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7451" w14:textId="5AD5822C" w:rsidR="00BC6403" w:rsidRPr="00D913AB" w:rsidRDefault="00687A0E" w:rsidP="00ED4897">
      <w:pPr>
        <w:pStyle w:val="af6"/>
      </w:pPr>
      <w:r w:rsidRPr="00D913AB">
        <w:rPr>
          <w:noProof/>
        </w:rPr>
        <mc:AlternateContent>
          <mc:Choice Requires="wps">
            <w:drawing>
              <wp:anchor distT="0" distB="0" distL="114300" distR="114300" simplePos="0" relativeHeight="251660288" behindDoc="0" locked="0" layoutInCell="1" allowOverlap="1" wp14:anchorId="2CC58E92" wp14:editId="1D9FC53B">
                <wp:simplePos x="0" y="0"/>
                <wp:positionH relativeFrom="column">
                  <wp:posOffset>-1148715</wp:posOffset>
                </wp:positionH>
                <wp:positionV relativeFrom="paragraph">
                  <wp:posOffset>8161020</wp:posOffset>
                </wp:positionV>
                <wp:extent cx="7650480" cy="1087120"/>
                <wp:effectExtent l="0" t="0" r="7620" b="0"/>
                <wp:wrapNone/>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048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9C3BAD" w14:textId="77777777" w:rsidR="00F625FD" w:rsidRPr="0035437D" w:rsidRDefault="00F625FD" w:rsidP="003C3432">
                            <w:pPr>
                              <w:adjustRightInd w:val="0"/>
                              <w:snapToGrid w:val="0"/>
                              <w:spacing w:after="40"/>
                              <w:jc w:val="center"/>
                              <w:rPr>
                                <w:rFonts w:ascii="Arial Unicode MS" w:hAnsi="Arial Unicode MS"/>
                                <w:color w:val="FFFFFF"/>
                                <w:spacing w:val="20"/>
                                <w:sz w:val="32"/>
                                <w:szCs w:val="32"/>
                              </w:rPr>
                            </w:pPr>
                            <w:r w:rsidRPr="002F1465">
                              <w:rPr>
                                <w:rFonts w:ascii="Arial Unicode MS" w:hAnsi="Arial Unicode MS" w:hint="eastAsia"/>
                                <w:color w:val="FFFFFF"/>
                                <w:spacing w:val="20"/>
                                <w:sz w:val="32"/>
                                <w:szCs w:val="32"/>
                              </w:rPr>
                              <w:t>經濟部投資促進司</w:t>
                            </w:r>
                            <w:r w:rsidRPr="0035437D">
                              <w:rPr>
                                <w:rFonts w:ascii="Arial Unicode MS" w:hAnsi="Arial Unicode MS" w:hint="eastAsia"/>
                                <w:color w:val="FFFFFF"/>
                                <w:spacing w:val="20"/>
                                <w:sz w:val="32"/>
                                <w:szCs w:val="32"/>
                              </w:rPr>
                              <w:t xml:space="preserve">　編</w:t>
                            </w:r>
                            <w:r>
                              <w:rPr>
                                <w:rFonts w:ascii="Arial Unicode MS" w:hAnsi="Arial Unicode MS" w:hint="eastAsia"/>
                                <w:color w:val="FFFFFF"/>
                                <w:spacing w:val="20"/>
                                <w:sz w:val="32"/>
                                <w:szCs w:val="32"/>
                              </w:rPr>
                              <w:t>印</w:t>
                            </w:r>
                          </w:p>
                          <w:p w14:paraId="2BAA340A" w14:textId="77777777" w:rsidR="00F625FD" w:rsidRPr="0035437D" w:rsidRDefault="00F625FD" w:rsidP="003C3432">
                            <w:pPr>
                              <w:adjustRightInd w:val="0"/>
                              <w:snapToGrid w:val="0"/>
                              <w:spacing w:after="40"/>
                              <w:jc w:val="center"/>
                              <w:rPr>
                                <w:rFonts w:ascii="Arial" w:hAnsi="Arial" w:cs="Arial"/>
                                <w:color w:val="FFFFFF"/>
                                <w:sz w:val="22"/>
                                <w:szCs w:val="22"/>
                              </w:rPr>
                            </w:pPr>
                            <w:r>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3603F7E5" w14:textId="6FB14CD7" w:rsidR="00F625FD" w:rsidRPr="0035437D" w:rsidRDefault="00F625FD" w:rsidP="00F9054B">
                            <w:pPr>
                              <w:adjustRightInd w:val="0"/>
                              <w:snapToGrid w:val="0"/>
                              <w:spacing w:after="40"/>
                              <w:jc w:val="center"/>
                              <w:rPr>
                                <w:rFonts w:ascii="Arial" w:hAnsi="Arial"/>
                                <w:color w:val="FFFFFF"/>
                                <w:spacing w:val="20"/>
                              </w:rPr>
                            </w:pPr>
                            <w:r w:rsidRPr="0035437D">
                              <w:rPr>
                                <w:rFonts w:ascii="Arial" w:hAnsi="Arial" w:hint="eastAsia"/>
                                <w:color w:val="FFFFFF"/>
                                <w:spacing w:val="20"/>
                              </w:rPr>
                              <w:t>中華民國</w:t>
                            </w:r>
                            <w:r w:rsidRPr="0035437D">
                              <w:rPr>
                                <w:rFonts w:ascii="Arial" w:hAnsi="Arial" w:cs="Arial" w:hint="eastAsia"/>
                                <w:color w:val="FFFFFF"/>
                              </w:rPr>
                              <w:t>１</w:t>
                            </w:r>
                            <w:r>
                              <w:rPr>
                                <w:rFonts w:ascii="Arial" w:hAnsi="Arial" w:cs="Arial" w:hint="eastAsia"/>
                                <w:color w:val="FFFFFF"/>
                              </w:rPr>
                              <w:t>１</w:t>
                            </w:r>
                            <w:r w:rsidR="001B300F">
                              <w:rPr>
                                <w:rFonts w:ascii="Arial" w:hAnsi="Arial" w:cs="Arial" w:hint="eastAsia"/>
                                <w:color w:val="FFFFFF"/>
                              </w:rPr>
                              <w:t>５</w:t>
                            </w:r>
                            <w:r w:rsidRPr="0035437D">
                              <w:rPr>
                                <w:rFonts w:ascii="Arial" w:hAnsi="Arial" w:hint="eastAsia"/>
                                <w:color w:val="FFFFFF"/>
                                <w:spacing w:val="20"/>
                              </w:rPr>
                              <w:t>年</w:t>
                            </w:r>
                            <w:r w:rsidR="001B300F">
                              <w:rPr>
                                <w:rFonts w:ascii="Arial" w:hAnsi="Arial" w:hint="eastAsia"/>
                                <w:color w:val="FFFFFF"/>
                                <w:spacing w:val="20"/>
                              </w:rPr>
                              <w:t>６</w:t>
                            </w:r>
                            <w:r w:rsidRPr="0035437D">
                              <w:rPr>
                                <w:rFonts w:ascii="Arial"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58E92" id="_x0000_t202" coordsize="21600,21600" o:spt="202" path="m,l,21600r21600,l21600,xe">
                <v:stroke joinstyle="miter"/>
                <v:path gradientshapeok="t" o:connecttype="rect"/>
              </v:shapetype>
              <v:shape id="Text Box 4" o:spid="_x0000_s1026" type="#_x0000_t202" style="position:absolute;left:0;text-align:left;margin-left:-90.45pt;margin-top:642.6pt;width:602.4pt;height:8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" fillcolor="#339" stroked="f">
                <v:textbox inset="0,4mm,0,0">
                  <w:txbxContent>
                    <w:p w14:paraId="539C3BAD" w14:textId="77777777" w:rsidR="00F625FD" w:rsidRPr="0035437D" w:rsidRDefault="00F625FD" w:rsidP="003C3432">
                      <w:pPr>
                        <w:adjustRightInd w:val="0"/>
                        <w:snapToGrid w:val="0"/>
                        <w:spacing w:after="40"/>
                        <w:jc w:val="center"/>
                        <w:rPr>
                          <w:rFonts w:ascii="Arial Unicode MS" w:hAnsi="Arial Unicode MS"/>
                          <w:color w:val="FFFFFF"/>
                          <w:spacing w:val="20"/>
                          <w:sz w:val="32"/>
                          <w:szCs w:val="32"/>
                        </w:rPr>
                      </w:pPr>
                      <w:r w:rsidRPr="002F1465">
                        <w:rPr>
                          <w:rFonts w:ascii="Arial Unicode MS" w:hAnsi="Arial Unicode MS" w:hint="eastAsia"/>
                          <w:color w:val="FFFFFF"/>
                          <w:spacing w:val="20"/>
                          <w:sz w:val="32"/>
                          <w:szCs w:val="32"/>
                        </w:rPr>
                        <w:t>經濟部投資促進司</w:t>
                      </w:r>
                      <w:r w:rsidRPr="0035437D">
                        <w:rPr>
                          <w:rFonts w:ascii="Arial Unicode MS" w:hAnsi="Arial Unicode MS" w:hint="eastAsia"/>
                          <w:color w:val="FFFFFF"/>
                          <w:spacing w:val="20"/>
                          <w:sz w:val="32"/>
                          <w:szCs w:val="32"/>
                        </w:rPr>
                        <w:t xml:space="preserve">　編</w:t>
                      </w:r>
                      <w:r>
                        <w:rPr>
                          <w:rFonts w:ascii="Arial Unicode MS" w:hAnsi="Arial Unicode MS" w:hint="eastAsia"/>
                          <w:color w:val="FFFFFF"/>
                          <w:spacing w:val="20"/>
                          <w:sz w:val="32"/>
                          <w:szCs w:val="32"/>
                        </w:rPr>
                        <w:t>印</w:t>
                      </w:r>
                    </w:p>
                    <w:p w14:paraId="2BAA340A" w14:textId="77777777" w:rsidR="00F625FD" w:rsidRPr="0035437D" w:rsidRDefault="00F625FD" w:rsidP="003C3432">
                      <w:pPr>
                        <w:adjustRightInd w:val="0"/>
                        <w:snapToGrid w:val="0"/>
                        <w:spacing w:after="40"/>
                        <w:jc w:val="center"/>
                        <w:rPr>
                          <w:rFonts w:ascii="Arial" w:hAnsi="Arial" w:cs="Arial"/>
                          <w:color w:val="FFFFFF"/>
                          <w:sz w:val="22"/>
                          <w:szCs w:val="22"/>
                        </w:rPr>
                      </w:pPr>
                      <w:r>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3603F7E5" w14:textId="6FB14CD7" w:rsidR="00F625FD" w:rsidRPr="0035437D" w:rsidRDefault="00F625FD" w:rsidP="00F9054B">
                      <w:pPr>
                        <w:adjustRightInd w:val="0"/>
                        <w:snapToGrid w:val="0"/>
                        <w:spacing w:after="40"/>
                        <w:jc w:val="center"/>
                        <w:rPr>
                          <w:rFonts w:ascii="Arial" w:hAnsi="Arial"/>
                          <w:color w:val="FFFFFF"/>
                          <w:spacing w:val="20"/>
                        </w:rPr>
                      </w:pPr>
                      <w:r w:rsidRPr="0035437D">
                        <w:rPr>
                          <w:rFonts w:ascii="Arial" w:hAnsi="Arial" w:hint="eastAsia"/>
                          <w:color w:val="FFFFFF"/>
                          <w:spacing w:val="20"/>
                        </w:rPr>
                        <w:t>中華民國</w:t>
                      </w:r>
                      <w:r w:rsidRPr="0035437D">
                        <w:rPr>
                          <w:rFonts w:ascii="Arial" w:hAnsi="Arial" w:cs="Arial" w:hint="eastAsia"/>
                          <w:color w:val="FFFFFF"/>
                        </w:rPr>
                        <w:t>１</w:t>
                      </w:r>
                      <w:r>
                        <w:rPr>
                          <w:rFonts w:ascii="Arial" w:hAnsi="Arial" w:cs="Arial" w:hint="eastAsia"/>
                          <w:color w:val="FFFFFF"/>
                        </w:rPr>
                        <w:t>１</w:t>
                      </w:r>
                      <w:r w:rsidR="001B300F">
                        <w:rPr>
                          <w:rFonts w:ascii="Arial" w:hAnsi="Arial" w:cs="Arial" w:hint="eastAsia"/>
                          <w:color w:val="FFFFFF"/>
                        </w:rPr>
                        <w:t>５</w:t>
                      </w:r>
                      <w:r w:rsidRPr="0035437D">
                        <w:rPr>
                          <w:rFonts w:ascii="Arial" w:hAnsi="Arial" w:hint="eastAsia"/>
                          <w:color w:val="FFFFFF"/>
                          <w:spacing w:val="20"/>
                        </w:rPr>
                        <w:t>年</w:t>
                      </w:r>
                      <w:r w:rsidR="001B300F">
                        <w:rPr>
                          <w:rFonts w:ascii="Arial" w:hAnsi="Arial" w:hint="eastAsia"/>
                          <w:color w:val="FFFFFF"/>
                          <w:spacing w:val="20"/>
                        </w:rPr>
                        <w:t>６</w:t>
                      </w:r>
                      <w:r w:rsidRPr="0035437D">
                        <w:rPr>
                          <w:rFonts w:ascii="Arial" w:hAnsi="Arial" w:hint="eastAsia"/>
                          <w:color w:val="FFFFFF"/>
                          <w:spacing w:val="20"/>
                        </w:rPr>
                        <w:t>月</w:t>
                      </w:r>
                    </w:p>
                  </w:txbxContent>
                </v:textbox>
              </v:shape>
            </w:pict>
          </mc:Fallback>
        </mc:AlternateContent>
      </w:r>
      <w:r w:rsidR="003C3432" w:rsidRPr="00D913AB">
        <w:rPr>
          <w:noProof/>
        </w:rPr>
        <w:drawing>
          <wp:anchor distT="0" distB="0" distL="114300" distR="114300" simplePos="0" relativeHeight="251659264" behindDoc="1" locked="1" layoutInCell="1" allowOverlap="1" wp14:anchorId="3B824A5A" wp14:editId="2670CCFB">
            <wp:simplePos x="0" y="0"/>
            <wp:positionH relativeFrom="column">
              <wp:posOffset>-1136650</wp:posOffset>
            </wp:positionH>
            <wp:positionV relativeFrom="page">
              <wp:posOffset>-63500</wp:posOffset>
            </wp:positionV>
            <wp:extent cx="7631430" cy="10796270"/>
            <wp:effectExtent l="0" t="0" r="7620" b="5080"/>
            <wp:wrapNone/>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2封面-智利-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BC6403" w:rsidRPr="00D913AB">
        <w:br w:type="page"/>
      </w:r>
    </w:p>
    <w:p w14:paraId="19462A7C" w14:textId="77777777" w:rsidR="009706AC" w:rsidRPr="00D913AB" w:rsidRDefault="009706AC" w:rsidP="00ED4897">
      <w:pPr>
        <w:pStyle w:val="af6"/>
      </w:pPr>
    </w:p>
    <w:p w14:paraId="33D88F78" w14:textId="77777777" w:rsidR="009706AC" w:rsidRPr="00D913AB" w:rsidRDefault="009706AC" w:rsidP="00ED4897">
      <w:pPr>
        <w:pStyle w:val="af6"/>
        <w:sectPr w:rsidR="009706AC" w:rsidRPr="00D913AB" w:rsidSect="001B7CB9">
          <w:headerReference w:type="first" r:id="rId9"/>
          <w:footerReference w:type="first" r:id="rId10"/>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D913AB" w:rsidRPr="00D913AB" w14:paraId="4F3F8ADE" w14:textId="77777777">
        <w:trPr>
          <w:trHeight w:val="1293"/>
        </w:trPr>
        <w:tc>
          <w:tcPr>
            <w:tcW w:w="8560" w:type="dxa"/>
            <w:shd w:val="clear" w:color="auto" w:fill="auto"/>
            <w:vAlign w:val="center"/>
          </w:tcPr>
          <w:p w14:paraId="1604BFD2" w14:textId="77777777" w:rsidR="00C3328A" w:rsidRPr="00D913AB" w:rsidRDefault="00C3328A" w:rsidP="00ED4897">
            <w:pPr>
              <w:pStyle w:val="af6"/>
            </w:pPr>
          </w:p>
        </w:tc>
      </w:tr>
      <w:tr w:rsidR="00D913AB" w:rsidRPr="00D913AB" w14:paraId="39FFDAE3" w14:textId="77777777" w:rsidTr="00095C04">
        <w:trPr>
          <w:trHeight w:val="1701"/>
        </w:trPr>
        <w:tc>
          <w:tcPr>
            <w:tcW w:w="8560" w:type="dxa"/>
            <w:shd w:val="clear" w:color="auto" w:fill="auto"/>
            <w:vAlign w:val="center"/>
          </w:tcPr>
          <w:p w14:paraId="53BF4D99" w14:textId="77777777" w:rsidR="00095C04" w:rsidRPr="00D913AB" w:rsidRDefault="00095C04" w:rsidP="00095C04">
            <w:pPr>
              <w:ind w:leftChars="400" w:left="945" w:rightChars="400" w:right="945"/>
              <w:jc w:val="distribute"/>
              <w:rPr>
                <w:rFonts w:eastAsia="華康粗圓體" w:cs="Times New Roman"/>
                <w:sz w:val="72"/>
                <w:szCs w:val="72"/>
              </w:rPr>
            </w:pPr>
            <w:r w:rsidRPr="00D913AB">
              <w:rPr>
                <w:rFonts w:eastAsia="華康粗圓體" w:cs="Times New Roman" w:hint="eastAsia"/>
                <w:sz w:val="72"/>
                <w:szCs w:val="72"/>
              </w:rPr>
              <w:t>智利投資環境簡介</w:t>
            </w:r>
          </w:p>
          <w:p w14:paraId="6D10D673" w14:textId="77777777" w:rsidR="00095C04" w:rsidRPr="00D913AB" w:rsidRDefault="00095C04" w:rsidP="008852E7">
            <w:pPr>
              <w:ind w:leftChars="400" w:left="945" w:rightChars="400" w:right="945"/>
              <w:jc w:val="distribute"/>
              <w:rPr>
                <w:rFonts w:eastAsia="華康粗圓體" w:cs="Times New Roman"/>
                <w:sz w:val="48"/>
                <w:szCs w:val="48"/>
              </w:rPr>
            </w:pPr>
            <w:r w:rsidRPr="00D913AB">
              <w:rPr>
                <w:rFonts w:ascii="華康粗圓體" w:eastAsia="華康粗圓體" w:hAnsi="華康粗圓體" w:cs="Times New Roman"/>
                <w:kern w:val="2"/>
                <w:sz w:val="48"/>
                <w:szCs w:val="48"/>
                <w:lang w:eastAsia="zh-CN"/>
              </w:rPr>
              <w:t>Investment Guide to Chile</w:t>
            </w:r>
          </w:p>
        </w:tc>
      </w:tr>
      <w:tr w:rsidR="00D913AB" w:rsidRPr="00D913AB" w14:paraId="7E063F7B" w14:textId="77777777" w:rsidTr="00095C04">
        <w:trPr>
          <w:trHeight w:val="8037"/>
        </w:trPr>
        <w:tc>
          <w:tcPr>
            <w:tcW w:w="8560" w:type="dxa"/>
            <w:shd w:val="clear" w:color="auto" w:fill="auto"/>
          </w:tcPr>
          <w:p w14:paraId="30A6A891" w14:textId="77777777" w:rsidR="006265F1" w:rsidRPr="00D913AB" w:rsidRDefault="006265F1" w:rsidP="004C29DE">
            <w:pPr>
              <w:jc w:val="center"/>
              <w:rPr>
                <w:rFonts w:ascii="華康中特圓體" w:eastAsia="華康中特圓體" w:hAnsi="標楷體"/>
                <w:sz w:val="28"/>
                <w:szCs w:val="28"/>
              </w:rPr>
            </w:pPr>
          </w:p>
          <w:p w14:paraId="049DA164" w14:textId="77777777" w:rsidR="006265F1" w:rsidRPr="00D913AB" w:rsidRDefault="006265F1" w:rsidP="004C29DE">
            <w:pPr>
              <w:jc w:val="center"/>
              <w:rPr>
                <w:rFonts w:ascii="華康中特圓體" w:eastAsia="華康中特圓體" w:hAnsi="標楷體"/>
                <w:sz w:val="28"/>
                <w:szCs w:val="28"/>
              </w:rPr>
            </w:pPr>
          </w:p>
          <w:p w14:paraId="68A4315A" w14:textId="2E451D38" w:rsidR="006265F1" w:rsidRPr="00D913AB" w:rsidRDefault="006265F1" w:rsidP="00095C04">
            <w:pPr>
              <w:jc w:val="center"/>
              <w:rPr>
                <w:rFonts w:eastAsia="華康中特圓體" w:cs="Times New Roman"/>
                <w:sz w:val="28"/>
                <w:szCs w:val="28"/>
              </w:rPr>
            </w:pPr>
            <w:r w:rsidRPr="00D913AB">
              <w:rPr>
                <w:rFonts w:ascii="華康中特圓體" w:eastAsia="華康中特圓體" w:hAnsi="標楷體" w:hint="eastAsia"/>
                <w:sz w:val="28"/>
                <w:szCs w:val="28"/>
              </w:rPr>
              <w:t>經濟部投資促進司</w:t>
            </w:r>
            <w:r w:rsidRPr="00D913AB">
              <w:rPr>
                <w:rFonts w:ascii="華康中特圓體" w:eastAsia="華康中特圓體" w:hAnsi="標楷體"/>
                <w:sz w:val="28"/>
                <w:szCs w:val="28"/>
              </w:rPr>
              <w:t xml:space="preserve">  </w:t>
            </w:r>
            <w:r w:rsidRPr="00D913AB">
              <w:rPr>
                <w:rFonts w:ascii="華康中特圓體" w:eastAsia="華康中特圓體" w:hAnsi="標楷體" w:hint="eastAsia"/>
                <w:sz w:val="28"/>
                <w:szCs w:val="28"/>
              </w:rPr>
              <w:t>編印</w:t>
            </w:r>
          </w:p>
        </w:tc>
      </w:tr>
      <w:tr w:rsidR="00D913AB" w:rsidRPr="00D913AB" w14:paraId="2F69ADDF" w14:textId="77777777" w:rsidTr="00095C04">
        <w:tc>
          <w:tcPr>
            <w:tcW w:w="8560" w:type="dxa"/>
            <w:shd w:val="clear" w:color="auto" w:fill="auto"/>
            <w:vAlign w:val="center"/>
          </w:tcPr>
          <w:p w14:paraId="50BE4BAB" w14:textId="77777777" w:rsidR="006265F1" w:rsidRPr="00D913AB" w:rsidRDefault="006265F1" w:rsidP="00095C04">
            <w:pPr>
              <w:tabs>
                <w:tab w:val="left" w:pos="3540"/>
              </w:tabs>
              <w:jc w:val="center"/>
              <w:rPr>
                <w:rFonts w:eastAsia="華康中特圓體" w:cs="Times New Roman"/>
                <w:sz w:val="28"/>
                <w:szCs w:val="28"/>
              </w:rPr>
            </w:pPr>
            <w:r w:rsidRPr="00D913AB">
              <w:rPr>
                <w:rFonts w:eastAsia="華康粗圓體" w:cs="Times New Roman" w:hint="eastAsia"/>
                <w:sz w:val="28"/>
                <w:szCs w:val="28"/>
              </w:rPr>
              <w:t>感謝駐智利代表處經濟組協助本書編撰</w:t>
            </w:r>
          </w:p>
        </w:tc>
      </w:tr>
    </w:tbl>
    <w:p w14:paraId="04401A2F" w14:textId="77777777" w:rsidR="00682982" w:rsidRPr="00D913AB" w:rsidRDefault="00A071EB" w:rsidP="00F9742F">
      <w:pPr>
        <w:ind w:firstLine="512"/>
        <w:jc w:val="center"/>
        <w:rPr>
          <w:rFonts w:eastAsia="微軟正黑體" w:cs="Times New Roman"/>
          <w:sz w:val="26"/>
          <w:szCs w:val="26"/>
        </w:rPr>
      </w:pPr>
      <w:r w:rsidRPr="00D913AB">
        <w:rPr>
          <w:rFonts w:eastAsia="微軟正黑體" w:cs="Times New Roman"/>
          <w:sz w:val="26"/>
          <w:szCs w:val="26"/>
        </w:rPr>
        <w:br w:type="page"/>
      </w:r>
    </w:p>
    <w:p w14:paraId="2A392C35" w14:textId="77777777" w:rsidR="00682982" w:rsidRPr="00D913AB" w:rsidRDefault="00682982" w:rsidP="00CB698F">
      <w:pPr>
        <w:ind w:firstLine="512"/>
        <w:jc w:val="center"/>
        <w:rPr>
          <w:rFonts w:eastAsia="微軟正黑體" w:cs="Times New Roman"/>
          <w:sz w:val="26"/>
          <w:szCs w:val="26"/>
        </w:rPr>
      </w:pPr>
    </w:p>
    <w:p w14:paraId="52D3C4A6" w14:textId="77777777" w:rsidR="00697821" w:rsidRPr="00D913AB" w:rsidRDefault="00697821" w:rsidP="00CB698F">
      <w:pPr>
        <w:ind w:firstLine="512"/>
        <w:jc w:val="center"/>
        <w:rPr>
          <w:rFonts w:eastAsia="微軟正黑體" w:cs="Times New Roman"/>
          <w:sz w:val="26"/>
          <w:szCs w:val="26"/>
        </w:rPr>
        <w:sectPr w:rsidR="00697821" w:rsidRPr="00D913AB" w:rsidSect="001B7CB9">
          <w:pgSz w:w="11906" w:h="16838" w:code="9"/>
          <w:pgMar w:top="2268" w:right="1701" w:bottom="1701" w:left="1701" w:header="1134" w:footer="851" w:gutter="0"/>
          <w:cols w:space="425"/>
          <w:docGrid w:type="linesAndChars" w:linePitch="514" w:charSpace="-774"/>
        </w:sectPr>
      </w:pPr>
    </w:p>
    <w:p w14:paraId="6E61AA65" w14:textId="77777777" w:rsidR="00095C04" w:rsidRPr="00D913AB" w:rsidRDefault="00095C04" w:rsidP="00095C04">
      <w:pPr>
        <w:spacing w:beforeLines="100" w:before="514" w:afterLines="100" w:after="514"/>
        <w:jc w:val="center"/>
        <w:rPr>
          <w:rFonts w:eastAsia="華康新特明體" w:cs="Times New Roman"/>
          <w:sz w:val="40"/>
          <w:szCs w:val="40"/>
        </w:rPr>
      </w:pPr>
      <w:r w:rsidRPr="00D913AB">
        <w:rPr>
          <w:rFonts w:eastAsia="華康新特明體" w:cs="Times New Roman" w:hint="eastAsia"/>
          <w:sz w:val="40"/>
          <w:szCs w:val="40"/>
        </w:rPr>
        <w:lastRenderedPageBreak/>
        <w:t>目　錄</w:t>
      </w:r>
    </w:p>
    <w:p w14:paraId="33D2C6EC" w14:textId="4277ADA2" w:rsidR="00BC5216" w:rsidRPr="00D913AB" w:rsidRDefault="00095C04" w:rsidP="00BC5216">
      <w:pPr>
        <w:pStyle w:val="11"/>
        <w:rPr>
          <w:rFonts w:eastAsiaTheme="minorEastAsia"/>
          <w:noProof/>
          <w:szCs w:val="22"/>
          <w:lang w:eastAsia="zh-TW"/>
        </w:rPr>
      </w:pPr>
      <w:r w:rsidRPr="00D913AB">
        <w:rPr>
          <w:noProof/>
        </w:rPr>
        <w:fldChar w:fldCharType="begin"/>
      </w:r>
      <w:r w:rsidRPr="00D913AB">
        <w:rPr>
          <w:noProof/>
        </w:rPr>
        <w:instrText xml:space="preserve"> TOC \o "1-3" \h \z \t "</w:instrText>
      </w:r>
      <w:r w:rsidRPr="00D913AB">
        <w:rPr>
          <w:rFonts w:hint="eastAsia"/>
          <w:noProof/>
        </w:rPr>
        <w:instrText>大標</w:instrText>
      </w:r>
      <w:r w:rsidRPr="00D913AB">
        <w:rPr>
          <w:noProof/>
        </w:rPr>
        <w:instrText xml:space="preserve">,1" </w:instrText>
      </w:r>
      <w:r w:rsidRPr="00D913AB">
        <w:rPr>
          <w:noProof/>
        </w:rPr>
        <w:fldChar w:fldCharType="separate"/>
      </w:r>
      <w:hyperlink w:anchor="_Toc107190482" w:history="1">
        <w:r w:rsidR="00BC5216" w:rsidRPr="00D913AB">
          <w:rPr>
            <w:rStyle w:val="af9"/>
            <w:rFonts w:hint="eastAsia"/>
            <w:noProof/>
            <w:color w:val="auto"/>
            <w:u w:val="none"/>
            <w:lang w:eastAsia="zh-TW"/>
          </w:rPr>
          <w:t xml:space="preserve">第壹章　</w:t>
        </w:r>
        <w:r w:rsidR="00BC5216" w:rsidRPr="00D913AB">
          <w:rPr>
            <w:rFonts w:hint="eastAsia"/>
            <w:noProof/>
          </w:rPr>
          <w:t>自然人文</w:t>
        </w:r>
        <w:r w:rsidR="00BC5216" w:rsidRPr="00D913AB">
          <w:rPr>
            <w:rStyle w:val="af9"/>
            <w:rFonts w:hint="eastAsia"/>
            <w:noProof/>
            <w:color w:val="auto"/>
            <w:u w:val="none"/>
            <w:lang w:eastAsia="zh-TW"/>
          </w:rPr>
          <w:t>環境</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_Toc107190482 \h </w:instrText>
        </w:r>
        <w:r w:rsidR="00BC5216" w:rsidRPr="00D913AB">
          <w:rPr>
            <w:noProof/>
            <w:webHidden/>
          </w:rPr>
        </w:r>
        <w:r w:rsidR="00BC5216" w:rsidRPr="00D913AB">
          <w:rPr>
            <w:noProof/>
            <w:webHidden/>
          </w:rPr>
          <w:fldChar w:fldCharType="separate"/>
        </w:r>
        <w:r w:rsidR="001832E6" w:rsidRPr="00D913AB">
          <w:rPr>
            <w:noProof/>
            <w:webHidden/>
          </w:rPr>
          <w:t>1</w:t>
        </w:r>
        <w:r w:rsidR="00BC5216" w:rsidRPr="00D913AB">
          <w:rPr>
            <w:noProof/>
            <w:webHidden/>
          </w:rPr>
          <w:fldChar w:fldCharType="end"/>
        </w:r>
      </w:hyperlink>
    </w:p>
    <w:p w14:paraId="38262AAB" w14:textId="4526FD38" w:rsidR="00BC5216" w:rsidRPr="00D913AB" w:rsidRDefault="00000000">
      <w:pPr>
        <w:pStyle w:val="11"/>
        <w:rPr>
          <w:rFonts w:eastAsiaTheme="minorEastAsia"/>
          <w:noProof/>
          <w:szCs w:val="22"/>
          <w:lang w:eastAsia="zh-TW"/>
        </w:rPr>
      </w:pPr>
      <w:hyperlink w:anchor="_Toc107190483" w:history="1">
        <w:r w:rsidR="00BC5216" w:rsidRPr="00D913AB">
          <w:rPr>
            <w:rStyle w:val="af9"/>
            <w:rFonts w:hint="eastAsia"/>
            <w:noProof/>
            <w:color w:val="auto"/>
            <w:u w:val="none"/>
          </w:rPr>
          <w:t>第貳章　經濟環境</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_Toc107190483 \h </w:instrText>
        </w:r>
        <w:r w:rsidR="00BC5216" w:rsidRPr="00D913AB">
          <w:rPr>
            <w:noProof/>
            <w:webHidden/>
          </w:rPr>
        </w:r>
        <w:r w:rsidR="00BC5216" w:rsidRPr="00D913AB">
          <w:rPr>
            <w:noProof/>
            <w:webHidden/>
          </w:rPr>
          <w:fldChar w:fldCharType="separate"/>
        </w:r>
        <w:r w:rsidR="001832E6" w:rsidRPr="00D913AB">
          <w:rPr>
            <w:noProof/>
            <w:webHidden/>
          </w:rPr>
          <w:t>5</w:t>
        </w:r>
        <w:r w:rsidR="00BC5216" w:rsidRPr="00D913AB">
          <w:rPr>
            <w:noProof/>
            <w:webHidden/>
          </w:rPr>
          <w:fldChar w:fldCharType="end"/>
        </w:r>
      </w:hyperlink>
    </w:p>
    <w:p w14:paraId="2B3FC148" w14:textId="2C3C6751" w:rsidR="00BC5216" w:rsidRPr="00D913AB" w:rsidRDefault="00000000">
      <w:pPr>
        <w:pStyle w:val="11"/>
        <w:rPr>
          <w:rFonts w:eastAsiaTheme="minorEastAsia"/>
          <w:noProof/>
          <w:szCs w:val="22"/>
          <w:lang w:eastAsia="zh-TW"/>
        </w:rPr>
      </w:pPr>
      <w:hyperlink w:anchor="_Toc107190484" w:history="1">
        <w:r w:rsidR="00BC5216" w:rsidRPr="00D913AB">
          <w:rPr>
            <w:rStyle w:val="af9"/>
            <w:rFonts w:hint="eastAsia"/>
            <w:noProof/>
            <w:color w:val="auto"/>
            <w:u w:val="none"/>
          </w:rPr>
          <w:t>第參章　外商在當地經營現況及投資機會</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_Toc107190484 \h </w:instrText>
        </w:r>
        <w:r w:rsidR="00BC5216" w:rsidRPr="00D913AB">
          <w:rPr>
            <w:noProof/>
            <w:webHidden/>
          </w:rPr>
        </w:r>
        <w:r w:rsidR="00BC5216" w:rsidRPr="00D913AB">
          <w:rPr>
            <w:noProof/>
            <w:webHidden/>
          </w:rPr>
          <w:fldChar w:fldCharType="separate"/>
        </w:r>
        <w:r w:rsidR="001832E6" w:rsidRPr="00D913AB">
          <w:rPr>
            <w:noProof/>
            <w:webHidden/>
          </w:rPr>
          <w:t>65</w:t>
        </w:r>
        <w:r w:rsidR="00BC5216" w:rsidRPr="00D913AB">
          <w:rPr>
            <w:noProof/>
            <w:webHidden/>
          </w:rPr>
          <w:fldChar w:fldCharType="end"/>
        </w:r>
      </w:hyperlink>
    </w:p>
    <w:p w14:paraId="47E6B4DB" w14:textId="6B84B684" w:rsidR="00BC5216" w:rsidRPr="00D913AB" w:rsidRDefault="00000000">
      <w:pPr>
        <w:pStyle w:val="11"/>
        <w:rPr>
          <w:rFonts w:eastAsiaTheme="minorEastAsia"/>
          <w:noProof/>
          <w:szCs w:val="22"/>
          <w:lang w:eastAsia="zh-TW"/>
        </w:rPr>
      </w:pPr>
      <w:hyperlink w:anchor="_Toc107190485" w:history="1">
        <w:r w:rsidR="00BC5216" w:rsidRPr="00D913AB">
          <w:rPr>
            <w:rStyle w:val="af9"/>
            <w:rFonts w:hint="eastAsia"/>
            <w:noProof/>
            <w:color w:val="auto"/>
            <w:u w:val="none"/>
          </w:rPr>
          <w:t>第肆章　投資法規及程序</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_Toc107190485 \h </w:instrText>
        </w:r>
        <w:r w:rsidR="00BC5216" w:rsidRPr="00D913AB">
          <w:rPr>
            <w:noProof/>
            <w:webHidden/>
          </w:rPr>
        </w:r>
        <w:r w:rsidR="00BC5216" w:rsidRPr="00D913AB">
          <w:rPr>
            <w:noProof/>
            <w:webHidden/>
          </w:rPr>
          <w:fldChar w:fldCharType="separate"/>
        </w:r>
        <w:r w:rsidR="001832E6" w:rsidRPr="00D913AB">
          <w:rPr>
            <w:noProof/>
            <w:webHidden/>
          </w:rPr>
          <w:t>65</w:t>
        </w:r>
        <w:r w:rsidR="00BC5216" w:rsidRPr="00D913AB">
          <w:rPr>
            <w:noProof/>
            <w:webHidden/>
          </w:rPr>
          <w:fldChar w:fldCharType="end"/>
        </w:r>
      </w:hyperlink>
    </w:p>
    <w:p w14:paraId="78B51D42" w14:textId="474EAEBE" w:rsidR="00BC5216" w:rsidRPr="00D913AB" w:rsidRDefault="00000000">
      <w:pPr>
        <w:pStyle w:val="11"/>
        <w:rPr>
          <w:rFonts w:eastAsiaTheme="minorEastAsia"/>
          <w:noProof/>
          <w:szCs w:val="22"/>
          <w:lang w:eastAsia="zh-TW"/>
        </w:rPr>
      </w:pPr>
      <w:hyperlink w:anchor="_Toc107190486" w:history="1">
        <w:r w:rsidR="00BC5216" w:rsidRPr="00D913AB">
          <w:rPr>
            <w:rStyle w:val="af9"/>
            <w:rFonts w:hint="eastAsia"/>
            <w:noProof/>
            <w:color w:val="auto"/>
            <w:u w:val="none"/>
            <w:lang w:eastAsia="zh-TW"/>
          </w:rPr>
          <w:t>第伍章　租稅及金融制度</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_Toc107190486 \h </w:instrText>
        </w:r>
        <w:r w:rsidR="00BC5216" w:rsidRPr="00D913AB">
          <w:rPr>
            <w:noProof/>
            <w:webHidden/>
          </w:rPr>
        </w:r>
        <w:r w:rsidR="00BC5216" w:rsidRPr="00D913AB">
          <w:rPr>
            <w:noProof/>
            <w:webHidden/>
          </w:rPr>
          <w:fldChar w:fldCharType="separate"/>
        </w:r>
        <w:r w:rsidR="001832E6" w:rsidRPr="00D913AB">
          <w:rPr>
            <w:noProof/>
            <w:webHidden/>
          </w:rPr>
          <w:t>87</w:t>
        </w:r>
        <w:r w:rsidR="00BC5216" w:rsidRPr="00D913AB">
          <w:rPr>
            <w:noProof/>
            <w:webHidden/>
          </w:rPr>
          <w:fldChar w:fldCharType="end"/>
        </w:r>
      </w:hyperlink>
    </w:p>
    <w:p w14:paraId="573055CD" w14:textId="0F32795E" w:rsidR="00BC5216" w:rsidRPr="00D913AB" w:rsidRDefault="00000000">
      <w:pPr>
        <w:pStyle w:val="11"/>
        <w:rPr>
          <w:rFonts w:eastAsiaTheme="minorEastAsia"/>
          <w:noProof/>
          <w:szCs w:val="22"/>
          <w:lang w:eastAsia="zh-TW"/>
        </w:rPr>
      </w:pPr>
      <w:hyperlink w:anchor="_Toc107190487" w:history="1">
        <w:r w:rsidR="00BC5216" w:rsidRPr="00D913AB">
          <w:rPr>
            <w:rStyle w:val="af9"/>
            <w:rFonts w:hint="eastAsia"/>
            <w:noProof/>
            <w:color w:val="auto"/>
            <w:u w:val="none"/>
          </w:rPr>
          <w:t>第陸章　基礎建設及成本</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_Toc107190487 \h </w:instrText>
        </w:r>
        <w:r w:rsidR="00BC5216" w:rsidRPr="00D913AB">
          <w:rPr>
            <w:noProof/>
            <w:webHidden/>
          </w:rPr>
        </w:r>
        <w:r w:rsidR="00BC5216" w:rsidRPr="00D913AB">
          <w:rPr>
            <w:noProof/>
            <w:webHidden/>
          </w:rPr>
          <w:fldChar w:fldCharType="separate"/>
        </w:r>
        <w:r w:rsidR="001832E6" w:rsidRPr="00D913AB">
          <w:rPr>
            <w:noProof/>
            <w:webHidden/>
          </w:rPr>
          <w:t>97</w:t>
        </w:r>
        <w:r w:rsidR="00BC5216" w:rsidRPr="00D913AB">
          <w:rPr>
            <w:noProof/>
            <w:webHidden/>
          </w:rPr>
          <w:fldChar w:fldCharType="end"/>
        </w:r>
      </w:hyperlink>
    </w:p>
    <w:p w14:paraId="745877CE" w14:textId="08E20F83" w:rsidR="00BC5216" w:rsidRPr="00D913AB" w:rsidRDefault="00000000">
      <w:pPr>
        <w:pStyle w:val="11"/>
        <w:rPr>
          <w:rFonts w:eastAsiaTheme="minorEastAsia"/>
          <w:noProof/>
          <w:szCs w:val="22"/>
          <w:lang w:eastAsia="zh-TW"/>
        </w:rPr>
      </w:pPr>
      <w:hyperlink w:anchor="_Toc107190488" w:history="1">
        <w:r w:rsidR="00BC5216" w:rsidRPr="00D913AB">
          <w:rPr>
            <w:rStyle w:val="af9"/>
            <w:rFonts w:hint="eastAsia"/>
            <w:noProof/>
            <w:color w:val="auto"/>
            <w:u w:val="none"/>
            <w:lang w:eastAsia="zh-TW"/>
          </w:rPr>
          <w:t>第柒章　勞工</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_Toc107190488 \h </w:instrText>
        </w:r>
        <w:r w:rsidR="00BC5216" w:rsidRPr="00D913AB">
          <w:rPr>
            <w:noProof/>
            <w:webHidden/>
          </w:rPr>
        </w:r>
        <w:r w:rsidR="00BC5216" w:rsidRPr="00D913AB">
          <w:rPr>
            <w:noProof/>
            <w:webHidden/>
          </w:rPr>
          <w:fldChar w:fldCharType="separate"/>
        </w:r>
        <w:r w:rsidR="001832E6" w:rsidRPr="00D913AB">
          <w:rPr>
            <w:noProof/>
            <w:webHidden/>
          </w:rPr>
          <w:t>105</w:t>
        </w:r>
        <w:r w:rsidR="00BC5216" w:rsidRPr="00D913AB">
          <w:rPr>
            <w:noProof/>
            <w:webHidden/>
          </w:rPr>
          <w:fldChar w:fldCharType="end"/>
        </w:r>
      </w:hyperlink>
    </w:p>
    <w:p w14:paraId="00F90DFB" w14:textId="5B1CB74E" w:rsidR="00BC5216" w:rsidRPr="00D913AB" w:rsidRDefault="00000000">
      <w:pPr>
        <w:pStyle w:val="11"/>
        <w:rPr>
          <w:rFonts w:eastAsiaTheme="minorEastAsia"/>
          <w:noProof/>
          <w:szCs w:val="22"/>
          <w:lang w:eastAsia="zh-TW"/>
        </w:rPr>
      </w:pPr>
      <w:hyperlink w:anchor="_Toc107190489" w:history="1">
        <w:r w:rsidR="00BC5216" w:rsidRPr="00D913AB">
          <w:rPr>
            <w:rStyle w:val="af9"/>
            <w:rFonts w:hint="eastAsia"/>
            <w:noProof/>
            <w:color w:val="auto"/>
            <w:u w:val="none"/>
          </w:rPr>
          <w:t xml:space="preserve">第捌章　</w:t>
        </w:r>
        <w:r w:rsidR="00BC5216" w:rsidRPr="00D913AB">
          <w:rPr>
            <w:rStyle w:val="af9"/>
            <w:rFonts w:hint="eastAsia"/>
            <w:noProof/>
            <w:color w:val="auto"/>
            <w:u w:val="none"/>
            <w:lang w:eastAsia="zh-TW"/>
          </w:rPr>
          <w:t>簽證、</w:t>
        </w:r>
        <w:r w:rsidR="00BC5216" w:rsidRPr="00D913AB">
          <w:rPr>
            <w:rStyle w:val="af9"/>
            <w:rFonts w:hint="eastAsia"/>
            <w:noProof/>
            <w:color w:val="auto"/>
            <w:u w:val="none"/>
          </w:rPr>
          <w:t>居留及移民</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_Toc107190489 \h </w:instrText>
        </w:r>
        <w:r w:rsidR="00BC5216" w:rsidRPr="00D913AB">
          <w:rPr>
            <w:noProof/>
            <w:webHidden/>
          </w:rPr>
        </w:r>
        <w:r w:rsidR="00BC5216" w:rsidRPr="00D913AB">
          <w:rPr>
            <w:noProof/>
            <w:webHidden/>
          </w:rPr>
          <w:fldChar w:fldCharType="separate"/>
        </w:r>
        <w:r w:rsidR="001832E6" w:rsidRPr="00D913AB">
          <w:rPr>
            <w:noProof/>
            <w:webHidden/>
          </w:rPr>
          <w:t>115</w:t>
        </w:r>
        <w:r w:rsidR="00BC5216" w:rsidRPr="00D913AB">
          <w:rPr>
            <w:noProof/>
            <w:webHidden/>
          </w:rPr>
          <w:fldChar w:fldCharType="end"/>
        </w:r>
      </w:hyperlink>
    </w:p>
    <w:p w14:paraId="6D99F846" w14:textId="6E71E64A" w:rsidR="00BC5216" w:rsidRPr="00D913AB" w:rsidRDefault="00000000">
      <w:pPr>
        <w:pStyle w:val="11"/>
        <w:rPr>
          <w:rFonts w:eastAsiaTheme="minorEastAsia"/>
          <w:noProof/>
          <w:szCs w:val="22"/>
          <w:lang w:eastAsia="zh-TW"/>
        </w:rPr>
      </w:pPr>
      <w:hyperlink w:anchor="_Toc107190490" w:history="1">
        <w:r w:rsidR="00BC5216" w:rsidRPr="00D913AB">
          <w:rPr>
            <w:rStyle w:val="af9"/>
            <w:rFonts w:hint="eastAsia"/>
            <w:noProof/>
            <w:color w:val="auto"/>
            <w:u w:val="none"/>
          </w:rPr>
          <w:t>第玖章　結論</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_Toc107190490 \h </w:instrText>
        </w:r>
        <w:r w:rsidR="00BC5216" w:rsidRPr="00D913AB">
          <w:rPr>
            <w:noProof/>
            <w:webHidden/>
          </w:rPr>
        </w:r>
        <w:r w:rsidR="00BC5216" w:rsidRPr="00D913AB">
          <w:rPr>
            <w:noProof/>
            <w:webHidden/>
          </w:rPr>
          <w:fldChar w:fldCharType="separate"/>
        </w:r>
        <w:r w:rsidR="001832E6" w:rsidRPr="00D913AB">
          <w:rPr>
            <w:noProof/>
            <w:webHidden/>
          </w:rPr>
          <w:t>119</w:t>
        </w:r>
        <w:r w:rsidR="00BC5216" w:rsidRPr="00D913AB">
          <w:rPr>
            <w:noProof/>
            <w:webHidden/>
          </w:rPr>
          <w:fldChar w:fldCharType="end"/>
        </w:r>
      </w:hyperlink>
    </w:p>
    <w:p w14:paraId="46D68812" w14:textId="5EC33F6F" w:rsidR="00BC5216" w:rsidRPr="00D913AB" w:rsidRDefault="00000000">
      <w:pPr>
        <w:pStyle w:val="11"/>
        <w:rPr>
          <w:rFonts w:eastAsiaTheme="minorEastAsia"/>
          <w:noProof/>
          <w:szCs w:val="22"/>
          <w:lang w:eastAsia="zh-TW"/>
        </w:rPr>
      </w:pPr>
      <w:hyperlink w:anchor="_Toc107190491" w:history="1">
        <w:r w:rsidR="00BC5216" w:rsidRPr="00D913AB">
          <w:rPr>
            <w:rStyle w:val="af9"/>
            <w:rFonts w:hint="eastAsia"/>
            <w:noProof/>
            <w:color w:val="auto"/>
            <w:u w:val="none"/>
            <w:lang w:eastAsia="zh-TW"/>
          </w:rPr>
          <w:t>附錄一　我國在當地駐外單位及臺（華）商團體</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_Toc107190491 \h </w:instrText>
        </w:r>
        <w:r w:rsidR="00BC5216" w:rsidRPr="00D913AB">
          <w:rPr>
            <w:noProof/>
            <w:webHidden/>
          </w:rPr>
        </w:r>
        <w:r w:rsidR="00BC5216" w:rsidRPr="00D913AB">
          <w:rPr>
            <w:noProof/>
            <w:webHidden/>
          </w:rPr>
          <w:fldChar w:fldCharType="separate"/>
        </w:r>
        <w:r w:rsidR="001832E6" w:rsidRPr="00D913AB">
          <w:rPr>
            <w:noProof/>
            <w:webHidden/>
          </w:rPr>
          <w:t>125</w:t>
        </w:r>
        <w:r w:rsidR="00BC5216" w:rsidRPr="00D913AB">
          <w:rPr>
            <w:noProof/>
            <w:webHidden/>
          </w:rPr>
          <w:fldChar w:fldCharType="end"/>
        </w:r>
      </w:hyperlink>
    </w:p>
    <w:p w14:paraId="2F2EFC79" w14:textId="23CF7883" w:rsidR="00BC5216" w:rsidRPr="00D913AB" w:rsidRDefault="00000000">
      <w:pPr>
        <w:pStyle w:val="11"/>
        <w:rPr>
          <w:rFonts w:eastAsiaTheme="minorEastAsia"/>
          <w:noProof/>
          <w:szCs w:val="22"/>
          <w:lang w:eastAsia="zh-TW"/>
        </w:rPr>
      </w:pPr>
      <w:hyperlink w:anchor="_Toc107190492" w:history="1">
        <w:r w:rsidR="00BC5216" w:rsidRPr="00D913AB">
          <w:rPr>
            <w:rStyle w:val="af9"/>
            <w:rFonts w:hint="eastAsia"/>
            <w:noProof/>
            <w:color w:val="auto"/>
            <w:u w:val="none"/>
          </w:rPr>
          <w:t>附錄二　當地重要投資相關機構</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_Toc107190492 \h </w:instrText>
        </w:r>
        <w:r w:rsidR="00BC5216" w:rsidRPr="00D913AB">
          <w:rPr>
            <w:noProof/>
            <w:webHidden/>
          </w:rPr>
        </w:r>
        <w:r w:rsidR="00BC5216" w:rsidRPr="00D913AB">
          <w:rPr>
            <w:noProof/>
            <w:webHidden/>
          </w:rPr>
          <w:fldChar w:fldCharType="separate"/>
        </w:r>
        <w:r w:rsidR="001832E6" w:rsidRPr="00D913AB">
          <w:rPr>
            <w:noProof/>
            <w:webHidden/>
          </w:rPr>
          <w:t>126</w:t>
        </w:r>
        <w:r w:rsidR="00BC5216" w:rsidRPr="00D913AB">
          <w:rPr>
            <w:noProof/>
            <w:webHidden/>
          </w:rPr>
          <w:fldChar w:fldCharType="end"/>
        </w:r>
      </w:hyperlink>
    </w:p>
    <w:p w14:paraId="389870F2" w14:textId="5A93165E" w:rsidR="00BC5216" w:rsidRPr="00D913AB" w:rsidRDefault="00000000">
      <w:pPr>
        <w:pStyle w:val="11"/>
        <w:rPr>
          <w:rFonts w:eastAsiaTheme="minorEastAsia"/>
          <w:noProof/>
          <w:szCs w:val="22"/>
          <w:lang w:eastAsia="zh-TW"/>
        </w:rPr>
      </w:pPr>
      <w:hyperlink w:anchor="_Toc107190493" w:history="1">
        <w:r w:rsidR="00BC5216" w:rsidRPr="00D913AB">
          <w:rPr>
            <w:rStyle w:val="af9"/>
            <w:rFonts w:hint="eastAsia"/>
            <w:noProof/>
            <w:color w:val="auto"/>
            <w:u w:val="none"/>
            <w:lang w:eastAsia="zh-TW"/>
          </w:rPr>
          <w:t>附錄三　當地外人投資統計</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_Toc107190493 \h </w:instrText>
        </w:r>
        <w:r w:rsidR="00BC5216" w:rsidRPr="00D913AB">
          <w:rPr>
            <w:noProof/>
            <w:webHidden/>
          </w:rPr>
        </w:r>
        <w:r w:rsidR="00BC5216" w:rsidRPr="00D913AB">
          <w:rPr>
            <w:noProof/>
            <w:webHidden/>
          </w:rPr>
          <w:fldChar w:fldCharType="separate"/>
        </w:r>
        <w:r w:rsidR="001832E6" w:rsidRPr="00D913AB">
          <w:rPr>
            <w:noProof/>
            <w:webHidden/>
          </w:rPr>
          <w:t>131</w:t>
        </w:r>
        <w:r w:rsidR="00BC5216" w:rsidRPr="00D913AB">
          <w:rPr>
            <w:noProof/>
            <w:webHidden/>
          </w:rPr>
          <w:fldChar w:fldCharType="end"/>
        </w:r>
      </w:hyperlink>
    </w:p>
    <w:p w14:paraId="4B31B63A" w14:textId="5155F630" w:rsidR="00BC5216" w:rsidRPr="00D913AB" w:rsidRDefault="00000000">
      <w:pPr>
        <w:pStyle w:val="11"/>
        <w:rPr>
          <w:rFonts w:eastAsiaTheme="minorEastAsia"/>
          <w:noProof/>
          <w:szCs w:val="22"/>
          <w:lang w:eastAsia="zh-TW"/>
        </w:rPr>
      </w:pPr>
      <w:hyperlink w:anchor="_Toc107190494" w:history="1">
        <w:r w:rsidR="00BC5216" w:rsidRPr="00D913AB">
          <w:rPr>
            <w:rStyle w:val="af9"/>
            <w:rFonts w:hint="eastAsia"/>
            <w:noProof/>
            <w:color w:val="auto"/>
            <w:u w:val="none"/>
          </w:rPr>
          <w:t>附錄四　我國廠商對</w:t>
        </w:r>
        <w:r w:rsidR="00BC5216" w:rsidRPr="00D913AB">
          <w:rPr>
            <w:rStyle w:val="af9"/>
            <w:rFonts w:hint="eastAsia"/>
            <w:noProof/>
            <w:color w:val="auto"/>
            <w:u w:val="none"/>
            <w:lang w:eastAsia="zh-TW"/>
          </w:rPr>
          <w:t>當地國</w:t>
        </w:r>
        <w:r w:rsidR="00BC5216" w:rsidRPr="00D913AB">
          <w:rPr>
            <w:rStyle w:val="af9"/>
            <w:rFonts w:hint="eastAsia"/>
            <w:noProof/>
            <w:color w:val="auto"/>
            <w:u w:val="none"/>
          </w:rPr>
          <w:t>投資統計</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_Toc107190494 \h </w:instrText>
        </w:r>
        <w:r w:rsidR="00BC5216" w:rsidRPr="00D913AB">
          <w:rPr>
            <w:noProof/>
            <w:webHidden/>
          </w:rPr>
        </w:r>
        <w:r w:rsidR="00BC5216" w:rsidRPr="00D913AB">
          <w:rPr>
            <w:noProof/>
            <w:webHidden/>
          </w:rPr>
          <w:fldChar w:fldCharType="separate"/>
        </w:r>
        <w:r w:rsidR="001832E6" w:rsidRPr="00D913AB">
          <w:rPr>
            <w:noProof/>
            <w:webHidden/>
          </w:rPr>
          <w:t>132</w:t>
        </w:r>
        <w:r w:rsidR="00BC5216" w:rsidRPr="00D913AB">
          <w:rPr>
            <w:noProof/>
            <w:webHidden/>
          </w:rPr>
          <w:fldChar w:fldCharType="end"/>
        </w:r>
      </w:hyperlink>
    </w:p>
    <w:p w14:paraId="4D289F65" w14:textId="72EB1B17" w:rsidR="00BC5216" w:rsidRPr="00D913AB" w:rsidRDefault="00000000" w:rsidP="00BC5216">
      <w:pPr>
        <w:pStyle w:val="11"/>
        <w:rPr>
          <w:rFonts w:eastAsiaTheme="minorEastAsia"/>
          <w:noProof/>
          <w:szCs w:val="22"/>
          <w:lang w:eastAsia="zh-TW"/>
        </w:rPr>
      </w:pPr>
      <w:hyperlink w:anchor="_Toc107190495" w:history="1">
        <w:r w:rsidR="00BC5216" w:rsidRPr="00D913AB">
          <w:rPr>
            <w:rStyle w:val="af9"/>
            <w:rFonts w:hint="eastAsia"/>
            <w:noProof/>
            <w:color w:val="auto"/>
            <w:u w:val="none"/>
          </w:rPr>
          <w:t>附錄</w:t>
        </w:r>
        <w:r w:rsidR="00BC5216" w:rsidRPr="00D913AB">
          <w:rPr>
            <w:rStyle w:val="af9"/>
            <w:rFonts w:hint="eastAsia"/>
            <w:noProof/>
            <w:color w:val="auto"/>
            <w:u w:val="none"/>
            <w:lang w:eastAsia="zh-TW"/>
          </w:rPr>
          <w:t>五</w:t>
        </w:r>
        <w:r w:rsidR="00BC5216" w:rsidRPr="00D913AB">
          <w:rPr>
            <w:rStyle w:val="af9"/>
            <w:rFonts w:hint="eastAsia"/>
            <w:noProof/>
            <w:color w:val="auto"/>
            <w:u w:val="none"/>
          </w:rPr>
          <w:t xml:space="preserve">　智利意基</w:t>
        </w:r>
        <w:r w:rsidR="00BC5216" w:rsidRPr="00D913AB">
          <w:rPr>
            <w:rStyle w:val="af9"/>
            <w:rFonts w:hint="eastAsia"/>
            <w:noProof/>
            <w:color w:val="auto"/>
            <w:u w:val="none"/>
            <w:lang w:eastAsia="zh-TW"/>
          </w:rPr>
          <w:t>克</w:t>
        </w:r>
        <w:r w:rsidR="00BC5216" w:rsidRPr="00D913AB">
          <w:rPr>
            <w:rStyle w:val="af9"/>
            <w:rFonts w:hint="eastAsia"/>
            <w:noProof/>
            <w:color w:val="auto"/>
            <w:u w:val="none"/>
          </w:rPr>
          <w:t>自由貿易區及工業區簡介</w:t>
        </w:r>
        <w:r w:rsidR="00BC5216" w:rsidRPr="00D913AB">
          <w:rPr>
            <w:noProof/>
            <w:webHidden/>
          </w:rPr>
          <w:tab/>
        </w:r>
        <w:r w:rsidR="00BC5216" w:rsidRPr="00D913AB">
          <w:rPr>
            <w:noProof/>
            <w:webHidden/>
          </w:rPr>
          <w:fldChar w:fldCharType="begin"/>
        </w:r>
        <w:r w:rsidR="00BC5216" w:rsidRPr="00D913AB">
          <w:rPr>
            <w:noProof/>
            <w:webHidden/>
          </w:rPr>
          <w:instrText xml:space="preserve"> PAGEREF _Toc107190495 \h </w:instrText>
        </w:r>
        <w:r w:rsidR="00BC5216" w:rsidRPr="00D913AB">
          <w:rPr>
            <w:noProof/>
            <w:webHidden/>
          </w:rPr>
        </w:r>
        <w:r w:rsidR="00BC5216" w:rsidRPr="00D913AB">
          <w:rPr>
            <w:noProof/>
            <w:webHidden/>
          </w:rPr>
          <w:fldChar w:fldCharType="separate"/>
        </w:r>
        <w:r w:rsidR="001832E6" w:rsidRPr="00D913AB">
          <w:rPr>
            <w:noProof/>
            <w:webHidden/>
          </w:rPr>
          <w:t>134</w:t>
        </w:r>
        <w:r w:rsidR="00BC5216" w:rsidRPr="00D913AB">
          <w:rPr>
            <w:noProof/>
            <w:webHidden/>
          </w:rPr>
          <w:fldChar w:fldCharType="end"/>
        </w:r>
      </w:hyperlink>
    </w:p>
    <w:p w14:paraId="2A77B4BE" w14:textId="77777777" w:rsidR="007C509C" w:rsidRPr="00D913AB" w:rsidRDefault="00095C04" w:rsidP="00095C04">
      <w:pPr>
        <w:rPr>
          <w:rFonts w:eastAsia="微軟正黑體" w:cs="Times New Roman"/>
        </w:rPr>
      </w:pPr>
      <w:r w:rsidRPr="00D913AB">
        <w:rPr>
          <w:rFonts w:cs="Times New Roman"/>
        </w:rPr>
        <w:fldChar w:fldCharType="end"/>
      </w:r>
      <w:r w:rsidR="00673B59" w:rsidRPr="00D913AB">
        <w:rPr>
          <w:rFonts w:eastAsia="微軟正黑體" w:cs="Times New Roman"/>
        </w:rPr>
        <w:t xml:space="preserve"> </w:t>
      </w:r>
    </w:p>
    <w:p w14:paraId="4D5DA8B3" w14:textId="77777777" w:rsidR="005E79E8" w:rsidRPr="00D913AB" w:rsidRDefault="004320D1" w:rsidP="00CB698F">
      <w:pPr>
        <w:jc w:val="center"/>
        <w:rPr>
          <w:rFonts w:eastAsia="微軟正黑體" w:cs="Times New Roman"/>
          <w:sz w:val="48"/>
          <w:szCs w:val="48"/>
        </w:rPr>
      </w:pPr>
      <w:r w:rsidRPr="00D913AB">
        <w:rPr>
          <w:rFonts w:eastAsia="微軟正黑體" w:cs="Times New Roman"/>
          <w:sz w:val="48"/>
          <w:szCs w:val="48"/>
        </w:rPr>
        <w:br w:type="page"/>
      </w:r>
    </w:p>
    <w:p w14:paraId="1D1DC667" w14:textId="77777777" w:rsidR="00682982" w:rsidRPr="00D913AB" w:rsidRDefault="00682982" w:rsidP="00CB698F">
      <w:pPr>
        <w:jc w:val="center"/>
        <w:rPr>
          <w:rFonts w:eastAsia="微軟正黑體" w:cs="Times New Roman"/>
          <w:sz w:val="48"/>
          <w:szCs w:val="48"/>
        </w:rPr>
      </w:pPr>
    </w:p>
    <w:p w14:paraId="1A511C10" w14:textId="77777777" w:rsidR="00682982" w:rsidRPr="00D913AB" w:rsidRDefault="00682982" w:rsidP="00CB698F">
      <w:pPr>
        <w:jc w:val="center"/>
        <w:rPr>
          <w:rFonts w:eastAsia="微軟正黑體" w:cs="Times New Roman"/>
          <w:sz w:val="48"/>
          <w:szCs w:val="48"/>
        </w:rPr>
        <w:sectPr w:rsidR="00682982" w:rsidRPr="00D913AB" w:rsidSect="001B7CB9">
          <w:pgSz w:w="11906" w:h="16838" w:code="9"/>
          <w:pgMar w:top="2268" w:right="1701" w:bottom="1701" w:left="1701" w:header="1134" w:footer="851" w:gutter="0"/>
          <w:cols w:space="425"/>
          <w:docGrid w:type="linesAndChars" w:linePitch="514" w:charSpace="-774"/>
        </w:sectPr>
      </w:pPr>
    </w:p>
    <w:p w14:paraId="34AE3F98" w14:textId="77777777" w:rsidR="00095C04" w:rsidRPr="00D913AB" w:rsidRDefault="00095C04" w:rsidP="00560B75">
      <w:pPr>
        <w:pStyle w:val="afc"/>
      </w:pPr>
      <w:r w:rsidRPr="00D913AB">
        <w:rPr>
          <w:rFonts w:hint="eastAsia"/>
        </w:rPr>
        <w:lastRenderedPageBreak/>
        <w:t>智利基本資料表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6"/>
        <w:gridCol w:w="5938"/>
      </w:tblGrid>
      <w:tr w:rsidR="00D913AB" w:rsidRPr="00D913AB" w14:paraId="431F2649" w14:textId="77777777" w:rsidTr="00F02959">
        <w:trPr>
          <w:trHeight w:val="680"/>
          <w:jc w:val="center"/>
        </w:trPr>
        <w:tc>
          <w:tcPr>
            <w:tcW w:w="8564" w:type="dxa"/>
            <w:gridSpan w:val="2"/>
            <w:vAlign w:val="center"/>
          </w:tcPr>
          <w:p w14:paraId="1BCA8363" w14:textId="77777777" w:rsidR="00F9383B" w:rsidRPr="00D913AB" w:rsidRDefault="00F9383B" w:rsidP="00560B75">
            <w:pPr>
              <w:pStyle w:val="aff2"/>
            </w:pPr>
            <w:r w:rsidRPr="00D913AB">
              <w:rPr>
                <w:rFonts w:hint="eastAsia"/>
              </w:rPr>
              <w:t>自</w:t>
            </w:r>
            <w:r w:rsidRPr="00D913AB">
              <w:t xml:space="preserve">  </w:t>
            </w:r>
            <w:r w:rsidRPr="00D913AB">
              <w:rPr>
                <w:rFonts w:hint="eastAsia"/>
              </w:rPr>
              <w:t>然</w:t>
            </w:r>
            <w:r w:rsidRPr="00D913AB">
              <w:t xml:space="preserve"> </w:t>
            </w:r>
            <w:r w:rsidRPr="00D913AB">
              <w:rPr>
                <w:rFonts w:hint="eastAsia"/>
              </w:rPr>
              <w:t>人</w:t>
            </w:r>
            <w:r w:rsidRPr="00D913AB">
              <w:t xml:space="preserve">  </w:t>
            </w:r>
            <w:r w:rsidRPr="00D913AB">
              <w:rPr>
                <w:rFonts w:hint="eastAsia"/>
              </w:rPr>
              <w:t>文</w:t>
            </w:r>
          </w:p>
        </w:tc>
      </w:tr>
      <w:tr w:rsidR="00D913AB" w:rsidRPr="00D913AB" w14:paraId="018495A1" w14:textId="77777777" w:rsidTr="001B300F">
        <w:trPr>
          <w:trHeight w:val="680"/>
          <w:jc w:val="center"/>
        </w:trPr>
        <w:tc>
          <w:tcPr>
            <w:tcW w:w="2626" w:type="dxa"/>
            <w:vAlign w:val="center"/>
          </w:tcPr>
          <w:p w14:paraId="1D0C96A3" w14:textId="77777777" w:rsidR="001B300F" w:rsidRPr="00D913AB" w:rsidRDefault="001B300F" w:rsidP="001B300F">
            <w:pPr>
              <w:pStyle w:val="-"/>
            </w:pPr>
            <w:r w:rsidRPr="00D913AB">
              <w:rPr>
                <w:rFonts w:hint="eastAsia"/>
              </w:rPr>
              <w:t>地理環境</w:t>
            </w:r>
          </w:p>
        </w:tc>
        <w:tc>
          <w:tcPr>
            <w:tcW w:w="5938" w:type="dxa"/>
            <w:vAlign w:val="center"/>
          </w:tcPr>
          <w:p w14:paraId="06FBB612" w14:textId="2315F354" w:rsidR="001B300F" w:rsidRPr="00D913AB" w:rsidRDefault="001B300F" w:rsidP="001B300F">
            <w:pPr>
              <w:pStyle w:val="-0"/>
            </w:pPr>
            <w:r w:rsidRPr="00D913AB">
              <w:rPr>
                <w:rFonts w:hint="eastAsia"/>
              </w:rPr>
              <w:t>位於南美洲之西南方，西鄰太平洋，北邊與秘魯為界，東邊與阿根廷及玻利維亞接壤，國土狹長，自南至北，達</w:t>
            </w:r>
            <w:r w:rsidRPr="00D913AB">
              <w:rPr>
                <w:rFonts w:hint="eastAsia"/>
              </w:rPr>
              <w:t>4,329</w:t>
            </w:r>
            <w:r w:rsidRPr="00D913AB">
              <w:rPr>
                <w:rFonts w:hint="eastAsia"/>
              </w:rPr>
              <w:t>公里，安地斯山脈縱貫全境東側。為全世界最狹長國家，最寬處</w:t>
            </w:r>
            <w:r w:rsidRPr="00D913AB">
              <w:rPr>
                <w:rFonts w:hint="eastAsia"/>
              </w:rPr>
              <w:t>434</w:t>
            </w:r>
            <w:r w:rsidRPr="00D913AB">
              <w:rPr>
                <w:rFonts w:hint="eastAsia"/>
              </w:rPr>
              <w:t>公里，最窄處僅</w:t>
            </w:r>
            <w:r w:rsidRPr="00D913AB">
              <w:rPr>
                <w:rFonts w:hint="eastAsia"/>
              </w:rPr>
              <w:t>90</w:t>
            </w:r>
            <w:r w:rsidRPr="00D913AB">
              <w:rPr>
                <w:rFonts w:hint="eastAsia"/>
              </w:rPr>
              <w:t>公里</w:t>
            </w:r>
          </w:p>
        </w:tc>
      </w:tr>
      <w:tr w:rsidR="00D913AB" w:rsidRPr="00D913AB" w14:paraId="6B409ACA" w14:textId="77777777" w:rsidTr="001B300F">
        <w:trPr>
          <w:trHeight w:val="680"/>
          <w:jc w:val="center"/>
        </w:trPr>
        <w:tc>
          <w:tcPr>
            <w:tcW w:w="2626" w:type="dxa"/>
            <w:vAlign w:val="center"/>
          </w:tcPr>
          <w:p w14:paraId="566CE0BB" w14:textId="77777777" w:rsidR="001B300F" w:rsidRPr="00D913AB" w:rsidRDefault="001B300F" w:rsidP="001B300F">
            <w:pPr>
              <w:pStyle w:val="-"/>
            </w:pPr>
            <w:r w:rsidRPr="00D913AB">
              <w:rPr>
                <w:rFonts w:hint="eastAsia"/>
              </w:rPr>
              <w:t>國土面積</w:t>
            </w:r>
          </w:p>
        </w:tc>
        <w:tc>
          <w:tcPr>
            <w:tcW w:w="5938" w:type="dxa"/>
            <w:vAlign w:val="center"/>
          </w:tcPr>
          <w:p w14:paraId="29F65C53" w14:textId="1C24AAEB" w:rsidR="001B300F" w:rsidRPr="00D913AB" w:rsidRDefault="001B300F" w:rsidP="001B300F">
            <w:pPr>
              <w:pStyle w:val="-0"/>
            </w:pPr>
            <w:r w:rsidRPr="00D913AB">
              <w:rPr>
                <w:rFonts w:hint="eastAsia"/>
              </w:rPr>
              <w:t>智利領土除本土和外圍島嶼</w:t>
            </w:r>
            <w:r w:rsidRPr="00D913AB">
              <w:rPr>
                <w:rFonts w:hint="eastAsia"/>
              </w:rPr>
              <w:t>756,626</w:t>
            </w:r>
            <w:r w:rsidRPr="00D913AB">
              <w:rPr>
                <w:rFonts w:hint="eastAsia"/>
              </w:rPr>
              <w:t>平方公里外，尚有其宣稱擁有主權之南極地區</w:t>
            </w:r>
            <w:r w:rsidRPr="00D913AB">
              <w:rPr>
                <w:rFonts w:hint="eastAsia"/>
              </w:rPr>
              <w:t>1,250,000</w:t>
            </w:r>
            <w:r w:rsidRPr="00D913AB">
              <w:rPr>
                <w:rFonts w:hint="eastAsia"/>
              </w:rPr>
              <w:t>平方公里</w:t>
            </w:r>
          </w:p>
        </w:tc>
      </w:tr>
      <w:tr w:rsidR="00D913AB" w:rsidRPr="00D913AB" w14:paraId="37C65FD4" w14:textId="77777777" w:rsidTr="001B300F">
        <w:trPr>
          <w:trHeight w:val="680"/>
          <w:jc w:val="center"/>
        </w:trPr>
        <w:tc>
          <w:tcPr>
            <w:tcW w:w="2626" w:type="dxa"/>
            <w:vAlign w:val="center"/>
          </w:tcPr>
          <w:p w14:paraId="287F31E4" w14:textId="77777777" w:rsidR="001B300F" w:rsidRPr="00D913AB" w:rsidRDefault="001B300F" w:rsidP="001B300F">
            <w:pPr>
              <w:pStyle w:val="-"/>
            </w:pPr>
            <w:r w:rsidRPr="00D913AB">
              <w:rPr>
                <w:rFonts w:hint="eastAsia"/>
              </w:rPr>
              <w:t>氣候</w:t>
            </w:r>
          </w:p>
        </w:tc>
        <w:tc>
          <w:tcPr>
            <w:tcW w:w="5938" w:type="dxa"/>
            <w:vAlign w:val="center"/>
          </w:tcPr>
          <w:p w14:paraId="32A9D112" w14:textId="45BDC533" w:rsidR="001B300F" w:rsidRPr="00D913AB" w:rsidRDefault="001B300F" w:rsidP="001B300F">
            <w:pPr>
              <w:pStyle w:val="-0"/>
            </w:pPr>
            <w:r w:rsidRPr="00D913AB">
              <w:rPr>
                <w:rFonts w:hint="eastAsia"/>
              </w:rPr>
              <w:t>隨地形變化：北部沙漠地形，氣候乾燥溫和；中部溫帶盆地屬地中海型氣候，氣候溫和；南部緯度高，為濃密森林區，寒冷多雨</w:t>
            </w:r>
          </w:p>
        </w:tc>
      </w:tr>
      <w:tr w:rsidR="00D913AB" w:rsidRPr="00D913AB" w14:paraId="2E2D8D5A" w14:textId="77777777" w:rsidTr="001B300F">
        <w:trPr>
          <w:trHeight w:val="680"/>
          <w:jc w:val="center"/>
        </w:trPr>
        <w:tc>
          <w:tcPr>
            <w:tcW w:w="2626" w:type="dxa"/>
            <w:vAlign w:val="center"/>
          </w:tcPr>
          <w:p w14:paraId="50571C02" w14:textId="77777777" w:rsidR="001B300F" w:rsidRPr="00D913AB" w:rsidRDefault="001B300F" w:rsidP="001B300F">
            <w:pPr>
              <w:pStyle w:val="-"/>
            </w:pPr>
            <w:r w:rsidRPr="00D913AB">
              <w:rPr>
                <w:rFonts w:hint="eastAsia"/>
              </w:rPr>
              <w:t>種族</w:t>
            </w:r>
          </w:p>
        </w:tc>
        <w:tc>
          <w:tcPr>
            <w:tcW w:w="5938" w:type="dxa"/>
            <w:vAlign w:val="center"/>
          </w:tcPr>
          <w:p w14:paraId="38DA6A52" w14:textId="1C43087A" w:rsidR="001B300F" w:rsidRPr="00D913AB" w:rsidRDefault="001B300F" w:rsidP="001B300F">
            <w:pPr>
              <w:pStyle w:val="-0"/>
            </w:pPr>
            <w:r w:rsidRPr="00D913AB">
              <w:rPr>
                <w:rFonts w:hint="eastAsia"/>
              </w:rPr>
              <w:t>白人及白人印地安人混血</w:t>
            </w:r>
            <w:r w:rsidRPr="00D913AB">
              <w:rPr>
                <w:rFonts w:hint="eastAsia"/>
              </w:rPr>
              <w:t>95%</w:t>
            </w:r>
            <w:r w:rsidRPr="00D913AB">
              <w:rPr>
                <w:rFonts w:hint="eastAsia"/>
              </w:rPr>
              <w:t>；印地安人</w:t>
            </w:r>
            <w:r w:rsidRPr="00D913AB">
              <w:rPr>
                <w:rFonts w:hint="eastAsia"/>
              </w:rPr>
              <w:t>3%</w:t>
            </w:r>
            <w:r w:rsidRPr="00D913AB">
              <w:rPr>
                <w:rFonts w:hint="eastAsia"/>
              </w:rPr>
              <w:t>；其他</w:t>
            </w:r>
            <w:r w:rsidRPr="00D913AB">
              <w:rPr>
                <w:rFonts w:hint="eastAsia"/>
              </w:rPr>
              <w:t>2%</w:t>
            </w:r>
          </w:p>
        </w:tc>
      </w:tr>
      <w:tr w:rsidR="00D913AB" w:rsidRPr="00D913AB" w14:paraId="4994BE0C" w14:textId="77777777" w:rsidTr="001B300F">
        <w:trPr>
          <w:trHeight w:val="680"/>
          <w:jc w:val="center"/>
        </w:trPr>
        <w:tc>
          <w:tcPr>
            <w:tcW w:w="2626" w:type="dxa"/>
            <w:vAlign w:val="center"/>
          </w:tcPr>
          <w:p w14:paraId="24948D10" w14:textId="77777777" w:rsidR="001B300F" w:rsidRPr="00D913AB" w:rsidRDefault="001B300F" w:rsidP="001B300F">
            <w:pPr>
              <w:pStyle w:val="-"/>
            </w:pPr>
            <w:r w:rsidRPr="00D913AB">
              <w:rPr>
                <w:rFonts w:hint="eastAsia"/>
              </w:rPr>
              <w:t>人口結構</w:t>
            </w:r>
          </w:p>
        </w:tc>
        <w:tc>
          <w:tcPr>
            <w:tcW w:w="5938" w:type="dxa"/>
            <w:vAlign w:val="center"/>
          </w:tcPr>
          <w:p w14:paraId="71F470B5" w14:textId="52A8E6B8" w:rsidR="001B300F" w:rsidRPr="00D913AB" w:rsidRDefault="001B300F" w:rsidP="001B300F">
            <w:pPr>
              <w:pStyle w:val="-0"/>
            </w:pPr>
            <w:r w:rsidRPr="00D913AB">
              <w:rPr>
                <w:rFonts w:hint="eastAsia"/>
              </w:rPr>
              <w:t>2,020</w:t>
            </w:r>
            <w:r w:rsidRPr="00D913AB">
              <w:rPr>
                <w:rFonts w:hint="eastAsia"/>
              </w:rPr>
              <w:t>萬人（</w:t>
            </w:r>
            <w:r w:rsidRPr="00D913AB">
              <w:rPr>
                <w:rFonts w:hint="eastAsia"/>
              </w:rPr>
              <w:t>2026.1</w:t>
            </w:r>
            <w:r w:rsidRPr="00D913AB">
              <w:rPr>
                <w:rFonts w:hint="eastAsia"/>
              </w:rPr>
              <w:t>）</w:t>
            </w:r>
          </w:p>
        </w:tc>
      </w:tr>
      <w:tr w:rsidR="00D913AB" w:rsidRPr="00D913AB" w14:paraId="573CD2EC" w14:textId="77777777" w:rsidTr="001B300F">
        <w:trPr>
          <w:trHeight w:val="680"/>
          <w:jc w:val="center"/>
        </w:trPr>
        <w:tc>
          <w:tcPr>
            <w:tcW w:w="2626" w:type="dxa"/>
            <w:vAlign w:val="center"/>
          </w:tcPr>
          <w:p w14:paraId="6A4BBA95" w14:textId="77777777" w:rsidR="001B300F" w:rsidRPr="00D913AB" w:rsidRDefault="001B300F" w:rsidP="001B300F">
            <w:pPr>
              <w:pStyle w:val="-"/>
            </w:pPr>
            <w:r w:rsidRPr="00D913AB">
              <w:rPr>
                <w:rFonts w:hint="eastAsia"/>
              </w:rPr>
              <w:t>教育普及程度</w:t>
            </w:r>
          </w:p>
        </w:tc>
        <w:tc>
          <w:tcPr>
            <w:tcW w:w="5938" w:type="dxa"/>
            <w:vAlign w:val="center"/>
          </w:tcPr>
          <w:p w14:paraId="7641D95E" w14:textId="34A7F5BD" w:rsidR="001B300F" w:rsidRPr="00D913AB" w:rsidRDefault="001B300F" w:rsidP="001B300F">
            <w:pPr>
              <w:pStyle w:val="-0"/>
            </w:pPr>
            <w:r w:rsidRPr="00D913AB">
              <w:rPr>
                <w:rFonts w:hint="eastAsia"/>
              </w:rPr>
              <w:t>成人識字率</w:t>
            </w:r>
            <w:r w:rsidRPr="00D913AB">
              <w:rPr>
                <w:rFonts w:hint="eastAsia"/>
              </w:rPr>
              <w:t>96.4%</w:t>
            </w:r>
            <w:r w:rsidRPr="00D913AB">
              <w:rPr>
                <w:rFonts w:hint="eastAsia"/>
              </w:rPr>
              <w:t>，文盲率為</w:t>
            </w:r>
            <w:r w:rsidRPr="00D913AB">
              <w:rPr>
                <w:rFonts w:hint="eastAsia"/>
              </w:rPr>
              <w:t>3.6%</w:t>
            </w:r>
            <w:r w:rsidRPr="00D913AB">
              <w:rPr>
                <w:rFonts w:hint="eastAsia"/>
              </w:rPr>
              <w:t>左右</w:t>
            </w:r>
          </w:p>
        </w:tc>
      </w:tr>
      <w:tr w:rsidR="00D913AB" w:rsidRPr="00D913AB" w14:paraId="10826C26" w14:textId="77777777" w:rsidTr="001B300F">
        <w:trPr>
          <w:trHeight w:val="680"/>
          <w:jc w:val="center"/>
        </w:trPr>
        <w:tc>
          <w:tcPr>
            <w:tcW w:w="2626" w:type="dxa"/>
            <w:vAlign w:val="center"/>
          </w:tcPr>
          <w:p w14:paraId="5374979A" w14:textId="77777777" w:rsidR="001B300F" w:rsidRPr="00D913AB" w:rsidRDefault="001B300F" w:rsidP="001B300F">
            <w:pPr>
              <w:pStyle w:val="-"/>
            </w:pPr>
            <w:r w:rsidRPr="00D913AB">
              <w:rPr>
                <w:rFonts w:hint="eastAsia"/>
              </w:rPr>
              <w:t>語言</w:t>
            </w:r>
          </w:p>
        </w:tc>
        <w:tc>
          <w:tcPr>
            <w:tcW w:w="5938" w:type="dxa"/>
            <w:vAlign w:val="center"/>
          </w:tcPr>
          <w:p w14:paraId="3AE8D00E" w14:textId="2A8B25C8" w:rsidR="001B300F" w:rsidRPr="00D913AB" w:rsidRDefault="001B300F" w:rsidP="001B300F">
            <w:pPr>
              <w:pStyle w:val="-0"/>
            </w:pPr>
            <w:r w:rsidRPr="00D913AB">
              <w:rPr>
                <w:rFonts w:hint="eastAsia"/>
              </w:rPr>
              <w:t>西班牙語</w:t>
            </w:r>
          </w:p>
        </w:tc>
      </w:tr>
      <w:tr w:rsidR="00D913AB" w:rsidRPr="00D913AB" w14:paraId="39BAB4AA" w14:textId="77777777" w:rsidTr="001B300F">
        <w:trPr>
          <w:trHeight w:val="680"/>
          <w:jc w:val="center"/>
        </w:trPr>
        <w:tc>
          <w:tcPr>
            <w:tcW w:w="2626" w:type="dxa"/>
            <w:vAlign w:val="center"/>
          </w:tcPr>
          <w:p w14:paraId="767BB715" w14:textId="77777777" w:rsidR="001B300F" w:rsidRPr="00D913AB" w:rsidRDefault="001B300F" w:rsidP="001B300F">
            <w:pPr>
              <w:pStyle w:val="-"/>
            </w:pPr>
            <w:r w:rsidRPr="00D913AB">
              <w:rPr>
                <w:rFonts w:hint="eastAsia"/>
              </w:rPr>
              <w:t>宗教</w:t>
            </w:r>
          </w:p>
        </w:tc>
        <w:tc>
          <w:tcPr>
            <w:tcW w:w="5938" w:type="dxa"/>
            <w:vAlign w:val="center"/>
          </w:tcPr>
          <w:p w14:paraId="032B9333" w14:textId="3735467E" w:rsidR="001B300F" w:rsidRPr="00D913AB" w:rsidRDefault="001B300F" w:rsidP="001B300F">
            <w:pPr>
              <w:pStyle w:val="-0"/>
            </w:pPr>
            <w:r w:rsidRPr="00D913AB">
              <w:rPr>
                <w:rFonts w:hint="eastAsia"/>
              </w:rPr>
              <w:t>天主教（</w:t>
            </w:r>
            <w:r w:rsidRPr="00D913AB">
              <w:rPr>
                <w:rFonts w:hint="eastAsia"/>
              </w:rPr>
              <w:t>70%</w:t>
            </w:r>
            <w:r w:rsidRPr="00D913AB">
              <w:rPr>
                <w:rFonts w:hint="eastAsia"/>
              </w:rPr>
              <w:t>）、基督新教（</w:t>
            </w:r>
            <w:r w:rsidRPr="00D913AB">
              <w:rPr>
                <w:rFonts w:hint="eastAsia"/>
              </w:rPr>
              <w:t>15%</w:t>
            </w:r>
            <w:r w:rsidRPr="00D913AB">
              <w:rPr>
                <w:rFonts w:hint="eastAsia"/>
              </w:rPr>
              <w:t>）、無宗教信仰（</w:t>
            </w:r>
            <w:r w:rsidRPr="00D913AB">
              <w:rPr>
                <w:rFonts w:hint="eastAsia"/>
              </w:rPr>
              <w:t>8%</w:t>
            </w:r>
            <w:r w:rsidRPr="00D913AB">
              <w:rPr>
                <w:rFonts w:hint="eastAsia"/>
              </w:rPr>
              <w:t>）</w:t>
            </w:r>
          </w:p>
        </w:tc>
      </w:tr>
      <w:tr w:rsidR="00D913AB" w:rsidRPr="00D913AB" w14:paraId="122DFAF0" w14:textId="77777777" w:rsidTr="001B300F">
        <w:trPr>
          <w:trHeight w:val="680"/>
          <w:jc w:val="center"/>
        </w:trPr>
        <w:tc>
          <w:tcPr>
            <w:tcW w:w="2626" w:type="dxa"/>
            <w:vAlign w:val="center"/>
          </w:tcPr>
          <w:p w14:paraId="4AB1ACE2" w14:textId="77777777" w:rsidR="001B300F" w:rsidRPr="00D913AB" w:rsidRDefault="001B300F" w:rsidP="001B300F">
            <w:pPr>
              <w:pStyle w:val="-"/>
            </w:pPr>
            <w:r w:rsidRPr="00D913AB">
              <w:rPr>
                <w:rFonts w:hint="eastAsia"/>
              </w:rPr>
              <w:t>首都及重要城市</w:t>
            </w:r>
          </w:p>
        </w:tc>
        <w:tc>
          <w:tcPr>
            <w:tcW w:w="5938" w:type="dxa"/>
            <w:vAlign w:val="center"/>
          </w:tcPr>
          <w:p w14:paraId="1D4243C1" w14:textId="11DE2BA3" w:rsidR="001B300F" w:rsidRPr="00D913AB" w:rsidRDefault="001B300F" w:rsidP="001B300F">
            <w:pPr>
              <w:pStyle w:val="-0"/>
            </w:pPr>
            <w:r w:rsidRPr="00D913AB">
              <w:rPr>
                <w:rFonts w:hint="eastAsia"/>
              </w:rPr>
              <w:t>首都及第一大城聖地牙哥（</w:t>
            </w:r>
            <w:r w:rsidRPr="00D913AB">
              <w:t>Santiago</w:t>
            </w:r>
            <w:r w:rsidRPr="00D913AB">
              <w:rPr>
                <w:rFonts w:hint="eastAsia"/>
              </w:rPr>
              <w:t>）、第二大城康塞普西翁市（</w:t>
            </w:r>
            <w:r w:rsidRPr="00D913AB">
              <w:t>Concepción</w:t>
            </w:r>
            <w:r w:rsidRPr="00D913AB">
              <w:rPr>
                <w:rFonts w:hint="eastAsia"/>
              </w:rPr>
              <w:t>）、第三大城天堂谷市（</w:t>
            </w:r>
            <w:r w:rsidRPr="00D913AB">
              <w:t>Valparaíso</w:t>
            </w:r>
            <w:r w:rsidRPr="00D913AB">
              <w:rPr>
                <w:rFonts w:hint="eastAsia"/>
              </w:rPr>
              <w:t>）</w:t>
            </w:r>
          </w:p>
        </w:tc>
      </w:tr>
      <w:tr w:rsidR="00D913AB" w:rsidRPr="00D913AB" w14:paraId="2B783050" w14:textId="77777777" w:rsidTr="001B300F">
        <w:trPr>
          <w:trHeight w:val="680"/>
          <w:jc w:val="center"/>
        </w:trPr>
        <w:tc>
          <w:tcPr>
            <w:tcW w:w="2626" w:type="dxa"/>
            <w:vAlign w:val="center"/>
          </w:tcPr>
          <w:p w14:paraId="09008908" w14:textId="77777777" w:rsidR="001B300F" w:rsidRPr="00D913AB" w:rsidRDefault="001B300F" w:rsidP="001B300F">
            <w:pPr>
              <w:pStyle w:val="-"/>
            </w:pPr>
            <w:r w:rsidRPr="00D913AB">
              <w:rPr>
                <w:rFonts w:hint="eastAsia"/>
              </w:rPr>
              <w:t>政治體制</w:t>
            </w:r>
          </w:p>
        </w:tc>
        <w:tc>
          <w:tcPr>
            <w:tcW w:w="5938" w:type="dxa"/>
            <w:vAlign w:val="center"/>
          </w:tcPr>
          <w:p w14:paraId="7495A217" w14:textId="133CDA38" w:rsidR="001B300F" w:rsidRPr="00D913AB" w:rsidRDefault="001B300F" w:rsidP="001B300F">
            <w:pPr>
              <w:pStyle w:val="-0"/>
            </w:pPr>
            <w:r w:rsidRPr="00D913AB">
              <w:rPr>
                <w:rFonts w:hint="eastAsia"/>
              </w:rPr>
              <w:t>民主代議制共和國，政體採總統制</w:t>
            </w:r>
          </w:p>
        </w:tc>
      </w:tr>
      <w:tr w:rsidR="00D913AB" w:rsidRPr="00D913AB" w14:paraId="7A5E29BA" w14:textId="77777777" w:rsidTr="001B300F">
        <w:trPr>
          <w:trHeight w:val="680"/>
          <w:jc w:val="center"/>
        </w:trPr>
        <w:tc>
          <w:tcPr>
            <w:tcW w:w="2626" w:type="dxa"/>
            <w:vAlign w:val="center"/>
          </w:tcPr>
          <w:p w14:paraId="3CE22C87" w14:textId="77777777" w:rsidR="001B300F" w:rsidRPr="00D913AB" w:rsidRDefault="001B300F" w:rsidP="001B300F">
            <w:pPr>
              <w:pStyle w:val="-"/>
            </w:pPr>
            <w:r w:rsidRPr="00D913AB">
              <w:rPr>
                <w:rFonts w:hint="eastAsia"/>
              </w:rPr>
              <w:lastRenderedPageBreak/>
              <w:t>投資主管機關</w:t>
            </w:r>
          </w:p>
        </w:tc>
        <w:tc>
          <w:tcPr>
            <w:tcW w:w="5938" w:type="dxa"/>
            <w:vAlign w:val="center"/>
          </w:tcPr>
          <w:p w14:paraId="4BD30B1D" w14:textId="208C4D32" w:rsidR="001B300F" w:rsidRPr="00D913AB" w:rsidRDefault="001B300F" w:rsidP="001B300F">
            <w:pPr>
              <w:pStyle w:val="-0"/>
            </w:pPr>
            <w:r w:rsidRPr="00D913AB">
              <w:rPr>
                <w:rFonts w:hint="eastAsia"/>
              </w:rPr>
              <w:t>智利外人投資促進局（</w:t>
            </w:r>
            <w:r w:rsidRPr="00D913AB">
              <w:rPr>
                <w:rFonts w:hint="eastAsia"/>
              </w:rPr>
              <w:t>Invest Chile</w:t>
            </w:r>
            <w:r w:rsidRPr="00D913AB">
              <w:rPr>
                <w:rFonts w:hint="eastAsia"/>
              </w:rPr>
              <w:t>）</w:t>
            </w:r>
          </w:p>
        </w:tc>
      </w:tr>
      <w:tr w:rsidR="00D913AB" w:rsidRPr="00D913AB" w14:paraId="3ACF0067" w14:textId="77777777" w:rsidTr="00F02959">
        <w:trPr>
          <w:trHeight w:val="680"/>
          <w:jc w:val="center"/>
        </w:trPr>
        <w:tc>
          <w:tcPr>
            <w:tcW w:w="8564" w:type="dxa"/>
            <w:gridSpan w:val="2"/>
            <w:vAlign w:val="center"/>
          </w:tcPr>
          <w:p w14:paraId="0973CEBE" w14:textId="77777777" w:rsidR="00B21008" w:rsidRPr="00D913AB" w:rsidRDefault="00B21008" w:rsidP="00560B75">
            <w:pPr>
              <w:pStyle w:val="aff2"/>
            </w:pPr>
            <w:r w:rsidRPr="00D913AB">
              <w:rPr>
                <w:rFonts w:hint="eastAsia"/>
              </w:rPr>
              <w:t>經</w:t>
            </w:r>
            <w:r w:rsidRPr="00D913AB">
              <w:t xml:space="preserve">  </w:t>
            </w:r>
            <w:r w:rsidRPr="00D913AB">
              <w:rPr>
                <w:rFonts w:hint="eastAsia"/>
              </w:rPr>
              <w:t>濟</w:t>
            </w:r>
            <w:r w:rsidRPr="00D913AB">
              <w:t xml:space="preserve">  </w:t>
            </w:r>
            <w:r w:rsidRPr="00D913AB">
              <w:rPr>
                <w:rFonts w:hint="eastAsia"/>
              </w:rPr>
              <w:t>概</w:t>
            </w:r>
            <w:r w:rsidRPr="00D913AB">
              <w:t xml:space="preserve">  </w:t>
            </w:r>
            <w:r w:rsidRPr="00D913AB">
              <w:rPr>
                <w:rFonts w:hint="eastAsia"/>
              </w:rPr>
              <w:t>況</w:t>
            </w:r>
          </w:p>
        </w:tc>
      </w:tr>
      <w:tr w:rsidR="00D913AB" w:rsidRPr="00D913AB" w14:paraId="6953826C" w14:textId="77777777" w:rsidTr="001B300F">
        <w:trPr>
          <w:trHeight w:val="680"/>
          <w:jc w:val="center"/>
        </w:trPr>
        <w:tc>
          <w:tcPr>
            <w:tcW w:w="2626" w:type="dxa"/>
            <w:vAlign w:val="center"/>
          </w:tcPr>
          <w:p w14:paraId="324F3DCB" w14:textId="77777777" w:rsidR="001B300F" w:rsidRPr="00D913AB" w:rsidRDefault="001B300F" w:rsidP="001B300F">
            <w:pPr>
              <w:pStyle w:val="-"/>
            </w:pPr>
            <w:r w:rsidRPr="00D913AB">
              <w:rPr>
                <w:rFonts w:hint="eastAsia"/>
              </w:rPr>
              <w:t>幣制</w:t>
            </w:r>
          </w:p>
        </w:tc>
        <w:tc>
          <w:tcPr>
            <w:tcW w:w="5938" w:type="dxa"/>
            <w:vAlign w:val="center"/>
          </w:tcPr>
          <w:p w14:paraId="25026E70" w14:textId="57605FF3" w:rsidR="001B300F" w:rsidRPr="00D913AB" w:rsidRDefault="001B300F" w:rsidP="001B300F">
            <w:pPr>
              <w:pStyle w:val="-0"/>
            </w:pPr>
            <w:r w:rsidRPr="00D913AB">
              <w:rPr>
                <w:rFonts w:hint="eastAsia"/>
              </w:rPr>
              <w:t>智利披索</w:t>
            </w:r>
            <w:r w:rsidRPr="00D913AB">
              <w:rPr>
                <w:rFonts w:hint="eastAsia"/>
              </w:rPr>
              <w:t>Chilean Peso</w:t>
            </w:r>
          </w:p>
        </w:tc>
      </w:tr>
      <w:tr w:rsidR="00D913AB" w:rsidRPr="00D913AB" w14:paraId="724D426B" w14:textId="77777777" w:rsidTr="001B300F">
        <w:trPr>
          <w:trHeight w:val="680"/>
          <w:jc w:val="center"/>
        </w:trPr>
        <w:tc>
          <w:tcPr>
            <w:tcW w:w="2626" w:type="dxa"/>
            <w:vAlign w:val="center"/>
          </w:tcPr>
          <w:p w14:paraId="43BF4ADE" w14:textId="77777777" w:rsidR="001B300F" w:rsidRPr="00D913AB" w:rsidRDefault="001B300F" w:rsidP="001B300F">
            <w:pPr>
              <w:pStyle w:val="-"/>
            </w:pPr>
            <w:r w:rsidRPr="00D913AB">
              <w:rPr>
                <w:rFonts w:hint="eastAsia"/>
              </w:rPr>
              <w:t>國內生產毛額</w:t>
            </w:r>
          </w:p>
        </w:tc>
        <w:tc>
          <w:tcPr>
            <w:tcW w:w="5938" w:type="dxa"/>
            <w:vAlign w:val="center"/>
          </w:tcPr>
          <w:p w14:paraId="1CA7F420" w14:textId="6D5E2142" w:rsidR="001B300F" w:rsidRPr="00D913AB" w:rsidRDefault="001B300F" w:rsidP="001B300F">
            <w:pPr>
              <w:pStyle w:val="-0"/>
            </w:pPr>
            <w:r w:rsidRPr="00D913AB">
              <w:rPr>
                <w:rFonts w:hint="eastAsia"/>
              </w:rPr>
              <w:t>US$3,418</w:t>
            </w:r>
            <w:r w:rsidRPr="00D913AB">
              <w:rPr>
                <w:rFonts w:hint="eastAsia"/>
              </w:rPr>
              <w:t>億（</w:t>
            </w:r>
            <w:r w:rsidRPr="00D913AB">
              <w:rPr>
                <w:rFonts w:hint="eastAsia"/>
              </w:rPr>
              <w:t>2025</w:t>
            </w:r>
            <w:r w:rsidRPr="00D913AB">
              <w:rPr>
                <w:rFonts w:hint="eastAsia"/>
              </w:rPr>
              <w:t>）</w:t>
            </w:r>
          </w:p>
        </w:tc>
      </w:tr>
      <w:tr w:rsidR="00D913AB" w:rsidRPr="00D913AB" w14:paraId="5E242FDD" w14:textId="77777777" w:rsidTr="001B300F">
        <w:trPr>
          <w:trHeight w:val="680"/>
          <w:jc w:val="center"/>
        </w:trPr>
        <w:tc>
          <w:tcPr>
            <w:tcW w:w="2626" w:type="dxa"/>
            <w:vAlign w:val="center"/>
          </w:tcPr>
          <w:p w14:paraId="18F9F810" w14:textId="77777777" w:rsidR="001B300F" w:rsidRPr="00D913AB" w:rsidRDefault="001B300F" w:rsidP="001B300F">
            <w:pPr>
              <w:pStyle w:val="-"/>
            </w:pPr>
            <w:r w:rsidRPr="00D913AB">
              <w:rPr>
                <w:rFonts w:hint="eastAsia"/>
              </w:rPr>
              <w:t>經濟成長率</w:t>
            </w:r>
          </w:p>
        </w:tc>
        <w:tc>
          <w:tcPr>
            <w:tcW w:w="5938" w:type="dxa"/>
            <w:vAlign w:val="center"/>
          </w:tcPr>
          <w:p w14:paraId="48AE3496" w14:textId="52DDC657" w:rsidR="001B300F" w:rsidRPr="00D913AB" w:rsidRDefault="001B300F" w:rsidP="001B300F">
            <w:pPr>
              <w:pStyle w:val="-0"/>
            </w:pPr>
            <w:r w:rsidRPr="00D913AB">
              <w:rPr>
                <w:rFonts w:hint="eastAsia"/>
              </w:rPr>
              <w:t>2.5%</w:t>
            </w:r>
            <w:r w:rsidRPr="00D913AB">
              <w:rPr>
                <w:rFonts w:hint="eastAsia"/>
              </w:rPr>
              <w:t>（</w:t>
            </w:r>
            <w:r w:rsidRPr="00D913AB">
              <w:rPr>
                <w:rFonts w:hint="eastAsia"/>
              </w:rPr>
              <w:t>2025</w:t>
            </w:r>
            <w:r w:rsidRPr="00D913AB">
              <w:rPr>
                <w:rFonts w:hint="eastAsia"/>
              </w:rPr>
              <w:t>）</w:t>
            </w:r>
          </w:p>
        </w:tc>
      </w:tr>
      <w:tr w:rsidR="00D913AB" w:rsidRPr="00D913AB" w14:paraId="6E445658" w14:textId="77777777" w:rsidTr="001B300F">
        <w:trPr>
          <w:trHeight w:val="680"/>
          <w:jc w:val="center"/>
        </w:trPr>
        <w:tc>
          <w:tcPr>
            <w:tcW w:w="2626" w:type="dxa"/>
            <w:vAlign w:val="center"/>
          </w:tcPr>
          <w:p w14:paraId="2D4D152B" w14:textId="77777777" w:rsidR="001B300F" w:rsidRPr="00D913AB" w:rsidRDefault="001B300F" w:rsidP="001B300F">
            <w:pPr>
              <w:pStyle w:val="-"/>
            </w:pPr>
            <w:r w:rsidRPr="00D913AB">
              <w:rPr>
                <w:rFonts w:hint="eastAsia"/>
              </w:rPr>
              <w:t>平均國民所得</w:t>
            </w:r>
          </w:p>
        </w:tc>
        <w:tc>
          <w:tcPr>
            <w:tcW w:w="5938" w:type="dxa"/>
            <w:vAlign w:val="center"/>
          </w:tcPr>
          <w:p w14:paraId="0131CAF9" w14:textId="4FAE3DC9" w:rsidR="001B300F" w:rsidRPr="00D913AB" w:rsidRDefault="001B300F" w:rsidP="001B300F">
            <w:pPr>
              <w:pStyle w:val="-0"/>
            </w:pPr>
            <w:r w:rsidRPr="00D913AB">
              <w:rPr>
                <w:rFonts w:hint="eastAsia"/>
              </w:rPr>
              <w:t>US$17,006</w:t>
            </w:r>
            <w:r w:rsidRPr="00D913AB">
              <w:rPr>
                <w:rFonts w:hint="eastAsia"/>
              </w:rPr>
              <w:t>（</w:t>
            </w:r>
            <w:r w:rsidRPr="00D913AB">
              <w:rPr>
                <w:rFonts w:hint="eastAsia"/>
              </w:rPr>
              <w:t>2025</w:t>
            </w:r>
            <w:r w:rsidRPr="00D913AB">
              <w:rPr>
                <w:rFonts w:hint="eastAsia"/>
              </w:rPr>
              <w:t>）</w:t>
            </w:r>
          </w:p>
        </w:tc>
      </w:tr>
      <w:tr w:rsidR="00D913AB" w:rsidRPr="00D913AB" w14:paraId="78DC732C" w14:textId="77777777" w:rsidTr="001B300F">
        <w:trPr>
          <w:trHeight w:val="680"/>
          <w:jc w:val="center"/>
        </w:trPr>
        <w:tc>
          <w:tcPr>
            <w:tcW w:w="2626" w:type="dxa"/>
            <w:vAlign w:val="center"/>
          </w:tcPr>
          <w:p w14:paraId="4EB16E65" w14:textId="77777777" w:rsidR="001B300F" w:rsidRPr="00D913AB" w:rsidRDefault="001B300F" w:rsidP="001B300F">
            <w:pPr>
              <w:pStyle w:val="-"/>
            </w:pPr>
            <w:r w:rsidRPr="00D913AB">
              <w:rPr>
                <w:rFonts w:hint="eastAsia"/>
              </w:rPr>
              <w:t>匯率</w:t>
            </w:r>
          </w:p>
        </w:tc>
        <w:tc>
          <w:tcPr>
            <w:tcW w:w="5938" w:type="dxa"/>
            <w:vAlign w:val="center"/>
          </w:tcPr>
          <w:p w14:paraId="07E50AD0" w14:textId="10B2E39F" w:rsidR="001B300F" w:rsidRPr="00D913AB" w:rsidRDefault="001B300F" w:rsidP="001B300F">
            <w:pPr>
              <w:pStyle w:val="-0"/>
            </w:pPr>
            <w:r w:rsidRPr="00D913AB">
              <w:rPr>
                <w:rFonts w:hint="eastAsia"/>
              </w:rPr>
              <w:t>US$1</w:t>
            </w:r>
            <w:r w:rsidRPr="00D913AB">
              <w:rPr>
                <w:rFonts w:hint="eastAsia"/>
              </w:rPr>
              <w:t>＝</w:t>
            </w:r>
            <w:r w:rsidRPr="00D913AB">
              <w:rPr>
                <w:rFonts w:hint="eastAsia"/>
              </w:rPr>
              <w:t>890</w:t>
            </w:r>
            <w:r w:rsidRPr="00D913AB">
              <w:rPr>
                <w:rFonts w:hint="eastAsia"/>
              </w:rPr>
              <w:t>披索（</w:t>
            </w:r>
            <w:r w:rsidRPr="00D913AB">
              <w:rPr>
                <w:rFonts w:hint="eastAsia"/>
              </w:rPr>
              <w:t>2026.05</w:t>
            </w:r>
            <w:r w:rsidRPr="00D913AB">
              <w:rPr>
                <w:rFonts w:hint="eastAsia"/>
              </w:rPr>
              <w:t>）</w:t>
            </w:r>
          </w:p>
        </w:tc>
      </w:tr>
      <w:tr w:rsidR="00D913AB" w:rsidRPr="00D913AB" w14:paraId="68667B27" w14:textId="77777777" w:rsidTr="001B300F">
        <w:trPr>
          <w:trHeight w:val="680"/>
          <w:jc w:val="center"/>
        </w:trPr>
        <w:tc>
          <w:tcPr>
            <w:tcW w:w="2626" w:type="dxa"/>
            <w:vAlign w:val="center"/>
          </w:tcPr>
          <w:p w14:paraId="3C3B663B" w14:textId="77777777" w:rsidR="001B300F" w:rsidRPr="00D913AB" w:rsidRDefault="001B300F" w:rsidP="001B300F">
            <w:pPr>
              <w:pStyle w:val="-"/>
            </w:pPr>
            <w:r w:rsidRPr="00D913AB">
              <w:rPr>
                <w:rFonts w:hint="eastAsia"/>
              </w:rPr>
              <w:t>利率</w:t>
            </w:r>
          </w:p>
        </w:tc>
        <w:tc>
          <w:tcPr>
            <w:tcW w:w="5938" w:type="dxa"/>
            <w:vAlign w:val="center"/>
          </w:tcPr>
          <w:p w14:paraId="4DCDBA07" w14:textId="7169F98F" w:rsidR="001B300F" w:rsidRPr="00D913AB" w:rsidRDefault="001B300F" w:rsidP="001B300F">
            <w:pPr>
              <w:pStyle w:val="-0"/>
            </w:pPr>
            <w:r w:rsidRPr="00D913AB">
              <w:rPr>
                <w:rFonts w:hint="eastAsia"/>
              </w:rPr>
              <w:t>4.5%</w:t>
            </w:r>
            <w:r w:rsidRPr="00D913AB">
              <w:rPr>
                <w:rFonts w:hint="eastAsia"/>
              </w:rPr>
              <w:t>（</w:t>
            </w:r>
            <w:r w:rsidRPr="00D913AB">
              <w:rPr>
                <w:rFonts w:hint="eastAsia"/>
              </w:rPr>
              <w:t>2026.04</w:t>
            </w:r>
            <w:r w:rsidRPr="00D913AB">
              <w:rPr>
                <w:rFonts w:hint="eastAsia"/>
              </w:rPr>
              <w:t>）</w:t>
            </w:r>
          </w:p>
        </w:tc>
      </w:tr>
      <w:tr w:rsidR="00D913AB" w:rsidRPr="00D913AB" w14:paraId="3907BD04" w14:textId="77777777" w:rsidTr="001B300F">
        <w:trPr>
          <w:trHeight w:val="680"/>
          <w:jc w:val="center"/>
        </w:trPr>
        <w:tc>
          <w:tcPr>
            <w:tcW w:w="2626" w:type="dxa"/>
            <w:vAlign w:val="center"/>
          </w:tcPr>
          <w:p w14:paraId="3E8F747D" w14:textId="77777777" w:rsidR="001B300F" w:rsidRPr="00D913AB" w:rsidRDefault="001B300F" w:rsidP="001B300F">
            <w:pPr>
              <w:pStyle w:val="-"/>
            </w:pPr>
            <w:r w:rsidRPr="00D913AB">
              <w:rPr>
                <w:rFonts w:hint="eastAsia"/>
              </w:rPr>
              <w:t>通貨膨脹率</w:t>
            </w:r>
          </w:p>
        </w:tc>
        <w:tc>
          <w:tcPr>
            <w:tcW w:w="5938" w:type="dxa"/>
            <w:vAlign w:val="center"/>
          </w:tcPr>
          <w:p w14:paraId="2074B9C7" w14:textId="2031E0AD" w:rsidR="001B300F" w:rsidRPr="00D913AB" w:rsidRDefault="001B300F" w:rsidP="001B300F">
            <w:pPr>
              <w:pStyle w:val="-0"/>
            </w:pPr>
            <w:r w:rsidRPr="00D913AB">
              <w:rPr>
                <w:rFonts w:hint="eastAsia"/>
              </w:rPr>
              <w:t>3.5%</w:t>
            </w:r>
            <w:r w:rsidRPr="00D913AB">
              <w:rPr>
                <w:rFonts w:hint="eastAsia"/>
              </w:rPr>
              <w:t>（</w:t>
            </w:r>
            <w:r w:rsidRPr="00D913AB">
              <w:rPr>
                <w:rFonts w:hint="eastAsia"/>
              </w:rPr>
              <w:t>2025.12</w:t>
            </w:r>
            <w:r w:rsidRPr="00D913AB">
              <w:rPr>
                <w:rFonts w:hint="eastAsia"/>
              </w:rPr>
              <w:t>）</w:t>
            </w:r>
          </w:p>
        </w:tc>
      </w:tr>
      <w:tr w:rsidR="00D913AB" w:rsidRPr="00D913AB" w14:paraId="0C8E2F9C" w14:textId="77777777" w:rsidTr="001B300F">
        <w:trPr>
          <w:trHeight w:val="680"/>
          <w:jc w:val="center"/>
        </w:trPr>
        <w:tc>
          <w:tcPr>
            <w:tcW w:w="2626" w:type="dxa"/>
            <w:vAlign w:val="center"/>
          </w:tcPr>
          <w:p w14:paraId="78EB255B" w14:textId="77777777" w:rsidR="001B300F" w:rsidRPr="00D913AB" w:rsidRDefault="001B300F" w:rsidP="001B300F">
            <w:pPr>
              <w:pStyle w:val="-"/>
            </w:pPr>
            <w:r w:rsidRPr="00D913AB">
              <w:rPr>
                <w:rFonts w:hint="eastAsia"/>
              </w:rPr>
              <w:t>產值最高前五種產業</w:t>
            </w:r>
          </w:p>
        </w:tc>
        <w:tc>
          <w:tcPr>
            <w:tcW w:w="5938" w:type="dxa"/>
            <w:vAlign w:val="center"/>
          </w:tcPr>
          <w:p w14:paraId="70050B44" w14:textId="71443576" w:rsidR="001B300F" w:rsidRPr="00D913AB" w:rsidRDefault="001B300F" w:rsidP="001B300F">
            <w:pPr>
              <w:pStyle w:val="-0"/>
            </w:pPr>
            <w:r w:rsidRPr="00D913AB">
              <w:rPr>
                <w:rFonts w:hint="eastAsia"/>
              </w:rPr>
              <w:t>金融及企業服務、個人服務業、礦業、商業及旅宿業、製造業</w:t>
            </w:r>
          </w:p>
        </w:tc>
      </w:tr>
      <w:tr w:rsidR="00D913AB" w:rsidRPr="00D913AB" w14:paraId="67AE9435" w14:textId="77777777" w:rsidTr="001B300F">
        <w:trPr>
          <w:trHeight w:val="680"/>
          <w:jc w:val="center"/>
        </w:trPr>
        <w:tc>
          <w:tcPr>
            <w:tcW w:w="2626" w:type="dxa"/>
            <w:vAlign w:val="center"/>
          </w:tcPr>
          <w:p w14:paraId="45C5298C" w14:textId="77777777" w:rsidR="001B300F" w:rsidRPr="00D913AB" w:rsidRDefault="001B300F" w:rsidP="001B300F">
            <w:pPr>
              <w:pStyle w:val="-"/>
            </w:pPr>
            <w:r w:rsidRPr="00D913AB">
              <w:rPr>
                <w:rFonts w:hint="eastAsia"/>
              </w:rPr>
              <w:t>出口總金額</w:t>
            </w:r>
          </w:p>
        </w:tc>
        <w:tc>
          <w:tcPr>
            <w:tcW w:w="5938" w:type="dxa"/>
            <w:vAlign w:val="center"/>
          </w:tcPr>
          <w:p w14:paraId="37D7AA57" w14:textId="58AF8AC5" w:rsidR="001B300F" w:rsidRPr="00D913AB" w:rsidRDefault="001B300F" w:rsidP="001B300F">
            <w:pPr>
              <w:pStyle w:val="-0"/>
            </w:pPr>
            <w:r w:rsidRPr="00D913AB">
              <w:rPr>
                <w:rFonts w:hint="eastAsia"/>
              </w:rPr>
              <w:t>US$1,080</w:t>
            </w:r>
            <w:r w:rsidRPr="00D913AB">
              <w:rPr>
                <w:rFonts w:hint="eastAsia"/>
              </w:rPr>
              <w:t>億（</w:t>
            </w:r>
            <w:r w:rsidRPr="00D913AB">
              <w:rPr>
                <w:rFonts w:hint="eastAsia"/>
              </w:rPr>
              <w:t>2025</w:t>
            </w:r>
            <w:r w:rsidRPr="00D913AB">
              <w:rPr>
                <w:rFonts w:hint="eastAsia"/>
              </w:rPr>
              <w:t>）</w:t>
            </w:r>
          </w:p>
        </w:tc>
      </w:tr>
      <w:tr w:rsidR="00D913AB" w:rsidRPr="00D913AB" w14:paraId="0C3D7832" w14:textId="77777777" w:rsidTr="001B300F">
        <w:trPr>
          <w:trHeight w:val="680"/>
          <w:jc w:val="center"/>
        </w:trPr>
        <w:tc>
          <w:tcPr>
            <w:tcW w:w="2626" w:type="dxa"/>
            <w:vAlign w:val="center"/>
          </w:tcPr>
          <w:p w14:paraId="2F78B5D5" w14:textId="77777777" w:rsidR="001B300F" w:rsidRPr="00D913AB" w:rsidRDefault="001B300F" w:rsidP="001B300F">
            <w:pPr>
              <w:pStyle w:val="-"/>
            </w:pPr>
            <w:r w:rsidRPr="00D913AB">
              <w:rPr>
                <w:rFonts w:hint="eastAsia"/>
              </w:rPr>
              <w:t>主要出口產品</w:t>
            </w:r>
          </w:p>
        </w:tc>
        <w:tc>
          <w:tcPr>
            <w:tcW w:w="5938" w:type="dxa"/>
            <w:vAlign w:val="center"/>
          </w:tcPr>
          <w:p w14:paraId="44E47A87" w14:textId="7527DAC0" w:rsidR="001B300F" w:rsidRPr="00D913AB" w:rsidRDefault="001B300F" w:rsidP="001B300F">
            <w:pPr>
              <w:pStyle w:val="-0"/>
            </w:pPr>
            <w:r w:rsidRPr="00D913AB">
              <w:rPr>
                <w:rFonts w:hint="eastAsia"/>
              </w:rPr>
              <w:t>銅礦石及精砂、精煉銅、櫻桃、鮭魚、黃金、木漿、鉬礦石及精砂、冷凍魚、未精煉銅、鋰礦（</w:t>
            </w:r>
            <w:r w:rsidRPr="00D913AB">
              <w:rPr>
                <w:rFonts w:hint="eastAsia"/>
              </w:rPr>
              <w:t>2025</w:t>
            </w:r>
            <w:r w:rsidRPr="00D913AB">
              <w:rPr>
                <w:rFonts w:hint="eastAsia"/>
              </w:rPr>
              <w:t>）</w:t>
            </w:r>
          </w:p>
        </w:tc>
      </w:tr>
      <w:tr w:rsidR="00D913AB" w:rsidRPr="00D913AB" w14:paraId="69E32CDA" w14:textId="77777777" w:rsidTr="001B300F">
        <w:trPr>
          <w:trHeight w:val="680"/>
          <w:jc w:val="center"/>
        </w:trPr>
        <w:tc>
          <w:tcPr>
            <w:tcW w:w="2626" w:type="dxa"/>
            <w:vAlign w:val="center"/>
          </w:tcPr>
          <w:p w14:paraId="2D38BFE7" w14:textId="77777777" w:rsidR="001B300F" w:rsidRPr="00D913AB" w:rsidRDefault="001B300F" w:rsidP="001B300F">
            <w:pPr>
              <w:pStyle w:val="-"/>
            </w:pPr>
            <w:r w:rsidRPr="00D913AB">
              <w:rPr>
                <w:rFonts w:hint="eastAsia"/>
              </w:rPr>
              <w:t>主要出口國家</w:t>
            </w:r>
          </w:p>
        </w:tc>
        <w:tc>
          <w:tcPr>
            <w:tcW w:w="5938" w:type="dxa"/>
            <w:vAlign w:val="center"/>
          </w:tcPr>
          <w:p w14:paraId="7526BB0F" w14:textId="5808168E" w:rsidR="001B300F" w:rsidRPr="00D913AB" w:rsidRDefault="00447AB3" w:rsidP="001B300F">
            <w:pPr>
              <w:pStyle w:val="-0"/>
            </w:pPr>
            <w:r w:rsidRPr="00D913AB">
              <w:rPr>
                <w:rFonts w:hint="eastAsia"/>
              </w:rPr>
              <w:t>中國大陸</w:t>
            </w:r>
            <w:r w:rsidR="001B300F" w:rsidRPr="00D913AB">
              <w:rPr>
                <w:rFonts w:hint="eastAsia"/>
              </w:rPr>
              <w:t>、美國、日本、巴西、韓國、印度、荷蘭、秘魯、西班牙、墨西哥（</w:t>
            </w:r>
            <w:r w:rsidR="001B300F" w:rsidRPr="00D913AB">
              <w:rPr>
                <w:rFonts w:hint="eastAsia"/>
              </w:rPr>
              <w:t>2025</w:t>
            </w:r>
            <w:r w:rsidR="001B300F" w:rsidRPr="00D913AB">
              <w:rPr>
                <w:rFonts w:hint="eastAsia"/>
              </w:rPr>
              <w:t>年臺灣為第</w:t>
            </w:r>
            <w:r w:rsidR="001B300F" w:rsidRPr="00D913AB">
              <w:rPr>
                <w:rFonts w:hint="eastAsia"/>
              </w:rPr>
              <w:t>17</w:t>
            </w:r>
            <w:r w:rsidR="001B300F" w:rsidRPr="00D913AB">
              <w:rPr>
                <w:rFonts w:hint="eastAsia"/>
              </w:rPr>
              <w:t>大）</w:t>
            </w:r>
          </w:p>
        </w:tc>
      </w:tr>
      <w:tr w:rsidR="00D913AB" w:rsidRPr="00D913AB" w14:paraId="4AD381E3" w14:textId="77777777" w:rsidTr="001B300F">
        <w:trPr>
          <w:trHeight w:val="680"/>
          <w:jc w:val="center"/>
        </w:trPr>
        <w:tc>
          <w:tcPr>
            <w:tcW w:w="2626" w:type="dxa"/>
            <w:vAlign w:val="center"/>
          </w:tcPr>
          <w:p w14:paraId="4B3C9185" w14:textId="77777777" w:rsidR="001B300F" w:rsidRPr="00D913AB" w:rsidRDefault="001B300F" w:rsidP="001B300F">
            <w:pPr>
              <w:pStyle w:val="-"/>
            </w:pPr>
            <w:r w:rsidRPr="00D913AB">
              <w:rPr>
                <w:rFonts w:hint="eastAsia"/>
              </w:rPr>
              <w:t>進口總金額</w:t>
            </w:r>
          </w:p>
        </w:tc>
        <w:tc>
          <w:tcPr>
            <w:tcW w:w="5938" w:type="dxa"/>
            <w:vAlign w:val="center"/>
          </w:tcPr>
          <w:p w14:paraId="6DA76B7D" w14:textId="1390BC46" w:rsidR="001B300F" w:rsidRPr="00D913AB" w:rsidRDefault="001B300F" w:rsidP="001B300F">
            <w:pPr>
              <w:pStyle w:val="-0"/>
            </w:pPr>
            <w:r w:rsidRPr="00D913AB">
              <w:rPr>
                <w:rFonts w:hint="eastAsia"/>
              </w:rPr>
              <w:t>US$870</w:t>
            </w:r>
            <w:r w:rsidRPr="00D913AB">
              <w:rPr>
                <w:rFonts w:hint="eastAsia"/>
              </w:rPr>
              <w:t>億（</w:t>
            </w:r>
            <w:r w:rsidRPr="00D913AB">
              <w:rPr>
                <w:rFonts w:hint="eastAsia"/>
              </w:rPr>
              <w:t>2025</w:t>
            </w:r>
            <w:r w:rsidRPr="00D913AB">
              <w:rPr>
                <w:rFonts w:hint="eastAsia"/>
              </w:rPr>
              <w:t>）</w:t>
            </w:r>
          </w:p>
        </w:tc>
      </w:tr>
      <w:tr w:rsidR="00D913AB" w:rsidRPr="00D913AB" w14:paraId="1667EFA6" w14:textId="77777777" w:rsidTr="001B300F">
        <w:trPr>
          <w:trHeight w:val="680"/>
          <w:jc w:val="center"/>
        </w:trPr>
        <w:tc>
          <w:tcPr>
            <w:tcW w:w="2626" w:type="dxa"/>
            <w:vAlign w:val="center"/>
          </w:tcPr>
          <w:p w14:paraId="2F2AB576" w14:textId="77777777" w:rsidR="001B300F" w:rsidRPr="00D913AB" w:rsidRDefault="001B300F" w:rsidP="001B300F">
            <w:pPr>
              <w:pStyle w:val="-"/>
            </w:pPr>
            <w:r w:rsidRPr="00D913AB">
              <w:rPr>
                <w:rFonts w:hint="eastAsia"/>
              </w:rPr>
              <w:t>主要進口產品</w:t>
            </w:r>
          </w:p>
        </w:tc>
        <w:tc>
          <w:tcPr>
            <w:tcW w:w="5938" w:type="dxa"/>
            <w:vAlign w:val="center"/>
          </w:tcPr>
          <w:p w14:paraId="14803B19" w14:textId="5E4B6C0A" w:rsidR="001B300F" w:rsidRPr="00D913AB" w:rsidRDefault="001B300F" w:rsidP="001B300F">
            <w:pPr>
              <w:pStyle w:val="-0"/>
            </w:pPr>
            <w:r w:rsidRPr="00D913AB">
              <w:rPr>
                <w:rFonts w:hint="eastAsia"/>
              </w:rPr>
              <w:t>柴油、原油、貨車、汽車、天然氣、手機、醫藥品、發電機、電腦、牛肉（</w:t>
            </w:r>
            <w:r w:rsidRPr="00D913AB">
              <w:rPr>
                <w:rFonts w:hint="eastAsia"/>
              </w:rPr>
              <w:t>2025</w:t>
            </w:r>
            <w:r w:rsidRPr="00D913AB">
              <w:rPr>
                <w:rFonts w:hint="eastAsia"/>
              </w:rPr>
              <w:t>）</w:t>
            </w:r>
          </w:p>
        </w:tc>
      </w:tr>
      <w:tr w:rsidR="001B300F" w:rsidRPr="00D913AB" w14:paraId="77544183" w14:textId="77777777" w:rsidTr="001B300F">
        <w:trPr>
          <w:cantSplit/>
          <w:trHeight w:val="680"/>
          <w:jc w:val="center"/>
        </w:trPr>
        <w:tc>
          <w:tcPr>
            <w:tcW w:w="2626" w:type="dxa"/>
            <w:vAlign w:val="center"/>
          </w:tcPr>
          <w:p w14:paraId="2C61644F" w14:textId="77777777" w:rsidR="001B300F" w:rsidRPr="00D913AB" w:rsidRDefault="001B300F" w:rsidP="001B300F">
            <w:pPr>
              <w:pStyle w:val="-"/>
            </w:pPr>
            <w:r w:rsidRPr="00D913AB">
              <w:rPr>
                <w:rFonts w:hint="eastAsia"/>
              </w:rPr>
              <w:lastRenderedPageBreak/>
              <w:t>主要進口國家</w:t>
            </w:r>
          </w:p>
        </w:tc>
        <w:tc>
          <w:tcPr>
            <w:tcW w:w="5938" w:type="dxa"/>
            <w:vAlign w:val="center"/>
          </w:tcPr>
          <w:p w14:paraId="2F51FC99" w14:textId="08EEFF8A" w:rsidR="001B300F" w:rsidRPr="00D913AB" w:rsidRDefault="00447AB3" w:rsidP="001B300F">
            <w:pPr>
              <w:pStyle w:val="-0"/>
            </w:pPr>
            <w:r w:rsidRPr="00D913AB">
              <w:rPr>
                <w:rFonts w:hint="eastAsia"/>
              </w:rPr>
              <w:t>中國大陸</w:t>
            </w:r>
            <w:r w:rsidR="001B300F" w:rsidRPr="00D913AB">
              <w:rPr>
                <w:rFonts w:hint="eastAsia"/>
              </w:rPr>
              <w:t>、美國、巴西、阿根廷、德國、西班牙、秘魯、日本、越南、墨西哥（</w:t>
            </w:r>
            <w:r w:rsidR="001B300F" w:rsidRPr="00D913AB">
              <w:rPr>
                <w:rFonts w:hint="eastAsia"/>
              </w:rPr>
              <w:t>2025</w:t>
            </w:r>
            <w:r w:rsidR="001B300F" w:rsidRPr="00D913AB">
              <w:rPr>
                <w:rFonts w:hint="eastAsia"/>
              </w:rPr>
              <w:t>年臺灣為第</w:t>
            </w:r>
            <w:r w:rsidR="001B300F" w:rsidRPr="00D913AB">
              <w:rPr>
                <w:rFonts w:hint="eastAsia"/>
              </w:rPr>
              <w:t>36</w:t>
            </w:r>
            <w:r w:rsidR="001B300F" w:rsidRPr="00D913AB">
              <w:rPr>
                <w:rFonts w:hint="eastAsia"/>
              </w:rPr>
              <w:t>大）</w:t>
            </w:r>
          </w:p>
        </w:tc>
      </w:tr>
    </w:tbl>
    <w:p w14:paraId="766226D0" w14:textId="77777777" w:rsidR="00F9383B" w:rsidRPr="00D913AB" w:rsidRDefault="00F9383B" w:rsidP="00BE7E96">
      <w:pPr>
        <w:ind w:leftChars="50" w:left="118" w:rightChars="50" w:right="118"/>
        <w:rPr>
          <w:rFonts w:eastAsia="微軟正黑體" w:cs="Times New Roman"/>
        </w:rPr>
      </w:pPr>
    </w:p>
    <w:p w14:paraId="2E77ECE1" w14:textId="77777777" w:rsidR="00095C04" w:rsidRPr="00D913AB" w:rsidRDefault="00095C04">
      <w:pPr>
        <w:rPr>
          <w:rFonts w:eastAsia="微軟正黑體" w:cs="Times New Roman"/>
        </w:rPr>
      </w:pPr>
      <w:r w:rsidRPr="00D913AB">
        <w:rPr>
          <w:rFonts w:eastAsia="微軟正黑體" w:cs="Times New Roman"/>
        </w:rPr>
        <w:br w:type="page"/>
      </w:r>
    </w:p>
    <w:p w14:paraId="49C73C32" w14:textId="77777777" w:rsidR="00095C04" w:rsidRPr="00D913AB" w:rsidRDefault="00095C04" w:rsidP="00BE7E96">
      <w:pPr>
        <w:ind w:leftChars="50" w:left="118" w:rightChars="50" w:right="118"/>
        <w:rPr>
          <w:rFonts w:eastAsia="微軟正黑體" w:cs="Times New Roman"/>
        </w:rPr>
      </w:pPr>
    </w:p>
    <w:p w14:paraId="7B5D1670" w14:textId="77777777" w:rsidR="00C3328A" w:rsidRPr="00D913AB" w:rsidRDefault="00C3328A" w:rsidP="00CB698F">
      <w:pPr>
        <w:ind w:left="472"/>
        <w:rPr>
          <w:rFonts w:eastAsia="微軟正黑體" w:cs="Times New Roman"/>
        </w:rPr>
        <w:sectPr w:rsidR="00C3328A" w:rsidRPr="00D913AB" w:rsidSect="003C2137">
          <w:pgSz w:w="11906" w:h="16838" w:code="9"/>
          <w:pgMar w:top="2268" w:right="1701" w:bottom="1701" w:left="1701" w:header="1134" w:footer="851" w:gutter="0"/>
          <w:cols w:space="425"/>
          <w:docGrid w:type="linesAndChars" w:linePitch="514" w:charSpace="-774"/>
        </w:sectPr>
      </w:pPr>
    </w:p>
    <w:p w14:paraId="3D32C372" w14:textId="77777777" w:rsidR="00F9383B" w:rsidRPr="00D913AB" w:rsidRDefault="00F9383B" w:rsidP="00047A5E">
      <w:pPr>
        <w:pStyle w:val="a3"/>
        <w:spacing w:before="514" w:after="771"/>
        <w:rPr>
          <w:rFonts w:ascii="Times New Roman"/>
          <w:lang w:eastAsia="zh-TW"/>
        </w:rPr>
      </w:pPr>
      <w:bookmarkStart w:id="0" w:name="_Toc107190482"/>
      <w:r w:rsidRPr="00D913AB">
        <w:rPr>
          <w:rFonts w:ascii="Times New Roman" w:hint="eastAsia"/>
          <w:lang w:eastAsia="zh-TW"/>
        </w:rPr>
        <w:lastRenderedPageBreak/>
        <w:t>第壹章　自然人文環境</w:t>
      </w:r>
      <w:bookmarkEnd w:id="0"/>
    </w:p>
    <w:p w14:paraId="5F80B086" w14:textId="77777777" w:rsidR="00F9383B" w:rsidRPr="00D913AB" w:rsidRDefault="00F9383B" w:rsidP="00455BEA">
      <w:pPr>
        <w:pStyle w:val="a4"/>
        <w:spacing w:before="257" w:after="257"/>
        <w:ind w:left="632" w:hanging="632"/>
      </w:pPr>
      <w:r w:rsidRPr="00D913AB">
        <w:rPr>
          <w:rFonts w:hint="eastAsia"/>
        </w:rPr>
        <w:t>一、自然環境</w:t>
      </w:r>
    </w:p>
    <w:p w14:paraId="1C27316C" w14:textId="77777777" w:rsidR="001B300F" w:rsidRPr="00D913AB" w:rsidRDefault="001B300F" w:rsidP="001B300F">
      <w:pPr>
        <w:ind w:firstLine="472"/>
        <w:rPr>
          <w:rFonts w:cs="Times New Roman"/>
        </w:rPr>
      </w:pPr>
      <w:r w:rsidRPr="00D913AB">
        <w:rPr>
          <w:rFonts w:cs="Times New Roman" w:hint="eastAsia"/>
        </w:rPr>
        <w:t>智利延伸南美西海岸，北起秘魯南迄南極。南北長</w:t>
      </w:r>
      <w:r w:rsidRPr="00D913AB">
        <w:rPr>
          <w:rFonts w:cs="Times New Roman" w:hint="eastAsia"/>
        </w:rPr>
        <w:t>4,329</w:t>
      </w:r>
      <w:r w:rsidRPr="00D913AB">
        <w:rPr>
          <w:rFonts w:cs="Times New Roman" w:hint="eastAsia"/>
        </w:rPr>
        <w:t>公里，為世界上最狹長的國家。國土極西點為距離</w:t>
      </w:r>
      <w:r w:rsidRPr="00D913AB">
        <w:rPr>
          <w:rFonts w:cs="Times New Roman" w:hint="eastAsia"/>
        </w:rPr>
        <w:t>3,760</w:t>
      </w:r>
      <w:r w:rsidRPr="00D913AB">
        <w:rPr>
          <w:rFonts w:cs="Times New Roman" w:hint="eastAsia"/>
        </w:rPr>
        <w:t>公里位於太平洋的復活島（</w:t>
      </w:r>
      <w:r w:rsidRPr="00D913AB">
        <w:rPr>
          <w:rFonts w:cs="Times New Roman" w:hint="eastAsia"/>
        </w:rPr>
        <w:t>Easter Island</w:t>
      </w:r>
      <w:r w:rsidRPr="00D913AB">
        <w:rPr>
          <w:rFonts w:cs="Times New Roman" w:hint="eastAsia"/>
        </w:rPr>
        <w:t>），東以安地斯山與玻利維亞及阿根廷為界。東西最寬處為</w:t>
      </w:r>
      <w:r w:rsidRPr="00D913AB">
        <w:rPr>
          <w:rFonts w:cs="Times New Roman" w:hint="eastAsia"/>
        </w:rPr>
        <w:t>434</w:t>
      </w:r>
      <w:r w:rsidRPr="00D913AB">
        <w:rPr>
          <w:rFonts w:cs="Times New Roman" w:hint="eastAsia"/>
        </w:rPr>
        <w:t>公里，最窄處僅</w:t>
      </w:r>
      <w:r w:rsidRPr="00D913AB">
        <w:rPr>
          <w:rFonts w:cs="Times New Roman" w:hint="eastAsia"/>
        </w:rPr>
        <w:t>90</w:t>
      </w:r>
      <w:r w:rsidRPr="00D913AB">
        <w:rPr>
          <w:rFonts w:cs="Times New Roman" w:hint="eastAsia"/>
        </w:rPr>
        <w:t>公里，平均寬度為</w:t>
      </w:r>
      <w:r w:rsidRPr="00D913AB">
        <w:rPr>
          <w:rFonts w:cs="Times New Roman" w:hint="eastAsia"/>
        </w:rPr>
        <w:t>150</w:t>
      </w:r>
      <w:r w:rsidRPr="00D913AB">
        <w:rPr>
          <w:rFonts w:cs="Times New Roman" w:hint="eastAsia"/>
        </w:rPr>
        <w:t>公里。領土面積除本土和外圍島嶼</w:t>
      </w:r>
      <w:r w:rsidRPr="00D913AB">
        <w:rPr>
          <w:rFonts w:cs="Times New Roman" w:hint="eastAsia"/>
        </w:rPr>
        <w:t>756,626</w:t>
      </w:r>
      <w:r w:rsidRPr="00D913AB">
        <w:rPr>
          <w:rFonts w:cs="Times New Roman" w:hint="eastAsia"/>
        </w:rPr>
        <w:t>平方公里外，尚有其宣稱擁有主權之南極地區</w:t>
      </w:r>
      <w:r w:rsidRPr="00D913AB">
        <w:rPr>
          <w:rFonts w:cs="Times New Roman" w:hint="eastAsia"/>
        </w:rPr>
        <w:t>1,250,000</w:t>
      </w:r>
      <w:r w:rsidRPr="00D913AB">
        <w:rPr>
          <w:rFonts w:cs="Times New Roman" w:hint="eastAsia"/>
        </w:rPr>
        <w:t>平方公里。</w:t>
      </w:r>
    </w:p>
    <w:p w14:paraId="11B2CA8D" w14:textId="269FC092" w:rsidR="001B300F" w:rsidRPr="00D913AB" w:rsidRDefault="001B300F" w:rsidP="001B300F">
      <w:pPr>
        <w:ind w:firstLine="472"/>
        <w:rPr>
          <w:rFonts w:cs="Times New Roman"/>
        </w:rPr>
      </w:pPr>
      <w:r w:rsidRPr="00D913AB">
        <w:rPr>
          <w:rFonts w:cs="Times New Roman" w:hint="eastAsia"/>
        </w:rPr>
        <w:t>智利氣候多隨地理地形而變化：北部沙漠地形，氣候乾燥溫和；中部溫帶盆地屬地中海型氣候，氣候溫和，夏天（</w:t>
      </w:r>
      <w:r w:rsidRPr="00D913AB">
        <w:rPr>
          <w:rFonts w:cs="Times New Roman" w:hint="eastAsia"/>
        </w:rPr>
        <w:t>12</w:t>
      </w:r>
      <w:r w:rsidRPr="00D913AB">
        <w:rPr>
          <w:rFonts w:cs="Times New Roman" w:hint="eastAsia"/>
        </w:rPr>
        <w:t>月至次年</w:t>
      </w:r>
      <w:r w:rsidRPr="00D913AB">
        <w:rPr>
          <w:rFonts w:cs="Times New Roman" w:hint="eastAsia"/>
        </w:rPr>
        <w:t>3</w:t>
      </w:r>
      <w:r w:rsidRPr="00D913AB">
        <w:rPr>
          <w:rFonts w:cs="Times New Roman" w:hint="eastAsia"/>
        </w:rPr>
        <w:t>月）溫度在攝氏</w:t>
      </w:r>
      <w:r w:rsidRPr="00D913AB">
        <w:rPr>
          <w:rFonts w:cs="Times New Roman" w:hint="eastAsia"/>
        </w:rPr>
        <w:t>13</w:t>
      </w:r>
      <w:r w:rsidRPr="00D913AB">
        <w:rPr>
          <w:rFonts w:cs="Times New Roman" w:hint="eastAsia"/>
        </w:rPr>
        <w:t>至</w:t>
      </w:r>
      <w:r w:rsidRPr="00D913AB">
        <w:rPr>
          <w:rFonts w:cs="Times New Roman" w:hint="eastAsia"/>
        </w:rPr>
        <w:t>32</w:t>
      </w:r>
      <w:r w:rsidRPr="00D913AB">
        <w:rPr>
          <w:rFonts w:cs="Times New Roman" w:hint="eastAsia"/>
        </w:rPr>
        <w:t>度之間，冬天（</w:t>
      </w:r>
      <w:r w:rsidRPr="00D913AB">
        <w:rPr>
          <w:rFonts w:cs="Times New Roman" w:hint="eastAsia"/>
        </w:rPr>
        <w:t>6</w:t>
      </w:r>
      <w:r w:rsidRPr="00D913AB">
        <w:rPr>
          <w:rFonts w:cs="Times New Roman" w:hint="eastAsia"/>
        </w:rPr>
        <w:t>月至</w:t>
      </w:r>
      <w:r w:rsidRPr="00D913AB">
        <w:rPr>
          <w:rFonts w:cs="Times New Roman" w:hint="eastAsia"/>
        </w:rPr>
        <w:t>8</w:t>
      </w:r>
      <w:r w:rsidRPr="00D913AB">
        <w:rPr>
          <w:rFonts w:cs="Times New Roman" w:hint="eastAsia"/>
        </w:rPr>
        <w:t>月）在攝氏</w:t>
      </w:r>
      <w:r w:rsidRPr="00D913AB">
        <w:rPr>
          <w:rFonts w:cs="Times New Roman" w:hint="eastAsia"/>
        </w:rPr>
        <w:t>2</w:t>
      </w:r>
      <w:r w:rsidRPr="00D913AB">
        <w:rPr>
          <w:rFonts w:cs="Times New Roman" w:hint="eastAsia"/>
        </w:rPr>
        <w:t>至</w:t>
      </w:r>
      <w:r w:rsidRPr="00D913AB">
        <w:rPr>
          <w:rFonts w:cs="Times New Roman" w:hint="eastAsia"/>
        </w:rPr>
        <w:t>15</w:t>
      </w:r>
      <w:r w:rsidRPr="00D913AB">
        <w:rPr>
          <w:rFonts w:cs="Times New Roman" w:hint="eastAsia"/>
        </w:rPr>
        <w:t>度之間；南部緯度高，為濃密森林區，寒冷多雨，冰河地形顯著，山間多湖泊，海岸多峽灣，人口稀少。最南部地區近南極圈，氣候酷寒。</w:t>
      </w:r>
    </w:p>
    <w:p w14:paraId="05B40812" w14:textId="77777777" w:rsidR="00B21008" w:rsidRPr="00D913AB" w:rsidRDefault="00B21008" w:rsidP="00455BEA">
      <w:pPr>
        <w:pStyle w:val="a4"/>
        <w:spacing w:before="257" w:after="257"/>
        <w:ind w:left="632" w:hanging="632"/>
      </w:pPr>
      <w:r w:rsidRPr="00D913AB">
        <w:rPr>
          <w:rFonts w:hint="eastAsia"/>
        </w:rPr>
        <w:t>二、人文及社會環境</w:t>
      </w:r>
    </w:p>
    <w:p w14:paraId="7FB08143" w14:textId="77777777" w:rsidR="001B300F" w:rsidRPr="00D913AB" w:rsidRDefault="001B300F" w:rsidP="001B300F">
      <w:pPr>
        <w:ind w:firstLine="472"/>
        <w:rPr>
          <w:rFonts w:cs="Times New Roman"/>
        </w:rPr>
      </w:pPr>
      <w:r w:rsidRPr="00D913AB">
        <w:rPr>
          <w:rFonts w:cs="Times New Roman" w:hint="eastAsia"/>
        </w:rPr>
        <w:t>智利人口</w:t>
      </w:r>
      <w:r w:rsidRPr="00D913AB">
        <w:rPr>
          <w:rFonts w:cs="Times New Roman" w:hint="eastAsia"/>
        </w:rPr>
        <w:t>2,020</w:t>
      </w:r>
      <w:r w:rsidRPr="00D913AB">
        <w:rPr>
          <w:rFonts w:cs="Times New Roman" w:hint="eastAsia"/>
        </w:rPr>
        <w:t>萬人（</w:t>
      </w:r>
      <w:r w:rsidRPr="00D913AB">
        <w:rPr>
          <w:rFonts w:cs="Times New Roman" w:hint="eastAsia"/>
        </w:rPr>
        <w:t>2026.1</w:t>
      </w:r>
      <w:r w:rsidRPr="00D913AB">
        <w:rPr>
          <w:rFonts w:cs="Times New Roman" w:hint="eastAsia"/>
        </w:rPr>
        <w:t>），人種多為西班牙、德國、義大利及東歐等國家之移民與當地印地安人混血之後裔。官方語言為西班牙語，英語日漸普遍。一般國際禮節均適用於智利，見面以握手及貼頰（女士）為禮。</w:t>
      </w:r>
    </w:p>
    <w:p w14:paraId="315BE957" w14:textId="77777777" w:rsidR="001B300F" w:rsidRPr="00D913AB" w:rsidRDefault="001B300F" w:rsidP="001B300F">
      <w:pPr>
        <w:ind w:firstLine="472"/>
        <w:rPr>
          <w:rFonts w:cs="Times New Roman"/>
        </w:rPr>
      </w:pPr>
      <w:r w:rsidRPr="00D913AB">
        <w:rPr>
          <w:rFonts w:cs="Times New Roman" w:hint="eastAsia"/>
        </w:rPr>
        <w:t>天主教徒占智利人口的</w:t>
      </w:r>
      <w:r w:rsidRPr="00D913AB">
        <w:rPr>
          <w:rFonts w:cs="Times New Roman" w:hint="eastAsia"/>
        </w:rPr>
        <w:t>7</w:t>
      </w:r>
      <w:r w:rsidRPr="00D913AB">
        <w:rPr>
          <w:rFonts w:cs="Times New Roman" w:hint="eastAsia"/>
        </w:rPr>
        <w:t>成，且天主教會在智利社會具有重要地位；其他宗教信仰則包括基督新教、猶太教及原住民傳統信仰。</w:t>
      </w:r>
    </w:p>
    <w:p w14:paraId="2E138E24" w14:textId="77777777" w:rsidR="001B300F" w:rsidRPr="00D913AB" w:rsidRDefault="001B300F" w:rsidP="001B300F">
      <w:pPr>
        <w:ind w:firstLine="472"/>
        <w:rPr>
          <w:rFonts w:cs="Times New Roman"/>
        </w:rPr>
      </w:pPr>
      <w:r w:rsidRPr="00D913AB">
        <w:rPr>
          <w:rFonts w:cs="Times New Roman" w:hint="eastAsia"/>
        </w:rPr>
        <w:t>智利全國劃分為</w:t>
      </w:r>
      <w:r w:rsidRPr="00D913AB">
        <w:rPr>
          <w:rFonts w:cs="Times New Roman"/>
        </w:rPr>
        <w:t>16</w:t>
      </w:r>
      <w:r w:rsidRPr="00D913AB">
        <w:rPr>
          <w:rFonts w:cs="Times New Roman" w:hint="eastAsia"/>
        </w:rPr>
        <w:t>個行政區，包含首都聖地牙哥市（</w:t>
      </w:r>
      <w:r w:rsidRPr="00D913AB">
        <w:rPr>
          <w:rFonts w:cs="Times New Roman"/>
        </w:rPr>
        <w:t>Santiago</w:t>
      </w:r>
      <w:r w:rsidRPr="00D913AB">
        <w:rPr>
          <w:rFonts w:cs="Times New Roman" w:hint="eastAsia"/>
        </w:rPr>
        <w:t>）所在的大都會區，各行政區之下再劃分省（</w:t>
      </w:r>
      <w:r w:rsidRPr="00D913AB">
        <w:rPr>
          <w:rFonts w:cs="Times New Roman"/>
        </w:rPr>
        <w:t>provinces</w:t>
      </w:r>
      <w:r w:rsidRPr="00D913AB">
        <w:rPr>
          <w:rFonts w:cs="Times New Roman" w:hint="eastAsia"/>
        </w:rPr>
        <w:t>）及區（</w:t>
      </w:r>
      <w:r w:rsidRPr="00D913AB">
        <w:rPr>
          <w:rFonts w:cs="Times New Roman"/>
        </w:rPr>
        <w:t>districts</w:t>
      </w:r>
      <w:r w:rsidRPr="00D913AB">
        <w:rPr>
          <w:rFonts w:cs="Times New Roman" w:hint="eastAsia"/>
        </w:rPr>
        <w:t>）。首都聖地牙哥市建城</w:t>
      </w:r>
      <w:r w:rsidRPr="00D913AB">
        <w:rPr>
          <w:rFonts w:cs="Times New Roman" w:hint="eastAsia"/>
        </w:rPr>
        <w:lastRenderedPageBreak/>
        <w:t>於</w:t>
      </w:r>
      <w:r w:rsidRPr="00D913AB">
        <w:rPr>
          <w:rFonts w:cs="Times New Roman"/>
        </w:rPr>
        <w:t>1541</w:t>
      </w:r>
      <w:r w:rsidRPr="00D913AB">
        <w:rPr>
          <w:rFonts w:cs="Times New Roman" w:hint="eastAsia"/>
        </w:rPr>
        <w:t>年，為第一大城，人口數約</w:t>
      </w:r>
      <w:r w:rsidRPr="00D913AB">
        <w:rPr>
          <w:rFonts w:cs="Times New Roman"/>
        </w:rPr>
        <w:t>800</w:t>
      </w:r>
      <w:r w:rsidRPr="00D913AB">
        <w:rPr>
          <w:rFonts w:cs="Times New Roman" w:hint="eastAsia"/>
        </w:rPr>
        <w:t>萬人，全智利</w:t>
      </w:r>
      <w:r w:rsidRPr="00D913AB">
        <w:rPr>
          <w:rFonts w:cs="Times New Roman"/>
        </w:rPr>
        <w:t>4</w:t>
      </w:r>
      <w:r w:rsidRPr="00D913AB">
        <w:rPr>
          <w:rFonts w:cs="Times New Roman" w:hint="eastAsia"/>
        </w:rPr>
        <w:t>成以上人口聚集於此；第二大城為康塞普西翁市（</w:t>
      </w:r>
      <w:r w:rsidRPr="00D913AB">
        <w:rPr>
          <w:rFonts w:cs="Times New Roman"/>
        </w:rPr>
        <w:t>Concepciόn</w:t>
      </w:r>
      <w:r w:rsidRPr="00D913AB">
        <w:rPr>
          <w:rFonts w:cs="Times New Roman" w:hint="eastAsia"/>
        </w:rPr>
        <w:t>）；第三大城為天堂谷市（</w:t>
      </w:r>
      <w:r w:rsidRPr="00D913AB">
        <w:rPr>
          <w:rFonts w:cs="Times New Roman"/>
        </w:rPr>
        <w:t>Valparaíso</w:t>
      </w:r>
      <w:r w:rsidRPr="00D913AB">
        <w:rPr>
          <w:rFonts w:cs="Times New Roman" w:hint="eastAsia"/>
        </w:rPr>
        <w:t>）。</w:t>
      </w:r>
    </w:p>
    <w:p w14:paraId="3F40C542" w14:textId="77777777" w:rsidR="001B300F" w:rsidRPr="00D913AB" w:rsidRDefault="001B300F" w:rsidP="006F3E7A">
      <w:pPr>
        <w:pStyle w:val="a4"/>
        <w:spacing w:before="257" w:after="257"/>
        <w:ind w:left="632" w:hanging="632"/>
      </w:pPr>
      <w:r w:rsidRPr="00D913AB">
        <w:rPr>
          <w:rFonts w:hint="eastAsia"/>
        </w:rPr>
        <w:t>三、政治環境</w:t>
      </w:r>
    </w:p>
    <w:p w14:paraId="32DC4813" w14:textId="77777777" w:rsidR="001B300F" w:rsidRPr="00D913AB" w:rsidRDefault="001B300F" w:rsidP="001B300F">
      <w:pPr>
        <w:ind w:firstLine="472"/>
        <w:rPr>
          <w:rFonts w:cs="Times New Roman"/>
        </w:rPr>
      </w:pPr>
      <w:r w:rsidRPr="00D913AB">
        <w:rPr>
          <w:rFonts w:cs="Times New Roman" w:hint="eastAsia"/>
        </w:rPr>
        <w:t>智利採行總統制，行政、立法、司法三權分立，總統直接民選，任期</w:t>
      </w:r>
      <w:r w:rsidRPr="00D913AB">
        <w:rPr>
          <w:rFonts w:cs="Times New Roman" w:hint="eastAsia"/>
        </w:rPr>
        <w:t>4</w:t>
      </w:r>
      <w:r w:rsidRPr="00D913AB">
        <w:rPr>
          <w:rFonts w:cs="Times New Roman" w:hint="eastAsia"/>
        </w:rPr>
        <w:t>年，不能連選連任，未設副總統職位，總統出國未能視事時，一般指派內政部長代理國政。內閣閣員由總統任命。國會為兩院制，即參議院與眾議院，參眾議員均為民選，參議員</w:t>
      </w:r>
      <w:r w:rsidRPr="00D913AB">
        <w:rPr>
          <w:rFonts w:cs="Times New Roman" w:hint="eastAsia"/>
        </w:rPr>
        <w:t>50</w:t>
      </w:r>
      <w:r w:rsidRPr="00D913AB">
        <w:rPr>
          <w:rFonts w:cs="Times New Roman" w:hint="eastAsia"/>
        </w:rPr>
        <w:t>名（任期</w:t>
      </w:r>
      <w:r w:rsidRPr="00D913AB">
        <w:rPr>
          <w:rFonts w:cs="Times New Roman" w:hint="eastAsia"/>
        </w:rPr>
        <w:t>8</w:t>
      </w:r>
      <w:r w:rsidRPr="00D913AB">
        <w:rPr>
          <w:rFonts w:cs="Times New Roman" w:hint="eastAsia"/>
        </w:rPr>
        <w:t>年），眾議員</w:t>
      </w:r>
      <w:r w:rsidRPr="00D913AB">
        <w:rPr>
          <w:rFonts w:cs="Times New Roman" w:hint="eastAsia"/>
        </w:rPr>
        <w:t>155</w:t>
      </w:r>
      <w:r w:rsidRPr="00D913AB">
        <w:rPr>
          <w:rFonts w:cs="Times New Roman" w:hint="eastAsia"/>
        </w:rPr>
        <w:t>名（任期</w:t>
      </w:r>
      <w:r w:rsidRPr="00D913AB">
        <w:rPr>
          <w:rFonts w:cs="Times New Roman" w:hint="eastAsia"/>
        </w:rPr>
        <w:t>4</w:t>
      </w:r>
      <w:r w:rsidRPr="00D913AB">
        <w:rPr>
          <w:rFonts w:cs="Times New Roman" w:hint="eastAsia"/>
        </w:rPr>
        <w:t>年）。最高法院為最高司法機構，另有</w:t>
      </w:r>
      <w:r w:rsidRPr="00D913AB">
        <w:rPr>
          <w:rFonts w:cs="Times New Roman" w:hint="eastAsia"/>
        </w:rPr>
        <w:t>17</w:t>
      </w:r>
      <w:r w:rsidRPr="00D913AB">
        <w:rPr>
          <w:rFonts w:cs="Times New Roman" w:hint="eastAsia"/>
        </w:rPr>
        <w:t>個高等法院及其他地方法院，司法獨立，不受行政部門干預。</w:t>
      </w:r>
    </w:p>
    <w:p w14:paraId="47C5C53D" w14:textId="77777777" w:rsidR="001B300F" w:rsidRPr="00D913AB" w:rsidRDefault="001B300F" w:rsidP="001B300F">
      <w:pPr>
        <w:ind w:firstLine="472"/>
        <w:rPr>
          <w:rFonts w:cs="Times New Roman"/>
        </w:rPr>
      </w:pPr>
      <w:r w:rsidRPr="00D913AB">
        <w:rPr>
          <w:rFonts w:cs="Times New Roman" w:hint="eastAsia"/>
        </w:rPr>
        <w:t>主要政黨為極左派「廣泛陣線」（</w:t>
      </w:r>
      <w:r w:rsidRPr="00D913AB">
        <w:rPr>
          <w:rFonts w:cs="Times New Roman"/>
        </w:rPr>
        <w:t>Frente Amplio</w:t>
      </w:r>
      <w:r w:rsidRPr="00D913AB">
        <w:rPr>
          <w:rFonts w:cs="Times New Roman" w:hint="eastAsia"/>
        </w:rPr>
        <w:t>，由</w:t>
      </w:r>
      <w:r w:rsidRPr="00D913AB">
        <w:rPr>
          <w:rFonts w:cs="Times New Roman"/>
        </w:rPr>
        <w:t>14</w:t>
      </w:r>
      <w:r w:rsidRPr="00D913AB">
        <w:rPr>
          <w:rFonts w:cs="Times New Roman" w:hint="eastAsia"/>
        </w:rPr>
        <w:t>個政黨及社運團體組成）、中間偏左之「左派聯盟」（</w:t>
      </w:r>
      <w:r w:rsidRPr="00D913AB">
        <w:rPr>
          <w:rFonts w:cs="Times New Roman"/>
        </w:rPr>
        <w:t>La Nueva Mayoría</w:t>
      </w:r>
      <w:r w:rsidRPr="00D913AB">
        <w:rPr>
          <w:rFonts w:cs="Times New Roman" w:hint="eastAsia"/>
        </w:rPr>
        <w:t>，由基督民主黨</w:t>
      </w:r>
      <w:r w:rsidRPr="00D913AB">
        <w:rPr>
          <w:rFonts w:cs="Times New Roman"/>
        </w:rPr>
        <w:t>PDC</w:t>
      </w:r>
      <w:r w:rsidRPr="00D913AB">
        <w:rPr>
          <w:rFonts w:cs="Times New Roman" w:hint="eastAsia"/>
        </w:rPr>
        <w:t>、社會黨</w:t>
      </w:r>
      <w:r w:rsidRPr="00D913AB">
        <w:rPr>
          <w:rFonts w:cs="Times New Roman"/>
        </w:rPr>
        <w:t>PS</w:t>
      </w:r>
      <w:r w:rsidRPr="00D913AB">
        <w:rPr>
          <w:rFonts w:cs="Times New Roman" w:hint="eastAsia"/>
        </w:rPr>
        <w:t>、民主黨</w:t>
      </w:r>
      <w:r w:rsidRPr="00D913AB">
        <w:rPr>
          <w:rFonts w:cs="Times New Roman"/>
        </w:rPr>
        <w:t>PPD</w:t>
      </w:r>
      <w:r w:rsidRPr="00D913AB">
        <w:rPr>
          <w:rFonts w:cs="Times New Roman" w:hint="eastAsia"/>
        </w:rPr>
        <w:t>及共產黨</w:t>
      </w:r>
      <w:r w:rsidRPr="00D913AB">
        <w:rPr>
          <w:rFonts w:cs="Times New Roman"/>
        </w:rPr>
        <w:t>PC</w:t>
      </w:r>
      <w:r w:rsidRPr="00D913AB">
        <w:rPr>
          <w:rFonts w:cs="Times New Roman" w:hint="eastAsia"/>
        </w:rPr>
        <w:t>等組成）及「右派聯盟」（</w:t>
      </w:r>
      <w:r w:rsidRPr="00D913AB">
        <w:rPr>
          <w:rFonts w:cs="Times New Roman"/>
        </w:rPr>
        <w:t>Chile Vamos</w:t>
      </w:r>
      <w:r w:rsidRPr="00D913AB">
        <w:rPr>
          <w:rFonts w:cs="Times New Roman" w:hint="eastAsia"/>
        </w:rPr>
        <w:t>，由國家革新黨</w:t>
      </w:r>
      <w:r w:rsidRPr="00D913AB">
        <w:rPr>
          <w:rFonts w:cs="Times New Roman"/>
        </w:rPr>
        <w:t>RN</w:t>
      </w:r>
      <w:r w:rsidRPr="00D913AB">
        <w:rPr>
          <w:rFonts w:cs="Times New Roman" w:hint="eastAsia"/>
        </w:rPr>
        <w:t>、獨立民主聯盟</w:t>
      </w:r>
      <w:r w:rsidRPr="00D913AB">
        <w:rPr>
          <w:rFonts w:cs="Times New Roman"/>
        </w:rPr>
        <w:t>UDI</w:t>
      </w:r>
      <w:r w:rsidRPr="00D913AB">
        <w:rPr>
          <w:rFonts w:cs="Times New Roman" w:hint="eastAsia"/>
        </w:rPr>
        <w:t>、政治進化黨</w:t>
      </w:r>
      <w:r w:rsidRPr="00D913AB">
        <w:rPr>
          <w:rFonts w:cs="Times New Roman"/>
        </w:rPr>
        <w:t>Evópoli</w:t>
      </w:r>
      <w:r w:rsidRPr="00D913AB">
        <w:rPr>
          <w:rFonts w:cs="Times New Roman" w:hint="eastAsia"/>
        </w:rPr>
        <w:t>、區域獨立黨</w:t>
      </w:r>
      <w:r w:rsidRPr="00D913AB">
        <w:rPr>
          <w:rFonts w:cs="Times New Roman"/>
        </w:rPr>
        <w:t>PRI</w:t>
      </w:r>
      <w:r w:rsidRPr="00D913AB">
        <w:rPr>
          <w:rFonts w:cs="Times New Roman" w:hint="eastAsia"/>
        </w:rPr>
        <w:t>等組成）。</w:t>
      </w:r>
    </w:p>
    <w:p w14:paraId="092C81D1" w14:textId="77777777" w:rsidR="001B300F" w:rsidRPr="00D913AB" w:rsidRDefault="001B300F" w:rsidP="001B300F">
      <w:pPr>
        <w:ind w:firstLine="472"/>
        <w:rPr>
          <w:rFonts w:cs="Times New Roman"/>
        </w:rPr>
      </w:pPr>
      <w:r w:rsidRPr="00D913AB">
        <w:rPr>
          <w:rFonts w:cs="Times New Roman" w:hint="eastAsia"/>
        </w:rPr>
        <w:t>智利</w:t>
      </w:r>
      <w:r w:rsidRPr="00D913AB">
        <w:rPr>
          <w:rFonts w:cs="Times New Roman"/>
        </w:rPr>
        <w:t>2021</w:t>
      </w:r>
      <w:r w:rsidRPr="00D913AB">
        <w:rPr>
          <w:rFonts w:cs="Times New Roman" w:hint="eastAsia"/>
        </w:rPr>
        <w:t>年</w:t>
      </w:r>
      <w:r w:rsidRPr="00D913AB">
        <w:rPr>
          <w:rFonts w:cs="Times New Roman"/>
        </w:rPr>
        <w:t>12</w:t>
      </w:r>
      <w:r w:rsidRPr="00D913AB">
        <w:rPr>
          <w:rFonts w:cs="Times New Roman" w:hint="eastAsia"/>
        </w:rPr>
        <w:t>月總統大選第</w:t>
      </w:r>
      <w:r w:rsidRPr="00D913AB">
        <w:rPr>
          <w:rFonts w:cs="Times New Roman"/>
        </w:rPr>
        <w:t>2</w:t>
      </w:r>
      <w:r w:rsidRPr="00D913AB">
        <w:rPr>
          <w:rFonts w:cs="Times New Roman" w:hint="eastAsia"/>
        </w:rPr>
        <w:t>輪決選由左派之尊嚴認同黨侯選人</w:t>
      </w:r>
      <w:r w:rsidRPr="00D913AB">
        <w:rPr>
          <w:rFonts w:cs="Times New Roman"/>
        </w:rPr>
        <w:t>Gabriel Boric</w:t>
      </w:r>
      <w:r w:rsidRPr="00D913AB">
        <w:rPr>
          <w:rFonts w:cs="Times New Roman" w:hint="eastAsia"/>
        </w:rPr>
        <w:t>獲</w:t>
      </w:r>
      <w:r w:rsidRPr="00D913AB">
        <w:rPr>
          <w:rFonts w:cs="Times New Roman"/>
        </w:rPr>
        <w:t>461</w:t>
      </w:r>
      <w:r w:rsidRPr="00D913AB">
        <w:rPr>
          <w:rFonts w:cs="Times New Roman" w:hint="eastAsia"/>
        </w:rPr>
        <w:t>萬</w:t>
      </w:r>
      <w:r w:rsidRPr="00D913AB">
        <w:rPr>
          <w:rFonts w:cs="Times New Roman"/>
        </w:rPr>
        <w:t>9,222</w:t>
      </w:r>
      <w:r w:rsidRPr="00D913AB">
        <w:rPr>
          <w:rFonts w:cs="Times New Roman" w:hint="eastAsia"/>
        </w:rPr>
        <w:t>票，以</w:t>
      </w:r>
      <w:r w:rsidRPr="00D913AB">
        <w:rPr>
          <w:rFonts w:cs="Times New Roman"/>
        </w:rPr>
        <w:t>55.87%</w:t>
      </w:r>
      <w:r w:rsidRPr="00D913AB">
        <w:rPr>
          <w:rFonts w:cs="Times New Roman" w:hint="eastAsia"/>
        </w:rPr>
        <w:t>得票率贏得選舉，大幅領先右派基督社會陣線黨總統候選人</w:t>
      </w:r>
      <w:r w:rsidRPr="00D913AB">
        <w:rPr>
          <w:rFonts w:cs="Times New Roman"/>
        </w:rPr>
        <w:t>José Antonio Kast</w:t>
      </w:r>
      <w:r w:rsidRPr="00D913AB">
        <w:rPr>
          <w:rFonts w:cs="Times New Roman" w:hint="eastAsia"/>
        </w:rPr>
        <w:t>之</w:t>
      </w:r>
      <w:r w:rsidRPr="00D913AB">
        <w:rPr>
          <w:rFonts w:cs="Times New Roman"/>
        </w:rPr>
        <w:t>364</w:t>
      </w:r>
      <w:r w:rsidRPr="00D913AB">
        <w:rPr>
          <w:rFonts w:cs="Times New Roman" w:hint="eastAsia"/>
        </w:rPr>
        <w:t>萬</w:t>
      </w:r>
      <w:r w:rsidRPr="00D913AB">
        <w:rPr>
          <w:rFonts w:cs="Times New Roman"/>
        </w:rPr>
        <w:t>8,987</w:t>
      </w:r>
      <w:r w:rsidRPr="00D913AB">
        <w:rPr>
          <w:rFonts w:cs="Times New Roman" w:hint="eastAsia"/>
        </w:rPr>
        <w:t>票（得票率</w:t>
      </w:r>
      <w:r w:rsidRPr="00D913AB">
        <w:rPr>
          <w:rFonts w:cs="Times New Roman"/>
        </w:rPr>
        <w:t>44.13%</w:t>
      </w:r>
      <w:r w:rsidRPr="00D913AB">
        <w:rPr>
          <w:rFonts w:cs="Times New Roman" w:hint="eastAsia"/>
        </w:rPr>
        <w:t>）。</w:t>
      </w:r>
      <w:r w:rsidRPr="00D913AB">
        <w:rPr>
          <w:rFonts w:cs="Times New Roman"/>
        </w:rPr>
        <w:t>Boric</w:t>
      </w:r>
      <w:r w:rsidRPr="00D913AB">
        <w:rPr>
          <w:rFonts w:cs="Times New Roman" w:hint="eastAsia"/>
        </w:rPr>
        <w:t>為智利史上最年輕之總統，於</w:t>
      </w:r>
      <w:r w:rsidRPr="00D913AB">
        <w:rPr>
          <w:rFonts w:cs="Times New Roman"/>
        </w:rPr>
        <w:t>2022</w:t>
      </w:r>
      <w:r w:rsidRPr="00D913AB">
        <w:rPr>
          <w:rFonts w:cs="Times New Roman" w:hint="eastAsia"/>
        </w:rPr>
        <w:t>年</w:t>
      </w:r>
      <w:r w:rsidRPr="00D913AB">
        <w:rPr>
          <w:rFonts w:cs="Times New Roman"/>
        </w:rPr>
        <w:t>3</w:t>
      </w:r>
      <w:r w:rsidRPr="00D913AB">
        <w:rPr>
          <w:rFonts w:cs="Times New Roman" w:hint="eastAsia"/>
        </w:rPr>
        <w:t>月</w:t>
      </w:r>
      <w:r w:rsidRPr="00D913AB">
        <w:rPr>
          <w:rFonts w:cs="Times New Roman"/>
        </w:rPr>
        <w:t>11</w:t>
      </w:r>
      <w:r w:rsidRPr="00D913AB">
        <w:rPr>
          <w:rFonts w:cs="Times New Roman" w:hint="eastAsia"/>
        </w:rPr>
        <w:t>日正式就任智利總統。</w:t>
      </w:r>
    </w:p>
    <w:p w14:paraId="0B7CDB70" w14:textId="77777777" w:rsidR="001B300F" w:rsidRPr="00D913AB" w:rsidRDefault="001B300F" w:rsidP="001B300F">
      <w:pPr>
        <w:ind w:firstLine="472"/>
        <w:rPr>
          <w:rFonts w:cs="Times New Roman"/>
        </w:rPr>
      </w:pPr>
      <w:r w:rsidRPr="00D913AB">
        <w:rPr>
          <w:rFonts w:cs="Times New Roman" w:hint="eastAsia"/>
        </w:rPr>
        <w:t>另外，智利</w:t>
      </w:r>
      <w:r w:rsidRPr="00D913AB">
        <w:rPr>
          <w:rFonts w:cs="Times New Roman" w:hint="eastAsia"/>
        </w:rPr>
        <w:t>2019</w:t>
      </w:r>
      <w:r w:rsidRPr="00D913AB">
        <w:rPr>
          <w:rFonts w:cs="Times New Roman" w:hint="eastAsia"/>
        </w:rPr>
        <w:t>年</w:t>
      </w:r>
      <w:r w:rsidRPr="00D913AB">
        <w:rPr>
          <w:rFonts w:cs="Times New Roman" w:hint="eastAsia"/>
        </w:rPr>
        <w:t>10</w:t>
      </w:r>
      <w:r w:rsidRPr="00D913AB">
        <w:rPr>
          <w:rFonts w:cs="Times New Roman" w:hint="eastAsia"/>
        </w:rPr>
        <w:t>月發生嚴重社會危機，民眾長期不滿社會高度不平等，重要公共資源完全由私人掌握、教育、醫療等基礎服務品質不佳等，進行長達數月之抗爭活動，並要求廢除實施獨裁政府時期制定憲法，由人民改寫新憲，智利政府與反對黨協商後，同意進行制憲公投，使抗議活動趨於平緩。智利於</w:t>
      </w:r>
      <w:r w:rsidRPr="00D913AB">
        <w:rPr>
          <w:rFonts w:cs="Times New Roman" w:hint="eastAsia"/>
        </w:rPr>
        <w:t>2020</w:t>
      </w:r>
      <w:r w:rsidRPr="00D913AB">
        <w:rPr>
          <w:rFonts w:cs="Times New Roman" w:hint="eastAsia"/>
        </w:rPr>
        <w:t>年</w:t>
      </w:r>
      <w:r w:rsidRPr="00D913AB">
        <w:rPr>
          <w:rFonts w:cs="Times New Roman" w:hint="eastAsia"/>
        </w:rPr>
        <w:t>10</w:t>
      </w:r>
      <w:r w:rsidRPr="00D913AB">
        <w:rPr>
          <w:rFonts w:cs="Times New Roman" w:hint="eastAsia"/>
        </w:rPr>
        <w:t>月全民公投決定將制定新憲，新憲法第一版草案中包含諸如勞工享有無限制之罷工權力、積極保護環境、歸還原住民土地並賦予特有司法權力、強調性別平等、賦予自由墮胎權力、廢除參議院、政府承諾賦予養老金及自有住宅之社會福利等，遭各界批判背離人民實際需求、方式過於極端、造成智利社會分裂、不利經濟及產業發展及違</w:t>
      </w:r>
      <w:r w:rsidRPr="00D913AB">
        <w:rPr>
          <w:rFonts w:cs="Times New Roman" w:hint="eastAsia"/>
        </w:rPr>
        <w:lastRenderedPageBreak/>
        <w:t>反智利傳統價值，因此該版憲法草案於</w:t>
      </w:r>
      <w:r w:rsidRPr="00D913AB">
        <w:rPr>
          <w:rFonts w:cs="Times New Roman" w:hint="eastAsia"/>
        </w:rPr>
        <w:t>2022</w:t>
      </w:r>
      <w:r w:rsidRPr="00D913AB">
        <w:rPr>
          <w:rFonts w:cs="Times New Roman" w:hint="eastAsia"/>
        </w:rPr>
        <w:t>年</w:t>
      </w:r>
      <w:r w:rsidRPr="00D913AB">
        <w:rPr>
          <w:rFonts w:cs="Times New Roman" w:hint="eastAsia"/>
        </w:rPr>
        <w:t>9</w:t>
      </w:r>
      <w:r w:rsidRPr="00D913AB">
        <w:rPr>
          <w:rFonts w:cs="Times New Roman" w:hint="eastAsia"/>
        </w:rPr>
        <w:t>月</w:t>
      </w:r>
      <w:r w:rsidRPr="00D913AB">
        <w:rPr>
          <w:rFonts w:cs="Times New Roman" w:hint="eastAsia"/>
        </w:rPr>
        <w:t>4</w:t>
      </w:r>
      <w:r w:rsidRPr="00D913AB">
        <w:rPr>
          <w:rFonts w:cs="Times New Roman" w:hint="eastAsia"/>
        </w:rPr>
        <w:t>日公投遭否決。</w:t>
      </w:r>
    </w:p>
    <w:p w14:paraId="4FFB071E" w14:textId="77777777" w:rsidR="001B300F" w:rsidRPr="00D913AB" w:rsidRDefault="001B300F" w:rsidP="001B300F">
      <w:pPr>
        <w:ind w:firstLine="472"/>
        <w:rPr>
          <w:rFonts w:cs="Times New Roman"/>
        </w:rPr>
      </w:pPr>
      <w:r w:rsidRPr="00D913AB">
        <w:rPr>
          <w:rFonts w:cs="Times New Roman" w:hint="eastAsia"/>
        </w:rPr>
        <w:t>Boric</w:t>
      </w:r>
      <w:r w:rsidRPr="00D913AB">
        <w:rPr>
          <w:rFonts w:cs="Times New Roman" w:hint="eastAsia"/>
        </w:rPr>
        <w:t>總統於執政期間逐漸修正施政方向，除順應國會決議及業界期望完成</w:t>
      </w:r>
      <w:r w:rsidRPr="00D913AB">
        <w:rPr>
          <w:rFonts w:cs="Times New Roman" w:hint="eastAsia"/>
        </w:rPr>
        <w:t>CPTPP</w:t>
      </w:r>
      <w:r w:rsidRPr="00D913AB">
        <w:rPr>
          <w:rFonts w:cs="Times New Roman" w:hint="eastAsia"/>
        </w:rPr>
        <w:t>生效程序（</w:t>
      </w:r>
      <w:r w:rsidRPr="00D913AB">
        <w:rPr>
          <w:rFonts w:cs="Times New Roman" w:hint="eastAsia"/>
        </w:rPr>
        <w:t>2023</w:t>
      </w:r>
      <w:r w:rsidRPr="00D913AB">
        <w:rPr>
          <w:rFonts w:cs="Times New Roman" w:hint="eastAsia"/>
        </w:rPr>
        <w:t>年</w:t>
      </w:r>
      <w:r w:rsidRPr="00D913AB">
        <w:rPr>
          <w:rFonts w:cs="Times New Roman" w:hint="eastAsia"/>
        </w:rPr>
        <w:t>2</w:t>
      </w:r>
      <w:r w:rsidRPr="00D913AB">
        <w:rPr>
          <w:rFonts w:cs="Times New Roman" w:hint="eastAsia"/>
        </w:rPr>
        <w:t>月正式成為</w:t>
      </w:r>
      <w:r w:rsidRPr="00D913AB">
        <w:rPr>
          <w:rFonts w:cs="Times New Roman" w:hint="eastAsia"/>
        </w:rPr>
        <w:t>CPTPP</w:t>
      </w:r>
      <w:r w:rsidRPr="00D913AB">
        <w:rPr>
          <w:rFonts w:cs="Times New Roman" w:hint="eastAsia"/>
        </w:rPr>
        <w:t>會員國），並於執政一週年前夕（</w:t>
      </w:r>
      <w:r w:rsidRPr="00D913AB">
        <w:rPr>
          <w:rFonts w:cs="Times New Roman" w:hint="eastAsia"/>
        </w:rPr>
        <w:t>2023</w:t>
      </w:r>
      <w:r w:rsidRPr="00D913AB">
        <w:rPr>
          <w:rFonts w:cs="Times New Roman" w:hint="eastAsia"/>
        </w:rPr>
        <w:t>年</w:t>
      </w:r>
      <w:r w:rsidRPr="00D913AB">
        <w:rPr>
          <w:rFonts w:cs="Times New Roman" w:hint="eastAsia"/>
        </w:rPr>
        <w:t>3</w:t>
      </w:r>
      <w:r w:rsidRPr="00D913AB">
        <w:rPr>
          <w:rFonts w:cs="Times New Roman" w:hint="eastAsia"/>
        </w:rPr>
        <w:t>月</w:t>
      </w:r>
      <w:r w:rsidRPr="00D913AB">
        <w:rPr>
          <w:rFonts w:cs="Times New Roman" w:hint="eastAsia"/>
        </w:rPr>
        <w:t>10</w:t>
      </w:r>
      <w:r w:rsidRPr="00D913AB">
        <w:rPr>
          <w:rFonts w:cs="Times New Roman" w:hint="eastAsia"/>
        </w:rPr>
        <w:t>日）大幅更換內閣，雖仍積極就勞工權益、社會福利及稅制等面向進行改革，惟體認國家經濟發展需要，需採納產業界意見，智政府在首次修憲遭否決後組成制憲專家委員會第</w:t>
      </w:r>
      <w:r w:rsidRPr="00D913AB">
        <w:rPr>
          <w:rFonts w:cs="Times New Roman" w:hint="eastAsia"/>
        </w:rPr>
        <w:t>2</w:t>
      </w:r>
      <w:r w:rsidRPr="00D913AB">
        <w:rPr>
          <w:rFonts w:cs="Times New Roman" w:hint="eastAsia"/>
        </w:rPr>
        <w:t>度制定新版憲法，第二版新憲法草案主要係由中間及右派修憲委員主導，改革內容較第一版溫和，惟於</w:t>
      </w:r>
      <w:r w:rsidRPr="00D913AB">
        <w:rPr>
          <w:rFonts w:cs="Times New Roman" w:hint="eastAsia"/>
        </w:rPr>
        <w:t>2023</w:t>
      </w:r>
      <w:r w:rsidRPr="00D913AB">
        <w:rPr>
          <w:rFonts w:cs="Times New Roman" w:hint="eastAsia"/>
        </w:rPr>
        <w:t>年</w:t>
      </w:r>
      <w:r w:rsidRPr="00D913AB">
        <w:rPr>
          <w:rFonts w:cs="Times New Roman" w:hint="eastAsia"/>
        </w:rPr>
        <w:t>12</w:t>
      </w:r>
      <w:r w:rsidRPr="00D913AB">
        <w:rPr>
          <w:rFonts w:cs="Times New Roman" w:hint="eastAsia"/>
        </w:rPr>
        <w:t>月</w:t>
      </w:r>
      <w:r w:rsidRPr="00D913AB">
        <w:rPr>
          <w:rFonts w:cs="Times New Roman" w:hint="eastAsia"/>
        </w:rPr>
        <w:t>17</w:t>
      </w:r>
      <w:r w:rsidRPr="00D913AB">
        <w:rPr>
          <w:rFonts w:cs="Times New Roman" w:hint="eastAsia"/>
        </w:rPr>
        <w:t>日之第二次公投仍遭否決，</w:t>
      </w:r>
      <w:r w:rsidRPr="00D913AB">
        <w:rPr>
          <w:rFonts w:cs="Times New Roman" w:hint="eastAsia"/>
        </w:rPr>
        <w:t>B</w:t>
      </w:r>
      <w:r w:rsidRPr="00D913AB">
        <w:rPr>
          <w:rFonts w:cs="Times New Roman" w:hint="eastAsia"/>
        </w:rPr>
        <w:t>總統嗣宣布為尊重民意並著眼於其他重要社會議題，因此於其任內將不再推動修憲。各界及外資均對智利政府不再修憲之決定感到肯定，渠等認為有助促進政治穩定，並促使外資回復對智利之投資信心。</w:t>
      </w:r>
    </w:p>
    <w:p w14:paraId="458EE5AC" w14:textId="7D3CA46E" w:rsidR="00072A81" w:rsidRPr="00D913AB" w:rsidRDefault="001B300F" w:rsidP="001B300F">
      <w:pPr>
        <w:ind w:firstLine="472"/>
        <w:rPr>
          <w:rFonts w:cs="Times New Roman"/>
        </w:rPr>
      </w:pPr>
      <w:r w:rsidRPr="00D913AB">
        <w:rPr>
          <w:rFonts w:cs="Times New Roman"/>
        </w:rPr>
        <w:t>2025</w:t>
      </w:r>
      <w:r w:rsidRPr="00D913AB">
        <w:rPr>
          <w:rFonts w:cs="Times New Roman" w:hint="eastAsia"/>
        </w:rPr>
        <w:t>年</w:t>
      </w:r>
      <w:r w:rsidRPr="00D913AB">
        <w:rPr>
          <w:rFonts w:cs="Times New Roman"/>
        </w:rPr>
        <w:t>11</w:t>
      </w:r>
      <w:r w:rsidRPr="00D913AB">
        <w:rPr>
          <w:rFonts w:cs="Times New Roman" w:hint="eastAsia"/>
        </w:rPr>
        <w:t>月</w:t>
      </w:r>
      <w:r w:rsidRPr="00D913AB">
        <w:rPr>
          <w:rFonts w:cs="Times New Roman"/>
        </w:rPr>
        <w:t>23</w:t>
      </w:r>
      <w:r w:rsidRPr="00D913AB">
        <w:rPr>
          <w:rFonts w:cs="Times New Roman" w:hint="eastAsia"/>
        </w:rPr>
        <w:t>日智利舉行總統大選第</w:t>
      </w:r>
      <w:r w:rsidRPr="00D913AB">
        <w:rPr>
          <w:rFonts w:cs="Times New Roman"/>
        </w:rPr>
        <w:t>1</w:t>
      </w:r>
      <w:r w:rsidRPr="00D913AB">
        <w:rPr>
          <w:rFonts w:cs="Times New Roman" w:hint="eastAsia"/>
        </w:rPr>
        <w:t>輪投票，無候選人獲得超過</w:t>
      </w:r>
      <w:r w:rsidRPr="00D913AB">
        <w:rPr>
          <w:rFonts w:cs="Times New Roman"/>
        </w:rPr>
        <w:t>50%</w:t>
      </w:r>
      <w:r w:rsidRPr="00D913AB">
        <w:rPr>
          <w:rFonts w:cs="Times New Roman" w:hint="eastAsia"/>
        </w:rPr>
        <w:t>的絕對多數，第</w:t>
      </w:r>
      <w:r w:rsidRPr="00D913AB">
        <w:rPr>
          <w:rFonts w:cs="Times New Roman"/>
        </w:rPr>
        <w:t>2</w:t>
      </w:r>
      <w:r w:rsidRPr="00D913AB">
        <w:rPr>
          <w:rFonts w:cs="Times New Roman" w:hint="eastAsia"/>
        </w:rPr>
        <w:t>輪決選由</w:t>
      </w:r>
      <w:r w:rsidRPr="00D913AB">
        <w:rPr>
          <w:rFonts w:cs="Times New Roman"/>
        </w:rPr>
        <w:t>José Antonio Kast</w:t>
      </w:r>
      <w:r w:rsidRPr="00D913AB">
        <w:rPr>
          <w:rFonts w:cs="Times New Roman" w:hint="eastAsia"/>
        </w:rPr>
        <w:t>獲得</w:t>
      </w:r>
      <w:r w:rsidRPr="00D913AB">
        <w:rPr>
          <w:rFonts w:cs="Times New Roman"/>
        </w:rPr>
        <w:t>58.17%</w:t>
      </w:r>
      <w:r w:rsidR="009A5C73" w:rsidRPr="00D913AB">
        <w:rPr>
          <w:rFonts w:cs="Times New Roman"/>
        </w:rPr>
        <w:t>（</w:t>
      </w:r>
      <w:r w:rsidRPr="00D913AB">
        <w:rPr>
          <w:rFonts w:cs="Times New Roman"/>
        </w:rPr>
        <w:t>726</w:t>
      </w:r>
      <w:r w:rsidRPr="00D913AB">
        <w:rPr>
          <w:rFonts w:cs="Times New Roman" w:hint="eastAsia"/>
        </w:rPr>
        <w:t>萬票</w:t>
      </w:r>
      <w:r w:rsidR="00195F35" w:rsidRPr="00D913AB">
        <w:rPr>
          <w:rFonts w:cs="Times New Roman"/>
        </w:rPr>
        <w:t>）</w:t>
      </w:r>
      <w:r w:rsidRPr="00D913AB">
        <w:rPr>
          <w:rFonts w:cs="Times New Roman" w:hint="eastAsia"/>
        </w:rPr>
        <w:t>，隨後於</w:t>
      </w:r>
      <w:r w:rsidRPr="00D913AB">
        <w:rPr>
          <w:rFonts w:cs="Times New Roman"/>
        </w:rPr>
        <w:t>2026</w:t>
      </w:r>
      <w:r w:rsidRPr="00D913AB">
        <w:rPr>
          <w:rFonts w:cs="Times New Roman" w:hint="eastAsia"/>
        </w:rPr>
        <w:t>年</w:t>
      </w:r>
      <w:r w:rsidRPr="00D913AB">
        <w:rPr>
          <w:rFonts w:cs="Times New Roman"/>
        </w:rPr>
        <w:t>3</w:t>
      </w:r>
      <w:r w:rsidRPr="00D913AB">
        <w:rPr>
          <w:rFonts w:cs="Times New Roman" w:hint="eastAsia"/>
        </w:rPr>
        <w:t>月</w:t>
      </w:r>
      <w:r w:rsidRPr="00D913AB">
        <w:rPr>
          <w:rFonts w:cs="Times New Roman"/>
        </w:rPr>
        <w:t>11</w:t>
      </w:r>
      <w:r w:rsidRPr="00D913AB">
        <w:rPr>
          <w:rFonts w:cs="Times New Roman" w:hint="eastAsia"/>
        </w:rPr>
        <w:t>日正式宣誓就職。</w:t>
      </w:r>
      <w:r w:rsidRPr="00D913AB">
        <w:rPr>
          <w:rFonts w:cs="Times New Roman"/>
        </w:rPr>
        <w:t>Kast</w:t>
      </w:r>
      <w:r w:rsidRPr="00D913AB">
        <w:rPr>
          <w:rFonts w:cs="Times New Roman" w:hint="eastAsia"/>
        </w:rPr>
        <w:t>總統獲選之主要因素與選民當時的核心關切的問題相關，包括打擊犯罪與治安、移民管制，以及經濟振興與吸引投資等。</w:t>
      </w:r>
    </w:p>
    <w:p w14:paraId="160DDB38" w14:textId="77777777" w:rsidR="00072A81" w:rsidRPr="00D913AB" w:rsidRDefault="00072A81" w:rsidP="00047A5E">
      <w:pPr>
        <w:ind w:firstLine="472"/>
        <w:rPr>
          <w:rFonts w:cs="Times New Roman"/>
        </w:rPr>
      </w:pPr>
    </w:p>
    <w:p w14:paraId="2C9FB4C2" w14:textId="05E63FE9" w:rsidR="00072A81" w:rsidRPr="00D913AB" w:rsidRDefault="00072A81">
      <w:pPr>
        <w:overflowPunct/>
        <w:autoSpaceDE/>
        <w:autoSpaceDN/>
        <w:jc w:val="left"/>
        <w:rPr>
          <w:rFonts w:cs="Times New Roman"/>
        </w:rPr>
      </w:pPr>
      <w:r w:rsidRPr="00D913AB">
        <w:rPr>
          <w:rFonts w:cs="Times New Roman"/>
        </w:rPr>
        <w:br w:type="page"/>
      </w:r>
    </w:p>
    <w:p w14:paraId="6D2E816B" w14:textId="77777777" w:rsidR="00072A81" w:rsidRPr="00D913AB" w:rsidRDefault="00072A81" w:rsidP="00047A5E">
      <w:pPr>
        <w:ind w:firstLine="472"/>
        <w:rPr>
          <w:rFonts w:cs="Times New Roman"/>
        </w:rPr>
      </w:pPr>
    </w:p>
    <w:p w14:paraId="5993E599" w14:textId="77777777" w:rsidR="003E0BC3" w:rsidRPr="00D913AB" w:rsidRDefault="003E0BC3" w:rsidP="00047A5E">
      <w:pPr>
        <w:ind w:left="472"/>
        <w:rPr>
          <w:rFonts w:cs="Times New Roman"/>
        </w:rPr>
        <w:sectPr w:rsidR="003E0BC3" w:rsidRPr="00D913AB" w:rsidSect="001B7CB9">
          <w:headerReference w:type="even" r:id="rId11"/>
          <w:headerReference w:type="default" r:id="rId12"/>
          <w:footerReference w:type="even" r:id="rId13"/>
          <w:footerReference w:type="default" r:id="rId14"/>
          <w:pgSz w:w="11906" w:h="16838" w:code="9"/>
          <w:pgMar w:top="2268" w:right="1701" w:bottom="1701" w:left="1701" w:header="1134" w:footer="851" w:gutter="0"/>
          <w:pgNumType w:start="1"/>
          <w:cols w:space="425"/>
          <w:docGrid w:type="linesAndChars" w:linePitch="514" w:charSpace="-774"/>
        </w:sectPr>
      </w:pPr>
    </w:p>
    <w:p w14:paraId="19DBFF9E" w14:textId="77777777" w:rsidR="00F9383B" w:rsidRPr="00D913AB" w:rsidRDefault="00F9383B" w:rsidP="00F67144">
      <w:pPr>
        <w:pStyle w:val="a3"/>
        <w:spacing w:before="514" w:after="771"/>
        <w:rPr>
          <w:rFonts w:ascii="Times New Roman"/>
        </w:rPr>
      </w:pPr>
      <w:bookmarkStart w:id="1" w:name="_Toc107190483"/>
      <w:r w:rsidRPr="00D913AB">
        <w:rPr>
          <w:rFonts w:ascii="Times New Roman" w:hint="eastAsia"/>
        </w:rPr>
        <w:lastRenderedPageBreak/>
        <w:t>第貳章　經濟環境</w:t>
      </w:r>
      <w:bookmarkEnd w:id="1"/>
    </w:p>
    <w:p w14:paraId="27EA0C7E" w14:textId="77777777" w:rsidR="007B3E3A" w:rsidRPr="00D913AB" w:rsidRDefault="007B3E3A" w:rsidP="00455BEA">
      <w:pPr>
        <w:pStyle w:val="a4"/>
        <w:spacing w:before="257" w:after="257"/>
        <w:ind w:left="632" w:hanging="632"/>
      </w:pPr>
      <w:r w:rsidRPr="00D913AB">
        <w:rPr>
          <w:rFonts w:hint="eastAsia"/>
        </w:rPr>
        <w:t>一、經濟概況</w:t>
      </w:r>
    </w:p>
    <w:p w14:paraId="45217CBE" w14:textId="77777777" w:rsidR="001B300F" w:rsidRPr="00D913AB" w:rsidRDefault="001B300F" w:rsidP="006F3E7A">
      <w:pPr>
        <w:pStyle w:val="a6"/>
        <w:rPr>
          <w:lang w:eastAsia="zh-CN"/>
        </w:rPr>
      </w:pPr>
      <w:r w:rsidRPr="00D913AB">
        <w:rPr>
          <w:rFonts w:hint="eastAsia"/>
          <w:lang w:eastAsia="zh-CN"/>
        </w:rPr>
        <w:t>（一）</w:t>
      </w:r>
      <w:r w:rsidRPr="00D913AB">
        <w:rPr>
          <w:rFonts w:hint="eastAsia"/>
          <w:lang w:eastAsia="zh-CN"/>
        </w:rPr>
        <w:t>2025</w:t>
      </w:r>
      <w:r w:rsidRPr="00D913AB">
        <w:rPr>
          <w:rFonts w:hint="eastAsia"/>
          <w:lang w:eastAsia="zh-CN"/>
        </w:rPr>
        <w:t>年智利經濟發展概況</w:t>
      </w:r>
    </w:p>
    <w:p w14:paraId="30BB6EF9" w14:textId="77777777" w:rsidR="001B300F" w:rsidRPr="00D913AB" w:rsidRDefault="001B300F" w:rsidP="006F3E7A">
      <w:pPr>
        <w:pStyle w:val="ae"/>
        <w:ind w:left="945" w:firstLine="472"/>
      </w:pPr>
      <w:r w:rsidRPr="00D913AB">
        <w:rPr>
          <w:rFonts w:hint="eastAsia"/>
        </w:rPr>
        <w:t>智利是拉丁美洲總體經濟最穩定的經濟體之一，基礎建設及法規制度健全，且採取自由經濟的開放政策，因此整體經濟較為穩定，鮮少呈現劇烈波動。智利製造業薄弱，經濟主要依賴礦業、農林漁牧等自然資源及初級原料出口，因此智利積極對外洽簽貿易協定以開拓市場並拓銷智利產品。</w:t>
      </w:r>
    </w:p>
    <w:p w14:paraId="219D1A27" w14:textId="77777777" w:rsidR="001B300F" w:rsidRPr="00D913AB" w:rsidRDefault="001B300F" w:rsidP="006F3E7A">
      <w:pPr>
        <w:pStyle w:val="ae"/>
        <w:ind w:left="945" w:firstLine="472"/>
      </w:pPr>
      <w:r w:rsidRPr="00D913AB">
        <w:rPr>
          <w:rFonts w:hint="eastAsia"/>
        </w:rPr>
        <w:t>根據智利央行</w:t>
      </w:r>
      <w:r w:rsidRPr="00D913AB">
        <w:rPr>
          <w:rFonts w:hint="eastAsia"/>
        </w:rPr>
        <w:t>2025</w:t>
      </w:r>
      <w:r w:rsidRPr="00D913AB">
        <w:rPr>
          <w:rFonts w:hint="eastAsia"/>
        </w:rPr>
        <w:t>年度報告，</w:t>
      </w:r>
      <w:r w:rsidRPr="00D913AB">
        <w:rPr>
          <w:rFonts w:hint="eastAsia"/>
        </w:rPr>
        <w:t>2025</w:t>
      </w:r>
      <w:r w:rsidRPr="00D913AB">
        <w:rPr>
          <w:rFonts w:hint="eastAsia"/>
        </w:rPr>
        <w:t>年智利國內經濟成長</w:t>
      </w:r>
      <w:r w:rsidRPr="00D913AB">
        <w:rPr>
          <w:rFonts w:hint="eastAsia"/>
        </w:rPr>
        <w:t>2.5%</w:t>
      </w:r>
      <w:r w:rsidRPr="00D913AB">
        <w:rPr>
          <w:rFonts w:hint="eastAsia"/>
        </w:rPr>
        <w:t>，主要係因智利出口大幅成長突破千億美元大關並創下歷史新高，加以投資及消費雙成長所致。智利</w:t>
      </w:r>
      <w:r w:rsidRPr="00D913AB">
        <w:rPr>
          <w:rFonts w:hint="eastAsia"/>
        </w:rPr>
        <w:t>2025</w:t>
      </w:r>
      <w:r w:rsidRPr="00D913AB">
        <w:rPr>
          <w:rFonts w:hint="eastAsia"/>
        </w:rPr>
        <w:t>年投資成長</w:t>
      </w:r>
      <w:r w:rsidRPr="00D913AB">
        <w:rPr>
          <w:rFonts w:hint="eastAsia"/>
        </w:rPr>
        <w:t>8.9%</w:t>
      </w:r>
      <w:r w:rsidRPr="00D913AB">
        <w:rPr>
          <w:rFonts w:hint="eastAsia"/>
        </w:rPr>
        <w:t>，家庭消費增加</w:t>
      </w:r>
      <w:r w:rsidRPr="00D913AB">
        <w:rPr>
          <w:rFonts w:hint="eastAsia"/>
        </w:rPr>
        <w:t>2.7%</w:t>
      </w:r>
      <w:r w:rsidRPr="00D913AB">
        <w:rPr>
          <w:rFonts w:hint="eastAsia"/>
        </w:rPr>
        <w:t>，商業增加</w:t>
      </w:r>
      <w:r w:rsidRPr="00D913AB">
        <w:rPr>
          <w:rFonts w:hint="eastAsia"/>
        </w:rPr>
        <w:t>6.1%</w:t>
      </w:r>
      <w:r w:rsidRPr="00D913AB">
        <w:rPr>
          <w:rFonts w:hint="eastAsia"/>
        </w:rPr>
        <w:t>，礦業則因受限法規規定及部分礦區罷工導致銅礦開採下滑，但目前智利有數項進行中之大型礦業投資計畫，且勞動市場具活力、出口表現強勁，預期</w:t>
      </w:r>
      <w:r w:rsidRPr="00D913AB">
        <w:rPr>
          <w:rFonts w:hint="eastAsia"/>
        </w:rPr>
        <w:t>2026-2027</w:t>
      </w:r>
      <w:r w:rsidRPr="00D913AB">
        <w:rPr>
          <w:rFonts w:hint="eastAsia"/>
        </w:rPr>
        <w:t>年智利經濟成長率為</w:t>
      </w:r>
      <w:r w:rsidRPr="00D913AB">
        <w:rPr>
          <w:rFonts w:hint="eastAsia"/>
        </w:rPr>
        <w:t>2.6%</w:t>
      </w:r>
      <w:r w:rsidRPr="00D913AB">
        <w:rPr>
          <w:rFonts w:hint="eastAsia"/>
        </w:rPr>
        <w:t>。</w:t>
      </w:r>
    </w:p>
    <w:p w14:paraId="23011FE3" w14:textId="77777777" w:rsidR="001B300F" w:rsidRPr="00D913AB" w:rsidRDefault="001B300F" w:rsidP="006F3E7A">
      <w:pPr>
        <w:pStyle w:val="ae"/>
        <w:ind w:left="945" w:firstLine="472"/>
      </w:pPr>
      <w:r w:rsidRPr="00D913AB">
        <w:rPr>
          <w:rFonts w:hint="eastAsia"/>
        </w:rPr>
        <w:t>2025</w:t>
      </w:r>
      <w:r w:rsidRPr="00D913AB">
        <w:rPr>
          <w:rFonts w:hint="eastAsia"/>
        </w:rPr>
        <w:t>年智利經濟表現良好，主要成長產業包含商業</w:t>
      </w:r>
      <w:r w:rsidRPr="00D913AB">
        <w:rPr>
          <w:rFonts w:hint="eastAsia"/>
        </w:rPr>
        <w:t>6.1%</w:t>
      </w:r>
      <w:r w:rsidRPr="00D913AB">
        <w:rPr>
          <w:rFonts w:hint="eastAsia"/>
        </w:rPr>
        <w:t>、農林業</w:t>
      </w:r>
      <w:r w:rsidRPr="00D913AB">
        <w:rPr>
          <w:rFonts w:hint="eastAsia"/>
        </w:rPr>
        <w:t>6.3%</w:t>
      </w:r>
      <w:r w:rsidRPr="00D913AB">
        <w:rPr>
          <w:rFonts w:hint="eastAsia"/>
        </w:rPr>
        <w:t>、交通</w:t>
      </w:r>
      <w:r w:rsidRPr="00D913AB">
        <w:rPr>
          <w:rFonts w:hint="eastAsia"/>
        </w:rPr>
        <w:t>3.4%</w:t>
      </w:r>
      <w:r w:rsidRPr="00D913AB">
        <w:rPr>
          <w:rFonts w:hint="eastAsia"/>
        </w:rPr>
        <w:t>、製造業</w:t>
      </w:r>
      <w:r w:rsidRPr="00D913AB">
        <w:rPr>
          <w:rFonts w:hint="eastAsia"/>
        </w:rPr>
        <w:t>3.1%</w:t>
      </w:r>
      <w:r w:rsidRPr="00D913AB">
        <w:rPr>
          <w:rFonts w:hint="eastAsia"/>
        </w:rPr>
        <w:t>、資通訊服務業</w:t>
      </w:r>
      <w:r w:rsidRPr="00D913AB">
        <w:rPr>
          <w:rFonts w:hint="eastAsia"/>
        </w:rPr>
        <w:t>2.2%</w:t>
      </w:r>
      <w:r w:rsidRPr="00D913AB">
        <w:rPr>
          <w:rFonts w:hint="eastAsia"/>
        </w:rPr>
        <w:t>、企業服務</w:t>
      </w:r>
      <w:r w:rsidRPr="00D913AB">
        <w:rPr>
          <w:rFonts w:hint="eastAsia"/>
        </w:rPr>
        <w:t>2.6%</w:t>
      </w:r>
      <w:r w:rsidRPr="00D913AB">
        <w:rPr>
          <w:rFonts w:hint="eastAsia"/>
        </w:rPr>
        <w:t>等；其他部分產業呈微幅衰退，礦業負成長</w:t>
      </w:r>
      <w:r w:rsidRPr="00D913AB">
        <w:rPr>
          <w:rFonts w:hint="eastAsia"/>
        </w:rPr>
        <w:t>1.3%</w:t>
      </w:r>
      <w:r w:rsidRPr="00D913AB">
        <w:rPr>
          <w:rFonts w:hint="eastAsia"/>
        </w:rPr>
        <w:t>、電力、天然氣、水及廢棄物處理負成長</w:t>
      </w:r>
      <w:r w:rsidRPr="00D913AB">
        <w:rPr>
          <w:rFonts w:hint="eastAsia"/>
        </w:rPr>
        <w:t>2.7%</w:t>
      </w:r>
      <w:r w:rsidRPr="00D913AB">
        <w:rPr>
          <w:rFonts w:hint="eastAsia"/>
        </w:rPr>
        <w:t>。</w:t>
      </w:r>
    </w:p>
    <w:p w14:paraId="7D311982" w14:textId="3713D912" w:rsidR="001B300F" w:rsidRPr="00D913AB" w:rsidRDefault="001B300F" w:rsidP="006F3E7A">
      <w:pPr>
        <w:pStyle w:val="ae"/>
        <w:ind w:left="945" w:firstLine="472"/>
      </w:pPr>
      <w:r w:rsidRPr="00D913AB">
        <w:rPr>
          <w:rFonts w:hint="eastAsia"/>
        </w:rPr>
        <w:t>此外，</w:t>
      </w:r>
      <w:r w:rsidRPr="00D913AB">
        <w:rPr>
          <w:rFonts w:hint="eastAsia"/>
        </w:rPr>
        <w:t>2025</w:t>
      </w:r>
      <w:r w:rsidRPr="00D913AB">
        <w:rPr>
          <w:rFonts w:hint="eastAsia"/>
        </w:rPr>
        <w:t>年各業別占國內生產毛額</w:t>
      </w:r>
      <w:r w:rsidR="00195F35" w:rsidRPr="00D913AB">
        <w:rPr>
          <w:rFonts w:hint="eastAsia"/>
        </w:rPr>
        <w:t>（</w:t>
      </w:r>
      <w:r w:rsidRPr="00D913AB">
        <w:rPr>
          <w:rFonts w:hint="eastAsia"/>
        </w:rPr>
        <w:t>GDP</w:t>
      </w:r>
      <w:r w:rsidR="00195F35" w:rsidRPr="00D913AB">
        <w:rPr>
          <w:rFonts w:hint="eastAsia"/>
        </w:rPr>
        <w:t>）</w:t>
      </w:r>
      <w:r w:rsidRPr="00D913AB">
        <w:rPr>
          <w:rFonts w:hint="eastAsia"/>
        </w:rPr>
        <w:t>比率以金融及企業服務居冠，金融及企業服務</w:t>
      </w:r>
      <w:r w:rsidR="00195F35" w:rsidRPr="00D913AB">
        <w:rPr>
          <w:rFonts w:hint="eastAsia"/>
        </w:rPr>
        <w:t>（</w:t>
      </w:r>
      <w:r w:rsidRPr="00D913AB">
        <w:rPr>
          <w:rFonts w:hint="eastAsia"/>
        </w:rPr>
        <w:t>13.0%</w:t>
      </w:r>
      <w:r w:rsidR="00195F35" w:rsidRPr="00D913AB">
        <w:rPr>
          <w:rFonts w:hint="eastAsia"/>
        </w:rPr>
        <w:t>）</w:t>
      </w:r>
      <w:r w:rsidRPr="00D913AB">
        <w:rPr>
          <w:rFonts w:hint="eastAsia"/>
        </w:rPr>
        <w:t>、個人服務業</w:t>
      </w:r>
      <w:r w:rsidR="00195F35" w:rsidRPr="00D913AB">
        <w:rPr>
          <w:rFonts w:hint="eastAsia"/>
        </w:rPr>
        <w:t>（</w:t>
      </w:r>
      <w:r w:rsidRPr="00D913AB">
        <w:rPr>
          <w:rFonts w:hint="eastAsia"/>
        </w:rPr>
        <w:t>12.5%</w:t>
      </w:r>
      <w:r w:rsidR="00195F35" w:rsidRPr="00D913AB">
        <w:rPr>
          <w:rFonts w:hint="eastAsia"/>
        </w:rPr>
        <w:t>）</w:t>
      </w:r>
      <w:r w:rsidRPr="00D913AB">
        <w:rPr>
          <w:rFonts w:hint="eastAsia"/>
        </w:rPr>
        <w:t>、礦業</w:t>
      </w:r>
      <w:r w:rsidR="00195F35" w:rsidRPr="00D913AB">
        <w:rPr>
          <w:rFonts w:hint="eastAsia"/>
        </w:rPr>
        <w:t>（</w:t>
      </w:r>
      <w:r w:rsidRPr="00D913AB">
        <w:rPr>
          <w:rFonts w:hint="eastAsia"/>
        </w:rPr>
        <w:t>11.9%</w:t>
      </w:r>
      <w:r w:rsidRPr="00D913AB">
        <w:rPr>
          <w:rFonts w:hint="eastAsia"/>
        </w:rPr>
        <w:t>，其中銅礦占</w:t>
      </w:r>
      <w:r w:rsidRPr="00D913AB">
        <w:rPr>
          <w:rFonts w:hint="eastAsia"/>
        </w:rPr>
        <w:t>10.5%</w:t>
      </w:r>
      <w:r w:rsidR="00195F35" w:rsidRPr="00D913AB">
        <w:rPr>
          <w:rFonts w:hint="eastAsia"/>
        </w:rPr>
        <w:t>）</w:t>
      </w:r>
      <w:r w:rsidRPr="00D913AB">
        <w:rPr>
          <w:rFonts w:hint="eastAsia"/>
        </w:rPr>
        <w:t>、商業及旅宿業</w:t>
      </w:r>
      <w:r w:rsidR="00195F35" w:rsidRPr="00D913AB">
        <w:rPr>
          <w:rFonts w:hint="eastAsia"/>
        </w:rPr>
        <w:t>（</w:t>
      </w:r>
      <w:r w:rsidRPr="00D913AB">
        <w:rPr>
          <w:rFonts w:hint="eastAsia"/>
        </w:rPr>
        <w:t>10.3%</w:t>
      </w:r>
      <w:r w:rsidR="00195F35" w:rsidRPr="00D913AB">
        <w:rPr>
          <w:rFonts w:hint="eastAsia"/>
        </w:rPr>
        <w:t>）</w:t>
      </w:r>
      <w:r w:rsidRPr="00D913AB">
        <w:rPr>
          <w:rFonts w:hint="eastAsia"/>
        </w:rPr>
        <w:t>、製造業</w:t>
      </w:r>
      <w:r w:rsidR="00195F35" w:rsidRPr="00D913AB">
        <w:rPr>
          <w:rFonts w:hint="eastAsia"/>
        </w:rPr>
        <w:t>（</w:t>
      </w:r>
      <w:r w:rsidRPr="00D913AB">
        <w:rPr>
          <w:rFonts w:hint="eastAsia"/>
        </w:rPr>
        <w:t>9%</w:t>
      </w:r>
      <w:r w:rsidRPr="00D913AB">
        <w:rPr>
          <w:rFonts w:hint="eastAsia"/>
        </w:rPr>
        <w:t>，</w:t>
      </w:r>
      <w:r w:rsidRPr="00D913AB">
        <w:rPr>
          <w:rFonts w:hint="eastAsia"/>
        </w:rPr>
        <w:lastRenderedPageBreak/>
        <w:t>其中食品及飲品加工占</w:t>
      </w:r>
      <w:r w:rsidRPr="00D913AB">
        <w:rPr>
          <w:rFonts w:hint="eastAsia"/>
        </w:rPr>
        <w:t>3.8%</w:t>
      </w:r>
      <w:r w:rsidR="00195F35" w:rsidRPr="00D913AB">
        <w:rPr>
          <w:rFonts w:hint="eastAsia"/>
        </w:rPr>
        <w:t>）</w:t>
      </w:r>
      <w:r w:rsidRPr="00D913AB">
        <w:rPr>
          <w:rFonts w:hint="eastAsia"/>
        </w:rPr>
        <w:t>、營造業</w:t>
      </w:r>
      <w:r w:rsidR="00195F35" w:rsidRPr="00D913AB">
        <w:rPr>
          <w:rFonts w:hint="eastAsia"/>
        </w:rPr>
        <w:t>（</w:t>
      </w:r>
      <w:r w:rsidRPr="00D913AB">
        <w:rPr>
          <w:rFonts w:hint="eastAsia"/>
        </w:rPr>
        <w:t>6.0%</w:t>
      </w:r>
      <w:r w:rsidR="00195F35" w:rsidRPr="00D913AB">
        <w:rPr>
          <w:rFonts w:hint="eastAsia"/>
        </w:rPr>
        <w:t>）</w:t>
      </w:r>
      <w:r w:rsidRPr="00D913AB">
        <w:rPr>
          <w:rFonts w:hint="eastAsia"/>
        </w:rPr>
        <w:t>。</w:t>
      </w:r>
    </w:p>
    <w:p w14:paraId="5FAC8C75" w14:textId="77777777" w:rsidR="001B300F" w:rsidRPr="00D913AB" w:rsidRDefault="001B300F" w:rsidP="006F3E7A">
      <w:pPr>
        <w:pStyle w:val="a6"/>
        <w:rPr>
          <w:lang w:eastAsia="zh-CN"/>
        </w:rPr>
      </w:pPr>
      <w:r w:rsidRPr="00D913AB">
        <w:rPr>
          <w:rFonts w:hint="eastAsia"/>
          <w:lang w:eastAsia="zh-CN"/>
        </w:rPr>
        <w:t>（二）進出口貿易消長情形</w:t>
      </w:r>
    </w:p>
    <w:p w14:paraId="799544A2" w14:textId="77777777" w:rsidR="001B300F" w:rsidRPr="00D913AB" w:rsidRDefault="001B300F" w:rsidP="006F3E7A">
      <w:pPr>
        <w:pStyle w:val="ae"/>
        <w:ind w:left="945" w:firstLine="472"/>
      </w:pPr>
      <w:r w:rsidRPr="00D913AB">
        <w:rPr>
          <w:rFonts w:hint="eastAsia"/>
        </w:rPr>
        <w:t>依據智利海關統計數據及報告，智利</w:t>
      </w:r>
      <w:r w:rsidRPr="00D913AB">
        <w:rPr>
          <w:rFonts w:hint="eastAsia"/>
        </w:rPr>
        <w:t>2025</w:t>
      </w:r>
      <w:r w:rsidRPr="00D913AB">
        <w:rPr>
          <w:rFonts w:hint="eastAsia"/>
        </w:rPr>
        <w:t>年對外貿易總額為</w:t>
      </w:r>
      <w:r w:rsidRPr="00D913AB">
        <w:rPr>
          <w:rFonts w:hint="eastAsia"/>
        </w:rPr>
        <w:t>1,950</w:t>
      </w:r>
      <w:r w:rsidRPr="00D913AB">
        <w:rPr>
          <w:rFonts w:hint="eastAsia"/>
        </w:rPr>
        <w:t>億美元，較</w:t>
      </w:r>
      <w:r w:rsidRPr="00D913AB">
        <w:rPr>
          <w:rFonts w:hint="eastAsia"/>
        </w:rPr>
        <w:t>2024</w:t>
      </w:r>
      <w:r w:rsidRPr="00D913AB">
        <w:rPr>
          <w:rFonts w:hint="eastAsia"/>
        </w:rPr>
        <w:t>年成長約</w:t>
      </w:r>
      <w:r w:rsidRPr="00D913AB">
        <w:rPr>
          <w:rFonts w:hint="eastAsia"/>
        </w:rPr>
        <w:t>7.5%</w:t>
      </w:r>
      <w:r w:rsidRPr="00D913AB">
        <w:rPr>
          <w:rFonts w:hint="eastAsia"/>
        </w:rPr>
        <w:t>；其中出口總額</w:t>
      </w:r>
      <w:r w:rsidRPr="00D913AB">
        <w:rPr>
          <w:rFonts w:hint="eastAsia"/>
        </w:rPr>
        <w:t>1,080</w:t>
      </w:r>
      <w:r w:rsidRPr="00D913AB">
        <w:rPr>
          <w:rFonts w:hint="eastAsia"/>
        </w:rPr>
        <w:t>億美元，成長</w:t>
      </w:r>
      <w:r w:rsidRPr="00D913AB">
        <w:rPr>
          <w:rFonts w:hint="eastAsia"/>
        </w:rPr>
        <w:t>6.1%</w:t>
      </w:r>
      <w:r w:rsidRPr="00D913AB">
        <w:rPr>
          <w:rFonts w:hint="eastAsia"/>
        </w:rPr>
        <w:t>，進口總額</w:t>
      </w:r>
      <w:r w:rsidRPr="00D913AB">
        <w:rPr>
          <w:rFonts w:hint="eastAsia"/>
        </w:rPr>
        <w:t>870</w:t>
      </w:r>
      <w:r w:rsidRPr="00D913AB">
        <w:rPr>
          <w:rFonts w:hint="eastAsia"/>
        </w:rPr>
        <w:t>億美元，成長</w:t>
      </w:r>
      <w:r w:rsidRPr="00D913AB">
        <w:rPr>
          <w:rFonts w:hint="eastAsia"/>
        </w:rPr>
        <w:t>9.4%</w:t>
      </w:r>
      <w:r w:rsidRPr="00D913AB">
        <w:rPr>
          <w:rFonts w:hint="eastAsia"/>
        </w:rPr>
        <w:t>，智利</w:t>
      </w:r>
      <w:r w:rsidRPr="00D913AB">
        <w:rPr>
          <w:rFonts w:hint="eastAsia"/>
        </w:rPr>
        <w:t>2025</w:t>
      </w:r>
      <w:r w:rsidRPr="00D913AB">
        <w:rPr>
          <w:rFonts w:hint="eastAsia"/>
        </w:rPr>
        <w:t>年出口額創歷史新高，連續兩年突破千億美元，</w:t>
      </w:r>
      <w:r w:rsidRPr="00D913AB">
        <w:rPr>
          <w:rFonts w:hint="eastAsia"/>
        </w:rPr>
        <w:t>2025</w:t>
      </w:r>
      <w:r w:rsidRPr="00D913AB">
        <w:rPr>
          <w:rFonts w:hint="eastAsia"/>
        </w:rPr>
        <w:t>年貿易順差為</w:t>
      </w:r>
      <w:r w:rsidRPr="00D913AB">
        <w:rPr>
          <w:rFonts w:hint="eastAsia"/>
        </w:rPr>
        <w:t>210</w:t>
      </w:r>
      <w:r w:rsidRPr="00D913AB">
        <w:rPr>
          <w:rFonts w:hint="eastAsia"/>
        </w:rPr>
        <w:t>億美元。</w:t>
      </w:r>
    </w:p>
    <w:p w14:paraId="6E76FCC6" w14:textId="478B01F6" w:rsidR="001B300F" w:rsidRPr="00D913AB" w:rsidRDefault="001B300F" w:rsidP="006F3E7A">
      <w:pPr>
        <w:pStyle w:val="ae"/>
        <w:ind w:left="945" w:firstLine="472"/>
      </w:pPr>
      <w:r w:rsidRPr="00D913AB">
        <w:rPr>
          <w:rFonts w:hint="eastAsia"/>
        </w:rPr>
        <w:t>中國大陸持續為智利第</w:t>
      </w:r>
      <w:r w:rsidRPr="00D913AB">
        <w:rPr>
          <w:rFonts w:hint="eastAsia"/>
        </w:rPr>
        <w:t>1</w:t>
      </w:r>
      <w:r w:rsidRPr="00D913AB">
        <w:rPr>
          <w:rFonts w:hint="eastAsia"/>
        </w:rPr>
        <w:t>大貿易夥伴</w:t>
      </w:r>
      <w:r w:rsidR="00195F35" w:rsidRPr="00D913AB">
        <w:rPr>
          <w:rFonts w:hint="eastAsia"/>
        </w:rPr>
        <w:t>（</w:t>
      </w:r>
      <w:r w:rsidRPr="00D913AB">
        <w:rPr>
          <w:rFonts w:hint="eastAsia"/>
        </w:rPr>
        <w:t>第</w:t>
      </w:r>
      <w:r w:rsidRPr="00D913AB">
        <w:rPr>
          <w:rFonts w:hint="eastAsia"/>
        </w:rPr>
        <w:t>1</w:t>
      </w:r>
      <w:r w:rsidRPr="00D913AB">
        <w:rPr>
          <w:rFonts w:hint="eastAsia"/>
        </w:rPr>
        <w:t>大出口市場及進口來源國</w:t>
      </w:r>
      <w:r w:rsidR="00195F35" w:rsidRPr="00D913AB">
        <w:rPr>
          <w:rFonts w:hint="eastAsia"/>
        </w:rPr>
        <w:t>）</w:t>
      </w:r>
      <w:r w:rsidRPr="00D913AB">
        <w:rPr>
          <w:rFonts w:hint="eastAsia"/>
        </w:rPr>
        <w:t>，雙邊貿易總額達</w:t>
      </w:r>
      <w:r w:rsidRPr="00D913AB">
        <w:rPr>
          <w:rFonts w:hint="eastAsia"/>
        </w:rPr>
        <w:t>628</w:t>
      </w:r>
      <w:r w:rsidRPr="00D913AB">
        <w:rPr>
          <w:rFonts w:hint="eastAsia"/>
        </w:rPr>
        <w:t>億美元</w:t>
      </w:r>
      <w:r w:rsidR="00195F35" w:rsidRPr="00D913AB">
        <w:rPr>
          <w:rFonts w:hint="eastAsia"/>
        </w:rPr>
        <w:t>（</w:t>
      </w:r>
      <w:r w:rsidRPr="00D913AB">
        <w:rPr>
          <w:rFonts w:hint="eastAsia"/>
        </w:rPr>
        <w:t>成長</w:t>
      </w:r>
      <w:r w:rsidRPr="00D913AB">
        <w:rPr>
          <w:rFonts w:hint="eastAsia"/>
        </w:rPr>
        <w:t>9.6%</w:t>
      </w:r>
      <w:r w:rsidR="00195F35" w:rsidRPr="00D913AB">
        <w:rPr>
          <w:rFonts w:hint="eastAsia"/>
        </w:rPr>
        <w:t>）</w:t>
      </w:r>
      <w:r w:rsidRPr="00D913AB">
        <w:rPr>
          <w:rFonts w:hint="eastAsia"/>
        </w:rPr>
        <w:t>，占智利貿易總額</w:t>
      </w:r>
      <w:r w:rsidRPr="00D913AB">
        <w:rPr>
          <w:rFonts w:hint="eastAsia"/>
        </w:rPr>
        <w:t>32.2%</w:t>
      </w:r>
      <w:r w:rsidRPr="00D913AB">
        <w:rPr>
          <w:rFonts w:hint="eastAsia"/>
        </w:rPr>
        <w:t>，其次為美國</w:t>
      </w:r>
      <w:r w:rsidRPr="00D913AB">
        <w:rPr>
          <w:rFonts w:hint="eastAsia"/>
        </w:rPr>
        <w:t>338.8</w:t>
      </w:r>
      <w:r w:rsidRPr="00D913AB">
        <w:rPr>
          <w:rFonts w:hint="eastAsia"/>
        </w:rPr>
        <w:t>億美元，占貿易總額</w:t>
      </w:r>
      <w:r w:rsidRPr="00D913AB">
        <w:rPr>
          <w:rFonts w:hint="eastAsia"/>
        </w:rPr>
        <w:t>17.3%</w:t>
      </w:r>
      <w:r w:rsidRPr="00D913AB">
        <w:rPr>
          <w:rFonts w:hint="eastAsia"/>
        </w:rPr>
        <w:t>。</w:t>
      </w:r>
    </w:p>
    <w:p w14:paraId="65CC36EE" w14:textId="77777777" w:rsidR="001B300F" w:rsidRPr="00D913AB" w:rsidRDefault="001B300F" w:rsidP="006F3E7A">
      <w:pPr>
        <w:pStyle w:val="af0"/>
        <w:ind w:left="1417" w:hanging="472"/>
      </w:pPr>
      <w:r w:rsidRPr="00D913AB">
        <w:rPr>
          <w:rFonts w:hint="eastAsia"/>
        </w:rPr>
        <w:t>１、出口方面</w:t>
      </w:r>
    </w:p>
    <w:p w14:paraId="6664442A" w14:textId="77777777" w:rsidR="001B300F" w:rsidRPr="00D913AB" w:rsidRDefault="001B300F" w:rsidP="006F3E7A">
      <w:pPr>
        <w:pStyle w:val="af5"/>
        <w:ind w:left="1417" w:firstLine="472"/>
      </w:pPr>
      <w:r w:rsidRPr="00D913AB">
        <w:rPr>
          <w:rFonts w:hint="eastAsia"/>
        </w:rPr>
        <w:t>2025</w:t>
      </w:r>
      <w:r w:rsidRPr="00D913AB">
        <w:rPr>
          <w:rFonts w:hint="eastAsia"/>
        </w:rPr>
        <w:t>年出口總額</w:t>
      </w:r>
      <w:r w:rsidRPr="00D913AB">
        <w:rPr>
          <w:rFonts w:hint="eastAsia"/>
        </w:rPr>
        <w:t>1,080</w:t>
      </w:r>
      <w:r w:rsidRPr="00D913AB">
        <w:rPr>
          <w:rFonts w:hint="eastAsia"/>
        </w:rPr>
        <w:t>億美元，較</w:t>
      </w:r>
      <w:r w:rsidRPr="00D913AB">
        <w:rPr>
          <w:rFonts w:hint="eastAsia"/>
        </w:rPr>
        <w:t>2024</w:t>
      </w:r>
      <w:r w:rsidRPr="00D913AB">
        <w:rPr>
          <w:rFonts w:hint="eastAsia"/>
        </w:rPr>
        <w:t>年成長</w:t>
      </w:r>
      <w:r w:rsidRPr="00D913AB">
        <w:rPr>
          <w:rFonts w:hint="eastAsia"/>
        </w:rPr>
        <w:t>6.1%</w:t>
      </w:r>
      <w:r w:rsidRPr="00D913AB">
        <w:rPr>
          <w:rFonts w:hint="eastAsia"/>
        </w:rPr>
        <w:t>。最大出口類別為礦產，出口總額達</w:t>
      </w:r>
      <w:r w:rsidRPr="00D913AB">
        <w:rPr>
          <w:rFonts w:hint="eastAsia"/>
        </w:rPr>
        <w:t>614.25</w:t>
      </w:r>
      <w:r w:rsidRPr="00D913AB">
        <w:rPr>
          <w:rFonts w:hint="eastAsia"/>
        </w:rPr>
        <w:t>億美元，占出口總額</w:t>
      </w:r>
      <w:r w:rsidRPr="00D913AB">
        <w:rPr>
          <w:rFonts w:hint="eastAsia"/>
        </w:rPr>
        <w:t>56.9%</w:t>
      </w:r>
      <w:r w:rsidRPr="00D913AB">
        <w:rPr>
          <w:rFonts w:hint="eastAsia"/>
        </w:rPr>
        <w:t>。其中銅礦石出口額</w:t>
      </w:r>
      <w:r w:rsidRPr="00D913AB">
        <w:rPr>
          <w:rFonts w:hint="eastAsia"/>
        </w:rPr>
        <w:t>347.93</w:t>
      </w:r>
      <w:r w:rsidRPr="00D913AB">
        <w:rPr>
          <w:rFonts w:hint="eastAsia"/>
        </w:rPr>
        <w:t>億美元，較</w:t>
      </w:r>
      <w:r w:rsidRPr="00D913AB">
        <w:rPr>
          <w:rFonts w:hint="eastAsia"/>
        </w:rPr>
        <w:t>2024</w:t>
      </w:r>
      <w:r w:rsidRPr="00D913AB">
        <w:rPr>
          <w:rFonts w:hint="eastAsia"/>
        </w:rPr>
        <w:t>年增加</w:t>
      </w:r>
      <w:r w:rsidRPr="00D913AB">
        <w:rPr>
          <w:rFonts w:hint="eastAsia"/>
        </w:rPr>
        <w:t>15.6%</w:t>
      </w:r>
      <w:r w:rsidRPr="00D913AB">
        <w:rPr>
          <w:rFonts w:hint="eastAsia"/>
        </w:rPr>
        <w:t>，精煉銅出口額為</w:t>
      </w:r>
      <w:r w:rsidRPr="00D913AB">
        <w:rPr>
          <w:rFonts w:hint="eastAsia"/>
        </w:rPr>
        <w:t>161.96</w:t>
      </w:r>
      <w:r w:rsidRPr="00D913AB">
        <w:rPr>
          <w:rFonts w:hint="eastAsia"/>
        </w:rPr>
        <w:t>億</w:t>
      </w:r>
    </w:p>
    <w:p w14:paraId="2F97FB31" w14:textId="77777777" w:rsidR="001B300F" w:rsidRPr="00D913AB" w:rsidRDefault="001B300F" w:rsidP="006F3E7A">
      <w:pPr>
        <w:pStyle w:val="af5"/>
        <w:ind w:left="1417" w:firstLine="472"/>
        <w:rPr>
          <w:lang w:eastAsia="zh-CN"/>
        </w:rPr>
      </w:pPr>
      <w:r w:rsidRPr="00D913AB">
        <w:rPr>
          <w:rFonts w:hint="eastAsia"/>
          <w:lang w:eastAsia="zh-CN"/>
        </w:rPr>
        <w:t>美元，較</w:t>
      </w:r>
      <w:r w:rsidRPr="00D913AB">
        <w:rPr>
          <w:rFonts w:hint="eastAsia"/>
          <w:lang w:eastAsia="zh-CN"/>
        </w:rPr>
        <w:t>2024</w:t>
      </w:r>
      <w:r w:rsidRPr="00D913AB">
        <w:rPr>
          <w:rFonts w:hint="eastAsia"/>
          <w:lang w:eastAsia="zh-CN"/>
        </w:rPr>
        <w:t>年減少</w:t>
      </w:r>
      <w:r w:rsidRPr="00D913AB">
        <w:rPr>
          <w:rFonts w:hint="eastAsia"/>
          <w:lang w:eastAsia="zh-CN"/>
        </w:rPr>
        <w:t>6.3%</w:t>
      </w:r>
      <w:r w:rsidRPr="00D913AB">
        <w:rPr>
          <w:rFonts w:hint="eastAsia"/>
          <w:lang w:eastAsia="zh-CN"/>
        </w:rPr>
        <w:t>。非銅之礦產品出口額</w:t>
      </w:r>
      <w:r w:rsidRPr="00D913AB">
        <w:rPr>
          <w:rFonts w:hint="eastAsia"/>
          <w:lang w:eastAsia="zh-CN"/>
        </w:rPr>
        <w:t>100.22</w:t>
      </w:r>
      <w:r w:rsidRPr="00D913AB">
        <w:rPr>
          <w:rFonts w:hint="eastAsia"/>
          <w:lang w:eastAsia="zh-CN"/>
        </w:rPr>
        <w:t>億美元，其中金礦為僅次於銅礦之第二大出口礦產品，出口金額為</w:t>
      </w:r>
      <w:r w:rsidRPr="00D913AB">
        <w:rPr>
          <w:rFonts w:hint="eastAsia"/>
          <w:lang w:eastAsia="zh-CN"/>
        </w:rPr>
        <w:t>34.05</w:t>
      </w:r>
      <w:r w:rsidRPr="00D913AB">
        <w:rPr>
          <w:rFonts w:hint="eastAsia"/>
          <w:lang w:eastAsia="zh-CN"/>
        </w:rPr>
        <w:t>億美元，增加</w:t>
      </w:r>
      <w:r w:rsidRPr="00D913AB">
        <w:rPr>
          <w:rFonts w:hint="eastAsia"/>
          <w:lang w:eastAsia="zh-CN"/>
        </w:rPr>
        <w:t>137.6%</w:t>
      </w:r>
      <w:r w:rsidRPr="00D913AB">
        <w:rPr>
          <w:rFonts w:hint="eastAsia"/>
          <w:lang w:eastAsia="zh-CN"/>
        </w:rPr>
        <w:t>，其次為鉬礦，出口金額為</w:t>
      </w:r>
      <w:r w:rsidRPr="00D913AB">
        <w:rPr>
          <w:rFonts w:hint="eastAsia"/>
          <w:lang w:eastAsia="zh-CN"/>
        </w:rPr>
        <w:t>24.77</w:t>
      </w:r>
      <w:r w:rsidRPr="00D913AB">
        <w:rPr>
          <w:rFonts w:hint="eastAsia"/>
          <w:lang w:eastAsia="zh-CN"/>
        </w:rPr>
        <w:t>億美元，較上年增加</w:t>
      </w:r>
      <w:r w:rsidRPr="00D913AB">
        <w:rPr>
          <w:rFonts w:hint="eastAsia"/>
          <w:lang w:eastAsia="zh-CN"/>
        </w:rPr>
        <w:t>29.5%</w:t>
      </w:r>
      <w:r w:rsidRPr="00D913AB">
        <w:rPr>
          <w:rFonts w:hint="eastAsia"/>
          <w:lang w:eastAsia="zh-CN"/>
        </w:rPr>
        <w:t>，次之為鋰礦</w:t>
      </w:r>
      <w:r w:rsidRPr="00D913AB">
        <w:rPr>
          <w:rFonts w:hint="eastAsia"/>
          <w:lang w:eastAsia="zh-CN"/>
        </w:rPr>
        <w:t>19.05</w:t>
      </w:r>
      <w:r w:rsidRPr="00D913AB">
        <w:rPr>
          <w:rFonts w:hint="eastAsia"/>
          <w:lang w:eastAsia="zh-CN"/>
        </w:rPr>
        <w:t>億美元，減少</w:t>
      </w:r>
      <w:r w:rsidRPr="00D913AB">
        <w:rPr>
          <w:rFonts w:hint="eastAsia"/>
          <w:lang w:eastAsia="zh-CN"/>
        </w:rPr>
        <w:t>27.5%</w:t>
      </w:r>
      <w:r w:rsidRPr="00D913AB">
        <w:rPr>
          <w:rFonts w:hint="eastAsia"/>
          <w:lang w:eastAsia="zh-CN"/>
        </w:rPr>
        <w:t>。</w:t>
      </w:r>
    </w:p>
    <w:p w14:paraId="748C4AE8" w14:textId="77777777" w:rsidR="001B300F" w:rsidRPr="00D913AB" w:rsidRDefault="001B300F" w:rsidP="006F3E7A">
      <w:pPr>
        <w:pStyle w:val="af5"/>
        <w:ind w:left="1417" w:firstLine="472"/>
        <w:rPr>
          <w:lang w:eastAsia="zh-CN"/>
        </w:rPr>
      </w:pPr>
      <w:r w:rsidRPr="00D913AB">
        <w:rPr>
          <w:rFonts w:hint="eastAsia"/>
          <w:lang w:eastAsia="zh-CN"/>
        </w:rPr>
        <w:t>非礦產品部分，出口總額為</w:t>
      </w:r>
      <w:r w:rsidRPr="00D913AB">
        <w:rPr>
          <w:rFonts w:hint="eastAsia"/>
          <w:lang w:eastAsia="zh-CN"/>
        </w:rPr>
        <w:t>465.75</w:t>
      </w:r>
      <w:r w:rsidRPr="00D913AB">
        <w:rPr>
          <w:rFonts w:hint="eastAsia"/>
          <w:lang w:eastAsia="zh-CN"/>
        </w:rPr>
        <w:t>億美元，其中海鮮出口</w:t>
      </w:r>
      <w:r w:rsidRPr="00D913AB">
        <w:rPr>
          <w:rFonts w:hint="eastAsia"/>
          <w:lang w:eastAsia="zh-CN"/>
        </w:rPr>
        <w:t>71.68</w:t>
      </w:r>
      <w:r w:rsidRPr="00D913AB">
        <w:rPr>
          <w:rFonts w:hint="eastAsia"/>
          <w:lang w:eastAsia="zh-CN"/>
        </w:rPr>
        <w:t>億美元，主要出口產品為鮭魚</w:t>
      </w:r>
      <w:r w:rsidRPr="00D913AB">
        <w:rPr>
          <w:rFonts w:hint="eastAsia"/>
          <w:lang w:eastAsia="zh-CN"/>
        </w:rPr>
        <w:t>61.07</w:t>
      </w:r>
      <w:r w:rsidRPr="00D913AB">
        <w:rPr>
          <w:rFonts w:hint="eastAsia"/>
          <w:lang w:eastAsia="zh-CN"/>
        </w:rPr>
        <w:t>億美元，較上年</w:t>
      </w:r>
      <w:r w:rsidRPr="00D913AB">
        <w:rPr>
          <w:rFonts w:hint="eastAsia"/>
          <w:lang w:eastAsia="zh-CN"/>
        </w:rPr>
        <w:t>60.48</w:t>
      </w:r>
      <w:r w:rsidRPr="00D913AB">
        <w:rPr>
          <w:rFonts w:hint="eastAsia"/>
          <w:lang w:eastAsia="zh-CN"/>
        </w:rPr>
        <w:t>億美元表現持平，其餘出口產品包括魚粉、海鮮罐頭、竹筴魚、魚油及軟體動物等。</w:t>
      </w:r>
      <w:r w:rsidRPr="00D913AB">
        <w:rPr>
          <w:rFonts w:hint="eastAsia"/>
          <w:lang w:eastAsia="zh-CN"/>
        </w:rPr>
        <w:t>2025</w:t>
      </w:r>
      <w:r w:rsidRPr="00D913AB">
        <w:rPr>
          <w:rFonts w:hint="eastAsia"/>
          <w:lang w:eastAsia="zh-CN"/>
        </w:rPr>
        <w:t>年水果出口總額為</w:t>
      </w:r>
      <w:r w:rsidRPr="00D913AB">
        <w:rPr>
          <w:rFonts w:hint="eastAsia"/>
          <w:lang w:eastAsia="zh-CN"/>
        </w:rPr>
        <w:t>66.02</w:t>
      </w:r>
      <w:r w:rsidRPr="00D913AB">
        <w:rPr>
          <w:rFonts w:hint="eastAsia"/>
          <w:lang w:eastAsia="zh-CN"/>
        </w:rPr>
        <w:t>億美元，較</w:t>
      </w:r>
      <w:r w:rsidRPr="00D913AB">
        <w:rPr>
          <w:rFonts w:hint="eastAsia"/>
          <w:lang w:eastAsia="zh-CN"/>
        </w:rPr>
        <w:t>2024</w:t>
      </w:r>
      <w:r w:rsidRPr="00D913AB">
        <w:rPr>
          <w:rFonts w:hint="eastAsia"/>
          <w:lang w:eastAsia="zh-CN"/>
        </w:rPr>
        <w:t>年出口額</w:t>
      </w:r>
      <w:r w:rsidRPr="00D913AB">
        <w:rPr>
          <w:rFonts w:hint="eastAsia"/>
          <w:lang w:eastAsia="zh-CN"/>
        </w:rPr>
        <w:t>61.21</w:t>
      </w:r>
      <w:r w:rsidRPr="00D913AB">
        <w:rPr>
          <w:rFonts w:hint="eastAsia"/>
          <w:lang w:eastAsia="zh-CN"/>
        </w:rPr>
        <w:t>億美元，成長</w:t>
      </w:r>
      <w:r w:rsidRPr="00D913AB">
        <w:rPr>
          <w:rFonts w:hint="eastAsia"/>
          <w:lang w:eastAsia="zh-CN"/>
        </w:rPr>
        <w:t>7.8%</w:t>
      </w:r>
      <w:r w:rsidRPr="00D913AB">
        <w:rPr>
          <w:rFonts w:hint="eastAsia"/>
          <w:lang w:eastAsia="zh-CN"/>
        </w:rPr>
        <w:t>，其中櫻桃成長</w:t>
      </w:r>
      <w:r w:rsidRPr="00D913AB">
        <w:rPr>
          <w:rFonts w:hint="eastAsia"/>
          <w:lang w:eastAsia="zh-CN"/>
        </w:rPr>
        <w:t>10.0%</w:t>
      </w:r>
      <w:r w:rsidRPr="00D913AB">
        <w:rPr>
          <w:rFonts w:hint="eastAsia"/>
          <w:lang w:eastAsia="zh-CN"/>
        </w:rPr>
        <w:t>，葡萄成長</w:t>
      </w:r>
      <w:r w:rsidRPr="00D913AB">
        <w:rPr>
          <w:rFonts w:hint="eastAsia"/>
          <w:lang w:eastAsia="zh-CN"/>
        </w:rPr>
        <w:t>3.5%</w:t>
      </w:r>
      <w:r w:rsidRPr="00D913AB">
        <w:rPr>
          <w:rFonts w:hint="eastAsia"/>
          <w:lang w:eastAsia="zh-CN"/>
        </w:rPr>
        <w:t>、蘋果成長</w:t>
      </w:r>
      <w:r w:rsidRPr="00D913AB">
        <w:rPr>
          <w:rFonts w:hint="eastAsia"/>
          <w:lang w:eastAsia="zh-CN"/>
        </w:rPr>
        <w:t>4.0%</w:t>
      </w:r>
      <w:r w:rsidRPr="00D913AB">
        <w:rPr>
          <w:rFonts w:hint="eastAsia"/>
          <w:lang w:eastAsia="zh-CN"/>
        </w:rPr>
        <w:t>，藍莓成長</w:t>
      </w:r>
      <w:r w:rsidRPr="00D913AB">
        <w:rPr>
          <w:rFonts w:hint="eastAsia"/>
          <w:lang w:eastAsia="zh-CN"/>
        </w:rPr>
        <w:t>7.4%</w:t>
      </w:r>
      <w:r w:rsidRPr="00D913AB">
        <w:rPr>
          <w:rFonts w:hint="eastAsia"/>
          <w:lang w:eastAsia="zh-CN"/>
        </w:rPr>
        <w:t>。木材出口額為</w:t>
      </w:r>
      <w:r w:rsidRPr="00D913AB">
        <w:rPr>
          <w:rFonts w:hint="eastAsia"/>
          <w:lang w:eastAsia="zh-CN"/>
        </w:rPr>
        <w:t>74.92</w:t>
      </w:r>
      <w:r w:rsidRPr="00D913AB">
        <w:rPr>
          <w:rFonts w:hint="eastAsia"/>
          <w:lang w:eastAsia="zh-CN"/>
        </w:rPr>
        <w:t>億美元，減少</w:t>
      </w:r>
      <w:r w:rsidRPr="00D913AB">
        <w:rPr>
          <w:rFonts w:hint="eastAsia"/>
          <w:lang w:eastAsia="zh-CN"/>
        </w:rPr>
        <w:t>7.0%</w:t>
      </w:r>
      <w:r w:rsidRPr="00D913AB">
        <w:rPr>
          <w:rFonts w:hint="eastAsia"/>
          <w:lang w:eastAsia="zh-CN"/>
        </w:rPr>
        <w:t>，紙漿出口</w:t>
      </w:r>
      <w:r w:rsidRPr="00D913AB">
        <w:rPr>
          <w:rFonts w:hint="eastAsia"/>
          <w:lang w:eastAsia="zh-CN"/>
        </w:rPr>
        <w:t>28.37</w:t>
      </w:r>
      <w:r w:rsidRPr="00D913AB">
        <w:rPr>
          <w:rFonts w:hint="eastAsia"/>
          <w:lang w:eastAsia="zh-CN"/>
        </w:rPr>
        <w:t>億美元，減少</w:t>
      </w:r>
      <w:r w:rsidRPr="00D913AB">
        <w:rPr>
          <w:rFonts w:hint="eastAsia"/>
          <w:lang w:eastAsia="zh-CN"/>
        </w:rPr>
        <w:t>2.8%</w:t>
      </w:r>
      <w:r w:rsidRPr="00D913AB">
        <w:rPr>
          <w:rFonts w:hint="eastAsia"/>
          <w:lang w:eastAsia="zh-CN"/>
        </w:rPr>
        <w:t>。</w:t>
      </w:r>
    </w:p>
    <w:p w14:paraId="4522AAC1" w14:textId="26D5E5CB" w:rsidR="001B300F" w:rsidRPr="00D913AB" w:rsidRDefault="001B300F" w:rsidP="006F3E7A">
      <w:pPr>
        <w:pStyle w:val="af5"/>
        <w:ind w:left="1417" w:firstLine="472"/>
        <w:rPr>
          <w:lang w:eastAsia="zh-CN"/>
        </w:rPr>
      </w:pPr>
      <w:r w:rsidRPr="00D913AB">
        <w:rPr>
          <w:rFonts w:hint="eastAsia"/>
          <w:lang w:eastAsia="zh-CN"/>
        </w:rPr>
        <w:lastRenderedPageBreak/>
        <w:t>出口市場部分，</w:t>
      </w:r>
      <w:r w:rsidRPr="00D913AB">
        <w:rPr>
          <w:rFonts w:hint="eastAsia"/>
          <w:lang w:eastAsia="zh-CN"/>
        </w:rPr>
        <w:t>2025</w:t>
      </w:r>
      <w:r w:rsidRPr="00D913AB">
        <w:rPr>
          <w:rFonts w:hint="eastAsia"/>
          <w:lang w:eastAsia="zh-CN"/>
        </w:rPr>
        <w:t>年前</w:t>
      </w:r>
      <w:r w:rsidRPr="00D913AB">
        <w:rPr>
          <w:rFonts w:hint="eastAsia"/>
          <w:lang w:eastAsia="zh-CN"/>
        </w:rPr>
        <w:t>10</w:t>
      </w:r>
      <w:r w:rsidRPr="00D913AB">
        <w:rPr>
          <w:rFonts w:hint="eastAsia"/>
          <w:lang w:eastAsia="zh-CN"/>
        </w:rPr>
        <w:t>大出口目的地依序為中國大陸</w:t>
      </w:r>
      <w:r w:rsidR="00195F35" w:rsidRPr="00D913AB">
        <w:rPr>
          <w:rFonts w:hint="eastAsia"/>
          <w:lang w:eastAsia="zh-CN"/>
        </w:rPr>
        <w:t>（</w:t>
      </w:r>
      <w:r w:rsidRPr="00D913AB">
        <w:rPr>
          <w:rFonts w:hint="eastAsia"/>
          <w:lang w:eastAsia="zh-CN"/>
        </w:rPr>
        <w:t>36.1%</w:t>
      </w:r>
      <w:r w:rsidR="00195F35" w:rsidRPr="00D913AB">
        <w:rPr>
          <w:rFonts w:hint="eastAsia"/>
          <w:lang w:eastAsia="zh-CN"/>
        </w:rPr>
        <w:t>）</w:t>
      </w:r>
      <w:r w:rsidRPr="00D913AB">
        <w:rPr>
          <w:rFonts w:hint="eastAsia"/>
          <w:lang w:eastAsia="zh-CN"/>
        </w:rPr>
        <w:t>、美國</w:t>
      </w:r>
      <w:r w:rsidR="00195F35" w:rsidRPr="00D913AB">
        <w:rPr>
          <w:rFonts w:hint="eastAsia"/>
          <w:lang w:eastAsia="zh-CN"/>
        </w:rPr>
        <w:t>（</w:t>
      </w:r>
      <w:r w:rsidRPr="00D913AB">
        <w:rPr>
          <w:rFonts w:hint="eastAsia"/>
          <w:lang w:eastAsia="zh-CN"/>
        </w:rPr>
        <w:t>16.8%</w:t>
      </w:r>
      <w:r w:rsidR="00195F35" w:rsidRPr="00D913AB">
        <w:rPr>
          <w:rFonts w:hint="eastAsia"/>
          <w:lang w:eastAsia="zh-CN"/>
        </w:rPr>
        <w:t>）</w:t>
      </w:r>
      <w:r w:rsidRPr="00D913AB">
        <w:rPr>
          <w:rFonts w:hint="eastAsia"/>
          <w:lang w:eastAsia="zh-CN"/>
        </w:rPr>
        <w:t>、日本</w:t>
      </w:r>
      <w:r w:rsidR="00195F35" w:rsidRPr="00D913AB">
        <w:rPr>
          <w:rFonts w:hint="eastAsia"/>
          <w:lang w:eastAsia="zh-CN"/>
        </w:rPr>
        <w:t>（</w:t>
      </w:r>
      <w:r w:rsidRPr="00D913AB">
        <w:rPr>
          <w:rFonts w:hint="eastAsia"/>
          <w:lang w:eastAsia="zh-CN"/>
        </w:rPr>
        <w:t>7.9%</w:t>
      </w:r>
      <w:r w:rsidR="00195F35" w:rsidRPr="00D913AB">
        <w:rPr>
          <w:rFonts w:hint="eastAsia"/>
          <w:lang w:eastAsia="zh-CN"/>
        </w:rPr>
        <w:t>）</w:t>
      </w:r>
      <w:r w:rsidRPr="00D913AB">
        <w:rPr>
          <w:rFonts w:hint="eastAsia"/>
          <w:lang w:eastAsia="zh-CN"/>
        </w:rPr>
        <w:t>、巴西</w:t>
      </w:r>
      <w:r w:rsidR="00195F35" w:rsidRPr="00D913AB">
        <w:rPr>
          <w:rFonts w:hint="eastAsia"/>
          <w:lang w:eastAsia="zh-CN"/>
        </w:rPr>
        <w:t>（</w:t>
      </w:r>
      <w:r w:rsidRPr="00D913AB">
        <w:rPr>
          <w:rFonts w:hint="eastAsia"/>
          <w:lang w:eastAsia="zh-CN"/>
        </w:rPr>
        <w:t>4.5%</w:t>
      </w:r>
      <w:r w:rsidR="00195F35" w:rsidRPr="00D913AB">
        <w:rPr>
          <w:rFonts w:hint="eastAsia"/>
          <w:lang w:eastAsia="zh-CN"/>
        </w:rPr>
        <w:t>）</w:t>
      </w:r>
      <w:r w:rsidRPr="00D913AB">
        <w:rPr>
          <w:rFonts w:hint="eastAsia"/>
          <w:lang w:eastAsia="zh-CN"/>
        </w:rPr>
        <w:t>、南韓</w:t>
      </w:r>
      <w:r w:rsidR="00195F35" w:rsidRPr="00D913AB">
        <w:rPr>
          <w:rFonts w:hint="eastAsia"/>
          <w:lang w:eastAsia="zh-CN"/>
        </w:rPr>
        <w:t>（</w:t>
      </w:r>
      <w:r w:rsidRPr="00D913AB">
        <w:rPr>
          <w:rFonts w:hint="eastAsia"/>
          <w:lang w:eastAsia="zh-CN"/>
        </w:rPr>
        <w:t>4.4%</w:t>
      </w:r>
      <w:r w:rsidR="00195F35" w:rsidRPr="00D913AB">
        <w:rPr>
          <w:rFonts w:hint="eastAsia"/>
          <w:lang w:eastAsia="zh-CN"/>
        </w:rPr>
        <w:t>）</w:t>
      </w:r>
      <w:r w:rsidRPr="00D913AB">
        <w:rPr>
          <w:rFonts w:hint="eastAsia"/>
          <w:lang w:eastAsia="zh-CN"/>
        </w:rPr>
        <w:t>、印度</w:t>
      </w:r>
      <w:r w:rsidR="00195F35" w:rsidRPr="00D913AB">
        <w:rPr>
          <w:rFonts w:hint="eastAsia"/>
          <w:lang w:eastAsia="zh-CN"/>
        </w:rPr>
        <w:t>（</w:t>
      </w:r>
      <w:r w:rsidRPr="00D913AB">
        <w:rPr>
          <w:rFonts w:hint="eastAsia"/>
          <w:lang w:eastAsia="zh-CN"/>
        </w:rPr>
        <w:t>3.7%</w:t>
      </w:r>
      <w:r w:rsidR="00195F35" w:rsidRPr="00D913AB">
        <w:rPr>
          <w:rFonts w:hint="eastAsia"/>
          <w:lang w:eastAsia="zh-CN"/>
        </w:rPr>
        <w:t>）</w:t>
      </w:r>
      <w:r w:rsidRPr="00D913AB">
        <w:rPr>
          <w:rFonts w:hint="eastAsia"/>
          <w:lang w:eastAsia="zh-CN"/>
        </w:rPr>
        <w:t>、荷蘭</w:t>
      </w:r>
      <w:r w:rsidR="00195F35" w:rsidRPr="00D913AB">
        <w:rPr>
          <w:rFonts w:hint="eastAsia"/>
          <w:lang w:eastAsia="zh-CN"/>
        </w:rPr>
        <w:t>（</w:t>
      </w:r>
      <w:r w:rsidRPr="00D913AB">
        <w:rPr>
          <w:rFonts w:hint="eastAsia"/>
          <w:lang w:eastAsia="zh-CN"/>
        </w:rPr>
        <w:t>2.0%</w:t>
      </w:r>
      <w:r w:rsidR="00195F35" w:rsidRPr="00D913AB">
        <w:rPr>
          <w:rFonts w:hint="eastAsia"/>
          <w:lang w:eastAsia="zh-CN"/>
        </w:rPr>
        <w:t>）</w:t>
      </w:r>
      <w:r w:rsidRPr="00D913AB">
        <w:rPr>
          <w:rFonts w:hint="eastAsia"/>
          <w:lang w:eastAsia="zh-CN"/>
        </w:rPr>
        <w:t>、秘魯</w:t>
      </w:r>
      <w:r w:rsidR="00195F35" w:rsidRPr="00D913AB">
        <w:rPr>
          <w:rFonts w:hint="eastAsia"/>
          <w:lang w:eastAsia="zh-CN"/>
        </w:rPr>
        <w:t>（</w:t>
      </w:r>
      <w:r w:rsidRPr="00D913AB">
        <w:rPr>
          <w:rFonts w:hint="eastAsia"/>
          <w:lang w:eastAsia="zh-CN"/>
        </w:rPr>
        <w:t>1.9%</w:t>
      </w:r>
      <w:r w:rsidR="00195F35" w:rsidRPr="00D913AB">
        <w:rPr>
          <w:rFonts w:hint="eastAsia"/>
          <w:lang w:eastAsia="zh-CN"/>
        </w:rPr>
        <w:t>）</w:t>
      </w:r>
      <w:r w:rsidRPr="00D913AB">
        <w:rPr>
          <w:rFonts w:hint="eastAsia"/>
          <w:lang w:eastAsia="zh-CN"/>
        </w:rPr>
        <w:t>、西班牙</w:t>
      </w:r>
      <w:r w:rsidR="00195F35" w:rsidRPr="00D913AB">
        <w:rPr>
          <w:rFonts w:hint="eastAsia"/>
          <w:lang w:eastAsia="zh-CN"/>
        </w:rPr>
        <w:t>（</w:t>
      </w:r>
      <w:r w:rsidRPr="00D913AB">
        <w:rPr>
          <w:rFonts w:hint="eastAsia"/>
          <w:lang w:eastAsia="zh-CN"/>
        </w:rPr>
        <w:t>1.9%</w:t>
      </w:r>
      <w:r w:rsidR="00195F35" w:rsidRPr="00D913AB">
        <w:rPr>
          <w:rFonts w:hint="eastAsia"/>
          <w:lang w:eastAsia="zh-CN"/>
        </w:rPr>
        <w:t>）</w:t>
      </w:r>
      <w:r w:rsidRPr="00D913AB">
        <w:rPr>
          <w:rFonts w:hint="eastAsia"/>
          <w:lang w:eastAsia="zh-CN"/>
        </w:rPr>
        <w:t>、墨西哥</w:t>
      </w:r>
      <w:r w:rsidR="00195F35" w:rsidRPr="00D913AB">
        <w:rPr>
          <w:rFonts w:hint="eastAsia"/>
          <w:lang w:eastAsia="zh-CN"/>
        </w:rPr>
        <w:t>（</w:t>
      </w:r>
      <w:r w:rsidRPr="00D913AB">
        <w:rPr>
          <w:rFonts w:hint="eastAsia"/>
          <w:lang w:eastAsia="zh-CN"/>
        </w:rPr>
        <w:t>1.8%</w:t>
      </w:r>
      <w:r w:rsidR="00195F35" w:rsidRPr="00D913AB">
        <w:rPr>
          <w:rFonts w:hint="eastAsia"/>
          <w:lang w:eastAsia="zh-CN"/>
        </w:rPr>
        <w:t>）</w:t>
      </w:r>
      <w:r w:rsidRPr="00D913AB">
        <w:rPr>
          <w:rFonts w:hint="eastAsia"/>
          <w:lang w:eastAsia="zh-CN"/>
        </w:rPr>
        <w:t>，</w:t>
      </w:r>
      <w:r w:rsidR="00447AB3" w:rsidRPr="00D913AB">
        <w:rPr>
          <w:rFonts w:hint="eastAsia"/>
          <w:lang w:eastAsia="zh-CN"/>
        </w:rPr>
        <w:t>臺</w:t>
      </w:r>
      <w:r w:rsidRPr="00D913AB">
        <w:rPr>
          <w:rFonts w:hint="eastAsia"/>
          <w:lang w:eastAsia="zh-CN"/>
        </w:rPr>
        <w:t>灣則為智利第</w:t>
      </w:r>
      <w:r w:rsidRPr="00D913AB">
        <w:rPr>
          <w:rFonts w:hint="eastAsia"/>
          <w:lang w:eastAsia="zh-CN"/>
        </w:rPr>
        <w:t>17</w:t>
      </w:r>
      <w:r w:rsidRPr="00D913AB">
        <w:rPr>
          <w:rFonts w:hint="eastAsia"/>
          <w:lang w:eastAsia="zh-CN"/>
        </w:rPr>
        <w:t>大出口市場</w:t>
      </w:r>
      <w:r w:rsidR="00195F35" w:rsidRPr="00D913AB">
        <w:rPr>
          <w:rFonts w:hint="eastAsia"/>
          <w:lang w:eastAsia="zh-CN"/>
        </w:rPr>
        <w:t>（</w:t>
      </w:r>
      <w:r w:rsidRPr="00D913AB">
        <w:rPr>
          <w:rFonts w:hint="eastAsia"/>
          <w:lang w:eastAsia="zh-CN"/>
        </w:rPr>
        <w:t>0.8%</w:t>
      </w:r>
      <w:r w:rsidR="00195F35" w:rsidRPr="00D913AB">
        <w:rPr>
          <w:rFonts w:hint="eastAsia"/>
          <w:lang w:eastAsia="zh-CN"/>
        </w:rPr>
        <w:t>）</w:t>
      </w:r>
      <w:r w:rsidRPr="00D913AB">
        <w:rPr>
          <w:rFonts w:hint="eastAsia"/>
          <w:lang w:eastAsia="zh-CN"/>
        </w:rPr>
        <w:t>。</w:t>
      </w:r>
    </w:p>
    <w:p w14:paraId="5DFD8D58" w14:textId="77777777" w:rsidR="001B300F" w:rsidRPr="00D913AB" w:rsidRDefault="001B300F" w:rsidP="006F3E7A">
      <w:pPr>
        <w:pStyle w:val="af0"/>
        <w:ind w:left="1417" w:hanging="472"/>
      </w:pPr>
      <w:r w:rsidRPr="00D913AB">
        <w:rPr>
          <w:rFonts w:hint="eastAsia"/>
        </w:rPr>
        <w:t>２、進口方面</w:t>
      </w:r>
    </w:p>
    <w:p w14:paraId="63246400" w14:textId="77777777" w:rsidR="001B300F" w:rsidRPr="00D913AB" w:rsidRDefault="001B300F" w:rsidP="006F3E7A">
      <w:pPr>
        <w:pStyle w:val="af5"/>
        <w:ind w:left="1417" w:firstLine="472"/>
        <w:rPr>
          <w:lang w:eastAsia="zh-CN"/>
        </w:rPr>
      </w:pPr>
      <w:r w:rsidRPr="00D913AB">
        <w:rPr>
          <w:rFonts w:hint="eastAsia"/>
          <w:lang w:eastAsia="zh-CN"/>
        </w:rPr>
        <w:t>2025</w:t>
      </w:r>
      <w:r w:rsidRPr="00D913AB">
        <w:rPr>
          <w:rFonts w:hint="eastAsia"/>
          <w:lang w:eastAsia="zh-CN"/>
        </w:rPr>
        <w:t>年智利進口總額</w:t>
      </w:r>
      <w:r w:rsidRPr="00D913AB">
        <w:rPr>
          <w:rFonts w:hint="eastAsia"/>
          <w:lang w:eastAsia="zh-CN"/>
        </w:rPr>
        <w:t>870</w:t>
      </w:r>
      <w:r w:rsidRPr="00D913AB">
        <w:rPr>
          <w:rFonts w:hint="eastAsia"/>
          <w:lang w:eastAsia="zh-CN"/>
        </w:rPr>
        <w:t>億美元，較</w:t>
      </w:r>
      <w:r w:rsidRPr="00D913AB">
        <w:rPr>
          <w:rFonts w:hint="eastAsia"/>
          <w:lang w:eastAsia="zh-CN"/>
        </w:rPr>
        <w:t>2024</w:t>
      </w:r>
      <w:r w:rsidRPr="00D913AB">
        <w:rPr>
          <w:rFonts w:hint="eastAsia"/>
          <w:lang w:eastAsia="zh-CN"/>
        </w:rPr>
        <w:t>年成長</w:t>
      </w:r>
      <w:r w:rsidRPr="00D913AB">
        <w:rPr>
          <w:rFonts w:hint="eastAsia"/>
          <w:lang w:eastAsia="zh-CN"/>
        </w:rPr>
        <w:t>9.4%</w:t>
      </w:r>
      <w:r w:rsidRPr="00D913AB">
        <w:rPr>
          <w:rFonts w:hint="eastAsia"/>
          <w:lang w:eastAsia="zh-CN"/>
        </w:rPr>
        <w:t>，其中石油、柴油、天然氣等能源產品占總進口</w:t>
      </w:r>
      <w:r w:rsidRPr="00D913AB">
        <w:rPr>
          <w:rFonts w:hint="eastAsia"/>
          <w:lang w:eastAsia="zh-CN"/>
        </w:rPr>
        <w:t>15.16%</w:t>
      </w:r>
      <w:r w:rsidRPr="00D913AB">
        <w:rPr>
          <w:rFonts w:hint="eastAsia"/>
          <w:lang w:eastAsia="zh-CN"/>
        </w:rPr>
        <w:t>，進口額</w:t>
      </w:r>
      <w:r w:rsidRPr="00D913AB">
        <w:rPr>
          <w:rFonts w:hint="eastAsia"/>
          <w:lang w:eastAsia="zh-CN"/>
        </w:rPr>
        <w:t>131.92</w:t>
      </w:r>
      <w:r w:rsidRPr="00D913AB">
        <w:rPr>
          <w:rFonts w:hint="eastAsia"/>
          <w:lang w:eastAsia="zh-CN"/>
        </w:rPr>
        <w:t>億，增加</w:t>
      </w:r>
      <w:r w:rsidRPr="00D913AB">
        <w:rPr>
          <w:rFonts w:hint="eastAsia"/>
          <w:lang w:eastAsia="zh-CN"/>
        </w:rPr>
        <w:t>4.7%</w:t>
      </w:r>
      <w:r w:rsidRPr="00D913AB">
        <w:rPr>
          <w:rFonts w:hint="eastAsia"/>
          <w:lang w:eastAsia="zh-CN"/>
        </w:rPr>
        <w:t>。其他資本財及消費產品部分，機械產品總進口額為</w:t>
      </w:r>
      <w:r w:rsidRPr="00D913AB">
        <w:rPr>
          <w:rFonts w:hint="eastAsia"/>
          <w:lang w:eastAsia="zh-CN"/>
        </w:rPr>
        <w:t>160.01</w:t>
      </w:r>
      <w:r w:rsidRPr="00D913AB">
        <w:rPr>
          <w:rFonts w:hint="eastAsia"/>
          <w:lang w:eastAsia="zh-CN"/>
        </w:rPr>
        <w:t>億美元，較</w:t>
      </w:r>
      <w:r w:rsidRPr="00D913AB">
        <w:rPr>
          <w:rFonts w:hint="eastAsia"/>
          <w:lang w:eastAsia="zh-CN"/>
        </w:rPr>
        <w:t>2024</w:t>
      </w:r>
      <w:r w:rsidRPr="00D913AB">
        <w:rPr>
          <w:rFonts w:hint="eastAsia"/>
          <w:lang w:eastAsia="zh-CN"/>
        </w:rPr>
        <w:t>年</w:t>
      </w:r>
      <w:r w:rsidRPr="00D913AB">
        <w:rPr>
          <w:rFonts w:hint="eastAsia"/>
          <w:lang w:eastAsia="zh-CN"/>
        </w:rPr>
        <w:t>143.19</w:t>
      </w:r>
      <w:r w:rsidRPr="00D913AB">
        <w:rPr>
          <w:rFonts w:hint="eastAsia"/>
          <w:lang w:eastAsia="zh-CN"/>
        </w:rPr>
        <w:t>億美元，成長</w:t>
      </w:r>
      <w:r w:rsidRPr="00D913AB">
        <w:rPr>
          <w:rFonts w:hint="eastAsia"/>
          <w:lang w:eastAsia="zh-CN"/>
        </w:rPr>
        <w:t>11.7%</w:t>
      </w:r>
      <w:r w:rsidRPr="00D913AB">
        <w:rPr>
          <w:rFonts w:hint="eastAsia"/>
          <w:lang w:eastAsia="zh-CN"/>
        </w:rPr>
        <w:t>。汽車及零配件部分，</w:t>
      </w:r>
      <w:r w:rsidRPr="00D913AB">
        <w:rPr>
          <w:rFonts w:hint="eastAsia"/>
          <w:lang w:eastAsia="zh-CN"/>
        </w:rPr>
        <w:t>2025</w:t>
      </w:r>
      <w:r w:rsidRPr="00D913AB">
        <w:rPr>
          <w:rFonts w:hint="eastAsia"/>
          <w:lang w:eastAsia="zh-CN"/>
        </w:rPr>
        <w:t>年進口額為</w:t>
      </w:r>
      <w:r w:rsidRPr="00D913AB">
        <w:rPr>
          <w:rFonts w:hint="eastAsia"/>
          <w:lang w:eastAsia="zh-CN"/>
        </w:rPr>
        <w:t>100.87</w:t>
      </w:r>
      <w:r w:rsidRPr="00D913AB">
        <w:rPr>
          <w:rFonts w:hint="eastAsia"/>
          <w:lang w:eastAsia="zh-CN"/>
        </w:rPr>
        <w:t>億美元，較</w:t>
      </w:r>
      <w:r w:rsidRPr="00D913AB">
        <w:rPr>
          <w:rFonts w:hint="eastAsia"/>
          <w:lang w:eastAsia="zh-CN"/>
        </w:rPr>
        <w:t>2024</w:t>
      </w:r>
      <w:r w:rsidRPr="00D913AB">
        <w:rPr>
          <w:rFonts w:hint="eastAsia"/>
          <w:lang w:eastAsia="zh-CN"/>
        </w:rPr>
        <w:t>年進口額</w:t>
      </w:r>
      <w:r w:rsidRPr="00D913AB">
        <w:rPr>
          <w:rFonts w:hint="eastAsia"/>
          <w:lang w:eastAsia="zh-CN"/>
        </w:rPr>
        <w:t>88.72</w:t>
      </w:r>
      <w:r w:rsidRPr="00D913AB">
        <w:rPr>
          <w:rFonts w:hint="eastAsia"/>
          <w:lang w:eastAsia="zh-CN"/>
        </w:rPr>
        <w:t>億美元，成長</w:t>
      </w:r>
      <w:r w:rsidRPr="00D913AB">
        <w:rPr>
          <w:rFonts w:hint="eastAsia"/>
          <w:lang w:eastAsia="zh-CN"/>
        </w:rPr>
        <w:t>13.7%</w:t>
      </w:r>
      <w:r w:rsidRPr="00D913AB">
        <w:rPr>
          <w:rFonts w:hint="eastAsia"/>
          <w:lang w:eastAsia="zh-CN"/>
        </w:rPr>
        <w:t>。科技產品部分，</w:t>
      </w:r>
      <w:r w:rsidRPr="00D913AB">
        <w:rPr>
          <w:rFonts w:hint="eastAsia"/>
          <w:lang w:eastAsia="zh-CN"/>
        </w:rPr>
        <w:t>2025</w:t>
      </w:r>
      <w:r w:rsidRPr="00D913AB">
        <w:rPr>
          <w:rFonts w:hint="eastAsia"/>
          <w:lang w:eastAsia="zh-CN"/>
        </w:rPr>
        <w:t>年進口</w:t>
      </w:r>
      <w:r w:rsidRPr="00D913AB">
        <w:rPr>
          <w:rFonts w:hint="eastAsia"/>
          <w:lang w:eastAsia="zh-CN"/>
        </w:rPr>
        <w:t>38.6</w:t>
      </w:r>
      <w:r w:rsidRPr="00D913AB">
        <w:rPr>
          <w:rFonts w:hint="eastAsia"/>
          <w:lang w:eastAsia="zh-CN"/>
        </w:rPr>
        <w:t>億美元，較</w:t>
      </w:r>
      <w:r w:rsidRPr="00D913AB">
        <w:rPr>
          <w:rFonts w:hint="eastAsia"/>
          <w:lang w:eastAsia="zh-CN"/>
        </w:rPr>
        <w:t>2024</w:t>
      </w:r>
      <w:r w:rsidRPr="00D913AB">
        <w:rPr>
          <w:rFonts w:hint="eastAsia"/>
          <w:lang w:eastAsia="zh-CN"/>
        </w:rPr>
        <w:t>年</w:t>
      </w:r>
      <w:r w:rsidRPr="00D913AB">
        <w:rPr>
          <w:rFonts w:hint="eastAsia"/>
          <w:lang w:eastAsia="zh-CN"/>
        </w:rPr>
        <w:t>34.72</w:t>
      </w:r>
      <w:r w:rsidRPr="00D913AB">
        <w:rPr>
          <w:rFonts w:hint="eastAsia"/>
          <w:lang w:eastAsia="zh-CN"/>
        </w:rPr>
        <w:t>億美元，成長</w:t>
      </w:r>
      <w:r w:rsidRPr="00D913AB">
        <w:rPr>
          <w:rFonts w:hint="eastAsia"/>
          <w:lang w:eastAsia="zh-CN"/>
        </w:rPr>
        <w:t>11.2%</w:t>
      </w:r>
      <w:r w:rsidRPr="00D913AB">
        <w:rPr>
          <w:rFonts w:hint="eastAsia"/>
          <w:lang w:eastAsia="zh-CN"/>
        </w:rPr>
        <w:t>，應係</w:t>
      </w:r>
      <w:r w:rsidRPr="00D913AB">
        <w:rPr>
          <w:rFonts w:hint="eastAsia"/>
          <w:lang w:eastAsia="zh-CN"/>
        </w:rPr>
        <w:t>2025</w:t>
      </w:r>
      <w:r w:rsidRPr="00D913AB">
        <w:rPr>
          <w:rFonts w:hint="eastAsia"/>
          <w:lang w:eastAsia="zh-CN"/>
        </w:rPr>
        <w:t>年政府有效控制通膨且經濟表現回穩等因素，對相關產品進口增加。</w:t>
      </w:r>
    </w:p>
    <w:p w14:paraId="061D3795" w14:textId="4DB1D542" w:rsidR="001B300F" w:rsidRPr="00D913AB" w:rsidRDefault="001B300F" w:rsidP="006F3E7A">
      <w:pPr>
        <w:pStyle w:val="af5"/>
        <w:ind w:left="1417" w:firstLine="472"/>
      </w:pPr>
      <w:r w:rsidRPr="00D913AB">
        <w:rPr>
          <w:rFonts w:hint="eastAsia"/>
        </w:rPr>
        <w:t>進口來源部分，中國大陸持續為智利第</w:t>
      </w:r>
      <w:r w:rsidRPr="00D913AB">
        <w:rPr>
          <w:rFonts w:hint="eastAsia"/>
        </w:rPr>
        <w:t>1</w:t>
      </w:r>
      <w:r w:rsidRPr="00D913AB">
        <w:rPr>
          <w:rFonts w:hint="eastAsia"/>
        </w:rPr>
        <w:t>大進口來源，占智利總進口之</w:t>
      </w:r>
      <w:r w:rsidRPr="00D913AB">
        <w:rPr>
          <w:rFonts w:hint="eastAsia"/>
        </w:rPr>
        <w:t>27.4%</w:t>
      </w:r>
      <w:r w:rsidRPr="00D913AB">
        <w:rPr>
          <w:rFonts w:hint="eastAsia"/>
        </w:rPr>
        <w:t>，進口額</w:t>
      </w:r>
      <w:r w:rsidRPr="00D913AB">
        <w:rPr>
          <w:rFonts w:hint="eastAsia"/>
        </w:rPr>
        <w:t>238.17</w:t>
      </w:r>
      <w:r w:rsidRPr="00D913AB">
        <w:rPr>
          <w:rFonts w:hint="eastAsia"/>
        </w:rPr>
        <w:t>億美元，成長</w:t>
      </w:r>
      <w:r w:rsidRPr="00D913AB">
        <w:rPr>
          <w:rFonts w:hint="eastAsia"/>
        </w:rPr>
        <w:t>23.2%</w:t>
      </w:r>
      <w:r w:rsidRPr="00D913AB">
        <w:rPr>
          <w:rFonts w:hint="eastAsia"/>
        </w:rPr>
        <w:t>，其後主要進口來源依序為美國</w:t>
      </w:r>
      <w:r w:rsidR="00195F35" w:rsidRPr="00D913AB">
        <w:rPr>
          <w:rFonts w:hint="eastAsia"/>
        </w:rPr>
        <w:t>（</w:t>
      </w:r>
      <w:r w:rsidRPr="00D913AB">
        <w:rPr>
          <w:rFonts w:hint="eastAsia"/>
        </w:rPr>
        <w:t>18.1%</w:t>
      </w:r>
      <w:r w:rsidR="00195F35" w:rsidRPr="00D913AB">
        <w:rPr>
          <w:rFonts w:hint="eastAsia"/>
        </w:rPr>
        <w:t>）</w:t>
      </w:r>
      <w:r w:rsidRPr="00D913AB">
        <w:rPr>
          <w:rFonts w:hint="eastAsia"/>
        </w:rPr>
        <w:t>、巴西</w:t>
      </w:r>
      <w:r w:rsidR="00195F35" w:rsidRPr="00D913AB">
        <w:rPr>
          <w:rFonts w:hint="eastAsia"/>
        </w:rPr>
        <w:t>（</w:t>
      </w:r>
      <w:r w:rsidRPr="00D913AB">
        <w:rPr>
          <w:rFonts w:hint="eastAsia"/>
        </w:rPr>
        <w:t>9.0%</w:t>
      </w:r>
      <w:r w:rsidR="00195F35" w:rsidRPr="00D913AB">
        <w:rPr>
          <w:rFonts w:hint="eastAsia"/>
        </w:rPr>
        <w:t>）</w:t>
      </w:r>
      <w:r w:rsidRPr="00D913AB">
        <w:rPr>
          <w:rFonts w:hint="eastAsia"/>
        </w:rPr>
        <w:t>、阿根廷</w:t>
      </w:r>
      <w:r w:rsidR="00195F35" w:rsidRPr="00D913AB">
        <w:rPr>
          <w:rFonts w:hint="eastAsia"/>
        </w:rPr>
        <w:t>（</w:t>
      </w:r>
      <w:r w:rsidRPr="00D913AB">
        <w:rPr>
          <w:rFonts w:hint="eastAsia"/>
        </w:rPr>
        <w:t>7.9%</w:t>
      </w:r>
      <w:r w:rsidR="00195F35" w:rsidRPr="00D913AB">
        <w:rPr>
          <w:rFonts w:hint="eastAsia"/>
        </w:rPr>
        <w:t>）</w:t>
      </w:r>
      <w:r w:rsidRPr="00D913AB">
        <w:rPr>
          <w:rFonts w:hint="eastAsia"/>
        </w:rPr>
        <w:t>、德國</w:t>
      </w:r>
      <w:r w:rsidR="00195F35" w:rsidRPr="00D913AB">
        <w:rPr>
          <w:rFonts w:hint="eastAsia"/>
        </w:rPr>
        <w:t>（</w:t>
      </w:r>
      <w:r w:rsidRPr="00D913AB">
        <w:rPr>
          <w:rFonts w:hint="eastAsia"/>
        </w:rPr>
        <w:t>3.5%</w:t>
      </w:r>
      <w:r w:rsidR="00195F35" w:rsidRPr="00D913AB">
        <w:rPr>
          <w:rFonts w:hint="eastAsia"/>
        </w:rPr>
        <w:t>）</w:t>
      </w:r>
      <w:r w:rsidRPr="00D913AB">
        <w:rPr>
          <w:rFonts w:hint="eastAsia"/>
        </w:rPr>
        <w:t>、西班牙</w:t>
      </w:r>
      <w:r w:rsidR="00195F35" w:rsidRPr="00D913AB">
        <w:rPr>
          <w:rFonts w:hint="eastAsia"/>
        </w:rPr>
        <w:t>（</w:t>
      </w:r>
      <w:r w:rsidRPr="00D913AB">
        <w:rPr>
          <w:rFonts w:hint="eastAsia"/>
        </w:rPr>
        <w:t>2.4%</w:t>
      </w:r>
      <w:r w:rsidR="00195F35" w:rsidRPr="00D913AB">
        <w:rPr>
          <w:rFonts w:hint="eastAsia"/>
        </w:rPr>
        <w:t>）</w:t>
      </w:r>
      <w:r w:rsidRPr="00D913AB">
        <w:rPr>
          <w:rFonts w:hint="eastAsia"/>
        </w:rPr>
        <w:t>、秘魯</w:t>
      </w:r>
      <w:r w:rsidR="00195F35" w:rsidRPr="00D913AB">
        <w:rPr>
          <w:rFonts w:hint="eastAsia"/>
        </w:rPr>
        <w:t>（</w:t>
      </w:r>
      <w:r w:rsidRPr="00D913AB">
        <w:rPr>
          <w:rFonts w:hint="eastAsia"/>
        </w:rPr>
        <w:t>2.4%</w:t>
      </w:r>
      <w:r w:rsidR="00195F35" w:rsidRPr="00D913AB">
        <w:rPr>
          <w:rFonts w:hint="eastAsia"/>
        </w:rPr>
        <w:t>）</w:t>
      </w:r>
      <w:r w:rsidRPr="00D913AB">
        <w:rPr>
          <w:rFonts w:hint="eastAsia"/>
        </w:rPr>
        <w:t>、日本</w:t>
      </w:r>
      <w:r w:rsidR="00195F35" w:rsidRPr="00D913AB">
        <w:rPr>
          <w:rFonts w:hint="eastAsia"/>
        </w:rPr>
        <w:t>（</w:t>
      </w:r>
      <w:r w:rsidRPr="00D913AB">
        <w:rPr>
          <w:rFonts w:hint="eastAsia"/>
        </w:rPr>
        <w:t>2.1%</w:t>
      </w:r>
      <w:r w:rsidR="00195F35" w:rsidRPr="00D913AB">
        <w:rPr>
          <w:rFonts w:hint="eastAsia"/>
        </w:rPr>
        <w:t>）</w:t>
      </w:r>
      <w:r w:rsidRPr="00D913AB">
        <w:rPr>
          <w:rFonts w:hint="eastAsia"/>
        </w:rPr>
        <w:t>、越南</w:t>
      </w:r>
      <w:r w:rsidR="00195F35" w:rsidRPr="00D913AB">
        <w:rPr>
          <w:rFonts w:hint="eastAsia"/>
        </w:rPr>
        <w:t>（</w:t>
      </w:r>
      <w:r w:rsidRPr="00D913AB">
        <w:rPr>
          <w:rFonts w:hint="eastAsia"/>
        </w:rPr>
        <w:t>2.0%</w:t>
      </w:r>
      <w:r w:rsidR="00195F35" w:rsidRPr="00D913AB">
        <w:rPr>
          <w:rFonts w:hint="eastAsia"/>
        </w:rPr>
        <w:t>）</w:t>
      </w:r>
      <w:r w:rsidRPr="00D913AB">
        <w:rPr>
          <w:rFonts w:hint="eastAsia"/>
        </w:rPr>
        <w:t>、墨西哥</w:t>
      </w:r>
      <w:r w:rsidR="00195F35" w:rsidRPr="00D913AB">
        <w:rPr>
          <w:rFonts w:hint="eastAsia"/>
        </w:rPr>
        <w:t>（</w:t>
      </w:r>
      <w:r w:rsidRPr="00D913AB">
        <w:rPr>
          <w:rFonts w:hint="eastAsia"/>
        </w:rPr>
        <w:t>1.9%</w:t>
      </w:r>
      <w:r w:rsidR="00195F35" w:rsidRPr="00D913AB">
        <w:rPr>
          <w:rFonts w:hint="eastAsia"/>
        </w:rPr>
        <w:t>）</w:t>
      </w:r>
      <w:r w:rsidRPr="00D913AB">
        <w:rPr>
          <w:rFonts w:hint="eastAsia"/>
        </w:rPr>
        <w:t>，臺灣則為智利第</w:t>
      </w:r>
      <w:r w:rsidRPr="00D913AB">
        <w:rPr>
          <w:rFonts w:hint="eastAsia"/>
        </w:rPr>
        <w:t>36</w:t>
      </w:r>
      <w:r w:rsidRPr="00D913AB">
        <w:rPr>
          <w:rFonts w:hint="eastAsia"/>
        </w:rPr>
        <w:t>進口來源國</w:t>
      </w:r>
      <w:r w:rsidR="00195F35" w:rsidRPr="00D913AB">
        <w:rPr>
          <w:rFonts w:hint="eastAsia"/>
        </w:rPr>
        <w:t>（</w:t>
      </w:r>
      <w:r w:rsidRPr="00D913AB">
        <w:rPr>
          <w:rFonts w:hint="eastAsia"/>
        </w:rPr>
        <w:t>0.28%</w:t>
      </w:r>
      <w:r w:rsidR="00195F35" w:rsidRPr="00D913AB">
        <w:rPr>
          <w:rFonts w:hint="eastAsia"/>
        </w:rPr>
        <w:t>）</w:t>
      </w:r>
      <w:r w:rsidRPr="00D913AB">
        <w:rPr>
          <w:rFonts w:hint="eastAsia"/>
        </w:rPr>
        <w:t>。</w:t>
      </w:r>
    </w:p>
    <w:p w14:paraId="29EA11F7" w14:textId="77777777" w:rsidR="001B300F" w:rsidRPr="00D913AB" w:rsidRDefault="001B300F" w:rsidP="006F3E7A">
      <w:pPr>
        <w:pStyle w:val="a6"/>
        <w:rPr>
          <w:lang w:eastAsia="zh-CN"/>
        </w:rPr>
      </w:pPr>
      <w:r w:rsidRPr="00D913AB">
        <w:rPr>
          <w:rFonts w:hint="eastAsia"/>
          <w:lang w:eastAsia="zh-CN"/>
        </w:rPr>
        <w:t>（三）外人投資情形</w:t>
      </w:r>
    </w:p>
    <w:p w14:paraId="13C00B79" w14:textId="21FE0190" w:rsidR="001B300F" w:rsidRPr="00D913AB" w:rsidRDefault="001B300F" w:rsidP="006F3E7A">
      <w:pPr>
        <w:pStyle w:val="ae"/>
        <w:ind w:left="945" w:firstLine="472"/>
      </w:pPr>
      <w:r w:rsidRPr="00D913AB">
        <w:rPr>
          <w:rFonts w:hint="eastAsia"/>
        </w:rPr>
        <w:t>智利在</w:t>
      </w:r>
      <w:r w:rsidRPr="00D913AB">
        <w:rPr>
          <w:rFonts w:hint="eastAsia"/>
        </w:rPr>
        <w:t>2012</w:t>
      </w:r>
      <w:r w:rsidRPr="00D913AB">
        <w:rPr>
          <w:rFonts w:hint="eastAsia"/>
        </w:rPr>
        <w:t>至</w:t>
      </w:r>
      <w:r w:rsidRPr="00D913AB">
        <w:rPr>
          <w:rFonts w:hint="eastAsia"/>
        </w:rPr>
        <w:t>2016</w:t>
      </w:r>
      <w:r w:rsidRPr="00D913AB">
        <w:rPr>
          <w:rFonts w:hint="eastAsia"/>
        </w:rPr>
        <w:t>年間，每年平均吸引外人投資約</w:t>
      </w:r>
      <w:r w:rsidRPr="00D913AB">
        <w:rPr>
          <w:rFonts w:hint="eastAsia"/>
        </w:rPr>
        <w:t>200</w:t>
      </w:r>
      <w:r w:rsidRPr="00D913AB">
        <w:rPr>
          <w:rFonts w:hint="eastAsia"/>
        </w:rPr>
        <w:t>億美元，惟</w:t>
      </w:r>
      <w:r w:rsidRPr="00D913AB">
        <w:rPr>
          <w:rFonts w:hint="eastAsia"/>
        </w:rPr>
        <w:t>2016</w:t>
      </w:r>
      <w:r w:rsidRPr="00D913AB">
        <w:rPr>
          <w:rFonts w:hint="eastAsia"/>
        </w:rPr>
        <w:t>年起外人投資大幅減少，</w:t>
      </w:r>
      <w:r w:rsidRPr="00D913AB">
        <w:rPr>
          <w:rFonts w:hint="eastAsia"/>
        </w:rPr>
        <w:t>2018</w:t>
      </w:r>
      <w:r w:rsidRPr="00D913AB">
        <w:rPr>
          <w:rFonts w:hint="eastAsia"/>
        </w:rPr>
        <w:t>年後開始小幅回升，</w:t>
      </w:r>
      <w:r w:rsidRPr="00D913AB">
        <w:rPr>
          <w:rFonts w:hint="eastAsia"/>
        </w:rPr>
        <w:t>2024</w:t>
      </w:r>
      <w:r w:rsidRPr="00D913AB">
        <w:rPr>
          <w:rFonts w:hint="eastAsia"/>
        </w:rPr>
        <w:t>至</w:t>
      </w:r>
      <w:r w:rsidRPr="00D913AB">
        <w:rPr>
          <w:rFonts w:hint="eastAsia"/>
        </w:rPr>
        <w:t>2025</w:t>
      </w:r>
      <w:r w:rsidRPr="00D913AB">
        <w:rPr>
          <w:rFonts w:hint="eastAsia"/>
        </w:rPr>
        <w:t>年智利國內經濟較上年度稍微好轉，且外人投資上升，根據智利外人投資局</w:t>
      </w:r>
      <w:r w:rsidR="00195F35" w:rsidRPr="00D913AB">
        <w:rPr>
          <w:rFonts w:hint="eastAsia"/>
        </w:rPr>
        <w:t>（</w:t>
      </w:r>
      <w:r w:rsidRPr="00D913AB">
        <w:rPr>
          <w:rFonts w:hint="eastAsia"/>
        </w:rPr>
        <w:t>InvestChile</w:t>
      </w:r>
      <w:r w:rsidR="00195F35" w:rsidRPr="00D913AB">
        <w:rPr>
          <w:rFonts w:hint="eastAsia"/>
        </w:rPr>
        <w:t>）</w:t>
      </w:r>
      <w:r w:rsidRPr="00D913AB">
        <w:rPr>
          <w:rFonts w:hint="eastAsia"/>
        </w:rPr>
        <w:t>數據顯示，截至</w:t>
      </w:r>
      <w:r w:rsidRPr="00D913AB">
        <w:rPr>
          <w:rFonts w:hint="eastAsia"/>
        </w:rPr>
        <w:t>2025</w:t>
      </w:r>
      <w:r w:rsidRPr="00D913AB">
        <w:rPr>
          <w:rFonts w:hint="eastAsia"/>
        </w:rPr>
        <w:t>年底，透過該局協助促成之投資專案已達</w:t>
      </w:r>
      <w:r w:rsidRPr="00D913AB">
        <w:rPr>
          <w:rFonts w:hint="eastAsia"/>
        </w:rPr>
        <w:t>463</w:t>
      </w:r>
      <w:r w:rsidRPr="00D913AB">
        <w:rPr>
          <w:rFonts w:hint="eastAsia"/>
        </w:rPr>
        <w:t>件累計</w:t>
      </w:r>
      <w:r w:rsidRPr="00D913AB">
        <w:rPr>
          <w:rFonts w:hint="eastAsia"/>
        </w:rPr>
        <w:t>656.89</w:t>
      </w:r>
      <w:r w:rsidRPr="00D913AB">
        <w:rPr>
          <w:rFonts w:hint="eastAsia"/>
        </w:rPr>
        <w:t>億美元，較</w:t>
      </w:r>
      <w:r w:rsidRPr="00D913AB">
        <w:rPr>
          <w:rFonts w:hint="eastAsia"/>
        </w:rPr>
        <w:t>2024</w:t>
      </w:r>
      <w:r w:rsidRPr="00D913AB">
        <w:rPr>
          <w:rFonts w:hint="eastAsia"/>
        </w:rPr>
        <w:t>年累計金額</w:t>
      </w:r>
      <w:r w:rsidRPr="00D913AB">
        <w:rPr>
          <w:rFonts w:hint="eastAsia"/>
        </w:rPr>
        <w:t>562.34</w:t>
      </w:r>
      <w:r w:rsidRPr="00D913AB">
        <w:rPr>
          <w:rFonts w:hint="eastAsia"/>
        </w:rPr>
        <w:t>億美元，成長</w:t>
      </w:r>
      <w:r w:rsidRPr="00D913AB">
        <w:rPr>
          <w:rFonts w:hint="eastAsia"/>
        </w:rPr>
        <w:lastRenderedPageBreak/>
        <w:t>16.8%</w:t>
      </w:r>
      <w:r w:rsidRPr="00D913AB">
        <w:rPr>
          <w:rFonts w:hint="eastAsia"/>
        </w:rPr>
        <w:t>，主要投資領域為能源</w:t>
      </w:r>
      <w:r w:rsidR="00195F35" w:rsidRPr="00D913AB">
        <w:rPr>
          <w:rFonts w:hint="eastAsia"/>
        </w:rPr>
        <w:t>（</w:t>
      </w:r>
      <w:r w:rsidRPr="00D913AB">
        <w:rPr>
          <w:rFonts w:hint="eastAsia"/>
        </w:rPr>
        <w:t>381.66</w:t>
      </w:r>
      <w:r w:rsidRPr="00D913AB">
        <w:rPr>
          <w:rFonts w:hint="eastAsia"/>
        </w:rPr>
        <w:t>億美元</w:t>
      </w:r>
      <w:r w:rsidR="00195F35" w:rsidRPr="00D913AB">
        <w:rPr>
          <w:rFonts w:hint="eastAsia"/>
        </w:rPr>
        <w:t>）</w:t>
      </w:r>
      <w:r w:rsidRPr="00D913AB">
        <w:rPr>
          <w:rFonts w:hint="eastAsia"/>
        </w:rPr>
        <w:t>、礦產</w:t>
      </w:r>
      <w:r w:rsidR="00195F35" w:rsidRPr="00D913AB">
        <w:rPr>
          <w:rFonts w:hint="eastAsia"/>
        </w:rPr>
        <w:t>（</w:t>
      </w:r>
      <w:r w:rsidRPr="00D913AB">
        <w:rPr>
          <w:rFonts w:hint="eastAsia"/>
        </w:rPr>
        <w:t>144.09</w:t>
      </w:r>
      <w:r w:rsidRPr="00D913AB">
        <w:rPr>
          <w:rFonts w:hint="eastAsia"/>
        </w:rPr>
        <w:t>億美元</w:t>
      </w:r>
      <w:r w:rsidR="00195F35" w:rsidRPr="00D913AB">
        <w:rPr>
          <w:rFonts w:hint="eastAsia"/>
        </w:rPr>
        <w:t>）</w:t>
      </w:r>
      <w:r w:rsidRPr="00D913AB">
        <w:rPr>
          <w:rFonts w:hint="eastAsia"/>
        </w:rPr>
        <w:t>、科技服務</w:t>
      </w:r>
      <w:r w:rsidR="00195F35" w:rsidRPr="00D913AB">
        <w:rPr>
          <w:rFonts w:hint="eastAsia"/>
        </w:rPr>
        <w:t>（</w:t>
      </w:r>
      <w:r w:rsidRPr="00D913AB">
        <w:rPr>
          <w:rFonts w:hint="eastAsia"/>
        </w:rPr>
        <w:t>56.04</w:t>
      </w:r>
      <w:r w:rsidRPr="00D913AB">
        <w:rPr>
          <w:rFonts w:hint="eastAsia"/>
        </w:rPr>
        <w:t>億美元</w:t>
      </w:r>
      <w:r w:rsidR="00195F35" w:rsidRPr="00D913AB">
        <w:rPr>
          <w:rFonts w:hint="eastAsia"/>
        </w:rPr>
        <w:t>）</w:t>
      </w:r>
      <w:r w:rsidRPr="00D913AB">
        <w:rPr>
          <w:rFonts w:hint="eastAsia"/>
        </w:rPr>
        <w:t>、基礎設施</w:t>
      </w:r>
      <w:r w:rsidR="00195F35" w:rsidRPr="00D913AB">
        <w:rPr>
          <w:rFonts w:hint="eastAsia"/>
        </w:rPr>
        <w:t>（</w:t>
      </w:r>
      <w:r w:rsidRPr="00D913AB">
        <w:rPr>
          <w:rFonts w:hint="eastAsia"/>
        </w:rPr>
        <w:t>55.72</w:t>
      </w:r>
      <w:r w:rsidRPr="00D913AB">
        <w:rPr>
          <w:rFonts w:hint="eastAsia"/>
        </w:rPr>
        <w:t>億美元</w:t>
      </w:r>
      <w:r w:rsidR="00195F35" w:rsidRPr="00D913AB">
        <w:rPr>
          <w:rFonts w:hint="eastAsia"/>
        </w:rPr>
        <w:t>）</w:t>
      </w:r>
      <w:r w:rsidRPr="00D913AB">
        <w:rPr>
          <w:rFonts w:hint="eastAsia"/>
        </w:rPr>
        <w:t>及食品</w:t>
      </w:r>
      <w:r w:rsidR="00195F35" w:rsidRPr="00D913AB">
        <w:rPr>
          <w:rFonts w:hint="eastAsia"/>
        </w:rPr>
        <w:t>（</w:t>
      </w:r>
      <w:r w:rsidRPr="00D913AB">
        <w:rPr>
          <w:rFonts w:hint="eastAsia"/>
        </w:rPr>
        <w:t>13.91</w:t>
      </w:r>
      <w:r w:rsidRPr="00D913AB">
        <w:rPr>
          <w:rFonts w:hint="eastAsia"/>
        </w:rPr>
        <w:t>億美元</w:t>
      </w:r>
      <w:r w:rsidR="00195F35" w:rsidRPr="00D913AB">
        <w:rPr>
          <w:rFonts w:hint="eastAsia"/>
        </w:rPr>
        <w:t>）</w:t>
      </w:r>
      <w:r w:rsidRPr="00D913AB">
        <w:rPr>
          <w:rFonts w:hint="eastAsia"/>
        </w:rPr>
        <w:t>；主要投資來源國為美國</w:t>
      </w:r>
      <w:r w:rsidR="00195F35" w:rsidRPr="00D913AB">
        <w:rPr>
          <w:rFonts w:hint="eastAsia"/>
        </w:rPr>
        <w:t>（</w:t>
      </w:r>
      <w:r w:rsidRPr="00D913AB">
        <w:rPr>
          <w:rFonts w:hint="eastAsia"/>
        </w:rPr>
        <w:t>190.9</w:t>
      </w:r>
      <w:r w:rsidRPr="00D913AB">
        <w:rPr>
          <w:rFonts w:hint="eastAsia"/>
        </w:rPr>
        <w:t>億美元</w:t>
      </w:r>
      <w:r w:rsidR="00195F35" w:rsidRPr="00D913AB">
        <w:rPr>
          <w:rFonts w:hint="eastAsia"/>
        </w:rPr>
        <w:t>）</w:t>
      </w:r>
      <w:r w:rsidRPr="00D913AB">
        <w:rPr>
          <w:rFonts w:hint="eastAsia"/>
        </w:rPr>
        <w:t>、丹麥</w:t>
      </w:r>
      <w:r w:rsidR="00195F35" w:rsidRPr="00D913AB">
        <w:rPr>
          <w:rFonts w:hint="eastAsia"/>
        </w:rPr>
        <w:t>（</w:t>
      </w:r>
      <w:r w:rsidRPr="00D913AB">
        <w:rPr>
          <w:rFonts w:hint="eastAsia"/>
        </w:rPr>
        <w:t>113.07</w:t>
      </w:r>
      <w:r w:rsidRPr="00D913AB">
        <w:rPr>
          <w:rFonts w:hint="eastAsia"/>
        </w:rPr>
        <w:t>億美元</w:t>
      </w:r>
      <w:r w:rsidR="00195F35" w:rsidRPr="00D913AB">
        <w:rPr>
          <w:rFonts w:hint="eastAsia"/>
        </w:rPr>
        <w:t>）</w:t>
      </w:r>
      <w:r w:rsidRPr="00D913AB">
        <w:rPr>
          <w:rFonts w:hint="eastAsia"/>
        </w:rPr>
        <w:t>、英國</w:t>
      </w:r>
      <w:r w:rsidR="00195F35" w:rsidRPr="00D913AB">
        <w:rPr>
          <w:rFonts w:hint="eastAsia"/>
        </w:rPr>
        <w:t>（</w:t>
      </w:r>
      <w:r w:rsidRPr="00D913AB">
        <w:rPr>
          <w:rFonts w:hint="eastAsia"/>
        </w:rPr>
        <w:t>76.58</w:t>
      </w:r>
      <w:r w:rsidRPr="00D913AB">
        <w:rPr>
          <w:rFonts w:hint="eastAsia"/>
        </w:rPr>
        <w:t>億美元</w:t>
      </w:r>
      <w:r w:rsidR="00195F35" w:rsidRPr="00D913AB">
        <w:rPr>
          <w:rFonts w:hint="eastAsia"/>
        </w:rPr>
        <w:t>）</w:t>
      </w:r>
      <w:r w:rsidRPr="00D913AB">
        <w:rPr>
          <w:rFonts w:hint="eastAsia"/>
        </w:rPr>
        <w:t>、加拿大</w:t>
      </w:r>
      <w:r w:rsidR="00195F35" w:rsidRPr="00D913AB">
        <w:rPr>
          <w:rFonts w:hint="eastAsia"/>
        </w:rPr>
        <w:t>（</w:t>
      </w:r>
      <w:r w:rsidRPr="00D913AB">
        <w:rPr>
          <w:rFonts w:hint="eastAsia"/>
        </w:rPr>
        <w:t>73.61</w:t>
      </w:r>
      <w:r w:rsidRPr="00D913AB">
        <w:rPr>
          <w:rFonts w:hint="eastAsia"/>
        </w:rPr>
        <w:t>億美元</w:t>
      </w:r>
      <w:r w:rsidR="00195F35" w:rsidRPr="00D913AB">
        <w:rPr>
          <w:rFonts w:hint="eastAsia"/>
        </w:rPr>
        <w:t>）</w:t>
      </w:r>
      <w:r w:rsidRPr="00D913AB">
        <w:rPr>
          <w:rFonts w:hint="eastAsia"/>
        </w:rPr>
        <w:t>、</w:t>
      </w:r>
      <w:r w:rsidR="00447AB3" w:rsidRPr="00D913AB">
        <w:rPr>
          <w:rFonts w:hint="eastAsia"/>
        </w:rPr>
        <w:t>中國大陸</w:t>
      </w:r>
      <w:r w:rsidR="00195F35" w:rsidRPr="00D913AB">
        <w:rPr>
          <w:rFonts w:hint="eastAsia"/>
        </w:rPr>
        <w:t>（</w:t>
      </w:r>
      <w:r w:rsidRPr="00D913AB">
        <w:rPr>
          <w:rFonts w:hint="eastAsia"/>
        </w:rPr>
        <w:t>42.77</w:t>
      </w:r>
      <w:r w:rsidRPr="00D913AB">
        <w:rPr>
          <w:rFonts w:hint="eastAsia"/>
        </w:rPr>
        <w:t>億美元</w:t>
      </w:r>
      <w:r w:rsidR="00195F35" w:rsidRPr="00D913AB">
        <w:rPr>
          <w:rFonts w:hint="eastAsia"/>
        </w:rPr>
        <w:t>）</w:t>
      </w:r>
      <w:r w:rsidRPr="00D913AB">
        <w:rPr>
          <w:rFonts w:hint="eastAsia"/>
        </w:rPr>
        <w:t>、西班牙</w:t>
      </w:r>
      <w:r w:rsidR="00195F35" w:rsidRPr="00D913AB">
        <w:rPr>
          <w:rFonts w:hint="eastAsia"/>
        </w:rPr>
        <w:t>（</w:t>
      </w:r>
      <w:r w:rsidRPr="00D913AB">
        <w:rPr>
          <w:rFonts w:hint="eastAsia"/>
        </w:rPr>
        <w:t>34.32</w:t>
      </w:r>
      <w:r w:rsidRPr="00D913AB">
        <w:rPr>
          <w:rFonts w:hint="eastAsia"/>
        </w:rPr>
        <w:t>億美元</w:t>
      </w:r>
      <w:r w:rsidR="00195F35" w:rsidRPr="00D913AB">
        <w:rPr>
          <w:rFonts w:hint="eastAsia"/>
        </w:rPr>
        <w:t>）</w:t>
      </w:r>
      <w:r w:rsidRPr="00D913AB">
        <w:rPr>
          <w:rFonts w:hint="eastAsia"/>
        </w:rPr>
        <w:t>、巴西</w:t>
      </w:r>
      <w:r w:rsidR="00195F35" w:rsidRPr="00D913AB">
        <w:rPr>
          <w:rFonts w:hint="eastAsia"/>
        </w:rPr>
        <w:t>（</w:t>
      </w:r>
      <w:r w:rsidRPr="00D913AB">
        <w:rPr>
          <w:rFonts w:hint="eastAsia"/>
        </w:rPr>
        <w:t>25.19</w:t>
      </w:r>
      <w:r w:rsidRPr="00D913AB">
        <w:rPr>
          <w:rFonts w:hint="eastAsia"/>
        </w:rPr>
        <w:t>億美元</w:t>
      </w:r>
      <w:r w:rsidR="00195F35" w:rsidRPr="00D913AB">
        <w:rPr>
          <w:rFonts w:hint="eastAsia"/>
        </w:rPr>
        <w:t>）</w:t>
      </w:r>
      <w:r w:rsidRPr="00D913AB">
        <w:rPr>
          <w:rFonts w:hint="eastAsia"/>
        </w:rPr>
        <w:t>、沙烏地阿拉伯</w:t>
      </w:r>
      <w:r w:rsidR="00195F35" w:rsidRPr="00D913AB">
        <w:rPr>
          <w:rFonts w:hint="eastAsia"/>
        </w:rPr>
        <w:t>（</w:t>
      </w:r>
      <w:r w:rsidRPr="00D913AB">
        <w:rPr>
          <w:rFonts w:hint="eastAsia"/>
        </w:rPr>
        <w:t>14</w:t>
      </w:r>
      <w:r w:rsidRPr="00D913AB">
        <w:rPr>
          <w:rFonts w:hint="eastAsia"/>
        </w:rPr>
        <w:t>億美元</w:t>
      </w:r>
      <w:r w:rsidR="00195F35" w:rsidRPr="00D913AB">
        <w:rPr>
          <w:rFonts w:hint="eastAsia"/>
        </w:rPr>
        <w:t>）</w:t>
      </w:r>
      <w:r w:rsidRPr="00D913AB">
        <w:rPr>
          <w:rFonts w:hint="eastAsia"/>
        </w:rPr>
        <w:t>、義大利</w:t>
      </w:r>
      <w:r w:rsidR="00195F35" w:rsidRPr="00D913AB">
        <w:rPr>
          <w:rFonts w:hint="eastAsia"/>
        </w:rPr>
        <w:t>（</w:t>
      </w:r>
      <w:r w:rsidRPr="00D913AB">
        <w:rPr>
          <w:rFonts w:hint="eastAsia"/>
        </w:rPr>
        <w:t>13.64</w:t>
      </w:r>
      <w:r w:rsidRPr="00D913AB">
        <w:rPr>
          <w:rFonts w:hint="eastAsia"/>
        </w:rPr>
        <w:t>億美元</w:t>
      </w:r>
      <w:r w:rsidR="00195F35" w:rsidRPr="00D913AB">
        <w:rPr>
          <w:rFonts w:hint="eastAsia"/>
        </w:rPr>
        <w:t>）</w:t>
      </w:r>
      <w:r w:rsidRPr="00D913AB">
        <w:rPr>
          <w:rFonts w:hint="eastAsia"/>
        </w:rPr>
        <w:t>、法國</w:t>
      </w:r>
      <w:r w:rsidR="00195F35" w:rsidRPr="00D913AB">
        <w:rPr>
          <w:rFonts w:hint="eastAsia"/>
        </w:rPr>
        <w:t>（</w:t>
      </w:r>
      <w:r w:rsidRPr="00D913AB">
        <w:rPr>
          <w:rFonts w:hint="eastAsia"/>
        </w:rPr>
        <w:t>12.78</w:t>
      </w:r>
      <w:r w:rsidRPr="00D913AB">
        <w:rPr>
          <w:rFonts w:hint="eastAsia"/>
        </w:rPr>
        <w:t>億美元</w:t>
      </w:r>
      <w:r w:rsidR="00195F35" w:rsidRPr="00D913AB">
        <w:rPr>
          <w:rFonts w:hint="eastAsia"/>
        </w:rPr>
        <w:t>）</w:t>
      </w:r>
      <w:r w:rsidRPr="00D913AB">
        <w:rPr>
          <w:rFonts w:hint="eastAsia"/>
        </w:rPr>
        <w:t>。</w:t>
      </w:r>
    </w:p>
    <w:p w14:paraId="4984D329" w14:textId="77777777" w:rsidR="001B300F" w:rsidRPr="00D913AB" w:rsidRDefault="001B300F" w:rsidP="006F3E7A">
      <w:pPr>
        <w:pStyle w:val="ae"/>
        <w:ind w:left="945" w:firstLine="472"/>
      </w:pPr>
      <w:r w:rsidRPr="00D913AB">
        <w:rPr>
          <w:rFonts w:hint="eastAsia"/>
        </w:rPr>
        <w:t>根據</w:t>
      </w:r>
      <w:r w:rsidRPr="00D913AB">
        <w:rPr>
          <w:rFonts w:hint="eastAsia"/>
        </w:rPr>
        <w:t>InvestChile</w:t>
      </w:r>
      <w:r w:rsidRPr="00D913AB">
        <w:rPr>
          <w:rFonts w:hint="eastAsia"/>
        </w:rPr>
        <w:t>統計，</w:t>
      </w:r>
      <w:r w:rsidRPr="00D913AB">
        <w:rPr>
          <w:rFonts w:hint="eastAsia"/>
        </w:rPr>
        <w:t>2025</w:t>
      </w:r>
      <w:r w:rsidRPr="00D913AB">
        <w:rPr>
          <w:rFonts w:hint="eastAsia"/>
        </w:rPr>
        <w:t>年投資成長幅度最大為礦產領域，金額增加</w:t>
      </w:r>
      <w:r w:rsidRPr="00D913AB">
        <w:rPr>
          <w:rFonts w:hint="eastAsia"/>
        </w:rPr>
        <w:t xml:space="preserve"> 67%</w:t>
      </w:r>
      <w:r w:rsidRPr="00D913AB">
        <w:rPr>
          <w:rFonts w:hint="eastAsia"/>
        </w:rPr>
        <w:t>，主因是多項銅礦與鋰礦的擴產計畫正式啟動，基礎設施領域則成長</w:t>
      </w:r>
      <w:r w:rsidRPr="00D913AB">
        <w:rPr>
          <w:rFonts w:hint="eastAsia"/>
        </w:rPr>
        <w:t>64%</w:t>
      </w:r>
      <w:r w:rsidRPr="00D913AB">
        <w:rPr>
          <w:rFonts w:hint="eastAsia"/>
        </w:rPr>
        <w:t>。</w:t>
      </w:r>
    </w:p>
    <w:p w14:paraId="07A59A33" w14:textId="77777777" w:rsidR="001B300F" w:rsidRPr="00D913AB" w:rsidRDefault="001B300F" w:rsidP="006F3E7A">
      <w:pPr>
        <w:pStyle w:val="ae"/>
        <w:ind w:left="945" w:firstLine="472"/>
      </w:pPr>
      <w:r w:rsidRPr="00D913AB">
        <w:rPr>
          <w:rFonts w:hint="eastAsia"/>
        </w:rPr>
        <w:t>InvestChile</w:t>
      </w:r>
      <w:r w:rsidRPr="00D913AB">
        <w:rPr>
          <w:rFonts w:hint="eastAsia"/>
        </w:rPr>
        <w:t>前局長</w:t>
      </w:r>
      <w:r w:rsidRPr="00D913AB">
        <w:rPr>
          <w:rFonts w:hint="eastAsia"/>
        </w:rPr>
        <w:t>Karla Flores</w:t>
      </w:r>
      <w:r w:rsidRPr="00D913AB">
        <w:rPr>
          <w:rFonts w:hint="eastAsia"/>
        </w:rPr>
        <w:t>表示，</w:t>
      </w:r>
      <w:r w:rsidRPr="00D913AB">
        <w:rPr>
          <w:rFonts w:hint="eastAsia"/>
        </w:rPr>
        <w:t>2025</w:t>
      </w:r>
      <w:r w:rsidRPr="00D913AB">
        <w:rPr>
          <w:rFonts w:hint="eastAsia"/>
        </w:rPr>
        <w:t>年度吸引</w:t>
      </w:r>
      <w:r w:rsidRPr="00D913AB">
        <w:rPr>
          <w:rFonts w:hint="eastAsia"/>
        </w:rPr>
        <w:t>141.52</w:t>
      </w:r>
      <w:r w:rsidRPr="00D913AB">
        <w:rPr>
          <w:rFonts w:hint="eastAsia"/>
        </w:rPr>
        <w:t>億美元外人投資，成長</w:t>
      </w:r>
      <w:r w:rsidRPr="00D913AB">
        <w:rPr>
          <w:rFonts w:hint="eastAsia"/>
        </w:rPr>
        <w:t>13%</w:t>
      </w:r>
      <w:r w:rsidRPr="00D913AB">
        <w:rPr>
          <w:rFonts w:hint="eastAsia"/>
        </w:rPr>
        <w:t>，</w:t>
      </w:r>
      <w:r w:rsidRPr="00D913AB">
        <w:rPr>
          <w:rFonts w:hint="eastAsia"/>
        </w:rPr>
        <w:t>2025</w:t>
      </w:r>
      <w:r w:rsidRPr="00D913AB">
        <w:rPr>
          <w:rFonts w:hint="eastAsia"/>
        </w:rPr>
        <w:t>年外人直接投資金額最大部分來自利潤再投資，金額達</w:t>
      </w:r>
      <w:r w:rsidRPr="00D913AB">
        <w:rPr>
          <w:rFonts w:hint="eastAsia"/>
        </w:rPr>
        <w:t>85</w:t>
      </w:r>
      <w:r w:rsidRPr="00D913AB">
        <w:rPr>
          <w:rFonts w:hint="eastAsia"/>
        </w:rPr>
        <w:t>億</w:t>
      </w:r>
      <w:r w:rsidRPr="00D913AB">
        <w:rPr>
          <w:rFonts w:hint="eastAsia"/>
        </w:rPr>
        <w:t>5,200</w:t>
      </w:r>
      <w:r w:rsidRPr="00D913AB">
        <w:rPr>
          <w:rFonts w:hint="eastAsia"/>
        </w:rPr>
        <w:t>萬美元，其次為股權投資，為</w:t>
      </w:r>
      <w:r w:rsidRPr="00D913AB">
        <w:rPr>
          <w:rFonts w:hint="eastAsia"/>
        </w:rPr>
        <w:t>52</w:t>
      </w:r>
      <w:r w:rsidRPr="00D913AB">
        <w:rPr>
          <w:rFonts w:hint="eastAsia"/>
        </w:rPr>
        <w:t>億</w:t>
      </w:r>
      <w:r w:rsidRPr="00D913AB">
        <w:rPr>
          <w:rFonts w:hint="eastAsia"/>
        </w:rPr>
        <w:t>3,200</w:t>
      </w:r>
      <w:r w:rsidRPr="00D913AB">
        <w:rPr>
          <w:rFonts w:hint="eastAsia"/>
        </w:rPr>
        <w:t>萬美元，次之為相關債務收入，為</w:t>
      </w:r>
      <w:r w:rsidRPr="00D913AB">
        <w:rPr>
          <w:rFonts w:hint="eastAsia"/>
        </w:rPr>
        <w:t>3</w:t>
      </w:r>
      <w:r w:rsidRPr="00D913AB">
        <w:rPr>
          <w:rFonts w:hint="eastAsia"/>
        </w:rPr>
        <w:t>億</w:t>
      </w:r>
      <w:r w:rsidRPr="00D913AB">
        <w:rPr>
          <w:rFonts w:hint="eastAsia"/>
        </w:rPr>
        <w:t>6,800</w:t>
      </w:r>
      <w:r w:rsidRPr="00D913AB">
        <w:rPr>
          <w:rFonts w:hint="eastAsia"/>
        </w:rPr>
        <w:t>萬美元。智利受惠制度優勢及處區域市場的競爭力，</w:t>
      </w:r>
      <w:r w:rsidRPr="00D913AB">
        <w:rPr>
          <w:rFonts w:hint="eastAsia"/>
        </w:rPr>
        <w:t>2025</w:t>
      </w:r>
      <w:r w:rsidRPr="00D913AB">
        <w:rPr>
          <w:rFonts w:hint="eastAsia"/>
        </w:rPr>
        <w:t>年外人投資項目呈現多元化，顯見外商對智利投資環境具有信心，過去</w:t>
      </w:r>
      <w:r w:rsidRPr="00D913AB">
        <w:rPr>
          <w:rFonts w:hint="eastAsia"/>
        </w:rPr>
        <w:t>4</w:t>
      </w:r>
      <w:r w:rsidRPr="00D913AB">
        <w:rPr>
          <w:rFonts w:hint="eastAsia"/>
        </w:rPr>
        <w:t>年投資項目不僅著重傳統部門外，亦在清潔能源、數位與科技基礎建設及全球服務中心等領域皆有進展。</w:t>
      </w:r>
    </w:p>
    <w:p w14:paraId="771942E2" w14:textId="2D8AE75D" w:rsidR="001B300F" w:rsidRPr="00D913AB" w:rsidRDefault="001B300F" w:rsidP="006F3E7A">
      <w:pPr>
        <w:pStyle w:val="ae"/>
        <w:ind w:left="945" w:firstLine="472"/>
      </w:pPr>
      <w:r w:rsidRPr="00D913AB">
        <w:rPr>
          <w:rFonts w:hint="eastAsia"/>
        </w:rPr>
        <w:t>歷年能礦領域重大投資案包含，</w:t>
      </w:r>
      <w:r w:rsidRPr="00D913AB">
        <w:rPr>
          <w:rFonts w:hint="eastAsia"/>
        </w:rPr>
        <w:t>2021</w:t>
      </w:r>
      <w:r w:rsidRPr="00D913AB">
        <w:rPr>
          <w:rFonts w:hint="eastAsia"/>
        </w:rPr>
        <w:t>年西門子能源</w:t>
      </w:r>
      <w:r w:rsidR="00195F35" w:rsidRPr="00D913AB">
        <w:rPr>
          <w:rFonts w:hint="eastAsia"/>
        </w:rPr>
        <w:t>（</w:t>
      </w:r>
      <w:r w:rsidRPr="00D913AB">
        <w:rPr>
          <w:rFonts w:hint="eastAsia"/>
        </w:rPr>
        <w:t>SIEMENS ENERGY</w:t>
      </w:r>
      <w:r w:rsidR="006F3E7A" w:rsidRPr="00D913AB">
        <w:rPr>
          <w:rFonts w:hint="eastAsia"/>
        </w:rPr>
        <w:t>）</w:t>
      </w:r>
      <w:r w:rsidRPr="00D913AB">
        <w:rPr>
          <w:rFonts w:hint="eastAsia"/>
        </w:rPr>
        <w:t>Haru Oni</w:t>
      </w:r>
      <w:r w:rsidRPr="00D913AB">
        <w:rPr>
          <w:rFonts w:hint="eastAsia"/>
        </w:rPr>
        <w:t>綠氫燃料生產計畫、義大利商義電南部燈塔綠能投資計畫</w:t>
      </w:r>
      <w:r w:rsidR="00195F35" w:rsidRPr="00D913AB">
        <w:rPr>
          <w:rFonts w:hint="eastAsia"/>
        </w:rPr>
        <w:t>（</w:t>
      </w:r>
      <w:r w:rsidRPr="00D913AB">
        <w:rPr>
          <w:rFonts w:hint="eastAsia"/>
        </w:rPr>
        <w:t>Proyecto Faro del Sur</w:t>
      </w:r>
      <w:r w:rsidR="00195F35" w:rsidRPr="00D913AB">
        <w:rPr>
          <w:rFonts w:hint="eastAsia"/>
        </w:rPr>
        <w:t>）</w:t>
      </w:r>
      <w:r w:rsidRPr="00D913AB">
        <w:rPr>
          <w:rFonts w:hint="eastAsia"/>
        </w:rPr>
        <w:t>、德國林德集團</w:t>
      </w:r>
      <w:r w:rsidR="00195F35" w:rsidRPr="00D913AB">
        <w:rPr>
          <w:rFonts w:hint="eastAsia"/>
        </w:rPr>
        <w:t>（</w:t>
      </w:r>
      <w:r w:rsidRPr="00D913AB">
        <w:rPr>
          <w:rFonts w:hint="eastAsia"/>
        </w:rPr>
        <w:t>Linde GmbH</w:t>
      </w:r>
      <w:r w:rsidR="006F3E7A" w:rsidRPr="00D913AB">
        <w:rPr>
          <w:rFonts w:hint="eastAsia"/>
        </w:rPr>
        <w:t>）</w:t>
      </w:r>
      <w:r w:rsidRPr="00D913AB">
        <w:rPr>
          <w:rFonts w:hint="eastAsia"/>
        </w:rPr>
        <w:t>HyPro</w:t>
      </w:r>
    </w:p>
    <w:p w14:paraId="1F27C653" w14:textId="77E96AB4" w:rsidR="001B300F" w:rsidRPr="00D913AB" w:rsidRDefault="001B300F" w:rsidP="006F3E7A">
      <w:pPr>
        <w:pStyle w:val="ae"/>
        <w:ind w:left="945" w:firstLine="472"/>
      </w:pPr>
      <w:r w:rsidRPr="00D913AB">
        <w:t>Aconcagua</w:t>
      </w:r>
      <w:r w:rsidRPr="00D913AB">
        <w:rPr>
          <w:rFonts w:hint="eastAsia"/>
        </w:rPr>
        <w:t>計畫、法國</w:t>
      </w:r>
      <w:r w:rsidRPr="00D913AB">
        <w:t>ENGIE</w:t>
      </w:r>
      <w:r w:rsidRPr="00D913AB">
        <w:rPr>
          <w:rFonts w:hint="eastAsia"/>
        </w:rPr>
        <w:t>集團</w:t>
      </w:r>
      <w:r w:rsidRPr="00D913AB">
        <w:t>HyEx- Producción Hidrógeno Verde</w:t>
      </w:r>
      <w:r w:rsidRPr="00D913AB">
        <w:rPr>
          <w:rFonts w:hint="eastAsia"/>
        </w:rPr>
        <w:t>計畫、法國</w:t>
      </w:r>
      <w:r w:rsidRPr="00D913AB">
        <w:t>Air Liquide</w:t>
      </w:r>
      <w:r w:rsidRPr="00D913AB">
        <w:rPr>
          <w:rFonts w:hint="eastAsia"/>
        </w:rPr>
        <w:t>天然氣集團之安托法加斯塔礦業之再生能源計畫</w:t>
      </w:r>
      <w:r w:rsidR="00195F35" w:rsidRPr="00D913AB">
        <w:t>（</w:t>
      </w:r>
      <w:r w:rsidRPr="00D913AB">
        <w:t>Antofgasta Mining Energy Renewable,AMER</w:t>
      </w:r>
      <w:r w:rsidR="00195F35" w:rsidRPr="00D913AB">
        <w:t>）</w:t>
      </w:r>
      <w:r w:rsidRPr="00D913AB">
        <w:rPr>
          <w:rFonts w:hint="eastAsia"/>
        </w:rPr>
        <w:t>等大型綠氫投資案；而</w:t>
      </w:r>
      <w:r w:rsidRPr="00D913AB">
        <w:t>2022</w:t>
      </w:r>
    </w:p>
    <w:p w14:paraId="53F0191F" w14:textId="7716E8AF" w:rsidR="001B300F" w:rsidRPr="00D913AB" w:rsidRDefault="001B300F" w:rsidP="006F3E7A">
      <w:pPr>
        <w:pStyle w:val="ae"/>
        <w:ind w:left="945" w:firstLine="472"/>
      </w:pPr>
      <w:r w:rsidRPr="00D913AB">
        <w:rPr>
          <w:rFonts w:hint="eastAsia"/>
        </w:rPr>
        <w:t>年投資案則有加拿大礦商</w:t>
      </w:r>
      <w:r w:rsidRPr="00D913AB">
        <w:t>Los Andes Copper</w:t>
      </w:r>
      <w:r w:rsidRPr="00D913AB">
        <w:rPr>
          <w:rFonts w:hint="eastAsia"/>
        </w:rPr>
        <w:t>預計投資</w:t>
      </w:r>
      <w:r w:rsidRPr="00D913AB">
        <w:t>24</w:t>
      </w:r>
      <w:r w:rsidRPr="00D913AB">
        <w:rPr>
          <w:rFonts w:hint="eastAsia"/>
        </w:rPr>
        <w:t>億美元於聖地牙哥北方礦場、加拿大礦商</w:t>
      </w:r>
      <w:r w:rsidRPr="00D913AB">
        <w:t>Lundin Mining</w:t>
      </w:r>
      <w:r w:rsidRPr="00D913AB">
        <w:rPr>
          <w:rFonts w:hint="eastAsia"/>
        </w:rPr>
        <w:t>投資智利北部</w:t>
      </w:r>
      <w:r w:rsidRPr="00D913AB">
        <w:t>Candelaria</w:t>
      </w:r>
      <w:r w:rsidRPr="00D913AB">
        <w:rPr>
          <w:rFonts w:hint="eastAsia"/>
        </w:rPr>
        <w:t>銅礦開</w:t>
      </w:r>
      <w:r w:rsidRPr="00D913AB">
        <w:rPr>
          <w:rFonts w:hint="eastAsia"/>
        </w:rPr>
        <w:lastRenderedPageBreak/>
        <w:t>採、韓國能源商</w:t>
      </w:r>
      <w:r w:rsidRPr="00D913AB">
        <w:t>Synertec</w:t>
      </w:r>
      <w:r w:rsidRPr="00D913AB">
        <w:rPr>
          <w:rFonts w:hint="eastAsia"/>
        </w:rPr>
        <w:t>投資智利北部</w:t>
      </w:r>
      <w:r w:rsidRPr="00D913AB">
        <w:t>San Pedreo de Atacama</w:t>
      </w:r>
      <w:r w:rsidRPr="00D913AB">
        <w:rPr>
          <w:rFonts w:hint="eastAsia"/>
        </w:rPr>
        <w:t>太陽能發電計畫、</w:t>
      </w:r>
      <w:r w:rsidRPr="00D913AB">
        <w:t>Toyota</w:t>
      </w:r>
      <w:r w:rsidRPr="00D913AB">
        <w:rPr>
          <w:rFonts w:hint="eastAsia"/>
        </w:rPr>
        <w:t>參與智利政府氫能車計畫；</w:t>
      </w:r>
      <w:r w:rsidRPr="00D913AB">
        <w:t>2024</w:t>
      </w:r>
      <w:r w:rsidRPr="00D913AB">
        <w:rPr>
          <w:rFonts w:hint="eastAsia"/>
        </w:rPr>
        <w:t>年奧地利能源公司</w:t>
      </w:r>
      <w:r w:rsidR="00195F35" w:rsidRPr="00D913AB">
        <w:t>（</w:t>
      </w:r>
      <w:r w:rsidRPr="00D913AB">
        <w:t>Austria Energy</w:t>
      </w:r>
      <w:r w:rsidR="00195F35" w:rsidRPr="00D913AB">
        <w:t>）</w:t>
      </w:r>
      <w:r w:rsidRPr="00D913AB">
        <w:rPr>
          <w:rFonts w:hint="eastAsia"/>
        </w:rPr>
        <w:t>及奧地利再生能源公司</w:t>
      </w:r>
      <w:r w:rsidRPr="00D913AB">
        <w:rPr>
          <w:rFonts w:hint="cs"/>
        </w:rPr>
        <w:t>Ö</w:t>
      </w:r>
      <w:r w:rsidRPr="00D913AB">
        <w:t>kowind</w:t>
      </w:r>
      <w:r w:rsidRPr="00D913AB">
        <w:rPr>
          <w:rFonts w:hint="eastAsia"/>
        </w:rPr>
        <w:t>共同投資</w:t>
      </w:r>
      <w:r w:rsidRPr="00D913AB">
        <w:t>110</w:t>
      </w:r>
      <w:r w:rsidRPr="00D913AB">
        <w:rPr>
          <w:rFonts w:hint="eastAsia"/>
        </w:rPr>
        <w:t>億美元之</w:t>
      </w:r>
      <w:r w:rsidRPr="00D913AB">
        <w:t>HNH</w:t>
      </w:r>
      <w:r w:rsidRPr="00D913AB">
        <w:rPr>
          <w:rFonts w:hint="eastAsia"/>
        </w:rPr>
        <w:t>綠氫開發案。</w:t>
      </w:r>
    </w:p>
    <w:p w14:paraId="3D00923A" w14:textId="07B434B7" w:rsidR="001B300F" w:rsidRPr="00D913AB" w:rsidRDefault="001B300F" w:rsidP="006F3E7A">
      <w:pPr>
        <w:pStyle w:val="ae"/>
        <w:ind w:left="945" w:firstLine="472"/>
      </w:pPr>
      <w:r w:rsidRPr="00D913AB">
        <w:rPr>
          <w:rFonts w:hint="eastAsia"/>
        </w:rPr>
        <w:t>另在鋰礦方面，</w:t>
      </w:r>
      <w:r w:rsidRPr="00D913AB">
        <w:rPr>
          <w:rFonts w:hint="eastAsia"/>
        </w:rPr>
        <w:t>2024</w:t>
      </w:r>
      <w:r w:rsidRPr="00D913AB">
        <w:rPr>
          <w:rFonts w:hint="eastAsia"/>
        </w:rPr>
        <w:t>年</w:t>
      </w:r>
      <w:r w:rsidRPr="00D913AB">
        <w:rPr>
          <w:rFonts w:hint="eastAsia"/>
        </w:rPr>
        <w:t>Eramet</w:t>
      </w:r>
      <w:r w:rsidRPr="00D913AB">
        <w:rPr>
          <w:rFonts w:hint="eastAsia"/>
        </w:rPr>
        <w:t>礦業公司計畫在智利</w:t>
      </w:r>
      <w:r w:rsidRPr="00D913AB">
        <w:rPr>
          <w:rFonts w:hint="eastAsia"/>
        </w:rPr>
        <w:t>Atacama</w:t>
      </w:r>
      <w:r w:rsidRPr="00D913AB">
        <w:rPr>
          <w:rFonts w:hint="eastAsia"/>
        </w:rPr>
        <w:t>地區投入</w:t>
      </w:r>
      <w:r w:rsidRPr="00D913AB">
        <w:rPr>
          <w:rFonts w:hint="eastAsia"/>
        </w:rPr>
        <w:t>9,500</w:t>
      </w:r>
      <w:r w:rsidRPr="00D913AB">
        <w:rPr>
          <w:rFonts w:hint="eastAsia"/>
        </w:rPr>
        <w:t>萬美元以申請在</w:t>
      </w:r>
      <w:r w:rsidRPr="00D913AB">
        <w:rPr>
          <w:rFonts w:hint="eastAsia"/>
        </w:rPr>
        <w:t>12</w:t>
      </w:r>
      <w:r w:rsidRPr="00D913AB">
        <w:rPr>
          <w:rFonts w:hint="eastAsia"/>
        </w:rPr>
        <w:t>萬公頃區域內進行鋰礦開採；</w:t>
      </w:r>
      <w:r w:rsidRPr="00D913AB">
        <w:rPr>
          <w:rFonts w:hint="eastAsia"/>
        </w:rPr>
        <w:t>2025</w:t>
      </w:r>
      <w:r w:rsidRPr="00D913AB">
        <w:rPr>
          <w:rFonts w:hint="eastAsia"/>
        </w:rPr>
        <w:t>年美國能源探勘技術公司</w:t>
      </w:r>
      <w:r w:rsidR="00195F35" w:rsidRPr="00D913AB">
        <w:rPr>
          <w:rFonts w:hint="eastAsia"/>
        </w:rPr>
        <w:t>（</w:t>
      </w:r>
      <w:r w:rsidRPr="00D913AB">
        <w:rPr>
          <w:rFonts w:hint="eastAsia"/>
        </w:rPr>
        <w:t>EnergyX</w:t>
      </w:r>
      <w:r w:rsidR="00195F35" w:rsidRPr="00D913AB">
        <w:rPr>
          <w:rFonts w:hint="eastAsia"/>
        </w:rPr>
        <w:t>）</w:t>
      </w:r>
      <w:r w:rsidRPr="00D913AB">
        <w:rPr>
          <w:rFonts w:hint="eastAsia"/>
        </w:rPr>
        <w:t>宣布預計在智利安托法加斯塔</w:t>
      </w:r>
      <w:r w:rsidR="00195F35" w:rsidRPr="00D913AB">
        <w:rPr>
          <w:rFonts w:hint="eastAsia"/>
        </w:rPr>
        <w:t>（</w:t>
      </w:r>
      <w:r w:rsidRPr="00D913AB">
        <w:rPr>
          <w:rFonts w:hint="eastAsia"/>
        </w:rPr>
        <w:t>Antofagasta</w:t>
      </w:r>
      <w:r w:rsidR="00195F35" w:rsidRPr="00D913AB">
        <w:rPr>
          <w:rFonts w:hint="eastAsia"/>
        </w:rPr>
        <w:t>）</w:t>
      </w:r>
      <w:r w:rsidRPr="00D913AB">
        <w:rPr>
          <w:rFonts w:hint="eastAsia"/>
        </w:rPr>
        <w:t>投資</w:t>
      </w:r>
      <w:r w:rsidRPr="00D913AB">
        <w:rPr>
          <w:rFonts w:hint="eastAsia"/>
        </w:rPr>
        <w:t>6</w:t>
      </w:r>
      <w:r w:rsidRPr="00D913AB">
        <w:rPr>
          <w:rFonts w:hint="eastAsia"/>
        </w:rPr>
        <w:t>億</w:t>
      </w:r>
      <w:r w:rsidRPr="00D913AB">
        <w:rPr>
          <w:rFonts w:hint="eastAsia"/>
        </w:rPr>
        <w:t>9,000</w:t>
      </w:r>
      <w:r w:rsidRPr="00D913AB">
        <w:rPr>
          <w:rFonts w:hint="eastAsia"/>
        </w:rPr>
        <w:t>萬美元開採鋰礦等。</w:t>
      </w:r>
    </w:p>
    <w:p w14:paraId="59F69E59" w14:textId="661FF6B5" w:rsidR="001B300F" w:rsidRPr="00D913AB" w:rsidRDefault="001B300F" w:rsidP="006F3E7A">
      <w:pPr>
        <w:pStyle w:val="ae"/>
        <w:ind w:left="945" w:firstLine="472"/>
      </w:pPr>
      <w:r w:rsidRPr="00D913AB">
        <w:rPr>
          <w:rFonts w:hint="eastAsia"/>
        </w:rPr>
        <w:t>另一方面智利央行最新統計資料顯示至</w:t>
      </w:r>
      <w:r w:rsidRPr="00D913AB">
        <w:rPr>
          <w:rFonts w:hint="eastAsia"/>
        </w:rPr>
        <w:t>2025</w:t>
      </w:r>
      <w:r w:rsidRPr="00D913AB">
        <w:rPr>
          <w:rFonts w:hint="eastAsia"/>
        </w:rPr>
        <w:t>年止</w:t>
      </w:r>
      <w:r w:rsidR="00195F35" w:rsidRPr="00D913AB">
        <w:rPr>
          <w:rFonts w:hint="eastAsia"/>
        </w:rPr>
        <w:t>（</w:t>
      </w:r>
      <w:r w:rsidRPr="00D913AB">
        <w:rPr>
          <w:rFonts w:hint="eastAsia"/>
        </w:rPr>
        <w:t>註</w:t>
      </w:r>
      <w:r w:rsidRPr="00D913AB">
        <w:rPr>
          <w:rFonts w:hint="eastAsia"/>
        </w:rPr>
        <w:t>:</w:t>
      </w:r>
      <w:r w:rsidRPr="00D913AB">
        <w:rPr>
          <w:rFonts w:hint="eastAsia"/>
        </w:rPr>
        <w:t>智利央行統計數據與外人投資局數據不同</w:t>
      </w:r>
      <w:r w:rsidR="00195F35" w:rsidRPr="00D913AB">
        <w:rPr>
          <w:rFonts w:hint="eastAsia"/>
        </w:rPr>
        <w:t>）</w:t>
      </w:r>
      <w:r w:rsidRPr="00D913AB">
        <w:rPr>
          <w:rFonts w:hint="eastAsia"/>
        </w:rPr>
        <w:t>，智利前十大外人投資來源國分別為加拿大</w:t>
      </w:r>
      <w:r w:rsidR="00195F35" w:rsidRPr="00D913AB">
        <w:rPr>
          <w:rFonts w:hint="eastAsia"/>
        </w:rPr>
        <w:t>（</w:t>
      </w:r>
      <w:r w:rsidRPr="00D913AB">
        <w:rPr>
          <w:rFonts w:hint="eastAsia"/>
        </w:rPr>
        <w:t>420</w:t>
      </w:r>
      <w:r w:rsidRPr="00D913AB">
        <w:rPr>
          <w:rFonts w:hint="eastAsia"/>
        </w:rPr>
        <w:t>億美元</w:t>
      </w:r>
      <w:r w:rsidR="00195F35" w:rsidRPr="00D913AB">
        <w:rPr>
          <w:rFonts w:hint="eastAsia"/>
        </w:rPr>
        <w:t>）</w:t>
      </w:r>
      <w:r w:rsidRPr="00D913AB">
        <w:rPr>
          <w:rFonts w:hint="eastAsia"/>
        </w:rPr>
        <w:t>、美國</w:t>
      </w:r>
      <w:r w:rsidR="00195F35" w:rsidRPr="00D913AB">
        <w:rPr>
          <w:rFonts w:hint="eastAsia"/>
        </w:rPr>
        <w:t>（</w:t>
      </w:r>
      <w:r w:rsidRPr="00D913AB">
        <w:rPr>
          <w:rFonts w:hint="eastAsia"/>
        </w:rPr>
        <w:t>315</w:t>
      </w:r>
      <w:r w:rsidRPr="00D913AB">
        <w:rPr>
          <w:rFonts w:hint="eastAsia"/>
        </w:rPr>
        <w:t>億美元</w:t>
      </w:r>
      <w:r w:rsidR="00195F35" w:rsidRPr="00D913AB">
        <w:rPr>
          <w:rFonts w:hint="eastAsia"/>
        </w:rPr>
        <w:t>）</w:t>
      </w:r>
      <w:r w:rsidRPr="00D913AB">
        <w:rPr>
          <w:rFonts w:hint="eastAsia"/>
        </w:rPr>
        <w:t>、西班牙</w:t>
      </w:r>
      <w:r w:rsidR="00195F35" w:rsidRPr="00D913AB">
        <w:rPr>
          <w:rFonts w:hint="eastAsia"/>
        </w:rPr>
        <w:t>（</w:t>
      </w:r>
      <w:r w:rsidRPr="00D913AB">
        <w:rPr>
          <w:rFonts w:hint="eastAsia"/>
        </w:rPr>
        <w:t>210</w:t>
      </w:r>
      <w:r w:rsidRPr="00D913AB">
        <w:rPr>
          <w:rFonts w:hint="eastAsia"/>
        </w:rPr>
        <w:t>億美元</w:t>
      </w:r>
      <w:r w:rsidR="00195F35" w:rsidRPr="00D913AB">
        <w:rPr>
          <w:rFonts w:hint="eastAsia"/>
        </w:rPr>
        <w:t>）</w:t>
      </w:r>
      <w:r w:rsidRPr="00D913AB">
        <w:rPr>
          <w:rFonts w:hint="eastAsia"/>
        </w:rPr>
        <w:t>、荷蘭</w:t>
      </w:r>
      <w:r w:rsidR="00195F35" w:rsidRPr="00D913AB">
        <w:rPr>
          <w:rFonts w:hint="eastAsia"/>
        </w:rPr>
        <w:t>（</w:t>
      </w:r>
      <w:r w:rsidRPr="00D913AB">
        <w:rPr>
          <w:rFonts w:hint="eastAsia"/>
        </w:rPr>
        <w:t>205</w:t>
      </w:r>
      <w:r w:rsidRPr="00D913AB">
        <w:rPr>
          <w:rFonts w:hint="eastAsia"/>
        </w:rPr>
        <w:t>億美元</w:t>
      </w:r>
      <w:r w:rsidR="00195F35" w:rsidRPr="00D913AB">
        <w:rPr>
          <w:rFonts w:hint="eastAsia"/>
        </w:rPr>
        <w:t>）</w:t>
      </w:r>
      <w:r w:rsidRPr="00D913AB">
        <w:rPr>
          <w:rFonts w:hint="eastAsia"/>
        </w:rPr>
        <w:t>、英國</w:t>
      </w:r>
      <w:r w:rsidR="00195F35" w:rsidRPr="00D913AB">
        <w:rPr>
          <w:rFonts w:hint="eastAsia"/>
        </w:rPr>
        <w:t>（</w:t>
      </w:r>
      <w:r w:rsidRPr="00D913AB">
        <w:rPr>
          <w:rFonts w:hint="eastAsia"/>
        </w:rPr>
        <w:t>180</w:t>
      </w:r>
      <w:r w:rsidRPr="00D913AB">
        <w:rPr>
          <w:rFonts w:hint="eastAsia"/>
        </w:rPr>
        <w:t>億美元</w:t>
      </w:r>
      <w:r w:rsidR="00195F35" w:rsidRPr="00D913AB">
        <w:rPr>
          <w:rFonts w:hint="eastAsia"/>
        </w:rPr>
        <w:t>）</w:t>
      </w:r>
      <w:r w:rsidRPr="00D913AB">
        <w:rPr>
          <w:rFonts w:hint="eastAsia"/>
        </w:rPr>
        <w:t>、奧地利</w:t>
      </w:r>
      <w:r w:rsidR="00195F35" w:rsidRPr="00D913AB">
        <w:rPr>
          <w:rFonts w:hint="eastAsia"/>
        </w:rPr>
        <w:t>（</w:t>
      </w:r>
      <w:r w:rsidRPr="00D913AB">
        <w:rPr>
          <w:rFonts w:hint="eastAsia"/>
        </w:rPr>
        <w:t>175</w:t>
      </w:r>
      <w:r w:rsidRPr="00D913AB">
        <w:rPr>
          <w:rFonts w:hint="eastAsia"/>
        </w:rPr>
        <w:t>億美元</w:t>
      </w:r>
      <w:r w:rsidR="00195F35" w:rsidRPr="00D913AB">
        <w:rPr>
          <w:rFonts w:hint="eastAsia"/>
        </w:rPr>
        <w:t>）</w:t>
      </w:r>
      <w:r w:rsidRPr="00D913AB">
        <w:rPr>
          <w:rFonts w:hint="eastAsia"/>
        </w:rPr>
        <w:t>、義大利</w:t>
      </w:r>
      <w:r w:rsidR="00195F35" w:rsidRPr="00D913AB">
        <w:rPr>
          <w:rFonts w:hint="eastAsia"/>
        </w:rPr>
        <w:t>（</w:t>
      </w:r>
      <w:r w:rsidRPr="00D913AB">
        <w:rPr>
          <w:rFonts w:hint="eastAsia"/>
        </w:rPr>
        <w:t>155</w:t>
      </w:r>
      <w:r w:rsidRPr="00D913AB">
        <w:rPr>
          <w:rFonts w:hint="eastAsia"/>
        </w:rPr>
        <w:t>億美元</w:t>
      </w:r>
      <w:r w:rsidR="00195F35" w:rsidRPr="00D913AB">
        <w:rPr>
          <w:rFonts w:hint="eastAsia"/>
        </w:rPr>
        <w:t>）</w:t>
      </w:r>
      <w:r w:rsidRPr="00D913AB">
        <w:rPr>
          <w:rFonts w:hint="eastAsia"/>
        </w:rPr>
        <w:t>、日本</w:t>
      </w:r>
      <w:r w:rsidR="00195F35" w:rsidRPr="00D913AB">
        <w:rPr>
          <w:rFonts w:hint="eastAsia"/>
        </w:rPr>
        <w:t>（</w:t>
      </w:r>
      <w:r w:rsidRPr="00D913AB">
        <w:rPr>
          <w:rFonts w:hint="eastAsia"/>
        </w:rPr>
        <w:t>85</w:t>
      </w:r>
      <w:r w:rsidRPr="00D913AB">
        <w:rPr>
          <w:rFonts w:hint="eastAsia"/>
        </w:rPr>
        <w:t>億美元</w:t>
      </w:r>
      <w:r w:rsidR="00195F35" w:rsidRPr="00D913AB">
        <w:rPr>
          <w:rFonts w:hint="eastAsia"/>
        </w:rPr>
        <w:t>）</w:t>
      </w:r>
      <w:r w:rsidRPr="00D913AB">
        <w:rPr>
          <w:rFonts w:hint="eastAsia"/>
        </w:rPr>
        <w:t>、比利時</w:t>
      </w:r>
      <w:r w:rsidR="00195F35" w:rsidRPr="00D913AB">
        <w:rPr>
          <w:rFonts w:hint="eastAsia"/>
        </w:rPr>
        <w:t>（</w:t>
      </w:r>
      <w:r w:rsidRPr="00D913AB">
        <w:rPr>
          <w:rFonts w:hint="eastAsia"/>
        </w:rPr>
        <w:t>62</w:t>
      </w:r>
      <w:r w:rsidRPr="00D913AB">
        <w:rPr>
          <w:rFonts w:hint="eastAsia"/>
        </w:rPr>
        <w:t>億美元</w:t>
      </w:r>
      <w:r w:rsidR="00195F35" w:rsidRPr="00D913AB">
        <w:rPr>
          <w:rFonts w:hint="eastAsia"/>
        </w:rPr>
        <w:t>）</w:t>
      </w:r>
      <w:r w:rsidRPr="00D913AB">
        <w:rPr>
          <w:rFonts w:hint="eastAsia"/>
        </w:rPr>
        <w:t>、</w:t>
      </w:r>
      <w:r w:rsidR="00447AB3" w:rsidRPr="00D913AB">
        <w:rPr>
          <w:rFonts w:hint="eastAsia"/>
        </w:rPr>
        <w:t>中國大陸</w:t>
      </w:r>
      <w:r w:rsidR="00195F35" w:rsidRPr="00D913AB">
        <w:rPr>
          <w:rFonts w:hint="eastAsia"/>
        </w:rPr>
        <w:t>（</w:t>
      </w:r>
      <w:r w:rsidRPr="00D913AB">
        <w:rPr>
          <w:rFonts w:hint="eastAsia"/>
        </w:rPr>
        <w:t>55</w:t>
      </w:r>
      <w:r w:rsidRPr="00D913AB">
        <w:rPr>
          <w:rFonts w:hint="eastAsia"/>
        </w:rPr>
        <w:t>億美元</w:t>
      </w:r>
      <w:r w:rsidR="00195F35" w:rsidRPr="00D913AB">
        <w:rPr>
          <w:rFonts w:hint="eastAsia"/>
        </w:rPr>
        <w:t>）</w:t>
      </w:r>
      <w:r w:rsidRPr="00D913AB">
        <w:rPr>
          <w:rFonts w:hint="eastAsia"/>
        </w:rPr>
        <w:t>。</w:t>
      </w:r>
    </w:p>
    <w:p w14:paraId="6525B005" w14:textId="1995E222" w:rsidR="001B300F" w:rsidRPr="00D913AB" w:rsidRDefault="001B300F" w:rsidP="006F3E7A">
      <w:pPr>
        <w:pStyle w:val="ae"/>
        <w:ind w:left="945" w:firstLine="472"/>
      </w:pPr>
      <w:r w:rsidRPr="00D913AB">
        <w:rPr>
          <w:rFonts w:hint="eastAsia"/>
        </w:rPr>
        <w:t>此外，</w:t>
      </w:r>
      <w:r w:rsidR="00447AB3" w:rsidRPr="00D913AB">
        <w:rPr>
          <w:rFonts w:hint="eastAsia"/>
        </w:rPr>
        <w:t>中國大陸</w:t>
      </w:r>
      <w:r w:rsidRPr="00D913AB">
        <w:rPr>
          <w:rFonts w:hint="eastAsia"/>
        </w:rPr>
        <w:t>對智利累計投資金額約</w:t>
      </w:r>
      <w:r w:rsidRPr="00D913AB">
        <w:rPr>
          <w:rFonts w:hint="eastAsia"/>
        </w:rPr>
        <w:t>42.77</w:t>
      </w:r>
      <w:r w:rsidRPr="00D913AB">
        <w:rPr>
          <w:rFonts w:hint="eastAsia"/>
        </w:rPr>
        <w:t>億美元，近</w:t>
      </w:r>
      <w:r w:rsidRPr="00D913AB">
        <w:rPr>
          <w:rFonts w:hint="eastAsia"/>
        </w:rPr>
        <w:t>10</w:t>
      </w:r>
      <w:r w:rsidRPr="00D913AB">
        <w:rPr>
          <w:rFonts w:hint="eastAsia"/>
        </w:rPr>
        <w:t>年來</w:t>
      </w:r>
      <w:r w:rsidR="00447AB3" w:rsidRPr="00D913AB">
        <w:rPr>
          <w:rFonts w:hint="eastAsia"/>
        </w:rPr>
        <w:t>中國大陸</w:t>
      </w:r>
      <w:r w:rsidRPr="00D913AB">
        <w:rPr>
          <w:rFonts w:hint="eastAsia"/>
        </w:rPr>
        <w:t>外資金額呈倍數快速成長，主要係因中資逐漸擴大在智利投資，諸多重要投資案如：中國國家電網公司</w:t>
      </w:r>
      <w:r w:rsidR="00195F35" w:rsidRPr="00D913AB">
        <w:rPr>
          <w:rFonts w:hint="eastAsia"/>
        </w:rPr>
        <w:t>（</w:t>
      </w:r>
      <w:r w:rsidRPr="00D913AB">
        <w:rPr>
          <w:rFonts w:hint="eastAsia"/>
        </w:rPr>
        <w:t>State Grid</w:t>
      </w:r>
      <w:r w:rsidR="00195F35" w:rsidRPr="00D913AB">
        <w:rPr>
          <w:rFonts w:hint="eastAsia"/>
        </w:rPr>
        <w:t>）</w:t>
      </w:r>
      <w:r w:rsidRPr="00D913AB">
        <w:rPr>
          <w:rFonts w:hint="eastAsia"/>
        </w:rPr>
        <w:t>取得智利通用電力公司</w:t>
      </w:r>
      <w:r w:rsidR="00195F35" w:rsidRPr="00D913AB">
        <w:rPr>
          <w:rFonts w:hint="eastAsia"/>
        </w:rPr>
        <w:t>（</w:t>
      </w:r>
      <w:r w:rsidRPr="00D913AB">
        <w:rPr>
          <w:rFonts w:hint="eastAsia"/>
        </w:rPr>
        <w:t>CGE</w:t>
      </w:r>
      <w:r w:rsidR="00195F35" w:rsidRPr="00D913AB">
        <w:rPr>
          <w:rFonts w:hint="eastAsia"/>
        </w:rPr>
        <w:t>）</w:t>
      </w:r>
      <w:r w:rsidRPr="00D913AB">
        <w:rPr>
          <w:rFonts w:hint="eastAsia"/>
        </w:rPr>
        <w:t>96.04%</w:t>
      </w:r>
      <w:r w:rsidRPr="00D913AB">
        <w:rPr>
          <w:rFonts w:hint="eastAsia"/>
        </w:rPr>
        <w:t>股份、中國科興生物公司</w:t>
      </w:r>
      <w:r w:rsidR="00195F35" w:rsidRPr="00D913AB">
        <w:rPr>
          <w:rFonts w:hint="eastAsia"/>
        </w:rPr>
        <w:t>（</w:t>
      </w:r>
      <w:r w:rsidRPr="00D913AB">
        <w:rPr>
          <w:rFonts w:hint="eastAsia"/>
        </w:rPr>
        <w:t>SINOVAC</w:t>
      </w:r>
      <w:r w:rsidR="00195F35" w:rsidRPr="00D913AB">
        <w:rPr>
          <w:rFonts w:hint="eastAsia"/>
        </w:rPr>
        <w:t>）</w:t>
      </w:r>
      <w:r w:rsidRPr="00D913AB">
        <w:rPr>
          <w:rFonts w:hint="eastAsia"/>
        </w:rPr>
        <w:t>在智利設立</w:t>
      </w:r>
      <w:r w:rsidRPr="00D913AB">
        <w:rPr>
          <w:rFonts w:hint="eastAsia"/>
        </w:rPr>
        <w:t>2</w:t>
      </w:r>
      <w:r w:rsidRPr="00D913AB">
        <w:rPr>
          <w:rFonts w:hint="eastAsia"/>
        </w:rPr>
        <w:t>座疫苗生產廠、中國鐵建</w:t>
      </w:r>
      <w:r w:rsidR="00195F35" w:rsidRPr="00D913AB">
        <w:rPr>
          <w:rFonts w:hint="eastAsia"/>
        </w:rPr>
        <w:t>（</w:t>
      </w:r>
      <w:r w:rsidRPr="00D913AB">
        <w:rPr>
          <w:rFonts w:hint="eastAsia"/>
        </w:rPr>
        <w:t>CRCC</w:t>
      </w:r>
      <w:r w:rsidR="00195F35" w:rsidRPr="00D913AB">
        <w:rPr>
          <w:rFonts w:hint="eastAsia"/>
        </w:rPr>
        <w:t>）</w:t>
      </w:r>
      <w:r w:rsidRPr="00D913AB">
        <w:rPr>
          <w:rFonts w:hint="eastAsia"/>
        </w:rPr>
        <w:t>取得智利高速公路特許經營權並參與多項基礎建設、中國陸橋工程</w:t>
      </w:r>
      <w:r w:rsidR="00195F35" w:rsidRPr="00D913AB">
        <w:rPr>
          <w:rFonts w:hint="eastAsia"/>
        </w:rPr>
        <w:t>（</w:t>
      </w:r>
      <w:r w:rsidRPr="00D913AB">
        <w:rPr>
          <w:rFonts w:hint="eastAsia"/>
        </w:rPr>
        <w:t>CRBC</w:t>
      </w:r>
      <w:r w:rsidR="00195F35" w:rsidRPr="00D913AB">
        <w:rPr>
          <w:rFonts w:hint="eastAsia"/>
        </w:rPr>
        <w:t>）</w:t>
      </w:r>
      <w:r w:rsidRPr="00D913AB">
        <w:rPr>
          <w:rFonts w:hint="eastAsia"/>
        </w:rPr>
        <w:t>取得智利醫院建設標案、中國三峽、滴滴、</w:t>
      </w:r>
      <w:r w:rsidRPr="00D913AB">
        <w:rPr>
          <w:rFonts w:hint="eastAsia"/>
        </w:rPr>
        <w:t>Vivo</w:t>
      </w:r>
      <w:r w:rsidRPr="00D913AB">
        <w:rPr>
          <w:rFonts w:hint="eastAsia"/>
        </w:rPr>
        <w:t>大型投資，另</w:t>
      </w:r>
      <w:r w:rsidR="00447AB3" w:rsidRPr="00D913AB">
        <w:rPr>
          <w:rFonts w:hint="eastAsia"/>
        </w:rPr>
        <w:t>中國大陸</w:t>
      </w:r>
      <w:r w:rsidRPr="00D913AB">
        <w:rPr>
          <w:rFonts w:hint="eastAsia"/>
        </w:rPr>
        <w:t>大型金融集團如中國銀行</w:t>
      </w:r>
      <w:r w:rsidR="00195F35" w:rsidRPr="00D913AB">
        <w:rPr>
          <w:rFonts w:hint="eastAsia"/>
        </w:rPr>
        <w:t>（</w:t>
      </w:r>
      <w:r w:rsidRPr="00D913AB">
        <w:rPr>
          <w:rFonts w:hint="eastAsia"/>
        </w:rPr>
        <w:t>Bank of China</w:t>
      </w:r>
      <w:r w:rsidR="00195F35" w:rsidRPr="00D913AB">
        <w:rPr>
          <w:rFonts w:hint="eastAsia"/>
        </w:rPr>
        <w:t>）</w:t>
      </w:r>
      <w:r w:rsidRPr="00D913AB">
        <w:rPr>
          <w:rFonts w:hint="eastAsia"/>
        </w:rPr>
        <w:t>、中國建設銀行</w:t>
      </w:r>
      <w:r w:rsidR="00195F35" w:rsidRPr="00D913AB">
        <w:rPr>
          <w:rFonts w:hint="eastAsia"/>
        </w:rPr>
        <w:t>（</w:t>
      </w:r>
      <w:r w:rsidRPr="00D913AB">
        <w:rPr>
          <w:rFonts w:hint="eastAsia"/>
        </w:rPr>
        <w:t>China Construction Bank</w:t>
      </w:r>
      <w:r w:rsidR="00195F35" w:rsidRPr="00D913AB">
        <w:rPr>
          <w:rFonts w:hint="eastAsia"/>
        </w:rPr>
        <w:t>）</w:t>
      </w:r>
      <w:r w:rsidRPr="00D913AB">
        <w:rPr>
          <w:rFonts w:hint="eastAsia"/>
        </w:rPr>
        <w:t>及中國輸出入銀行</w:t>
      </w:r>
      <w:r w:rsidR="00195F35" w:rsidRPr="00D913AB">
        <w:rPr>
          <w:rFonts w:hint="eastAsia"/>
        </w:rPr>
        <w:t>（</w:t>
      </w:r>
      <w:r w:rsidRPr="00D913AB">
        <w:rPr>
          <w:rFonts w:hint="eastAsia"/>
        </w:rPr>
        <w:t>China Exim Bank</w:t>
      </w:r>
      <w:r w:rsidR="00195F35" w:rsidRPr="00D913AB">
        <w:rPr>
          <w:rFonts w:hint="eastAsia"/>
        </w:rPr>
        <w:t>）</w:t>
      </w:r>
      <w:r w:rsidRPr="00D913AB">
        <w:rPr>
          <w:rFonts w:hint="eastAsia"/>
        </w:rPr>
        <w:t>近幾年來亦陸續在智利開設分行，據智利外人投資局</w:t>
      </w:r>
      <w:r w:rsidR="00195F35" w:rsidRPr="00D913AB">
        <w:rPr>
          <w:rFonts w:hint="eastAsia"/>
        </w:rPr>
        <w:t>（</w:t>
      </w:r>
      <w:r w:rsidRPr="00D913AB">
        <w:rPr>
          <w:rFonts w:hint="eastAsia"/>
        </w:rPr>
        <w:t>InvestChile</w:t>
      </w:r>
      <w:r w:rsidR="00195F35" w:rsidRPr="00D913AB">
        <w:rPr>
          <w:rFonts w:hint="eastAsia"/>
        </w:rPr>
        <w:t>）</w:t>
      </w:r>
      <w:r w:rsidRPr="00D913AB">
        <w:rPr>
          <w:rFonts w:hint="eastAsia"/>
        </w:rPr>
        <w:t>2025</w:t>
      </w:r>
      <w:r w:rsidRPr="00D913AB">
        <w:rPr>
          <w:rFonts w:hint="eastAsia"/>
        </w:rPr>
        <w:t>年初發布的報告，截至</w:t>
      </w:r>
      <w:r w:rsidRPr="00D913AB">
        <w:rPr>
          <w:rFonts w:hint="eastAsia"/>
        </w:rPr>
        <w:t xml:space="preserve"> 2024</w:t>
      </w:r>
      <w:r w:rsidRPr="00D913AB">
        <w:rPr>
          <w:rFonts w:hint="eastAsia"/>
        </w:rPr>
        <w:t>年底，中資在其管理的計畫組合中仍維持領先地位。</w:t>
      </w:r>
      <w:r w:rsidRPr="00D913AB">
        <w:rPr>
          <w:rFonts w:hint="eastAsia"/>
        </w:rPr>
        <w:t>2024</w:t>
      </w:r>
      <w:r w:rsidRPr="00D913AB">
        <w:rPr>
          <w:rFonts w:hint="eastAsia"/>
        </w:rPr>
        <w:t>年單年吸引</w:t>
      </w:r>
      <w:r w:rsidR="00447AB3" w:rsidRPr="00D913AB">
        <w:rPr>
          <w:rFonts w:hint="eastAsia"/>
        </w:rPr>
        <w:t>中國大陸</w:t>
      </w:r>
      <w:r w:rsidRPr="00D913AB">
        <w:rPr>
          <w:rFonts w:hint="eastAsia"/>
        </w:rPr>
        <w:t>投資項目金額約為</w:t>
      </w:r>
      <w:r w:rsidRPr="00D913AB">
        <w:rPr>
          <w:rFonts w:hint="eastAsia"/>
        </w:rPr>
        <w:t>39.65</w:t>
      </w:r>
      <w:r w:rsidRPr="00D913AB">
        <w:rPr>
          <w:rFonts w:hint="eastAsia"/>
        </w:rPr>
        <w:t>億美元。</w:t>
      </w:r>
    </w:p>
    <w:p w14:paraId="71DE9B09" w14:textId="77777777" w:rsidR="001B300F" w:rsidRPr="00D913AB" w:rsidRDefault="001B300F" w:rsidP="006F3E7A">
      <w:pPr>
        <w:pStyle w:val="a4"/>
        <w:spacing w:before="257" w:after="257"/>
        <w:ind w:left="632" w:hanging="632"/>
        <w:rPr>
          <w:lang w:eastAsia="zh-CN"/>
        </w:rPr>
      </w:pPr>
      <w:r w:rsidRPr="00D913AB">
        <w:rPr>
          <w:rFonts w:hint="eastAsia"/>
          <w:lang w:eastAsia="zh-CN"/>
        </w:rPr>
        <w:lastRenderedPageBreak/>
        <w:t>二、天然資源</w:t>
      </w:r>
    </w:p>
    <w:p w14:paraId="03EEA5B4" w14:textId="77777777" w:rsidR="001B300F" w:rsidRPr="00D913AB" w:rsidRDefault="001B300F" w:rsidP="006F3E7A">
      <w:pPr>
        <w:pStyle w:val="a6"/>
        <w:rPr>
          <w:lang w:eastAsia="zh-CN"/>
        </w:rPr>
      </w:pPr>
      <w:r w:rsidRPr="00D913AB">
        <w:rPr>
          <w:rFonts w:hint="eastAsia"/>
          <w:lang w:eastAsia="zh-CN"/>
        </w:rPr>
        <w:t>（一）礦產</w:t>
      </w:r>
    </w:p>
    <w:p w14:paraId="7557A090" w14:textId="77777777" w:rsidR="001B300F" w:rsidRPr="00D913AB" w:rsidRDefault="001B300F" w:rsidP="006F3E7A">
      <w:pPr>
        <w:pStyle w:val="af0"/>
        <w:ind w:left="1417" w:hanging="472"/>
      </w:pPr>
      <w:r w:rsidRPr="00D913AB">
        <w:rPr>
          <w:rFonts w:hint="eastAsia"/>
        </w:rPr>
        <w:t>１、銅礦：</w:t>
      </w:r>
    </w:p>
    <w:p w14:paraId="47B54A64" w14:textId="0255CFDF" w:rsidR="001B300F" w:rsidRPr="00D913AB" w:rsidRDefault="001B300F" w:rsidP="001B300F">
      <w:pPr>
        <w:pStyle w:val="af5"/>
        <w:ind w:left="1417" w:firstLine="472"/>
        <w:rPr>
          <w:lang w:eastAsia="zh-CN"/>
        </w:rPr>
      </w:pPr>
      <w:r w:rsidRPr="00D913AB">
        <w:rPr>
          <w:rFonts w:hint="eastAsia"/>
          <w:lang w:eastAsia="zh-CN"/>
        </w:rPr>
        <w:t>智利為全球第一大銅生產國，銅礦占智利礦產出口額</w:t>
      </w:r>
      <w:r w:rsidRPr="00D913AB">
        <w:rPr>
          <w:lang w:eastAsia="zh-CN"/>
        </w:rPr>
        <w:t>84%</w:t>
      </w:r>
      <w:r w:rsidRPr="00D913AB">
        <w:rPr>
          <w:rFonts w:hint="eastAsia"/>
          <w:lang w:eastAsia="zh-CN"/>
        </w:rPr>
        <w:t>，主要銅礦產區大部分集中於智利北部</w:t>
      </w:r>
      <w:r w:rsidRPr="00D913AB">
        <w:rPr>
          <w:lang w:eastAsia="zh-CN"/>
        </w:rPr>
        <w:t>Antofagasta</w:t>
      </w:r>
      <w:r w:rsidRPr="00D913AB">
        <w:rPr>
          <w:rFonts w:hint="eastAsia"/>
          <w:lang w:eastAsia="zh-CN"/>
        </w:rPr>
        <w:t>大區，其他中、北部之</w:t>
      </w:r>
      <w:r w:rsidRPr="00D913AB">
        <w:rPr>
          <w:lang w:eastAsia="zh-CN"/>
        </w:rPr>
        <w:t>Tarapacá</w:t>
      </w:r>
      <w:r w:rsidRPr="00D913AB">
        <w:rPr>
          <w:rFonts w:hint="eastAsia"/>
          <w:lang w:eastAsia="zh-CN"/>
        </w:rPr>
        <w:t>、</w:t>
      </w:r>
      <w:r w:rsidRPr="00D913AB">
        <w:rPr>
          <w:lang w:eastAsia="zh-CN"/>
        </w:rPr>
        <w:t>Atacama</w:t>
      </w:r>
      <w:r w:rsidRPr="00D913AB">
        <w:rPr>
          <w:rFonts w:hint="eastAsia"/>
          <w:lang w:eastAsia="zh-CN"/>
        </w:rPr>
        <w:t>、</w:t>
      </w:r>
      <w:r w:rsidRPr="00D913AB">
        <w:rPr>
          <w:lang w:eastAsia="zh-CN"/>
        </w:rPr>
        <w:t>Coquimbo</w:t>
      </w:r>
      <w:r w:rsidRPr="00D913AB">
        <w:rPr>
          <w:rFonts w:hint="eastAsia"/>
          <w:lang w:eastAsia="zh-CN"/>
        </w:rPr>
        <w:t>、</w:t>
      </w:r>
      <w:r w:rsidRPr="00D913AB">
        <w:rPr>
          <w:lang w:eastAsia="zh-CN"/>
        </w:rPr>
        <w:t>Valparaiso</w:t>
      </w:r>
      <w:r w:rsidRPr="00D913AB">
        <w:rPr>
          <w:rFonts w:hint="eastAsia"/>
          <w:lang w:eastAsia="zh-CN"/>
        </w:rPr>
        <w:t>大區等亦有銅礦分布，智利國家銅業公司</w:t>
      </w:r>
      <w:r w:rsidR="00195F35" w:rsidRPr="00D913AB">
        <w:rPr>
          <w:lang w:eastAsia="zh-CN"/>
        </w:rPr>
        <w:t>（</w:t>
      </w:r>
      <w:r w:rsidRPr="00D913AB">
        <w:rPr>
          <w:lang w:eastAsia="zh-CN"/>
        </w:rPr>
        <w:t>Codelco</w:t>
      </w:r>
      <w:r w:rsidR="00195F35" w:rsidRPr="00D913AB">
        <w:rPr>
          <w:lang w:eastAsia="zh-CN"/>
        </w:rPr>
        <w:t>）</w:t>
      </w:r>
      <w:r w:rsidRPr="00D913AB">
        <w:rPr>
          <w:rFonts w:hint="eastAsia"/>
          <w:lang w:eastAsia="zh-CN"/>
        </w:rPr>
        <w:t>以及澳洲、英國、美國等外資為最主要開採者，重要礦場包括澳洲必和必拓集團</w:t>
      </w:r>
      <w:r w:rsidR="00195F35" w:rsidRPr="00D913AB">
        <w:rPr>
          <w:lang w:eastAsia="zh-CN"/>
        </w:rPr>
        <w:t>（</w:t>
      </w:r>
      <w:r w:rsidRPr="00D913AB">
        <w:rPr>
          <w:lang w:eastAsia="zh-CN"/>
        </w:rPr>
        <w:t>BHP</w:t>
      </w:r>
      <w:r w:rsidR="00195F35" w:rsidRPr="00D913AB">
        <w:rPr>
          <w:lang w:eastAsia="zh-CN"/>
        </w:rPr>
        <w:t>）</w:t>
      </w:r>
      <w:r w:rsidRPr="00D913AB">
        <w:rPr>
          <w:rFonts w:hint="eastAsia"/>
          <w:lang w:eastAsia="zh-CN"/>
        </w:rPr>
        <w:t>所有之全球最大銅礦場</w:t>
      </w:r>
      <w:r w:rsidRPr="00D913AB">
        <w:rPr>
          <w:lang w:eastAsia="zh-CN"/>
        </w:rPr>
        <w:t>Escondida</w:t>
      </w:r>
      <w:r w:rsidR="00195F35" w:rsidRPr="00D913AB">
        <w:rPr>
          <w:lang w:eastAsia="zh-CN"/>
        </w:rPr>
        <w:t>（</w:t>
      </w:r>
      <w:r w:rsidRPr="00D913AB">
        <w:rPr>
          <w:rFonts w:hint="eastAsia"/>
          <w:lang w:eastAsia="zh-CN"/>
        </w:rPr>
        <w:t>約占智利總產量</w:t>
      </w:r>
      <w:r w:rsidRPr="00D913AB">
        <w:rPr>
          <w:lang w:eastAsia="zh-CN"/>
        </w:rPr>
        <w:t>20%</w:t>
      </w:r>
      <w:r w:rsidR="00195F35" w:rsidRPr="00D913AB">
        <w:rPr>
          <w:lang w:eastAsia="zh-CN"/>
        </w:rPr>
        <w:t>）</w:t>
      </w:r>
      <w:r w:rsidRPr="00D913AB">
        <w:rPr>
          <w:rFonts w:hint="eastAsia"/>
          <w:lang w:eastAsia="zh-CN"/>
        </w:rPr>
        <w:t>及</w:t>
      </w:r>
      <w:r w:rsidRPr="00D913AB">
        <w:rPr>
          <w:lang w:eastAsia="zh-CN"/>
        </w:rPr>
        <w:t>Cerro Colorado</w:t>
      </w:r>
      <w:r w:rsidRPr="00D913AB">
        <w:rPr>
          <w:rFonts w:hint="eastAsia"/>
          <w:lang w:eastAsia="zh-CN"/>
        </w:rPr>
        <w:t>礦場、英國英美資源集團</w:t>
      </w:r>
      <w:r w:rsidR="00195F35" w:rsidRPr="00D913AB">
        <w:rPr>
          <w:lang w:eastAsia="zh-CN"/>
        </w:rPr>
        <w:t>（</w:t>
      </w:r>
      <w:r w:rsidRPr="00D913AB">
        <w:rPr>
          <w:lang w:eastAsia="zh-CN"/>
        </w:rPr>
        <w:t>Anglo American plc</w:t>
      </w:r>
      <w:r w:rsidR="00195F35" w:rsidRPr="00D913AB">
        <w:rPr>
          <w:lang w:eastAsia="zh-CN"/>
        </w:rPr>
        <w:t>）</w:t>
      </w:r>
      <w:r w:rsidRPr="00D913AB">
        <w:rPr>
          <w:rFonts w:hint="eastAsia"/>
          <w:lang w:eastAsia="zh-CN"/>
        </w:rPr>
        <w:t>之</w:t>
      </w:r>
      <w:r w:rsidRPr="00D913AB">
        <w:rPr>
          <w:lang w:eastAsia="zh-CN"/>
        </w:rPr>
        <w:t>Doña Inés d</w:t>
      </w:r>
      <w:r w:rsidRPr="00D913AB">
        <w:rPr>
          <w:rFonts w:hint="eastAsia"/>
          <w:lang w:eastAsia="zh-CN"/>
        </w:rPr>
        <w:t>e Collahuasi</w:t>
      </w:r>
      <w:r w:rsidRPr="00D913AB">
        <w:rPr>
          <w:rFonts w:hint="eastAsia"/>
          <w:lang w:eastAsia="zh-CN"/>
        </w:rPr>
        <w:t>及</w:t>
      </w:r>
      <w:r w:rsidRPr="00D913AB">
        <w:rPr>
          <w:rFonts w:hint="eastAsia"/>
          <w:lang w:eastAsia="zh-CN"/>
        </w:rPr>
        <w:t>El Soldado</w:t>
      </w:r>
      <w:r w:rsidRPr="00D913AB">
        <w:rPr>
          <w:rFonts w:hint="eastAsia"/>
          <w:lang w:eastAsia="zh-CN"/>
        </w:rPr>
        <w:t>礦場、智利國家銅業公司</w:t>
      </w:r>
      <w:r w:rsidR="00195F35" w:rsidRPr="00D913AB">
        <w:rPr>
          <w:rFonts w:hint="eastAsia"/>
          <w:lang w:eastAsia="zh-CN"/>
        </w:rPr>
        <w:t>（</w:t>
      </w:r>
      <w:r w:rsidRPr="00D913AB">
        <w:rPr>
          <w:rFonts w:hint="eastAsia"/>
          <w:lang w:eastAsia="zh-CN"/>
        </w:rPr>
        <w:t>Codelco</w:t>
      </w:r>
      <w:r w:rsidR="00195F35" w:rsidRPr="00D913AB">
        <w:rPr>
          <w:rFonts w:hint="eastAsia"/>
          <w:lang w:eastAsia="zh-CN"/>
        </w:rPr>
        <w:t>）</w:t>
      </w:r>
      <w:r w:rsidRPr="00D913AB">
        <w:rPr>
          <w:rFonts w:hint="eastAsia"/>
          <w:lang w:eastAsia="zh-CN"/>
        </w:rPr>
        <w:t>之</w:t>
      </w:r>
      <w:r w:rsidRPr="00D913AB">
        <w:rPr>
          <w:rFonts w:hint="eastAsia"/>
          <w:lang w:eastAsia="zh-CN"/>
        </w:rPr>
        <w:t>El Teniente</w:t>
      </w:r>
      <w:r w:rsidRPr="00D913AB">
        <w:rPr>
          <w:rFonts w:hint="eastAsia"/>
          <w:lang w:eastAsia="zh-CN"/>
        </w:rPr>
        <w:t>、</w:t>
      </w:r>
      <w:r w:rsidRPr="00D913AB">
        <w:rPr>
          <w:rFonts w:hint="eastAsia"/>
          <w:lang w:eastAsia="zh-CN"/>
        </w:rPr>
        <w:t>Radomiro</w:t>
      </w:r>
      <w:r w:rsidRPr="00D913AB">
        <w:rPr>
          <w:rFonts w:hint="eastAsia"/>
          <w:lang w:eastAsia="zh-CN"/>
        </w:rPr>
        <w:t>、</w:t>
      </w:r>
      <w:r w:rsidRPr="00D913AB">
        <w:rPr>
          <w:rFonts w:hint="eastAsia"/>
          <w:lang w:eastAsia="zh-CN"/>
        </w:rPr>
        <w:t>Ministro Hales</w:t>
      </w:r>
      <w:r w:rsidRPr="00D913AB">
        <w:rPr>
          <w:rFonts w:hint="eastAsia"/>
          <w:lang w:eastAsia="zh-CN"/>
        </w:rPr>
        <w:t>、</w:t>
      </w:r>
      <w:r w:rsidRPr="00D913AB">
        <w:rPr>
          <w:rFonts w:hint="eastAsia"/>
          <w:lang w:eastAsia="zh-CN"/>
        </w:rPr>
        <w:t>Gabriel Mintral</w:t>
      </w:r>
      <w:r w:rsidRPr="00D913AB">
        <w:rPr>
          <w:rFonts w:hint="eastAsia"/>
          <w:lang w:eastAsia="zh-CN"/>
        </w:rPr>
        <w:t>礦場、美國礦商</w:t>
      </w:r>
      <w:r w:rsidRPr="00D913AB">
        <w:rPr>
          <w:rFonts w:hint="eastAsia"/>
          <w:lang w:eastAsia="zh-CN"/>
        </w:rPr>
        <w:t>Freeport-Mcmoran</w:t>
      </w:r>
      <w:r w:rsidRPr="00D913AB">
        <w:rPr>
          <w:rFonts w:hint="eastAsia"/>
          <w:lang w:eastAsia="zh-CN"/>
        </w:rPr>
        <w:t>之</w:t>
      </w:r>
      <w:r w:rsidRPr="00D913AB">
        <w:rPr>
          <w:rFonts w:hint="eastAsia"/>
          <w:lang w:eastAsia="zh-CN"/>
        </w:rPr>
        <w:t>El Abra</w:t>
      </w:r>
      <w:r w:rsidRPr="00D913AB">
        <w:rPr>
          <w:rFonts w:hint="eastAsia"/>
          <w:lang w:eastAsia="zh-CN"/>
        </w:rPr>
        <w:t>礦場、加拿大</w:t>
      </w:r>
      <w:r w:rsidRPr="00D913AB">
        <w:rPr>
          <w:rFonts w:hint="eastAsia"/>
          <w:lang w:eastAsia="zh-CN"/>
        </w:rPr>
        <w:t>Lundin Mining</w:t>
      </w:r>
      <w:r w:rsidRPr="00D913AB">
        <w:rPr>
          <w:rFonts w:hint="eastAsia"/>
          <w:lang w:eastAsia="zh-CN"/>
        </w:rPr>
        <w:t>之</w:t>
      </w:r>
      <w:r w:rsidRPr="00D913AB">
        <w:rPr>
          <w:rFonts w:hint="eastAsia"/>
          <w:lang w:eastAsia="zh-CN"/>
        </w:rPr>
        <w:t xml:space="preserve"> Candelaria</w:t>
      </w:r>
      <w:r w:rsidRPr="00D913AB">
        <w:rPr>
          <w:rFonts w:hint="eastAsia"/>
          <w:lang w:eastAsia="zh-CN"/>
        </w:rPr>
        <w:t>礦場及智利</w:t>
      </w:r>
      <w:r w:rsidRPr="00D913AB">
        <w:rPr>
          <w:rFonts w:hint="eastAsia"/>
          <w:lang w:eastAsia="zh-CN"/>
        </w:rPr>
        <w:t>Antofagasta Minerals</w:t>
      </w:r>
      <w:r w:rsidRPr="00D913AB">
        <w:rPr>
          <w:rFonts w:hint="eastAsia"/>
          <w:lang w:eastAsia="zh-CN"/>
        </w:rPr>
        <w:t>礦業集團之</w:t>
      </w:r>
      <w:r w:rsidRPr="00D913AB">
        <w:rPr>
          <w:rFonts w:hint="eastAsia"/>
          <w:lang w:eastAsia="zh-CN"/>
        </w:rPr>
        <w:t>Antucoya</w:t>
      </w:r>
      <w:r w:rsidRPr="00D913AB">
        <w:rPr>
          <w:rFonts w:hint="eastAsia"/>
          <w:lang w:eastAsia="zh-CN"/>
        </w:rPr>
        <w:t>、</w:t>
      </w:r>
      <w:r w:rsidRPr="00D913AB">
        <w:rPr>
          <w:rFonts w:hint="eastAsia"/>
          <w:lang w:eastAsia="zh-CN"/>
        </w:rPr>
        <w:t>Zaldivar</w:t>
      </w:r>
      <w:r w:rsidRPr="00D913AB">
        <w:rPr>
          <w:rFonts w:hint="eastAsia"/>
          <w:lang w:eastAsia="zh-CN"/>
        </w:rPr>
        <w:t>、</w:t>
      </w:r>
      <w:r w:rsidRPr="00D913AB">
        <w:rPr>
          <w:rFonts w:hint="eastAsia"/>
          <w:lang w:eastAsia="zh-CN"/>
        </w:rPr>
        <w:t>Los Pelambres</w:t>
      </w:r>
      <w:r w:rsidRPr="00D913AB">
        <w:rPr>
          <w:rFonts w:hint="eastAsia"/>
          <w:lang w:eastAsia="zh-CN"/>
        </w:rPr>
        <w:t>等。</w:t>
      </w:r>
    </w:p>
    <w:p w14:paraId="10F3C7FB" w14:textId="74F129C9" w:rsidR="001B300F" w:rsidRPr="00D913AB" w:rsidRDefault="001B300F" w:rsidP="006F3E7A">
      <w:pPr>
        <w:pStyle w:val="af5"/>
        <w:ind w:left="1417" w:firstLine="472"/>
        <w:rPr>
          <w:lang w:eastAsia="zh-CN"/>
        </w:rPr>
      </w:pPr>
      <w:r w:rsidRPr="00D913AB">
        <w:rPr>
          <w:rFonts w:hint="eastAsia"/>
          <w:lang w:eastAsia="zh-CN"/>
        </w:rPr>
        <w:t>2025</w:t>
      </w:r>
      <w:r w:rsidRPr="00D913AB">
        <w:rPr>
          <w:rFonts w:hint="eastAsia"/>
          <w:lang w:eastAsia="zh-CN"/>
        </w:rPr>
        <w:t>年智利銅礦產量為</w:t>
      </w:r>
      <w:r w:rsidRPr="00D913AB">
        <w:rPr>
          <w:rFonts w:hint="eastAsia"/>
          <w:lang w:eastAsia="zh-CN"/>
        </w:rPr>
        <w:t>541</w:t>
      </w:r>
      <w:r w:rsidRPr="00D913AB">
        <w:rPr>
          <w:rFonts w:hint="eastAsia"/>
          <w:lang w:eastAsia="zh-CN"/>
        </w:rPr>
        <w:t>萬公噸，較</w:t>
      </w:r>
      <w:r w:rsidRPr="00D913AB">
        <w:rPr>
          <w:rFonts w:hint="eastAsia"/>
          <w:lang w:eastAsia="zh-CN"/>
        </w:rPr>
        <w:t>2024</w:t>
      </w:r>
      <w:r w:rsidRPr="00D913AB">
        <w:rPr>
          <w:rFonts w:hint="eastAsia"/>
          <w:lang w:eastAsia="zh-CN"/>
        </w:rPr>
        <w:t>年</w:t>
      </w:r>
      <w:r w:rsidRPr="00D913AB">
        <w:rPr>
          <w:rFonts w:hint="eastAsia"/>
          <w:lang w:eastAsia="zh-CN"/>
        </w:rPr>
        <w:t>550.58</w:t>
      </w:r>
      <w:r w:rsidRPr="00D913AB">
        <w:rPr>
          <w:rFonts w:hint="eastAsia"/>
          <w:lang w:eastAsia="zh-CN"/>
        </w:rPr>
        <w:t>萬噸，減少</w:t>
      </w:r>
      <w:r w:rsidRPr="00D913AB">
        <w:rPr>
          <w:rFonts w:hint="eastAsia"/>
          <w:lang w:eastAsia="zh-CN"/>
        </w:rPr>
        <w:t>1.65%</w:t>
      </w:r>
      <w:r w:rsidRPr="00D913AB">
        <w:rPr>
          <w:rFonts w:hint="eastAsia"/>
          <w:lang w:eastAsia="zh-CN"/>
        </w:rPr>
        <w:t>，銅礦石出口總額</w:t>
      </w:r>
      <w:r w:rsidRPr="00D913AB">
        <w:rPr>
          <w:rFonts w:hint="eastAsia"/>
          <w:lang w:eastAsia="zh-CN"/>
        </w:rPr>
        <w:t>347.93</w:t>
      </w:r>
      <w:r w:rsidRPr="00D913AB">
        <w:rPr>
          <w:rFonts w:hint="eastAsia"/>
          <w:lang w:eastAsia="zh-CN"/>
        </w:rPr>
        <w:t>億美元，較</w:t>
      </w:r>
      <w:r w:rsidRPr="00D913AB">
        <w:rPr>
          <w:rFonts w:hint="eastAsia"/>
          <w:lang w:eastAsia="zh-CN"/>
        </w:rPr>
        <w:t>2024</w:t>
      </w:r>
      <w:r w:rsidRPr="00D913AB">
        <w:rPr>
          <w:rFonts w:hint="eastAsia"/>
          <w:lang w:eastAsia="zh-CN"/>
        </w:rPr>
        <w:t>年增加</w:t>
      </w:r>
      <w:r w:rsidRPr="00D913AB">
        <w:rPr>
          <w:rFonts w:hint="eastAsia"/>
          <w:lang w:eastAsia="zh-CN"/>
        </w:rPr>
        <w:t>15.6%</w:t>
      </w:r>
      <w:r w:rsidRPr="00D913AB">
        <w:rPr>
          <w:rFonts w:hint="eastAsia"/>
          <w:lang w:eastAsia="zh-CN"/>
        </w:rPr>
        <w:t>，精煉銅出口總額為</w:t>
      </w:r>
      <w:r w:rsidRPr="00D913AB">
        <w:rPr>
          <w:rFonts w:hint="eastAsia"/>
          <w:lang w:eastAsia="zh-CN"/>
        </w:rPr>
        <w:t>161.96</w:t>
      </w:r>
      <w:r w:rsidRPr="00D913AB">
        <w:rPr>
          <w:rFonts w:hint="eastAsia"/>
          <w:lang w:eastAsia="zh-CN"/>
        </w:rPr>
        <w:t>億美元，較</w:t>
      </w:r>
      <w:r w:rsidRPr="00D913AB">
        <w:rPr>
          <w:rFonts w:hint="eastAsia"/>
          <w:lang w:eastAsia="zh-CN"/>
        </w:rPr>
        <w:t>2024</w:t>
      </w:r>
      <w:r w:rsidRPr="00D913AB">
        <w:rPr>
          <w:rFonts w:hint="eastAsia"/>
          <w:lang w:eastAsia="zh-CN"/>
        </w:rPr>
        <w:t>年減少</w:t>
      </w:r>
      <w:r w:rsidRPr="00D913AB">
        <w:rPr>
          <w:rFonts w:hint="eastAsia"/>
          <w:lang w:eastAsia="zh-CN"/>
        </w:rPr>
        <w:t>6.3%</w:t>
      </w:r>
      <w:r w:rsidRPr="00D913AB">
        <w:rPr>
          <w:rFonts w:hint="eastAsia"/>
          <w:lang w:eastAsia="zh-CN"/>
        </w:rPr>
        <w:t>。依據智利國家銅</w:t>
      </w:r>
    </w:p>
    <w:p w14:paraId="734BA001" w14:textId="7B28C12C" w:rsidR="001B300F" w:rsidRPr="00D913AB" w:rsidRDefault="001B300F" w:rsidP="006F3E7A">
      <w:pPr>
        <w:pStyle w:val="af5"/>
        <w:ind w:left="1417" w:firstLine="472"/>
        <w:rPr>
          <w:lang w:eastAsia="zh-CN"/>
        </w:rPr>
      </w:pPr>
      <w:r w:rsidRPr="00D913AB">
        <w:rPr>
          <w:rFonts w:hint="eastAsia"/>
          <w:lang w:eastAsia="zh-CN"/>
        </w:rPr>
        <w:t>業委員會</w:t>
      </w:r>
      <w:r w:rsidR="00195F35" w:rsidRPr="00D913AB">
        <w:rPr>
          <w:rFonts w:hint="eastAsia"/>
          <w:lang w:eastAsia="zh-CN"/>
        </w:rPr>
        <w:t>（</w:t>
      </w:r>
      <w:r w:rsidRPr="00D913AB">
        <w:rPr>
          <w:rFonts w:hint="eastAsia"/>
          <w:lang w:eastAsia="zh-CN"/>
        </w:rPr>
        <w:t>Cochilco</w:t>
      </w:r>
      <w:r w:rsidR="00195F35" w:rsidRPr="00D913AB">
        <w:rPr>
          <w:rFonts w:hint="eastAsia"/>
          <w:lang w:eastAsia="zh-CN"/>
        </w:rPr>
        <w:t>）</w:t>
      </w:r>
      <w:r w:rsidRPr="00D913AB">
        <w:rPr>
          <w:rFonts w:hint="eastAsia"/>
          <w:lang w:eastAsia="zh-CN"/>
        </w:rPr>
        <w:t>估計，未來幾年智利銅礦產量將持續成長，至</w:t>
      </w:r>
      <w:r w:rsidRPr="00D913AB">
        <w:rPr>
          <w:rFonts w:hint="eastAsia"/>
          <w:lang w:eastAsia="zh-CN"/>
        </w:rPr>
        <w:t>2029</w:t>
      </w:r>
      <w:r w:rsidRPr="00D913AB">
        <w:rPr>
          <w:rFonts w:hint="eastAsia"/>
          <w:lang w:eastAsia="zh-CN"/>
        </w:rPr>
        <w:t>年可達高峰</w:t>
      </w:r>
      <w:r w:rsidRPr="00D913AB">
        <w:rPr>
          <w:rFonts w:hint="eastAsia"/>
          <w:lang w:eastAsia="zh-CN"/>
        </w:rPr>
        <w:t>688</w:t>
      </w:r>
      <w:r w:rsidRPr="00D913AB">
        <w:rPr>
          <w:rFonts w:hint="eastAsia"/>
          <w:lang w:eastAsia="zh-CN"/>
        </w:rPr>
        <w:t>萬噸，至</w:t>
      </w:r>
      <w:r w:rsidRPr="00D913AB">
        <w:rPr>
          <w:rFonts w:hint="eastAsia"/>
          <w:lang w:eastAsia="zh-CN"/>
        </w:rPr>
        <w:t>2034</w:t>
      </w:r>
      <w:r w:rsidRPr="00D913AB">
        <w:rPr>
          <w:rFonts w:hint="eastAsia"/>
          <w:lang w:eastAsia="zh-CN"/>
        </w:rPr>
        <w:t>年則將下滑至</w:t>
      </w:r>
      <w:r w:rsidRPr="00D913AB">
        <w:rPr>
          <w:rFonts w:hint="eastAsia"/>
          <w:lang w:eastAsia="zh-CN"/>
        </w:rPr>
        <w:t>643</w:t>
      </w:r>
      <w:r w:rsidRPr="00D913AB">
        <w:rPr>
          <w:rFonts w:hint="eastAsia"/>
          <w:lang w:eastAsia="zh-CN"/>
        </w:rPr>
        <w:t>萬噸。</w:t>
      </w:r>
    </w:p>
    <w:p w14:paraId="37462C91" w14:textId="2280E149" w:rsidR="001B300F" w:rsidRPr="00D913AB" w:rsidRDefault="001B300F" w:rsidP="006F3E7A">
      <w:pPr>
        <w:pStyle w:val="af5"/>
        <w:ind w:left="1417" w:firstLine="472"/>
      </w:pPr>
      <w:r w:rsidRPr="00D913AB">
        <w:rPr>
          <w:rFonts w:hint="eastAsia"/>
        </w:rPr>
        <w:t>2025</w:t>
      </w:r>
      <w:r w:rsidRPr="00D913AB">
        <w:rPr>
          <w:rFonts w:hint="eastAsia"/>
        </w:rPr>
        <w:t>年智利精煉銅產量最高者為澳洲</w:t>
      </w:r>
      <w:r w:rsidRPr="00D913AB">
        <w:rPr>
          <w:rFonts w:hint="eastAsia"/>
        </w:rPr>
        <w:t>BHP</w:t>
      </w:r>
      <w:r w:rsidRPr="00D913AB">
        <w:rPr>
          <w:rFonts w:hint="eastAsia"/>
        </w:rPr>
        <w:t>公司投資於智利之</w:t>
      </w:r>
      <w:r w:rsidRPr="00D913AB">
        <w:rPr>
          <w:rFonts w:hint="eastAsia"/>
        </w:rPr>
        <w:t>Escondida</w:t>
      </w:r>
      <w:r w:rsidRPr="00D913AB">
        <w:rPr>
          <w:rFonts w:hint="eastAsia"/>
        </w:rPr>
        <w:t>礦區，產量為</w:t>
      </w:r>
      <w:r w:rsidRPr="00D913AB">
        <w:rPr>
          <w:rFonts w:hint="eastAsia"/>
        </w:rPr>
        <w:t>134</w:t>
      </w:r>
      <w:r w:rsidRPr="00D913AB">
        <w:rPr>
          <w:rFonts w:hint="eastAsia"/>
        </w:rPr>
        <w:t>萬</w:t>
      </w:r>
      <w:r w:rsidRPr="00D913AB">
        <w:rPr>
          <w:rFonts w:hint="eastAsia"/>
        </w:rPr>
        <w:t>5,100</w:t>
      </w:r>
      <w:r w:rsidRPr="00D913AB">
        <w:rPr>
          <w:rFonts w:hint="eastAsia"/>
        </w:rPr>
        <w:t>噸，超過智利國營銅礦公司</w:t>
      </w:r>
      <w:r w:rsidR="00195F35" w:rsidRPr="00D913AB">
        <w:rPr>
          <w:rFonts w:hint="eastAsia"/>
        </w:rPr>
        <w:t>（</w:t>
      </w:r>
      <w:r w:rsidRPr="00D913AB">
        <w:rPr>
          <w:rFonts w:hint="eastAsia"/>
        </w:rPr>
        <w:t>Codelco</w:t>
      </w:r>
      <w:r w:rsidR="00195F35" w:rsidRPr="00D913AB">
        <w:rPr>
          <w:rFonts w:hint="eastAsia"/>
        </w:rPr>
        <w:t>）</w:t>
      </w:r>
      <w:r w:rsidRPr="00D913AB">
        <w:rPr>
          <w:rFonts w:hint="eastAsia"/>
        </w:rPr>
        <w:t>之</w:t>
      </w:r>
      <w:r w:rsidRPr="00D913AB">
        <w:rPr>
          <w:rFonts w:hint="eastAsia"/>
        </w:rPr>
        <w:t>133</w:t>
      </w:r>
      <w:r w:rsidRPr="00D913AB">
        <w:rPr>
          <w:rFonts w:hint="eastAsia"/>
        </w:rPr>
        <w:t>萬</w:t>
      </w:r>
      <w:r w:rsidRPr="00D913AB">
        <w:rPr>
          <w:rFonts w:hint="eastAsia"/>
        </w:rPr>
        <w:t>4,400</w:t>
      </w:r>
      <w:r w:rsidRPr="00D913AB">
        <w:rPr>
          <w:rFonts w:hint="eastAsia"/>
        </w:rPr>
        <w:t>噸。</w:t>
      </w:r>
      <w:r w:rsidRPr="00D913AB">
        <w:rPr>
          <w:rFonts w:hint="eastAsia"/>
        </w:rPr>
        <w:t>Codelco 2025</w:t>
      </w:r>
      <w:r w:rsidRPr="00D913AB">
        <w:rPr>
          <w:rFonts w:hint="eastAsia"/>
        </w:rPr>
        <w:t>年銅產量較</w:t>
      </w:r>
      <w:r w:rsidRPr="00D913AB">
        <w:rPr>
          <w:rFonts w:hint="eastAsia"/>
        </w:rPr>
        <w:t>2024</w:t>
      </w:r>
      <w:r w:rsidRPr="00D913AB">
        <w:rPr>
          <w:rFonts w:hint="eastAsia"/>
        </w:rPr>
        <w:t>年增加</w:t>
      </w:r>
      <w:r w:rsidRPr="00D913AB">
        <w:rPr>
          <w:rFonts w:hint="eastAsia"/>
        </w:rPr>
        <w:t>0.45%</w:t>
      </w:r>
      <w:r w:rsidRPr="00D913AB">
        <w:rPr>
          <w:rFonts w:hint="eastAsia"/>
        </w:rPr>
        <w:t>，三年來每年均有成長。</w:t>
      </w:r>
      <w:r w:rsidRPr="00D913AB">
        <w:rPr>
          <w:rFonts w:hint="eastAsia"/>
        </w:rPr>
        <w:t>Codelco</w:t>
      </w:r>
      <w:r w:rsidRPr="00D913AB">
        <w:rPr>
          <w:rFonts w:hint="eastAsia"/>
        </w:rPr>
        <w:t>主要銅礦區包括</w:t>
      </w:r>
      <w:r w:rsidRPr="00D913AB">
        <w:rPr>
          <w:rFonts w:hint="eastAsia"/>
        </w:rPr>
        <w:t>Gaby</w:t>
      </w:r>
      <w:r w:rsidRPr="00D913AB">
        <w:rPr>
          <w:rFonts w:hint="eastAsia"/>
        </w:rPr>
        <w:t>、</w:t>
      </w:r>
      <w:r w:rsidRPr="00D913AB">
        <w:rPr>
          <w:rFonts w:hint="eastAsia"/>
        </w:rPr>
        <w:lastRenderedPageBreak/>
        <w:t>Salvador</w:t>
      </w:r>
      <w:r w:rsidRPr="00D913AB">
        <w:rPr>
          <w:rFonts w:hint="eastAsia"/>
        </w:rPr>
        <w:t>、</w:t>
      </w:r>
      <w:r w:rsidRPr="00D913AB">
        <w:rPr>
          <w:rFonts w:hint="eastAsia"/>
        </w:rPr>
        <w:t>Andina</w:t>
      </w:r>
      <w:r w:rsidRPr="00D913AB">
        <w:rPr>
          <w:rFonts w:hint="eastAsia"/>
        </w:rPr>
        <w:t>、</w:t>
      </w:r>
      <w:r w:rsidRPr="00D913AB">
        <w:rPr>
          <w:rFonts w:hint="eastAsia"/>
        </w:rPr>
        <w:t>Teniente</w:t>
      </w:r>
      <w:r w:rsidRPr="00D913AB">
        <w:rPr>
          <w:rFonts w:hint="eastAsia"/>
        </w:rPr>
        <w:t>、</w:t>
      </w:r>
      <w:r w:rsidRPr="00D913AB">
        <w:rPr>
          <w:rFonts w:hint="eastAsia"/>
        </w:rPr>
        <w:t>Chuquicamata</w:t>
      </w:r>
      <w:r w:rsidRPr="00D913AB">
        <w:rPr>
          <w:rFonts w:hint="eastAsia"/>
        </w:rPr>
        <w:t>、</w:t>
      </w:r>
      <w:r w:rsidRPr="00D913AB">
        <w:rPr>
          <w:rFonts w:hint="eastAsia"/>
        </w:rPr>
        <w:t>Radomiro Tomic</w:t>
      </w:r>
      <w:r w:rsidRPr="00D913AB">
        <w:rPr>
          <w:rFonts w:hint="eastAsia"/>
        </w:rPr>
        <w:t>及</w:t>
      </w:r>
      <w:r w:rsidRPr="00D913AB">
        <w:rPr>
          <w:rFonts w:hint="eastAsia"/>
        </w:rPr>
        <w:t>Ministro Hales</w:t>
      </w:r>
      <w:r w:rsidRPr="00D913AB">
        <w:rPr>
          <w:rFonts w:hint="eastAsia"/>
        </w:rPr>
        <w:t>等，產量共為</w:t>
      </w:r>
      <w:r w:rsidRPr="00D913AB">
        <w:rPr>
          <w:rFonts w:hint="eastAsia"/>
        </w:rPr>
        <w:t>133</w:t>
      </w:r>
      <w:r w:rsidRPr="00D913AB">
        <w:rPr>
          <w:rFonts w:hint="eastAsia"/>
        </w:rPr>
        <w:t>萬</w:t>
      </w:r>
      <w:r w:rsidRPr="00D913AB">
        <w:rPr>
          <w:rFonts w:hint="eastAsia"/>
        </w:rPr>
        <w:t>4,400</w:t>
      </w:r>
      <w:r w:rsidRPr="00D913AB">
        <w:rPr>
          <w:rFonts w:hint="eastAsia"/>
        </w:rPr>
        <w:t>噸，惟倘加上</w:t>
      </w:r>
      <w:r w:rsidRPr="00D913AB">
        <w:rPr>
          <w:rFonts w:hint="eastAsia"/>
        </w:rPr>
        <w:t>Codelco</w:t>
      </w:r>
      <w:r w:rsidRPr="00D913AB">
        <w:rPr>
          <w:rFonts w:hint="eastAsia"/>
        </w:rPr>
        <w:t>占股</w:t>
      </w:r>
      <w:r w:rsidRPr="00D913AB">
        <w:rPr>
          <w:rFonts w:hint="eastAsia"/>
        </w:rPr>
        <w:t>49%</w:t>
      </w:r>
      <w:r w:rsidRPr="00D913AB">
        <w:rPr>
          <w:rFonts w:hint="eastAsia"/>
        </w:rPr>
        <w:t>之</w:t>
      </w:r>
      <w:r w:rsidRPr="00D913AB">
        <w:rPr>
          <w:rFonts w:hint="eastAsia"/>
        </w:rPr>
        <w:t>El Abra</w:t>
      </w:r>
      <w:r w:rsidRPr="00D913AB">
        <w:rPr>
          <w:rFonts w:hint="eastAsia"/>
        </w:rPr>
        <w:t>礦區及占股</w:t>
      </w:r>
      <w:r w:rsidRPr="00D913AB">
        <w:rPr>
          <w:rFonts w:hint="eastAsia"/>
        </w:rPr>
        <w:t>20%</w:t>
      </w:r>
      <w:r w:rsidRPr="00D913AB">
        <w:rPr>
          <w:rFonts w:hint="eastAsia"/>
        </w:rPr>
        <w:t>之</w:t>
      </w:r>
      <w:r w:rsidRPr="00D913AB">
        <w:rPr>
          <w:rFonts w:hint="eastAsia"/>
        </w:rPr>
        <w:t>Anglo America Sur</w:t>
      </w:r>
      <w:r w:rsidRPr="00D913AB">
        <w:rPr>
          <w:rFonts w:hint="eastAsia"/>
        </w:rPr>
        <w:t>礦區之精煉銅產量，則</w:t>
      </w:r>
      <w:r w:rsidRPr="00D913AB">
        <w:rPr>
          <w:rFonts w:hint="eastAsia"/>
        </w:rPr>
        <w:t>Codelco 2025</w:t>
      </w:r>
      <w:r w:rsidRPr="00D913AB">
        <w:rPr>
          <w:rFonts w:hint="eastAsia"/>
        </w:rPr>
        <w:t>年精煉銅產量總計高達</w:t>
      </w:r>
      <w:r w:rsidRPr="00D913AB">
        <w:rPr>
          <w:rFonts w:hint="eastAsia"/>
        </w:rPr>
        <w:t>143</w:t>
      </w:r>
      <w:r w:rsidRPr="00D913AB">
        <w:rPr>
          <w:rFonts w:hint="eastAsia"/>
        </w:rPr>
        <w:t>萬</w:t>
      </w:r>
      <w:r w:rsidRPr="00D913AB">
        <w:rPr>
          <w:rFonts w:hint="eastAsia"/>
        </w:rPr>
        <w:t>9,600</w:t>
      </w:r>
      <w:r w:rsidRPr="00D913AB">
        <w:rPr>
          <w:rFonts w:hint="eastAsia"/>
        </w:rPr>
        <w:t>噸。</w:t>
      </w:r>
    </w:p>
    <w:p w14:paraId="1A28873A" w14:textId="6A1FA407" w:rsidR="001B300F" w:rsidRPr="00D913AB" w:rsidRDefault="001B300F" w:rsidP="006F3E7A">
      <w:pPr>
        <w:pStyle w:val="af5"/>
        <w:ind w:left="1417" w:firstLine="472"/>
      </w:pPr>
      <w:r w:rsidRPr="00D913AB">
        <w:rPr>
          <w:rFonts w:hint="eastAsia"/>
        </w:rPr>
        <w:t>據智利國家銅業委員會</w:t>
      </w:r>
      <w:r w:rsidR="00195F35" w:rsidRPr="00D913AB">
        <w:rPr>
          <w:rFonts w:hint="eastAsia"/>
        </w:rPr>
        <w:t>（</w:t>
      </w:r>
      <w:r w:rsidRPr="00D913AB">
        <w:rPr>
          <w:rFonts w:hint="eastAsia"/>
        </w:rPr>
        <w:t>Cochilco</w:t>
      </w:r>
      <w:r w:rsidR="00195F35" w:rsidRPr="00D913AB">
        <w:rPr>
          <w:rFonts w:hint="eastAsia"/>
        </w:rPr>
        <w:t>）</w:t>
      </w:r>
      <w:r w:rsidRPr="00D913AB">
        <w:rPr>
          <w:rFonts w:hint="eastAsia"/>
        </w:rPr>
        <w:t>統計，智利目前重要之礦業開發計畫包括，智利國家銅業公司</w:t>
      </w:r>
      <w:r w:rsidR="00195F35" w:rsidRPr="00D913AB">
        <w:rPr>
          <w:rFonts w:hint="eastAsia"/>
        </w:rPr>
        <w:t>（</w:t>
      </w:r>
      <w:r w:rsidRPr="00D913AB">
        <w:rPr>
          <w:rFonts w:hint="eastAsia"/>
        </w:rPr>
        <w:t>Codelco</w:t>
      </w:r>
      <w:r w:rsidR="00195F35" w:rsidRPr="00D913AB">
        <w:rPr>
          <w:rFonts w:hint="eastAsia"/>
        </w:rPr>
        <w:t>）</w:t>
      </w:r>
      <w:r w:rsidRPr="00D913AB">
        <w:rPr>
          <w:rFonts w:hint="eastAsia"/>
        </w:rPr>
        <w:t>於多處礦場投資</w:t>
      </w:r>
      <w:r w:rsidRPr="00D913AB">
        <w:rPr>
          <w:rFonts w:hint="eastAsia"/>
        </w:rPr>
        <w:t>178</w:t>
      </w:r>
      <w:r w:rsidRPr="00D913AB">
        <w:rPr>
          <w:rFonts w:hint="eastAsia"/>
        </w:rPr>
        <w:t>億美元進行再開發計畫、</w:t>
      </w:r>
      <w:r w:rsidRPr="00D913AB">
        <w:rPr>
          <w:rFonts w:hint="eastAsia"/>
        </w:rPr>
        <w:t>Anglo American</w:t>
      </w:r>
      <w:r w:rsidRPr="00D913AB">
        <w:rPr>
          <w:rFonts w:hint="eastAsia"/>
        </w:rPr>
        <w:t>投資</w:t>
      </w:r>
      <w:r w:rsidRPr="00D913AB">
        <w:rPr>
          <w:rFonts w:hint="eastAsia"/>
        </w:rPr>
        <w:t>30</w:t>
      </w:r>
      <w:r w:rsidRPr="00D913AB">
        <w:rPr>
          <w:rFonts w:hint="eastAsia"/>
        </w:rPr>
        <w:t>億美元</w:t>
      </w:r>
      <w:r w:rsidRPr="00D913AB">
        <w:rPr>
          <w:rFonts w:hint="eastAsia"/>
        </w:rPr>
        <w:t xml:space="preserve">Los Bronces Integrados </w:t>
      </w:r>
      <w:r w:rsidRPr="00D913AB">
        <w:rPr>
          <w:rFonts w:hint="eastAsia"/>
        </w:rPr>
        <w:t>計畫、</w:t>
      </w:r>
      <w:r w:rsidRPr="00D913AB">
        <w:rPr>
          <w:rFonts w:hint="eastAsia"/>
        </w:rPr>
        <w:t>Antofagasta</w:t>
      </w:r>
      <w:r w:rsidRPr="00D913AB">
        <w:rPr>
          <w:rFonts w:hint="eastAsia"/>
        </w:rPr>
        <w:t>增資</w:t>
      </w:r>
      <w:r w:rsidRPr="00D913AB">
        <w:rPr>
          <w:rFonts w:hint="eastAsia"/>
        </w:rPr>
        <w:t>30</w:t>
      </w:r>
      <w:r w:rsidRPr="00D913AB">
        <w:rPr>
          <w:rFonts w:hint="eastAsia"/>
        </w:rPr>
        <w:t>億美元擴大</w:t>
      </w:r>
      <w:r w:rsidRPr="00D913AB">
        <w:rPr>
          <w:rFonts w:hint="eastAsia"/>
        </w:rPr>
        <w:t>Minera Centinela</w:t>
      </w:r>
      <w:r w:rsidRPr="00D913AB">
        <w:rPr>
          <w:rFonts w:hint="eastAsia"/>
        </w:rPr>
        <w:t>礦場及增資</w:t>
      </w:r>
      <w:r w:rsidRPr="00D913AB">
        <w:rPr>
          <w:rFonts w:hint="eastAsia"/>
        </w:rPr>
        <w:t>23</w:t>
      </w:r>
      <w:r w:rsidRPr="00D913AB">
        <w:rPr>
          <w:rFonts w:hint="eastAsia"/>
        </w:rPr>
        <w:t>億美元擴張</w:t>
      </w:r>
      <w:r w:rsidRPr="00D913AB">
        <w:rPr>
          <w:rFonts w:hint="eastAsia"/>
        </w:rPr>
        <w:t>Los Pelambres</w:t>
      </w:r>
      <w:r w:rsidRPr="00D913AB">
        <w:rPr>
          <w:rFonts w:hint="eastAsia"/>
        </w:rPr>
        <w:t>礦場、</w:t>
      </w:r>
      <w:r w:rsidRPr="00D913AB">
        <w:rPr>
          <w:rFonts w:hint="eastAsia"/>
        </w:rPr>
        <w:t>BHP</w:t>
      </w:r>
      <w:r w:rsidRPr="00D913AB">
        <w:rPr>
          <w:rFonts w:hint="eastAsia"/>
        </w:rPr>
        <w:t>投資</w:t>
      </w:r>
      <w:r w:rsidRPr="00D913AB">
        <w:rPr>
          <w:rFonts w:hint="eastAsia"/>
        </w:rPr>
        <w:t>4.7</w:t>
      </w:r>
      <w:r w:rsidRPr="00D913AB">
        <w:rPr>
          <w:rFonts w:hint="eastAsia"/>
        </w:rPr>
        <w:t>億美元開發</w:t>
      </w:r>
      <w:r w:rsidRPr="00D913AB">
        <w:rPr>
          <w:rFonts w:hint="eastAsia"/>
        </w:rPr>
        <w:t>Escondida</w:t>
      </w:r>
      <w:r w:rsidRPr="00D913AB">
        <w:rPr>
          <w:rFonts w:hint="eastAsia"/>
        </w:rPr>
        <w:t>礦場、</w:t>
      </w:r>
      <w:r w:rsidRPr="00D913AB">
        <w:rPr>
          <w:rFonts w:hint="eastAsia"/>
        </w:rPr>
        <w:t>SQM</w:t>
      </w:r>
      <w:r w:rsidRPr="00D913AB">
        <w:rPr>
          <w:rFonts w:hint="eastAsia"/>
        </w:rPr>
        <w:t>投資</w:t>
      </w:r>
      <w:r w:rsidRPr="00D913AB">
        <w:rPr>
          <w:rFonts w:hint="eastAsia"/>
        </w:rPr>
        <w:t>9.87</w:t>
      </w:r>
      <w:r w:rsidRPr="00D913AB">
        <w:rPr>
          <w:rFonts w:hint="eastAsia"/>
        </w:rPr>
        <w:t>億美元擴大</w:t>
      </w:r>
      <w:r w:rsidRPr="00D913AB">
        <w:rPr>
          <w:rFonts w:hint="eastAsia"/>
        </w:rPr>
        <w:t>Carmen</w:t>
      </w:r>
      <w:r w:rsidRPr="00D913AB">
        <w:rPr>
          <w:rFonts w:hint="eastAsia"/>
        </w:rPr>
        <w:t>礦場鋰礦產能等，</w:t>
      </w:r>
      <w:r w:rsidRPr="00D913AB">
        <w:rPr>
          <w:rFonts w:hint="eastAsia"/>
        </w:rPr>
        <w:t>2024</w:t>
      </w:r>
      <w:r w:rsidRPr="00D913AB">
        <w:rPr>
          <w:rFonts w:hint="eastAsia"/>
        </w:rPr>
        <w:t>年至</w:t>
      </w:r>
      <w:r w:rsidRPr="00D913AB">
        <w:rPr>
          <w:rFonts w:hint="eastAsia"/>
        </w:rPr>
        <w:t>2033</w:t>
      </w:r>
      <w:r w:rsidRPr="00D913AB">
        <w:rPr>
          <w:rFonts w:hint="eastAsia"/>
        </w:rPr>
        <w:t>年共有</w:t>
      </w:r>
      <w:r w:rsidRPr="00D913AB">
        <w:rPr>
          <w:rFonts w:hint="eastAsia"/>
        </w:rPr>
        <w:t>51</w:t>
      </w:r>
      <w:r w:rsidRPr="00D913AB">
        <w:rPr>
          <w:rFonts w:hint="eastAsia"/>
        </w:rPr>
        <w:t>案投資計畫，總投資金額達</w:t>
      </w:r>
      <w:r w:rsidRPr="00D913AB">
        <w:rPr>
          <w:rFonts w:hint="eastAsia"/>
        </w:rPr>
        <w:t>831.81</w:t>
      </w:r>
      <w:r w:rsidRPr="00D913AB">
        <w:rPr>
          <w:rFonts w:hint="eastAsia"/>
        </w:rPr>
        <w:t>億美元。</w:t>
      </w:r>
    </w:p>
    <w:p w14:paraId="036ACFCC" w14:textId="0FD58B1D" w:rsidR="001B300F" w:rsidRPr="00D913AB" w:rsidRDefault="001B300F" w:rsidP="001B300F">
      <w:pPr>
        <w:pStyle w:val="af5"/>
        <w:ind w:left="1417" w:firstLine="472"/>
        <w:rPr>
          <w:rFonts w:eastAsia="MS Mincho"/>
        </w:rPr>
      </w:pPr>
      <w:r w:rsidRPr="00D913AB">
        <w:rPr>
          <w:rFonts w:hint="eastAsia"/>
          <w:lang w:eastAsia="zh-CN"/>
        </w:rPr>
        <w:t>智利銅礦業者近年不僅投資於採礦、探勘等發展，亦盼自行發電以降低成本，因此礦業與再生能源結合，透過太陽能和風力能再生能源為礦業供電，減少碳足跡以符合社會及法規要求，最大型計畫為</w:t>
      </w:r>
      <w:r w:rsidRPr="00D913AB">
        <w:rPr>
          <w:rFonts w:hint="eastAsia"/>
          <w:lang w:eastAsia="zh-CN"/>
        </w:rPr>
        <w:t>BHP</w:t>
      </w:r>
      <w:r w:rsidRPr="00D913AB">
        <w:rPr>
          <w:rFonts w:hint="eastAsia"/>
          <w:lang w:eastAsia="zh-CN"/>
        </w:rPr>
        <w:t>集團</w:t>
      </w:r>
      <w:r w:rsidRPr="00D913AB">
        <w:rPr>
          <w:rFonts w:hint="eastAsia"/>
          <w:lang w:eastAsia="zh-CN"/>
        </w:rPr>
        <w:t>2019</w:t>
      </w:r>
      <w:r w:rsidRPr="00D913AB">
        <w:rPr>
          <w:rFonts w:hint="eastAsia"/>
          <w:lang w:eastAsia="zh-CN"/>
        </w:rPr>
        <w:t>年宣布在</w:t>
      </w:r>
      <w:r w:rsidRPr="00D913AB">
        <w:rPr>
          <w:rFonts w:hint="eastAsia"/>
          <w:lang w:eastAsia="zh-CN"/>
        </w:rPr>
        <w:t>EscondidaZS</w:t>
      </w:r>
      <w:r w:rsidRPr="00D913AB">
        <w:rPr>
          <w:rFonts w:hint="eastAsia"/>
          <w:lang w:eastAsia="zh-CN"/>
        </w:rPr>
        <w:t>礦場建造太陽能電廠供應該礦場所需，降低供電成本並減少環境汙染。</w:t>
      </w:r>
    </w:p>
    <w:p w14:paraId="2A97D367" w14:textId="43993801" w:rsidR="001B300F" w:rsidRPr="00D913AB" w:rsidRDefault="001B300F" w:rsidP="00F625FD">
      <w:pPr>
        <w:pStyle w:val="af8"/>
        <w:spacing w:before="257"/>
      </w:pPr>
      <w:r w:rsidRPr="00D913AB">
        <w:t>智利主要銅礦廠商及產量</w:t>
      </w:r>
    </w:p>
    <w:tbl>
      <w:tblPr>
        <w:tblStyle w:val="19"/>
        <w:tblW w:w="8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525"/>
        <w:gridCol w:w="4960"/>
      </w:tblGrid>
      <w:tr w:rsidR="00D913AB" w:rsidRPr="00D913AB" w14:paraId="7F63308B" w14:textId="77777777" w:rsidTr="001B300F">
        <w:trPr>
          <w:tblHeader/>
        </w:trPr>
        <w:tc>
          <w:tcPr>
            <w:tcW w:w="2235" w:type="dxa"/>
            <w:shd w:val="clear" w:color="auto" w:fill="EBF1DD"/>
            <w:vAlign w:val="center"/>
          </w:tcPr>
          <w:p w14:paraId="3B04927A" w14:textId="77777777" w:rsidR="001B300F" w:rsidRPr="00D913AB" w:rsidRDefault="00000000" w:rsidP="001B300F">
            <w:pPr>
              <w:pStyle w:val="af6"/>
              <w:ind w:firstLine="0"/>
            </w:pPr>
            <w:sdt>
              <w:sdtPr>
                <w:tag w:val="goog_rdk_126"/>
                <w:id w:val="-437008273"/>
              </w:sdtPr>
              <w:sdtContent>
                <w:r w:rsidR="001B300F" w:rsidRPr="00D913AB">
                  <w:t>礦業公司</w:t>
                </w:r>
              </w:sdtContent>
            </w:sdt>
          </w:p>
        </w:tc>
        <w:tc>
          <w:tcPr>
            <w:tcW w:w="1525" w:type="dxa"/>
            <w:shd w:val="clear" w:color="auto" w:fill="EBF1DD"/>
            <w:vAlign w:val="center"/>
          </w:tcPr>
          <w:p w14:paraId="39741A7A" w14:textId="77777777" w:rsidR="001B300F" w:rsidRPr="00D913AB" w:rsidRDefault="00000000" w:rsidP="001B300F">
            <w:pPr>
              <w:pStyle w:val="af6"/>
              <w:ind w:firstLine="0"/>
            </w:pPr>
            <w:sdt>
              <w:sdtPr>
                <w:tag w:val="goog_rdk_127"/>
                <w:id w:val="1129361644"/>
              </w:sdtPr>
              <w:sdtContent>
                <w:r w:rsidR="001B300F" w:rsidRPr="00D913AB">
                  <w:t>年產量</w:t>
                </w:r>
              </w:sdtContent>
            </w:sdt>
          </w:p>
          <w:p w14:paraId="36289117" w14:textId="77777777" w:rsidR="001B300F" w:rsidRPr="00D913AB" w:rsidRDefault="00000000" w:rsidP="001B300F">
            <w:pPr>
              <w:pStyle w:val="af6"/>
              <w:ind w:firstLine="0"/>
            </w:pPr>
            <w:sdt>
              <w:sdtPr>
                <w:tag w:val="goog_rdk_128"/>
                <w:id w:val="-315950363"/>
              </w:sdtPr>
              <w:sdtContent>
                <w:r w:rsidR="001B300F" w:rsidRPr="00D913AB">
                  <w:t>（千噸）</w:t>
                </w:r>
              </w:sdtContent>
            </w:sdt>
          </w:p>
        </w:tc>
        <w:tc>
          <w:tcPr>
            <w:tcW w:w="4960" w:type="dxa"/>
            <w:shd w:val="clear" w:color="auto" w:fill="EBF1DD"/>
            <w:vAlign w:val="center"/>
          </w:tcPr>
          <w:p w14:paraId="4D52DFDE" w14:textId="77777777" w:rsidR="001B300F" w:rsidRPr="00D913AB" w:rsidRDefault="00000000" w:rsidP="001B300F">
            <w:pPr>
              <w:pStyle w:val="af6"/>
              <w:ind w:firstLine="0"/>
            </w:pPr>
            <w:sdt>
              <w:sdtPr>
                <w:tag w:val="goog_rdk_129"/>
                <w:id w:val="-1058006803"/>
              </w:sdtPr>
              <w:sdtContent>
                <w:r w:rsidR="001B300F" w:rsidRPr="00D913AB">
                  <w:t>業主（投資來源國）</w:t>
                </w:r>
              </w:sdtContent>
            </w:sdt>
          </w:p>
        </w:tc>
      </w:tr>
      <w:tr w:rsidR="00D913AB" w:rsidRPr="00D913AB" w14:paraId="4B6B73CF" w14:textId="77777777" w:rsidTr="001B300F">
        <w:tc>
          <w:tcPr>
            <w:tcW w:w="2235" w:type="dxa"/>
          </w:tcPr>
          <w:p w14:paraId="1B4A5017" w14:textId="77777777" w:rsidR="001B300F" w:rsidRPr="00D913AB" w:rsidRDefault="001B300F" w:rsidP="001B300F">
            <w:pPr>
              <w:pStyle w:val="af6"/>
              <w:ind w:firstLine="0"/>
              <w:jc w:val="left"/>
            </w:pPr>
            <w:r w:rsidRPr="00D913AB">
              <w:t>Codelco</w:t>
            </w:r>
          </w:p>
        </w:tc>
        <w:tc>
          <w:tcPr>
            <w:tcW w:w="1525" w:type="dxa"/>
          </w:tcPr>
          <w:p w14:paraId="0CEF451F" w14:textId="77777777" w:rsidR="001B300F" w:rsidRPr="00D913AB" w:rsidRDefault="001B300F" w:rsidP="001B300F">
            <w:pPr>
              <w:pStyle w:val="af6"/>
              <w:ind w:firstLine="0"/>
            </w:pPr>
            <w:r w:rsidRPr="00D913AB">
              <w:t>1,345</w:t>
            </w:r>
          </w:p>
        </w:tc>
        <w:tc>
          <w:tcPr>
            <w:tcW w:w="4960" w:type="dxa"/>
          </w:tcPr>
          <w:p w14:paraId="523B63AB" w14:textId="77777777" w:rsidR="001B300F" w:rsidRPr="00D913AB" w:rsidRDefault="00000000" w:rsidP="001B300F">
            <w:pPr>
              <w:pStyle w:val="af6"/>
              <w:ind w:firstLine="0"/>
              <w:jc w:val="both"/>
            </w:pPr>
            <w:sdt>
              <w:sdtPr>
                <w:tag w:val="goog_rdk_130"/>
                <w:id w:val="-983724851"/>
              </w:sdtPr>
              <w:sdtContent>
                <w:r w:rsidR="001B300F" w:rsidRPr="00D913AB">
                  <w:t>智利國營公司</w:t>
                </w:r>
              </w:sdtContent>
            </w:sdt>
          </w:p>
        </w:tc>
      </w:tr>
      <w:tr w:rsidR="00D913AB" w:rsidRPr="00D913AB" w14:paraId="1321596E" w14:textId="77777777" w:rsidTr="001B300F">
        <w:tc>
          <w:tcPr>
            <w:tcW w:w="2235" w:type="dxa"/>
          </w:tcPr>
          <w:p w14:paraId="74469A1F" w14:textId="77777777" w:rsidR="001B300F" w:rsidRPr="00D913AB" w:rsidRDefault="001B300F" w:rsidP="001B300F">
            <w:pPr>
              <w:pStyle w:val="af6"/>
              <w:ind w:firstLine="0"/>
              <w:jc w:val="left"/>
            </w:pPr>
            <w:r w:rsidRPr="00D913AB">
              <w:t>Escondida</w:t>
            </w:r>
          </w:p>
        </w:tc>
        <w:tc>
          <w:tcPr>
            <w:tcW w:w="1525" w:type="dxa"/>
          </w:tcPr>
          <w:p w14:paraId="539393DE" w14:textId="77777777" w:rsidR="001B300F" w:rsidRPr="00D913AB" w:rsidRDefault="001B300F" w:rsidP="001B300F">
            <w:pPr>
              <w:pStyle w:val="af6"/>
              <w:ind w:firstLine="0"/>
            </w:pPr>
            <w:r w:rsidRPr="00D913AB">
              <w:t>1,334</w:t>
            </w:r>
          </w:p>
        </w:tc>
        <w:tc>
          <w:tcPr>
            <w:tcW w:w="4960" w:type="dxa"/>
          </w:tcPr>
          <w:p w14:paraId="5F9C882F" w14:textId="77777777" w:rsidR="001B300F" w:rsidRPr="00D913AB" w:rsidRDefault="00000000" w:rsidP="001B300F">
            <w:pPr>
              <w:pStyle w:val="af6"/>
              <w:ind w:firstLine="0"/>
              <w:jc w:val="both"/>
            </w:pPr>
            <w:sdt>
              <w:sdtPr>
                <w:tag w:val="goog_rdk_131"/>
                <w:id w:val="-1268676814"/>
              </w:sdtPr>
              <w:sdtContent>
                <w:r w:rsidR="001B300F" w:rsidRPr="00D913AB">
                  <w:t>BHP</w:t>
                </w:r>
                <w:r w:rsidR="001B300F" w:rsidRPr="00D913AB">
                  <w:t>持股</w:t>
                </w:r>
                <w:r w:rsidR="001B300F" w:rsidRPr="00D913AB">
                  <w:t>57.5%</w:t>
                </w:r>
                <w:r w:rsidR="001B300F" w:rsidRPr="00D913AB">
                  <w:t>（澳洲）、</w:t>
                </w:r>
                <w:r w:rsidR="001B300F" w:rsidRPr="00D913AB">
                  <w:t>Río Tinto</w:t>
                </w:r>
                <w:r w:rsidR="001B300F" w:rsidRPr="00D913AB">
                  <w:t>持股</w:t>
                </w:r>
                <w:r w:rsidR="001B300F" w:rsidRPr="00D913AB">
                  <w:t>30%</w:t>
                </w:r>
                <w:r w:rsidR="001B300F" w:rsidRPr="00D913AB">
                  <w:t>（美國）、</w:t>
                </w:r>
                <w:r w:rsidR="001B300F" w:rsidRPr="00D913AB">
                  <w:t>JECO</w:t>
                </w:r>
                <w:r w:rsidR="001B300F" w:rsidRPr="00D913AB">
                  <w:t>持股</w:t>
                </w:r>
                <w:r w:rsidR="001B300F" w:rsidRPr="00D913AB">
                  <w:t>12.5%</w:t>
                </w:r>
                <w:r w:rsidR="001B300F" w:rsidRPr="00D913AB">
                  <w:t>（日本）</w:t>
                </w:r>
              </w:sdtContent>
            </w:sdt>
          </w:p>
        </w:tc>
      </w:tr>
      <w:tr w:rsidR="00D913AB" w:rsidRPr="00D913AB" w14:paraId="79A2C9D2" w14:textId="77777777" w:rsidTr="001B300F">
        <w:tc>
          <w:tcPr>
            <w:tcW w:w="2235" w:type="dxa"/>
          </w:tcPr>
          <w:p w14:paraId="01708916" w14:textId="77777777" w:rsidR="001B300F" w:rsidRPr="00D913AB" w:rsidRDefault="001B300F" w:rsidP="001B300F">
            <w:pPr>
              <w:pStyle w:val="af6"/>
              <w:ind w:firstLine="0"/>
              <w:jc w:val="left"/>
            </w:pPr>
            <w:r w:rsidRPr="00D913AB">
              <w:t>Collahuasi</w:t>
            </w:r>
          </w:p>
        </w:tc>
        <w:tc>
          <w:tcPr>
            <w:tcW w:w="1525" w:type="dxa"/>
          </w:tcPr>
          <w:p w14:paraId="5547C657" w14:textId="77777777" w:rsidR="001B300F" w:rsidRPr="00D913AB" w:rsidRDefault="001B300F" w:rsidP="001B300F">
            <w:pPr>
              <w:pStyle w:val="af6"/>
              <w:ind w:firstLine="0"/>
            </w:pPr>
            <w:r w:rsidRPr="00D913AB">
              <w:t>406</w:t>
            </w:r>
          </w:p>
        </w:tc>
        <w:tc>
          <w:tcPr>
            <w:tcW w:w="4960" w:type="dxa"/>
          </w:tcPr>
          <w:p w14:paraId="3D90DE09" w14:textId="77777777" w:rsidR="001B300F" w:rsidRPr="00D913AB" w:rsidRDefault="00000000" w:rsidP="001B300F">
            <w:pPr>
              <w:pStyle w:val="af6"/>
              <w:ind w:firstLine="0"/>
              <w:jc w:val="both"/>
            </w:pPr>
            <w:sdt>
              <w:sdtPr>
                <w:tag w:val="goog_rdk_132"/>
                <w:id w:val="739414729"/>
              </w:sdtPr>
              <w:sdtContent>
                <w:r w:rsidR="001B300F" w:rsidRPr="00D913AB">
                  <w:t>Anglo American</w:t>
                </w:r>
                <w:r w:rsidR="001B300F" w:rsidRPr="00D913AB">
                  <w:t>持股</w:t>
                </w:r>
                <w:r w:rsidR="001B300F" w:rsidRPr="00D913AB">
                  <w:t>44%</w:t>
                </w:r>
                <w:r w:rsidR="001B300F" w:rsidRPr="00D913AB">
                  <w:t>（英國）、</w:t>
                </w:r>
                <w:r w:rsidR="001B300F" w:rsidRPr="00D913AB">
                  <w:t>Glencore</w:t>
                </w:r>
                <w:r w:rsidR="001B300F" w:rsidRPr="00D913AB">
                  <w:t>持股</w:t>
                </w:r>
                <w:r w:rsidR="001B300F" w:rsidRPr="00D913AB">
                  <w:t>44%</w:t>
                </w:r>
                <w:r w:rsidR="001B300F" w:rsidRPr="00D913AB">
                  <w:t>（瑞士）、</w:t>
                </w:r>
                <w:r w:rsidR="001B300F" w:rsidRPr="00D913AB">
                  <w:t>JCR</w:t>
                </w:r>
                <w:r w:rsidR="001B300F" w:rsidRPr="00D913AB">
                  <w:t>持股</w:t>
                </w:r>
                <w:r w:rsidR="001B300F" w:rsidRPr="00D913AB">
                  <w:t>12%</w:t>
                </w:r>
                <w:r w:rsidR="001B300F" w:rsidRPr="00D913AB">
                  <w:t>（日本）</w:t>
                </w:r>
              </w:sdtContent>
            </w:sdt>
          </w:p>
        </w:tc>
      </w:tr>
      <w:tr w:rsidR="00D913AB" w:rsidRPr="00D913AB" w14:paraId="5985E6EF" w14:textId="77777777" w:rsidTr="001B300F">
        <w:tc>
          <w:tcPr>
            <w:tcW w:w="2235" w:type="dxa"/>
          </w:tcPr>
          <w:p w14:paraId="75257339" w14:textId="77777777" w:rsidR="001B300F" w:rsidRPr="00D913AB" w:rsidRDefault="001B300F" w:rsidP="001B300F">
            <w:pPr>
              <w:pStyle w:val="af6"/>
              <w:ind w:firstLine="0"/>
              <w:jc w:val="left"/>
            </w:pPr>
            <w:r w:rsidRPr="00D913AB">
              <w:lastRenderedPageBreak/>
              <w:t>Los pelambres</w:t>
            </w:r>
          </w:p>
        </w:tc>
        <w:tc>
          <w:tcPr>
            <w:tcW w:w="1525" w:type="dxa"/>
          </w:tcPr>
          <w:p w14:paraId="38C24E50" w14:textId="77777777" w:rsidR="001B300F" w:rsidRPr="00D913AB" w:rsidRDefault="001B300F" w:rsidP="001B300F">
            <w:pPr>
              <w:pStyle w:val="af6"/>
              <w:ind w:firstLine="0"/>
            </w:pPr>
            <w:r w:rsidRPr="00D913AB">
              <w:t>298</w:t>
            </w:r>
          </w:p>
        </w:tc>
        <w:tc>
          <w:tcPr>
            <w:tcW w:w="4960" w:type="dxa"/>
          </w:tcPr>
          <w:p w14:paraId="11432F9A" w14:textId="77777777" w:rsidR="001B300F" w:rsidRPr="00D913AB" w:rsidRDefault="00000000" w:rsidP="001B300F">
            <w:pPr>
              <w:pStyle w:val="af6"/>
              <w:ind w:firstLine="0"/>
              <w:jc w:val="both"/>
              <w:rPr>
                <w:lang w:val="es-AR"/>
              </w:rPr>
            </w:pPr>
            <w:sdt>
              <w:sdtPr>
                <w:tag w:val="goog_rdk_133"/>
                <w:id w:val="1845189538"/>
              </w:sdtPr>
              <w:sdtContent>
                <w:r w:rsidR="001B300F" w:rsidRPr="00D913AB">
                  <w:rPr>
                    <w:lang w:val="es-AR"/>
                  </w:rPr>
                  <w:t>Amsa</w:t>
                </w:r>
                <w:r w:rsidR="001B300F" w:rsidRPr="00D913AB">
                  <w:t>持股</w:t>
                </w:r>
                <w:r w:rsidR="001B300F" w:rsidRPr="00D913AB">
                  <w:rPr>
                    <w:lang w:val="es-AR"/>
                  </w:rPr>
                  <w:t>60%</w:t>
                </w:r>
                <w:r w:rsidR="001B300F" w:rsidRPr="00D913AB">
                  <w:rPr>
                    <w:lang w:val="es-AR"/>
                  </w:rPr>
                  <w:t>（</w:t>
                </w:r>
                <w:r w:rsidR="001B300F" w:rsidRPr="00D913AB">
                  <w:t>智利</w:t>
                </w:r>
                <w:r w:rsidR="001B300F" w:rsidRPr="00D913AB">
                  <w:rPr>
                    <w:lang w:val="es-AR"/>
                  </w:rPr>
                  <w:t>）</w:t>
                </w:r>
                <w:r w:rsidR="001B300F" w:rsidRPr="00D913AB">
                  <w:t>、</w:t>
                </w:r>
                <w:r w:rsidR="001B300F" w:rsidRPr="00D913AB">
                  <w:rPr>
                    <w:lang w:val="es-AR"/>
                  </w:rPr>
                  <w:t>Consorcio Japones</w:t>
                </w:r>
                <w:r w:rsidR="001B300F" w:rsidRPr="00D913AB">
                  <w:t>持股</w:t>
                </w:r>
                <w:r w:rsidR="001B300F" w:rsidRPr="00D913AB">
                  <w:rPr>
                    <w:lang w:val="es-AR"/>
                  </w:rPr>
                  <w:t>40%</w:t>
                </w:r>
                <w:r w:rsidR="001B300F" w:rsidRPr="00D913AB">
                  <w:rPr>
                    <w:lang w:val="es-AR"/>
                  </w:rPr>
                  <w:t>（</w:t>
                </w:r>
                <w:r w:rsidR="001B300F" w:rsidRPr="00D913AB">
                  <w:t>日本</w:t>
                </w:r>
                <w:r w:rsidR="001B300F" w:rsidRPr="00D913AB">
                  <w:rPr>
                    <w:lang w:val="es-AR"/>
                  </w:rPr>
                  <w:t>）</w:t>
                </w:r>
              </w:sdtContent>
            </w:sdt>
          </w:p>
        </w:tc>
      </w:tr>
      <w:tr w:rsidR="00D913AB" w:rsidRPr="00D913AB" w14:paraId="07E99F1C" w14:textId="77777777" w:rsidTr="001B300F">
        <w:tc>
          <w:tcPr>
            <w:tcW w:w="2235" w:type="dxa"/>
          </w:tcPr>
          <w:p w14:paraId="00F93D50" w14:textId="77777777" w:rsidR="001B300F" w:rsidRPr="00D913AB" w:rsidRDefault="001B300F" w:rsidP="001B300F">
            <w:pPr>
              <w:pStyle w:val="af6"/>
              <w:ind w:firstLine="0"/>
              <w:jc w:val="left"/>
            </w:pPr>
            <w:r w:rsidRPr="00D913AB">
              <w:t>Anglo American Sur</w:t>
            </w:r>
          </w:p>
        </w:tc>
        <w:tc>
          <w:tcPr>
            <w:tcW w:w="1525" w:type="dxa"/>
          </w:tcPr>
          <w:p w14:paraId="74B1DB69" w14:textId="77777777" w:rsidR="001B300F" w:rsidRPr="00D913AB" w:rsidRDefault="001B300F" w:rsidP="001B300F">
            <w:pPr>
              <w:pStyle w:val="af6"/>
              <w:ind w:firstLine="0"/>
            </w:pPr>
            <w:r w:rsidRPr="00D913AB">
              <w:t>385</w:t>
            </w:r>
          </w:p>
        </w:tc>
        <w:tc>
          <w:tcPr>
            <w:tcW w:w="4960" w:type="dxa"/>
          </w:tcPr>
          <w:p w14:paraId="663B3192" w14:textId="77777777" w:rsidR="001B300F" w:rsidRPr="00D913AB" w:rsidRDefault="00000000" w:rsidP="001B300F">
            <w:pPr>
              <w:pStyle w:val="af6"/>
              <w:ind w:firstLine="0"/>
              <w:jc w:val="both"/>
            </w:pPr>
            <w:sdt>
              <w:sdtPr>
                <w:tag w:val="goog_rdk_134"/>
                <w:id w:val="1715003535"/>
              </w:sdtPr>
              <w:sdtContent>
                <w:r w:rsidR="001B300F" w:rsidRPr="00D913AB">
                  <w:t>Anglo American</w:t>
                </w:r>
                <w:r w:rsidR="001B300F" w:rsidRPr="00D913AB">
                  <w:t>持股</w:t>
                </w:r>
                <w:r w:rsidR="001B300F" w:rsidRPr="00D913AB">
                  <w:t>51%</w:t>
                </w:r>
                <w:r w:rsidR="001B300F" w:rsidRPr="00D913AB">
                  <w:t>（英國）、</w:t>
                </w:r>
                <w:r w:rsidR="001B300F" w:rsidRPr="00D913AB">
                  <w:t>Mitsui</w:t>
                </w:r>
                <w:r w:rsidR="001B300F" w:rsidRPr="00D913AB">
                  <w:t>持股</w:t>
                </w:r>
                <w:r w:rsidR="001B300F" w:rsidRPr="00D913AB">
                  <w:t>20.4%</w:t>
                </w:r>
                <w:r w:rsidR="001B300F" w:rsidRPr="00D913AB">
                  <w:t>（日本）、</w:t>
                </w:r>
                <w:r w:rsidR="001B300F" w:rsidRPr="00D913AB">
                  <w:t>Mitsui</w:t>
                </w:r>
                <w:r w:rsidR="001B300F" w:rsidRPr="00D913AB">
                  <w:t>及</w:t>
                </w:r>
                <w:r w:rsidR="001B300F" w:rsidRPr="00D913AB">
                  <w:t>Codelco</w:t>
                </w:r>
                <w:r w:rsidR="001B300F" w:rsidRPr="00D913AB">
                  <w:t>共同持股</w:t>
                </w:r>
                <w:r w:rsidR="001B300F" w:rsidRPr="00D913AB">
                  <w:t>29.5%</w:t>
                </w:r>
                <w:r w:rsidR="001B300F" w:rsidRPr="00D913AB">
                  <w:t>（日本及智利）</w:t>
                </w:r>
              </w:sdtContent>
            </w:sdt>
          </w:p>
        </w:tc>
      </w:tr>
      <w:tr w:rsidR="00D913AB" w:rsidRPr="00D913AB" w14:paraId="170C90C8" w14:textId="77777777" w:rsidTr="001B300F">
        <w:tc>
          <w:tcPr>
            <w:tcW w:w="2235" w:type="dxa"/>
          </w:tcPr>
          <w:p w14:paraId="2889AC52" w14:textId="77777777" w:rsidR="001B300F" w:rsidRPr="00D913AB" w:rsidRDefault="001B300F" w:rsidP="001B300F">
            <w:pPr>
              <w:pStyle w:val="af6"/>
              <w:ind w:firstLine="0"/>
              <w:jc w:val="left"/>
            </w:pPr>
            <w:r w:rsidRPr="00D913AB">
              <w:t>Spence</w:t>
            </w:r>
          </w:p>
        </w:tc>
        <w:tc>
          <w:tcPr>
            <w:tcW w:w="1525" w:type="dxa"/>
          </w:tcPr>
          <w:p w14:paraId="44A493A4" w14:textId="77777777" w:rsidR="001B300F" w:rsidRPr="00D913AB" w:rsidRDefault="001B300F" w:rsidP="001B300F">
            <w:pPr>
              <w:pStyle w:val="af6"/>
              <w:ind w:firstLine="0"/>
            </w:pPr>
            <w:r w:rsidRPr="00D913AB">
              <w:t>260</w:t>
            </w:r>
          </w:p>
        </w:tc>
        <w:tc>
          <w:tcPr>
            <w:tcW w:w="4960" w:type="dxa"/>
          </w:tcPr>
          <w:p w14:paraId="78C0C9D9" w14:textId="77777777" w:rsidR="001B300F" w:rsidRPr="00D913AB" w:rsidRDefault="00000000" w:rsidP="001B300F">
            <w:pPr>
              <w:pStyle w:val="af6"/>
              <w:ind w:firstLine="0"/>
              <w:jc w:val="both"/>
            </w:pPr>
            <w:sdt>
              <w:sdtPr>
                <w:tag w:val="goog_rdk_135"/>
                <w:id w:val="363608404"/>
              </w:sdtPr>
              <w:sdtContent>
                <w:r w:rsidR="001B300F" w:rsidRPr="00D913AB">
                  <w:t>BHP</w:t>
                </w:r>
                <w:r w:rsidR="001B300F" w:rsidRPr="00D913AB">
                  <w:t>持股</w:t>
                </w:r>
                <w:r w:rsidR="001B300F" w:rsidRPr="00D913AB">
                  <w:t>100%</w:t>
                </w:r>
                <w:r w:rsidR="001B300F" w:rsidRPr="00D913AB">
                  <w:t>（澳洲）</w:t>
                </w:r>
              </w:sdtContent>
            </w:sdt>
          </w:p>
        </w:tc>
      </w:tr>
      <w:tr w:rsidR="00D913AB" w:rsidRPr="00D913AB" w14:paraId="7292A675" w14:textId="77777777" w:rsidTr="001B300F">
        <w:tc>
          <w:tcPr>
            <w:tcW w:w="2235" w:type="dxa"/>
          </w:tcPr>
          <w:p w14:paraId="581B0160" w14:textId="77777777" w:rsidR="001B300F" w:rsidRPr="00D913AB" w:rsidRDefault="001B300F" w:rsidP="001B300F">
            <w:pPr>
              <w:pStyle w:val="af6"/>
              <w:ind w:firstLine="0"/>
              <w:jc w:val="left"/>
            </w:pPr>
            <w:r w:rsidRPr="00D913AB">
              <w:t>Centinela</w:t>
            </w:r>
          </w:p>
        </w:tc>
        <w:tc>
          <w:tcPr>
            <w:tcW w:w="1525" w:type="dxa"/>
          </w:tcPr>
          <w:p w14:paraId="1F10ACF9" w14:textId="77777777" w:rsidR="001B300F" w:rsidRPr="00D913AB" w:rsidRDefault="001B300F" w:rsidP="001B300F">
            <w:pPr>
              <w:pStyle w:val="af6"/>
              <w:ind w:firstLine="0"/>
            </w:pPr>
            <w:r w:rsidRPr="00D913AB">
              <w:t>270</w:t>
            </w:r>
          </w:p>
        </w:tc>
        <w:tc>
          <w:tcPr>
            <w:tcW w:w="4960" w:type="dxa"/>
          </w:tcPr>
          <w:p w14:paraId="5DC891EA" w14:textId="77777777" w:rsidR="001B300F" w:rsidRPr="00D913AB" w:rsidRDefault="00000000" w:rsidP="001B300F">
            <w:pPr>
              <w:pStyle w:val="af6"/>
              <w:ind w:firstLine="0"/>
              <w:jc w:val="both"/>
            </w:pPr>
            <w:sdt>
              <w:sdtPr>
                <w:tag w:val="goog_rdk_136"/>
                <w:id w:val="-2027759984"/>
              </w:sdtPr>
              <w:sdtContent>
                <w:r w:rsidR="001B300F" w:rsidRPr="00D913AB">
                  <w:t>Amsa</w:t>
                </w:r>
                <w:r w:rsidR="001B300F" w:rsidRPr="00D913AB">
                  <w:t>持股</w:t>
                </w:r>
                <w:r w:rsidR="001B300F" w:rsidRPr="00D913AB">
                  <w:t>70%</w:t>
                </w:r>
                <w:r w:rsidR="001B300F" w:rsidRPr="00D913AB">
                  <w:t>（智利）、</w:t>
                </w:r>
                <w:r w:rsidR="001B300F" w:rsidRPr="00D913AB">
                  <w:t>Marubeni</w:t>
                </w:r>
                <w:r w:rsidR="001B300F" w:rsidRPr="00D913AB">
                  <w:t>持股</w:t>
                </w:r>
                <w:r w:rsidR="001B300F" w:rsidRPr="00D913AB">
                  <w:t>30%</w:t>
                </w:r>
                <w:r w:rsidR="001B300F" w:rsidRPr="00D913AB">
                  <w:t>（日本）</w:t>
                </w:r>
              </w:sdtContent>
            </w:sdt>
          </w:p>
        </w:tc>
      </w:tr>
      <w:tr w:rsidR="00D913AB" w:rsidRPr="00D913AB" w14:paraId="5F87EC92" w14:textId="77777777" w:rsidTr="001B300F">
        <w:tc>
          <w:tcPr>
            <w:tcW w:w="2235" w:type="dxa"/>
          </w:tcPr>
          <w:p w14:paraId="7F08B848" w14:textId="77777777" w:rsidR="001B300F" w:rsidRPr="00D913AB" w:rsidRDefault="001B300F" w:rsidP="001B300F">
            <w:pPr>
              <w:pStyle w:val="af6"/>
              <w:ind w:firstLine="0"/>
              <w:jc w:val="left"/>
            </w:pPr>
            <w:r w:rsidRPr="00D913AB">
              <w:t>Sierra Gorda</w:t>
            </w:r>
          </w:p>
        </w:tc>
        <w:tc>
          <w:tcPr>
            <w:tcW w:w="1525" w:type="dxa"/>
          </w:tcPr>
          <w:p w14:paraId="0C92A403" w14:textId="77777777" w:rsidR="001B300F" w:rsidRPr="00D913AB" w:rsidRDefault="001B300F" w:rsidP="001B300F">
            <w:pPr>
              <w:pStyle w:val="af6"/>
              <w:ind w:firstLine="0"/>
            </w:pPr>
            <w:r w:rsidRPr="00D913AB">
              <w:t>150</w:t>
            </w:r>
          </w:p>
        </w:tc>
        <w:tc>
          <w:tcPr>
            <w:tcW w:w="4960" w:type="dxa"/>
          </w:tcPr>
          <w:p w14:paraId="70AAB252" w14:textId="77777777" w:rsidR="001B300F" w:rsidRPr="00D913AB" w:rsidRDefault="00000000" w:rsidP="001B300F">
            <w:pPr>
              <w:pStyle w:val="af6"/>
              <w:ind w:firstLine="0"/>
              <w:jc w:val="both"/>
            </w:pPr>
            <w:sdt>
              <w:sdtPr>
                <w:tag w:val="goog_rdk_137"/>
                <w:id w:val="265885254"/>
              </w:sdtPr>
              <w:sdtContent>
                <w:r w:rsidR="001B300F" w:rsidRPr="00D913AB">
                  <w:t>KGHM</w:t>
                </w:r>
                <w:r w:rsidR="001B300F" w:rsidRPr="00D913AB">
                  <w:t>持股</w:t>
                </w:r>
                <w:r w:rsidR="001B300F" w:rsidRPr="00D913AB">
                  <w:t>55%</w:t>
                </w:r>
                <w:r w:rsidR="001B300F" w:rsidRPr="00D913AB">
                  <w:t>（波蘭）、</w:t>
                </w:r>
                <w:r w:rsidR="001B300F" w:rsidRPr="00D913AB">
                  <w:t>South32</w:t>
                </w:r>
                <w:r w:rsidR="001B300F" w:rsidRPr="00D913AB">
                  <w:t>持股</w:t>
                </w:r>
                <w:r w:rsidR="001B300F" w:rsidRPr="00D913AB">
                  <w:t>45%</w:t>
                </w:r>
                <w:r w:rsidR="001B300F" w:rsidRPr="00D913AB">
                  <w:t>（澳洲）</w:t>
                </w:r>
              </w:sdtContent>
            </w:sdt>
          </w:p>
        </w:tc>
      </w:tr>
      <w:tr w:rsidR="00D913AB" w:rsidRPr="00D913AB" w14:paraId="10102947" w14:textId="77777777" w:rsidTr="001B300F">
        <w:tc>
          <w:tcPr>
            <w:tcW w:w="2235" w:type="dxa"/>
          </w:tcPr>
          <w:p w14:paraId="7C8B95BF" w14:textId="77777777" w:rsidR="001B300F" w:rsidRPr="00D913AB" w:rsidRDefault="001B300F" w:rsidP="001B300F">
            <w:pPr>
              <w:pStyle w:val="af6"/>
              <w:ind w:firstLine="0"/>
              <w:jc w:val="left"/>
            </w:pPr>
            <w:r w:rsidRPr="00D913AB">
              <w:t>Caserones</w:t>
            </w:r>
          </w:p>
        </w:tc>
        <w:tc>
          <w:tcPr>
            <w:tcW w:w="1525" w:type="dxa"/>
          </w:tcPr>
          <w:p w14:paraId="11FCB222" w14:textId="77777777" w:rsidR="001B300F" w:rsidRPr="00D913AB" w:rsidRDefault="001B300F" w:rsidP="001B300F">
            <w:pPr>
              <w:pStyle w:val="af6"/>
              <w:ind w:firstLine="0"/>
            </w:pPr>
            <w:r w:rsidRPr="00D913AB">
              <w:t>120</w:t>
            </w:r>
          </w:p>
        </w:tc>
        <w:tc>
          <w:tcPr>
            <w:tcW w:w="4960" w:type="dxa"/>
          </w:tcPr>
          <w:p w14:paraId="264A6BA4" w14:textId="77777777" w:rsidR="001B300F" w:rsidRPr="00D913AB" w:rsidRDefault="00000000" w:rsidP="001B300F">
            <w:pPr>
              <w:pStyle w:val="af6"/>
              <w:ind w:firstLine="0"/>
              <w:jc w:val="both"/>
            </w:pPr>
            <w:sdt>
              <w:sdtPr>
                <w:tag w:val="goog_rdk_138"/>
                <w:id w:val="163684095"/>
              </w:sdtPr>
              <w:sdtContent>
                <w:r w:rsidR="001B300F" w:rsidRPr="00D913AB">
                  <w:t>JX Nippon Mining &amp; Metals</w:t>
                </w:r>
                <w:r w:rsidR="001B300F" w:rsidRPr="00D913AB">
                  <w:t>持股</w:t>
                </w:r>
                <w:r w:rsidR="001B300F" w:rsidRPr="00D913AB">
                  <w:t>100%</w:t>
                </w:r>
                <w:r w:rsidR="001B300F" w:rsidRPr="00D913AB">
                  <w:t>（日本）</w:t>
                </w:r>
              </w:sdtContent>
            </w:sdt>
          </w:p>
        </w:tc>
      </w:tr>
      <w:tr w:rsidR="00D913AB" w:rsidRPr="00D913AB" w14:paraId="72972EFE" w14:textId="77777777" w:rsidTr="001B300F">
        <w:tc>
          <w:tcPr>
            <w:tcW w:w="2235" w:type="dxa"/>
          </w:tcPr>
          <w:p w14:paraId="570C5332" w14:textId="77777777" w:rsidR="001B300F" w:rsidRPr="00D913AB" w:rsidRDefault="001B300F" w:rsidP="001B300F">
            <w:pPr>
              <w:pStyle w:val="af6"/>
              <w:ind w:firstLine="0"/>
              <w:jc w:val="left"/>
            </w:pPr>
            <w:r w:rsidRPr="00D913AB">
              <w:t>Candelaria</w:t>
            </w:r>
          </w:p>
        </w:tc>
        <w:tc>
          <w:tcPr>
            <w:tcW w:w="1525" w:type="dxa"/>
          </w:tcPr>
          <w:p w14:paraId="0EE08D2B" w14:textId="77777777" w:rsidR="001B300F" w:rsidRPr="00D913AB" w:rsidRDefault="001B300F" w:rsidP="001B300F">
            <w:pPr>
              <w:pStyle w:val="af6"/>
              <w:ind w:firstLine="0"/>
            </w:pPr>
            <w:r w:rsidRPr="00D913AB">
              <w:t>145</w:t>
            </w:r>
          </w:p>
        </w:tc>
        <w:tc>
          <w:tcPr>
            <w:tcW w:w="4960" w:type="dxa"/>
          </w:tcPr>
          <w:p w14:paraId="57946297" w14:textId="77777777" w:rsidR="001B300F" w:rsidRPr="00D913AB" w:rsidRDefault="00000000" w:rsidP="001B300F">
            <w:pPr>
              <w:pStyle w:val="af6"/>
              <w:ind w:firstLine="0"/>
              <w:jc w:val="both"/>
            </w:pPr>
            <w:sdt>
              <w:sdtPr>
                <w:tag w:val="goog_rdk_139"/>
                <w:id w:val="813249137"/>
              </w:sdtPr>
              <w:sdtContent>
                <w:r w:rsidR="001B300F" w:rsidRPr="00D913AB">
                  <w:t>Lundin Mining</w:t>
                </w:r>
                <w:r w:rsidR="001B300F" w:rsidRPr="00D913AB">
                  <w:t>持股</w:t>
                </w:r>
                <w:r w:rsidR="001B300F" w:rsidRPr="00D913AB">
                  <w:t>80%</w:t>
                </w:r>
                <w:r w:rsidR="001B300F" w:rsidRPr="00D913AB">
                  <w:t>（加拿大）、</w:t>
                </w:r>
                <w:r w:rsidR="001B300F" w:rsidRPr="00D913AB">
                  <w:t>Sumitomo</w:t>
                </w:r>
                <w:r w:rsidR="001B300F" w:rsidRPr="00D913AB">
                  <w:t>持股</w:t>
                </w:r>
                <w:r w:rsidR="001B300F" w:rsidRPr="00D913AB">
                  <w:t>20%</w:t>
                </w:r>
                <w:r w:rsidR="001B300F" w:rsidRPr="00D913AB">
                  <w:t>（日本）</w:t>
                </w:r>
              </w:sdtContent>
            </w:sdt>
          </w:p>
        </w:tc>
      </w:tr>
      <w:tr w:rsidR="00D913AB" w:rsidRPr="00D913AB" w14:paraId="1B0D866E" w14:textId="77777777" w:rsidTr="001B300F">
        <w:tc>
          <w:tcPr>
            <w:tcW w:w="2235" w:type="dxa"/>
          </w:tcPr>
          <w:p w14:paraId="2CF2B4F2" w14:textId="77777777" w:rsidR="001B300F" w:rsidRPr="00D913AB" w:rsidRDefault="001B300F" w:rsidP="001B300F">
            <w:pPr>
              <w:pStyle w:val="af6"/>
              <w:ind w:firstLine="0"/>
              <w:jc w:val="left"/>
            </w:pPr>
            <w:r w:rsidRPr="00D913AB">
              <w:t>El Abra</w:t>
            </w:r>
          </w:p>
        </w:tc>
        <w:tc>
          <w:tcPr>
            <w:tcW w:w="1525" w:type="dxa"/>
          </w:tcPr>
          <w:p w14:paraId="76146654" w14:textId="77777777" w:rsidR="001B300F" w:rsidRPr="00D913AB" w:rsidRDefault="001B300F" w:rsidP="001B300F">
            <w:pPr>
              <w:pStyle w:val="af6"/>
              <w:ind w:firstLine="0"/>
            </w:pPr>
            <w:r w:rsidRPr="00D913AB">
              <w:t>95</w:t>
            </w:r>
          </w:p>
        </w:tc>
        <w:tc>
          <w:tcPr>
            <w:tcW w:w="4960" w:type="dxa"/>
          </w:tcPr>
          <w:p w14:paraId="07A68A1F" w14:textId="77777777" w:rsidR="001B300F" w:rsidRPr="00D913AB" w:rsidRDefault="00000000" w:rsidP="001B300F">
            <w:pPr>
              <w:pStyle w:val="af6"/>
              <w:ind w:firstLine="0"/>
              <w:jc w:val="both"/>
            </w:pPr>
            <w:sdt>
              <w:sdtPr>
                <w:tag w:val="goog_rdk_140"/>
                <w:id w:val="-1002285060"/>
              </w:sdtPr>
              <w:sdtContent>
                <w:r w:rsidR="001B300F" w:rsidRPr="00D913AB">
                  <w:t>Freeport</w:t>
                </w:r>
                <w:r w:rsidR="001B300F" w:rsidRPr="00D913AB">
                  <w:t>持股</w:t>
                </w:r>
                <w:r w:rsidR="001B300F" w:rsidRPr="00D913AB">
                  <w:t>51%</w:t>
                </w:r>
                <w:r w:rsidR="001B300F" w:rsidRPr="00D913AB">
                  <w:t>（美國）、</w:t>
                </w:r>
                <w:r w:rsidR="001B300F" w:rsidRPr="00D913AB">
                  <w:t>Codelco</w:t>
                </w:r>
                <w:r w:rsidR="001B300F" w:rsidRPr="00D913AB">
                  <w:t>持股</w:t>
                </w:r>
                <w:r w:rsidR="001B300F" w:rsidRPr="00D913AB">
                  <w:t>49%</w:t>
                </w:r>
                <w:r w:rsidR="001B300F" w:rsidRPr="00D913AB">
                  <w:t>（智利）</w:t>
                </w:r>
              </w:sdtContent>
            </w:sdt>
          </w:p>
        </w:tc>
      </w:tr>
      <w:tr w:rsidR="00D913AB" w:rsidRPr="00D913AB" w14:paraId="1ADDAB83" w14:textId="77777777" w:rsidTr="001B300F">
        <w:tc>
          <w:tcPr>
            <w:tcW w:w="2235" w:type="dxa"/>
          </w:tcPr>
          <w:p w14:paraId="70EAE228" w14:textId="77777777" w:rsidR="001B300F" w:rsidRPr="00D913AB" w:rsidRDefault="001B300F" w:rsidP="001B300F">
            <w:pPr>
              <w:pStyle w:val="af6"/>
              <w:ind w:firstLine="0"/>
              <w:jc w:val="left"/>
            </w:pPr>
            <w:r w:rsidRPr="00D913AB">
              <w:t>Zaldívar</w:t>
            </w:r>
          </w:p>
        </w:tc>
        <w:tc>
          <w:tcPr>
            <w:tcW w:w="1525" w:type="dxa"/>
          </w:tcPr>
          <w:p w14:paraId="7DF2FB35" w14:textId="77777777" w:rsidR="001B300F" w:rsidRPr="00D913AB" w:rsidRDefault="001B300F" w:rsidP="001B300F">
            <w:pPr>
              <w:pStyle w:val="af6"/>
              <w:ind w:firstLine="0"/>
            </w:pPr>
            <w:r w:rsidRPr="00D913AB">
              <w:t>75</w:t>
            </w:r>
          </w:p>
        </w:tc>
        <w:tc>
          <w:tcPr>
            <w:tcW w:w="4960" w:type="dxa"/>
          </w:tcPr>
          <w:p w14:paraId="6D9C28FF" w14:textId="77777777" w:rsidR="001B300F" w:rsidRPr="00D913AB" w:rsidRDefault="00000000" w:rsidP="001B300F">
            <w:pPr>
              <w:pStyle w:val="af6"/>
              <w:ind w:firstLine="0"/>
              <w:jc w:val="both"/>
            </w:pPr>
            <w:sdt>
              <w:sdtPr>
                <w:tag w:val="goog_rdk_141"/>
                <w:id w:val="-339732356"/>
              </w:sdtPr>
              <w:sdtContent>
                <w:r w:rsidR="001B300F" w:rsidRPr="00D913AB">
                  <w:t>Amsa</w:t>
                </w:r>
                <w:r w:rsidR="001B300F" w:rsidRPr="00D913AB">
                  <w:t>持股</w:t>
                </w:r>
                <w:r w:rsidR="001B300F" w:rsidRPr="00D913AB">
                  <w:t>50%</w:t>
                </w:r>
                <w:r w:rsidR="001B300F" w:rsidRPr="00D913AB">
                  <w:t>（智利）、</w:t>
                </w:r>
                <w:r w:rsidR="001B300F" w:rsidRPr="00D913AB">
                  <w:t>Barrick</w:t>
                </w:r>
                <w:r w:rsidR="001B300F" w:rsidRPr="00D913AB">
                  <w:t>持股</w:t>
                </w:r>
                <w:r w:rsidR="001B300F" w:rsidRPr="00D913AB">
                  <w:t>50%</w:t>
                </w:r>
                <w:r w:rsidR="001B300F" w:rsidRPr="00D913AB">
                  <w:t>（加拿大）</w:t>
                </w:r>
              </w:sdtContent>
            </w:sdt>
          </w:p>
        </w:tc>
      </w:tr>
      <w:tr w:rsidR="00D913AB" w:rsidRPr="00D913AB" w14:paraId="0AB8E03B" w14:textId="77777777" w:rsidTr="001B300F">
        <w:tc>
          <w:tcPr>
            <w:tcW w:w="2235" w:type="dxa"/>
          </w:tcPr>
          <w:p w14:paraId="45097138" w14:textId="77777777" w:rsidR="001B300F" w:rsidRPr="00D913AB" w:rsidRDefault="001B300F" w:rsidP="001B300F">
            <w:pPr>
              <w:pStyle w:val="af6"/>
              <w:ind w:firstLine="0"/>
              <w:jc w:val="left"/>
            </w:pPr>
            <w:r w:rsidRPr="00D913AB">
              <w:t>Lomas Bayas</w:t>
            </w:r>
          </w:p>
        </w:tc>
        <w:tc>
          <w:tcPr>
            <w:tcW w:w="1525" w:type="dxa"/>
          </w:tcPr>
          <w:p w14:paraId="164946C4" w14:textId="77777777" w:rsidR="001B300F" w:rsidRPr="00D913AB" w:rsidRDefault="001B300F" w:rsidP="001B300F">
            <w:pPr>
              <w:pStyle w:val="af6"/>
              <w:ind w:firstLine="0"/>
            </w:pPr>
            <w:r w:rsidRPr="00D913AB">
              <w:t>75</w:t>
            </w:r>
          </w:p>
        </w:tc>
        <w:tc>
          <w:tcPr>
            <w:tcW w:w="4960" w:type="dxa"/>
          </w:tcPr>
          <w:p w14:paraId="142C8361" w14:textId="77777777" w:rsidR="001B300F" w:rsidRPr="00D913AB" w:rsidRDefault="00000000" w:rsidP="001B300F">
            <w:pPr>
              <w:pStyle w:val="af6"/>
              <w:ind w:firstLine="0"/>
              <w:jc w:val="both"/>
              <w:rPr>
                <w:lang w:val="es-AR"/>
              </w:rPr>
            </w:pPr>
            <w:sdt>
              <w:sdtPr>
                <w:tag w:val="goog_rdk_142"/>
                <w:id w:val="1062466701"/>
              </w:sdtPr>
              <w:sdtContent>
                <w:r w:rsidR="001B300F" w:rsidRPr="00D913AB">
                  <w:rPr>
                    <w:lang w:val="es-AR"/>
                  </w:rPr>
                  <w:t>Glencore</w:t>
                </w:r>
                <w:r w:rsidR="001B300F" w:rsidRPr="00D913AB">
                  <w:t>持股</w:t>
                </w:r>
                <w:r w:rsidR="001B300F" w:rsidRPr="00D913AB">
                  <w:rPr>
                    <w:lang w:val="es-AR"/>
                  </w:rPr>
                  <w:t>100%</w:t>
                </w:r>
                <w:r w:rsidR="001B300F" w:rsidRPr="00D913AB">
                  <w:rPr>
                    <w:lang w:val="es-AR"/>
                  </w:rPr>
                  <w:t>（</w:t>
                </w:r>
                <w:r w:rsidR="001B300F" w:rsidRPr="00D913AB">
                  <w:t>瑞士</w:t>
                </w:r>
                <w:r w:rsidR="001B300F" w:rsidRPr="00D913AB">
                  <w:rPr>
                    <w:lang w:val="es-AR"/>
                  </w:rPr>
                  <w:t>）</w:t>
                </w:r>
              </w:sdtContent>
            </w:sdt>
          </w:p>
        </w:tc>
      </w:tr>
      <w:tr w:rsidR="00D913AB" w:rsidRPr="00D913AB" w14:paraId="0BB446BA" w14:textId="77777777" w:rsidTr="001B300F">
        <w:tc>
          <w:tcPr>
            <w:tcW w:w="2235" w:type="dxa"/>
          </w:tcPr>
          <w:p w14:paraId="717EEF8D" w14:textId="77777777" w:rsidR="001B300F" w:rsidRPr="00D913AB" w:rsidRDefault="001B300F" w:rsidP="001B300F">
            <w:pPr>
              <w:pStyle w:val="af6"/>
              <w:ind w:firstLine="0"/>
              <w:jc w:val="left"/>
            </w:pPr>
            <w:r w:rsidRPr="00D913AB">
              <w:t>Quebrada Blanca</w:t>
            </w:r>
          </w:p>
        </w:tc>
        <w:tc>
          <w:tcPr>
            <w:tcW w:w="1525" w:type="dxa"/>
          </w:tcPr>
          <w:p w14:paraId="2DB8F64D" w14:textId="77777777" w:rsidR="001B300F" w:rsidRPr="00D913AB" w:rsidRDefault="001B300F" w:rsidP="001B300F">
            <w:pPr>
              <w:pStyle w:val="af6"/>
              <w:ind w:firstLine="0"/>
            </w:pPr>
            <w:r w:rsidRPr="00D913AB">
              <w:t>300</w:t>
            </w:r>
          </w:p>
        </w:tc>
        <w:tc>
          <w:tcPr>
            <w:tcW w:w="4960" w:type="dxa"/>
          </w:tcPr>
          <w:p w14:paraId="2BCDA80A" w14:textId="77777777" w:rsidR="001B300F" w:rsidRPr="00D913AB" w:rsidRDefault="00000000" w:rsidP="001B300F">
            <w:pPr>
              <w:pStyle w:val="af6"/>
              <w:ind w:firstLine="0"/>
              <w:jc w:val="both"/>
            </w:pPr>
            <w:sdt>
              <w:sdtPr>
                <w:tag w:val="goog_rdk_143"/>
                <w:id w:val="-1778119269"/>
              </w:sdtPr>
              <w:sdtContent>
                <w:r w:rsidR="001B300F" w:rsidRPr="00D913AB">
                  <w:t>Teck</w:t>
                </w:r>
                <w:r w:rsidR="001B300F" w:rsidRPr="00D913AB">
                  <w:t>持股</w:t>
                </w:r>
                <w:r w:rsidR="001B300F" w:rsidRPr="00D913AB">
                  <w:t>90%</w:t>
                </w:r>
                <w:r w:rsidR="001B300F" w:rsidRPr="00D913AB">
                  <w:t>（加拿大）、</w:t>
                </w:r>
                <w:r w:rsidR="001B300F" w:rsidRPr="00D913AB">
                  <w:t>Enami</w:t>
                </w:r>
                <w:r w:rsidR="001B300F" w:rsidRPr="00D913AB">
                  <w:t>持股</w:t>
                </w:r>
                <w:r w:rsidR="001B300F" w:rsidRPr="00D913AB">
                  <w:t>10%</w:t>
                </w:r>
                <w:r w:rsidR="001B300F" w:rsidRPr="00D913AB">
                  <w:t>（智利）</w:t>
                </w:r>
              </w:sdtContent>
            </w:sdt>
          </w:p>
        </w:tc>
      </w:tr>
      <w:tr w:rsidR="00D913AB" w:rsidRPr="00D913AB" w14:paraId="47233AC1" w14:textId="77777777" w:rsidTr="001B300F">
        <w:tc>
          <w:tcPr>
            <w:tcW w:w="2235" w:type="dxa"/>
          </w:tcPr>
          <w:p w14:paraId="1E09FECD" w14:textId="77777777" w:rsidR="001B300F" w:rsidRPr="00D913AB" w:rsidRDefault="001B300F" w:rsidP="001B300F">
            <w:pPr>
              <w:pStyle w:val="af6"/>
              <w:ind w:firstLine="0"/>
              <w:jc w:val="left"/>
            </w:pPr>
            <w:r w:rsidRPr="00D913AB">
              <w:t>Cerro Colorado</w:t>
            </w:r>
          </w:p>
        </w:tc>
        <w:tc>
          <w:tcPr>
            <w:tcW w:w="1525" w:type="dxa"/>
          </w:tcPr>
          <w:p w14:paraId="0080BEEA" w14:textId="77777777" w:rsidR="001B300F" w:rsidRPr="00D913AB" w:rsidRDefault="00000000" w:rsidP="001B300F">
            <w:pPr>
              <w:pStyle w:val="af6"/>
              <w:ind w:firstLine="0"/>
            </w:pPr>
            <w:sdt>
              <w:sdtPr>
                <w:tag w:val="goog_rdk_144"/>
                <w:id w:val="25482152"/>
              </w:sdtPr>
              <w:sdtContent>
                <w:r w:rsidR="001B300F" w:rsidRPr="00D913AB">
                  <w:t>暫停開採</w:t>
                </w:r>
              </w:sdtContent>
            </w:sdt>
          </w:p>
        </w:tc>
        <w:tc>
          <w:tcPr>
            <w:tcW w:w="4960" w:type="dxa"/>
          </w:tcPr>
          <w:p w14:paraId="6628D293" w14:textId="77777777" w:rsidR="001B300F" w:rsidRPr="00D913AB" w:rsidRDefault="00000000" w:rsidP="001B300F">
            <w:pPr>
              <w:pStyle w:val="af6"/>
              <w:ind w:firstLine="0"/>
              <w:jc w:val="both"/>
            </w:pPr>
            <w:sdt>
              <w:sdtPr>
                <w:tag w:val="goog_rdk_145"/>
                <w:id w:val="-963538037"/>
              </w:sdtPr>
              <w:sdtContent>
                <w:r w:rsidR="001B300F" w:rsidRPr="00D913AB">
                  <w:t>BHP</w:t>
                </w:r>
                <w:r w:rsidR="001B300F" w:rsidRPr="00D913AB">
                  <w:t>持股</w:t>
                </w:r>
                <w:r w:rsidR="001B300F" w:rsidRPr="00D913AB">
                  <w:t>100%</w:t>
                </w:r>
                <w:r w:rsidR="001B300F" w:rsidRPr="00D913AB">
                  <w:t>（澳洲）</w:t>
                </w:r>
              </w:sdtContent>
            </w:sdt>
          </w:p>
        </w:tc>
      </w:tr>
    </w:tbl>
    <w:p w14:paraId="72BCE582" w14:textId="22A744F4" w:rsidR="00FA6C21" w:rsidRPr="00D913AB" w:rsidRDefault="00100F7F" w:rsidP="00F625FD">
      <w:pPr>
        <w:pStyle w:val="af6"/>
        <w:jc w:val="left"/>
      </w:pPr>
      <w:r w:rsidRPr="00D913AB">
        <w:rPr>
          <w:lang w:eastAsia="zh-CN"/>
        </w:rPr>
        <w:t>資料來源：智利礦業部銅礦委員會</w:t>
      </w:r>
      <w:r w:rsidR="002653F8" w:rsidRPr="00D913AB">
        <w:rPr>
          <w:lang w:eastAsia="zh-CN"/>
        </w:rPr>
        <w:t>（</w:t>
      </w:r>
      <w:r w:rsidRPr="00D913AB">
        <w:rPr>
          <w:lang w:eastAsia="zh-CN"/>
        </w:rPr>
        <w:t>COCHILCO</w:t>
      </w:r>
      <w:r w:rsidR="002653F8" w:rsidRPr="00D913AB">
        <w:rPr>
          <w:lang w:eastAsia="zh-CN"/>
        </w:rPr>
        <w:t>）</w:t>
      </w:r>
    </w:p>
    <w:p w14:paraId="23FF78E2" w14:textId="77777777" w:rsidR="001556DC" w:rsidRPr="00D913AB" w:rsidRDefault="001556DC" w:rsidP="006F3E7A">
      <w:pPr>
        <w:pStyle w:val="af0"/>
        <w:ind w:left="1417" w:hanging="472"/>
      </w:pPr>
      <w:r w:rsidRPr="00D913AB">
        <w:rPr>
          <w:rFonts w:hint="eastAsia"/>
        </w:rPr>
        <w:lastRenderedPageBreak/>
        <w:t>２、鋰礦：</w:t>
      </w:r>
    </w:p>
    <w:p w14:paraId="1ACD2E60" w14:textId="13878C7D" w:rsidR="001556DC" w:rsidRPr="00D913AB" w:rsidRDefault="001556DC" w:rsidP="006F3E7A">
      <w:pPr>
        <w:pStyle w:val="af5"/>
        <w:ind w:left="1417" w:firstLine="472"/>
      </w:pPr>
      <w:r w:rsidRPr="00D913AB">
        <w:rPr>
          <w:rFonts w:hint="eastAsia"/>
        </w:rPr>
        <w:t>智利為全球鋰礦蘊藏量最多的國家之一，約有</w:t>
      </w:r>
      <w:r w:rsidRPr="00D913AB">
        <w:rPr>
          <w:rFonts w:hint="eastAsia"/>
        </w:rPr>
        <w:t>930</w:t>
      </w:r>
      <w:r w:rsidRPr="00D913AB">
        <w:rPr>
          <w:rFonts w:hint="eastAsia"/>
        </w:rPr>
        <w:t>萬噸蘊藏量</w:t>
      </w:r>
      <w:r w:rsidR="00195F35" w:rsidRPr="00D913AB">
        <w:rPr>
          <w:rFonts w:hint="eastAsia"/>
        </w:rPr>
        <w:t>（</w:t>
      </w:r>
      <w:r w:rsidRPr="00D913AB">
        <w:rPr>
          <w:rFonts w:hint="eastAsia"/>
        </w:rPr>
        <w:t>約</w:t>
      </w:r>
      <w:r w:rsidRPr="00D913AB">
        <w:rPr>
          <w:rFonts w:hint="eastAsia"/>
        </w:rPr>
        <w:t>4,946</w:t>
      </w:r>
      <w:r w:rsidRPr="00D913AB">
        <w:rPr>
          <w:rFonts w:hint="eastAsia"/>
        </w:rPr>
        <w:t>萬噸碳酸鋰當量</w:t>
      </w:r>
      <w:r w:rsidR="00195F35" w:rsidRPr="00D913AB">
        <w:rPr>
          <w:rFonts w:hint="eastAsia"/>
        </w:rPr>
        <w:t>）</w:t>
      </w:r>
      <w:r w:rsidRPr="00D913AB">
        <w:rPr>
          <w:rFonts w:hint="eastAsia"/>
        </w:rPr>
        <w:t>，占</w:t>
      </w:r>
      <w:r w:rsidRPr="00D913AB">
        <w:rPr>
          <w:rFonts w:hint="eastAsia"/>
        </w:rPr>
        <w:t>34%</w:t>
      </w:r>
      <w:r w:rsidRPr="00D913AB">
        <w:rPr>
          <w:rFonts w:hint="eastAsia"/>
        </w:rPr>
        <w:t>，全球第一，其次為澳洲之蘊藏量為</w:t>
      </w:r>
      <w:r w:rsidRPr="00D913AB">
        <w:rPr>
          <w:rFonts w:hint="eastAsia"/>
        </w:rPr>
        <w:t>700</w:t>
      </w:r>
      <w:r w:rsidRPr="00D913AB">
        <w:rPr>
          <w:rFonts w:hint="eastAsia"/>
        </w:rPr>
        <w:t>萬噸。依據智利礦業委員會之統計，</w:t>
      </w:r>
      <w:r w:rsidRPr="00D913AB">
        <w:rPr>
          <w:rFonts w:hint="eastAsia"/>
        </w:rPr>
        <w:t>2024</w:t>
      </w:r>
      <w:r w:rsidRPr="00D913AB">
        <w:rPr>
          <w:rFonts w:hint="eastAsia"/>
        </w:rPr>
        <w:t>年智利鋰金屬產量為</w:t>
      </w:r>
      <w:r w:rsidRPr="00D913AB">
        <w:rPr>
          <w:rFonts w:hint="eastAsia"/>
        </w:rPr>
        <w:t>4</w:t>
      </w:r>
      <w:r w:rsidRPr="00D913AB">
        <w:rPr>
          <w:rFonts w:hint="eastAsia"/>
        </w:rPr>
        <w:t>萬</w:t>
      </w:r>
      <w:r w:rsidRPr="00D913AB">
        <w:rPr>
          <w:rFonts w:hint="eastAsia"/>
        </w:rPr>
        <w:t>9,000</w:t>
      </w:r>
      <w:r w:rsidRPr="00D913AB">
        <w:rPr>
          <w:rFonts w:hint="eastAsia"/>
        </w:rPr>
        <w:t>噸，占全球</w:t>
      </w:r>
      <w:r w:rsidRPr="00D913AB">
        <w:rPr>
          <w:rFonts w:hint="eastAsia"/>
        </w:rPr>
        <w:t>27%</w:t>
      </w:r>
      <w:r w:rsidRPr="00D913AB">
        <w:rPr>
          <w:rFonts w:hint="eastAsia"/>
        </w:rPr>
        <w:t>，次於澳洲之</w:t>
      </w:r>
      <w:r w:rsidRPr="00D913AB">
        <w:rPr>
          <w:rFonts w:hint="eastAsia"/>
        </w:rPr>
        <w:t>8</w:t>
      </w:r>
      <w:r w:rsidRPr="00D913AB">
        <w:rPr>
          <w:rFonts w:hint="eastAsia"/>
        </w:rPr>
        <w:t>萬</w:t>
      </w:r>
      <w:r w:rsidRPr="00D913AB">
        <w:rPr>
          <w:rFonts w:hint="eastAsia"/>
        </w:rPr>
        <w:t>8,000</w:t>
      </w:r>
      <w:r w:rsidRPr="00D913AB">
        <w:rPr>
          <w:rFonts w:hint="eastAsia"/>
        </w:rPr>
        <w:t>噸，居全球第二位。</w:t>
      </w:r>
      <w:r w:rsidRPr="00D913AB">
        <w:rPr>
          <w:rFonts w:hint="eastAsia"/>
        </w:rPr>
        <w:t>2024</w:t>
      </w:r>
      <w:r w:rsidRPr="00D913AB">
        <w:rPr>
          <w:rFonts w:hint="eastAsia"/>
        </w:rPr>
        <w:t>年，智利鋰礦產品出口次於澳洲為全球第二大出口國，</w:t>
      </w:r>
      <w:r w:rsidRPr="00D913AB">
        <w:rPr>
          <w:rFonts w:hint="eastAsia"/>
        </w:rPr>
        <w:t>2025</w:t>
      </w:r>
      <w:r w:rsidRPr="00D913AB">
        <w:rPr>
          <w:rFonts w:hint="eastAsia"/>
        </w:rPr>
        <w:t>年礦產出口項目中，鋰礦為僅次於銅礦第二大出口礦產品，出口金額為</w:t>
      </w:r>
      <w:r w:rsidRPr="00D913AB">
        <w:rPr>
          <w:rFonts w:hint="eastAsia"/>
        </w:rPr>
        <w:t>19.05</w:t>
      </w:r>
      <w:r w:rsidRPr="00D913AB">
        <w:rPr>
          <w:rFonts w:hint="eastAsia"/>
        </w:rPr>
        <w:t>億美元，較</w:t>
      </w:r>
      <w:r w:rsidRPr="00D913AB">
        <w:rPr>
          <w:rFonts w:hint="eastAsia"/>
        </w:rPr>
        <w:t>2024</w:t>
      </w:r>
      <w:r w:rsidRPr="00D913AB">
        <w:rPr>
          <w:rFonts w:hint="eastAsia"/>
        </w:rPr>
        <w:t>年</w:t>
      </w:r>
      <w:r w:rsidRPr="00D913AB">
        <w:rPr>
          <w:rFonts w:hint="eastAsia"/>
        </w:rPr>
        <w:t>26.27</w:t>
      </w:r>
      <w:r w:rsidRPr="00D913AB">
        <w:rPr>
          <w:rFonts w:hint="eastAsia"/>
        </w:rPr>
        <w:t>億美元，下降</w:t>
      </w:r>
      <w:r w:rsidRPr="00D913AB">
        <w:rPr>
          <w:rFonts w:hint="eastAsia"/>
        </w:rPr>
        <w:t>27%</w:t>
      </w:r>
      <w:r w:rsidRPr="00D913AB">
        <w:rPr>
          <w:rFonts w:hint="eastAsia"/>
        </w:rPr>
        <w:t>，惟碳酸鋰和氫氧化鋰出口量占全球</w:t>
      </w:r>
      <w:r w:rsidRPr="00D913AB">
        <w:rPr>
          <w:rFonts w:hint="eastAsia"/>
        </w:rPr>
        <w:t>42%</w:t>
      </w:r>
      <w:r w:rsidRPr="00D913AB">
        <w:rPr>
          <w:rFonts w:hint="eastAsia"/>
        </w:rPr>
        <w:t>，為最大出口國。鋰礦產品之產業消費以汽車用鋰電池最多，占</w:t>
      </w:r>
      <w:r w:rsidRPr="00D913AB">
        <w:rPr>
          <w:rFonts w:hint="eastAsia"/>
        </w:rPr>
        <w:t>62%</w:t>
      </w:r>
      <w:r w:rsidRPr="00D913AB">
        <w:rPr>
          <w:rFonts w:hint="eastAsia"/>
        </w:rPr>
        <w:t>，化學工業使用</w:t>
      </w:r>
      <w:r w:rsidRPr="00D913AB">
        <w:rPr>
          <w:rFonts w:hint="eastAsia"/>
        </w:rPr>
        <w:t>16%</w:t>
      </w:r>
      <w:r w:rsidRPr="00D913AB">
        <w:rPr>
          <w:rFonts w:hint="eastAsia"/>
        </w:rPr>
        <w:t>，電動自行車與電器品使用</w:t>
      </w:r>
      <w:r w:rsidRPr="00D913AB">
        <w:rPr>
          <w:rFonts w:hint="eastAsia"/>
        </w:rPr>
        <w:t>12%</w:t>
      </w:r>
      <w:r w:rsidRPr="00D913AB">
        <w:rPr>
          <w:rFonts w:hint="eastAsia"/>
        </w:rPr>
        <w:t>及儲能用電池系統使用</w:t>
      </w:r>
      <w:r w:rsidRPr="00D913AB">
        <w:rPr>
          <w:rFonts w:hint="eastAsia"/>
        </w:rPr>
        <w:t>10%</w:t>
      </w:r>
      <w:r w:rsidRPr="00D913AB">
        <w:rPr>
          <w:rFonts w:hint="eastAsia"/>
        </w:rPr>
        <w:t>等，鋰礦已被智利列為國家戰略性礦產。</w:t>
      </w:r>
    </w:p>
    <w:p w14:paraId="4C78DC29" w14:textId="3B80D4E9" w:rsidR="001556DC" w:rsidRPr="00D913AB" w:rsidRDefault="001556DC" w:rsidP="001556DC">
      <w:pPr>
        <w:pStyle w:val="af5"/>
        <w:ind w:left="1417" w:firstLine="472"/>
      </w:pPr>
      <w:r w:rsidRPr="00D913AB">
        <w:rPr>
          <w:rFonts w:hint="eastAsia"/>
        </w:rPr>
        <w:t>智利鋰礦是在鹽田表面以下之滷水中提取，北部阿塔卡馬鹽湖</w:t>
      </w:r>
      <w:r w:rsidR="00195F35" w:rsidRPr="00D913AB">
        <w:rPr>
          <w:rFonts w:hint="eastAsia"/>
        </w:rPr>
        <w:t>（</w:t>
      </w:r>
      <w:r w:rsidRPr="00D913AB">
        <w:rPr>
          <w:rFonts w:hint="eastAsia"/>
        </w:rPr>
        <w:t>Salar de Atacama</w:t>
      </w:r>
      <w:r w:rsidR="00195F35" w:rsidRPr="00D913AB">
        <w:rPr>
          <w:rFonts w:hint="eastAsia"/>
        </w:rPr>
        <w:t>）</w:t>
      </w:r>
      <w:r w:rsidRPr="00D913AB">
        <w:rPr>
          <w:rFonts w:hint="eastAsia"/>
        </w:rPr>
        <w:t>擁有全世界最大鋰礦儲藏量，由於其地處乾燥沙漠日照充足、少雨且鹽水富含礦物，使其提鋰成本為全球最低。惟相較於銅礦，智利政府將鋰視為國家戰略資源及採取配額限制，智利鋰礦開採區集中北部阿塔卡瑪鹽湖</w:t>
      </w:r>
      <w:r w:rsidR="00195F35" w:rsidRPr="00D913AB">
        <w:rPr>
          <w:rFonts w:hint="eastAsia"/>
        </w:rPr>
        <w:t>（</w:t>
      </w:r>
      <w:r w:rsidRPr="00D913AB">
        <w:rPr>
          <w:rFonts w:hint="eastAsia"/>
        </w:rPr>
        <w:t>Salar de Atacama</w:t>
      </w:r>
      <w:r w:rsidR="00195F35" w:rsidRPr="00D913AB">
        <w:rPr>
          <w:rFonts w:hint="eastAsia"/>
        </w:rPr>
        <w:t>）</w:t>
      </w:r>
      <w:r w:rsidRPr="00D913AB">
        <w:rPr>
          <w:rFonts w:hint="eastAsia"/>
        </w:rPr>
        <w:t>，智利經濟部產業發展署</w:t>
      </w:r>
      <w:r w:rsidR="00195F35" w:rsidRPr="00D913AB">
        <w:rPr>
          <w:rFonts w:hint="eastAsia"/>
        </w:rPr>
        <w:t>（</w:t>
      </w:r>
      <w:r w:rsidRPr="00D913AB">
        <w:rPr>
          <w:rFonts w:hint="eastAsia"/>
        </w:rPr>
        <w:t>Corfo</w:t>
      </w:r>
      <w:r w:rsidR="00195F35" w:rsidRPr="00D913AB">
        <w:rPr>
          <w:rFonts w:hint="eastAsia"/>
        </w:rPr>
        <w:t>）</w:t>
      </w:r>
      <w:r w:rsidRPr="00D913AB">
        <w:rPr>
          <w:rFonts w:hint="eastAsia"/>
        </w:rPr>
        <w:t>在</w:t>
      </w:r>
      <w:r w:rsidRPr="00D913AB">
        <w:rPr>
          <w:rFonts w:hint="eastAsia"/>
        </w:rPr>
        <w:t>1977</w:t>
      </w:r>
      <w:r w:rsidRPr="00D913AB">
        <w:rPr>
          <w:rFonts w:hint="eastAsia"/>
        </w:rPr>
        <w:t>年申請登記取得</w:t>
      </w:r>
      <w:r w:rsidRPr="00D913AB">
        <w:rPr>
          <w:rFonts w:hint="eastAsia"/>
        </w:rPr>
        <w:t>Atacama</w:t>
      </w:r>
      <w:r w:rsidRPr="00D913AB">
        <w:rPr>
          <w:rFonts w:hint="eastAsia"/>
        </w:rPr>
        <w:t>鹽湖的礦權，由於智利鋰開採需以招標方式獲特許權，在</w:t>
      </w:r>
      <w:r w:rsidRPr="00D913AB">
        <w:rPr>
          <w:rFonts w:hint="eastAsia"/>
        </w:rPr>
        <w:t>Atacama</w:t>
      </w:r>
      <w:r w:rsidRPr="00D913AB">
        <w:rPr>
          <w:rFonts w:hint="eastAsia"/>
        </w:rPr>
        <w:t>鹽湖開採之業者係以與</w:t>
      </w:r>
      <w:r w:rsidRPr="00D913AB">
        <w:rPr>
          <w:rFonts w:hint="eastAsia"/>
        </w:rPr>
        <w:t>Corfo</w:t>
      </w:r>
      <w:r w:rsidRPr="00D913AB">
        <w:rPr>
          <w:rFonts w:hint="eastAsia"/>
        </w:rPr>
        <w:t>簽訂租賃協議方式進行，支付租期費用及採礦特許權費用，生產並受配額限制。</w:t>
      </w:r>
    </w:p>
    <w:p w14:paraId="53A2EF14" w14:textId="6F261C13" w:rsidR="001556DC" w:rsidRPr="00D913AB" w:rsidRDefault="001556DC" w:rsidP="001556DC">
      <w:pPr>
        <w:pStyle w:val="af5"/>
        <w:ind w:left="1417" w:firstLine="472"/>
      </w:pPr>
      <w:r w:rsidRPr="00D913AB">
        <w:rPr>
          <w:rFonts w:hint="eastAsia"/>
        </w:rPr>
        <w:t>智利至今僅有智利化工礦業公司</w:t>
      </w:r>
      <w:r w:rsidR="00195F35" w:rsidRPr="00D913AB">
        <w:rPr>
          <w:rFonts w:hint="eastAsia"/>
        </w:rPr>
        <w:t>（</w:t>
      </w:r>
      <w:r w:rsidRPr="00D913AB">
        <w:rPr>
          <w:rFonts w:hint="eastAsia"/>
        </w:rPr>
        <w:t>SQM</w:t>
      </w:r>
      <w:r w:rsidR="00195F35" w:rsidRPr="00D913AB">
        <w:rPr>
          <w:rFonts w:hint="eastAsia"/>
        </w:rPr>
        <w:t>）</w:t>
      </w:r>
      <w:r w:rsidRPr="00D913AB">
        <w:rPr>
          <w:rFonts w:hint="eastAsia"/>
        </w:rPr>
        <w:t>及美商</w:t>
      </w:r>
      <w:r w:rsidRPr="00D913AB">
        <w:rPr>
          <w:rFonts w:hint="eastAsia"/>
        </w:rPr>
        <w:t>Albemarle</w:t>
      </w:r>
      <w:r w:rsidRPr="00D913AB">
        <w:rPr>
          <w:rFonts w:hint="eastAsia"/>
        </w:rPr>
        <w:t>等</w:t>
      </w:r>
      <w:r w:rsidRPr="00D913AB">
        <w:rPr>
          <w:rFonts w:hint="eastAsia"/>
        </w:rPr>
        <w:t>2</w:t>
      </w:r>
      <w:r w:rsidRPr="00D913AB">
        <w:rPr>
          <w:rFonts w:hint="eastAsia"/>
        </w:rPr>
        <w:t>家礦業公司於</w:t>
      </w:r>
      <w:r w:rsidRPr="00D913AB">
        <w:rPr>
          <w:rFonts w:hint="eastAsia"/>
        </w:rPr>
        <w:t>2018</w:t>
      </w:r>
      <w:r w:rsidRPr="00D913AB">
        <w:rPr>
          <w:rFonts w:hint="eastAsia"/>
        </w:rPr>
        <w:t>獲與智政府簽署特許權合約，在智利北部阿塔卡馬鹽沼開採鋰礦，嗣</w:t>
      </w:r>
      <w:r w:rsidRPr="00D913AB">
        <w:rPr>
          <w:rFonts w:hint="eastAsia"/>
        </w:rPr>
        <w:t>2023</w:t>
      </w:r>
      <w:r w:rsidRPr="00D913AB">
        <w:rPr>
          <w:rFonts w:hint="eastAsia"/>
        </w:rPr>
        <w:t>年「國家鋰礦策略」公布後，雖遭業界批評國有化政策不利產業發展，惟智政府部門數次進行說明並授權由國家銅礦</w:t>
      </w:r>
      <w:r w:rsidRPr="00D913AB">
        <w:rPr>
          <w:rFonts w:hint="eastAsia"/>
        </w:rPr>
        <w:lastRenderedPageBreak/>
        <w:t>公司</w:t>
      </w:r>
      <w:r w:rsidR="00195F35" w:rsidRPr="00D913AB">
        <w:rPr>
          <w:rFonts w:hint="eastAsia"/>
        </w:rPr>
        <w:t>（</w:t>
      </w:r>
      <w:r w:rsidRPr="00D913AB">
        <w:rPr>
          <w:rFonts w:hint="eastAsia"/>
        </w:rPr>
        <w:t>Codelco</w:t>
      </w:r>
      <w:r w:rsidR="00195F35" w:rsidRPr="00D913AB">
        <w:rPr>
          <w:rFonts w:hint="eastAsia"/>
        </w:rPr>
        <w:t>）</w:t>
      </w:r>
      <w:r w:rsidRPr="00D913AB">
        <w:rPr>
          <w:rFonts w:hint="eastAsia"/>
        </w:rPr>
        <w:t>該兩家公司進行公私合夥協商，以推動國家參與鋰礦發展。智利國營國家銅礦公司</w:t>
      </w:r>
      <w:r w:rsidR="00195F35" w:rsidRPr="00D913AB">
        <w:rPr>
          <w:rFonts w:hint="eastAsia"/>
        </w:rPr>
        <w:t>（</w:t>
      </w:r>
      <w:r w:rsidRPr="00D913AB">
        <w:rPr>
          <w:rFonts w:hint="eastAsia"/>
        </w:rPr>
        <w:t>Codelco</w:t>
      </w:r>
      <w:r w:rsidR="00195F35" w:rsidRPr="00D913AB">
        <w:rPr>
          <w:rFonts w:hint="eastAsia"/>
        </w:rPr>
        <w:t>）</w:t>
      </w:r>
      <w:r w:rsidRPr="00D913AB">
        <w:rPr>
          <w:rFonts w:hint="eastAsia"/>
        </w:rPr>
        <w:t>於</w:t>
      </w:r>
      <w:r w:rsidRPr="00D913AB">
        <w:rPr>
          <w:rFonts w:hint="eastAsia"/>
        </w:rPr>
        <w:t>2023</w:t>
      </w:r>
      <w:r w:rsidRPr="00D913AB">
        <w:rPr>
          <w:rFonts w:hint="eastAsia"/>
        </w:rPr>
        <w:t>年</w:t>
      </w:r>
      <w:r w:rsidRPr="00D913AB">
        <w:rPr>
          <w:rFonts w:hint="eastAsia"/>
        </w:rPr>
        <w:t>12</w:t>
      </w:r>
      <w:r w:rsidRPr="00D913AB">
        <w:rPr>
          <w:rFonts w:hint="eastAsia"/>
        </w:rPr>
        <w:t>月底宣布與智利化工礦業公司</w:t>
      </w:r>
      <w:r w:rsidR="00195F35" w:rsidRPr="00D913AB">
        <w:rPr>
          <w:rFonts w:hint="eastAsia"/>
        </w:rPr>
        <w:t>（</w:t>
      </w:r>
      <w:r w:rsidRPr="00D913AB">
        <w:rPr>
          <w:rFonts w:hint="eastAsia"/>
        </w:rPr>
        <w:t>SQM</w:t>
      </w:r>
      <w:r w:rsidR="00195F35" w:rsidRPr="00D913AB">
        <w:rPr>
          <w:rFonts w:hint="eastAsia"/>
        </w:rPr>
        <w:t>）</w:t>
      </w:r>
      <w:r w:rsidRPr="00D913AB">
        <w:rPr>
          <w:rFonts w:hint="eastAsia"/>
        </w:rPr>
        <w:t>達成公私合作協議，雙方同意成立合資公司且由</w:t>
      </w:r>
      <w:r w:rsidRPr="00D913AB">
        <w:rPr>
          <w:rFonts w:hint="eastAsia"/>
        </w:rPr>
        <w:t>Codelco</w:t>
      </w:r>
      <w:r w:rsidRPr="00D913AB">
        <w:rPr>
          <w:rFonts w:hint="eastAsia"/>
        </w:rPr>
        <w:t>持有過半股份</w:t>
      </w:r>
      <w:r w:rsidR="00195F35" w:rsidRPr="00D913AB">
        <w:rPr>
          <w:rFonts w:hint="eastAsia"/>
        </w:rPr>
        <w:t>（</w:t>
      </w:r>
      <w:r w:rsidRPr="00D913AB">
        <w:rPr>
          <w:rFonts w:hint="eastAsia"/>
        </w:rPr>
        <w:t>50%+1</w:t>
      </w:r>
      <w:r w:rsidRPr="00D913AB">
        <w:rPr>
          <w:rFonts w:hint="eastAsia"/>
        </w:rPr>
        <w:t>股</w:t>
      </w:r>
      <w:r w:rsidR="00195F35" w:rsidRPr="00D913AB">
        <w:rPr>
          <w:rFonts w:hint="eastAsia"/>
        </w:rPr>
        <w:t>）</w:t>
      </w:r>
      <w:r w:rsidRPr="00D913AB">
        <w:rPr>
          <w:rFonts w:hint="eastAsia"/>
        </w:rPr>
        <w:t>，並自</w:t>
      </w:r>
      <w:r w:rsidRPr="00D913AB">
        <w:rPr>
          <w:rFonts w:hint="eastAsia"/>
        </w:rPr>
        <w:t>2025</w:t>
      </w:r>
      <w:r w:rsidRPr="00D913AB">
        <w:rPr>
          <w:rFonts w:hint="eastAsia"/>
        </w:rPr>
        <w:t>年</w:t>
      </w:r>
      <w:r w:rsidRPr="00D913AB">
        <w:rPr>
          <w:rFonts w:hint="eastAsia"/>
        </w:rPr>
        <w:t>1</w:t>
      </w:r>
      <w:r w:rsidRPr="00D913AB">
        <w:rPr>
          <w:rFonts w:hint="eastAsia"/>
        </w:rPr>
        <w:t>月起共同開採鋰礦。新合資公司將承接雙方原先與智利經濟部產業發展署</w:t>
      </w:r>
      <w:r w:rsidR="00195F35" w:rsidRPr="00D913AB">
        <w:rPr>
          <w:rFonts w:hint="eastAsia"/>
        </w:rPr>
        <w:t>（</w:t>
      </w:r>
      <w:r w:rsidRPr="00D913AB">
        <w:rPr>
          <w:rFonts w:hint="eastAsia"/>
        </w:rPr>
        <w:t>CORFO</w:t>
      </w:r>
      <w:r w:rsidR="00195F35" w:rsidRPr="00D913AB">
        <w:rPr>
          <w:rFonts w:hint="eastAsia"/>
        </w:rPr>
        <w:t>）</w:t>
      </w:r>
      <w:r w:rsidRPr="00D913AB">
        <w:rPr>
          <w:rFonts w:hint="eastAsia"/>
        </w:rPr>
        <w:t>簽署之特許開採權合約，未來將可自</w:t>
      </w:r>
      <w:r w:rsidRPr="00D913AB">
        <w:rPr>
          <w:rFonts w:hint="eastAsia"/>
        </w:rPr>
        <w:t>2025</w:t>
      </w:r>
      <w:r w:rsidRPr="00D913AB">
        <w:rPr>
          <w:rFonts w:hint="eastAsia"/>
        </w:rPr>
        <w:t>年延展至</w:t>
      </w:r>
      <w:r w:rsidRPr="00D913AB">
        <w:rPr>
          <w:rFonts w:hint="eastAsia"/>
        </w:rPr>
        <w:t>2060</w:t>
      </w:r>
      <w:r w:rsidRPr="00D913AB">
        <w:rPr>
          <w:rFonts w:hint="eastAsia"/>
        </w:rPr>
        <w:t>年，預計</w:t>
      </w:r>
      <w:r w:rsidRPr="00D913AB">
        <w:rPr>
          <w:rFonts w:hint="eastAsia"/>
        </w:rPr>
        <w:t>2025</w:t>
      </w:r>
      <w:r w:rsidRPr="00D913AB">
        <w:rPr>
          <w:rFonts w:hint="eastAsia"/>
        </w:rPr>
        <w:t>至</w:t>
      </w:r>
      <w:r w:rsidRPr="00D913AB">
        <w:rPr>
          <w:rFonts w:hint="eastAsia"/>
        </w:rPr>
        <w:t>2030</w:t>
      </w:r>
      <w:r w:rsidRPr="00D913AB">
        <w:rPr>
          <w:rFonts w:hint="eastAsia"/>
        </w:rPr>
        <w:t>年間可生產</w:t>
      </w:r>
      <w:r w:rsidRPr="00D913AB">
        <w:rPr>
          <w:rFonts w:hint="eastAsia"/>
        </w:rPr>
        <w:t>30</w:t>
      </w:r>
      <w:r w:rsidRPr="00D913AB">
        <w:rPr>
          <w:rFonts w:hint="eastAsia"/>
        </w:rPr>
        <w:t>萬噸鋰礦，此係智利鋰礦產業首起公私合作案例，各界關注未來與</w:t>
      </w:r>
      <w:r w:rsidRPr="00D913AB">
        <w:rPr>
          <w:rFonts w:hint="eastAsia"/>
        </w:rPr>
        <w:t>Albemarle</w:t>
      </w:r>
      <w:r w:rsidRPr="00D913AB">
        <w:rPr>
          <w:rFonts w:hint="eastAsia"/>
        </w:rPr>
        <w:t>是否將以同樣方式延續開採合約。</w:t>
      </w:r>
    </w:p>
    <w:p w14:paraId="2CBAB878" w14:textId="0809FC71" w:rsidR="001556DC" w:rsidRPr="00D913AB" w:rsidRDefault="001556DC" w:rsidP="001556DC">
      <w:pPr>
        <w:pStyle w:val="af5"/>
        <w:ind w:left="1417" w:firstLine="472"/>
      </w:pPr>
      <w:r w:rsidRPr="00D913AB">
        <w:rPr>
          <w:rFonts w:hint="eastAsia"/>
        </w:rPr>
        <w:t>智利於</w:t>
      </w:r>
      <w:r w:rsidRPr="00D913AB">
        <w:rPr>
          <w:rFonts w:hint="eastAsia"/>
        </w:rPr>
        <w:t>2023</w:t>
      </w:r>
      <w:r w:rsidRPr="00D913AB">
        <w:rPr>
          <w:rFonts w:hint="eastAsia"/>
        </w:rPr>
        <w:t>年</w:t>
      </w:r>
      <w:r w:rsidRPr="00D913AB">
        <w:rPr>
          <w:rFonts w:hint="eastAsia"/>
        </w:rPr>
        <w:t>4</w:t>
      </w:r>
      <w:r w:rsidRPr="00D913AB">
        <w:rPr>
          <w:rFonts w:hint="eastAsia"/>
        </w:rPr>
        <w:t>月</w:t>
      </w:r>
      <w:r w:rsidRPr="00D913AB">
        <w:rPr>
          <w:rFonts w:hint="eastAsia"/>
        </w:rPr>
        <w:t>20</w:t>
      </w:r>
      <w:r w:rsidRPr="00D913AB">
        <w:rPr>
          <w:rFonts w:hint="eastAsia"/>
        </w:rPr>
        <w:t>日宣布「國家鋰礦策略</w:t>
      </w:r>
      <w:r w:rsidR="00195F35" w:rsidRPr="00D913AB">
        <w:rPr>
          <w:rFonts w:hint="eastAsia"/>
        </w:rPr>
        <w:t>（</w:t>
      </w:r>
      <w:r w:rsidRPr="00D913AB">
        <w:rPr>
          <w:rFonts w:hint="eastAsia"/>
        </w:rPr>
        <w:t>Estrategia Nacional del Litio</w:t>
      </w:r>
      <w:r w:rsidR="00195F35" w:rsidRPr="00D913AB">
        <w:rPr>
          <w:rFonts w:hint="eastAsia"/>
        </w:rPr>
        <w:t>）</w:t>
      </w:r>
      <w:r w:rsidRPr="00D913AB">
        <w:rPr>
          <w:rFonts w:hint="eastAsia"/>
        </w:rPr>
        <w:t>」，由國家帶領私部門攜手共同發展鋰礦產業，藉由發展關鍵產業促進智利經濟發展與綠色轉型，嗣於</w:t>
      </w:r>
      <w:r w:rsidRPr="00D913AB">
        <w:rPr>
          <w:rFonts w:hint="eastAsia"/>
        </w:rPr>
        <w:t>2024</w:t>
      </w:r>
      <w:r w:rsidRPr="00D913AB">
        <w:rPr>
          <w:rFonts w:hint="eastAsia"/>
        </w:rPr>
        <w:t>年</w:t>
      </w:r>
      <w:r w:rsidRPr="00D913AB">
        <w:rPr>
          <w:rFonts w:hint="eastAsia"/>
        </w:rPr>
        <w:t>3</w:t>
      </w:r>
      <w:r w:rsidRPr="00D913AB">
        <w:rPr>
          <w:rFonts w:hint="eastAsia"/>
        </w:rPr>
        <w:t>月</w:t>
      </w:r>
      <w:r w:rsidRPr="00D913AB">
        <w:rPr>
          <w:rFonts w:hint="eastAsia"/>
        </w:rPr>
        <w:t>26</w:t>
      </w:r>
      <w:r w:rsidRPr="00D913AB">
        <w:rPr>
          <w:rFonts w:hint="eastAsia"/>
        </w:rPr>
        <w:t>日智利礦業部長、外交部長、財政部長、經濟部長、環境部長及科技創新部長等「鋰礦及鹽沼策略委員會」成員共同在智總統府召開說明會，除公開對外徵求投資意向書</w:t>
      </w:r>
      <w:r w:rsidR="00195F35" w:rsidRPr="00D913AB">
        <w:rPr>
          <w:rFonts w:hint="eastAsia"/>
        </w:rPr>
        <w:t>（</w:t>
      </w:r>
      <w:r w:rsidRPr="00D913AB">
        <w:rPr>
          <w:rFonts w:hint="eastAsia"/>
        </w:rPr>
        <w:t>RFI</w:t>
      </w:r>
      <w:r w:rsidR="00195F35" w:rsidRPr="00D913AB">
        <w:rPr>
          <w:rFonts w:hint="eastAsia"/>
        </w:rPr>
        <w:t>）</w:t>
      </w:r>
      <w:r w:rsidRPr="00D913AB">
        <w:rPr>
          <w:rFonts w:hint="eastAsia"/>
        </w:rPr>
        <w:t>，並就鋰礦開發進一步說明最新政策如下：</w:t>
      </w:r>
    </w:p>
    <w:p w14:paraId="1243A425" w14:textId="77777777" w:rsidR="001556DC" w:rsidRPr="00D913AB" w:rsidRDefault="001556DC" w:rsidP="006F3E7A">
      <w:pPr>
        <w:pStyle w:val="12"/>
        <w:ind w:left="1772" w:hanging="591"/>
      </w:pPr>
      <w:r w:rsidRPr="00D913AB">
        <w:rPr>
          <w:rFonts w:hint="eastAsia"/>
        </w:rPr>
        <w:t>（</w:t>
      </w:r>
      <w:r w:rsidRPr="00D913AB">
        <w:rPr>
          <w:rFonts w:hint="eastAsia"/>
        </w:rPr>
        <w:t>1</w:t>
      </w:r>
      <w:r w:rsidRPr="00D913AB">
        <w:rPr>
          <w:rFonts w:hint="eastAsia"/>
        </w:rPr>
        <w:t>）鋰礦鹽沼開發種類：第一類為國家戰略性鹽沼，包含最重要且刻正開發中之</w:t>
      </w:r>
      <w:r w:rsidRPr="00D913AB">
        <w:rPr>
          <w:rFonts w:hint="eastAsia"/>
        </w:rPr>
        <w:t>Atacama</w:t>
      </w:r>
      <w:r w:rsidRPr="00D913AB">
        <w:rPr>
          <w:rFonts w:hint="eastAsia"/>
        </w:rPr>
        <w:t>鹽沼及</w:t>
      </w:r>
      <w:r w:rsidRPr="00D913AB">
        <w:rPr>
          <w:rFonts w:hint="eastAsia"/>
        </w:rPr>
        <w:t>Maricunga</w:t>
      </w:r>
      <w:r w:rsidRPr="00D913AB">
        <w:rPr>
          <w:rFonts w:hint="eastAsia"/>
        </w:rPr>
        <w:t>鹽沼，此類戰略性鹽沼開發案需由國家占多數股份權利，並委由國家銅礦公司（</w:t>
      </w:r>
      <w:r w:rsidRPr="00D913AB">
        <w:rPr>
          <w:rFonts w:hint="eastAsia"/>
        </w:rPr>
        <w:t>Codelco</w:t>
      </w:r>
      <w:r w:rsidRPr="00D913AB">
        <w:rPr>
          <w:rFonts w:hint="eastAsia"/>
        </w:rPr>
        <w:t>）代表國家執行。第二類為由國家銅礦公司（</w:t>
      </w:r>
      <w:r w:rsidRPr="00D913AB">
        <w:rPr>
          <w:rFonts w:hint="eastAsia"/>
        </w:rPr>
        <w:t>Codelco</w:t>
      </w:r>
      <w:r w:rsidRPr="00D913AB">
        <w:rPr>
          <w:rFonts w:hint="eastAsia"/>
        </w:rPr>
        <w:t>）或國家礦業公司（</w:t>
      </w:r>
      <w:r w:rsidRPr="00D913AB">
        <w:rPr>
          <w:rFonts w:hint="eastAsia"/>
        </w:rPr>
        <w:t>Enami</w:t>
      </w:r>
      <w:r w:rsidRPr="00D913AB">
        <w:rPr>
          <w:rFonts w:hint="eastAsia"/>
        </w:rPr>
        <w:t>）等國營企業主導，但具「彈性」開發模式，亦即公私部門可就合資方式進行協商，私部門可占多數股權，適用此類開發方式之鹽沼包括</w:t>
      </w:r>
      <w:r w:rsidRPr="00D913AB">
        <w:rPr>
          <w:rFonts w:hint="eastAsia"/>
        </w:rPr>
        <w:t>Pedernales</w:t>
      </w:r>
      <w:r w:rsidRPr="00D913AB">
        <w:rPr>
          <w:rFonts w:hint="eastAsia"/>
        </w:rPr>
        <w:t>、</w:t>
      </w:r>
      <w:r w:rsidRPr="00D913AB">
        <w:rPr>
          <w:rFonts w:hint="eastAsia"/>
        </w:rPr>
        <w:t>Alto Andinos</w:t>
      </w:r>
      <w:r w:rsidRPr="00D913AB">
        <w:rPr>
          <w:rFonts w:hint="eastAsia"/>
        </w:rPr>
        <w:t>、</w:t>
      </w:r>
      <w:r w:rsidRPr="00D913AB">
        <w:rPr>
          <w:rFonts w:hint="eastAsia"/>
        </w:rPr>
        <w:t>Grande</w:t>
      </w:r>
      <w:r w:rsidRPr="00D913AB">
        <w:rPr>
          <w:rFonts w:hint="eastAsia"/>
        </w:rPr>
        <w:t>、</w:t>
      </w:r>
      <w:r w:rsidRPr="00D913AB">
        <w:rPr>
          <w:rFonts w:hint="eastAsia"/>
        </w:rPr>
        <w:t>Los Infieles</w:t>
      </w:r>
      <w:r w:rsidRPr="00D913AB">
        <w:rPr>
          <w:rFonts w:hint="eastAsia"/>
        </w:rPr>
        <w:t>、</w:t>
      </w:r>
      <w:r w:rsidRPr="00D913AB">
        <w:rPr>
          <w:rFonts w:hint="eastAsia"/>
        </w:rPr>
        <w:t>La Isla</w:t>
      </w:r>
      <w:r w:rsidRPr="00D913AB">
        <w:rPr>
          <w:rFonts w:hint="eastAsia"/>
        </w:rPr>
        <w:t>及</w:t>
      </w:r>
      <w:r w:rsidRPr="00D913AB">
        <w:rPr>
          <w:rFonts w:hint="eastAsia"/>
        </w:rPr>
        <w:t>Aguilar</w:t>
      </w:r>
      <w:r w:rsidRPr="00D913AB">
        <w:rPr>
          <w:rFonts w:hint="eastAsia"/>
        </w:rPr>
        <w:t>等。第三類為智政府開放國內外業者進行開發，據悉將有</w:t>
      </w:r>
      <w:r w:rsidRPr="00D913AB">
        <w:rPr>
          <w:rFonts w:hint="eastAsia"/>
        </w:rPr>
        <w:t>26</w:t>
      </w:r>
      <w:r w:rsidRPr="00D913AB">
        <w:rPr>
          <w:rFonts w:hint="eastAsia"/>
        </w:rPr>
        <w:t>處鹽沼對外徵求投資意向。</w:t>
      </w:r>
    </w:p>
    <w:p w14:paraId="47FCDD08" w14:textId="77777777" w:rsidR="001556DC" w:rsidRPr="00D913AB" w:rsidRDefault="001556DC" w:rsidP="006F3E7A">
      <w:pPr>
        <w:pStyle w:val="12"/>
        <w:ind w:left="1772" w:hanging="591"/>
      </w:pPr>
      <w:r w:rsidRPr="00D913AB">
        <w:rPr>
          <w:rFonts w:hint="eastAsia"/>
        </w:rPr>
        <w:lastRenderedPageBreak/>
        <w:t>（</w:t>
      </w:r>
      <w:r w:rsidRPr="00D913AB">
        <w:rPr>
          <w:rFonts w:hint="eastAsia"/>
        </w:rPr>
        <w:t>2</w:t>
      </w:r>
      <w:r w:rsidRPr="00D913AB">
        <w:rPr>
          <w:rFonts w:hint="eastAsia"/>
        </w:rPr>
        <w:t>）劃列鹽沼保護區：鋰礦及鹽沼策略委員會同步決議保留</w:t>
      </w:r>
      <w:r w:rsidRPr="00D913AB">
        <w:rPr>
          <w:rFonts w:hint="eastAsia"/>
        </w:rPr>
        <w:t>30%</w:t>
      </w:r>
      <w:r w:rsidRPr="00D913AB">
        <w:rPr>
          <w:rFonts w:hint="eastAsia"/>
        </w:rPr>
        <w:t>至</w:t>
      </w:r>
      <w:r w:rsidRPr="00D913AB">
        <w:rPr>
          <w:rFonts w:hint="eastAsia"/>
        </w:rPr>
        <w:t>33%</w:t>
      </w:r>
      <w:r w:rsidRPr="00D913AB">
        <w:rPr>
          <w:rFonts w:hint="eastAsia"/>
        </w:rPr>
        <w:t>之鹽沼作為保護區，以達永續發展之目的。</w:t>
      </w:r>
    </w:p>
    <w:p w14:paraId="4AB86195" w14:textId="77777777" w:rsidR="001556DC" w:rsidRPr="00D913AB" w:rsidRDefault="001556DC" w:rsidP="006F3E7A">
      <w:pPr>
        <w:pStyle w:val="12"/>
        <w:ind w:left="1772" w:hanging="591"/>
      </w:pPr>
      <w:r w:rsidRPr="00D913AB">
        <w:rPr>
          <w:rFonts w:hint="eastAsia"/>
        </w:rPr>
        <w:t>（</w:t>
      </w:r>
      <w:r w:rsidRPr="00D913AB">
        <w:rPr>
          <w:rFonts w:hint="eastAsia"/>
        </w:rPr>
        <w:t>3</w:t>
      </w:r>
      <w:r w:rsidRPr="00D913AB">
        <w:rPr>
          <w:rFonts w:hint="eastAsia"/>
        </w:rPr>
        <w:t>）須尊重礦區原住民意願：智礦業部長</w:t>
      </w:r>
      <w:r w:rsidRPr="00D913AB">
        <w:rPr>
          <w:rFonts w:hint="eastAsia"/>
        </w:rPr>
        <w:t>Aurora Williams</w:t>
      </w:r>
      <w:r w:rsidRPr="00D913AB">
        <w:rPr>
          <w:rFonts w:hint="eastAsia"/>
        </w:rPr>
        <w:t>除說明前述鹽沼保護區劃設比例外，並表示將優先考慮符合環境永續、尊重徵詢礦區原住民意見機制之鋰礦投資計畫。</w:t>
      </w:r>
      <w:r w:rsidRPr="00D913AB">
        <w:rPr>
          <w:rFonts w:hint="eastAsia"/>
        </w:rPr>
        <w:t>W</w:t>
      </w:r>
      <w:r w:rsidRPr="00D913AB">
        <w:rPr>
          <w:rFonts w:hint="eastAsia"/>
        </w:rPr>
        <w:t>部長進一步以</w:t>
      </w:r>
      <w:r w:rsidRPr="00D913AB">
        <w:rPr>
          <w:rFonts w:hint="eastAsia"/>
        </w:rPr>
        <w:t>Maricunga</w:t>
      </w:r>
      <w:r w:rsidRPr="00D913AB">
        <w:rPr>
          <w:rFonts w:hint="eastAsia"/>
        </w:rPr>
        <w:t>鹽沼開發為例，</w:t>
      </w:r>
      <w:r w:rsidRPr="00D913AB">
        <w:rPr>
          <w:rFonts w:hint="eastAsia"/>
        </w:rPr>
        <w:t>Codelco</w:t>
      </w:r>
      <w:r w:rsidRPr="00D913AB">
        <w:rPr>
          <w:rFonts w:hint="eastAsia"/>
        </w:rPr>
        <w:t>將向該區原住民進行意見徵詢，以作為修改特種鋰礦營運合約之參考。</w:t>
      </w:r>
    </w:p>
    <w:p w14:paraId="1E847DA1" w14:textId="77777777" w:rsidR="001556DC" w:rsidRPr="00D913AB" w:rsidRDefault="001556DC" w:rsidP="001556DC">
      <w:pPr>
        <w:pStyle w:val="af5"/>
        <w:ind w:left="1417" w:firstLine="472"/>
      </w:pPr>
      <w:r w:rsidRPr="00D913AB">
        <w:rPr>
          <w:rFonts w:hint="eastAsia"/>
        </w:rPr>
        <w:t>其他潛在鋰礦開發計畫部分，根據智利國家銅業委員會（</w:t>
      </w:r>
      <w:r w:rsidRPr="00D913AB">
        <w:rPr>
          <w:rFonts w:hint="eastAsia"/>
        </w:rPr>
        <w:t>Cochilco</w:t>
      </w:r>
      <w:r w:rsidRPr="00D913AB">
        <w:rPr>
          <w:rFonts w:hint="eastAsia"/>
        </w:rPr>
        <w:t>）資料，由</w:t>
      </w:r>
      <w:r w:rsidRPr="00D913AB">
        <w:rPr>
          <w:rFonts w:hint="eastAsia"/>
        </w:rPr>
        <w:t>2021</w:t>
      </w:r>
      <w:r w:rsidRPr="00D913AB">
        <w:rPr>
          <w:rFonts w:hint="eastAsia"/>
        </w:rPr>
        <w:t>年日本三井物產（</w:t>
      </w:r>
      <w:r w:rsidRPr="00D913AB">
        <w:rPr>
          <w:rFonts w:hint="eastAsia"/>
        </w:rPr>
        <w:t>Mitsui</w:t>
      </w:r>
      <w:r w:rsidRPr="00D913AB">
        <w:rPr>
          <w:rFonts w:hint="eastAsia"/>
        </w:rPr>
        <w:t>）宣布將與智利</w:t>
      </w:r>
      <w:r w:rsidRPr="00D913AB">
        <w:rPr>
          <w:rFonts w:hint="eastAsia"/>
        </w:rPr>
        <w:t>Minera Salar Blanco</w:t>
      </w:r>
      <w:r w:rsidRPr="00D913AB">
        <w:rPr>
          <w:rFonts w:hint="eastAsia"/>
        </w:rPr>
        <w:t>礦業達成合作協議在</w:t>
      </w:r>
      <w:r w:rsidRPr="00D913AB">
        <w:rPr>
          <w:rFonts w:hint="eastAsia"/>
        </w:rPr>
        <w:t>Atacama</w:t>
      </w:r>
      <w:r w:rsidRPr="00D913AB">
        <w:rPr>
          <w:rFonts w:hint="eastAsia"/>
        </w:rPr>
        <w:t>區</w:t>
      </w:r>
      <w:r w:rsidRPr="00D913AB">
        <w:rPr>
          <w:rFonts w:hint="eastAsia"/>
        </w:rPr>
        <w:t>Maricunga</w:t>
      </w:r>
      <w:r w:rsidRPr="00D913AB">
        <w:rPr>
          <w:rFonts w:hint="eastAsia"/>
        </w:rPr>
        <w:t>鹽湖開採鋰礦，預計近年內可完成許可程序；智商</w:t>
      </w:r>
      <w:r w:rsidRPr="00D913AB">
        <w:rPr>
          <w:rFonts w:hint="eastAsia"/>
        </w:rPr>
        <w:t>SQM</w:t>
      </w:r>
      <w:r w:rsidRPr="00D913AB">
        <w:rPr>
          <w:rFonts w:hint="eastAsia"/>
        </w:rPr>
        <w:t>（中資天齊鋰業持股占</w:t>
      </w:r>
      <w:r w:rsidRPr="00D913AB">
        <w:rPr>
          <w:rFonts w:hint="eastAsia"/>
        </w:rPr>
        <w:t>24%</w:t>
      </w:r>
      <w:r w:rsidRPr="00D913AB">
        <w:rPr>
          <w:rFonts w:hint="eastAsia"/>
        </w:rPr>
        <w:t>）則於</w:t>
      </w:r>
      <w:r w:rsidRPr="00D913AB">
        <w:rPr>
          <w:rFonts w:hint="eastAsia"/>
        </w:rPr>
        <w:t>2022</w:t>
      </w:r>
      <w:r w:rsidRPr="00D913AB">
        <w:rPr>
          <w:rFonts w:hint="eastAsia"/>
        </w:rPr>
        <w:t>年投資</w:t>
      </w:r>
      <w:r w:rsidRPr="00D913AB">
        <w:rPr>
          <w:rFonts w:hint="eastAsia"/>
        </w:rPr>
        <w:t>4.5</w:t>
      </w:r>
      <w:r w:rsidRPr="00D913AB">
        <w:rPr>
          <w:rFonts w:hint="eastAsia"/>
        </w:rPr>
        <w:t>億擴大在</w:t>
      </w:r>
      <w:r w:rsidRPr="00D913AB">
        <w:rPr>
          <w:rFonts w:hint="eastAsia"/>
        </w:rPr>
        <w:t>Antofagasta</w:t>
      </w:r>
      <w:r w:rsidRPr="00D913AB">
        <w:rPr>
          <w:rFonts w:hint="eastAsia"/>
        </w:rPr>
        <w:t>之鋰礦生產；臺智合資之</w:t>
      </w:r>
      <w:r w:rsidRPr="00D913AB">
        <w:rPr>
          <w:rFonts w:hint="eastAsia"/>
        </w:rPr>
        <w:t>SIMCO SPA</w:t>
      </w:r>
      <w:r w:rsidRPr="00D913AB">
        <w:rPr>
          <w:rFonts w:hint="eastAsia"/>
        </w:rPr>
        <w:t>投入</w:t>
      </w:r>
      <w:r w:rsidRPr="00D913AB">
        <w:rPr>
          <w:rFonts w:hint="eastAsia"/>
        </w:rPr>
        <w:t>3.5</w:t>
      </w:r>
      <w:r w:rsidRPr="00D913AB">
        <w:rPr>
          <w:rFonts w:hint="eastAsia"/>
        </w:rPr>
        <w:t>億預計年在</w:t>
      </w:r>
      <w:r w:rsidRPr="00D913AB">
        <w:rPr>
          <w:rFonts w:hint="eastAsia"/>
        </w:rPr>
        <w:t>Atacama</w:t>
      </w:r>
      <w:r w:rsidRPr="00D913AB">
        <w:rPr>
          <w:rFonts w:hint="eastAsia"/>
        </w:rPr>
        <w:t>區</w:t>
      </w:r>
      <w:r w:rsidRPr="00D913AB">
        <w:rPr>
          <w:rFonts w:hint="eastAsia"/>
        </w:rPr>
        <w:t>Maricunga</w:t>
      </w:r>
      <w:r w:rsidRPr="00D913AB">
        <w:rPr>
          <w:rFonts w:hint="eastAsia"/>
        </w:rPr>
        <w:t>鹽湖開採鋰礦。</w:t>
      </w:r>
    </w:p>
    <w:p w14:paraId="5BD43D90" w14:textId="50192B48" w:rsidR="001556DC" w:rsidRPr="00D913AB" w:rsidRDefault="001556DC" w:rsidP="001556DC">
      <w:pPr>
        <w:pStyle w:val="af5"/>
        <w:ind w:left="1417" w:firstLine="472"/>
      </w:pPr>
      <w:r w:rsidRPr="00D913AB">
        <w:rPr>
          <w:rFonts w:hint="eastAsia"/>
        </w:rPr>
        <w:t>智利唯二鋰礦生產及出口商之一</w:t>
      </w:r>
      <w:r w:rsidRPr="00D913AB">
        <w:rPr>
          <w:rFonts w:hint="eastAsia"/>
        </w:rPr>
        <w:t>SQM</w:t>
      </w:r>
      <w:r w:rsidRPr="00D913AB">
        <w:rPr>
          <w:rFonts w:hint="eastAsia"/>
        </w:rPr>
        <w:t>主要股東為</w:t>
      </w:r>
      <w:r w:rsidR="00447AB3" w:rsidRPr="00D913AB">
        <w:rPr>
          <w:rFonts w:hint="eastAsia"/>
        </w:rPr>
        <w:t>中國大陸</w:t>
      </w:r>
      <w:r w:rsidRPr="00D913AB">
        <w:rPr>
          <w:rFonts w:hint="eastAsia"/>
        </w:rPr>
        <w:t>天齊鋰業，且中企青山控股集團、比亞迪集團亦於</w:t>
      </w:r>
      <w:r w:rsidRPr="00D913AB">
        <w:rPr>
          <w:rFonts w:hint="eastAsia"/>
        </w:rPr>
        <w:t>2023</w:t>
      </w:r>
      <w:r w:rsidRPr="00D913AB">
        <w:rPr>
          <w:rFonts w:hint="eastAsia"/>
        </w:rPr>
        <w:t>年取得智利政府特許核予鋰業生產者資格，並規劃進行鋰電池組裝廠、通電設備及電動汽車廠等相關投資，可見中企持續在智利鋰礦產業上下游擴大布局。惟迄至</w:t>
      </w:r>
      <w:r w:rsidRPr="00D913AB">
        <w:rPr>
          <w:rFonts w:hint="eastAsia"/>
        </w:rPr>
        <w:t>2025</w:t>
      </w:r>
      <w:r w:rsidRPr="00D913AB">
        <w:rPr>
          <w:rFonts w:hint="eastAsia"/>
        </w:rPr>
        <w:t>年</w:t>
      </w:r>
      <w:r w:rsidRPr="00D913AB">
        <w:rPr>
          <w:rFonts w:hint="eastAsia"/>
        </w:rPr>
        <w:t>5</w:t>
      </w:r>
      <w:r w:rsidRPr="00D913AB">
        <w:rPr>
          <w:rFonts w:hint="eastAsia"/>
        </w:rPr>
        <w:t>月中國青山控股集團之永青科技尚未登記註冊公司，未符合開發資格；至於</w:t>
      </w:r>
      <w:r w:rsidRPr="00D913AB">
        <w:rPr>
          <w:rFonts w:hint="eastAsia"/>
        </w:rPr>
        <w:t>BYD</w:t>
      </w:r>
      <w:r w:rsidRPr="00D913AB">
        <w:rPr>
          <w:rFonts w:hint="eastAsia"/>
        </w:rPr>
        <w:t>案，智利經濟部產業發展署</w:t>
      </w:r>
      <w:r w:rsidR="00195F35" w:rsidRPr="00D913AB">
        <w:rPr>
          <w:rFonts w:hint="eastAsia"/>
        </w:rPr>
        <w:t>（</w:t>
      </w:r>
      <w:r w:rsidRPr="00D913AB">
        <w:rPr>
          <w:rFonts w:hint="eastAsia"/>
        </w:rPr>
        <w:t>Corfo</w:t>
      </w:r>
      <w:r w:rsidR="00195F35" w:rsidRPr="00D913AB">
        <w:rPr>
          <w:rFonts w:hint="eastAsia"/>
        </w:rPr>
        <w:t>）</w:t>
      </w:r>
      <w:r w:rsidRPr="00D913AB">
        <w:rPr>
          <w:rFonts w:hint="eastAsia"/>
        </w:rPr>
        <w:t>已提供</w:t>
      </w:r>
      <w:r w:rsidRPr="00D913AB">
        <w:rPr>
          <w:rFonts w:hint="eastAsia"/>
        </w:rPr>
        <w:t>5</w:t>
      </w:r>
      <w:r w:rsidRPr="00D913AB">
        <w:rPr>
          <w:rFonts w:hint="eastAsia"/>
        </w:rPr>
        <w:t>筆設廠土地供</w:t>
      </w:r>
      <w:r w:rsidRPr="00D913AB">
        <w:rPr>
          <w:rFonts w:hint="eastAsia"/>
        </w:rPr>
        <w:t>BYD</w:t>
      </w:r>
      <w:r w:rsidRPr="00D913AB">
        <w:rPr>
          <w:rFonts w:hint="eastAsia"/>
        </w:rPr>
        <w:t>選擇，均未獲同意，而</w:t>
      </w:r>
      <w:r w:rsidRPr="00D913AB">
        <w:rPr>
          <w:rFonts w:hint="eastAsia"/>
        </w:rPr>
        <w:t>BYD</w:t>
      </w:r>
      <w:r w:rsidRPr="00D913AB">
        <w:rPr>
          <w:rFonts w:hint="eastAsia"/>
        </w:rPr>
        <w:t>於授權到期前一日決定選擇不保留土地特許權，該特許權業已過期等，就技術層面，本投資案似已終止。</w:t>
      </w:r>
    </w:p>
    <w:p w14:paraId="784AA05D" w14:textId="15D3B03E" w:rsidR="001556DC" w:rsidRPr="00D913AB" w:rsidRDefault="001556DC" w:rsidP="001556DC">
      <w:pPr>
        <w:pStyle w:val="af5"/>
        <w:ind w:left="1417" w:firstLine="472"/>
      </w:pPr>
      <w:r w:rsidRPr="00D913AB">
        <w:rPr>
          <w:rFonts w:hint="eastAsia"/>
        </w:rPr>
        <w:t>中國國家市場監督管理總局</w:t>
      </w:r>
      <w:r w:rsidR="00195F35" w:rsidRPr="00D913AB">
        <w:rPr>
          <w:rFonts w:hint="eastAsia"/>
        </w:rPr>
        <w:t>（</w:t>
      </w:r>
      <w:r w:rsidRPr="00D913AB">
        <w:rPr>
          <w:rFonts w:hint="eastAsia"/>
        </w:rPr>
        <w:t>SAMR</w:t>
      </w:r>
      <w:r w:rsidR="00195F35" w:rsidRPr="00D913AB">
        <w:rPr>
          <w:rFonts w:hint="eastAsia"/>
        </w:rPr>
        <w:t>）</w:t>
      </w:r>
      <w:r w:rsidRPr="00D913AB">
        <w:rPr>
          <w:rFonts w:hint="eastAsia"/>
        </w:rPr>
        <w:t>於</w:t>
      </w:r>
      <w:r w:rsidRPr="00D913AB">
        <w:rPr>
          <w:rFonts w:hint="eastAsia"/>
        </w:rPr>
        <w:t>2025</w:t>
      </w:r>
      <w:r w:rsidRPr="00D913AB">
        <w:rPr>
          <w:rFonts w:hint="eastAsia"/>
        </w:rPr>
        <w:t>年</w:t>
      </w:r>
      <w:r w:rsidRPr="00D913AB">
        <w:rPr>
          <w:rFonts w:hint="eastAsia"/>
        </w:rPr>
        <w:t>11</w:t>
      </w:r>
      <w:r w:rsidRPr="00D913AB">
        <w:rPr>
          <w:rFonts w:hint="eastAsia"/>
        </w:rPr>
        <w:t>月</w:t>
      </w:r>
      <w:r w:rsidRPr="00D913AB">
        <w:rPr>
          <w:rFonts w:hint="eastAsia"/>
        </w:rPr>
        <w:t>10</w:t>
      </w:r>
      <w:r w:rsidRPr="00D913AB">
        <w:rPr>
          <w:rFonts w:hint="eastAsia"/>
        </w:rPr>
        <w:t>日核准</w:t>
      </w:r>
      <w:r w:rsidRPr="00D913AB">
        <w:rPr>
          <w:rFonts w:hint="eastAsia"/>
        </w:rPr>
        <w:t>SQM</w:t>
      </w:r>
      <w:r w:rsidRPr="00D913AB">
        <w:rPr>
          <w:rFonts w:hint="eastAsia"/>
        </w:rPr>
        <w:t>與智利國家銅礦公司</w:t>
      </w:r>
      <w:r w:rsidR="00195F35" w:rsidRPr="00D913AB">
        <w:rPr>
          <w:rFonts w:hint="eastAsia"/>
        </w:rPr>
        <w:t>（</w:t>
      </w:r>
      <w:r w:rsidRPr="00D913AB">
        <w:rPr>
          <w:rFonts w:hint="eastAsia"/>
        </w:rPr>
        <w:t>Codelco</w:t>
      </w:r>
      <w:r w:rsidR="00195F35" w:rsidRPr="00D913AB">
        <w:rPr>
          <w:rFonts w:hint="eastAsia"/>
        </w:rPr>
        <w:t>）</w:t>
      </w:r>
      <w:r w:rsidRPr="00D913AB">
        <w:rPr>
          <w:rFonts w:hint="eastAsia"/>
        </w:rPr>
        <w:t>子公司</w:t>
      </w:r>
      <w:r w:rsidRPr="00D913AB">
        <w:rPr>
          <w:rFonts w:hint="eastAsia"/>
        </w:rPr>
        <w:t>Minera Tarar</w:t>
      </w:r>
      <w:r w:rsidRPr="00D913AB">
        <w:rPr>
          <w:rFonts w:hint="eastAsia"/>
        </w:rPr>
        <w:t>共同成立合</w:t>
      </w:r>
      <w:r w:rsidRPr="00D913AB">
        <w:rPr>
          <w:rFonts w:hint="eastAsia"/>
        </w:rPr>
        <w:lastRenderedPageBreak/>
        <w:t>資公司，以開採智利鋰礦，但提出附帶條件，包括不得歧視</w:t>
      </w:r>
      <w:r w:rsidR="00447AB3" w:rsidRPr="00D913AB">
        <w:rPr>
          <w:rFonts w:hint="eastAsia"/>
        </w:rPr>
        <w:t>中國大陸</w:t>
      </w:r>
      <w:r w:rsidRPr="00D913AB">
        <w:rPr>
          <w:rFonts w:hint="eastAsia"/>
        </w:rPr>
        <w:t>客戶等。新合資公司成立後，</w:t>
      </w:r>
      <w:r w:rsidRPr="00D913AB">
        <w:rPr>
          <w:rFonts w:hint="eastAsia"/>
        </w:rPr>
        <w:t>Codelco</w:t>
      </w:r>
      <w:r w:rsidRPr="00D913AB">
        <w:rPr>
          <w:rFonts w:hint="eastAsia"/>
        </w:rPr>
        <w:t>與</w:t>
      </w:r>
      <w:r w:rsidRPr="00D913AB">
        <w:rPr>
          <w:rFonts w:hint="eastAsia"/>
        </w:rPr>
        <w:t>SQM</w:t>
      </w:r>
      <w:r w:rsidRPr="00D913AB">
        <w:rPr>
          <w:rFonts w:hint="eastAsia"/>
        </w:rPr>
        <w:t>將共同開採智利北部</w:t>
      </w:r>
      <w:r w:rsidRPr="00D913AB">
        <w:rPr>
          <w:rFonts w:hint="eastAsia"/>
        </w:rPr>
        <w:t>Atacama</w:t>
      </w:r>
      <w:r w:rsidRPr="00D913AB">
        <w:rPr>
          <w:rFonts w:hint="eastAsia"/>
        </w:rPr>
        <w:t>鹽湖之鋰礦至</w:t>
      </w:r>
      <w:r w:rsidRPr="00D913AB">
        <w:rPr>
          <w:rFonts w:hint="eastAsia"/>
        </w:rPr>
        <w:t>2060</w:t>
      </w:r>
      <w:r w:rsidRPr="00D913AB">
        <w:rPr>
          <w:rFonts w:hint="eastAsia"/>
        </w:rPr>
        <w:t>年。</w:t>
      </w:r>
      <w:r w:rsidRPr="00D913AB">
        <w:rPr>
          <w:rFonts w:hint="eastAsia"/>
        </w:rPr>
        <w:t>2025</w:t>
      </w:r>
      <w:r w:rsidRPr="00D913AB">
        <w:rPr>
          <w:rFonts w:hint="eastAsia"/>
        </w:rPr>
        <w:t>年至</w:t>
      </w:r>
      <w:r w:rsidRPr="00D913AB">
        <w:rPr>
          <w:rFonts w:hint="eastAsia"/>
        </w:rPr>
        <w:t>2030</w:t>
      </w:r>
      <w:r w:rsidRPr="00D913AB">
        <w:rPr>
          <w:rFonts w:hint="eastAsia"/>
        </w:rPr>
        <w:t>年間，預計銷售</w:t>
      </w:r>
      <w:r w:rsidRPr="00D913AB">
        <w:rPr>
          <w:rFonts w:hint="eastAsia"/>
        </w:rPr>
        <w:t>20</w:t>
      </w:r>
      <w:r w:rsidRPr="00D913AB">
        <w:rPr>
          <w:rFonts w:hint="eastAsia"/>
        </w:rPr>
        <w:t>萬</w:t>
      </w:r>
      <w:r w:rsidRPr="00D913AB">
        <w:rPr>
          <w:rFonts w:hint="eastAsia"/>
        </w:rPr>
        <w:t>1,000</w:t>
      </w:r>
      <w:r w:rsidRPr="00D913AB">
        <w:rPr>
          <w:rFonts w:hint="eastAsia"/>
        </w:rPr>
        <w:t>噸鋰礦相關產品，新公司可獲額外配額</w:t>
      </w:r>
      <w:r w:rsidRPr="00D913AB">
        <w:rPr>
          <w:rFonts w:hint="eastAsia"/>
        </w:rPr>
        <w:t>13</w:t>
      </w:r>
      <w:r w:rsidRPr="00D913AB">
        <w:rPr>
          <w:rFonts w:hint="eastAsia"/>
        </w:rPr>
        <w:t>萬</w:t>
      </w:r>
      <w:r w:rsidRPr="00D913AB">
        <w:rPr>
          <w:rFonts w:hint="eastAsia"/>
        </w:rPr>
        <w:t>5,000</w:t>
      </w:r>
      <w:r w:rsidRPr="00D913AB">
        <w:rPr>
          <w:rFonts w:hint="eastAsia"/>
        </w:rPr>
        <w:t>噸，</w:t>
      </w:r>
      <w:r w:rsidRPr="00D913AB">
        <w:rPr>
          <w:rFonts w:hint="eastAsia"/>
        </w:rPr>
        <w:t>Codelco</w:t>
      </w:r>
      <w:r w:rsidRPr="00D913AB">
        <w:rPr>
          <w:rFonts w:hint="eastAsia"/>
        </w:rPr>
        <w:t>則可依其</w:t>
      </w:r>
      <w:r w:rsidRPr="00D913AB">
        <w:rPr>
          <w:rFonts w:hint="eastAsia"/>
        </w:rPr>
        <w:t>50%</w:t>
      </w:r>
      <w:r w:rsidRPr="00D913AB">
        <w:rPr>
          <w:rFonts w:hint="eastAsia"/>
        </w:rPr>
        <w:t>之股權獲取應得之利潤。另外，</w:t>
      </w:r>
      <w:r w:rsidRPr="00D913AB">
        <w:rPr>
          <w:rFonts w:hint="eastAsia"/>
        </w:rPr>
        <w:t>2025</w:t>
      </w:r>
      <w:r w:rsidRPr="00D913AB">
        <w:rPr>
          <w:rFonts w:hint="eastAsia"/>
        </w:rPr>
        <w:t>年至</w:t>
      </w:r>
      <w:r w:rsidRPr="00D913AB">
        <w:rPr>
          <w:rFonts w:hint="eastAsia"/>
        </w:rPr>
        <w:t>2030</w:t>
      </w:r>
      <w:r w:rsidRPr="00D913AB">
        <w:rPr>
          <w:rFonts w:hint="eastAsia"/>
        </w:rPr>
        <w:t>年間，</w:t>
      </w:r>
      <w:r w:rsidRPr="00D913AB">
        <w:rPr>
          <w:rFonts w:hint="eastAsia"/>
        </w:rPr>
        <w:t>SQM</w:t>
      </w:r>
      <w:r w:rsidRPr="00D913AB">
        <w:rPr>
          <w:rFonts w:hint="eastAsia"/>
        </w:rPr>
        <w:t>公司自</w:t>
      </w:r>
      <w:r w:rsidRPr="00D913AB">
        <w:rPr>
          <w:rFonts w:hint="eastAsia"/>
        </w:rPr>
        <w:t xml:space="preserve">Atacama </w:t>
      </w:r>
      <w:r w:rsidRPr="00D913AB">
        <w:rPr>
          <w:rFonts w:hint="eastAsia"/>
        </w:rPr>
        <w:t>鹽湖鋰礦所得利潤之</w:t>
      </w:r>
      <w:r w:rsidRPr="00D913AB">
        <w:rPr>
          <w:rFonts w:hint="eastAsia"/>
        </w:rPr>
        <w:t>70%</w:t>
      </w:r>
      <w:r w:rsidRPr="00D913AB">
        <w:rPr>
          <w:rFonts w:hint="eastAsia"/>
        </w:rPr>
        <w:t>歸政府所有。</w:t>
      </w:r>
    </w:p>
    <w:p w14:paraId="61F714EE" w14:textId="6244016D" w:rsidR="001556DC" w:rsidRPr="00D913AB" w:rsidRDefault="001556DC" w:rsidP="001556DC">
      <w:pPr>
        <w:pStyle w:val="af5"/>
        <w:ind w:left="1417" w:firstLine="472"/>
      </w:pPr>
      <w:r w:rsidRPr="00D913AB">
        <w:rPr>
          <w:rFonts w:hint="eastAsia"/>
        </w:rPr>
        <w:t>此外，美國能源探勘技術公司</w:t>
      </w:r>
      <w:r w:rsidR="00195F35" w:rsidRPr="00D913AB">
        <w:rPr>
          <w:rFonts w:hint="eastAsia"/>
        </w:rPr>
        <w:t>（</w:t>
      </w:r>
      <w:r w:rsidRPr="00D913AB">
        <w:rPr>
          <w:rFonts w:hint="eastAsia"/>
        </w:rPr>
        <w:t>EnergyX</w:t>
      </w:r>
      <w:r w:rsidR="00195F35" w:rsidRPr="00D913AB">
        <w:rPr>
          <w:rFonts w:hint="eastAsia"/>
        </w:rPr>
        <w:t>）</w:t>
      </w:r>
      <w:r w:rsidRPr="00D913AB">
        <w:rPr>
          <w:rFonts w:hint="eastAsia"/>
        </w:rPr>
        <w:t>亦於</w:t>
      </w:r>
      <w:r w:rsidRPr="00D913AB">
        <w:rPr>
          <w:rFonts w:hint="eastAsia"/>
        </w:rPr>
        <w:t>2025</w:t>
      </w:r>
      <w:r w:rsidRPr="00D913AB">
        <w:rPr>
          <w:rFonts w:hint="eastAsia"/>
        </w:rPr>
        <w:t>年表示有意以其開採礦產之</w:t>
      </w:r>
      <w:r w:rsidRPr="00D913AB">
        <w:rPr>
          <w:rFonts w:hint="eastAsia"/>
        </w:rPr>
        <w:t>LITAS</w:t>
      </w:r>
      <w:r w:rsidRPr="00D913AB">
        <w:rPr>
          <w:rFonts w:hint="eastAsia"/>
        </w:rPr>
        <w:t>高科技，在智利安托法加斯塔</w:t>
      </w:r>
      <w:r w:rsidR="00195F35" w:rsidRPr="00D913AB">
        <w:rPr>
          <w:rFonts w:hint="eastAsia"/>
        </w:rPr>
        <w:t>（</w:t>
      </w:r>
      <w:r w:rsidRPr="00D913AB">
        <w:rPr>
          <w:rFonts w:hint="eastAsia"/>
        </w:rPr>
        <w:t>Antofagasta</w:t>
      </w:r>
      <w:r w:rsidR="00195F35" w:rsidRPr="00D913AB">
        <w:rPr>
          <w:rFonts w:hint="eastAsia"/>
        </w:rPr>
        <w:t>）</w:t>
      </w:r>
      <w:r w:rsidRPr="00D913AB">
        <w:rPr>
          <w:rFonts w:hint="eastAsia"/>
        </w:rPr>
        <w:t>投資</w:t>
      </w:r>
      <w:r w:rsidRPr="00D913AB">
        <w:rPr>
          <w:rFonts w:hint="eastAsia"/>
        </w:rPr>
        <w:t>6</w:t>
      </w:r>
      <w:r w:rsidRPr="00D913AB">
        <w:rPr>
          <w:rFonts w:hint="eastAsia"/>
        </w:rPr>
        <w:t>億</w:t>
      </w:r>
      <w:r w:rsidRPr="00D913AB">
        <w:rPr>
          <w:rFonts w:hint="eastAsia"/>
        </w:rPr>
        <w:t>9,000</w:t>
      </w:r>
      <w:r w:rsidRPr="00D913AB">
        <w:rPr>
          <w:rFonts w:hint="eastAsia"/>
        </w:rPr>
        <w:t>萬美元，收購</w:t>
      </w:r>
      <w:r w:rsidRPr="00D913AB">
        <w:rPr>
          <w:rFonts w:hint="eastAsia"/>
        </w:rPr>
        <w:t>4</w:t>
      </w:r>
      <w:r w:rsidRPr="00D913AB">
        <w:rPr>
          <w:rFonts w:hint="eastAsia"/>
        </w:rPr>
        <w:t>萬公頃礦業土地並開採鋰礦。</w:t>
      </w:r>
    </w:p>
    <w:p w14:paraId="748B102B" w14:textId="77777777" w:rsidR="001556DC" w:rsidRPr="00D913AB" w:rsidRDefault="001556DC" w:rsidP="006F3E7A">
      <w:pPr>
        <w:pStyle w:val="af0"/>
        <w:ind w:left="1417" w:hanging="472"/>
      </w:pPr>
      <w:r w:rsidRPr="00D913AB">
        <w:rPr>
          <w:rFonts w:hint="eastAsia"/>
        </w:rPr>
        <w:t>３、其他礦產：</w:t>
      </w:r>
    </w:p>
    <w:p w14:paraId="15F84AD1" w14:textId="77777777" w:rsidR="001556DC" w:rsidRPr="00D913AB" w:rsidRDefault="001556DC" w:rsidP="006F3E7A">
      <w:pPr>
        <w:pStyle w:val="af5"/>
        <w:ind w:left="1417" w:firstLine="472"/>
      </w:pPr>
      <w:r w:rsidRPr="00D913AB">
        <w:rPr>
          <w:rFonts w:hint="eastAsia"/>
        </w:rPr>
        <w:t>智利北部地區</w:t>
      </w:r>
      <w:r w:rsidRPr="00D913AB">
        <w:rPr>
          <w:rFonts w:hint="eastAsia"/>
        </w:rPr>
        <w:t>Atacama</w:t>
      </w:r>
      <w:r w:rsidRPr="00D913AB">
        <w:rPr>
          <w:rFonts w:hint="eastAsia"/>
        </w:rPr>
        <w:t>及南部</w:t>
      </w:r>
      <w:r w:rsidRPr="00D913AB">
        <w:rPr>
          <w:rFonts w:hint="eastAsia"/>
        </w:rPr>
        <w:t>Concepcion</w:t>
      </w:r>
      <w:r w:rsidRPr="00D913AB">
        <w:rPr>
          <w:rFonts w:hint="eastAsia"/>
        </w:rPr>
        <w:t>等地區均蘊藏稀土，智利政府亦鼓勵稀土開採及投資，惟迄今僅有</w:t>
      </w:r>
      <w:r w:rsidRPr="00D913AB">
        <w:rPr>
          <w:rFonts w:hint="eastAsia"/>
        </w:rPr>
        <w:t>1</w:t>
      </w:r>
      <w:r w:rsidRPr="00D913AB">
        <w:rPr>
          <w:rFonts w:hint="eastAsia"/>
        </w:rPr>
        <w:t>件</w:t>
      </w:r>
      <w:r w:rsidRPr="00D913AB">
        <w:rPr>
          <w:rFonts w:hint="eastAsia"/>
        </w:rPr>
        <w:t>Biolantanidos</w:t>
      </w:r>
      <w:r w:rsidRPr="00D913AB">
        <w:rPr>
          <w:rFonts w:hint="eastAsia"/>
        </w:rPr>
        <w:t>稀土開發案件，開採地點位於智利南部</w:t>
      </w:r>
      <w:r w:rsidRPr="00D913AB">
        <w:rPr>
          <w:rFonts w:hint="eastAsia"/>
        </w:rPr>
        <w:t>Concepcion</w:t>
      </w:r>
      <w:r w:rsidRPr="00D913AB">
        <w:rPr>
          <w:rFonts w:hint="eastAsia"/>
        </w:rPr>
        <w:t>省</w:t>
      </w:r>
      <w:r w:rsidRPr="00D913AB">
        <w:rPr>
          <w:rFonts w:hint="eastAsia"/>
        </w:rPr>
        <w:t>Penco</w:t>
      </w:r>
      <w:r w:rsidRPr="00D913AB">
        <w:rPr>
          <w:rFonts w:hint="eastAsia"/>
        </w:rPr>
        <w:t>市，由國際礦商</w:t>
      </w:r>
    </w:p>
    <w:p w14:paraId="715AFDE1" w14:textId="77777777" w:rsidR="001556DC" w:rsidRPr="00D913AB" w:rsidRDefault="001556DC" w:rsidP="001556DC">
      <w:pPr>
        <w:pStyle w:val="af5"/>
        <w:ind w:left="1417" w:firstLine="472"/>
      </w:pPr>
      <w:r w:rsidRPr="00D913AB">
        <w:rPr>
          <w:rFonts w:hint="eastAsia"/>
        </w:rPr>
        <w:t>Hochschild</w:t>
      </w:r>
      <w:r w:rsidRPr="00D913AB">
        <w:rPr>
          <w:rFonts w:hint="eastAsia"/>
        </w:rPr>
        <w:t>於</w:t>
      </w:r>
      <w:r w:rsidRPr="00D913AB">
        <w:rPr>
          <w:rFonts w:hint="eastAsia"/>
        </w:rPr>
        <w:t>2019</w:t>
      </w:r>
      <w:r w:rsidRPr="00D913AB">
        <w:rPr>
          <w:rFonts w:hint="eastAsia"/>
        </w:rPr>
        <w:t>年取得該案</w:t>
      </w:r>
      <w:r w:rsidRPr="00D913AB">
        <w:rPr>
          <w:rFonts w:hint="eastAsia"/>
        </w:rPr>
        <w:t>100%</w:t>
      </w:r>
      <w:r w:rsidRPr="00D913AB">
        <w:rPr>
          <w:rFonts w:hint="eastAsia"/>
        </w:rPr>
        <w:t>權利，該開發商在</w:t>
      </w:r>
      <w:r w:rsidRPr="00D913AB">
        <w:rPr>
          <w:rFonts w:hint="eastAsia"/>
        </w:rPr>
        <w:t>2021</w:t>
      </w:r>
      <w:r w:rsidRPr="00D913AB">
        <w:rPr>
          <w:rFonts w:hint="eastAsia"/>
        </w:rPr>
        <w:t>年分拆旗下稀土事業並於智利成立稀土開採公司</w:t>
      </w:r>
      <w:r w:rsidRPr="00D913AB">
        <w:rPr>
          <w:rFonts w:hint="eastAsia"/>
        </w:rPr>
        <w:t>Aclara Resources</w:t>
      </w:r>
      <w:r w:rsidRPr="00D913AB">
        <w:rPr>
          <w:rFonts w:hint="eastAsia"/>
        </w:rPr>
        <w:t>，目前主要股東為英國投資公司</w:t>
      </w:r>
      <w:r w:rsidRPr="00D913AB">
        <w:rPr>
          <w:rFonts w:hint="eastAsia"/>
        </w:rPr>
        <w:t>Pelham Investments</w:t>
      </w:r>
      <w:r w:rsidRPr="00D913AB">
        <w:rPr>
          <w:rFonts w:hint="eastAsia"/>
        </w:rPr>
        <w:t>，</w:t>
      </w:r>
      <w:r w:rsidRPr="00D913AB">
        <w:rPr>
          <w:rFonts w:hint="eastAsia"/>
        </w:rPr>
        <w:t>Aclara</w:t>
      </w:r>
      <w:r w:rsidRPr="00D913AB">
        <w:rPr>
          <w:rFonts w:hint="eastAsia"/>
        </w:rPr>
        <w:t>已投入</w:t>
      </w:r>
      <w:r w:rsidRPr="00D913AB">
        <w:rPr>
          <w:rFonts w:hint="eastAsia"/>
        </w:rPr>
        <w:t>1</w:t>
      </w:r>
      <w:r w:rsidRPr="00D913AB">
        <w:rPr>
          <w:rFonts w:hint="eastAsia"/>
        </w:rPr>
        <w:t>億</w:t>
      </w:r>
      <w:r w:rsidRPr="00D913AB">
        <w:rPr>
          <w:rFonts w:hint="eastAsia"/>
        </w:rPr>
        <w:t>2,000</w:t>
      </w:r>
      <w:r w:rsidRPr="00D913AB">
        <w:rPr>
          <w:rFonts w:hint="eastAsia"/>
        </w:rPr>
        <w:t>萬美元該開發案，惟初期開發計畫遭智利國家林業署反對，導致未通過</w:t>
      </w:r>
      <w:r w:rsidRPr="00D913AB">
        <w:rPr>
          <w:rFonts w:hint="eastAsia"/>
        </w:rPr>
        <w:t>Biobio</w:t>
      </w:r>
      <w:r w:rsidRPr="00D913AB">
        <w:rPr>
          <w:rFonts w:hint="eastAsia"/>
        </w:rPr>
        <w:t>省政府之環境影響評估，</w:t>
      </w:r>
      <w:r w:rsidRPr="00D913AB">
        <w:rPr>
          <w:rFonts w:hint="eastAsia"/>
        </w:rPr>
        <w:t>Aclara</w:t>
      </w:r>
      <w:r w:rsidRPr="00D913AB">
        <w:rPr>
          <w:rFonts w:hint="eastAsia"/>
        </w:rPr>
        <w:t>公司已重新修訂</w:t>
      </w:r>
      <w:r w:rsidRPr="00D913AB">
        <w:rPr>
          <w:rFonts w:hint="eastAsia"/>
        </w:rPr>
        <w:t>Penco</w:t>
      </w:r>
      <w:r w:rsidRPr="00D913AB">
        <w:rPr>
          <w:rFonts w:hint="eastAsia"/>
        </w:rPr>
        <w:t>稀土開發案，主要修改重點為避免對該區原種森林造成衝擊，並於</w:t>
      </w:r>
      <w:r w:rsidRPr="00D913AB">
        <w:rPr>
          <w:rFonts w:hint="eastAsia"/>
        </w:rPr>
        <w:t>2024</w:t>
      </w:r>
      <w:r w:rsidRPr="00D913AB">
        <w:rPr>
          <w:rFonts w:hint="eastAsia"/>
        </w:rPr>
        <w:t>年</w:t>
      </w:r>
      <w:r w:rsidRPr="00D913AB">
        <w:rPr>
          <w:rFonts w:hint="eastAsia"/>
        </w:rPr>
        <w:t>3</w:t>
      </w:r>
      <w:r w:rsidRPr="00D913AB">
        <w:rPr>
          <w:rFonts w:hint="eastAsia"/>
        </w:rPr>
        <w:t>月重新送件申請環評，並盼於</w:t>
      </w:r>
      <w:r w:rsidRPr="00D913AB">
        <w:rPr>
          <w:rFonts w:hint="eastAsia"/>
        </w:rPr>
        <w:t>2027</w:t>
      </w:r>
      <w:r w:rsidRPr="00D913AB">
        <w:rPr>
          <w:rFonts w:hint="eastAsia"/>
        </w:rPr>
        <w:t>年正式營運開採稀土。</w:t>
      </w:r>
    </w:p>
    <w:p w14:paraId="4ACA854B" w14:textId="751D0154" w:rsidR="001556DC" w:rsidRPr="00D913AB" w:rsidRDefault="001556DC" w:rsidP="006F3E7A">
      <w:pPr>
        <w:pStyle w:val="af5"/>
        <w:ind w:left="1417" w:firstLine="472"/>
      </w:pPr>
      <w:r w:rsidRPr="00D913AB">
        <w:rPr>
          <w:rFonts w:hint="eastAsia"/>
        </w:rPr>
        <w:t>智利</w:t>
      </w:r>
      <w:r w:rsidRPr="00D913AB">
        <w:t>Biobío</w:t>
      </w:r>
      <w:r w:rsidRPr="00D913AB">
        <w:rPr>
          <w:rFonts w:hint="eastAsia"/>
        </w:rPr>
        <w:t>區之稀土礦未來可生產稀土礦多種元素中之四種，包括釹</w:t>
      </w:r>
      <w:r w:rsidR="00195F35" w:rsidRPr="00D913AB">
        <w:t>（</w:t>
      </w:r>
      <w:r w:rsidRPr="00D913AB">
        <w:t>neodimio</w:t>
      </w:r>
      <w:r w:rsidR="00195F35" w:rsidRPr="00D913AB">
        <w:t>）</w:t>
      </w:r>
      <w:r w:rsidRPr="00D913AB">
        <w:rPr>
          <w:rFonts w:hint="eastAsia"/>
        </w:rPr>
        <w:t>、鏑</w:t>
      </w:r>
      <w:r w:rsidR="00195F35" w:rsidRPr="00D913AB">
        <w:t>（</w:t>
      </w:r>
      <w:r w:rsidRPr="00D913AB">
        <w:t>disprosio</w:t>
      </w:r>
      <w:r w:rsidR="00195F35" w:rsidRPr="00D913AB">
        <w:t>）</w:t>
      </w:r>
      <w:r w:rsidRPr="00D913AB">
        <w:rPr>
          <w:rFonts w:hint="eastAsia"/>
        </w:rPr>
        <w:t>、鐠</w:t>
      </w:r>
      <w:r w:rsidR="00195F35" w:rsidRPr="00D913AB">
        <w:t>（</w:t>
      </w:r>
      <w:r w:rsidRPr="00D913AB">
        <w:t>praseodimio</w:t>
      </w:r>
      <w:r w:rsidR="00195F35" w:rsidRPr="00D913AB">
        <w:t>）</w:t>
      </w:r>
      <w:r w:rsidRPr="00D913AB">
        <w:rPr>
          <w:rFonts w:hint="eastAsia"/>
        </w:rPr>
        <w:t>和鋱</w:t>
      </w:r>
      <w:r w:rsidR="00195F35" w:rsidRPr="00D913AB">
        <w:t>（</w:t>
      </w:r>
      <w:r w:rsidRPr="00D913AB">
        <w:t>terbio</w:t>
      </w:r>
      <w:r w:rsidR="00195F35" w:rsidRPr="00D913AB">
        <w:t>）</w:t>
      </w:r>
      <w:r w:rsidRPr="00D913AB">
        <w:rPr>
          <w:rFonts w:hint="eastAsia"/>
        </w:rPr>
        <w:t>等關鍵礦物，可用於生產電動汽車之關鍵組件、工業雷射、航空工業所需之金屬合金等。</w:t>
      </w:r>
    </w:p>
    <w:p w14:paraId="7D14F52E" w14:textId="1D8406D1" w:rsidR="001556DC" w:rsidRPr="00D913AB" w:rsidRDefault="001556DC" w:rsidP="001556DC">
      <w:pPr>
        <w:pStyle w:val="af5"/>
        <w:ind w:left="1417" w:firstLine="472"/>
      </w:pPr>
      <w:r w:rsidRPr="00D913AB">
        <w:rPr>
          <w:rFonts w:hint="eastAsia"/>
        </w:rPr>
        <w:t>智利為鉬礦全球前三大生產國，該礦產主要用於製作鋼合金、化</w:t>
      </w:r>
      <w:r w:rsidRPr="00D913AB">
        <w:rPr>
          <w:rFonts w:hint="eastAsia"/>
        </w:rPr>
        <w:lastRenderedPageBreak/>
        <w:t>學產品添加物等，</w:t>
      </w:r>
      <w:r w:rsidRPr="00D913AB">
        <w:rPr>
          <w:rFonts w:hint="eastAsia"/>
        </w:rPr>
        <w:t>2025</w:t>
      </w:r>
      <w:r w:rsidRPr="00D913AB">
        <w:rPr>
          <w:rFonts w:hint="eastAsia"/>
        </w:rPr>
        <w:t>年產量為</w:t>
      </w:r>
      <w:r w:rsidRPr="00D913AB">
        <w:rPr>
          <w:rFonts w:hint="eastAsia"/>
        </w:rPr>
        <w:t>4</w:t>
      </w:r>
      <w:r w:rsidRPr="00D913AB">
        <w:rPr>
          <w:rFonts w:hint="eastAsia"/>
        </w:rPr>
        <w:t>萬</w:t>
      </w:r>
      <w:r w:rsidRPr="00D913AB">
        <w:rPr>
          <w:rFonts w:hint="eastAsia"/>
        </w:rPr>
        <w:t>3,000</w:t>
      </w:r>
      <w:r w:rsidRPr="00D913AB">
        <w:rPr>
          <w:rFonts w:hint="eastAsia"/>
        </w:rPr>
        <w:t>公噸，較</w:t>
      </w:r>
      <w:r w:rsidRPr="00D913AB">
        <w:rPr>
          <w:rFonts w:hint="eastAsia"/>
        </w:rPr>
        <w:t>2024</w:t>
      </w:r>
      <w:r w:rsidRPr="00D913AB">
        <w:rPr>
          <w:rFonts w:hint="eastAsia"/>
        </w:rPr>
        <w:t>年</w:t>
      </w:r>
      <w:r w:rsidRPr="00D913AB">
        <w:rPr>
          <w:rFonts w:hint="eastAsia"/>
        </w:rPr>
        <w:t>3</w:t>
      </w:r>
      <w:r w:rsidRPr="00D913AB">
        <w:rPr>
          <w:rFonts w:hint="eastAsia"/>
        </w:rPr>
        <w:t>萬</w:t>
      </w:r>
      <w:r w:rsidRPr="00D913AB">
        <w:rPr>
          <w:rFonts w:hint="eastAsia"/>
        </w:rPr>
        <w:t>8,486</w:t>
      </w:r>
      <w:r w:rsidRPr="00D913AB">
        <w:rPr>
          <w:rFonts w:hint="eastAsia"/>
        </w:rPr>
        <w:t>公噸，成長</w:t>
      </w:r>
      <w:r w:rsidRPr="00D913AB">
        <w:rPr>
          <w:rFonts w:hint="eastAsia"/>
        </w:rPr>
        <w:t>11.7%</w:t>
      </w:r>
      <w:r w:rsidRPr="00D913AB">
        <w:rPr>
          <w:rFonts w:hint="eastAsia"/>
        </w:rPr>
        <w:t>，係智利出口之第三大礦產。另一方面，智利亦蘊藏鈷礦，全球鈷礦產量大約有四分之一用來生產智慧手機電池，根據國際調查公司的預測，到</w:t>
      </w:r>
      <w:r w:rsidRPr="00D913AB">
        <w:rPr>
          <w:rFonts w:hint="eastAsia"/>
        </w:rPr>
        <w:t>2025</w:t>
      </w:r>
      <w:r w:rsidRPr="00D913AB">
        <w:rPr>
          <w:rFonts w:hint="eastAsia"/>
        </w:rPr>
        <w:t>年鈷的需求量將增加兩倍，達到</w:t>
      </w:r>
      <w:r w:rsidRPr="00D913AB">
        <w:rPr>
          <w:rFonts w:hint="eastAsia"/>
        </w:rPr>
        <w:t>15.99</w:t>
      </w:r>
      <w:r w:rsidRPr="00D913AB">
        <w:rPr>
          <w:rFonts w:hint="eastAsia"/>
        </w:rPr>
        <w:t>萬噸，到</w:t>
      </w:r>
      <w:r w:rsidRPr="00D913AB">
        <w:rPr>
          <w:rFonts w:hint="eastAsia"/>
        </w:rPr>
        <w:t>2030</w:t>
      </w:r>
      <w:r w:rsidRPr="00D913AB">
        <w:rPr>
          <w:rFonts w:hint="eastAsia"/>
        </w:rPr>
        <w:t>年鈷需求量將達到</w:t>
      </w:r>
      <w:r w:rsidRPr="00D913AB">
        <w:rPr>
          <w:rFonts w:hint="eastAsia"/>
        </w:rPr>
        <w:t>32.43</w:t>
      </w:r>
      <w:r w:rsidRPr="00D913AB">
        <w:rPr>
          <w:rFonts w:hint="eastAsia"/>
        </w:rPr>
        <w:t>萬噸。</w:t>
      </w:r>
      <w:r w:rsidRPr="00D913AB">
        <w:rPr>
          <w:rFonts w:hint="eastAsia"/>
        </w:rPr>
        <w:t>2025</w:t>
      </w:r>
      <w:r w:rsidRPr="00D913AB">
        <w:rPr>
          <w:rFonts w:hint="eastAsia"/>
        </w:rPr>
        <w:t>年</w:t>
      </w:r>
      <w:r w:rsidRPr="00D913AB">
        <w:rPr>
          <w:rFonts w:hint="eastAsia"/>
        </w:rPr>
        <w:t>3</w:t>
      </w:r>
      <w:r w:rsidRPr="00D913AB">
        <w:rPr>
          <w:rFonts w:hint="eastAsia"/>
        </w:rPr>
        <w:t>月國際鈷價每噸約</w:t>
      </w:r>
      <w:r w:rsidRPr="00D913AB">
        <w:rPr>
          <w:rFonts w:hint="eastAsia"/>
        </w:rPr>
        <w:t>3.36</w:t>
      </w:r>
      <w:r w:rsidRPr="00D913AB">
        <w:rPr>
          <w:rFonts w:hint="eastAsia"/>
        </w:rPr>
        <w:t>萬美元。根據智利國家銅業委員會</w:t>
      </w:r>
      <w:r w:rsidR="00195F35" w:rsidRPr="00D913AB">
        <w:rPr>
          <w:rFonts w:hint="eastAsia"/>
        </w:rPr>
        <w:t>（</w:t>
      </w:r>
      <w:r w:rsidRPr="00D913AB">
        <w:rPr>
          <w:rFonts w:hint="eastAsia"/>
        </w:rPr>
        <w:t>Cochilco</w:t>
      </w:r>
      <w:r w:rsidR="00195F35" w:rsidRPr="00D913AB">
        <w:rPr>
          <w:rFonts w:hint="eastAsia"/>
        </w:rPr>
        <w:t>）</w:t>
      </w:r>
      <w:r w:rsidRPr="00D913AB">
        <w:rPr>
          <w:rFonts w:hint="eastAsia"/>
        </w:rPr>
        <w:t>報告，智利約有</w:t>
      </w:r>
      <w:r w:rsidRPr="00D913AB">
        <w:rPr>
          <w:rFonts w:hint="eastAsia"/>
        </w:rPr>
        <w:t>8</w:t>
      </w:r>
      <w:r w:rsidRPr="00D913AB">
        <w:rPr>
          <w:rFonts w:hint="eastAsia"/>
        </w:rPr>
        <w:t>個鈷礦開發案，</w:t>
      </w:r>
      <w:r w:rsidRPr="00D913AB">
        <w:rPr>
          <w:rFonts w:hint="eastAsia"/>
        </w:rPr>
        <w:t>7</w:t>
      </w:r>
      <w:r w:rsidRPr="00D913AB">
        <w:rPr>
          <w:rFonts w:hint="eastAsia"/>
        </w:rPr>
        <w:t>件集中在</w:t>
      </w:r>
      <w:r w:rsidRPr="00D913AB">
        <w:rPr>
          <w:rFonts w:hint="eastAsia"/>
        </w:rPr>
        <w:t>Atacama</w:t>
      </w:r>
      <w:r w:rsidRPr="00D913AB">
        <w:rPr>
          <w:rFonts w:hint="eastAsia"/>
        </w:rPr>
        <w:t>、</w:t>
      </w:r>
      <w:r w:rsidRPr="00D913AB">
        <w:rPr>
          <w:rFonts w:hint="eastAsia"/>
        </w:rPr>
        <w:t>1</w:t>
      </w:r>
      <w:r w:rsidRPr="00D913AB">
        <w:rPr>
          <w:rFonts w:hint="eastAsia"/>
        </w:rPr>
        <w:t>件在</w:t>
      </w:r>
      <w:r w:rsidRPr="00D913AB">
        <w:rPr>
          <w:rFonts w:hint="eastAsia"/>
        </w:rPr>
        <w:t>Valparaiso</w:t>
      </w:r>
      <w:r w:rsidRPr="00D913AB">
        <w:rPr>
          <w:rFonts w:hint="eastAsia"/>
        </w:rPr>
        <w:t>，較主要開採計畫為</w:t>
      </w:r>
      <w:r w:rsidRPr="00D913AB">
        <w:rPr>
          <w:rFonts w:hint="eastAsia"/>
        </w:rPr>
        <w:t>2018</w:t>
      </w:r>
      <w:r w:rsidRPr="00D913AB">
        <w:rPr>
          <w:rFonts w:hint="eastAsia"/>
        </w:rPr>
        <w:t>年</w:t>
      </w:r>
      <w:r w:rsidRPr="00D913AB">
        <w:rPr>
          <w:rFonts w:hint="eastAsia"/>
        </w:rPr>
        <w:t>1</w:t>
      </w:r>
      <w:r w:rsidRPr="00D913AB">
        <w:rPr>
          <w:rFonts w:hint="eastAsia"/>
        </w:rPr>
        <w:t>月美國</w:t>
      </w:r>
      <w:r w:rsidRPr="00D913AB">
        <w:rPr>
          <w:rFonts w:hint="eastAsia"/>
        </w:rPr>
        <w:t>Gentlith</w:t>
      </w:r>
      <w:r w:rsidRPr="00D913AB">
        <w:rPr>
          <w:rFonts w:hint="eastAsia"/>
        </w:rPr>
        <w:t>投資基金和</w:t>
      </w:r>
      <w:r w:rsidRPr="00D913AB">
        <w:rPr>
          <w:rFonts w:hint="eastAsia"/>
        </w:rPr>
        <w:t>Callejas</w:t>
      </w:r>
      <w:r w:rsidRPr="00D913AB">
        <w:rPr>
          <w:rFonts w:hint="eastAsia"/>
        </w:rPr>
        <w:t>家族共同成立的</w:t>
      </w:r>
      <w:r w:rsidRPr="00D913AB">
        <w:rPr>
          <w:rFonts w:hint="eastAsia"/>
        </w:rPr>
        <w:t>Cobalt</w:t>
      </w:r>
      <w:r w:rsidRPr="00D913AB">
        <w:rPr>
          <w:rFonts w:hint="eastAsia"/>
        </w:rPr>
        <w:t>公司已開始在智利北部阿塔卡馬區</w:t>
      </w:r>
      <w:r w:rsidR="00195F35" w:rsidRPr="00D913AB">
        <w:rPr>
          <w:rFonts w:hint="eastAsia"/>
        </w:rPr>
        <w:t>（</w:t>
      </w:r>
      <w:r w:rsidRPr="00D913AB">
        <w:rPr>
          <w:rFonts w:hint="eastAsia"/>
        </w:rPr>
        <w:t>Atacama</w:t>
      </w:r>
      <w:r w:rsidR="00195F35" w:rsidRPr="00D913AB">
        <w:rPr>
          <w:rFonts w:hint="eastAsia"/>
        </w:rPr>
        <w:t>）</w:t>
      </w:r>
      <w:r w:rsidRPr="00D913AB">
        <w:rPr>
          <w:rFonts w:hint="eastAsia"/>
        </w:rPr>
        <w:t>聖胡安地區</w:t>
      </w:r>
      <w:r w:rsidR="00195F35" w:rsidRPr="00D913AB">
        <w:rPr>
          <w:rFonts w:hint="eastAsia"/>
        </w:rPr>
        <w:t>（</w:t>
      </w:r>
      <w:r w:rsidRPr="00D913AB">
        <w:rPr>
          <w:rFonts w:hint="eastAsia"/>
        </w:rPr>
        <w:t>San Juan</w:t>
      </w:r>
      <w:r w:rsidR="00195F35" w:rsidRPr="00D913AB">
        <w:rPr>
          <w:rFonts w:hint="eastAsia"/>
        </w:rPr>
        <w:t>）</w:t>
      </w:r>
      <w:r w:rsidRPr="00D913AB">
        <w:rPr>
          <w:rFonts w:hint="eastAsia"/>
        </w:rPr>
        <w:t>探勘鈷礦。依據智利經濟部產業發展署研究報告，智利北部阿塔卡馬區及科金博區</w:t>
      </w:r>
      <w:r w:rsidR="00195F35" w:rsidRPr="00D913AB">
        <w:rPr>
          <w:rFonts w:hint="eastAsia"/>
        </w:rPr>
        <w:t>（</w:t>
      </w:r>
      <w:r w:rsidRPr="00D913AB">
        <w:rPr>
          <w:rFonts w:hint="eastAsia"/>
        </w:rPr>
        <w:t>Coquimbo</w:t>
      </w:r>
      <w:r w:rsidR="00195F35" w:rsidRPr="00D913AB">
        <w:rPr>
          <w:rFonts w:hint="eastAsia"/>
        </w:rPr>
        <w:t>）</w:t>
      </w:r>
      <w:r w:rsidRPr="00D913AB">
        <w:rPr>
          <w:rFonts w:hint="eastAsia"/>
        </w:rPr>
        <w:t>區蘊藏鈷礦，有潛力成為開採銅礦及鐵礦之副產品，產量可達</w:t>
      </w:r>
      <w:r w:rsidRPr="00D913AB">
        <w:rPr>
          <w:rFonts w:hint="eastAsia"/>
        </w:rPr>
        <w:t>23,000</w:t>
      </w:r>
      <w:r w:rsidRPr="00D913AB">
        <w:rPr>
          <w:rFonts w:hint="eastAsia"/>
        </w:rPr>
        <w:t>噸，帶來約</w:t>
      </w:r>
      <w:r w:rsidRPr="00D913AB">
        <w:rPr>
          <w:rFonts w:hint="eastAsia"/>
        </w:rPr>
        <w:t>18</w:t>
      </w:r>
      <w:r w:rsidRPr="00D913AB">
        <w:rPr>
          <w:rFonts w:hint="eastAsia"/>
        </w:rPr>
        <w:t>億美元之收入。</w:t>
      </w:r>
    </w:p>
    <w:p w14:paraId="280EE145" w14:textId="7C10396F" w:rsidR="001556DC" w:rsidRPr="00D913AB" w:rsidRDefault="001556DC" w:rsidP="001556DC">
      <w:pPr>
        <w:pStyle w:val="af5"/>
        <w:ind w:left="1417" w:firstLine="472"/>
      </w:pPr>
      <w:r w:rsidRPr="00D913AB">
        <w:rPr>
          <w:rFonts w:hint="eastAsia"/>
        </w:rPr>
        <w:t>智利關鍵礦物元素錸</w:t>
      </w:r>
      <w:r w:rsidR="00195F35" w:rsidRPr="00D913AB">
        <w:rPr>
          <w:rFonts w:hint="eastAsia"/>
        </w:rPr>
        <w:t>（</w:t>
      </w:r>
      <w:r w:rsidRPr="00D913AB">
        <w:rPr>
          <w:rFonts w:hint="eastAsia"/>
        </w:rPr>
        <w:t>renio</w:t>
      </w:r>
      <w:r w:rsidR="00195F35" w:rsidRPr="00D913AB">
        <w:rPr>
          <w:rFonts w:hint="eastAsia"/>
        </w:rPr>
        <w:t>）</w:t>
      </w:r>
      <w:r w:rsidRPr="00D913AB">
        <w:rPr>
          <w:rFonts w:hint="eastAsia"/>
        </w:rPr>
        <w:t>，較黃金稀少</w:t>
      </w:r>
      <w:r w:rsidRPr="00D913AB">
        <w:rPr>
          <w:rFonts w:hint="eastAsia"/>
        </w:rPr>
        <w:t>6</w:t>
      </w:r>
      <w:r w:rsidRPr="00D913AB">
        <w:rPr>
          <w:rFonts w:hint="eastAsia"/>
        </w:rPr>
        <w:t>倍，為提煉石油之催化劑及高溫超合金之原料，以生產飛機引擎及太空船等，智利產量占全球</w:t>
      </w:r>
      <w:r w:rsidRPr="00D913AB">
        <w:rPr>
          <w:rFonts w:hint="eastAsia"/>
        </w:rPr>
        <w:t>37%</w:t>
      </w:r>
      <w:r w:rsidRPr="00D913AB">
        <w:rPr>
          <w:rFonts w:hint="eastAsia"/>
        </w:rPr>
        <w:t>，全球第一，儲量亦排名全球第一。</w:t>
      </w:r>
    </w:p>
    <w:p w14:paraId="2FD00E40" w14:textId="77777777" w:rsidR="001556DC" w:rsidRPr="00D913AB" w:rsidRDefault="001556DC" w:rsidP="006F3E7A">
      <w:pPr>
        <w:pStyle w:val="a6"/>
      </w:pPr>
      <w:r w:rsidRPr="00D913AB">
        <w:rPr>
          <w:rFonts w:hint="eastAsia"/>
        </w:rPr>
        <w:t>（二）再生能源</w:t>
      </w:r>
    </w:p>
    <w:p w14:paraId="5BBF867D" w14:textId="469FD252" w:rsidR="001556DC" w:rsidRPr="00D913AB" w:rsidRDefault="001556DC" w:rsidP="006F3E7A">
      <w:pPr>
        <w:pStyle w:val="ae"/>
        <w:ind w:left="945" w:firstLine="472"/>
      </w:pPr>
      <w:r w:rsidRPr="00D913AB">
        <w:rPr>
          <w:rFonts w:hint="eastAsia"/>
        </w:rPr>
        <w:t>根據國際知名雜誌富比世</w:t>
      </w:r>
      <w:r w:rsidR="00195F35" w:rsidRPr="00D913AB">
        <w:rPr>
          <w:rFonts w:hint="eastAsia"/>
        </w:rPr>
        <w:t>（</w:t>
      </w:r>
      <w:r w:rsidRPr="00D913AB">
        <w:rPr>
          <w:rFonts w:hint="eastAsia"/>
        </w:rPr>
        <w:t>Forbes</w:t>
      </w:r>
      <w:r w:rsidR="00195F35" w:rsidRPr="00D913AB">
        <w:rPr>
          <w:rFonts w:hint="eastAsia"/>
        </w:rPr>
        <w:t>）</w:t>
      </w:r>
      <w:r w:rsidRPr="00D913AB">
        <w:rPr>
          <w:rFonts w:hint="eastAsia"/>
        </w:rPr>
        <w:t>報導安永（</w:t>
      </w:r>
      <w:r w:rsidRPr="00D913AB">
        <w:rPr>
          <w:rFonts w:hint="eastAsia"/>
        </w:rPr>
        <w:t>EY</w:t>
      </w:r>
      <w:r w:rsidRPr="00D913AB">
        <w:rPr>
          <w:rFonts w:hint="eastAsia"/>
        </w:rPr>
        <w:t>）</w:t>
      </w:r>
      <w:r w:rsidRPr="00D913AB">
        <w:rPr>
          <w:rFonts w:hint="eastAsia"/>
        </w:rPr>
        <w:t>2025</w:t>
      </w:r>
      <w:r w:rsidRPr="00D913AB">
        <w:rPr>
          <w:rFonts w:hint="eastAsia"/>
        </w:rPr>
        <w:t>年發布的「再生能源國家吸引力指數」，智利為全球排名第</w:t>
      </w:r>
      <w:r w:rsidRPr="00D913AB">
        <w:rPr>
          <w:rFonts w:hint="eastAsia"/>
        </w:rPr>
        <w:t>15</w:t>
      </w:r>
      <w:r w:rsidRPr="00D913AB">
        <w:rPr>
          <w:rFonts w:hint="eastAsia"/>
        </w:rPr>
        <w:t>大最適合投資再生能源之國家，且在拉美地區排名第</w:t>
      </w:r>
      <w:r w:rsidRPr="00D913AB">
        <w:rPr>
          <w:rFonts w:hint="eastAsia"/>
        </w:rPr>
        <w:t>1</w:t>
      </w:r>
      <w:r w:rsidRPr="00D913AB">
        <w:rPr>
          <w:rFonts w:hint="eastAsia"/>
        </w:rPr>
        <w:t>，領先巴西與阿根廷，顯示能源為智利最有發展潛力的產業之一。由於智利國內蘊藏的化石燃料有限，高度仰賴石油及天然氣進口，因此國際市場油氣價格對智利經濟及產業影響相當大，而智利經濟成長主要仰賴銅礦產業，因此對能源需求很高，使得智利成為拉丁美洲國家電價最高的國家。</w:t>
      </w:r>
    </w:p>
    <w:p w14:paraId="10E749CF" w14:textId="5BC13AB1" w:rsidR="001556DC" w:rsidRPr="00D913AB" w:rsidRDefault="001556DC" w:rsidP="006F3E7A">
      <w:pPr>
        <w:pStyle w:val="ae"/>
        <w:ind w:left="945" w:firstLine="472"/>
      </w:pPr>
      <w:r w:rsidRPr="00D913AB">
        <w:rPr>
          <w:rFonts w:hint="eastAsia"/>
        </w:rPr>
        <w:t>智利的電力部門</w:t>
      </w:r>
      <w:r w:rsidR="00195F35" w:rsidRPr="00D913AB">
        <w:rPr>
          <w:rFonts w:hint="eastAsia"/>
        </w:rPr>
        <w:t>（</w:t>
      </w:r>
      <w:r w:rsidRPr="00D913AB">
        <w:rPr>
          <w:rFonts w:hint="eastAsia"/>
        </w:rPr>
        <w:t>包括發電、輸電及配電</w:t>
      </w:r>
      <w:r w:rsidR="00195F35" w:rsidRPr="00D913AB">
        <w:rPr>
          <w:rFonts w:hint="eastAsia"/>
        </w:rPr>
        <w:t>）</w:t>
      </w:r>
      <w:r w:rsidRPr="00D913AB">
        <w:rPr>
          <w:rFonts w:hint="eastAsia"/>
        </w:rPr>
        <w:t>完全私有化，分由外國和智利本國公司營運，發電及配電由不同公司經營，</w:t>
      </w:r>
      <w:r w:rsidRPr="00D913AB">
        <w:rPr>
          <w:rFonts w:hint="eastAsia"/>
        </w:rPr>
        <w:t>2025</w:t>
      </w:r>
      <w:r w:rsidRPr="00D913AB">
        <w:rPr>
          <w:rFonts w:hint="eastAsia"/>
        </w:rPr>
        <w:t>年發電總裝機容</w:t>
      </w:r>
      <w:r w:rsidRPr="00D913AB">
        <w:rPr>
          <w:rFonts w:hint="eastAsia"/>
        </w:rPr>
        <w:lastRenderedPageBreak/>
        <w:t>量約為</w:t>
      </w:r>
      <w:r w:rsidRPr="00D913AB">
        <w:rPr>
          <w:rFonts w:hint="eastAsia"/>
        </w:rPr>
        <w:t>35.247 GW</w:t>
      </w:r>
      <w:r w:rsidRPr="00D913AB">
        <w:rPr>
          <w:rFonts w:hint="eastAsia"/>
        </w:rPr>
        <w:t>。由於礦業需求，智利電力需求以每年</w:t>
      </w:r>
      <w:r w:rsidRPr="00D913AB">
        <w:rPr>
          <w:rFonts w:hint="eastAsia"/>
        </w:rPr>
        <w:t>3-4%</w:t>
      </w:r>
      <w:r w:rsidRPr="00D913AB">
        <w:rPr>
          <w:rFonts w:hint="eastAsia"/>
        </w:rPr>
        <w:t>的速度成長，國家能源委員會</w:t>
      </w:r>
      <w:r w:rsidR="00195F35" w:rsidRPr="00D913AB">
        <w:rPr>
          <w:rFonts w:hint="eastAsia"/>
        </w:rPr>
        <w:t>（</w:t>
      </w:r>
      <w:r w:rsidRPr="00D913AB">
        <w:rPr>
          <w:rFonts w:hint="eastAsia"/>
        </w:rPr>
        <w:t>CNE</w:t>
      </w:r>
      <w:r w:rsidR="00195F35" w:rsidRPr="00D913AB">
        <w:rPr>
          <w:rFonts w:hint="eastAsia"/>
        </w:rPr>
        <w:t>）</w:t>
      </w:r>
      <w:r w:rsidRPr="00D913AB">
        <w:rPr>
          <w:rFonts w:hint="eastAsia"/>
        </w:rPr>
        <w:t>預計智利年電力需求將成長至</w:t>
      </w:r>
      <w:r w:rsidRPr="00D913AB">
        <w:rPr>
          <w:rFonts w:hint="eastAsia"/>
        </w:rPr>
        <w:t>2043</w:t>
      </w:r>
      <w:r w:rsidRPr="00D913AB">
        <w:rPr>
          <w:rFonts w:hint="eastAsia"/>
        </w:rPr>
        <w:t>年</w:t>
      </w:r>
      <w:r w:rsidRPr="00D913AB">
        <w:rPr>
          <w:rFonts w:hint="eastAsia"/>
        </w:rPr>
        <w:t>134GW</w:t>
      </w:r>
      <w:r w:rsidRPr="00D913AB">
        <w:rPr>
          <w:rFonts w:hint="eastAsia"/>
        </w:rPr>
        <w:t>。</w:t>
      </w:r>
      <w:r w:rsidRPr="00D913AB">
        <w:rPr>
          <w:rFonts w:hint="eastAsia"/>
        </w:rPr>
        <w:t>2025</w:t>
      </w:r>
      <w:r w:rsidRPr="00D913AB">
        <w:rPr>
          <w:rFonts w:hint="eastAsia"/>
        </w:rPr>
        <w:t>年智利平均家戶電價為</w:t>
      </w:r>
      <w:r w:rsidRPr="00D913AB">
        <w:rPr>
          <w:rFonts w:hint="eastAsia"/>
        </w:rPr>
        <w:t>0.276</w:t>
      </w:r>
      <w:r w:rsidRPr="00D913AB">
        <w:rPr>
          <w:rFonts w:hint="eastAsia"/>
        </w:rPr>
        <w:t>美元</w:t>
      </w:r>
      <w:r w:rsidRPr="00D913AB">
        <w:rPr>
          <w:rFonts w:hint="eastAsia"/>
        </w:rPr>
        <w:t>/</w:t>
      </w:r>
      <w:r w:rsidRPr="00D913AB">
        <w:rPr>
          <w:rFonts w:hint="eastAsia"/>
        </w:rPr>
        <w:t>千瓦小時。</w:t>
      </w:r>
    </w:p>
    <w:p w14:paraId="1407556E" w14:textId="362FF938" w:rsidR="001556DC" w:rsidRPr="00D913AB" w:rsidRDefault="001556DC" w:rsidP="006F3E7A">
      <w:pPr>
        <w:pStyle w:val="ae"/>
        <w:ind w:left="945" w:firstLine="472"/>
      </w:pPr>
      <w:r w:rsidRPr="00D913AB">
        <w:rPr>
          <w:rFonts w:hint="eastAsia"/>
        </w:rPr>
        <w:t>在電力輸送部分，智利在</w:t>
      </w:r>
      <w:r w:rsidRPr="00D913AB">
        <w:t>2017</w:t>
      </w:r>
      <w:r w:rsidRPr="00D913AB">
        <w:rPr>
          <w:rFonts w:hint="eastAsia"/>
        </w:rPr>
        <w:t>年</w:t>
      </w:r>
      <w:r w:rsidRPr="00D913AB">
        <w:t>11</w:t>
      </w:r>
      <w:r w:rsidRPr="00D913AB">
        <w:rPr>
          <w:rFonts w:hint="eastAsia"/>
        </w:rPr>
        <w:t>月完成北部電網</w:t>
      </w:r>
      <w:r w:rsidR="00195F35" w:rsidRPr="00D913AB">
        <w:t>（</w:t>
      </w:r>
      <w:r w:rsidRPr="00D913AB">
        <w:t>Sistema Interconectado del Norte Grande,SING</w:t>
      </w:r>
      <w:r w:rsidR="00195F35" w:rsidRPr="00D913AB">
        <w:t>）</w:t>
      </w:r>
      <w:r w:rsidRPr="00D913AB">
        <w:rPr>
          <w:rFonts w:hint="eastAsia"/>
        </w:rPr>
        <w:t>與中央電網</w:t>
      </w:r>
      <w:r w:rsidR="00195F35" w:rsidRPr="00D913AB">
        <w:t>（</w:t>
      </w:r>
      <w:r w:rsidRPr="00D913AB">
        <w:t>Sistema Interconectado Central, SIC</w:t>
      </w:r>
      <w:r w:rsidR="00195F35" w:rsidRPr="00D913AB">
        <w:t>）</w:t>
      </w:r>
      <w:r w:rsidRPr="00D913AB">
        <w:rPr>
          <w:rFonts w:hint="eastAsia"/>
        </w:rPr>
        <w:t>之間電網互聯。整合成為國家電力系統</w:t>
      </w:r>
      <w:r w:rsidR="00195F35" w:rsidRPr="00D913AB">
        <w:t>（</w:t>
      </w:r>
      <w:r w:rsidRPr="00D913AB">
        <w:t>Sistema Eléctrico</w:t>
      </w:r>
    </w:p>
    <w:p w14:paraId="78651E85" w14:textId="0D82C1F1" w:rsidR="001556DC" w:rsidRPr="00D913AB" w:rsidRDefault="001556DC" w:rsidP="006F3E7A">
      <w:pPr>
        <w:pStyle w:val="ae"/>
        <w:ind w:left="945" w:firstLine="472"/>
      </w:pPr>
      <w:r w:rsidRPr="00D913AB">
        <w:t>Nacional,SEN</w:t>
      </w:r>
      <w:r w:rsidR="00195F35" w:rsidRPr="00D913AB">
        <w:t>）</w:t>
      </w:r>
      <w:r w:rsidRPr="00D913AB">
        <w:rPr>
          <w:rFonts w:hint="eastAsia"/>
        </w:rPr>
        <w:t>，該電網的</w:t>
      </w:r>
      <w:r w:rsidRPr="00D913AB">
        <w:t>2024</w:t>
      </w:r>
      <w:r w:rsidRPr="00D913AB">
        <w:rPr>
          <w:rFonts w:hint="eastAsia"/>
        </w:rPr>
        <w:t>年裝置容量為</w:t>
      </w:r>
      <w:r w:rsidRPr="00D913AB">
        <w:t>35.045GW</w:t>
      </w:r>
      <w:r w:rsidRPr="00D913AB">
        <w:rPr>
          <w:rFonts w:hint="eastAsia"/>
        </w:rPr>
        <w:t>，可為</w:t>
      </w:r>
      <w:r w:rsidRPr="00D913AB">
        <w:t>99%</w:t>
      </w:r>
      <w:r w:rsidRPr="00D913AB">
        <w:rPr>
          <w:rFonts w:hint="eastAsia"/>
        </w:rPr>
        <w:t>以上智利人口提供服務。智利在極端南部地區有兩個較小的獨立電網，麥哲倫電網</w:t>
      </w:r>
      <w:r w:rsidR="00195F35" w:rsidRPr="00D913AB">
        <w:t>（</w:t>
      </w:r>
      <w:r w:rsidRPr="00D913AB">
        <w:t>Sistema Eléctricode Magallanes, SEM</w:t>
      </w:r>
      <w:r w:rsidR="00195F35" w:rsidRPr="00D913AB">
        <w:t>）</w:t>
      </w:r>
      <w:r w:rsidRPr="00D913AB">
        <w:rPr>
          <w:rFonts w:hint="eastAsia"/>
        </w:rPr>
        <w:t>以及艾森電網</w:t>
      </w:r>
      <w:r w:rsidR="00195F35" w:rsidRPr="00D913AB">
        <w:t>（</w:t>
      </w:r>
      <w:r w:rsidRPr="00D913AB">
        <w:t>Sistema Eléctrico de Aysen, SEA</w:t>
      </w:r>
      <w:r w:rsidR="00195F35" w:rsidRPr="00D913AB">
        <w:t>）</w:t>
      </w:r>
      <w:r w:rsidRPr="00D913AB">
        <w:rPr>
          <w:rFonts w:hint="eastAsia"/>
        </w:rPr>
        <w:t>。中國國家電網公司</w:t>
      </w:r>
      <w:r w:rsidR="00195F35" w:rsidRPr="00D913AB">
        <w:t>（</w:t>
      </w:r>
      <w:r w:rsidRPr="00D913AB">
        <w:t>State Grid</w:t>
      </w:r>
      <w:r w:rsidR="00195F35" w:rsidRPr="00D913AB">
        <w:t>）</w:t>
      </w:r>
      <w:r w:rsidRPr="00D913AB">
        <w:rPr>
          <w:rFonts w:hint="eastAsia"/>
        </w:rPr>
        <w:t>自</w:t>
      </w:r>
      <w:r w:rsidRPr="00D913AB">
        <w:t>2019</w:t>
      </w:r>
      <w:r w:rsidRPr="00D913AB">
        <w:rPr>
          <w:rFonts w:hint="eastAsia"/>
        </w:rPr>
        <w:t>年開始併購智利電網，在</w:t>
      </w:r>
      <w:r w:rsidRPr="00D913AB">
        <w:t>2020</w:t>
      </w:r>
      <w:r w:rsidRPr="00D913AB">
        <w:rPr>
          <w:rFonts w:hint="eastAsia"/>
        </w:rPr>
        <w:t>年完成收購智利</w:t>
      </w:r>
      <w:r w:rsidRPr="00D913AB">
        <w:t>Chilquinta</w:t>
      </w:r>
      <w:r w:rsidRPr="00D913AB">
        <w:rPr>
          <w:rFonts w:hint="eastAsia"/>
        </w:rPr>
        <w:t>電廠，</w:t>
      </w:r>
      <w:r w:rsidRPr="00D913AB">
        <w:t>2021</w:t>
      </w:r>
      <w:r w:rsidRPr="00D913AB">
        <w:rPr>
          <w:rFonts w:hint="eastAsia"/>
        </w:rPr>
        <w:t>年獲智利官方核准收購智利通用電力公司</w:t>
      </w:r>
      <w:r w:rsidR="00195F35" w:rsidRPr="00D913AB">
        <w:t>（</w:t>
      </w:r>
      <w:r w:rsidRPr="00D913AB">
        <w:t>CGE</w:t>
      </w:r>
      <w:r w:rsidR="00195F35" w:rsidRPr="00D913AB">
        <w:t>）</w:t>
      </w:r>
      <w:r w:rsidRPr="00D913AB">
        <w:rPr>
          <w:rFonts w:hint="eastAsia"/>
        </w:rPr>
        <w:t>，其輸配電區域包含聖地牙哥</w:t>
      </w:r>
    </w:p>
    <w:p w14:paraId="5A50D20B" w14:textId="7472A379" w:rsidR="001556DC" w:rsidRPr="00D913AB" w:rsidRDefault="001556DC" w:rsidP="006F3E7A">
      <w:pPr>
        <w:pStyle w:val="ae"/>
        <w:ind w:left="945" w:firstLine="472"/>
      </w:pPr>
      <w:r w:rsidRPr="00D913AB">
        <w:rPr>
          <w:rFonts w:hint="eastAsia"/>
        </w:rPr>
        <w:t>都會區、瓦爾帕萊索等多個重要地區，涵蓋全國</w:t>
      </w:r>
      <w:r w:rsidRPr="00D913AB">
        <w:rPr>
          <w:rFonts w:hint="eastAsia"/>
        </w:rPr>
        <w:t>57%</w:t>
      </w:r>
      <w:r w:rsidRPr="00D913AB">
        <w:rPr>
          <w:rFonts w:hint="eastAsia"/>
        </w:rPr>
        <w:t>電力用戶，中國大陸已對智利電力部門有相當程度影響力。另外，中國南方電網公司</w:t>
      </w:r>
      <w:r w:rsidR="00195F35" w:rsidRPr="00D913AB">
        <w:rPr>
          <w:rFonts w:hint="eastAsia"/>
        </w:rPr>
        <w:t>（</w:t>
      </w:r>
      <w:r w:rsidRPr="00D913AB">
        <w:rPr>
          <w:rFonts w:hint="eastAsia"/>
        </w:rPr>
        <w:t>CSG</w:t>
      </w:r>
      <w:r w:rsidR="00195F35" w:rsidRPr="00D913AB">
        <w:rPr>
          <w:rFonts w:hint="eastAsia"/>
        </w:rPr>
        <w:t>）</w:t>
      </w:r>
      <w:r w:rsidRPr="00D913AB">
        <w:rPr>
          <w:rFonts w:hint="eastAsia"/>
        </w:rPr>
        <w:t>目前已擁有智利最大輸配電企業</w:t>
      </w:r>
      <w:r w:rsidRPr="00D913AB">
        <w:rPr>
          <w:rFonts w:hint="eastAsia"/>
        </w:rPr>
        <w:t>Transelec</w:t>
      </w:r>
      <w:r w:rsidRPr="00D913AB">
        <w:rPr>
          <w:rFonts w:hint="eastAsia"/>
        </w:rPr>
        <w:t>公司</w:t>
      </w:r>
      <w:r w:rsidRPr="00D913AB">
        <w:rPr>
          <w:rFonts w:hint="eastAsia"/>
        </w:rPr>
        <w:t>27.79%</w:t>
      </w:r>
      <w:r w:rsidRPr="00D913AB">
        <w:rPr>
          <w:rFonts w:hint="eastAsia"/>
        </w:rPr>
        <w:t>股份，</w:t>
      </w:r>
      <w:r w:rsidR="00195F35" w:rsidRPr="00D913AB">
        <w:rPr>
          <w:rFonts w:hint="eastAsia"/>
        </w:rPr>
        <w:t>計畫</w:t>
      </w:r>
      <w:r w:rsidRPr="00D913AB">
        <w:rPr>
          <w:rFonts w:hint="eastAsia"/>
        </w:rPr>
        <w:t>於</w:t>
      </w:r>
      <w:r w:rsidRPr="00D913AB">
        <w:rPr>
          <w:rFonts w:hint="eastAsia"/>
        </w:rPr>
        <w:t>2026</w:t>
      </w:r>
      <w:r w:rsidRPr="00D913AB">
        <w:rPr>
          <w:rFonts w:hint="eastAsia"/>
        </w:rPr>
        <w:t>年</w:t>
      </w:r>
      <w:r w:rsidRPr="00D913AB">
        <w:rPr>
          <w:rFonts w:hint="eastAsia"/>
        </w:rPr>
        <w:t>7</w:t>
      </w:r>
      <w:r w:rsidRPr="00D913AB">
        <w:rPr>
          <w:rFonts w:hint="eastAsia"/>
        </w:rPr>
        <w:t>月前完成收購更多</w:t>
      </w:r>
      <w:r w:rsidRPr="00D913AB">
        <w:rPr>
          <w:rFonts w:hint="eastAsia"/>
        </w:rPr>
        <w:t>Transelec</w:t>
      </w:r>
      <w:r w:rsidRPr="00D913AB">
        <w:rPr>
          <w:rFonts w:hint="eastAsia"/>
        </w:rPr>
        <w:t>股份。</w:t>
      </w:r>
      <w:r w:rsidRPr="00D913AB">
        <w:rPr>
          <w:rFonts w:hint="eastAsia"/>
        </w:rPr>
        <w:t>Transelec</w:t>
      </w:r>
      <w:r w:rsidRPr="00D913AB">
        <w:rPr>
          <w:rFonts w:hint="eastAsia"/>
        </w:rPr>
        <w:t>公司第二大股東為加拿大退休基金投資委員會</w:t>
      </w:r>
      <w:r w:rsidR="00195F35" w:rsidRPr="00D913AB">
        <w:rPr>
          <w:rFonts w:hint="eastAsia"/>
        </w:rPr>
        <w:t>（</w:t>
      </w:r>
      <w:r w:rsidRPr="00D913AB">
        <w:rPr>
          <w:rFonts w:hint="eastAsia"/>
        </w:rPr>
        <w:t>Canada Pension Plan Investment Corp,CPP</w:t>
      </w:r>
      <w:r w:rsidR="00195F35" w:rsidRPr="00D913AB">
        <w:rPr>
          <w:rFonts w:hint="eastAsia"/>
        </w:rPr>
        <w:t>）</w:t>
      </w:r>
      <w:r w:rsidRPr="00D913AB">
        <w:rPr>
          <w:rFonts w:hint="eastAsia"/>
        </w:rPr>
        <w:t>持有</w:t>
      </w:r>
      <w:r w:rsidRPr="00D913AB">
        <w:rPr>
          <w:rFonts w:hint="eastAsia"/>
        </w:rPr>
        <w:t>27.73%</w:t>
      </w:r>
      <w:r w:rsidRPr="00D913AB">
        <w:rPr>
          <w:rFonts w:hint="eastAsia"/>
        </w:rPr>
        <w:t>，其次加拿大投資公司</w:t>
      </w:r>
      <w:r w:rsidR="00195F35" w:rsidRPr="00D913AB">
        <w:rPr>
          <w:rFonts w:hint="eastAsia"/>
        </w:rPr>
        <w:t>（</w:t>
      </w:r>
      <w:r w:rsidRPr="00D913AB">
        <w:rPr>
          <w:rFonts w:hint="eastAsia"/>
        </w:rPr>
        <w:t>British Columbia Investmente Management Corp, BCI</w:t>
      </w:r>
      <w:r w:rsidR="00195F35" w:rsidRPr="00D913AB">
        <w:rPr>
          <w:rFonts w:hint="eastAsia"/>
        </w:rPr>
        <w:t>）</w:t>
      </w:r>
      <w:r w:rsidRPr="00D913AB">
        <w:rPr>
          <w:rFonts w:hint="eastAsia"/>
        </w:rPr>
        <w:t>持有</w:t>
      </w:r>
      <w:r w:rsidRPr="00D913AB">
        <w:rPr>
          <w:rFonts w:hint="eastAsia"/>
        </w:rPr>
        <w:t>26%</w:t>
      </w:r>
      <w:r w:rsidRPr="00D913AB">
        <w:rPr>
          <w:rFonts w:hint="eastAsia"/>
        </w:rPr>
        <w:t>及加拿大公務員年金投資委員會</w:t>
      </w:r>
      <w:r w:rsidR="00195F35" w:rsidRPr="00D913AB">
        <w:rPr>
          <w:rFonts w:hint="eastAsia"/>
        </w:rPr>
        <w:t>（</w:t>
      </w:r>
      <w:r w:rsidRPr="00D913AB">
        <w:rPr>
          <w:rFonts w:hint="eastAsia"/>
        </w:rPr>
        <w:t>Public Sector Pension Investment Board, PSP</w:t>
      </w:r>
      <w:r w:rsidR="006F3E7A" w:rsidRPr="00D913AB">
        <w:rPr>
          <w:rFonts w:hint="eastAsia"/>
        </w:rPr>
        <w:t>）</w:t>
      </w:r>
      <w:r w:rsidRPr="00D913AB">
        <w:rPr>
          <w:rFonts w:hint="eastAsia"/>
        </w:rPr>
        <w:t>持有</w:t>
      </w:r>
      <w:r w:rsidRPr="00D913AB">
        <w:rPr>
          <w:rFonts w:hint="eastAsia"/>
        </w:rPr>
        <w:t>18.48%</w:t>
      </w:r>
      <w:r w:rsidRPr="00D913AB">
        <w:rPr>
          <w:rFonts w:hint="eastAsia"/>
        </w:rPr>
        <w:t>等。</w:t>
      </w:r>
    </w:p>
    <w:p w14:paraId="6996E867" w14:textId="77777777" w:rsidR="001556DC" w:rsidRPr="00D913AB" w:rsidRDefault="001556DC" w:rsidP="006F3E7A">
      <w:pPr>
        <w:pStyle w:val="ae"/>
        <w:ind w:left="945" w:firstLine="472"/>
      </w:pPr>
      <w:r w:rsidRPr="00D913AB">
        <w:rPr>
          <w:rFonts w:hint="eastAsia"/>
        </w:rPr>
        <w:t>智利極具發展再生能源條件，政府亦將再生能源列為國家重要發展政策之一，能源部門的七個戰略領域為能源現代化、社會認可、能源發展、低排放、永續交通、能源效率、能源教育和培訓。智利天然資源及地理型態適合再生能源發展，智利各地均有再生能源投資及開發。智利</w:t>
      </w:r>
      <w:r w:rsidRPr="00D913AB">
        <w:rPr>
          <w:rFonts w:hint="eastAsia"/>
        </w:rPr>
        <w:lastRenderedPageBreak/>
        <w:t>的太陽能和風力的成本低於化石燃料，太陽能是最便宜的電力，從電力能源分布來看，北部太陽能資源豐富，中部以風力發電資源、太陽能資源和少量水力發電資源為主，南部主要以水力發電資源和風力發電資源為主。</w:t>
      </w:r>
    </w:p>
    <w:p w14:paraId="5D5EB3A6" w14:textId="7BED2C04" w:rsidR="001556DC" w:rsidRPr="00D913AB" w:rsidRDefault="001556DC" w:rsidP="006F3E7A">
      <w:pPr>
        <w:pStyle w:val="ae"/>
        <w:ind w:left="945" w:firstLine="472"/>
      </w:pPr>
      <w:r w:rsidRPr="00D913AB">
        <w:rPr>
          <w:rFonts w:hint="eastAsia"/>
        </w:rPr>
        <w:t>智利北部之阿塔加瑪</w:t>
      </w:r>
      <w:r w:rsidR="00195F35" w:rsidRPr="00D913AB">
        <w:rPr>
          <w:rFonts w:hint="eastAsia"/>
        </w:rPr>
        <w:t>（</w:t>
      </w:r>
      <w:r w:rsidRPr="00D913AB">
        <w:rPr>
          <w:rFonts w:hint="eastAsia"/>
        </w:rPr>
        <w:t>Atacama</w:t>
      </w:r>
      <w:r w:rsidR="00195F35" w:rsidRPr="00D913AB">
        <w:rPr>
          <w:rFonts w:hint="eastAsia"/>
        </w:rPr>
        <w:t>）</w:t>
      </w:r>
      <w:r w:rsidRPr="00D913AB">
        <w:rPr>
          <w:rFonts w:hint="eastAsia"/>
        </w:rPr>
        <w:t>沙漠全球日照輻射量最強，是發展太陽能發電的優良地點，重要電廠投資案包含：</w:t>
      </w:r>
      <w:r w:rsidRPr="00D913AB">
        <w:rPr>
          <w:rFonts w:hint="eastAsia"/>
        </w:rPr>
        <w:t>2016</w:t>
      </w:r>
      <w:r w:rsidRPr="00D913AB">
        <w:rPr>
          <w:rFonts w:hint="eastAsia"/>
        </w:rPr>
        <w:t>年</w:t>
      </w:r>
      <w:r w:rsidRPr="00D913AB">
        <w:rPr>
          <w:rFonts w:hint="eastAsia"/>
        </w:rPr>
        <w:t>Atacama</w:t>
      </w:r>
      <w:r w:rsidRPr="00D913AB">
        <w:rPr>
          <w:rFonts w:hint="eastAsia"/>
        </w:rPr>
        <w:t>啟用目前拉丁美洲單體規模最龐大的</w:t>
      </w:r>
      <w:r w:rsidRPr="00D913AB">
        <w:rPr>
          <w:rFonts w:hint="eastAsia"/>
        </w:rPr>
        <w:t>El Romero</w:t>
      </w:r>
      <w:r w:rsidRPr="00D913AB">
        <w:rPr>
          <w:rFonts w:hint="eastAsia"/>
        </w:rPr>
        <w:t>太陽能發電廠，發電裝置容量</w:t>
      </w:r>
      <w:r w:rsidRPr="00D913AB">
        <w:rPr>
          <w:rFonts w:hint="eastAsia"/>
        </w:rPr>
        <w:t>246MW</w:t>
      </w:r>
      <w:r w:rsidRPr="00D913AB">
        <w:rPr>
          <w:rFonts w:hint="eastAsia"/>
        </w:rPr>
        <w:t>，每年供給</w:t>
      </w:r>
      <w:r w:rsidRPr="00D913AB">
        <w:rPr>
          <w:rFonts w:hint="eastAsia"/>
        </w:rPr>
        <w:t>500GWh</w:t>
      </w:r>
      <w:r w:rsidRPr="00D913AB">
        <w:rPr>
          <w:rFonts w:hint="eastAsia"/>
        </w:rPr>
        <w:t>之太陽能電力，足供</w:t>
      </w:r>
      <w:r w:rsidRPr="00D913AB">
        <w:rPr>
          <w:rFonts w:hint="eastAsia"/>
        </w:rPr>
        <w:t>24</w:t>
      </w:r>
      <w:r w:rsidRPr="00D913AB">
        <w:rPr>
          <w:rFonts w:hint="eastAsia"/>
        </w:rPr>
        <w:t>萬戶智利家庭使用，且每年可較傳統燃煤發電廠減少</w:t>
      </w:r>
      <w:r w:rsidRPr="00D913AB">
        <w:rPr>
          <w:rFonts w:hint="eastAsia"/>
        </w:rPr>
        <w:t>475,000</w:t>
      </w:r>
      <w:r w:rsidRPr="00D913AB">
        <w:rPr>
          <w:rFonts w:hint="eastAsia"/>
        </w:rPr>
        <w:t>公噸的</w:t>
      </w:r>
      <w:r w:rsidRPr="00D913AB">
        <w:rPr>
          <w:rFonts w:hint="eastAsia"/>
        </w:rPr>
        <w:t>CO2</w:t>
      </w:r>
      <w:r w:rsidRPr="00D913AB">
        <w:rPr>
          <w:rFonts w:hint="eastAsia"/>
        </w:rPr>
        <w:t>排放；</w:t>
      </w:r>
      <w:r w:rsidRPr="00D913AB">
        <w:rPr>
          <w:rFonts w:hint="eastAsia"/>
        </w:rPr>
        <w:t>2021</w:t>
      </w:r>
      <w:r w:rsidRPr="00D913AB">
        <w:rPr>
          <w:rFonts w:hint="eastAsia"/>
        </w:rPr>
        <w:t>年義大利商義電綠能</w:t>
      </w:r>
      <w:r w:rsidR="00195F35" w:rsidRPr="00D913AB">
        <w:rPr>
          <w:rFonts w:hint="eastAsia"/>
        </w:rPr>
        <w:t>（</w:t>
      </w:r>
      <w:r w:rsidRPr="00D913AB">
        <w:rPr>
          <w:rFonts w:hint="eastAsia"/>
        </w:rPr>
        <w:t>Enel Green Power</w:t>
      </w:r>
      <w:r w:rsidR="00195F35" w:rsidRPr="00D913AB">
        <w:rPr>
          <w:rFonts w:hint="eastAsia"/>
        </w:rPr>
        <w:t>）</w:t>
      </w:r>
      <w:r w:rsidRPr="00D913AB">
        <w:rPr>
          <w:rFonts w:hint="eastAsia"/>
        </w:rPr>
        <w:t>在智利北部</w:t>
      </w:r>
      <w:r w:rsidRPr="00D913AB">
        <w:rPr>
          <w:rFonts w:hint="eastAsia"/>
        </w:rPr>
        <w:t>Antofagasta</w:t>
      </w:r>
      <w:r w:rsidRPr="00D913AB">
        <w:rPr>
          <w:rFonts w:hint="eastAsia"/>
        </w:rPr>
        <w:t>的</w:t>
      </w:r>
      <w:r w:rsidRPr="00D913AB">
        <w:rPr>
          <w:rFonts w:hint="eastAsia"/>
        </w:rPr>
        <w:t>Sierra Gorda</w:t>
      </w:r>
      <w:r w:rsidRPr="00D913AB">
        <w:rPr>
          <w:rFonts w:hint="eastAsia"/>
        </w:rPr>
        <w:t>太陽能發電計畫獲核可，未來發電裝置容量將可達</w:t>
      </w:r>
      <w:r w:rsidRPr="00D913AB">
        <w:rPr>
          <w:rFonts w:hint="eastAsia"/>
        </w:rPr>
        <w:t>404MW</w:t>
      </w:r>
      <w:r w:rsidRPr="00D913AB">
        <w:rPr>
          <w:rFonts w:hint="eastAsia"/>
        </w:rPr>
        <w:t>廠；</w:t>
      </w:r>
      <w:r w:rsidRPr="00D913AB">
        <w:rPr>
          <w:rFonts w:hint="eastAsia"/>
        </w:rPr>
        <w:t>2023</w:t>
      </w:r>
      <w:r w:rsidRPr="00D913AB">
        <w:rPr>
          <w:rFonts w:hint="eastAsia"/>
        </w:rPr>
        <w:t>年法國能源商</w:t>
      </w:r>
      <w:r w:rsidRPr="00D913AB">
        <w:rPr>
          <w:rFonts w:hint="eastAsia"/>
        </w:rPr>
        <w:t>Engie</w:t>
      </w:r>
      <w:r w:rsidRPr="00D913AB">
        <w:rPr>
          <w:rFonts w:hint="eastAsia"/>
        </w:rPr>
        <w:t>在</w:t>
      </w:r>
      <w:r w:rsidRPr="00D913AB">
        <w:rPr>
          <w:rFonts w:hint="eastAsia"/>
        </w:rPr>
        <w:t>Antofagasta</w:t>
      </w:r>
      <w:r w:rsidRPr="00D913AB">
        <w:rPr>
          <w:rFonts w:hint="eastAsia"/>
        </w:rPr>
        <w:t>裝置容量</w:t>
      </w:r>
      <w:r w:rsidRPr="00D913AB">
        <w:rPr>
          <w:rFonts w:hint="eastAsia"/>
        </w:rPr>
        <w:t>90MW</w:t>
      </w:r>
      <w:r w:rsidRPr="00D913AB">
        <w:rPr>
          <w:rFonts w:hint="eastAsia"/>
        </w:rPr>
        <w:t>的太陽能電廠正式啟用；</w:t>
      </w:r>
      <w:r w:rsidRPr="00D913AB">
        <w:rPr>
          <w:rFonts w:hint="eastAsia"/>
        </w:rPr>
        <w:t>2023</w:t>
      </w:r>
      <w:r w:rsidRPr="00D913AB">
        <w:rPr>
          <w:rFonts w:hint="eastAsia"/>
        </w:rPr>
        <w:t>年美商</w:t>
      </w:r>
      <w:r w:rsidRPr="00D913AB">
        <w:rPr>
          <w:rFonts w:hint="eastAsia"/>
        </w:rPr>
        <w:t>AES</w:t>
      </w:r>
      <w:r w:rsidRPr="00D913AB">
        <w:rPr>
          <w:rFonts w:hint="eastAsia"/>
        </w:rPr>
        <w:t>正式公布規劃於</w:t>
      </w:r>
      <w:r w:rsidRPr="00D913AB">
        <w:rPr>
          <w:rFonts w:hint="eastAsia"/>
        </w:rPr>
        <w:t>Antofagasta</w:t>
      </w:r>
      <w:r w:rsidRPr="00D913AB">
        <w:rPr>
          <w:rFonts w:hint="eastAsia"/>
        </w:rPr>
        <w:t>投資建造裝置容量</w:t>
      </w:r>
      <w:r w:rsidRPr="00D913AB">
        <w:rPr>
          <w:rFonts w:hint="eastAsia"/>
        </w:rPr>
        <w:t>379MW</w:t>
      </w:r>
      <w:r w:rsidRPr="00D913AB">
        <w:rPr>
          <w:rFonts w:hint="eastAsia"/>
        </w:rPr>
        <w:t>太陽能發電廠及</w:t>
      </w:r>
      <w:r w:rsidRPr="00D913AB">
        <w:rPr>
          <w:rFonts w:hint="eastAsia"/>
        </w:rPr>
        <w:t>542MW</w:t>
      </w:r>
      <w:r w:rsidRPr="00D913AB">
        <w:rPr>
          <w:rFonts w:hint="eastAsia"/>
        </w:rPr>
        <w:t>的電池儲能系統；</w:t>
      </w:r>
      <w:r w:rsidRPr="00D913AB">
        <w:rPr>
          <w:rFonts w:hint="eastAsia"/>
        </w:rPr>
        <w:t>2024</w:t>
      </w:r>
      <w:r w:rsidRPr="00D913AB">
        <w:rPr>
          <w:rFonts w:hint="eastAsia"/>
        </w:rPr>
        <w:t>年希臘商</w:t>
      </w:r>
      <w:r w:rsidRPr="00D913AB">
        <w:rPr>
          <w:rFonts w:hint="eastAsia"/>
        </w:rPr>
        <w:t>Melten</w:t>
      </w:r>
      <w:r w:rsidRPr="00D913AB">
        <w:rPr>
          <w:rFonts w:hint="eastAsia"/>
        </w:rPr>
        <w:t>正式啟用於</w:t>
      </w:r>
      <w:r w:rsidRPr="00D913AB">
        <w:rPr>
          <w:rFonts w:hint="eastAsia"/>
        </w:rPr>
        <w:t>Antofagasta</w:t>
      </w:r>
      <w:r w:rsidRPr="00D913AB">
        <w:rPr>
          <w:rFonts w:hint="eastAsia"/>
        </w:rPr>
        <w:t>及</w:t>
      </w:r>
      <w:r w:rsidRPr="00D913AB">
        <w:rPr>
          <w:rFonts w:hint="eastAsia"/>
        </w:rPr>
        <w:t>Atacama</w:t>
      </w:r>
      <w:r w:rsidRPr="00D913AB">
        <w:rPr>
          <w:rFonts w:hint="eastAsia"/>
        </w:rPr>
        <w:t>之太陽能電場，裝置容量達</w:t>
      </w:r>
      <w:r w:rsidRPr="00D913AB">
        <w:rPr>
          <w:rFonts w:hint="eastAsia"/>
        </w:rPr>
        <w:t>394MW</w:t>
      </w:r>
      <w:r w:rsidRPr="00D913AB">
        <w:rPr>
          <w:rFonts w:hint="eastAsia"/>
        </w:rPr>
        <w:t>；</w:t>
      </w:r>
      <w:r w:rsidRPr="00D913AB">
        <w:rPr>
          <w:rFonts w:hint="eastAsia"/>
        </w:rPr>
        <w:t>2024</w:t>
      </w:r>
      <w:r w:rsidRPr="00D913AB">
        <w:rPr>
          <w:rFonts w:hint="eastAsia"/>
        </w:rPr>
        <w:t>年法商</w:t>
      </w:r>
      <w:r w:rsidRPr="00D913AB">
        <w:rPr>
          <w:rFonts w:hint="eastAsia"/>
        </w:rPr>
        <w:t>EDF</w:t>
      </w:r>
      <w:r w:rsidRPr="00D913AB">
        <w:rPr>
          <w:rFonts w:hint="eastAsia"/>
        </w:rPr>
        <w:t>投資於智利</w:t>
      </w:r>
      <w:r w:rsidRPr="00D913AB">
        <w:rPr>
          <w:rFonts w:hint="eastAsia"/>
        </w:rPr>
        <w:t>Atacama</w:t>
      </w:r>
      <w:r w:rsidRPr="00D913AB">
        <w:rPr>
          <w:rFonts w:hint="eastAsia"/>
        </w:rPr>
        <w:t>沙漠建造之</w:t>
      </w:r>
      <w:r w:rsidRPr="00D913AB">
        <w:rPr>
          <w:rFonts w:hint="eastAsia"/>
        </w:rPr>
        <w:t>CEME1</w:t>
      </w:r>
      <w:r w:rsidRPr="00D913AB">
        <w:rPr>
          <w:rFonts w:hint="eastAsia"/>
        </w:rPr>
        <w:t>太陽能電場正式啟用，裝置容量達</w:t>
      </w:r>
      <w:r w:rsidRPr="00D913AB">
        <w:rPr>
          <w:rFonts w:hint="eastAsia"/>
        </w:rPr>
        <w:t>480MW</w:t>
      </w:r>
      <w:r w:rsidR="00195F35" w:rsidRPr="00D913AB">
        <w:rPr>
          <w:rFonts w:hint="eastAsia"/>
        </w:rPr>
        <w:t>（</w:t>
      </w:r>
      <w:r w:rsidRPr="00D913AB">
        <w:rPr>
          <w:rFonts w:hint="eastAsia"/>
        </w:rPr>
        <w:t>智利最大</w:t>
      </w:r>
      <w:r w:rsidR="00195F35" w:rsidRPr="00D913AB">
        <w:rPr>
          <w:rFonts w:hint="eastAsia"/>
        </w:rPr>
        <w:t>）</w:t>
      </w:r>
      <w:r w:rsidRPr="00D913AB">
        <w:rPr>
          <w:rFonts w:hint="eastAsia"/>
        </w:rPr>
        <w:t>。</w:t>
      </w:r>
    </w:p>
    <w:p w14:paraId="151EC74A" w14:textId="147FCFB6" w:rsidR="001556DC" w:rsidRPr="00D913AB" w:rsidRDefault="001556DC" w:rsidP="006F3E7A">
      <w:pPr>
        <w:pStyle w:val="ae"/>
        <w:ind w:left="945" w:firstLine="472"/>
      </w:pPr>
      <w:r w:rsidRPr="00D913AB">
        <w:rPr>
          <w:rFonts w:hint="eastAsia"/>
        </w:rPr>
        <w:t>依據智利國家電力機構</w:t>
      </w:r>
      <w:r w:rsidRPr="00D913AB">
        <w:rPr>
          <w:rFonts w:hint="eastAsia"/>
        </w:rPr>
        <w:t>2025</w:t>
      </w:r>
      <w:r w:rsidRPr="00D913AB">
        <w:rPr>
          <w:rFonts w:hint="eastAsia"/>
        </w:rPr>
        <w:t>年年度結算報告，智利總發電量之</w:t>
      </w:r>
      <w:r w:rsidRPr="00D913AB">
        <w:rPr>
          <w:rFonts w:hint="eastAsia"/>
        </w:rPr>
        <w:t>65%</w:t>
      </w:r>
      <w:r w:rsidRPr="00D913AB">
        <w:rPr>
          <w:rFonts w:hint="eastAsia"/>
        </w:rPr>
        <w:t>是再生能源發電，包括太陽能</w:t>
      </w:r>
      <w:r w:rsidR="00195F35" w:rsidRPr="00D913AB">
        <w:rPr>
          <w:rFonts w:hint="eastAsia"/>
        </w:rPr>
        <w:t>（</w:t>
      </w:r>
      <w:r w:rsidRPr="00D913AB">
        <w:rPr>
          <w:rFonts w:hint="eastAsia"/>
        </w:rPr>
        <w:t>24%</w:t>
      </w:r>
      <w:r w:rsidR="00195F35" w:rsidRPr="00D913AB">
        <w:rPr>
          <w:rFonts w:hint="eastAsia"/>
        </w:rPr>
        <w:t>）</w:t>
      </w:r>
      <w:r w:rsidRPr="00D913AB">
        <w:rPr>
          <w:rFonts w:hint="eastAsia"/>
        </w:rPr>
        <w:t>、水力發電</w:t>
      </w:r>
      <w:r w:rsidR="00195F35" w:rsidRPr="00D913AB">
        <w:rPr>
          <w:rFonts w:hint="eastAsia"/>
        </w:rPr>
        <w:t>（</w:t>
      </w:r>
      <w:r w:rsidRPr="00D913AB">
        <w:rPr>
          <w:rFonts w:hint="eastAsia"/>
        </w:rPr>
        <w:t>25%</w:t>
      </w:r>
      <w:r w:rsidR="00195F35" w:rsidRPr="00D913AB">
        <w:rPr>
          <w:rFonts w:hint="eastAsia"/>
        </w:rPr>
        <w:t>）</w:t>
      </w:r>
      <w:r w:rsidRPr="00D913AB">
        <w:rPr>
          <w:rFonts w:hint="eastAsia"/>
        </w:rPr>
        <w:t>、風力</w:t>
      </w:r>
      <w:r w:rsidR="00195F35" w:rsidRPr="00D913AB">
        <w:rPr>
          <w:rFonts w:hint="eastAsia"/>
        </w:rPr>
        <w:t>（</w:t>
      </w:r>
      <w:r w:rsidRPr="00D913AB">
        <w:rPr>
          <w:rFonts w:hint="eastAsia"/>
        </w:rPr>
        <w:t>14%</w:t>
      </w:r>
      <w:r w:rsidR="00195F35" w:rsidRPr="00D913AB">
        <w:rPr>
          <w:rFonts w:hint="eastAsia"/>
        </w:rPr>
        <w:t>）</w:t>
      </w:r>
      <w:r w:rsidRPr="00D913AB">
        <w:rPr>
          <w:rFonts w:hint="eastAsia"/>
        </w:rPr>
        <w:t>、生質能及地熱</w:t>
      </w:r>
      <w:r w:rsidR="00195F35" w:rsidRPr="00D913AB">
        <w:rPr>
          <w:rFonts w:hint="eastAsia"/>
        </w:rPr>
        <w:t>（</w:t>
      </w:r>
      <w:r w:rsidRPr="00D913AB">
        <w:rPr>
          <w:rFonts w:hint="eastAsia"/>
        </w:rPr>
        <w:t>2%</w:t>
      </w:r>
      <w:r w:rsidR="00195F35" w:rsidRPr="00D913AB">
        <w:rPr>
          <w:rFonts w:hint="eastAsia"/>
        </w:rPr>
        <w:t>）</w:t>
      </w:r>
      <w:r w:rsidRPr="00D913AB">
        <w:rPr>
          <w:rFonts w:hint="eastAsia"/>
        </w:rPr>
        <w:t>，其餘</w:t>
      </w:r>
      <w:r w:rsidRPr="00D913AB">
        <w:rPr>
          <w:rFonts w:hint="eastAsia"/>
        </w:rPr>
        <w:t>35%</w:t>
      </w:r>
      <w:r w:rsidRPr="00D913AB">
        <w:rPr>
          <w:rFonts w:hint="eastAsia"/>
        </w:rPr>
        <w:t>為傳統之煤炭</w:t>
      </w:r>
      <w:r w:rsidR="00195F35" w:rsidRPr="00D913AB">
        <w:rPr>
          <w:rFonts w:hint="eastAsia"/>
        </w:rPr>
        <w:t>（</w:t>
      </w:r>
      <w:r w:rsidRPr="00D913AB">
        <w:rPr>
          <w:rFonts w:hint="eastAsia"/>
        </w:rPr>
        <w:t>18%</w:t>
      </w:r>
      <w:r w:rsidR="00195F35" w:rsidRPr="00D913AB">
        <w:rPr>
          <w:rFonts w:hint="eastAsia"/>
        </w:rPr>
        <w:t>）</w:t>
      </w:r>
      <w:r w:rsidRPr="00D913AB">
        <w:rPr>
          <w:rFonts w:hint="eastAsia"/>
        </w:rPr>
        <w:t>、天然氣</w:t>
      </w:r>
      <w:r w:rsidR="00195F35" w:rsidRPr="00D913AB">
        <w:rPr>
          <w:rFonts w:hint="eastAsia"/>
        </w:rPr>
        <w:t>（</w:t>
      </w:r>
      <w:r w:rsidRPr="00D913AB">
        <w:rPr>
          <w:rFonts w:hint="eastAsia"/>
        </w:rPr>
        <w:t>15%</w:t>
      </w:r>
      <w:r w:rsidR="00195F35" w:rsidRPr="00D913AB">
        <w:rPr>
          <w:rFonts w:hint="eastAsia"/>
        </w:rPr>
        <w:t>）</w:t>
      </w:r>
      <w:r w:rsidRPr="00D913AB">
        <w:rPr>
          <w:rFonts w:hint="eastAsia"/>
        </w:rPr>
        <w:t>及石油衍生物</w:t>
      </w:r>
      <w:r w:rsidR="00195F35" w:rsidRPr="00D913AB">
        <w:rPr>
          <w:rFonts w:hint="eastAsia"/>
        </w:rPr>
        <w:t>（</w:t>
      </w:r>
      <w:r w:rsidRPr="00D913AB">
        <w:rPr>
          <w:rFonts w:hint="eastAsia"/>
        </w:rPr>
        <w:t>3%</w:t>
      </w:r>
      <w:r w:rsidR="00195F35" w:rsidRPr="00D913AB">
        <w:rPr>
          <w:rFonts w:hint="eastAsia"/>
        </w:rPr>
        <w:t>）</w:t>
      </w:r>
      <w:r w:rsidRPr="00D913AB">
        <w:rPr>
          <w:rFonts w:hint="eastAsia"/>
        </w:rPr>
        <w:t>來源之火力發電。</w:t>
      </w:r>
    </w:p>
    <w:p w14:paraId="45BB6EF5" w14:textId="51DE0363" w:rsidR="001556DC" w:rsidRPr="00D913AB" w:rsidRDefault="001556DC" w:rsidP="006F3E7A">
      <w:pPr>
        <w:pStyle w:val="ae"/>
        <w:ind w:left="945" w:firstLine="472"/>
      </w:pPr>
      <w:r w:rsidRPr="00D913AB">
        <w:rPr>
          <w:rFonts w:hint="eastAsia"/>
        </w:rPr>
        <w:t>智利政府積極發展新能源，在</w:t>
      </w:r>
      <w:r w:rsidRPr="00D913AB">
        <w:t>2020</w:t>
      </w:r>
      <w:r w:rsidRPr="00D913AB">
        <w:rPr>
          <w:rFonts w:hint="eastAsia"/>
        </w:rPr>
        <w:t>年</w:t>
      </w:r>
      <w:r w:rsidRPr="00D913AB">
        <w:t>10</w:t>
      </w:r>
      <w:r w:rsidRPr="00D913AB">
        <w:rPr>
          <w:rFonts w:hint="eastAsia"/>
        </w:rPr>
        <w:t>月中旬提出「綠氫外交」</w:t>
      </w:r>
      <w:r w:rsidR="00195F35" w:rsidRPr="00D913AB">
        <w:t>（</w:t>
      </w:r>
      <w:r w:rsidRPr="00D913AB">
        <w:t>Diplomacia del hidrógeno verde</w:t>
      </w:r>
      <w:r w:rsidR="00195F35" w:rsidRPr="00D913AB">
        <w:t>）</w:t>
      </w:r>
      <w:r w:rsidRPr="00D913AB">
        <w:rPr>
          <w:rFonts w:hint="eastAsia"/>
        </w:rPr>
        <w:t>倡議，盼吸引外國投資，使智利成為全球綠氫研究、開發、生產及出口中心，盼利用智利豐富的再生能源，特別是太陽能和風力，以及智利在法規、投資國民待遇、政治穩定性等優</w:t>
      </w:r>
      <w:r w:rsidRPr="00D913AB">
        <w:rPr>
          <w:rFonts w:hint="eastAsia"/>
        </w:rPr>
        <w:lastRenderedPageBreak/>
        <w:t>勢，提高智利在「未來燃料」的有利發展地位。智利在</w:t>
      </w:r>
      <w:r w:rsidRPr="00D913AB">
        <w:t>2021</w:t>
      </w:r>
      <w:r w:rsidRPr="00D913AB">
        <w:rPr>
          <w:rFonts w:hint="eastAsia"/>
        </w:rPr>
        <w:t>年</w:t>
      </w:r>
      <w:r w:rsidRPr="00D913AB">
        <w:t>5</w:t>
      </w:r>
      <w:r w:rsidRPr="00D913AB">
        <w:rPr>
          <w:rFonts w:hint="eastAsia"/>
        </w:rPr>
        <w:t>月通過首個綠氫燃料生產計畫，由西門子及智利安地斯礦業能源</w:t>
      </w:r>
      <w:r w:rsidR="00195F35" w:rsidRPr="00D913AB">
        <w:t>（</w:t>
      </w:r>
      <w:r w:rsidRPr="00D913AB">
        <w:t>AME</w:t>
      </w:r>
      <w:r w:rsidR="00195F35" w:rsidRPr="00D913AB">
        <w:t>）</w:t>
      </w:r>
      <w:r w:rsidRPr="00D913AB">
        <w:rPr>
          <w:rFonts w:hint="eastAsia"/>
        </w:rPr>
        <w:t>、智利國家石油公司</w:t>
      </w:r>
      <w:r w:rsidR="00195F35" w:rsidRPr="00D913AB">
        <w:t>（</w:t>
      </w:r>
      <w:r w:rsidRPr="00D913AB">
        <w:t>ENAP</w:t>
      </w:r>
      <w:r w:rsidR="00195F35" w:rsidRPr="00D913AB">
        <w:t>）</w:t>
      </w:r>
      <w:r w:rsidRPr="00D913AB">
        <w:rPr>
          <w:rFonts w:hint="eastAsia"/>
        </w:rPr>
        <w:t>、義大利國家電力</w:t>
      </w:r>
      <w:r w:rsidR="00195F35" w:rsidRPr="00D913AB">
        <w:t>（</w:t>
      </w:r>
      <w:r w:rsidRPr="00D913AB">
        <w:t>Enel</w:t>
      </w:r>
      <w:r w:rsidR="00195F35" w:rsidRPr="00D913AB">
        <w:t>）</w:t>
      </w:r>
      <w:r w:rsidRPr="00D913AB">
        <w:rPr>
          <w:rFonts w:hint="eastAsia"/>
        </w:rPr>
        <w:t>、埃克森美孚</w:t>
      </w:r>
      <w:r w:rsidR="009A5C73" w:rsidRPr="00D913AB">
        <w:t>（</w:t>
      </w:r>
      <w:r w:rsidRPr="00D913AB">
        <w:t>ExxonMobil</w:t>
      </w:r>
      <w:r w:rsidR="00195F35" w:rsidRPr="00D913AB">
        <w:t>）</w:t>
      </w:r>
      <w:r w:rsidRPr="00D913AB">
        <w:rPr>
          <w:rFonts w:hint="eastAsia"/>
        </w:rPr>
        <w:t>及保時捷</w:t>
      </w:r>
      <w:r w:rsidR="00195F35" w:rsidRPr="00D913AB">
        <w:rPr>
          <w:rFonts w:hint="eastAsia"/>
        </w:rPr>
        <w:t>（</w:t>
      </w:r>
      <w:r w:rsidRPr="00D913AB">
        <w:rPr>
          <w:rFonts w:hint="eastAsia"/>
        </w:rPr>
        <w:t>Porsche</w:t>
      </w:r>
      <w:r w:rsidR="00195F35" w:rsidRPr="00D913AB">
        <w:rPr>
          <w:rFonts w:hint="eastAsia"/>
        </w:rPr>
        <w:t>）</w:t>
      </w:r>
      <w:r w:rsidRPr="00D913AB">
        <w:rPr>
          <w:rFonts w:hint="eastAsia"/>
        </w:rPr>
        <w:t>等共同投資；並於</w:t>
      </w:r>
      <w:r w:rsidRPr="00D913AB">
        <w:rPr>
          <w:rFonts w:hint="eastAsia"/>
        </w:rPr>
        <w:t>11</w:t>
      </w:r>
      <w:r w:rsidRPr="00D913AB">
        <w:rPr>
          <w:rFonts w:hint="eastAsia"/>
        </w:rPr>
        <w:t>月底再度通過</w:t>
      </w:r>
      <w:r w:rsidRPr="00D913AB">
        <w:rPr>
          <w:rFonts w:hint="eastAsia"/>
        </w:rPr>
        <w:t>6</w:t>
      </w:r>
      <w:r w:rsidRPr="00D913AB">
        <w:rPr>
          <w:rFonts w:hint="eastAsia"/>
        </w:rPr>
        <w:t>項綠氫開發投資案如下：</w:t>
      </w:r>
    </w:p>
    <w:p w14:paraId="429C99F3" w14:textId="77777777" w:rsidR="001556DC" w:rsidRPr="00D913AB" w:rsidRDefault="001556DC" w:rsidP="006F3E7A">
      <w:pPr>
        <w:pStyle w:val="af0"/>
        <w:ind w:left="1417" w:hanging="472"/>
      </w:pPr>
      <w:r w:rsidRPr="00D913AB">
        <w:rPr>
          <w:rFonts w:hint="eastAsia"/>
        </w:rPr>
        <w:t>１、南部燈塔計畫（</w:t>
      </w:r>
      <w:r w:rsidRPr="00D913AB">
        <w:rPr>
          <w:rFonts w:hint="eastAsia"/>
        </w:rPr>
        <w:t>Proyecto Faro del Sur</w:t>
      </w:r>
      <w:r w:rsidRPr="00D913AB">
        <w:rPr>
          <w:rFonts w:hint="eastAsia"/>
        </w:rPr>
        <w:t>）：由義大利商義電綠能（</w:t>
      </w:r>
      <w:r w:rsidRPr="00D913AB">
        <w:rPr>
          <w:rFonts w:hint="eastAsia"/>
        </w:rPr>
        <w:t>Enel Green Power</w:t>
      </w:r>
      <w:r w:rsidRPr="00D913AB">
        <w:rPr>
          <w:rFonts w:hint="eastAsia"/>
        </w:rPr>
        <w:t>）提出，將於南部麥哲倫（</w:t>
      </w:r>
      <w:r w:rsidRPr="00D913AB">
        <w:rPr>
          <w:rFonts w:hint="eastAsia"/>
        </w:rPr>
        <w:t>Magallanes</w:t>
      </w:r>
      <w:r w:rsidRPr="00D913AB">
        <w:rPr>
          <w:rFonts w:hint="eastAsia"/>
        </w:rPr>
        <w:t>）大區安裝</w:t>
      </w:r>
      <w:r w:rsidRPr="00D913AB">
        <w:rPr>
          <w:rFonts w:hint="eastAsia"/>
        </w:rPr>
        <w:t>240</w:t>
      </w:r>
      <w:r w:rsidRPr="00D913AB">
        <w:rPr>
          <w:rFonts w:hint="eastAsia"/>
        </w:rPr>
        <w:t>兆瓦之電解槽及風力發電裝置，預計每年將可年生產</w:t>
      </w:r>
      <w:r w:rsidRPr="00D913AB">
        <w:rPr>
          <w:rFonts w:hint="eastAsia"/>
        </w:rPr>
        <w:t>25,000</w:t>
      </w:r>
      <w:r w:rsidRPr="00D913AB">
        <w:rPr>
          <w:rFonts w:hint="eastAsia"/>
        </w:rPr>
        <w:t>噸綠氫，並售予智利</w:t>
      </w:r>
      <w:r w:rsidRPr="00D913AB">
        <w:rPr>
          <w:rFonts w:hint="eastAsia"/>
        </w:rPr>
        <w:t>HIF</w:t>
      </w:r>
      <w:r w:rsidRPr="00D913AB">
        <w:rPr>
          <w:rFonts w:hint="eastAsia"/>
        </w:rPr>
        <w:t>集團，生產乙醇及電子汽油並出口至歐洲。</w:t>
      </w:r>
    </w:p>
    <w:p w14:paraId="0CCADD2A" w14:textId="77777777" w:rsidR="001556DC" w:rsidRPr="00D913AB" w:rsidRDefault="001556DC" w:rsidP="006F3E7A">
      <w:pPr>
        <w:pStyle w:val="af0"/>
        <w:ind w:left="1417" w:hanging="472"/>
      </w:pPr>
      <w:r w:rsidRPr="00D913AB">
        <w:rPr>
          <w:rFonts w:hint="eastAsia"/>
        </w:rPr>
        <w:t>２、</w:t>
      </w:r>
      <w:r w:rsidRPr="00D913AB">
        <w:rPr>
          <w:rFonts w:hint="eastAsia"/>
        </w:rPr>
        <w:t>HyPro Aconcagua</w:t>
      </w:r>
      <w:r w:rsidRPr="00D913AB">
        <w:rPr>
          <w:rFonts w:hint="eastAsia"/>
        </w:rPr>
        <w:t>計畫：由德國林德集團（</w:t>
      </w:r>
      <w:r w:rsidRPr="00D913AB">
        <w:rPr>
          <w:rFonts w:hint="eastAsia"/>
        </w:rPr>
        <w:t>Linde GmbH</w:t>
      </w:r>
      <w:r w:rsidRPr="00D913AB">
        <w:rPr>
          <w:rFonts w:hint="eastAsia"/>
        </w:rPr>
        <w:t>）提案，計畫將位於中部瓦爾帕萊索（</w:t>
      </w:r>
      <w:r w:rsidRPr="00D913AB">
        <w:rPr>
          <w:rFonts w:hint="eastAsia"/>
        </w:rPr>
        <w:t>Valparaiso</w:t>
      </w:r>
      <w:r w:rsidRPr="00D913AB">
        <w:rPr>
          <w:rFonts w:hint="eastAsia"/>
        </w:rPr>
        <w:t>）地區之智利國家石油公司（</w:t>
      </w:r>
      <w:r w:rsidRPr="00D913AB">
        <w:rPr>
          <w:rFonts w:hint="eastAsia"/>
        </w:rPr>
        <w:t>ENAP</w:t>
      </w:r>
      <w:r w:rsidRPr="00D913AB">
        <w:rPr>
          <w:rFonts w:hint="eastAsia"/>
        </w:rPr>
        <w:t>）</w:t>
      </w:r>
      <w:r w:rsidRPr="00D913AB">
        <w:rPr>
          <w:rFonts w:hint="eastAsia"/>
        </w:rPr>
        <w:t>Aconcagua</w:t>
      </w:r>
      <w:r w:rsidRPr="00D913AB">
        <w:rPr>
          <w:rFonts w:hint="eastAsia"/>
        </w:rPr>
        <w:t>煉油廠所產生之灰氫轉換為綠氫，電解容量為</w:t>
      </w:r>
      <w:r w:rsidRPr="00D913AB">
        <w:rPr>
          <w:rFonts w:hint="eastAsia"/>
        </w:rPr>
        <w:t>20</w:t>
      </w:r>
      <w:r w:rsidRPr="00D913AB">
        <w:rPr>
          <w:rFonts w:hint="eastAsia"/>
        </w:rPr>
        <w:t>兆瓦，預計每年可生產</w:t>
      </w:r>
      <w:r w:rsidRPr="00D913AB">
        <w:rPr>
          <w:rFonts w:hint="eastAsia"/>
        </w:rPr>
        <w:t>3,000</w:t>
      </w:r>
      <w:r w:rsidRPr="00D913AB">
        <w:rPr>
          <w:rFonts w:hint="eastAsia"/>
        </w:rPr>
        <w:t>噸綠氫。</w:t>
      </w:r>
    </w:p>
    <w:p w14:paraId="5D935E96" w14:textId="77777777" w:rsidR="001556DC" w:rsidRPr="00D913AB" w:rsidRDefault="001556DC" w:rsidP="006F3E7A">
      <w:pPr>
        <w:pStyle w:val="af0"/>
        <w:ind w:left="1417" w:hanging="472"/>
      </w:pPr>
      <w:r w:rsidRPr="00D913AB">
        <w:rPr>
          <w:rFonts w:hint="eastAsia"/>
        </w:rPr>
        <w:t>３、</w:t>
      </w:r>
      <w:r w:rsidRPr="00D913AB">
        <w:t>HyEx- Producción Hidrógeno Verde</w:t>
      </w:r>
      <w:r w:rsidRPr="00D913AB">
        <w:rPr>
          <w:rFonts w:hint="eastAsia"/>
        </w:rPr>
        <w:t>計畫：由法國</w:t>
      </w:r>
      <w:r w:rsidRPr="00D913AB">
        <w:t>ENGIE</w:t>
      </w:r>
      <w:r w:rsidRPr="00D913AB">
        <w:rPr>
          <w:rFonts w:hint="eastAsia"/>
        </w:rPr>
        <w:t>集團提出，將在智利北部安托法加斯塔（</w:t>
      </w:r>
      <w:r w:rsidRPr="00D913AB">
        <w:t>Antofagasta</w:t>
      </w:r>
      <w:r w:rsidRPr="00D913AB">
        <w:rPr>
          <w:rFonts w:hint="eastAsia"/>
        </w:rPr>
        <w:t>）地區進行工業規模之綠氫生產試行計畫，預計電解容量為</w:t>
      </w:r>
      <w:r w:rsidRPr="00D913AB">
        <w:t>26</w:t>
      </w:r>
      <w:r w:rsidRPr="00D913AB">
        <w:rPr>
          <w:rFonts w:hint="eastAsia"/>
        </w:rPr>
        <w:t>兆瓦，每年生產</w:t>
      </w:r>
      <w:r w:rsidRPr="00D913AB">
        <w:t>3,200</w:t>
      </w:r>
      <w:r w:rsidRPr="00D913AB">
        <w:rPr>
          <w:rFonts w:hint="eastAsia"/>
        </w:rPr>
        <w:t>噸綠氫，並提供</w:t>
      </w:r>
      <w:r w:rsidRPr="00D913AB">
        <w:t>Enae</w:t>
      </w:r>
      <w:r w:rsidRPr="00D913AB">
        <w:rPr>
          <w:rFonts w:hint="eastAsia"/>
        </w:rPr>
        <w:t>公司生產綠氨，每年將可減少超過</w:t>
      </w:r>
      <w:r w:rsidRPr="00D913AB">
        <w:t>30,000</w:t>
      </w:r>
      <w:r w:rsidRPr="00D913AB">
        <w:rPr>
          <w:rFonts w:hint="eastAsia"/>
        </w:rPr>
        <w:t>噸二氧化碳排放。</w:t>
      </w:r>
    </w:p>
    <w:p w14:paraId="79A08185" w14:textId="5F51BD70" w:rsidR="001556DC" w:rsidRPr="00D913AB" w:rsidRDefault="001556DC" w:rsidP="006F3E7A">
      <w:pPr>
        <w:pStyle w:val="af0"/>
        <w:ind w:left="1417" w:hanging="472"/>
      </w:pPr>
      <w:r w:rsidRPr="00D913AB">
        <w:rPr>
          <w:rFonts w:hint="eastAsia"/>
        </w:rPr>
        <w:t>４、安托法加斯塔礦業再生能源計畫（</w:t>
      </w:r>
      <w:r w:rsidRPr="00D913AB">
        <w:rPr>
          <w:rFonts w:hint="eastAsia"/>
        </w:rPr>
        <w:t>Antofgasta Mining Energy Renewable,</w:t>
      </w:r>
      <w:r w:rsidR="006F3E7A" w:rsidRPr="00D913AB">
        <w:t xml:space="preserve"> </w:t>
      </w:r>
      <w:r w:rsidRPr="00D913AB">
        <w:rPr>
          <w:rFonts w:hint="eastAsia"/>
        </w:rPr>
        <w:t>AMER</w:t>
      </w:r>
      <w:r w:rsidRPr="00D913AB">
        <w:rPr>
          <w:rFonts w:hint="eastAsia"/>
        </w:rPr>
        <w:t>）：由法國</w:t>
      </w:r>
      <w:r w:rsidRPr="00D913AB">
        <w:rPr>
          <w:rFonts w:hint="eastAsia"/>
        </w:rPr>
        <w:t>Air Liquide</w:t>
      </w:r>
      <w:r w:rsidRPr="00D913AB">
        <w:rPr>
          <w:rFonts w:hint="eastAsia"/>
        </w:rPr>
        <w:t>天然氣集團提出，將在北部安托法加斯塔地區將再生能源、綠氫及二氧化碳等轉化為乙醇，本計畫綠氫電解槽容量預計為</w:t>
      </w:r>
      <w:r w:rsidRPr="00D913AB">
        <w:rPr>
          <w:rFonts w:hint="eastAsia"/>
        </w:rPr>
        <w:t>80</w:t>
      </w:r>
      <w:r w:rsidRPr="00D913AB">
        <w:rPr>
          <w:rFonts w:hint="eastAsia"/>
        </w:rPr>
        <w:t>兆瓦，每年將可生產</w:t>
      </w:r>
      <w:r w:rsidRPr="00D913AB">
        <w:rPr>
          <w:rFonts w:hint="eastAsia"/>
        </w:rPr>
        <w:t>60,000</w:t>
      </w:r>
      <w:r w:rsidRPr="00D913AB">
        <w:rPr>
          <w:rFonts w:hint="eastAsia"/>
        </w:rPr>
        <w:t>噸乙醇。</w:t>
      </w:r>
    </w:p>
    <w:p w14:paraId="1D95D423" w14:textId="0BD401B2" w:rsidR="001556DC" w:rsidRPr="00D913AB" w:rsidRDefault="001556DC" w:rsidP="006F3E7A">
      <w:pPr>
        <w:pStyle w:val="af0"/>
        <w:ind w:left="1417" w:hanging="472"/>
      </w:pPr>
      <w:r w:rsidRPr="00D913AB">
        <w:rPr>
          <w:rFonts w:hint="eastAsia"/>
        </w:rPr>
        <w:t>５、</w:t>
      </w:r>
      <w:r w:rsidRPr="00D913AB">
        <w:t>Bahía Quintero</w:t>
      </w:r>
      <w:r w:rsidRPr="00D913AB">
        <w:rPr>
          <w:rFonts w:hint="eastAsia"/>
        </w:rPr>
        <w:t>綠氫計畫（</w:t>
      </w:r>
      <w:r w:rsidRPr="00D913AB">
        <w:t>Hidrogeno Verde Bahía Quintero</w:t>
      </w:r>
      <w:r w:rsidRPr="00D913AB">
        <w:rPr>
          <w:rFonts w:hint="eastAsia"/>
        </w:rPr>
        <w:t>）：由智利商</w:t>
      </w:r>
      <w:r w:rsidRPr="00D913AB">
        <w:t>GNL Quintero S.A.</w:t>
      </w:r>
      <w:r w:rsidRPr="00D913AB">
        <w:rPr>
          <w:rFonts w:hint="eastAsia"/>
        </w:rPr>
        <w:t>提出，將於智利中部瓦爾帕萊索地區進行首座大型綠氫工廠開發及營運，電解容量</w:t>
      </w:r>
      <w:r w:rsidRPr="00D913AB">
        <w:t>10</w:t>
      </w:r>
      <w:r w:rsidRPr="00D913AB">
        <w:rPr>
          <w:rFonts w:hint="eastAsia"/>
        </w:rPr>
        <w:t>兆瓦，每年將生產</w:t>
      </w:r>
      <w:r w:rsidRPr="00D913AB">
        <w:t>430</w:t>
      </w:r>
      <w:r w:rsidRPr="00D913AB">
        <w:rPr>
          <w:rFonts w:hint="eastAsia"/>
        </w:rPr>
        <w:t>噸綠氫。</w:t>
      </w:r>
    </w:p>
    <w:p w14:paraId="17F81045" w14:textId="77777777" w:rsidR="001556DC" w:rsidRPr="00D913AB" w:rsidRDefault="001556DC" w:rsidP="006F3E7A">
      <w:pPr>
        <w:pStyle w:val="af0"/>
        <w:ind w:left="1417" w:hanging="472"/>
      </w:pPr>
      <w:r w:rsidRPr="00D913AB">
        <w:rPr>
          <w:rFonts w:hint="eastAsia"/>
        </w:rPr>
        <w:t>６、</w:t>
      </w:r>
      <w:r w:rsidRPr="00D913AB">
        <w:t>H2V CAP</w:t>
      </w:r>
      <w:r w:rsidRPr="00D913AB">
        <w:rPr>
          <w:rFonts w:hint="eastAsia"/>
        </w:rPr>
        <w:t>計畫：由智利太平洋鋼鐵集團（</w:t>
      </w:r>
      <w:r w:rsidRPr="00D913AB">
        <w:t>CAP S.A.</w:t>
      </w:r>
      <w:r w:rsidRPr="00D913AB">
        <w:rPr>
          <w:rFonts w:hint="eastAsia"/>
        </w:rPr>
        <w:t>）提出，規劃在</w:t>
      </w:r>
      <w:r w:rsidRPr="00D913AB">
        <w:rPr>
          <w:rFonts w:hint="eastAsia"/>
        </w:rPr>
        <w:lastRenderedPageBreak/>
        <w:t>智利南部比奧比奧（</w:t>
      </w:r>
      <w:r w:rsidRPr="00D913AB">
        <w:t>Biobío</w:t>
      </w:r>
      <w:r w:rsidRPr="00D913AB">
        <w:rPr>
          <w:rFonts w:hint="eastAsia"/>
        </w:rPr>
        <w:t>）地區建造</w:t>
      </w:r>
      <w:r w:rsidRPr="00D913AB">
        <w:t>20</w:t>
      </w:r>
      <w:r w:rsidRPr="00D913AB">
        <w:rPr>
          <w:rFonts w:hint="eastAsia"/>
        </w:rPr>
        <w:t>兆瓦電解容量之綠氫工廠，未來每年將生產</w:t>
      </w:r>
      <w:r w:rsidRPr="00D913AB">
        <w:t>1,550</w:t>
      </w:r>
      <w:r w:rsidRPr="00D913AB">
        <w:rPr>
          <w:rFonts w:hint="eastAsia"/>
        </w:rPr>
        <w:t>噸綠氫，減少</w:t>
      </w:r>
      <w:r w:rsidRPr="00D913AB">
        <w:t>161,000</w:t>
      </w:r>
      <w:r w:rsidRPr="00D913AB">
        <w:rPr>
          <w:rFonts w:hint="eastAsia"/>
        </w:rPr>
        <w:t>噸之二氧化碳排放。</w:t>
      </w:r>
    </w:p>
    <w:p w14:paraId="438DF84C" w14:textId="41431197" w:rsidR="001556DC" w:rsidRPr="00D913AB" w:rsidRDefault="001556DC" w:rsidP="006F3E7A">
      <w:pPr>
        <w:pStyle w:val="ae"/>
        <w:ind w:left="945" w:firstLine="472"/>
      </w:pPr>
      <w:r w:rsidRPr="00D913AB">
        <w:rPr>
          <w:rFonts w:hint="eastAsia"/>
        </w:rPr>
        <w:t>智利政府於</w:t>
      </w:r>
      <w:r w:rsidRPr="00D913AB">
        <w:t>2020</w:t>
      </w:r>
      <w:r w:rsidRPr="00D913AB">
        <w:rPr>
          <w:rFonts w:hint="eastAsia"/>
        </w:rPr>
        <w:t>年推出綠氫及其產品國家策略計畫</w:t>
      </w:r>
      <w:r w:rsidR="00195F35" w:rsidRPr="00D913AB">
        <w:t>（</w:t>
      </w:r>
      <w:r w:rsidRPr="00D913AB">
        <w:t>Estrategia Nacional de Hidrogeno Verde y Derivados</w:t>
      </w:r>
      <w:r w:rsidR="00195F35" w:rsidRPr="00D913AB">
        <w:t>）</w:t>
      </w:r>
      <w:r w:rsidRPr="00D913AB">
        <w:rPr>
          <w:rFonts w:hint="eastAsia"/>
        </w:rPr>
        <w:t>，並分別制定</w:t>
      </w:r>
      <w:r w:rsidRPr="00D913AB">
        <w:t>2020-2023</w:t>
      </w:r>
      <w:r w:rsidRPr="00D913AB">
        <w:rPr>
          <w:rFonts w:hint="eastAsia"/>
        </w:rPr>
        <w:t>及</w:t>
      </w:r>
      <w:r w:rsidRPr="00D913AB">
        <w:t>2023-2030</w:t>
      </w:r>
      <w:r w:rsidRPr="00D913AB">
        <w:rPr>
          <w:rFonts w:hint="eastAsia"/>
        </w:rPr>
        <w:t>年行動計畫。綠氫國家策略計畫主要開發地區為阿塔卡馬</w:t>
      </w:r>
      <w:r w:rsidR="00195F35" w:rsidRPr="00D913AB">
        <w:t>（</w:t>
      </w:r>
      <w:r w:rsidRPr="00D913AB">
        <w:t>Atacama</w:t>
      </w:r>
      <w:r w:rsidR="00195F35" w:rsidRPr="00D913AB">
        <w:t>）</w:t>
      </w:r>
      <w:r w:rsidRPr="00D913AB">
        <w:rPr>
          <w:rFonts w:hint="eastAsia"/>
        </w:rPr>
        <w:t>、安托法加斯塔</w:t>
      </w:r>
      <w:r w:rsidR="00195F35" w:rsidRPr="00D913AB">
        <w:t>（</w:t>
      </w:r>
      <w:r w:rsidRPr="00D913AB">
        <w:t>Antofagasta</w:t>
      </w:r>
      <w:r w:rsidR="00195F35" w:rsidRPr="00D913AB">
        <w:t>）</w:t>
      </w:r>
      <w:r w:rsidRPr="00D913AB">
        <w:rPr>
          <w:rFonts w:hint="eastAsia"/>
        </w:rPr>
        <w:t>、科金博</w:t>
      </w:r>
      <w:r w:rsidR="00195F35" w:rsidRPr="00D913AB">
        <w:t>（</w:t>
      </w:r>
      <w:r w:rsidRPr="00D913AB">
        <w:t>Coquimbo</w:t>
      </w:r>
      <w:r w:rsidR="00195F35" w:rsidRPr="00D913AB">
        <w:t>）</w:t>
      </w:r>
      <w:r w:rsidRPr="00D913AB">
        <w:rPr>
          <w:rFonts w:hint="eastAsia"/>
        </w:rPr>
        <w:t>、瓦爾帕拉索</w:t>
      </w:r>
      <w:r w:rsidR="00195F35" w:rsidRPr="00D913AB">
        <w:t>（</w:t>
      </w:r>
      <w:r w:rsidRPr="00D913AB">
        <w:t>Valparaiso</w:t>
      </w:r>
      <w:r w:rsidR="00195F35" w:rsidRPr="00D913AB">
        <w:t>）</w:t>
      </w:r>
      <w:r w:rsidRPr="00D913AB">
        <w:rPr>
          <w:rFonts w:hint="eastAsia"/>
        </w:rPr>
        <w:t>、大都會區</w:t>
      </w:r>
      <w:r w:rsidR="00195F35" w:rsidRPr="00D913AB">
        <w:t>（</w:t>
      </w:r>
      <w:r w:rsidRPr="00D913AB">
        <w:t>Region Metropolitana</w:t>
      </w:r>
      <w:r w:rsidR="00195F35" w:rsidRPr="00D913AB">
        <w:t>）</w:t>
      </w:r>
      <w:r w:rsidRPr="00D913AB">
        <w:rPr>
          <w:rFonts w:hint="eastAsia"/>
        </w:rPr>
        <w:t>、奧希金斯</w:t>
      </w:r>
      <w:r w:rsidR="00195F35" w:rsidRPr="00D913AB">
        <w:t>（</w:t>
      </w:r>
      <w:r w:rsidRPr="00D913AB">
        <w:t>Higgins</w:t>
      </w:r>
      <w:r w:rsidR="00195F35" w:rsidRPr="00D913AB">
        <w:t>）</w:t>
      </w:r>
      <w:r w:rsidRPr="00D913AB">
        <w:rPr>
          <w:rFonts w:hint="eastAsia"/>
        </w:rPr>
        <w:t>、比奧比奧</w:t>
      </w:r>
      <w:r w:rsidR="00195F35" w:rsidRPr="00D913AB">
        <w:t>（</w:t>
      </w:r>
      <w:r w:rsidRPr="00D913AB">
        <w:t>Biobio</w:t>
      </w:r>
      <w:r w:rsidR="00195F35" w:rsidRPr="00D913AB">
        <w:t>）</w:t>
      </w:r>
      <w:r w:rsidRPr="00D913AB">
        <w:rPr>
          <w:rFonts w:hint="eastAsia"/>
        </w:rPr>
        <w:t>、努布列</w:t>
      </w:r>
      <w:r w:rsidR="00195F35" w:rsidRPr="00D913AB">
        <w:t>（</w:t>
      </w:r>
      <w:r w:rsidRPr="00D913AB">
        <w:t>Ñuble</w:t>
      </w:r>
      <w:r w:rsidR="00195F35" w:rsidRPr="00D913AB">
        <w:t>）</w:t>
      </w:r>
      <w:r w:rsidRPr="00D913AB">
        <w:rPr>
          <w:rFonts w:hint="eastAsia"/>
        </w:rPr>
        <w:t>、麥哲倫</w:t>
      </w:r>
      <w:r w:rsidR="00195F35" w:rsidRPr="00D913AB">
        <w:t>（</w:t>
      </w:r>
      <w:r w:rsidRPr="00D913AB">
        <w:t>Magallanes</w:t>
      </w:r>
      <w:r w:rsidR="00195F35" w:rsidRPr="00D913AB">
        <w:t>）</w:t>
      </w:r>
      <w:r w:rsidRPr="00D913AB">
        <w:rPr>
          <w:rFonts w:hint="eastAsia"/>
        </w:rPr>
        <w:t>及艾森</w:t>
      </w:r>
      <w:r w:rsidR="00195F35" w:rsidRPr="00D913AB">
        <w:t>（</w:t>
      </w:r>
      <w:r w:rsidRPr="00D913AB">
        <w:t>Aysén</w:t>
      </w:r>
      <w:r w:rsidR="00195F35" w:rsidRPr="00D913AB">
        <w:t>）</w:t>
      </w:r>
      <w:r w:rsidRPr="00D913AB">
        <w:rPr>
          <w:rFonts w:hint="eastAsia"/>
        </w:rPr>
        <w:t>等行政大區，計有</w:t>
      </w:r>
      <w:r w:rsidRPr="00D913AB">
        <w:t>88</w:t>
      </w:r>
      <w:r w:rsidRPr="00D913AB">
        <w:rPr>
          <w:rFonts w:hint="eastAsia"/>
        </w:rPr>
        <w:t>個開發項目，包括義電綠能</w:t>
      </w:r>
      <w:r w:rsidR="00195F35" w:rsidRPr="00D913AB">
        <w:t>（</w:t>
      </w:r>
      <w:r w:rsidRPr="00D913AB">
        <w:t>EGP</w:t>
      </w:r>
      <w:r w:rsidR="00195F35" w:rsidRPr="00D913AB">
        <w:t>）</w:t>
      </w:r>
      <w:r w:rsidRPr="00D913AB">
        <w:rPr>
          <w:rFonts w:hint="eastAsia"/>
        </w:rPr>
        <w:t>與智利國家石油公司</w:t>
      </w:r>
      <w:r w:rsidR="00195F35" w:rsidRPr="00D913AB">
        <w:t>（</w:t>
      </w:r>
      <w:r w:rsidRPr="00D913AB">
        <w:t>ENAP</w:t>
      </w:r>
      <w:r w:rsidR="00195F35" w:rsidRPr="00D913AB">
        <w:t>）</w:t>
      </w:r>
      <w:r w:rsidRPr="00D913AB">
        <w:rPr>
          <w:rFonts w:hint="eastAsia"/>
        </w:rPr>
        <w:t>合資在智北部</w:t>
      </w:r>
      <w:r w:rsidRPr="00D913AB">
        <w:t>Atacama</w:t>
      </w:r>
      <w:r w:rsidRPr="00D913AB">
        <w:rPr>
          <w:rFonts w:hint="eastAsia"/>
        </w:rPr>
        <w:t>沙漠區</w:t>
      </w:r>
      <w:r w:rsidRPr="00D913AB">
        <w:t>Pabellon</w:t>
      </w:r>
      <w:r w:rsidRPr="00D913AB">
        <w:rPr>
          <w:rFonts w:hint="eastAsia"/>
        </w:rPr>
        <w:t>山陵之綠氫廠；英國礦商</w:t>
      </w:r>
      <w:r w:rsidRPr="00D913AB">
        <w:t>Anglo American</w:t>
      </w:r>
      <w:r w:rsidRPr="00D913AB">
        <w:rPr>
          <w:rFonts w:hint="eastAsia"/>
        </w:rPr>
        <w:t>綠氫廠；西門子、保時捷、艾克森美孚、</w:t>
      </w:r>
      <w:r w:rsidRPr="00D913AB">
        <w:t>HIF Global</w:t>
      </w:r>
      <w:r w:rsidRPr="00D913AB">
        <w:rPr>
          <w:rFonts w:hint="eastAsia"/>
        </w:rPr>
        <w:t>、天然氣商</w:t>
      </w:r>
      <w:r w:rsidRPr="00D913AB">
        <w:t>Gasco</w:t>
      </w:r>
      <w:r w:rsidRPr="00D913AB">
        <w:rPr>
          <w:rFonts w:hint="eastAsia"/>
        </w:rPr>
        <w:t>、</w:t>
      </w:r>
      <w:r w:rsidRPr="00D913AB">
        <w:t>ENAP</w:t>
      </w:r>
      <w:r w:rsidRPr="00D913AB">
        <w:rPr>
          <w:rFonts w:hint="eastAsia"/>
        </w:rPr>
        <w:t>等公司合資在智南部</w:t>
      </w:r>
      <w:r w:rsidRPr="00D913AB">
        <w:t>Magallanes</w:t>
      </w:r>
      <w:r w:rsidRPr="00D913AB">
        <w:rPr>
          <w:rFonts w:hint="eastAsia"/>
        </w:rPr>
        <w:t>區之</w:t>
      </w:r>
      <w:r w:rsidRPr="00D913AB">
        <w:t>Haru Oni</w:t>
      </w:r>
      <w:r w:rsidRPr="00D913AB">
        <w:rPr>
          <w:rFonts w:hint="eastAsia"/>
        </w:rPr>
        <w:t>綠氫廠；天然氣商</w:t>
      </w:r>
      <w:r w:rsidRPr="00D913AB">
        <w:t xml:space="preserve"> Gasvalpo</w:t>
      </w:r>
      <w:r w:rsidRPr="00D913AB">
        <w:rPr>
          <w:rFonts w:hint="eastAsia"/>
        </w:rPr>
        <w:t>綠氫廠及智利</w:t>
      </w:r>
      <w:r w:rsidRPr="00D913AB">
        <w:t>Antofagasta</w:t>
      </w:r>
      <w:r w:rsidRPr="00D913AB">
        <w:rPr>
          <w:rFonts w:hint="eastAsia"/>
        </w:rPr>
        <w:t>省自然科技研究中心</w:t>
      </w:r>
      <w:r w:rsidR="00195F35" w:rsidRPr="00D913AB">
        <w:t>（</w:t>
      </w:r>
      <w:r w:rsidRPr="00D913AB">
        <w:t>CICITEM</w:t>
      </w:r>
      <w:r w:rsidR="006F3E7A" w:rsidRPr="00D913AB">
        <w:t>）</w:t>
      </w:r>
      <w:r w:rsidRPr="00D913AB">
        <w:rPr>
          <w:rFonts w:hint="eastAsia"/>
        </w:rPr>
        <w:t>綠氫廠，惟該</w:t>
      </w:r>
      <w:r w:rsidRPr="00D913AB">
        <w:t>5</w:t>
      </w:r>
      <w:r w:rsidRPr="00D913AB">
        <w:rPr>
          <w:rFonts w:hint="eastAsia"/>
        </w:rPr>
        <w:t>廠生產量仍不具大量生產規模。</w:t>
      </w:r>
    </w:p>
    <w:p w14:paraId="387B591F" w14:textId="5DF7B46A" w:rsidR="001556DC" w:rsidRPr="00D913AB" w:rsidRDefault="001556DC" w:rsidP="006F3E7A">
      <w:pPr>
        <w:pStyle w:val="ae"/>
        <w:ind w:left="945" w:firstLine="472"/>
      </w:pPr>
      <w:r w:rsidRPr="00D913AB">
        <w:rPr>
          <w:rFonts w:hint="eastAsia"/>
        </w:rPr>
        <w:t>智利外人投資局</w:t>
      </w:r>
      <w:r w:rsidR="00195F35" w:rsidRPr="00D913AB">
        <w:t>（</w:t>
      </w:r>
      <w:r w:rsidRPr="00D913AB">
        <w:t>InvestChile</w:t>
      </w:r>
      <w:r w:rsidR="00195F35" w:rsidRPr="00D913AB">
        <w:t>）</w:t>
      </w:r>
      <w:r w:rsidRPr="00D913AB">
        <w:t>2024</w:t>
      </w:r>
      <w:r w:rsidRPr="00D913AB">
        <w:rPr>
          <w:rFonts w:hint="eastAsia"/>
        </w:rPr>
        <w:t>年統計，</w:t>
      </w:r>
      <w:r w:rsidRPr="00D913AB">
        <w:t>2024</w:t>
      </w:r>
      <w:r w:rsidRPr="00D913AB">
        <w:rPr>
          <w:rFonts w:hint="eastAsia"/>
        </w:rPr>
        <w:t>年總計吸引</w:t>
      </w:r>
      <w:r w:rsidRPr="00D913AB">
        <w:t>227.29</w:t>
      </w:r>
      <w:r w:rsidRPr="00D913AB">
        <w:rPr>
          <w:rFonts w:hint="eastAsia"/>
        </w:rPr>
        <w:t>億美元外人投資，年成長率達</w:t>
      </w:r>
      <w:r w:rsidRPr="00D913AB">
        <w:t>68%</w:t>
      </w:r>
      <w:r w:rsidRPr="00D913AB">
        <w:rPr>
          <w:rFonts w:hint="eastAsia"/>
        </w:rPr>
        <w:t>，創下近年新高，主要投資項目為綠氫，其中由奧地利能源公司</w:t>
      </w:r>
      <w:r w:rsidR="00195F35" w:rsidRPr="00D913AB">
        <w:t>（</w:t>
      </w:r>
      <w:r w:rsidRPr="00D913AB">
        <w:t>Austria Energy</w:t>
      </w:r>
      <w:r w:rsidR="00195F35" w:rsidRPr="00D913AB">
        <w:t>）</w:t>
      </w:r>
      <w:r w:rsidRPr="00D913AB">
        <w:rPr>
          <w:rFonts w:hint="eastAsia"/>
        </w:rPr>
        <w:t>及奧地利再生能源公司</w:t>
      </w:r>
      <w:r w:rsidRPr="00D913AB">
        <w:rPr>
          <w:rFonts w:hint="cs"/>
        </w:rPr>
        <w:t>Ö</w:t>
      </w:r>
      <w:r w:rsidRPr="00D913AB">
        <w:t>kowind</w:t>
      </w:r>
      <w:r w:rsidRPr="00D913AB">
        <w:rPr>
          <w:rFonts w:hint="eastAsia"/>
        </w:rPr>
        <w:t>共同投資</w:t>
      </w:r>
      <w:r w:rsidRPr="00D913AB">
        <w:t>110</w:t>
      </w:r>
      <w:r w:rsidRPr="00D913AB">
        <w:rPr>
          <w:rFonts w:hint="eastAsia"/>
        </w:rPr>
        <w:t>億美元之</w:t>
      </w:r>
      <w:r w:rsidRPr="00D913AB">
        <w:t>HNH</w:t>
      </w:r>
      <w:r w:rsidRPr="00D913AB">
        <w:rPr>
          <w:rFonts w:hint="eastAsia"/>
        </w:rPr>
        <w:t>綠氫開發案。</w:t>
      </w:r>
    </w:p>
    <w:p w14:paraId="6F16C81C" w14:textId="7E7591FC" w:rsidR="001556DC" w:rsidRPr="00D913AB" w:rsidRDefault="001556DC" w:rsidP="006F3E7A">
      <w:pPr>
        <w:pStyle w:val="ae"/>
        <w:ind w:left="945" w:firstLine="472"/>
      </w:pPr>
      <w:r w:rsidRPr="00D913AB">
        <w:rPr>
          <w:rFonts w:hint="eastAsia"/>
        </w:rPr>
        <w:t>智利南部麥哲倫</w:t>
      </w:r>
      <w:r w:rsidR="00195F35" w:rsidRPr="00D913AB">
        <w:rPr>
          <w:rFonts w:hint="eastAsia"/>
        </w:rPr>
        <w:t>（</w:t>
      </w:r>
      <w:r w:rsidRPr="00D913AB">
        <w:rPr>
          <w:rFonts w:hint="eastAsia"/>
        </w:rPr>
        <w:t>Magallanes</w:t>
      </w:r>
      <w:r w:rsidR="00195F35" w:rsidRPr="00D913AB">
        <w:rPr>
          <w:rFonts w:hint="eastAsia"/>
        </w:rPr>
        <w:t>）</w:t>
      </w:r>
      <w:r w:rsidRPr="00D913AB">
        <w:rPr>
          <w:rFonts w:hint="eastAsia"/>
        </w:rPr>
        <w:t>綠氫計畫為該行動計畫重要之開發項目之一，包括技術研發、氫能生產及物流設施等，政府投資金額約</w:t>
      </w:r>
      <w:r w:rsidRPr="00D913AB">
        <w:rPr>
          <w:rFonts w:hint="eastAsia"/>
        </w:rPr>
        <w:t>600</w:t>
      </w:r>
      <w:r w:rsidRPr="00D913AB">
        <w:rPr>
          <w:rFonts w:hint="eastAsia"/>
        </w:rPr>
        <w:t>萬美元。麥哲倫綠氫及其產品生產協會</w:t>
      </w:r>
      <w:r w:rsidR="00195F35" w:rsidRPr="00D913AB">
        <w:rPr>
          <w:rFonts w:hint="eastAsia"/>
        </w:rPr>
        <w:t>（</w:t>
      </w:r>
      <w:r w:rsidRPr="00D913AB">
        <w:rPr>
          <w:rFonts w:hint="eastAsia"/>
        </w:rPr>
        <w:t>H2V Magallanes</w:t>
      </w:r>
      <w:r w:rsidR="00195F35" w:rsidRPr="00D913AB">
        <w:rPr>
          <w:rFonts w:hint="eastAsia"/>
        </w:rPr>
        <w:t>）</w:t>
      </w:r>
      <w:r w:rsidRPr="00D913AB">
        <w:rPr>
          <w:rFonts w:hint="eastAsia"/>
        </w:rPr>
        <w:t>於</w:t>
      </w:r>
      <w:r w:rsidRPr="00D913AB">
        <w:rPr>
          <w:rFonts w:hint="eastAsia"/>
        </w:rPr>
        <w:t>2026</w:t>
      </w:r>
      <w:r w:rsidRPr="00D913AB">
        <w:rPr>
          <w:rFonts w:hint="eastAsia"/>
        </w:rPr>
        <w:t>年</w:t>
      </w:r>
      <w:r w:rsidRPr="00D913AB">
        <w:rPr>
          <w:rFonts w:hint="eastAsia"/>
        </w:rPr>
        <w:t>3</w:t>
      </w:r>
      <w:r w:rsidRPr="00D913AB">
        <w:rPr>
          <w:rFonts w:hint="eastAsia"/>
        </w:rPr>
        <w:t>月表示，將停止綠氫之開發活動，主要係由於國際氫能市場之需求不明確，無法確保大型氫能計畫開發之永續性。智利氫能協會</w:t>
      </w:r>
      <w:r w:rsidR="00195F35" w:rsidRPr="00D913AB">
        <w:rPr>
          <w:rFonts w:hint="eastAsia"/>
        </w:rPr>
        <w:t>（</w:t>
      </w:r>
      <w:r w:rsidRPr="00D913AB">
        <w:rPr>
          <w:rFonts w:hint="eastAsia"/>
        </w:rPr>
        <w:t>H2 Chile</w:t>
      </w:r>
      <w:r w:rsidR="00195F35" w:rsidRPr="00D913AB">
        <w:rPr>
          <w:rFonts w:hint="eastAsia"/>
        </w:rPr>
        <w:t>）</w:t>
      </w:r>
      <w:r w:rsidRPr="00D913AB">
        <w:rPr>
          <w:rFonts w:hint="eastAsia"/>
        </w:rPr>
        <w:t>執行長</w:t>
      </w:r>
      <w:r w:rsidRPr="00D913AB">
        <w:rPr>
          <w:rFonts w:hint="eastAsia"/>
        </w:rPr>
        <w:t>Marcos Kulka</w:t>
      </w:r>
      <w:r w:rsidRPr="00D913AB">
        <w:rPr>
          <w:rFonts w:hint="eastAsia"/>
        </w:rPr>
        <w:t>表示，國際氫能市場需求不明，導致協會會員數量減少，該</w:t>
      </w:r>
      <w:r w:rsidRPr="00D913AB">
        <w:rPr>
          <w:rFonts w:hint="eastAsia"/>
        </w:rPr>
        <w:lastRenderedPageBreak/>
        <w:t>協會將重組其組織架構，以利營運及增加效率。智利安托法加斯塔氫能協會</w:t>
      </w:r>
      <w:r w:rsidR="00195F35" w:rsidRPr="00D913AB">
        <w:rPr>
          <w:rFonts w:hint="eastAsia"/>
        </w:rPr>
        <w:t>（</w:t>
      </w:r>
      <w:r w:rsidRPr="00D913AB">
        <w:rPr>
          <w:rFonts w:hint="eastAsia"/>
        </w:rPr>
        <w:t>H2 Antofagasta</w:t>
      </w:r>
      <w:r w:rsidR="00195F35" w:rsidRPr="00D913AB">
        <w:rPr>
          <w:rFonts w:hint="eastAsia"/>
        </w:rPr>
        <w:t>）</w:t>
      </w:r>
      <w:r w:rsidRPr="00D913AB">
        <w:rPr>
          <w:rFonts w:hint="eastAsia"/>
        </w:rPr>
        <w:t>執行長</w:t>
      </w:r>
      <w:r w:rsidRPr="00D913AB">
        <w:rPr>
          <w:rFonts w:hint="eastAsia"/>
        </w:rPr>
        <w:t>Kenis Aguirre</w:t>
      </w:r>
      <w:r w:rsidRPr="00D913AB">
        <w:rPr>
          <w:rFonts w:hint="eastAsia"/>
        </w:rPr>
        <w:t>則宣稱，綠氫產業及其相關技術仍在發展中，惟綠氫製造及新設工廠則停滯不前，至目前為止，綠氫產業尚未有大規模計畫成功之案例，小型之綠氫工業項目較具發展彈性。</w:t>
      </w:r>
    </w:p>
    <w:p w14:paraId="5807CFCF" w14:textId="7C1D859E" w:rsidR="001556DC" w:rsidRPr="00D913AB" w:rsidRDefault="001556DC" w:rsidP="006F3E7A">
      <w:pPr>
        <w:pStyle w:val="ae"/>
        <w:ind w:left="945" w:firstLine="472"/>
      </w:pPr>
      <w:r w:rsidRPr="00D913AB">
        <w:rPr>
          <w:rFonts w:hint="eastAsia"/>
        </w:rPr>
        <w:t>2026</w:t>
      </w:r>
      <w:r w:rsidRPr="00D913AB">
        <w:rPr>
          <w:rFonts w:hint="eastAsia"/>
        </w:rPr>
        <w:t>年</w:t>
      </w:r>
      <w:r w:rsidRPr="00D913AB">
        <w:rPr>
          <w:rFonts w:hint="eastAsia"/>
        </w:rPr>
        <w:t>3</w:t>
      </w:r>
      <w:r w:rsidRPr="00D913AB">
        <w:rPr>
          <w:rFonts w:hint="eastAsia"/>
        </w:rPr>
        <w:t>月智利能源部更新綠氫及其產品國家策略計畫及行動計畫等，持續推動開發項目，預計至</w:t>
      </w:r>
      <w:r w:rsidRPr="00D913AB">
        <w:rPr>
          <w:rFonts w:hint="eastAsia"/>
        </w:rPr>
        <w:t>2035</w:t>
      </w:r>
      <w:r w:rsidRPr="00D913AB">
        <w:rPr>
          <w:rFonts w:hint="eastAsia"/>
        </w:rPr>
        <w:t>年智利每年可自行生產國內綠氫所需之</w:t>
      </w:r>
      <w:r w:rsidRPr="00D913AB">
        <w:rPr>
          <w:rFonts w:hint="eastAsia"/>
        </w:rPr>
        <w:t>100</w:t>
      </w:r>
      <w:r w:rsidRPr="00D913AB">
        <w:rPr>
          <w:rFonts w:hint="eastAsia"/>
        </w:rPr>
        <w:t>至</w:t>
      </w:r>
      <w:r w:rsidRPr="00D913AB">
        <w:rPr>
          <w:rFonts w:hint="eastAsia"/>
        </w:rPr>
        <w:t>200 kt</w:t>
      </w:r>
      <w:r w:rsidR="00195F35" w:rsidRPr="00D913AB">
        <w:rPr>
          <w:rFonts w:hint="eastAsia"/>
        </w:rPr>
        <w:t>（</w:t>
      </w:r>
      <w:r w:rsidRPr="00D913AB">
        <w:rPr>
          <w:rFonts w:hint="eastAsia"/>
        </w:rPr>
        <w:t>千噸</w:t>
      </w:r>
      <w:r w:rsidR="00195F35" w:rsidRPr="00D913AB">
        <w:rPr>
          <w:rFonts w:hint="eastAsia"/>
        </w:rPr>
        <w:t>）</w:t>
      </w:r>
      <w:r w:rsidRPr="00D913AB">
        <w:rPr>
          <w:rFonts w:hint="eastAsia"/>
        </w:rPr>
        <w:t>及每年可出口</w:t>
      </w:r>
      <w:r w:rsidRPr="00D913AB">
        <w:rPr>
          <w:rFonts w:hint="eastAsia"/>
        </w:rPr>
        <w:t>300</w:t>
      </w:r>
      <w:r w:rsidRPr="00D913AB">
        <w:rPr>
          <w:rFonts w:hint="eastAsia"/>
        </w:rPr>
        <w:t>至</w:t>
      </w:r>
      <w:r w:rsidRPr="00D913AB">
        <w:rPr>
          <w:rFonts w:hint="eastAsia"/>
        </w:rPr>
        <w:t>700 kt</w:t>
      </w:r>
      <w:r w:rsidR="00195F35" w:rsidRPr="00D913AB">
        <w:rPr>
          <w:rFonts w:hint="eastAsia"/>
        </w:rPr>
        <w:t>（</w:t>
      </w:r>
      <w:r w:rsidRPr="00D913AB">
        <w:rPr>
          <w:rFonts w:hint="eastAsia"/>
        </w:rPr>
        <w:t>千噸</w:t>
      </w:r>
      <w:r w:rsidR="00195F35" w:rsidRPr="00D913AB">
        <w:rPr>
          <w:rFonts w:hint="eastAsia"/>
        </w:rPr>
        <w:t>）</w:t>
      </w:r>
      <w:r w:rsidRPr="00D913AB">
        <w:rPr>
          <w:rFonts w:hint="eastAsia"/>
        </w:rPr>
        <w:t>；至</w:t>
      </w:r>
      <w:r w:rsidRPr="00D913AB">
        <w:rPr>
          <w:rFonts w:hint="eastAsia"/>
        </w:rPr>
        <w:t>2050</w:t>
      </w:r>
      <w:r w:rsidRPr="00D913AB">
        <w:rPr>
          <w:rFonts w:hint="eastAsia"/>
        </w:rPr>
        <w:t>年則可生產內需及出口所需綠氫總計</w:t>
      </w:r>
      <w:r w:rsidRPr="00D913AB">
        <w:rPr>
          <w:rFonts w:hint="eastAsia"/>
        </w:rPr>
        <w:t>2,000</w:t>
      </w:r>
      <w:r w:rsidRPr="00D913AB">
        <w:rPr>
          <w:rFonts w:hint="eastAsia"/>
        </w:rPr>
        <w:t>至</w:t>
      </w:r>
      <w:r w:rsidRPr="00D913AB">
        <w:rPr>
          <w:rFonts w:hint="eastAsia"/>
        </w:rPr>
        <w:t>3,500 kt</w:t>
      </w:r>
      <w:r w:rsidR="009A5C73" w:rsidRPr="00D913AB">
        <w:rPr>
          <w:rFonts w:hint="eastAsia"/>
        </w:rPr>
        <w:t>（</w:t>
      </w:r>
      <w:r w:rsidRPr="00D913AB">
        <w:rPr>
          <w:rFonts w:hint="eastAsia"/>
        </w:rPr>
        <w:t>千噸</w:t>
      </w:r>
      <w:r w:rsidR="00195F35" w:rsidRPr="00D913AB">
        <w:rPr>
          <w:rFonts w:hint="eastAsia"/>
        </w:rPr>
        <w:t>）</w:t>
      </w:r>
      <w:r w:rsidRPr="00D913AB">
        <w:rPr>
          <w:rFonts w:hint="eastAsia"/>
        </w:rPr>
        <w:t>。</w:t>
      </w:r>
    </w:p>
    <w:p w14:paraId="51154F68" w14:textId="77777777" w:rsidR="001556DC" w:rsidRPr="00D913AB" w:rsidRDefault="001556DC" w:rsidP="006F3E7A">
      <w:pPr>
        <w:pStyle w:val="ae"/>
        <w:ind w:left="945" w:firstLine="472"/>
      </w:pPr>
      <w:r w:rsidRPr="00D913AB">
        <w:rPr>
          <w:rFonts w:hint="eastAsia"/>
        </w:rPr>
        <w:t>此外，智利是南美洲第</w:t>
      </w:r>
      <w:r w:rsidRPr="00D913AB">
        <w:rPr>
          <w:rFonts w:hint="eastAsia"/>
        </w:rPr>
        <w:t>1</w:t>
      </w:r>
      <w:r w:rsidRPr="00D913AB">
        <w:rPr>
          <w:rFonts w:hint="eastAsia"/>
        </w:rPr>
        <w:t>個課徵碳稅的國家，並於近年積極推動碳權相關政策，法規及配套措施推動進程如下：</w:t>
      </w:r>
    </w:p>
    <w:p w14:paraId="399426AB" w14:textId="7A2B0E8A" w:rsidR="001556DC" w:rsidRPr="00D913AB" w:rsidRDefault="001556DC" w:rsidP="006F3E7A">
      <w:pPr>
        <w:pStyle w:val="af0"/>
        <w:ind w:left="1417" w:hanging="472"/>
      </w:pPr>
      <w:r w:rsidRPr="00D913AB">
        <w:rPr>
          <w:rFonts w:hint="eastAsia"/>
        </w:rPr>
        <w:t>１、智政府於</w:t>
      </w:r>
      <w:r w:rsidRPr="00D913AB">
        <w:rPr>
          <w:rFonts w:hint="eastAsia"/>
        </w:rPr>
        <w:t>2014</w:t>
      </w:r>
      <w:r w:rsidRPr="00D913AB">
        <w:rPr>
          <w:rFonts w:hint="eastAsia"/>
        </w:rPr>
        <w:t>年修訂法案</w:t>
      </w:r>
      <w:r w:rsidR="00195F35" w:rsidRPr="00D913AB">
        <w:rPr>
          <w:rFonts w:hint="eastAsia"/>
        </w:rPr>
        <w:t>（</w:t>
      </w:r>
      <w:r w:rsidRPr="00D913AB">
        <w:rPr>
          <w:rFonts w:hint="eastAsia"/>
        </w:rPr>
        <w:t>Ley 20780</w:t>
      </w:r>
      <w:r w:rsidR="00195F35" w:rsidRPr="00D913AB">
        <w:rPr>
          <w:rFonts w:hint="eastAsia"/>
        </w:rPr>
        <w:t>）</w:t>
      </w:r>
      <w:r w:rsidRPr="00D913AB">
        <w:rPr>
          <w:rFonts w:hint="eastAsia"/>
        </w:rPr>
        <w:t>，並於</w:t>
      </w:r>
      <w:r w:rsidRPr="00D913AB">
        <w:rPr>
          <w:rFonts w:hint="eastAsia"/>
        </w:rPr>
        <w:t>2017</w:t>
      </w:r>
      <w:r w:rsidRPr="00D913AB">
        <w:rPr>
          <w:rFonts w:hint="eastAsia"/>
        </w:rPr>
        <w:t>年起開始徵收溫室氣體排放稅</w:t>
      </w:r>
      <w:r w:rsidR="00195F35" w:rsidRPr="00D913AB">
        <w:rPr>
          <w:rFonts w:hint="eastAsia"/>
        </w:rPr>
        <w:t>（</w:t>
      </w:r>
      <w:r w:rsidRPr="00D913AB">
        <w:rPr>
          <w:rFonts w:hint="eastAsia"/>
        </w:rPr>
        <w:t>俗稱綠稅</w:t>
      </w:r>
      <w:r w:rsidR="00195F35" w:rsidRPr="00D913AB">
        <w:rPr>
          <w:rFonts w:hint="eastAsia"/>
        </w:rPr>
        <w:t>）</w:t>
      </w:r>
      <w:r w:rsidRPr="00D913AB">
        <w:rPr>
          <w:rFonts w:hint="eastAsia"/>
        </w:rPr>
        <w:t>，嗣經多次修法，現行針對每年排放超過</w:t>
      </w:r>
      <w:r w:rsidRPr="00D913AB">
        <w:rPr>
          <w:rFonts w:hint="eastAsia"/>
        </w:rPr>
        <w:t>100</w:t>
      </w:r>
      <w:r w:rsidRPr="00D913AB">
        <w:rPr>
          <w:rFonts w:hint="eastAsia"/>
        </w:rPr>
        <w:t>公噸懸浮微粒或超過</w:t>
      </w:r>
      <w:r w:rsidRPr="00D913AB">
        <w:rPr>
          <w:rFonts w:hint="eastAsia"/>
        </w:rPr>
        <w:t>25,000</w:t>
      </w:r>
      <w:r w:rsidRPr="00D913AB">
        <w:rPr>
          <w:rFonts w:hint="eastAsia"/>
        </w:rPr>
        <w:t>二氧化碳之企業，依據排放量、人均社會成本、排放區域人口、汙染程度等參數計算每公噸之排放稅率。智現行碳稅徵收費率為每公噸碳排量徵收</w:t>
      </w:r>
      <w:r w:rsidRPr="00D913AB">
        <w:rPr>
          <w:rFonts w:hint="eastAsia"/>
        </w:rPr>
        <w:t>5</w:t>
      </w:r>
      <w:r w:rsidRPr="00D913AB">
        <w:rPr>
          <w:rFonts w:hint="eastAsia"/>
        </w:rPr>
        <w:t>美元，智能源部曾多次提案擬提高至</w:t>
      </w:r>
      <w:r w:rsidRPr="00D913AB">
        <w:rPr>
          <w:rFonts w:hint="eastAsia"/>
        </w:rPr>
        <w:t>10</w:t>
      </w:r>
      <w:r w:rsidRPr="00D913AB">
        <w:rPr>
          <w:rFonts w:hint="eastAsia"/>
        </w:rPr>
        <w:t>美元，惟屢遭國會否決。</w:t>
      </w:r>
    </w:p>
    <w:p w14:paraId="039C3874" w14:textId="541BEDB2" w:rsidR="001556DC" w:rsidRPr="00D913AB" w:rsidRDefault="006F3E7A" w:rsidP="006F3E7A">
      <w:pPr>
        <w:pStyle w:val="af0"/>
        <w:ind w:left="1417" w:hanging="472"/>
      </w:pPr>
      <w:r w:rsidRPr="00D913AB">
        <w:rPr>
          <w:rFonts w:hint="eastAsia"/>
          <w:lang w:eastAsia="zh-TW"/>
        </w:rPr>
        <w:t>２</w:t>
      </w:r>
      <w:r w:rsidR="001556DC" w:rsidRPr="00D913AB">
        <w:rPr>
          <w:rFonts w:hint="eastAsia"/>
        </w:rPr>
        <w:t>、為完善課徵綠稅之配套措施，智利環境部於</w:t>
      </w:r>
      <w:r w:rsidR="001556DC" w:rsidRPr="00D913AB">
        <w:t>2023</w:t>
      </w:r>
      <w:r w:rsidR="001556DC" w:rsidRPr="00D913AB">
        <w:rPr>
          <w:rFonts w:hint="eastAsia"/>
        </w:rPr>
        <w:t>年</w:t>
      </w:r>
      <w:r w:rsidR="001556DC" w:rsidRPr="00D913AB">
        <w:t>10</w:t>
      </w:r>
      <w:r w:rsidR="001556DC" w:rsidRPr="00D913AB">
        <w:rPr>
          <w:rFonts w:hint="eastAsia"/>
        </w:rPr>
        <w:t>月公布行政命令</w:t>
      </w:r>
      <w:r w:rsidR="00195F35" w:rsidRPr="00D913AB">
        <w:t>（</w:t>
      </w:r>
      <w:r w:rsidR="001556DC" w:rsidRPr="00D913AB">
        <w:t>DS 4/2023</w:t>
      </w:r>
      <w:r w:rsidR="00195F35" w:rsidRPr="00D913AB">
        <w:t>）</w:t>
      </w:r>
      <w:r w:rsidR="001556DC" w:rsidRPr="00D913AB">
        <w:rPr>
          <w:rFonts w:hint="eastAsia"/>
        </w:rPr>
        <w:t>，於綠色稅下執行碳排補償機制</w:t>
      </w:r>
      <w:r w:rsidR="00195F35" w:rsidRPr="00D913AB">
        <w:t>（</w:t>
      </w:r>
      <w:r w:rsidR="001556DC" w:rsidRPr="00D913AB">
        <w:t>Sistema de Compensación de Emisiones</w:t>
      </w:r>
      <w:r w:rsidR="00195F35" w:rsidRPr="00D913AB">
        <w:t>）</w:t>
      </w:r>
      <w:r w:rsidR="001556DC" w:rsidRPr="00D913AB">
        <w:rPr>
          <w:rFonts w:hint="eastAsia"/>
        </w:rPr>
        <w:t>，並設立排放暨污染物轉移登記平台</w:t>
      </w:r>
      <w:r w:rsidR="00195F35" w:rsidRPr="00D913AB">
        <w:t>（</w:t>
      </w:r>
      <w:r w:rsidR="001556DC" w:rsidRPr="00D913AB">
        <w:t>RETC</w:t>
      </w:r>
      <w:r w:rsidR="00195F35" w:rsidRPr="00D913AB">
        <w:t>）</w:t>
      </w:r>
      <w:r w:rsidR="001556DC" w:rsidRPr="00D913AB">
        <w:rPr>
          <w:rFonts w:hint="eastAsia"/>
        </w:rPr>
        <w:t>及申報單一窗口，企業執行獲環境部核可之減排計畫即可獲得合法碳權並出售，申購碳權企業則可向環境部申請補助。</w:t>
      </w:r>
    </w:p>
    <w:p w14:paraId="1B2E74D0" w14:textId="04A1A656" w:rsidR="001556DC" w:rsidRPr="00D913AB" w:rsidRDefault="006F3E7A" w:rsidP="006F3E7A">
      <w:pPr>
        <w:pStyle w:val="af0"/>
        <w:ind w:left="1417" w:hanging="472"/>
      </w:pPr>
      <w:r w:rsidRPr="00D913AB">
        <w:rPr>
          <w:rFonts w:hint="eastAsia"/>
          <w:lang w:eastAsia="zh-TW"/>
        </w:rPr>
        <w:t>３</w:t>
      </w:r>
      <w:r w:rsidR="001556DC" w:rsidRPr="00D913AB">
        <w:rPr>
          <w:rFonts w:hint="eastAsia"/>
        </w:rPr>
        <w:t>、智環境部於</w:t>
      </w:r>
      <w:r w:rsidR="001556DC" w:rsidRPr="00D913AB">
        <w:rPr>
          <w:rFonts w:hint="eastAsia"/>
        </w:rPr>
        <w:t>2023</w:t>
      </w:r>
      <w:r w:rsidR="001556DC" w:rsidRPr="00D913AB">
        <w:rPr>
          <w:rFonts w:hint="eastAsia"/>
        </w:rPr>
        <w:t>年</w:t>
      </w:r>
      <w:r w:rsidR="001556DC" w:rsidRPr="00D913AB">
        <w:rPr>
          <w:rFonts w:hint="eastAsia"/>
        </w:rPr>
        <w:t>12</w:t>
      </w:r>
      <w:r w:rsidR="001556DC" w:rsidRPr="00D913AB">
        <w:rPr>
          <w:rFonts w:hint="eastAsia"/>
        </w:rPr>
        <w:t>月公布決議</w:t>
      </w:r>
      <w:r w:rsidR="00195F35" w:rsidRPr="00D913AB">
        <w:rPr>
          <w:rFonts w:hint="eastAsia"/>
        </w:rPr>
        <w:t>（</w:t>
      </w:r>
      <w:r w:rsidR="001556DC" w:rsidRPr="00D913AB">
        <w:rPr>
          <w:rFonts w:hint="eastAsia"/>
        </w:rPr>
        <w:t>RE 1420/2023</w:t>
      </w:r>
      <w:r w:rsidR="00195F35" w:rsidRPr="00D913AB">
        <w:rPr>
          <w:rFonts w:hint="eastAsia"/>
        </w:rPr>
        <w:t>）</w:t>
      </w:r>
      <w:r w:rsidR="001556DC" w:rsidRPr="00D913AB">
        <w:rPr>
          <w:rFonts w:hint="eastAsia"/>
        </w:rPr>
        <w:t>，部分認可國際碳權認證機構如聯合國氣候變化綱要公約之清潔發展機制</w:t>
      </w:r>
      <w:r w:rsidR="00195F35" w:rsidRPr="00D913AB">
        <w:rPr>
          <w:rFonts w:hint="eastAsia"/>
        </w:rPr>
        <w:t>（</w:t>
      </w:r>
      <w:r w:rsidR="001556DC" w:rsidRPr="00D913AB">
        <w:rPr>
          <w:rFonts w:hint="eastAsia"/>
        </w:rPr>
        <w:t>CDM</w:t>
      </w:r>
      <w:r w:rsidR="00195F35" w:rsidRPr="00D913AB">
        <w:rPr>
          <w:rFonts w:hint="eastAsia"/>
        </w:rPr>
        <w:t>）</w:t>
      </w:r>
      <w:r w:rsidR="001556DC" w:rsidRPr="00D913AB">
        <w:rPr>
          <w:rFonts w:hint="eastAsia"/>
        </w:rPr>
        <w:t>、國際驗證機構</w:t>
      </w:r>
      <w:r w:rsidR="001556DC" w:rsidRPr="00D913AB">
        <w:rPr>
          <w:rFonts w:hint="eastAsia"/>
        </w:rPr>
        <w:t>Verra</w:t>
      </w:r>
      <w:r w:rsidR="00195F35" w:rsidRPr="00D913AB">
        <w:rPr>
          <w:rFonts w:hint="eastAsia"/>
        </w:rPr>
        <w:t>（</w:t>
      </w:r>
      <w:r w:rsidR="001556DC" w:rsidRPr="00D913AB">
        <w:rPr>
          <w:rFonts w:hint="eastAsia"/>
        </w:rPr>
        <w:t>VCS</w:t>
      </w:r>
      <w:r w:rsidR="00195F35" w:rsidRPr="00D913AB">
        <w:rPr>
          <w:rFonts w:hint="eastAsia"/>
        </w:rPr>
        <w:t>）</w:t>
      </w:r>
      <w:r w:rsidR="001556DC" w:rsidRPr="00D913AB">
        <w:rPr>
          <w:rFonts w:hint="eastAsia"/>
        </w:rPr>
        <w:t>及</w:t>
      </w:r>
      <w:r w:rsidR="001556DC" w:rsidRPr="00D913AB">
        <w:rPr>
          <w:rFonts w:hint="eastAsia"/>
        </w:rPr>
        <w:t>Gold Standard</w:t>
      </w:r>
      <w:r w:rsidR="00195F35" w:rsidRPr="00D913AB">
        <w:rPr>
          <w:rFonts w:hint="eastAsia"/>
        </w:rPr>
        <w:t>（</w:t>
      </w:r>
      <w:r w:rsidR="001556DC" w:rsidRPr="00D913AB">
        <w:rPr>
          <w:rFonts w:hint="eastAsia"/>
        </w:rPr>
        <w:t>GS</w:t>
      </w:r>
      <w:r w:rsidR="00195F35" w:rsidRPr="00D913AB">
        <w:rPr>
          <w:rFonts w:hint="eastAsia"/>
        </w:rPr>
        <w:t>）</w:t>
      </w:r>
      <w:r w:rsidR="001556DC" w:rsidRPr="00D913AB">
        <w:rPr>
          <w:rFonts w:hint="eastAsia"/>
        </w:rPr>
        <w:t>之碳驗證機制及標</w:t>
      </w:r>
      <w:r w:rsidR="001556DC" w:rsidRPr="00D913AB">
        <w:rPr>
          <w:rFonts w:hint="eastAsia"/>
        </w:rPr>
        <w:lastRenderedPageBreak/>
        <w:t>準。</w:t>
      </w:r>
      <w:r w:rsidR="001556DC" w:rsidRPr="00D913AB">
        <w:rPr>
          <w:rFonts w:hint="eastAsia"/>
        </w:rPr>
        <w:t>2024</w:t>
      </w:r>
      <w:r w:rsidR="001556DC" w:rsidRPr="00D913AB">
        <w:rPr>
          <w:rFonts w:hint="eastAsia"/>
        </w:rPr>
        <w:t>年</w:t>
      </w:r>
      <w:r w:rsidR="001556DC" w:rsidRPr="00D913AB">
        <w:rPr>
          <w:rFonts w:hint="eastAsia"/>
        </w:rPr>
        <w:t>12</w:t>
      </w:r>
      <w:r w:rsidR="001556DC" w:rsidRPr="00D913AB">
        <w:rPr>
          <w:rFonts w:hint="eastAsia"/>
        </w:rPr>
        <w:t>月，智利環境部認證哥倫比亞的認證機構</w:t>
      </w:r>
      <w:r w:rsidR="001556DC" w:rsidRPr="00D913AB">
        <w:rPr>
          <w:rFonts w:hint="eastAsia"/>
        </w:rPr>
        <w:t>Cercarbono</w:t>
      </w:r>
      <w:r w:rsidR="001556DC" w:rsidRPr="00D913AB">
        <w:rPr>
          <w:rFonts w:hint="eastAsia"/>
        </w:rPr>
        <w:t>，顯示智利積極擴大多元化的碳權供應來源。</w:t>
      </w:r>
      <w:r w:rsidR="001556DC" w:rsidRPr="00D913AB">
        <w:rPr>
          <w:rFonts w:hint="eastAsia"/>
        </w:rPr>
        <w:t>2025</w:t>
      </w:r>
      <w:r w:rsidR="001556DC" w:rsidRPr="00D913AB">
        <w:rPr>
          <w:rFonts w:hint="eastAsia"/>
        </w:rPr>
        <w:t>年初，智利環境部發布第</w:t>
      </w:r>
      <w:r w:rsidR="001556DC" w:rsidRPr="00D913AB">
        <w:rPr>
          <w:rFonts w:hint="eastAsia"/>
        </w:rPr>
        <w:t>159/2024</w:t>
      </w:r>
      <w:r w:rsidR="001556DC" w:rsidRPr="00D913AB">
        <w:rPr>
          <w:rFonts w:hint="eastAsia"/>
        </w:rPr>
        <w:t>號決議，進一步確認外部碳權與智利本國的「排放補償系統</w:t>
      </w:r>
      <w:r w:rsidR="009A5C73" w:rsidRPr="00D913AB">
        <w:rPr>
          <w:rFonts w:hint="eastAsia"/>
        </w:rPr>
        <w:t>（</w:t>
      </w:r>
      <w:r w:rsidR="001556DC" w:rsidRPr="00D913AB">
        <w:rPr>
          <w:rFonts w:hint="eastAsia"/>
        </w:rPr>
        <w:t>SCE</w:t>
      </w:r>
      <w:r w:rsidR="00195F35" w:rsidRPr="00D913AB">
        <w:rPr>
          <w:rFonts w:hint="eastAsia"/>
        </w:rPr>
        <w:t>）</w:t>
      </w:r>
      <w:r w:rsidR="001556DC" w:rsidRPr="00D913AB">
        <w:rPr>
          <w:rFonts w:hint="eastAsia"/>
        </w:rPr>
        <w:t>」對接。</w:t>
      </w:r>
    </w:p>
    <w:p w14:paraId="60440BA7" w14:textId="46264AC6" w:rsidR="001556DC" w:rsidRPr="00D913AB" w:rsidRDefault="006F3E7A" w:rsidP="006F3E7A">
      <w:pPr>
        <w:pStyle w:val="af0"/>
        <w:ind w:left="1417" w:hanging="472"/>
      </w:pPr>
      <w:r w:rsidRPr="00D913AB">
        <w:rPr>
          <w:rFonts w:hint="eastAsia"/>
          <w:lang w:eastAsia="zh-TW"/>
        </w:rPr>
        <w:t>４</w:t>
      </w:r>
      <w:r w:rsidR="001556DC" w:rsidRPr="00D913AB">
        <w:rPr>
          <w:rFonts w:hint="eastAsia"/>
        </w:rPr>
        <w:t>、</w:t>
      </w:r>
      <w:r w:rsidR="001556DC" w:rsidRPr="00D913AB">
        <w:rPr>
          <w:rFonts w:hint="eastAsia"/>
        </w:rPr>
        <w:t>2025</w:t>
      </w:r>
      <w:r w:rsidR="001556DC" w:rsidRPr="00D913AB">
        <w:rPr>
          <w:rFonts w:hint="eastAsia"/>
        </w:rPr>
        <w:t>年</w:t>
      </w:r>
      <w:r w:rsidR="001556DC" w:rsidRPr="00D913AB">
        <w:rPr>
          <w:rFonts w:hint="eastAsia"/>
        </w:rPr>
        <w:t>12</w:t>
      </w:r>
      <w:r w:rsidR="001556DC" w:rsidRPr="00D913AB">
        <w:rPr>
          <w:rFonts w:hint="eastAsia"/>
        </w:rPr>
        <w:t>月，智利環境監督局</w:t>
      </w:r>
      <w:r w:rsidR="009A5C73" w:rsidRPr="00D913AB">
        <w:rPr>
          <w:rFonts w:hint="eastAsia"/>
        </w:rPr>
        <w:t>（</w:t>
      </w:r>
      <w:r w:rsidR="001556DC" w:rsidRPr="00D913AB">
        <w:rPr>
          <w:rFonts w:hint="eastAsia"/>
        </w:rPr>
        <w:t>SMA</w:t>
      </w:r>
      <w:r w:rsidRPr="00D913AB">
        <w:rPr>
          <w:rFonts w:hint="eastAsia"/>
        </w:rPr>
        <w:t>）</w:t>
      </w:r>
      <w:r w:rsidR="001556DC" w:rsidRPr="00D913AB">
        <w:rPr>
          <w:rFonts w:hint="eastAsia"/>
        </w:rPr>
        <w:t>發布了第</w:t>
      </w:r>
      <w:r w:rsidR="001556DC" w:rsidRPr="00D913AB">
        <w:rPr>
          <w:rFonts w:hint="eastAsia"/>
        </w:rPr>
        <w:t>2540</w:t>
      </w:r>
      <w:r w:rsidR="001556DC" w:rsidRPr="00D913AB">
        <w:rPr>
          <w:rFonts w:hint="eastAsia"/>
        </w:rPr>
        <w:t>號決議，規範外部查驗機構（</w:t>
      </w:r>
      <w:r w:rsidR="001556DC" w:rsidRPr="00D913AB">
        <w:rPr>
          <w:rFonts w:hint="eastAsia"/>
        </w:rPr>
        <w:t>Auditors</w:t>
      </w:r>
      <w:r w:rsidR="001556DC" w:rsidRPr="00D913AB">
        <w:rPr>
          <w:rFonts w:hint="eastAsia"/>
        </w:rPr>
        <w:t>）的授權資格，確保碳權市場的運作與透明性。</w:t>
      </w:r>
    </w:p>
    <w:p w14:paraId="2D7FF96F" w14:textId="77777777" w:rsidR="001556DC" w:rsidRPr="00D913AB" w:rsidRDefault="001556DC" w:rsidP="006F3E7A">
      <w:pPr>
        <w:pStyle w:val="a4"/>
        <w:spacing w:before="257" w:after="257"/>
        <w:ind w:left="632" w:hanging="632"/>
      </w:pPr>
      <w:r w:rsidRPr="00D913AB">
        <w:rPr>
          <w:rFonts w:hint="eastAsia"/>
        </w:rPr>
        <w:t>三、產業概況</w:t>
      </w:r>
    </w:p>
    <w:p w14:paraId="2190E327" w14:textId="77777777" w:rsidR="001556DC" w:rsidRPr="00D913AB" w:rsidRDefault="001556DC" w:rsidP="006F3E7A">
      <w:pPr>
        <w:ind w:firstLineChars="200" w:firstLine="472"/>
      </w:pPr>
      <w:r w:rsidRPr="00D913AB">
        <w:rPr>
          <w:rFonts w:hint="eastAsia"/>
        </w:rPr>
        <w:t>2025</w:t>
      </w:r>
      <w:r w:rsidRPr="00D913AB">
        <w:rPr>
          <w:rFonts w:hint="eastAsia"/>
        </w:rPr>
        <w:t>年智利經濟成長</w:t>
      </w:r>
      <w:r w:rsidRPr="00D913AB">
        <w:rPr>
          <w:rFonts w:hint="eastAsia"/>
        </w:rPr>
        <w:t>2.5%</w:t>
      </w:r>
      <w:r w:rsidRPr="00D913AB">
        <w:rPr>
          <w:rFonts w:hint="eastAsia"/>
        </w:rPr>
        <w:t>，表現優於預期，主要成長產業包含商業</w:t>
      </w:r>
      <w:r w:rsidRPr="00D913AB">
        <w:rPr>
          <w:rFonts w:hint="eastAsia"/>
        </w:rPr>
        <w:t>6.1%</w:t>
      </w:r>
      <w:r w:rsidRPr="00D913AB">
        <w:rPr>
          <w:rFonts w:hint="eastAsia"/>
        </w:rPr>
        <w:t>、農林業</w:t>
      </w:r>
      <w:r w:rsidRPr="00D913AB">
        <w:rPr>
          <w:rFonts w:hint="eastAsia"/>
        </w:rPr>
        <w:t>6.3%</w:t>
      </w:r>
      <w:r w:rsidRPr="00D913AB">
        <w:rPr>
          <w:rFonts w:hint="eastAsia"/>
        </w:rPr>
        <w:t>、交通</w:t>
      </w:r>
      <w:r w:rsidRPr="00D913AB">
        <w:rPr>
          <w:rFonts w:hint="eastAsia"/>
        </w:rPr>
        <w:t>3.4%</w:t>
      </w:r>
      <w:r w:rsidRPr="00D913AB">
        <w:rPr>
          <w:rFonts w:hint="eastAsia"/>
        </w:rPr>
        <w:t>、製造業</w:t>
      </w:r>
      <w:r w:rsidRPr="00D913AB">
        <w:rPr>
          <w:rFonts w:hint="eastAsia"/>
        </w:rPr>
        <w:t>3.1%</w:t>
      </w:r>
      <w:r w:rsidRPr="00D913AB">
        <w:rPr>
          <w:rFonts w:hint="eastAsia"/>
        </w:rPr>
        <w:t>、資通訊服務業</w:t>
      </w:r>
      <w:r w:rsidRPr="00D913AB">
        <w:rPr>
          <w:rFonts w:hint="eastAsia"/>
        </w:rPr>
        <w:t>2.2%</w:t>
      </w:r>
      <w:r w:rsidRPr="00D913AB">
        <w:rPr>
          <w:rFonts w:hint="eastAsia"/>
        </w:rPr>
        <w:t>、企業服務</w:t>
      </w:r>
      <w:r w:rsidRPr="00D913AB">
        <w:rPr>
          <w:rFonts w:hint="eastAsia"/>
        </w:rPr>
        <w:t>2.6%</w:t>
      </w:r>
      <w:r w:rsidRPr="00D913AB">
        <w:rPr>
          <w:rFonts w:hint="eastAsia"/>
        </w:rPr>
        <w:t>等；其他部分產業呈微幅衰退，礦業負成長</w:t>
      </w:r>
      <w:r w:rsidRPr="00D913AB">
        <w:rPr>
          <w:rFonts w:hint="eastAsia"/>
        </w:rPr>
        <w:t>1.3%</w:t>
      </w:r>
      <w:r w:rsidRPr="00D913AB">
        <w:rPr>
          <w:rFonts w:hint="eastAsia"/>
        </w:rPr>
        <w:t>、電力、天然氣、水及廢棄物處理負成長</w:t>
      </w:r>
      <w:r w:rsidRPr="00D913AB">
        <w:rPr>
          <w:rFonts w:hint="eastAsia"/>
        </w:rPr>
        <w:t>2.7%</w:t>
      </w:r>
      <w:r w:rsidRPr="00D913AB">
        <w:rPr>
          <w:rFonts w:hint="eastAsia"/>
        </w:rPr>
        <w:t>。</w:t>
      </w:r>
    </w:p>
    <w:p w14:paraId="4E67221D" w14:textId="42FC416A" w:rsidR="001556DC" w:rsidRPr="00D913AB" w:rsidRDefault="001556DC" w:rsidP="006F3E7A">
      <w:pPr>
        <w:ind w:firstLineChars="200" w:firstLine="472"/>
      </w:pPr>
      <w:r w:rsidRPr="00D913AB">
        <w:rPr>
          <w:rFonts w:hint="eastAsia"/>
        </w:rPr>
        <w:t>此外，</w:t>
      </w:r>
      <w:r w:rsidRPr="00D913AB">
        <w:rPr>
          <w:rFonts w:hint="eastAsia"/>
        </w:rPr>
        <w:t>2025</w:t>
      </w:r>
      <w:r w:rsidRPr="00D913AB">
        <w:rPr>
          <w:rFonts w:hint="eastAsia"/>
        </w:rPr>
        <w:t>年各業別占國內生產毛額</w:t>
      </w:r>
      <w:r w:rsidR="00195F35" w:rsidRPr="00D913AB">
        <w:rPr>
          <w:rFonts w:hint="eastAsia"/>
        </w:rPr>
        <w:t>（</w:t>
      </w:r>
      <w:r w:rsidRPr="00D913AB">
        <w:rPr>
          <w:rFonts w:hint="eastAsia"/>
        </w:rPr>
        <w:t>GDP</w:t>
      </w:r>
      <w:r w:rsidR="00195F35" w:rsidRPr="00D913AB">
        <w:rPr>
          <w:rFonts w:hint="eastAsia"/>
        </w:rPr>
        <w:t>）</w:t>
      </w:r>
      <w:r w:rsidRPr="00D913AB">
        <w:rPr>
          <w:rFonts w:hint="eastAsia"/>
        </w:rPr>
        <w:t>比率以金融及企業服務居冠，金融及企業服務</w:t>
      </w:r>
      <w:r w:rsidR="00195F35" w:rsidRPr="00D913AB">
        <w:rPr>
          <w:rFonts w:hint="eastAsia"/>
        </w:rPr>
        <w:t>（</w:t>
      </w:r>
      <w:r w:rsidRPr="00D913AB">
        <w:rPr>
          <w:rFonts w:hint="eastAsia"/>
        </w:rPr>
        <w:t>13.0%</w:t>
      </w:r>
      <w:r w:rsidR="00195F35" w:rsidRPr="00D913AB">
        <w:rPr>
          <w:rFonts w:hint="eastAsia"/>
        </w:rPr>
        <w:t>）</w:t>
      </w:r>
      <w:r w:rsidRPr="00D913AB">
        <w:rPr>
          <w:rFonts w:hint="eastAsia"/>
        </w:rPr>
        <w:t>、個人服務業</w:t>
      </w:r>
      <w:r w:rsidR="00195F35" w:rsidRPr="00D913AB">
        <w:rPr>
          <w:rFonts w:hint="eastAsia"/>
        </w:rPr>
        <w:t>（</w:t>
      </w:r>
      <w:r w:rsidRPr="00D913AB">
        <w:rPr>
          <w:rFonts w:hint="eastAsia"/>
        </w:rPr>
        <w:t>12.5%</w:t>
      </w:r>
      <w:r w:rsidR="00195F35" w:rsidRPr="00D913AB">
        <w:rPr>
          <w:rFonts w:hint="eastAsia"/>
        </w:rPr>
        <w:t>）</w:t>
      </w:r>
      <w:r w:rsidRPr="00D913AB">
        <w:rPr>
          <w:rFonts w:hint="eastAsia"/>
        </w:rPr>
        <w:t>、礦業</w:t>
      </w:r>
      <w:r w:rsidR="00195F35" w:rsidRPr="00D913AB">
        <w:rPr>
          <w:rFonts w:hint="eastAsia"/>
        </w:rPr>
        <w:t>（</w:t>
      </w:r>
      <w:r w:rsidRPr="00D913AB">
        <w:rPr>
          <w:rFonts w:hint="eastAsia"/>
        </w:rPr>
        <w:t>11.9%</w:t>
      </w:r>
      <w:r w:rsidRPr="00D913AB">
        <w:rPr>
          <w:rFonts w:hint="eastAsia"/>
        </w:rPr>
        <w:t>，其中銅礦占</w:t>
      </w:r>
      <w:r w:rsidRPr="00D913AB">
        <w:rPr>
          <w:rFonts w:hint="eastAsia"/>
        </w:rPr>
        <w:t>10.5%</w:t>
      </w:r>
      <w:r w:rsidR="00195F35" w:rsidRPr="00D913AB">
        <w:rPr>
          <w:rFonts w:hint="eastAsia"/>
        </w:rPr>
        <w:t>）</w:t>
      </w:r>
      <w:r w:rsidRPr="00D913AB">
        <w:rPr>
          <w:rFonts w:hint="eastAsia"/>
        </w:rPr>
        <w:t>、商業及旅宿業</w:t>
      </w:r>
      <w:r w:rsidR="00195F35" w:rsidRPr="00D913AB">
        <w:rPr>
          <w:rFonts w:hint="eastAsia"/>
        </w:rPr>
        <w:t>（</w:t>
      </w:r>
      <w:r w:rsidRPr="00D913AB">
        <w:rPr>
          <w:rFonts w:hint="eastAsia"/>
        </w:rPr>
        <w:t>10.3%</w:t>
      </w:r>
      <w:r w:rsidR="00195F35" w:rsidRPr="00D913AB">
        <w:rPr>
          <w:rFonts w:hint="eastAsia"/>
        </w:rPr>
        <w:t>）</w:t>
      </w:r>
      <w:r w:rsidRPr="00D913AB">
        <w:rPr>
          <w:rFonts w:hint="eastAsia"/>
        </w:rPr>
        <w:t>、製造業</w:t>
      </w:r>
      <w:r w:rsidR="00195F35" w:rsidRPr="00D913AB">
        <w:rPr>
          <w:rFonts w:hint="eastAsia"/>
        </w:rPr>
        <w:t>（</w:t>
      </w:r>
      <w:r w:rsidRPr="00D913AB">
        <w:rPr>
          <w:rFonts w:hint="eastAsia"/>
        </w:rPr>
        <w:t>9%</w:t>
      </w:r>
      <w:r w:rsidRPr="00D913AB">
        <w:rPr>
          <w:rFonts w:hint="eastAsia"/>
        </w:rPr>
        <w:t>，其中食品及飲品加工占</w:t>
      </w:r>
      <w:r w:rsidRPr="00D913AB">
        <w:rPr>
          <w:rFonts w:hint="eastAsia"/>
        </w:rPr>
        <w:t>3.8%</w:t>
      </w:r>
      <w:r w:rsidR="00195F35" w:rsidRPr="00D913AB">
        <w:rPr>
          <w:rFonts w:hint="eastAsia"/>
        </w:rPr>
        <w:t>）</w:t>
      </w:r>
      <w:r w:rsidRPr="00D913AB">
        <w:rPr>
          <w:rFonts w:hint="eastAsia"/>
        </w:rPr>
        <w:t>、營造業</w:t>
      </w:r>
      <w:r w:rsidR="00195F35" w:rsidRPr="00D913AB">
        <w:rPr>
          <w:rFonts w:hint="eastAsia"/>
        </w:rPr>
        <w:t>（</w:t>
      </w:r>
      <w:r w:rsidRPr="00D913AB">
        <w:rPr>
          <w:rFonts w:hint="eastAsia"/>
        </w:rPr>
        <w:t>6.0%</w:t>
      </w:r>
      <w:r w:rsidR="00195F35" w:rsidRPr="00D913AB">
        <w:rPr>
          <w:rFonts w:hint="eastAsia"/>
        </w:rPr>
        <w:t>）</w:t>
      </w:r>
      <w:r w:rsidRPr="00D913AB">
        <w:rPr>
          <w:rFonts w:hint="eastAsia"/>
        </w:rPr>
        <w:t>。</w:t>
      </w:r>
    </w:p>
    <w:p w14:paraId="0F4A2B82" w14:textId="77777777" w:rsidR="001556DC" w:rsidRPr="00D913AB" w:rsidRDefault="001556DC" w:rsidP="006F3E7A">
      <w:pPr>
        <w:pStyle w:val="a6"/>
      </w:pPr>
      <w:r w:rsidRPr="00D913AB">
        <w:rPr>
          <w:rFonts w:hint="eastAsia"/>
        </w:rPr>
        <w:t>（一）各主要產業簡析</w:t>
      </w:r>
    </w:p>
    <w:p w14:paraId="2B73C5FC" w14:textId="77777777" w:rsidR="001556DC" w:rsidRPr="00D913AB" w:rsidRDefault="001556DC" w:rsidP="006F3E7A">
      <w:pPr>
        <w:pStyle w:val="af0"/>
        <w:ind w:left="1417" w:hanging="472"/>
      </w:pPr>
      <w:r w:rsidRPr="00D913AB">
        <w:rPr>
          <w:rFonts w:hint="eastAsia"/>
        </w:rPr>
        <w:t>１、農林漁牧業</w:t>
      </w:r>
    </w:p>
    <w:p w14:paraId="137F3163" w14:textId="77777777" w:rsidR="001556DC" w:rsidRPr="00D913AB" w:rsidRDefault="001556DC" w:rsidP="006F3E7A">
      <w:pPr>
        <w:pStyle w:val="af5"/>
        <w:ind w:left="1417" w:firstLine="472"/>
      </w:pPr>
      <w:r w:rsidRPr="00D913AB">
        <w:rPr>
          <w:rFonts w:hint="eastAsia"/>
        </w:rPr>
        <w:t>農林漁牧業為智利最重要產業之一，農產品及相關加工製品占智利出口總額約</w:t>
      </w:r>
      <w:r w:rsidRPr="00D913AB">
        <w:rPr>
          <w:rFonts w:hint="eastAsia"/>
        </w:rPr>
        <w:t>28%</w:t>
      </w:r>
      <w:r w:rsidRPr="00D913AB">
        <w:rPr>
          <w:rFonts w:hint="eastAsia"/>
        </w:rPr>
        <w:t>，產值約占智利</w:t>
      </w:r>
      <w:r w:rsidRPr="00D913AB">
        <w:rPr>
          <w:rFonts w:hint="eastAsia"/>
        </w:rPr>
        <w:t>GDP</w:t>
      </w:r>
      <w:r w:rsidRPr="00D913AB">
        <w:rPr>
          <w:rFonts w:hint="eastAsia"/>
        </w:rPr>
        <w:t>的</w:t>
      </w:r>
      <w:r w:rsidRPr="00D913AB">
        <w:rPr>
          <w:rFonts w:hint="eastAsia"/>
        </w:rPr>
        <w:t>2.9%</w:t>
      </w:r>
      <w:r w:rsidRPr="00D913AB">
        <w:rPr>
          <w:rFonts w:hint="eastAsia"/>
        </w:rPr>
        <w:t>，智利約有</w:t>
      </w:r>
      <w:r w:rsidRPr="00D913AB">
        <w:rPr>
          <w:rFonts w:hint="eastAsia"/>
        </w:rPr>
        <w:t>6%</w:t>
      </w:r>
      <w:r w:rsidRPr="00D913AB">
        <w:rPr>
          <w:rFonts w:hint="eastAsia"/>
        </w:rPr>
        <w:t>的勞動人口從事農業，因此智利政府非常重視農業發展。全國土地面積約有</w:t>
      </w:r>
      <w:r w:rsidRPr="00D913AB">
        <w:rPr>
          <w:rFonts w:hint="eastAsia"/>
        </w:rPr>
        <w:t>20%</w:t>
      </w:r>
      <w:r w:rsidRPr="00D913AB">
        <w:rPr>
          <w:rFonts w:hint="eastAsia"/>
        </w:rPr>
        <w:t>為農業用地，主要作物包括各式水果如葡萄、蘋果、酪梨、油桃、櫻桃、莓果等。林業部分，智利森林資源豐富，國土面積約有</w:t>
      </w:r>
      <w:r w:rsidRPr="00D913AB">
        <w:rPr>
          <w:rFonts w:hint="eastAsia"/>
        </w:rPr>
        <w:t>50%</w:t>
      </w:r>
      <w:r w:rsidRPr="00D913AB">
        <w:rPr>
          <w:rFonts w:hint="eastAsia"/>
        </w:rPr>
        <w:t>適合森林生長，主要出口產品為紙漿及紙張。漁業部分以人工養</w:t>
      </w:r>
      <w:r w:rsidRPr="00D913AB">
        <w:rPr>
          <w:rFonts w:hint="eastAsia"/>
        </w:rPr>
        <w:lastRenderedPageBreak/>
        <w:t>殖鮭魚及鱒魚為主，並出口許多貝類、魚粉及甲殼類海產。畜牧業主要分布於智利南部，以飼養牛、豬、雞及綿羊為主，出口額相較農、林、漁業少。</w:t>
      </w:r>
    </w:p>
    <w:p w14:paraId="776C03A4" w14:textId="77777777" w:rsidR="001556DC" w:rsidRPr="00D913AB" w:rsidRDefault="001556DC" w:rsidP="001556DC">
      <w:pPr>
        <w:pStyle w:val="af5"/>
        <w:ind w:left="1417" w:firstLine="472"/>
        <w:rPr>
          <w:rFonts w:eastAsia="MS Mincho"/>
        </w:rPr>
      </w:pPr>
      <w:r w:rsidRPr="00D913AB">
        <w:rPr>
          <w:rFonts w:hint="eastAsia"/>
        </w:rPr>
        <w:t>2025</w:t>
      </w:r>
      <w:r w:rsidRPr="00D913AB">
        <w:rPr>
          <w:rFonts w:hint="eastAsia"/>
        </w:rPr>
        <w:t>年水果出口總額為</w:t>
      </w:r>
      <w:r w:rsidRPr="00D913AB">
        <w:rPr>
          <w:rFonts w:hint="eastAsia"/>
        </w:rPr>
        <w:t>66.02</w:t>
      </w:r>
      <w:r w:rsidRPr="00D913AB">
        <w:rPr>
          <w:rFonts w:hint="eastAsia"/>
        </w:rPr>
        <w:t>億美元，較</w:t>
      </w:r>
      <w:r w:rsidRPr="00D913AB">
        <w:rPr>
          <w:rFonts w:hint="eastAsia"/>
        </w:rPr>
        <w:t>2024</w:t>
      </w:r>
      <w:r w:rsidRPr="00D913AB">
        <w:rPr>
          <w:rFonts w:hint="eastAsia"/>
        </w:rPr>
        <w:t>年出口額</w:t>
      </w:r>
      <w:r w:rsidRPr="00D913AB">
        <w:rPr>
          <w:rFonts w:hint="eastAsia"/>
        </w:rPr>
        <w:t>61.21</w:t>
      </w:r>
      <w:r w:rsidRPr="00D913AB">
        <w:rPr>
          <w:rFonts w:hint="eastAsia"/>
        </w:rPr>
        <w:t>億美元，成長</w:t>
      </w:r>
      <w:r w:rsidRPr="00D913AB">
        <w:rPr>
          <w:rFonts w:hint="eastAsia"/>
        </w:rPr>
        <w:t>7.8%</w:t>
      </w:r>
      <w:r w:rsidRPr="00D913AB">
        <w:rPr>
          <w:rFonts w:hint="eastAsia"/>
        </w:rPr>
        <w:t>，其中櫻桃成長</w:t>
      </w:r>
      <w:r w:rsidRPr="00D913AB">
        <w:rPr>
          <w:rFonts w:hint="eastAsia"/>
        </w:rPr>
        <w:t>10.0%</w:t>
      </w:r>
      <w:r w:rsidRPr="00D913AB">
        <w:rPr>
          <w:rFonts w:hint="eastAsia"/>
        </w:rPr>
        <w:t>，葡萄成長</w:t>
      </w:r>
      <w:r w:rsidRPr="00D913AB">
        <w:rPr>
          <w:rFonts w:hint="eastAsia"/>
        </w:rPr>
        <w:t>3.5%</w:t>
      </w:r>
      <w:r w:rsidRPr="00D913AB">
        <w:rPr>
          <w:rFonts w:hint="eastAsia"/>
        </w:rPr>
        <w:t>、蘋果成長</w:t>
      </w:r>
      <w:r w:rsidRPr="00D913AB">
        <w:rPr>
          <w:rFonts w:hint="eastAsia"/>
        </w:rPr>
        <w:t>4.0%</w:t>
      </w:r>
      <w:r w:rsidRPr="00D913AB">
        <w:rPr>
          <w:rFonts w:hint="eastAsia"/>
        </w:rPr>
        <w:t>，藍莓成長</w:t>
      </w:r>
      <w:r w:rsidRPr="00D913AB">
        <w:rPr>
          <w:rFonts w:hint="eastAsia"/>
        </w:rPr>
        <w:t>7.4%</w:t>
      </w:r>
      <w:r w:rsidRPr="00D913AB">
        <w:rPr>
          <w:rFonts w:hint="eastAsia"/>
        </w:rPr>
        <w:t>。</w:t>
      </w:r>
    </w:p>
    <w:p w14:paraId="1C19A3D6" w14:textId="77777777" w:rsidR="00174816" w:rsidRPr="00D913AB" w:rsidRDefault="00174816" w:rsidP="00FB40D9">
      <w:pPr>
        <w:pStyle w:val="af8"/>
        <w:spacing w:before="257"/>
        <w:rPr>
          <w:rFonts w:eastAsia="SimSun"/>
        </w:rPr>
      </w:pPr>
      <w:r w:rsidRPr="00D913AB">
        <w:t>智利水果產量及出口情形表</w:t>
      </w:r>
    </w:p>
    <w:tbl>
      <w:tblPr>
        <w:tblStyle w:val="18"/>
        <w:tblW w:w="872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34"/>
        <w:gridCol w:w="2184"/>
        <w:gridCol w:w="1914"/>
        <w:gridCol w:w="1914"/>
        <w:gridCol w:w="1774"/>
      </w:tblGrid>
      <w:tr w:rsidR="00D913AB" w:rsidRPr="00D913AB" w14:paraId="1FA41040" w14:textId="77777777" w:rsidTr="006F3E7A">
        <w:trPr>
          <w:trHeight w:val="567"/>
          <w:tblHeader/>
        </w:trPr>
        <w:tc>
          <w:tcPr>
            <w:tcW w:w="934" w:type="dxa"/>
            <w:shd w:val="clear" w:color="auto" w:fill="CCFFCC"/>
            <w:tcMar>
              <w:top w:w="0" w:type="dxa"/>
              <w:left w:w="108" w:type="dxa"/>
              <w:bottom w:w="0" w:type="dxa"/>
              <w:right w:w="108" w:type="dxa"/>
            </w:tcMar>
            <w:vAlign w:val="center"/>
          </w:tcPr>
          <w:p w14:paraId="41A36FA1" w14:textId="77777777" w:rsidR="001556DC" w:rsidRPr="00D913AB" w:rsidRDefault="00000000" w:rsidP="001556DC">
            <w:pPr>
              <w:pStyle w:val="af6"/>
              <w:snapToGrid w:val="0"/>
            </w:pPr>
            <w:sdt>
              <w:sdtPr>
                <w:tag w:val="goog_rdk_207"/>
                <w:id w:val="-242532354"/>
              </w:sdtPr>
              <w:sdtContent>
                <w:r w:rsidR="001556DC" w:rsidRPr="00D913AB">
                  <w:rPr>
                    <w:rFonts w:cs="Gungsuh"/>
                  </w:rPr>
                  <w:t>排序</w:t>
                </w:r>
              </w:sdtContent>
            </w:sdt>
          </w:p>
          <w:p w14:paraId="35FE533F" w14:textId="380E42C3" w:rsidR="001556DC" w:rsidRPr="00D913AB" w:rsidRDefault="00000000" w:rsidP="001556DC">
            <w:pPr>
              <w:pStyle w:val="af6"/>
              <w:snapToGrid w:val="0"/>
            </w:pPr>
            <w:sdt>
              <w:sdtPr>
                <w:tag w:val="goog_rdk_208"/>
                <w:id w:val="1697712615"/>
              </w:sdtPr>
              <w:sdtContent>
                <w:r w:rsidR="00195F35" w:rsidRPr="00D913AB">
                  <w:rPr>
                    <w:rFonts w:cs="Gungsuh"/>
                    <w:sz w:val="18"/>
                    <w:szCs w:val="18"/>
                  </w:rPr>
                  <w:t>（</w:t>
                </w:r>
                <w:r w:rsidR="001556DC" w:rsidRPr="00D913AB">
                  <w:rPr>
                    <w:rFonts w:cs="Gungsuh"/>
                    <w:sz w:val="18"/>
                    <w:szCs w:val="18"/>
                  </w:rPr>
                  <w:t>依出口金額</w:t>
                </w:r>
                <w:r w:rsidR="00195F35" w:rsidRPr="00D913AB">
                  <w:rPr>
                    <w:rFonts w:cs="Gungsuh"/>
                    <w:sz w:val="18"/>
                    <w:szCs w:val="18"/>
                  </w:rPr>
                  <w:t>）</w:t>
                </w:r>
              </w:sdtContent>
            </w:sdt>
          </w:p>
        </w:tc>
        <w:tc>
          <w:tcPr>
            <w:tcW w:w="2184" w:type="dxa"/>
            <w:shd w:val="clear" w:color="auto" w:fill="CCFFCC"/>
            <w:tcMar>
              <w:top w:w="0" w:type="dxa"/>
              <w:left w:w="108" w:type="dxa"/>
              <w:bottom w:w="0" w:type="dxa"/>
              <w:right w:w="108" w:type="dxa"/>
            </w:tcMar>
            <w:vAlign w:val="center"/>
          </w:tcPr>
          <w:p w14:paraId="78CC76F8" w14:textId="77777777" w:rsidR="001556DC" w:rsidRPr="00D913AB" w:rsidRDefault="00000000" w:rsidP="001556DC">
            <w:pPr>
              <w:pStyle w:val="af6"/>
              <w:snapToGrid w:val="0"/>
            </w:pPr>
            <w:sdt>
              <w:sdtPr>
                <w:tag w:val="goog_rdk_209"/>
                <w:id w:val="2005236271"/>
              </w:sdtPr>
              <w:sdtContent>
                <w:r w:rsidR="001556DC" w:rsidRPr="00D913AB">
                  <w:rPr>
                    <w:rFonts w:cs="Gungsuh"/>
                  </w:rPr>
                  <w:t>主要外銷水果種類</w:t>
                </w:r>
              </w:sdtContent>
            </w:sdt>
          </w:p>
        </w:tc>
        <w:tc>
          <w:tcPr>
            <w:tcW w:w="1914" w:type="dxa"/>
            <w:shd w:val="clear" w:color="auto" w:fill="CCFFCC"/>
            <w:tcMar>
              <w:top w:w="0" w:type="dxa"/>
              <w:left w:w="108" w:type="dxa"/>
              <w:bottom w:w="0" w:type="dxa"/>
              <w:right w:w="108" w:type="dxa"/>
            </w:tcMar>
            <w:vAlign w:val="center"/>
          </w:tcPr>
          <w:p w14:paraId="56FCF530" w14:textId="77777777" w:rsidR="001556DC" w:rsidRPr="00D913AB" w:rsidRDefault="001556DC" w:rsidP="001556DC">
            <w:pPr>
              <w:pStyle w:val="af6"/>
              <w:snapToGrid w:val="0"/>
            </w:pPr>
            <w:r w:rsidRPr="00D913AB">
              <w:t>2025</w:t>
            </w:r>
            <w:sdt>
              <w:sdtPr>
                <w:tag w:val="goog_rdk_210"/>
                <w:id w:val="447810304"/>
              </w:sdtPr>
              <w:sdtContent>
                <w:r w:rsidRPr="00D913AB">
                  <w:rPr>
                    <w:rFonts w:cs="Gungsuh"/>
                  </w:rPr>
                  <w:t>年</w:t>
                </w:r>
              </w:sdtContent>
            </w:sdt>
          </w:p>
          <w:p w14:paraId="41571E42" w14:textId="77777777" w:rsidR="001556DC" w:rsidRPr="00D913AB" w:rsidRDefault="00000000" w:rsidP="001556DC">
            <w:pPr>
              <w:pStyle w:val="af6"/>
              <w:snapToGrid w:val="0"/>
            </w:pPr>
            <w:sdt>
              <w:sdtPr>
                <w:tag w:val="goog_rdk_211"/>
                <w:id w:val="386940538"/>
              </w:sdtPr>
              <w:sdtContent>
                <w:r w:rsidR="001556DC" w:rsidRPr="00D913AB">
                  <w:rPr>
                    <w:rFonts w:cs="Gungsuh"/>
                  </w:rPr>
                  <w:t>出口金額</w:t>
                </w:r>
              </w:sdtContent>
            </w:sdt>
          </w:p>
          <w:p w14:paraId="4630B26D" w14:textId="77777777" w:rsidR="001556DC" w:rsidRPr="00D913AB" w:rsidRDefault="00000000" w:rsidP="001556DC">
            <w:pPr>
              <w:pStyle w:val="af6"/>
              <w:snapToGrid w:val="0"/>
            </w:pPr>
            <w:sdt>
              <w:sdtPr>
                <w:tag w:val="goog_rdk_212"/>
                <w:id w:val="1186682821"/>
              </w:sdtPr>
              <w:sdtContent>
                <w:r w:rsidR="001556DC" w:rsidRPr="00D913AB">
                  <w:rPr>
                    <w:rFonts w:cs="Gungsuh"/>
                  </w:rPr>
                  <w:t>（千美元）</w:t>
                </w:r>
              </w:sdtContent>
            </w:sdt>
          </w:p>
        </w:tc>
        <w:tc>
          <w:tcPr>
            <w:tcW w:w="1914" w:type="dxa"/>
            <w:shd w:val="clear" w:color="auto" w:fill="CCFFCC"/>
            <w:tcMar>
              <w:top w:w="0" w:type="dxa"/>
              <w:left w:w="108" w:type="dxa"/>
              <w:bottom w:w="0" w:type="dxa"/>
              <w:right w:w="108" w:type="dxa"/>
            </w:tcMar>
            <w:vAlign w:val="center"/>
          </w:tcPr>
          <w:p w14:paraId="5539E161" w14:textId="77777777" w:rsidR="001556DC" w:rsidRPr="00D913AB" w:rsidRDefault="001556DC" w:rsidP="001556DC">
            <w:pPr>
              <w:pStyle w:val="af6"/>
              <w:snapToGrid w:val="0"/>
            </w:pPr>
            <w:r w:rsidRPr="00D913AB">
              <w:t>2025</w:t>
            </w:r>
            <w:sdt>
              <w:sdtPr>
                <w:tag w:val="goog_rdk_213"/>
                <w:id w:val="813625393"/>
              </w:sdtPr>
              <w:sdtContent>
                <w:r w:rsidRPr="00D913AB">
                  <w:rPr>
                    <w:rFonts w:cs="Gungsuh"/>
                  </w:rPr>
                  <w:t>年</w:t>
                </w:r>
              </w:sdtContent>
            </w:sdt>
          </w:p>
          <w:p w14:paraId="288821A7" w14:textId="77777777" w:rsidR="001556DC" w:rsidRPr="00D913AB" w:rsidRDefault="00000000" w:rsidP="001556DC">
            <w:pPr>
              <w:pStyle w:val="af6"/>
              <w:snapToGrid w:val="0"/>
            </w:pPr>
            <w:sdt>
              <w:sdtPr>
                <w:tag w:val="goog_rdk_214"/>
                <w:id w:val="1055004960"/>
              </w:sdtPr>
              <w:sdtContent>
                <w:r w:rsidR="001556DC" w:rsidRPr="00D913AB">
                  <w:rPr>
                    <w:rFonts w:cs="Gungsuh"/>
                  </w:rPr>
                  <w:t>出口重量</w:t>
                </w:r>
              </w:sdtContent>
            </w:sdt>
          </w:p>
          <w:p w14:paraId="097FCE3A" w14:textId="77777777" w:rsidR="001556DC" w:rsidRPr="00D913AB" w:rsidRDefault="00000000" w:rsidP="001556DC">
            <w:pPr>
              <w:pStyle w:val="af6"/>
              <w:snapToGrid w:val="0"/>
            </w:pPr>
            <w:sdt>
              <w:sdtPr>
                <w:tag w:val="goog_rdk_215"/>
                <w:id w:val="635058521"/>
              </w:sdtPr>
              <w:sdtContent>
                <w:r w:rsidR="001556DC" w:rsidRPr="00D913AB">
                  <w:rPr>
                    <w:rFonts w:cs="Gungsuh"/>
                  </w:rPr>
                  <w:t>（噸）</w:t>
                </w:r>
              </w:sdtContent>
            </w:sdt>
          </w:p>
        </w:tc>
        <w:tc>
          <w:tcPr>
            <w:tcW w:w="1774" w:type="dxa"/>
            <w:shd w:val="clear" w:color="auto" w:fill="CCFFCC"/>
            <w:tcMar>
              <w:top w:w="0" w:type="dxa"/>
              <w:left w:w="108" w:type="dxa"/>
              <w:bottom w:w="0" w:type="dxa"/>
              <w:right w:w="108" w:type="dxa"/>
            </w:tcMar>
            <w:vAlign w:val="center"/>
          </w:tcPr>
          <w:p w14:paraId="07173049" w14:textId="77777777" w:rsidR="001556DC" w:rsidRPr="00D913AB" w:rsidRDefault="00000000" w:rsidP="001556DC">
            <w:pPr>
              <w:pStyle w:val="af6"/>
              <w:snapToGrid w:val="0"/>
            </w:pPr>
            <w:sdt>
              <w:sdtPr>
                <w:tag w:val="goog_rdk_216"/>
                <w:id w:val="-886035566"/>
              </w:sdtPr>
              <w:sdtContent>
                <w:r w:rsidR="001556DC" w:rsidRPr="00D913AB">
                  <w:rPr>
                    <w:rFonts w:cs="Gungsuh"/>
                  </w:rPr>
                  <w:t>產季</w:t>
                </w:r>
              </w:sdtContent>
            </w:sdt>
          </w:p>
        </w:tc>
      </w:tr>
      <w:tr w:rsidR="00D913AB" w:rsidRPr="00D913AB" w14:paraId="23D7B45F" w14:textId="77777777" w:rsidTr="006F3E7A">
        <w:trPr>
          <w:trHeight w:val="567"/>
        </w:trPr>
        <w:tc>
          <w:tcPr>
            <w:tcW w:w="934" w:type="dxa"/>
            <w:tcMar>
              <w:top w:w="0" w:type="dxa"/>
              <w:left w:w="108" w:type="dxa"/>
              <w:bottom w:w="0" w:type="dxa"/>
              <w:right w:w="108" w:type="dxa"/>
            </w:tcMar>
            <w:vAlign w:val="center"/>
          </w:tcPr>
          <w:p w14:paraId="741035C6" w14:textId="77777777" w:rsidR="001556DC" w:rsidRPr="00D913AB" w:rsidRDefault="001556DC" w:rsidP="001556DC">
            <w:pPr>
              <w:pStyle w:val="af6"/>
            </w:pPr>
            <w:r w:rsidRPr="00D913AB">
              <w:t>1</w:t>
            </w:r>
          </w:p>
        </w:tc>
        <w:tc>
          <w:tcPr>
            <w:tcW w:w="2184" w:type="dxa"/>
            <w:tcMar>
              <w:top w:w="0" w:type="dxa"/>
              <w:left w:w="108" w:type="dxa"/>
              <w:bottom w:w="0" w:type="dxa"/>
              <w:right w:w="108" w:type="dxa"/>
            </w:tcMar>
            <w:vAlign w:val="center"/>
          </w:tcPr>
          <w:p w14:paraId="2CEBD48F" w14:textId="77777777" w:rsidR="001556DC" w:rsidRPr="00D913AB" w:rsidRDefault="00000000" w:rsidP="001556DC">
            <w:pPr>
              <w:pStyle w:val="af6"/>
            </w:pPr>
            <w:sdt>
              <w:sdtPr>
                <w:tag w:val="goog_rdk_217"/>
                <w:id w:val="1371915858"/>
              </w:sdtPr>
              <w:sdtContent>
                <w:r w:rsidR="001556DC" w:rsidRPr="00D913AB">
                  <w:rPr>
                    <w:rFonts w:cs="Gungsuh"/>
                  </w:rPr>
                  <w:t>櫻桃</w:t>
                </w:r>
              </w:sdtContent>
            </w:sdt>
          </w:p>
        </w:tc>
        <w:tc>
          <w:tcPr>
            <w:tcW w:w="1914" w:type="dxa"/>
            <w:tcMar>
              <w:top w:w="0" w:type="dxa"/>
              <w:left w:w="108" w:type="dxa"/>
              <w:bottom w:w="0" w:type="dxa"/>
              <w:right w:w="108" w:type="dxa"/>
            </w:tcMar>
            <w:vAlign w:val="center"/>
          </w:tcPr>
          <w:p w14:paraId="6E462D84" w14:textId="77777777" w:rsidR="001556DC" w:rsidRPr="00D913AB" w:rsidRDefault="001556DC" w:rsidP="001556DC">
            <w:pPr>
              <w:pStyle w:val="af6"/>
            </w:pPr>
            <w:r w:rsidRPr="00D913AB">
              <w:t>3,039,252</w:t>
            </w:r>
          </w:p>
        </w:tc>
        <w:tc>
          <w:tcPr>
            <w:tcW w:w="1914" w:type="dxa"/>
            <w:tcMar>
              <w:top w:w="0" w:type="dxa"/>
              <w:left w:w="108" w:type="dxa"/>
              <w:bottom w:w="0" w:type="dxa"/>
              <w:right w:w="108" w:type="dxa"/>
            </w:tcMar>
            <w:vAlign w:val="center"/>
          </w:tcPr>
          <w:p w14:paraId="154D0A4E" w14:textId="77777777" w:rsidR="001556DC" w:rsidRPr="00D913AB" w:rsidRDefault="001556DC" w:rsidP="001556DC">
            <w:pPr>
              <w:pStyle w:val="af6"/>
            </w:pPr>
            <w:r w:rsidRPr="00D913AB">
              <w:t>694,889</w:t>
            </w:r>
          </w:p>
        </w:tc>
        <w:tc>
          <w:tcPr>
            <w:tcW w:w="1774" w:type="dxa"/>
            <w:tcMar>
              <w:top w:w="0" w:type="dxa"/>
              <w:left w:w="108" w:type="dxa"/>
              <w:bottom w:w="0" w:type="dxa"/>
              <w:right w:w="108" w:type="dxa"/>
            </w:tcMar>
            <w:vAlign w:val="center"/>
          </w:tcPr>
          <w:p w14:paraId="479114CC" w14:textId="77777777" w:rsidR="001556DC" w:rsidRPr="00D913AB" w:rsidRDefault="00000000" w:rsidP="006F3E7A">
            <w:pPr>
              <w:pStyle w:val="af6"/>
              <w:jc w:val="both"/>
            </w:pPr>
            <w:sdt>
              <w:sdtPr>
                <w:tag w:val="goog_rdk_218"/>
                <w:id w:val="-1322445667"/>
              </w:sdtPr>
              <w:sdtContent>
                <w:r w:rsidR="001556DC" w:rsidRPr="00D913AB">
                  <w:rPr>
                    <w:rFonts w:cs="Gungsuh"/>
                  </w:rPr>
                  <w:t>11</w:t>
                </w:r>
                <w:r w:rsidR="001556DC" w:rsidRPr="00D913AB">
                  <w:rPr>
                    <w:rFonts w:cs="Gungsuh"/>
                  </w:rPr>
                  <w:t>月至隔年</w:t>
                </w:r>
                <w:r w:rsidR="001556DC" w:rsidRPr="00D913AB">
                  <w:rPr>
                    <w:rFonts w:cs="Gungsuh"/>
                  </w:rPr>
                  <w:t>1</w:t>
                </w:r>
                <w:r w:rsidR="001556DC" w:rsidRPr="00D913AB">
                  <w:rPr>
                    <w:rFonts w:cs="Gungsuh"/>
                  </w:rPr>
                  <w:t>月</w:t>
                </w:r>
              </w:sdtContent>
            </w:sdt>
          </w:p>
        </w:tc>
      </w:tr>
      <w:tr w:rsidR="00D913AB" w:rsidRPr="00D913AB" w14:paraId="55DFF02A" w14:textId="77777777" w:rsidTr="006F3E7A">
        <w:trPr>
          <w:trHeight w:val="567"/>
        </w:trPr>
        <w:tc>
          <w:tcPr>
            <w:tcW w:w="934" w:type="dxa"/>
            <w:tcMar>
              <w:top w:w="0" w:type="dxa"/>
              <w:left w:w="108" w:type="dxa"/>
              <w:bottom w:w="0" w:type="dxa"/>
              <w:right w:w="108" w:type="dxa"/>
            </w:tcMar>
            <w:vAlign w:val="center"/>
          </w:tcPr>
          <w:p w14:paraId="252F6752" w14:textId="77777777" w:rsidR="001556DC" w:rsidRPr="00D913AB" w:rsidRDefault="001556DC" w:rsidP="001556DC">
            <w:pPr>
              <w:pStyle w:val="af6"/>
            </w:pPr>
            <w:r w:rsidRPr="00D913AB">
              <w:t>2</w:t>
            </w:r>
          </w:p>
        </w:tc>
        <w:tc>
          <w:tcPr>
            <w:tcW w:w="2184" w:type="dxa"/>
            <w:tcMar>
              <w:top w:w="0" w:type="dxa"/>
              <w:left w:w="108" w:type="dxa"/>
              <w:bottom w:w="0" w:type="dxa"/>
              <w:right w:w="108" w:type="dxa"/>
            </w:tcMar>
            <w:vAlign w:val="center"/>
          </w:tcPr>
          <w:p w14:paraId="269B8138" w14:textId="77777777" w:rsidR="001556DC" w:rsidRPr="00D913AB" w:rsidRDefault="00000000" w:rsidP="001556DC">
            <w:pPr>
              <w:pStyle w:val="af6"/>
            </w:pPr>
            <w:sdt>
              <w:sdtPr>
                <w:tag w:val="goog_rdk_219"/>
                <w:id w:val="-46889558"/>
              </w:sdtPr>
              <w:sdtContent>
                <w:r w:rsidR="001556DC" w:rsidRPr="00D913AB">
                  <w:rPr>
                    <w:rFonts w:cs="Gungsuh"/>
                  </w:rPr>
                  <w:t>葡萄</w:t>
                </w:r>
              </w:sdtContent>
            </w:sdt>
          </w:p>
        </w:tc>
        <w:tc>
          <w:tcPr>
            <w:tcW w:w="1914" w:type="dxa"/>
            <w:tcMar>
              <w:top w:w="0" w:type="dxa"/>
              <w:left w:w="108" w:type="dxa"/>
              <w:bottom w:w="0" w:type="dxa"/>
              <w:right w:w="108" w:type="dxa"/>
            </w:tcMar>
            <w:vAlign w:val="center"/>
          </w:tcPr>
          <w:p w14:paraId="36B8FF4F" w14:textId="77777777" w:rsidR="001556DC" w:rsidRPr="00D913AB" w:rsidRDefault="001556DC" w:rsidP="001556DC">
            <w:pPr>
              <w:pStyle w:val="af6"/>
            </w:pPr>
            <w:r w:rsidRPr="00D913AB">
              <w:t>976,415</w:t>
            </w:r>
          </w:p>
        </w:tc>
        <w:tc>
          <w:tcPr>
            <w:tcW w:w="1914" w:type="dxa"/>
            <w:tcMar>
              <w:top w:w="0" w:type="dxa"/>
              <w:left w:w="108" w:type="dxa"/>
              <w:bottom w:w="0" w:type="dxa"/>
              <w:right w:w="108" w:type="dxa"/>
            </w:tcMar>
            <w:vAlign w:val="center"/>
          </w:tcPr>
          <w:p w14:paraId="72275BDA" w14:textId="77777777" w:rsidR="001556DC" w:rsidRPr="00D913AB" w:rsidRDefault="001556DC" w:rsidP="001556DC">
            <w:pPr>
              <w:pStyle w:val="af6"/>
            </w:pPr>
            <w:r w:rsidRPr="00D913AB">
              <w:t>556,125</w:t>
            </w:r>
          </w:p>
        </w:tc>
        <w:tc>
          <w:tcPr>
            <w:tcW w:w="1774" w:type="dxa"/>
            <w:tcMar>
              <w:top w:w="0" w:type="dxa"/>
              <w:left w:w="108" w:type="dxa"/>
              <w:bottom w:w="0" w:type="dxa"/>
              <w:right w:w="108" w:type="dxa"/>
            </w:tcMar>
            <w:vAlign w:val="center"/>
          </w:tcPr>
          <w:p w14:paraId="6AFBB872" w14:textId="77777777" w:rsidR="001556DC" w:rsidRPr="00D913AB" w:rsidRDefault="00000000" w:rsidP="006F3E7A">
            <w:pPr>
              <w:pStyle w:val="af6"/>
              <w:jc w:val="both"/>
            </w:pPr>
            <w:sdt>
              <w:sdtPr>
                <w:tag w:val="goog_rdk_220"/>
                <w:id w:val="718571316"/>
              </w:sdtPr>
              <w:sdtContent>
                <w:r w:rsidR="001556DC" w:rsidRPr="00D913AB">
                  <w:rPr>
                    <w:rFonts w:cs="Gungsuh"/>
                  </w:rPr>
                  <w:t>12</w:t>
                </w:r>
                <w:r w:rsidR="001556DC" w:rsidRPr="00D913AB">
                  <w:rPr>
                    <w:rFonts w:cs="Gungsuh"/>
                  </w:rPr>
                  <w:t>月至隔年</w:t>
                </w:r>
                <w:r w:rsidR="001556DC" w:rsidRPr="00D913AB">
                  <w:rPr>
                    <w:rFonts w:cs="Gungsuh"/>
                  </w:rPr>
                  <w:t>5</w:t>
                </w:r>
                <w:r w:rsidR="001556DC" w:rsidRPr="00D913AB">
                  <w:rPr>
                    <w:rFonts w:cs="Gungsuh"/>
                  </w:rPr>
                  <w:t>月</w:t>
                </w:r>
              </w:sdtContent>
            </w:sdt>
          </w:p>
        </w:tc>
      </w:tr>
      <w:tr w:rsidR="00D913AB" w:rsidRPr="00D913AB" w14:paraId="7BFF64D4" w14:textId="77777777" w:rsidTr="006F3E7A">
        <w:trPr>
          <w:trHeight w:val="567"/>
        </w:trPr>
        <w:tc>
          <w:tcPr>
            <w:tcW w:w="934" w:type="dxa"/>
            <w:tcMar>
              <w:top w:w="0" w:type="dxa"/>
              <w:left w:w="108" w:type="dxa"/>
              <w:bottom w:w="0" w:type="dxa"/>
              <w:right w:w="108" w:type="dxa"/>
            </w:tcMar>
            <w:vAlign w:val="center"/>
          </w:tcPr>
          <w:p w14:paraId="0B0D53C0" w14:textId="77777777" w:rsidR="001556DC" w:rsidRPr="00D913AB" w:rsidRDefault="001556DC" w:rsidP="001556DC">
            <w:pPr>
              <w:pStyle w:val="af6"/>
            </w:pPr>
            <w:r w:rsidRPr="00D913AB">
              <w:t>3</w:t>
            </w:r>
          </w:p>
        </w:tc>
        <w:tc>
          <w:tcPr>
            <w:tcW w:w="2184" w:type="dxa"/>
            <w:tcMar>
              <w:top w:w="0" w:type="dxa"/>
              <w:left w:w="108" w:type="dxa"/>
              <w:bottom w:w="0" w:type="dxa"/>
              <w:right w:w="108" w:type="dxa"/>
            </w:tcMar>
            <w:vAlign w:val="center"/>
          </w:tcPr>
          <w:p w14:paraId="1952B416" w14:textId="77777777" w:rsidR="001556DC" w:rsidRPr="00D913AB" w:rsidRDefault="00000000" w:rsidP="001556DC">
            <w:pPr>
              <w:pStyle w:val="af6"/>
            </w:pPr>
            <w:sdt>
              <w:sdtPr>
                <w:tag w:val="goog_rdk_221"/>
                <w:id w:val="-1213885472"/>
              </w:sdtPr>
              <w:sdtContent>
                <w:r w:rsidR="001556DC" w:rsidRPr="00D913AB">
                  <w:rPr>
                    <w:rFonts w:cs="Gungsuh"/>
                  </w:rPr>
                  <w:t>藍莓</w:t>
                </w:r>
              </w:sdtContent>
            </w:sdt>
          </w:p>
        </w:tc>
        <w:tc>
          <w:tcPr>
            <w:tcW w:w="1914" w:type="dxa"/>
            <w:tcMar>
              <w:top w:w="0" w:type="dxa"/>
              <w:left w:w="108" w:type="dxa"/>
              <w:bottom w:w="0" w:type="dxa"/>
              <w:right w:w="108" w:type="dxa"/>
            </w:tcMar>
            <w:vAlign w:val="center"/>
          </w:tcPr>
          <w:p w14:paraId="14D36079" w14:textId="77777777" w:rsidR="001556DC" w:rsidRPr="00D913AB" w:rsidRDefault="001556DC" w:rsidP="001556DC">
            <w:pPr>
              <w:pStyle w:val="af6"/>
            </w:pPr>
            <w:r w:rsidRPr="00D913AB">
              <w:t>500,389</w:t>
            </w:r>
          </w:p>
        </w:tc>
        <w:tc>
          <w:tcPr>
            <w:tcW w:w="1914" w:type="dxa"/>
            <w:tcMar>
              <w:top w:w="0" w:type="dxa"/>
              <w:left w:w="108" w:type="dxa"/>
              <w:bottom w:w="0" w:type="dxa"/>
              <w:right w:w="108" w:type="dxa"/>
            </w:tcMar>
            <w:vAlign w:val="center"/>
          </w:tcPr>
          <w:p w14:paraId="0C28C971" w14:textId="77777777" w:rsidR="001556DC" w:rsidRPr="00D913AB" w:rsidRDefault="001556DC" w:rsidP="001556DC">
            <w:pPr>
              <w:pStyle w:val="af6"/>
            </w:pPr>
            <w:r w:rsidRPr="00D913AB">
              <w:t>102,152</w:t>
            </w:r>
          </w:p>
        </w:tc>
        <w:tc>
          <w:tcPr>
            <w:tcW w:w="1774" w:type="dxa"/>
            <w:tcMar>
              <w:top w:w="0" w:type="dxa"/>
              <w:left w:w="108" w:type="dxa"/>
              <w:bottom w:w="0" w:type="dxa"/>
              <w:right w:w="108" w:type="dxa"/>
            </w:tcMar>
            <w:vAlign w:val="center"/>
          </w:tcPr>
          <w:p w14:paraId="13C4B278" w14:textId="77777777" w:rsidR="001556DC" w:rsidRPr="00D913AB" w:rsidRDefault="00000000" w:rsidP="006F3E7A">
            <w:pPr>
              <w:pStyle w:val="af6"/>
              <w:jc w:val="both"/>
            </w:pPr>
            <w:sdt>
              <w:sdtPr>
                <w:tag w:val="goog_rdk_222"/>
                <w:id w:val="-163430739"/>
              </w:sdtPr>
              <w:sdtContent>
                <w:r w:rsidR="001556DC" w:rsidRPr="00D913AB">
                  <w:rPr>
                    <w:rFonts w:cs="Gungsuh"/>
                  </w:rPr>
                  <w:t>11</w:t>
                </w:r>
                <w:r w:rsidR="001556DC" w:rsidRPr="00D913AB">
                  <w:rPr>
                    <w:rFonts w:cs="Gungsuh"/>
                  </w:rPr>
                  <w:t>月至隔年</w:t>
                </w:r>
                <w:r w:rsidR="001556DC" w:rsidRPr="00D913AB">
                  <w:rPr>
                    <w:rFonts w:cs="Gungsuh"/>
                  </w:rPr>
                  <w:t>4</w:t>
                </w:r>
                <w:r w:rsidR="001556DC" w:rsidRPr="00D913AB">
                  <w:rPr>
                    <w:rFonts w:cs="Gungsuh"/>
                  </w:rPr>
                  <w:t>月</w:t>
                </w:r>
              </w:sdtContent>
            </w:sdt>
          </w:p>
        </w:tc>
      </w:tr>
      <w:tr w:rsidR="00D913AB" w:rsidRPr="00D913AB" w14:paraId="60D60A9F" w14:textId="77777777" w:rsidTr="006F3E7A">
        <w:trPr>
          <w:trHeight w:val="567"/>
        </w:trPr>
        <w:tc>
          <w:tcPr>
            <w:tcW w:w="934" w:type="dxa"/>
            <w:tcMar>
              <w:top w:w="0" w:type="dxa"/>
              <w:left w:w="108" w:type="dxa"/>
              <w:bottom w:w="0" w:type="dxa"/>
              <w:right w:w="108" w:type="dxa"/>
            </w:tcMar>
            <w:vAlign w:val="center"/>
          </w:tcPr>
          <w:p w14:paraId="0FCC24E9" w14:textId="77777777" w:rsidR="001556DC" w:rsidRPr="00D913AB" w:rsidRDefault="001556DC" w:rsidP="001556DC">
            <w:pPr>
              <w:pStyle w:val="af6"/>
            </w:pPr>
            <w:r w:rsidRPr="00D913AB">
              <w:t>4</w:t>
            </w:r>
          </w:p>
        </w:tc>
        <w:tc>
          <w:tcPr>
            <w:tcW w:w="2184" w:type="dxa"/>
            <w:tcMar>
              <w:top w:w="0" w:type="dxa"/>
              <w:left w:w="108" w:type="dxa"/>
              <w:bottom w:w="0" w:type="dxa"/>
              <w:right w:w="108" w:type="dxa"/>
            </w:tcMar>
            <w:vAlign w:val="center"/>
          </w:tcPr>
          <w:p w14:paraId="25B0B6EB" w14:textId="77777777" w:rsidR="001556DC" w:rsidRPr="00D913AB" w:rsidRDefault="00000000" w:rsidP="001556DC">
            <w:pPr>
              <w:pStyle w:val="af6"/>
            </w:pPr>
            <w:sdt>
              <w:sdtPr>
                <w:tag w:val="goog_rdk_223"/>
                <w:id w:val="-190696408"/>
              </w:sdtPr>
              <w:sdtContent>
                <w:r w:rsidR="001556DC" w:rsidRPr="00D913AB">
                  <w:rPr>
                    <w:rFonts w:cs="Gungsuh"/>
                  </w:rPr>
                  <w:t>蘋果</w:t>
                </w:r>
              </w:sdtContent>
            </w:sdt>
          </w:p>
        </w:tc>
        <w:tc>
          <w:tcPr>
            <w:tcW w:w="1914" w:type="dxa"/>
            <w:tcMar>
              <w:top w:w="0" w:type="dxa"/>
              <w:left w:w="108" w:type="dxa"/>
              <w:bottom w:w="0" w:type="dxa"/>
              <w:right w:w="108" w:type="dxa"/>
            </w:tcMar>
            <w:vAlign w:val="center"/>
          </w:tcPr>
          <w:p w14:paraId="076618A9" w14:textId="77777777" w:rsidR="001556DC" w:rsidRPr="00D913AB" w:rsidRDefault="001556DC" w:rsidP="001556DC">
            <w:pPr>
              <w:pStyle w:val="af6"/>
            </w:pPr>
            <w:r w:rsidRPr="00D913AB">
              <w:t>625,392</w:t>
            </w:r>
          </w:p>
        </w:tc>
        <w:tc>
          <w:tcPr>
            <w:tcW w:w="1914" w:type="dxa"/>
            <w:tcMar>
              <w:top w:w="0" w:type="dxa"/>
              <w:left w:w="108" w:type="dxa"/>
              <w:bottom w:w="0" w:type="dxa"/>
              <w:right w:w="108" w:type="dxa"/>
            </w:tcMar>
            <w:vAlign w:val="center"/>
          </w:tcPr>
          <w:p w14:paraId="72CCC337" w14:textId="77777777" w:rsidR="001556DC" w:rsidRPr="00D913AB" w:rsidRDefault="001556DC" w:rsidP="001556DC">
            <w:pPr>
              <w:pStyle w:val="af6"/>
            </w:pPr>
            <w:r w:rsidRPr="00D913AB">
              <w:t>571,433</w:t>
            </w:r>
          </w:p>
        </w:tc>
        <w:tc>
          <w:tcPr>
            <w:tcW w:w="1774" w:type="dxa"/>
            <w:tcMar>
              <w:top w:w="0" w:type="dxa"/>
              <w:left w:w="108" w:type="dxa"/>
              <w:bottom w:w="0" w:type="dxa"/>
              <w:right w:w="108" w:type="dxa"/>
            </w:tcMar>
            <w:vAlign w:val="center"/>
          </w:tcPr>
          <w:p w14:paraId="3469FB2F" w14:textId="77777777" w:rsidR="001556DC" w:rsidRPr="00D913AB" w:rsidRDefault="00000000" w:rsidP="006F3E7A">
            <w:pPr>
              <w:pStyle w:val="af6"/>
              <w:jc w:val="both"/>
            </w:pPr>
            <w:sdt>
              <w:sdtPr>
                <w:tag w:val="goog_rdk_224"/>
                <w:id w:val="-1348784178"/>
              </w:sdtPr>
              <w:sdtContent>
                <w:r w:rsidR="001556DC" w:rsidRPr="00D913AB">
                  <w:rPr>
                    <w:rFonts w:cs="Gungsuh"/>
                  </w:rPr>
                  <w:t>2</w:t>
                </w:r>
                <w:r w:rsidR="001556DC" w:rsidRPr="00D913AB">
                  <w:rPr>
                    <w:rFonts w:cs="Gungsuh"/>
                  </w:rPr>
                  <w:t>月至</w:t>
                </w:r>
                <w:r w:rsidR="001556DC" w:rsidRPr="00D913AB">
                  <w:rPr>
                    <w:rFonts w:cs="Gungsuh"/>
                  </w:rPr>
                  <w:t>11</w:t>
                </w:r>
                <w:r w:rsidR="001556DC" w:rsidRPr="00D913AB">
                  <w:rPr>
                    <w:rFonts w:cs="Gungsuh"/>
                  </w:rPr>
                  <w:t>月</w:t>
                </w:r>
              </w:sdtContent>
            </w:sdt>
          </w:p>
        </w:tc>
      </w:tr>
      <w:tr w:rsidR="00D913AB" w:rsidRPr="00D913AB" w14:paraId="436E0718" w14:textId="77777777" w:rsidTr="006F3E7A">
        <w:trPr>
          <w:trHeight w:val="567"/>
        </w:trPr>
        <w:tc>
          <w:tcPr>
            <w:tcW w:w="934" w:type="dxa"/>
            <w:tcMar>
              <w:top w:w="0" w:type="dxa"/>
              <w:left w:w="108" w:type="dxa"/>
              <w:bottom w:w="0" w:type="dxa"/>
              <w:right w:w="108" w:type="dxa"/>
            </w:tcMar>
            <w:vAlign w:val="center"/>
          </w:tcPr>
          <w:p w14:paraId="0E6259B8" w14:textId="77777777" w:rsidR="001556DC" w:rsidRPr="00D913AB" w:rsidRDefault="001556DC" w:rsidP="001556DC">
            <w:pPr>
              <w:pStyle w:val="af6"/>
            </w:pPr>
            <w:r w:rsidRPr="00D913AB">
              <w:t>5</w:t>
            </w:r>
          </w:p>
        </w:tc>
        <w:tc>
          <w:tcPr>
            <w:tcW w:w="2184" w:type="dxa"/>
            <w:tcMar>
              <w:top w:w="0" w:type="dxa"/>
              <w:left w:w="108" w:type="dxa"/>
              <w:bottom w:w="0" w:type="dxa"/>
              <w:right w:w="108" w:type="dxa"/>
            </w:tcMar>
            <w:vAlign w:val="center"/>
          </w:tcPr>
          <w:p w14:paraId="6E18A728" w14:textId="77777777" w:rsidR="001556DC" w:rsidRPr="00D913AB" w:rsidRDefault="00000000" w:rsidP="001556DC">
            <w:pPr>
              <w:pStyle w:val="af6"/>
            </w:pPr>
            <w:sdt>
              <w:sdtPr>
                <w:tag w:val="goog_rdk_225"/>
                <w:id w:val="-1713931029"/>
              </w:sdtPr>
              <w:sdtContent>
                <w:r w:rsidR="001556DC" w:rsidRPr="00D913AB">
                  <w:rPr>
                    <w:rFonts w:cs="Gungsuh"/>
                  </w:rPr>
                  <w:t>李</w:t>
                </w:r>
              </w:sdtContent>
            </w:sdt>
          </w:p>
        </w:tc>
        <w:tc>
          <w:tcPr>
            <w:tcW w:w="1914" w:type="dxa"/>
            <w:tcMar>
              <w:top w:w="0" w:type="dxa"/>
              <w:left w:w="108" w:type="dxa"/>
              <w:bottom w:w="0" w:type="dxa"/>
              <w:right w:w="108" w:type="dxa"/>
            </w:tcMar>
            <w:vAlign w:val="center"/>
          </w:tcPr>
          <w:p w14:paraId="42D19607" w14:textId="77777777" w:rsidR="001556DC" w:rsidRPr="00D913AB" w:rsidRDefault="001556DC" w:rsidP="001556DC">
            <w:pPr>
              <w:pStyle w:val="af6"/>
            </w:pPr>
            <w:r w:rsidRPr="00D913AB">
              <w:t>406,207</w:t>
            </w:r>
          </w:p>
        </w:tc>
        <w:tc>
          <w:tcPr>
            <w:tcW w:w="1914" w:type="dxa"/>
            <w:tcMar>
              <w:top w:w="0" w:type="dxa"/>
              <w:left w:w="108" w:type="dxa"/>
              <w:bottom w:w="0" w:type="dxa"/>
              <w:right w:w="108" w:type="dxa"/>
            </w:tcMar>
            <w:vAlign w:val="center"/>
          </w:tcPr>
          <w:p w14:paraId="7D7564FA" w14:textId="77777777" w:rsidR="001556DC" w:rsidRPr="00D913AB" w:rsidRDefault="001556DC" w:rsidP="001556DC">
            <w:pPr>
              <w:pStyle w:val="af6"/>
            </w:pPr>
            <w:r w:rsidRPr="00D913AB">
              <w:t>158,030</w:t>
            </w:r>
          </w:p>
        </w:tc>
        <w:tc>
          <w:tcPr>
            <w:tcW w:w="1774" w:type="dxa"/>
            <w:tcMar>
              <w:top w:w="0" w:type="dxa"/>
              <w:left w:w="108" w:type="dxa"/>
              <w:bottom w:w="0" w:type="dxa"/>
              <w:right w:w="108" w:type="dxa"/>
            </w:tcMar>
            <w:vAlign w:val="center"/>
          </w:tcPr>
          <w:p w14:paraId="1BAFD43E" w14:textId="77777777" w:rsidR="001556DC" w:rsidRPr="00D913AB" w:rsidRDefault="00000000" w:rsidP="006F3E7A">
            <w:pPr>
              <w:pStyle w:val="af6"/>
              <w:jc w:val="both"/>
            </w:pPr>
            <w:sdt>
              <w:sdtPr>
                <w:tag w:val="goog_rdk_226"/>
                <w:id w:val="-943105902"/>
              </w:sdtPr>
              <w:sdtContent>
                <w:r w:rsidR="001556DC" w:rsidRPr="00D913AB">
                  <w:rPr>
                    <w:rFonts w:cs="Gungsuh"/>
                  </w:rPr>
                  <w:t>11</w:t>
                </w:r>
                <w:r w:rsidR="001556DC" w:rsidRPr="00D913AB">
                  <w:rPr>
                    <w:rFonts w:cs="Gungsuh"/>
                  </w:rPr>
                  <w:t>月至隔年</w:t>
                </w:r>
                <w:r w:rsidR="001556DC" w:rsidRPr="00D913AB">
                  <w:rPr>
                    <w:rFonts w:cs="Gungsuh"/>
                  </w:rPr>
                  <w:t>4</w:t>
                </w:r>
                <w:r w:rsidR="001556DC" w:rsidRPr="00D913AB">
                  <w:rPr>
                    <w:rFonts w:cs="Gungsuh"/>
                  </w:rPr>
                  <w:t>月</w:t>
                </w:r>
              </w:sdtContent>
            </w:sdt>
          </w:p>
        </w:tc>
      </w:tr>
      <w:tr w:rsidR="00D913AB" w:rsidRPr="00D913AB" w14:paraId="62009506" w14:textId="77777777" w:rsidTr="006F3E7A">
        <w:trPr>
          <w:trHeight w:val="567"/>
        </w:trPr>
        <w:tc>
          <w:tcPr>
            <w:tcW w:w="934" w:type="dxa"/>
            <w:tcMar>
              <w:top w:w="0" w:type="dxa"/>
              <w:left w:w="108" w:type="dxa"/>
              <w:bottom w:w="0" w:type="dxa"/>
              <w:right w:w="108" w:type="dxa"/>
            </w:tcMar>
            <w:vAlign w:val="center"/>
          </w:tcPr>
          <w:p w14:paraId="6F1302E0" w14:textId="77777777" w:rsidR="001556DC" w:rsidRPr="00D913AB" w:rsidRDefault="001556DC" w:rsidP="001556DC">
            <w:pPr>
              <w:pStyle w:val="af6"/>
            </w:pPr>
            <w:r w:rsidRPr="00D913AB">
              <w:t>6</w:t>
            </w:r>
          </w:p>
        </w:tc>
        <w:tc>
          <w:tcPr>
            <w:tcW w:w="2184" w:type="dxa"/>
            <w:tcMar>
              <w:top w:w="0" w:type="dxa"/>
              <w:left w:w="108" w:type="dxa"/>
              <w:bottom w:w="0" w:type="dxa"/>
              <w:right w:w="108" w:type="dxa"/>
            </w:tcMar>
            <w:vAlign w:val="center"/>
          </w:tcPr>
          <w:p w14:paraId="47623F70" w14:textId="77777777" w:rsidR="001556DC" w:rsidRPr="00D913AB" w:rsidRDefault="00000000" w:rsidP="001556DC">
            <w:pPr>
              <w:pStyle w:val="af6"/>
            </w:pPr>
            <w:sdt>
              <w:sdtPr>
                <w:tag w:val="goog_rdk_227"/>
                <w:id w:val="-1314088739"/>
              </w:sdtPr>
              <w:sdtContent>
                <w:r w:rsidR="001556DC" w:rsidRPr="00D913AB">
                  <w:rPr>
                    <w:rFonts w:cs="Gungsuh"/>
                  </w:rPr>
                  <w:t>酪梨</w:t>
                </w:r>
              </w:sdtContent>
            </w:sdt>
          </w:p>
        </w:tc>
        <w:tc>
          <w:tcPr>
            <w:tcW w:w="1914" w:type="dxa"/>
            <w:tcMar>
              <w:top w:w="0" w:type="dxa"/>
              <w:left w:w="108" w:type="dxa"/>
              <w:bottom w:w="0" w:type="dxa"/>
              <w:right w:w="108" w:type="dxa"/>
            </w:tcMar>
            <w:vAlign w:val="center"/>
          </w:tcPr>
          <w:p w14:paraId="1F289377" w14:textId="77777777" w:rsidR="001556DC" w:rsidRPr="00D913AB" w:rsidRDefault="001556DC" w:rsidP="001556DC">
            <w:pPr>
              <w:pStyle w:val="af6"/>
            </w:pPr>
            <w:r w:rsidRPr="00D913AB">
              <w:t>327,116</w:t>
            </w:r>
          </w:p>
        </w:tc>
        <w:tc>
          <w:tcPr>
            <w:tcW w:w="1914" w:type="dxa"/>
            <w:tcMar>
              <w:top w:w="0" w:type="dxa"/>
              <w:left w:w="108" w:type="dxa"/>
              <w:bottom w:w="0" w:type="dxa"/>
              <w:right w:w="108" w:type="dxa"/>
            </w:tcMar>
            <w:vAlign w:val="center"/>
          </w:tcPr>
          <w:p w14:paraId="72AE05A8" w14:textId="77777777" w:rsidR="001556DC" w:rsidRPr="00D913AB" w:rsidRDefault="001556DC" w:rsidP="001556DC">
            <w:pPr>
              <w:pStyle w:val="af6"/>
            </w:pPr>
            <w:r w:rsidRPr="00D913AB">
              <w:t>146,905</w:t>
            </w:r>
          </w:p>
        </w:tc>
        <w:tc>
          <w:tcPr>
            <w:tcW w:w="1774" w:type="dxa"/>
            <w:tcMar>
              <w:top w:w="0" w:type="dxa"/>
              <w:left w:w="108" w:type="dxa"/>
              <w:bottom w:w="0" w:type="dxa"/>
              <w:right w:w="108" w:type="dxa"/>
            </w:tcMar>
            <w:vAlign w:val="center"/>
          </w:tcPr>
          <w:p w14:paraId="191BFE89" w14:textId="77777777" w:rsidR="001556DC" w:rsidRPr="00D913AB" w:rsidRDefault="00000000" w:rsidP="006F3E7A">
            <w:pPr>
              <w:pStyle w:val="af6"/>
              <w:jc w:val="both"/>
            </w:pPr>
            <w:sdt>
              <w:sdtPr>
                <w:tag w:val="goog_rdk_228"/>
                <w:id w:val="-1473270604"/>
              </w:sdtPr>
              <w:sdtContent>
                <w:r w:rsidR="001556DC" w:rsidRPr="00D913AB">
                  <w:rPr>
                    <w:rFonts w:cs="Gungsuh"/>
                  </w:rPr>
                  <w:t>8</w:t>
                </w:r>
                <w:r w:rsidR="001556DC" w:rsidRPr="00D913AB">
                  <w:rPr>
                    <w:rFonts w:cs="Gungsuh"/>
                  </w:rPr>
                  <w:t>月至</w:t>
                </w:r>
                <w:r w:rsidR="001556DC" w:rsidRPr="00D913AB">
                  <w:rPr>
                    <w:rFonts w:cs="Gungsuh"/>
                  </w:rPr>
                  <w:t>10</w:t>
                </w:r>
                <w:r w:rsidR="001556DC" w:rsidRPr="00D913AB">
                  <w:rPr>
                    <w:rFonts w:cs="Gungsuh"/>
                  </w:rPr>
                  <w:t>月</w:t>
                </w:r>
              </w:sdtContent>
            </w:sdt>
          </w:p>
        </w:tc>
      </w:tr>
      <w:tr w:rsidR="00D913AB" w:rsidRPr="00D913AB" w14:paraId="6E04002C" w14:textId="77777777" w:rsidTr="006F3E7A">
        <w:trPr>
          <w:trHeight w:val="567"/>
        </w:trPr>
        <w:tc>
          <w:tcPr>
            <w:tcW w:w="934" w:type="dxa"/>
            <w:tcMar>
              <w:top w:w="0" w:type="dxa"/>
              <w:left w:w="108" w:type="dxa"/>
              <w:bottom w:w="0" w:type="dxa"/>
              <w:right w:w="108" w:type="dxa"/>
            </w:tcMar>
            <w:vAlign w:val="center"/>
          </w:tcPr>
          <w:p w14:paraId="4B61FD6B" w14:textId="77777777" w:rsidR="001556DC" w:rsidRPr="00D913AB" w:rsidRDefault="001556DC" w:rsidP="001556DC">
            <w:pPr>
              <w:pStyle w:val="af6"/>
            </w:pPr>
            <w:r w:rsidRPr="00D913AB">
              <w:t>7</w:t>
            </w:r>
          </w:p>
        </w:tc>
        <w:tc>
          <w:tcPr>
            <w:tcW w:w="2184" w:type="dxa"/>
            <w:tcMar>
              <w:top w:w="0" w:type="dxa"/>
              <w:left w:w="108" w:type="dxa"/>
              <w:bottom w:w="0" w:type="dxa"/>
              <w:right w:w="108" w:type="dxa"/>
            </w:tcMar>
            <w:vAlign w:val="center"/>
          </w:tcPr>
          <w:p w14:paraId="0943BD7A" w14:textId="77777777" w:rsidR="001556DC" w:rsidRPr="00D913AB" w:rsidRDefault="00000000" w:rsidP="001556DC">
            <w:pPr>
              <w:pStyle w:val="af6"/>
            </w:pPr>
            <w:sdt>
              <w:sdtPr>
                <w:tag w:val="goog_rdk_229"/>
                <w:id w:val="1491125241"/>
              </w:sdtPr>
              <w:sdtContent>
                <w:r w:rsidR="001556DC" w:rsidRPr="00D913AB">
                  <w:rPr>
                    <w:rFonts w:cs="Gungsuh"/>
                  </w:rPr>
                  <w:t>奇異果</w:t>
                </w:r>
              </w:sdtContent>
            </w:sdt>
          </w:p>
        </w:tc>
        <w:tc>
          <w:tcPr>
            <w:tcW w:w="1914" w:type="dxa"/>
            <w:tcMar>
              <w:top w:w="0" w:type="dxa"/>
              <w:left w:w="108" w:type="dxa"/>
              <w:bottom w:w="0" w:type="dxa"/>
              <w:right w:w="108" w:type="dxa"/>
            </w:tcMar>
            <w:vAlign w:val="center"/>
          </w:tcPr>
          <w:p w14:paraId="06C8AF5D" w14:textId="77777777" w:rsidR="001556DC" w:rsidRPr="00D913AB" w:rsidRDefault="001556DC" w:rsidP="001556DC">
            <w:pPr>
              <w:pStyle w:val="af6"/>
            </w:pPr>
            <w:r w:rsidRPr="00D913AB">
              <w:t>283,065</w:t>
            </w:r>
          </w:p>
        </w:tc>
        <w:tc>
          <w:tcPr>
            <w:tcW w:w="1914" w:type="dxa"/>
            <w:tcMar>
              <w:top w:w="0" w:type="dxa"/>
              <w:left w:w="108" w:type="dxa"/>
              <w:bottom w:w="0" w:type="dxa"/>
              <w:right w:w="108" w:type="dxa"/>
            </w:tcMar>
            <w:vAlign w:val="center"/>
          </w:tcPr>
          <w:p w14:paraId="5BFC458B" w14:textId="77777777" w:rsidR="001556DC" w:rsidRPr="00D913AB" w:rsidRDefault="001556DC" w:rsidP="001556DC">
            <w:pPr>
              <w:pStyle w:val="af6"/>
            </w:pPr>
            <w:r w:rsidRPr="00D913AB">
              <w:t>154,088</w:t>
            </w:r>
          </w:p>
        </w:tc>
        <w:tc>
          <w:tcPr>
            <w:tcW w:w="1774" w:type="dxa"/>
            <w:tcMar>
              <w:top w:w="0" w:type="dxa"/>
              <w:left w:w="108" w:type="dxa"/>
              <w:bottom w:w="0" w:type="dxa"/>
              <w:right w:w="108" w:type="dxa"/>
            </w:tcMar>
            <w:vAlign w:val="center"/>
          </w:tcPr>
          <w:p w14:paraId="7804DFA0" w14:textId="77777777" w:rsidR="001556DC" w:rsidRPr="00D913AB" w:rsidRDefault="00000000" w:rsidP="006F3E7A">
            <w:pPr>
              <w:pStyle w:val="af6"/>
              <w:jc w:val="both"/>
            </w:pPr>
            <w:sdt>
              <w:sdtPr>
                <w:tag w:val="goog_rdk_230"/>
                <w:id w:val="835709188"/>
              </w:sdtPr>
              <w:sdtContent>
                <w:r w:rsidR="001556DC" w:rsidRPr="00D913AB">
                  <w:rPr>
                    <w:rFonts w:cs="Gungsuh"/>
                  </w:rPr>
                  <w:t>9</w:t>
                </w:r>
                <w:r w:rsidR="001556DC" w:rsidRPr="00D913AB">
                  <w:rPr>
                    <w:rFonts w:cs="Gungsuh"/>
                  </w:rPr>
                  <w:t>月至隔年</w:t>
                </w:r>
                <w:r w:rsidR="001556DC" w:rsidRPr="00D913AB">
                  <w:rPr>
                    <w:rFonts w:cs="Gungsuh"/>
                  </w:rPr>
                  <w:t>4</w:t>
                </w:r>
                <w:r w:rsidR="001556DC" w:rsidRPr="00D913AB">
                  <w:rPr>
                    <w:rFonts w:cs="Gungsuh"/>
                  </w:rPr>
                  <w:t>月</w:t>
                </w:r>
              </w:sdtContent>
            </w:sdt>
          </w:p>
        </w:tc>
      </w:tr>
      <w:tr w:rsidR="00D913AB" w:rsidRPr="00D913AB" w14:paraId="48CAA598" w14:textId="77777777" w:rsidTr="006F3E7A">
        <w:trPr>
          <w:trHeight w:val="567"/>
        </w:trPr>
        <w:tc>
          <w:tcPr>
            <w:tcW w:w="934" w:type="dxa"/>
            <w:tcMar>
              <w:top w:w="0" w:type="dxa"/>
              <w:left w:w="108" w:type="dxa"/>
              <w:bottom w:w="0" w:type="dxa"/>
              <w:right w:w="108" w:type="dxa"/>
            </w:tcMar>
            <w:vAlign w:val="center"/>
          </w:tcPr>
          <w:p w14:paraId="2A878C5A" w14:textId="77777777" w:rsidR="001556DC" w:rsidRPr="00D913AB" w:rsidRDefault="001556DC" w:rsidP="001556DC">
            <w:pPr>
              <w:pStyle w:val="af6"/>
            </w:pPr>
            <w:r w:rsidRPr="00D913AB">
              <w:t>8</w:t>
            </w:r>
          </w:p>
        </w:tc>
        <w:tc>
          <w:tcPr>
            <w:tcW w:w="2184" w:type="dxa"/>
            <w:tcMar>
              <w:top w:w="0" w:type="dxa"/>
              <w:left w:w="108" w:type="dxa"/>
              <w:bottom w:w="0" w:type="dxa"/>
              <w:right w:w="108" w:type="dxa"/>
            </w:tcMar>
            <w:vAlign w:val="center"/>
          </w:tcPr>
          <w:p w14:paraId="2D200F9F" w14:textId="77777777" w:rsidR="001556DC" w:rsidRPr="00D913AB" w:rsidRDefault="00000000" w:rsidP="001556DC">
            <w:pPr>
              <w:pStyle w:val="af6"/>
            </w:pPr>
            <w:sdt>
              <w:sdtPr>
                <w:tag w:val="goog_rdk_231"/>
                <w:id w:val="952788146"/>
              </w:sdtPr>
              <w:sdtContent>
                <w:r w:rsidR="001556DC" w:rsidRPr="00D913AB">
                  <w:rPr>
                    <w:rFonts w:cs="Gungsuh"/>
                  </w:rPr>
                  <w:t>椪柑</w:t>
                </w:r>
              </w:sdtContent>
            </w:sdt>
          </w:p>
        </w:tc>
        <w:tc>
          <w:tcPr>
            <w:tcW w:w="1914" w:type="dxa"/>
            <w:tcMar>
              <w:top w:w="0" w:type="dxa"/>
              <w:left w:w="108" w:type="dxa"/>
              <w:bottom w:w="0" w:type="dxa"/>
              <w:right w:w="108" w:type="dxa"/>
            </w:tcMar>
            <w:vAlign w:val="center"/>
          </w:tcPr>
          <w:p w14:paraId="4203FFB5" w14:textId="77777777" w:rsidR="001556DC" w:rsidRPr="00D913AB" w:rsidRDefault="001556DC" w:rsidP="001556DC">
            <w:pPr>
              <w:pStyle w:val="af6"/>
            </w:pPr>
            <w:r w:rsidRPr="00D913AB">
              <w:t>253,612</w:t>
            </w:r>
          </w:p>
        </w:tc>
        <w:tc>
          <w:tcPr>
            <w:tcW w:w="1914" w:type="dxa"/>
            <w:tcMar>
              <w:top w:w="0" w:type="dxa"/>
              <w:left w:w="108" w:type="dxa"/>
              <w:bottom w:w="0" w:type="dxa"/>
              <w:right w:w="108" w:type="dxa"/>
            </w:tcMar>
            <w:vAlign w:val="center"/>
          </w:tcPr>
          <w:p w14:paraId="2E759E65" w14:textId="77777777" w:rsidR="001556DC" w:rsidRPr="00D913AB" w:rsidRDefault="001556DC" w:rsidP="001556DC">
            <w:pPr>
              <w:pStyle w:val="af6"/>
            </w:pPr>
            <w:r w:rsidRPr="00D913AB">
              <w:t>262,104</w:t>
            </w:r>
          </w:p>
        </w:tc>
        <w:tc>
          <w:tcPr>
            <w:tcW w:w="1774" w:type="dxa"/>
            <w:tcMar>
              <w:top w:w="0" w:type="dxa"/>
              <w:left w:w="108" w:type="dxa"/>
              <w:bottom w:w="0" w:type="dxa"/>
              <w:right w:w="108" w:type="dxa"/>
            </w:tcMar>
            <w:vAlign w:val="center"/>
          </w:tcPr>
          <w:p w14:paraId="714A41C9" w14:textId="77777777" w:rsidR="001556DC" w:rsidRPr="00D913AB" w:rsidRDefault="00000000" w:rsidP="006F3E7A">
            <w:pPr>
              <w:pStyle w:val="af6"/>
              <w:jc w:val="both"/>
            </w:pPr>
            <w:sdt>
              <w:sdtPr>
                <w:tag w:val="goog_rdk_232"/>
                <w:id w:val="-1917562859"/>
              </w:sdtPr>
              <w:sdtContent>
                <w:r w:rsidR="001556DC" w:rsidRPr="00D913AB">
                  <w:rPr>
                    <w:rFonts w:cs="Gungsuh"/>
                  </w:rPr>
                  <w:t>3</w:t>
                </w:r>
                <w:r w:rsidR="001556DC" w:rsidRPr="00D913AB">
                  <w:rPr>
                    <w:rFonts w:cs="Gungsuh"/>
                  </w:rPr>
                  <w:t>月至</w:t>
                </w:r>
                <w:r w:rsidR="001556DC" w:rsidRPr="00D913AB">
                  <w:rPr>
                    <w:rFonts w:cs="Gungsuh"/>
                  </w:rPr>
                  <w:t>10</w:t>
                </w:r>
                <w:r w:rsidR="001556DC" w:rsidRPr="00D913AB">
                  <w:rPr>
                    <w:rFonts w:cs="Gungsuh"/>
                  </w:rPr>
                  <w:t>月</w:t>
                </w:r>
              </w:sdtContent>
            </w:sdt>
          </w:p>
        </w:tc>
      </w:tr>
      <w:tr w:rsidR="00D913AB" w:rsidRPr="00D913AB" w14:paraId="4C1C0DD0" w14:textId="77777777" w:rsidTr="006F3E7A">
        <w:trPr>
          <w:trHeight w:val="567"/>
        </w:trPr>
        <w:tc>
          <w:tcPr>
            <w:tcW w:w="934" w:type="dxa"/>
            <w:tcMar>
              <w:top w:w="0" w:type="dxa"/>
              <w:left w:w="108" w:type="dxa"/>
              <w:bottom w:w="0" w:type="dxa"/>
              <w:right w:w="108" w:type="dxa"/>
            </w:tcMar>
            <w:vAlign w:val="center"/>
          </w:tcPr>
          <w:p w14:paraId="213F8F83" w14:textId="77777777" w:rsidR="001556DC" w:rsidRPr="00D913AB" w:rsidRDefault="001556DC" w:rsidP="001556DC">
            <w:pPr>
              <w:pStyle w:val="af6"/>
            </w:pPr>
            <w:r w:rsidRPr="00D913AB">
              <w:t>9</w:t>
            </w:r>
          </w:p>
        </w:tc>
        <w:tc>
          <w:tcPr>
            <w:tcW w:w="2184" w:type="dxa"/>
            <w:tcMar>
              <w:top w:w="0" w:type="dxa"/>
              <w:left w:w="108" w:type="dxa"/>
              <w:bottom w:w="0" w:type="dxa"/>
              <w:right w:w="108" w:type="dxa"/>
            </w:tcMar>
            <w:vAlign w:val="center"/>
          </w:tcPr>
          <w:p w14:paraId="1E715F85" w14:textId="77777777" w:rsidR="001556DC" w:rsidRPr="00D913AB" w:rsidRDefault="00000000" w:rsidP="001556DC">
            <w:pPr>
              <w:pStyle w:val="af6"/>
            </w:pPr>
            <w:sdt>
              <w:sdtPr>
                <w:tag w:val="goog_rdk_233"/>
                <w:id w:val="360901071"/>
              </w:sdtPr>
              <w:sdtContent>
                <w:r w:rsidR="001556DC" w:rsidRPr="00D913AB">
                  <w:rPr>
                    <w:rFonts w:cs="Gungsuh"/>
                  </w:rPr>
                  <w:t>桃</w:t>
                </w:r>
              </w:sdtContent>
            </w:sdt>
          </w:p>
        </w:tc>
        <w:tc>
          <w:tcPr>
            <w:tcW w:w="1914" w:type="dxa"/>
            <w:tcMar>
              <w:top w:w="0" w:type="dxa"/>
              <w:left w:w="108" w:type="dxa"/>
              <w:bottom w:w="0" w:type="dxa"/>
              <w:right w:w="108" w:type="dxa"/>
            </w:tcMar>
            <w:vAlign w:val="center"/>
          </w:tcPr>
          <w:p w14:paraId="7E6A3D5D" w14:textId="77777777" w:rsidR="001556DC" w:rsidRPr="00D913AB" w:rsidRDefault="001556DC" w:rsidP="001556DC">
            <w:pPr>
              <w:pStyle w:val="af6"/>
            </w:pPr>
            <w:r w:rsidRPr="00D913AB">
              <w:t>118,208</w:t>
            </w:r>
          </w:p>
        </w:tc>
        <w:tc>
          <w:tcPr>
            <w:tcW w:w="1914" w:type="dxa"/>
            <w:tcMar>
              <w:top w:w="0" w:type="dxa"/>
              <w:left w:w="108" w:type="dxa"/>
              <w:bottom w:w="0" w:type="dxa"/>
              <w:right w:w="108" w:type="dxa"/>
            </w:tcMar>
            <w:vAlign w:val="center"/>
          </w:tcPr>
          <w:p w14:paraId="4CC12700" w14:textId="77777777" w:rsidR="001556DC" w:rsidRPr="00D913AB" w:rsidRDefault="001556DC" w:rsidP="001556DC">
            <w:pPr>
              <w:pStyle w:val="af6"/>
            </w:pPr>
            <w:r w:rsidRPr="00D913AB">
              <w:t>105,310</w:t>
            </w:r>
          </w:p>
        </w:tc>
        <w:tc>
          <w:tcPr>
            <w:tcW w:w="1774" w:type="dxa"/>
            <w:tcMar>
              <w:top w:w="0" w:type="dxa"/>
              <w:left w:w="108" w:type="dxa"/>
              <w:bottom w:w="0" w:type="dxa"/>
              <w:right w:w="108" w:type="dxa"/>
            </w:tcMar>
            <w:vAlign w:val="center"/>
          </w:tcPr>
          <w:p w14:paraId="2901FB8D" w14:textId="77777777" w:rsidR="001556DC" w:rsidRPr="00D913AB" w:rsidRDefault="00000000" w:rsidP="006F3E7A">
            <w:pPr>
              <w:pStyle w:val="af6"/>
              <w:jc w:val="both"/>
            </w:pPr>
            <w:sdt>
              <w:sdtPr>
                <w:tag w:val="goog_rdk_234"/>
                <w:id w:val="1091276642"/>
              </w:sdtPr>
              <w:sdtContent>
                <w:r w:rsidR="001556DC" w:rsidRPr="00D913AB">
                  <w:rPr>
                    <w:rFonts w:cs="Gungsuh"/>
                  </w:rPr>
                  <w:t>11</w:t>
                </w:r>
                <w:r w:rsidR="001556DC" w:rsidRPr="00D913AB">
                  <w:rPr>
                    <w:rFonts w:cs="Gungsuh"/>
                  </w:rPr>
                  <w:t>月至隔年</w:t>
                </w:r>
                <w:r w:rsidR="001556DC" w:rsidRPr="00D913AB">
                  <w:rPr>
                    <w:rFonts w:cs="Gungsuh"/>
                  </w:rPr>
                  <w:t>4</w:t>
                </w:r>
                <w:r w:rsidR="001556DC" w:rsidRPr="00D913AB">
                  <w:rPr>
                    <w:rFonts w:cs="Gungsuh"/>
                  </w:rPr>
                  <w:t>月</w:t>
                </w:r>
              </w:sdtContent>
            </w:sdt>
          </w:p>
        </w:tc>
      </w:tr>
      <w:tr w:rsidR="00D913AB" w:rsidRPr="00D913AB" w14:paraId="55812994" w14:textId="77777777" w:rsidTr="006F3E7A">
        <w:trPr>
          <w:trHeight w:val="567"/>
        </w:trPr>
        <w:tc>
          <w:tcPr>
            <w:tcW w:w="934" w:type="dxa"/>
            <w:tcMar>
              <w:top w:w="0" w:type="dxa"/>
              <w:left w:w="108" w:type="dxa"/>
              <w:bottom w:w="0" w:type="dxa"/>
              <w:right w:w="108" w:type="dxa"/>
            </w:tcMar>
            <w:vAlign w:val="center"/>
          </w:tcPr>
          <w:p w14:paraId="6B4ACA3D" w14:textId="77777777" w:rsidR="001556DC" w:rsidRPr="00D913AB" w:rsidRDefault="001556DC" w:rsidP="001556DC">
            <w:pPr>
              <w:pStyle w:val="af6"/>
            </w:pPr>
            <w:r w:rsidRPr="00D913AB">
              <w:t>10</w:t>
            </w:r>
          </w:p>
        </w:tc>
        <w:tc>
          <w:tcPr>
            <w:tcW w:w="2184" w:type="dxa"/>
            <w:tcMar>
              <w:top w:w="0" w:type="dxa"/>
              <w:left w:w="108" w:type="dxa"/>
              <w:bottom w:w="0" w:type="dxa"/>
              <w:right w:w="108" w:type="dxa"/>
            </w:tcMar>
            <w:vAlign w:val="center"/>
          </w:tcPr>
          <w:p w14:paraId="2F3D72A8" w14:textId="77777777" w:rsidR="001556DC" w:rsidRPr="00D913AB" w:rsidRDefault="00000000" w:rsidP="001556DC">
            <w:pPr>
              <w:pStyle w:val="af6"/>
            </w:pPr>
            <w:sdt>
              <w:sdtPr>
                <w:tag w:val="goog_rdk_235"/>
                <w:id w:val="-1377743508"/>
              </w:sdtPr>
              <w:sdtContent>
                <w:r w:rsidR="001556DC" w:rsidRPr="00D913AB">
                  <w:rPr>
                    <w:rFonts w:cs="Gungsuh"/>
                  </w:rPr>
                  <w:t>梨</w:t>
                </w:r>
              </w:sdtContent>
            </w:sdt>
          </w:p>
        </w:tc>
        <w:tc>
          <w:tcPr>
            <w:tcW w:w="1914" w:type="dxa"/>
            <w:tcMar>
              <w:top w:w="0" w:type="dxa"/>
              <w:left w:w="108" w:type="dxa"/>
              <w:bottom w:w="0" w:type="dxa"/>
              <w:right w:w="108" w:type="dxa"/>
            </w:tcMar>
            <w:vAlign w:val="center"/>
          </w:tcPr>
          <w:p w14:paraId="63647178" w14:textId="77777777" w:rsidR="001556DC" w:rsidRPr="00D913AB" w:rsidRDefault="001556DC" w:rsidP="001556DC">
            <w:pPr>
              <w:pStyle w:val="af6"/>
            </w:pPr>
            <w:r w:rsidRPr="00D913AB">
              <w:t>37,760</w:t>
            </w:r>
          </w:p>
        </w:tc>
        <w:tc>
          <w:tcPr>
            <w:tcW w:w="1914" w:type="dxa"/>
            <w:tcMar>
              <w:top w:w="0" w:type="dxa"/>
              <w:left w:w="108" w:type="dxa"/>
              <w:bottom w:w="0" w:type="dxa"/>
              <w:right w:w="108" w:type="dxa"/>
            </w:tcMar>
            <w:vAlign w:val="center"/>
          </w:tcPr>
          <w:p w14:paraId="1F61EBA7" w14:textId="77777777" w:rsidR="001556DC" w:rsidRPr="00D913AB" w:rsidRDefault="001556DC" w:rsidP="001556DC">
            <w:pPr>
              <w:pStyle w:val="af6"/>
            </w:pPr>
            <w:r w:rsidRPr="00D913AB">
              <w:t>25,154</w:t>
            </w:r>
          </w:p>
        </w:tc>
        <w:tc>
          <w:tcPr>
            <w:tcW w:w="1774" w:type="dxa"/>
            <w:tcMar>
              <w:top w:w="0" w:type="dxa"/>
              <w:left w:w="108" w:type="dxa"/>
              <w:bottom w:w="0" w:type="dxa"/>
              <w:right w:w="108" w:type="dxa"/>
            </w:tcMar>
            <w:vAlign w:val="center"/>
          </w:tcPr>
          <w:p w14:paraId="0A9A1E18" w14:textId="77777777" w:rsidR="001556DC" w:rsidRPr="00D913AB" w:rsidRDefault="00000000" w:rsidP="006F3E7A">
            <w:pPr>
              <w:pStyle w:val="af6"/>
              <w:jc w:val="both"/>
            </w:pPr>
            <w:sdt>
              <w:sdtPr>
                <w:tag w:val="goog_rdk_236"/>
                <w:id w:val="965040009"/>
              </w:sdtPr>
              <w:sdtContent>
                <w:r w:rsidR="001556DC" w:rsidRPr="00D913AB">
                  <w:rPr>
                    <w:rFonts w:cs="Gungsuh"/>
                  </w:rPr>
                  <w:t>1</w:t>
                </w:r>
                <w:r w:rsidR="001556DC" w:rsidRPr="00D913AB">
                  <w:rPr>
                    <w:rFonts w:cs="Gungsuh"/>
                  </w:rPr>
                  <w:t>月至</w:t>
                </w:r>
                <w:r w:rsidR="001556DC" w:rsidRPr="00D913AB">
                  <w:rPr>
                    <w:rFonts w:cs="Gungsuh"/>
                  </w:rPr>
                  <w:t>10</w:t>
                </w:r>
                <w:r w:rsidR="001556DC" w:rsidRPr="00D913AB">
                  <w:rPr>
                    <w:rFonts w:cs="Gungsuh"/>
                  </w:rPr>
                  <w:t>月</w:t>
                </w:r>
              </w:sdtContent>
            </w:sdt>
          </w:p>
        </w:tc>
      </w:tr>
    </w:tbl>
    <w:p w14:paraId="270B4809" w14:textId="0247F733" w:rsidR="00174816" w:rsidRPr="00D913AB" w:rsidRDefault="00174816" w:rsidP="00FB40D9">
      <w:pPr>
        <w:rPr>
          <w:lang w:eastAsia="zh-CN"/>
        </w:rPr>
      </w:pPr>
      <w:r w:rsidRPr="00D913AB">
        <w:rPr>
          <w:lang w:eastAsia="zh-CN"/>
        </w:rPr>
        <w:t>資料來源：</w:t>
      </w:r>
      <w:r w:rsidR="002653F8" w:rsidRPr="00D913AB">
        <w:rPr>
          <w:lang w:eastAsia="zh-CN"/>
        </w:rPr>
        <w:t>（</w:t>
      </w:r>
      <w:r w:rsidRPr="00D913AB">
        <w:rPr>
          <w:lang w:eastAsia="zh-CN"/>
        </w:rPr>
        <w:t>1</w:t>
      </w:r>
      <w:r w:rsidR="002653F8" w:rsidRPr="00D913AB">
        <w:rPr>
          <w:lang w:eastAsia="zh-CN"/>
        </w:rPr>
        <w:t>）</w:t>
      </w:r>
      <w:r w:rsidRPr="00D913AB">
        <w:rPr>
          <w:lang w:eastAsia="zh-CN"/>
        </w:rPr>
        <w:t>出口金額及出口重量：智利海關統計資料</w:t>
      </w:r>
    </w:p>
    <w:p w14:paraId="76D75184" w14:textId="1DE30F56" w:rsidR="00174816" w:rsidRPr="00D913AB" w:rsidRDefault="00174816" w:rsidP="00FB40D9">
      <w:r w:rsidRPr="00D913AB">
        <w:rPr>
          <w:lang w:eastAsia="zh-CN"/>
        </w:rPr>
        <w:t xml:space="preserve">　　　　　</w:t>
      </w:r>
      <w:r w:rsidR="002653F8" w:rsidRPr="00D913AB">
        <w:rPr>
          <w:lang w:eastAsia="zh-CN"/>
        </w:rPr>
        <w:t>（</w:t>
      </w:r>
      <w:r w:rsidRPr="00D913AB">
        <w:rPr>
          <w:lang w:eastAsia="zh-CN"/>
        </w:rPr>
        <w:t>2</w:t>
      </w:r>
      <w:r w:rsidR="002653F8" w:rsidRPr="00D913AB">
        <w:rPr>
          <w:lang w:eastAsia="zh-CN"/>
        </w:rPr>
        <w:t>）</w:t>
      </w:r>
      <w:r w:rsidRPr="00D913AB">
        <w:rPr>
          <w:lang w:eastAsia="zh-CN"/>
        </w:rPr>
        <w:t>水果產季：智利水果出口商協會</w:t>
      </w:r>
      <w:r w:rsidR="002653F8" w:rsidRPr="00D913AB">
        <w:rPr>
          <w:lang w:eastAsia="zh-CN"/>
        </w:rPr>
        <w:t>（</w:t>
      </w:r>
      <w:r w:rsidRPr="00D913AB">
        <w:rPr>
          <w:lang w:eastAsia="zh-CN"/>
        </w:rPr>
        <w:t>ASOEX</w:t>
      </w:r>
      <w:r w:rsidR="002653F8" w:rsidRPr="00D913AB">
        <w:rPr>
          <w:lang w:eastAsia="zh-CN"/>
        </w:rPr>
        <w:t>）</w:t>
      </w:r>
      <w:r w:rsidRPr="00D913AB">
        <w:rPr>
          <w:lang w:eastAsia="zh-CN"/>
        </w:rPr>
        <w:t>網站資料</w:t>
      </w:r>
    </w:p>
    <w:p w14:paraId="2AD00560" w14:textId="77777777" w:rsidR="00FB40D9" w:rsidRPr="00D913AB" w:rsidRDefault="00FB40D9" w:rsidP="001556DC"/>
    <w:p w14:paraId="5A0B6096" w14:textId="77777777" w:rsidR="006F3E7A" w:rsidRPr="00D913AB" w:rsidRDefault="006F3E7A" w:rsidP="001556DC"/>
    <w:p w14:paraId="6BA8CE46" w14:textId="64E95BED" w:rsidR="001556DC" w:rsidRPr="00D913AB" w:rsidRDefault="001556DC" w:rsidP="006F3E7A">
      <w:pPr>
        <w:pStyle w:val="af5"/>
        <w:ind w:left="1417" w:firstLine="472"/>
      </w:pPr>
      <w:r w:rsidRPr="00D913AB">
        <w:rPr>
          <w:rFonts w:hint="eastAsia"/>
        </w:rPr>
        <w:lastRenderedPageBreak/>
        <w:t>智利生鮮水果出口產業已發展成熟且仍具成長潛力，因此近來大型外資進軍智利並併購智利水果生產及出口企業，例如阿布達比</w:t>
      </w:r>
      <w:r w:rsidRPr="00D913AB">
        <w:rPr>
          <w:rFonts w:hint="eastAsia"/>
        </w:rPr>
        <w:t>ADQ</w:t>
      </w:r>
      <w:r w:rsidRPr="00D913AB">
        <w:rPr>
          <w:rFonts w:hint="eastAsia"/>
        </w:rPr>
        <w:t>投資集團併購智水果生產及銷售公司</w:t>
      </w:r>
      <w:r w:rsidRPr="00D913AB">
        <w:rPr>
          <w:rFonts w:hint="eastAsia"/>
        </w:rPr>
        <w:t>Unifrutti</w:t>
      </w:r>
      <w:r w:rsidRPr="00D913AB">
        <w:rPr>
          <w:rFonts w:hint="eastAsia"/>
        </w:rPr>
        <w:t>、美商</w:t>
      </w:r>
      <w:r w:rsidRPr="00D913AB">
        <w:rPr>
          <w:rFonts w:hint="eastAsia"/>
        </w:rPr>
        <w:t>Frutura</w:t>
      </w:r>
      <w:r w:rsidRPr="00D913AB">
        <w:rPr>
          <w:rFonts w:hint="eastAsia"/>
        </w:rPr>
        <w:t>併購智水果出口商</w:t>
      </w:r>
      <w:r w:rsidRPr="00D913AB">
        <w:rPr>
          <w:rFonts w:hint="eastAsia"/>
        </w:rPr>
        <w:t>Subsole</w:t>
      </w:r>
      <w:r w:rsidRPr="00D913AB">
        <w:rPr>
          <w:rFonts w:hint="eastAsia"/>
        </w:rPr>
        <w:t>、美國投資集團</w:t>
      </w:r>
      <w:r w:rsidRPr="00D913AB">
        <w:rPr>
          <w:rFonts w:hint="eastAsia"/>
        </w:rPr>
        <w:t xml:space="preserve"> Hancock Natural Resource Group</w:t>
      </w:r>
      <w:r w:rsidR="009A5C73" w:rsidRPr="00D913AB">
        <w:rPr>
          <w:rFonts w:hint="eastAsia"/>
        </w:rPr>
        <w:t>（</w:t>
      </w:r>
      <w:r w:rsidRPr="00D913AB">
        <w:rPr>
          <w:rFonts w:hint="eastAsia"/>
        </w:rPr>
        <w:t>HNRG</w:t>
      </w:r>
      <w:r w:rsidR="006F3E7A" w:rsidRPr="00D913AB">
        <w:rPr>
          <w:rFonts w:hint="eastAsia"/>
        </w:rPr>
        <w:t>）</w:t>
      </w:r>
      <w:r w:rsidRPr="00D913AB">
        <w:rPr>
          <w:rFonts w:hint="eastAsia"/>
        </w:rPr>
        <w:t>則併購智利水果生產及出口業者</w:t>
      </w:r>
      <w:r w:rsidRPr="00D913AB">
        <w:rPr>
          <w:rFonts w:hint="eastAsia"/>
        </w:rPr>
        <w:t xml:space="preserve"> David del Curto</w:t>
      </w:r>
      <w:r w:rsidR="00195F35" w:rsidRPr="00D913AB">
        <w:rPr>
          <w:rFonts w:hint="eastAsia"/>
        </w:rPr>
        <w:t>（</w:t>
      </w:r>
      <w:r w:rsidRPr="00D913AB">
        <w:rPr>
          <w:rFonts w:hint="eastAsia"/>
        </w:rPr>
        <w:t>DDC</w:t>
      </w:r>
      <w:r w:rsidR="00195F35" w:rsidRPr="00D913AB">
        <w:rPr>
          <w:rFonts w:hint="eastAsia"/>
        </w:rPr>
        <w:t>）</w:t>
      </w:r>
      <w:r w:rsidRPr="00D913AB">
        <w:rPr>
          <w:rFonts w:hint="eastAsia"/>
        </w:rPr>
        <w:t>；此外，國際集團</w:t>
      </w:r>
      <w:r w:rsidRPr="00D913AB">
        <w:rPr>
          <w:rFonts w:hint="eastAsia"/>
        </w:rPr>
        <w:t xml:space="preserve">Westfalia Fruit International </w:t>
      </w:r>
      <w:r w:rsidRPr="00D913AB">
        <w:rPr>
          <w:rFonts w:hint="eastAsia"/>
        </w:rPr>
        <w:t>已購併智商</w:t>
      </w:r>
      <w:r w:rsidRPr="00D913AB">
        <w:rPr>
          <w:rFonts w:hint="eastAsia"/>
        </w:rPr>
        <w:t>Agricom</w:t>
      </w:r>
      <w:r w:rsidRPr="00D913AB">
        <w:rPr>
          <w:rFonts w:hint="eastAsia"/>
        </w:rPr>
        <w:t>部分股份，智利</w:t>
      </w:r>
      <w:r w:rsidRPr="00D913AB">
        <w:rPr>
          <w:rFonts w:hint="eastAsia"/>
        </w:rPr>
        <w:t>Dole</w:t>
      </w:r>
      <w:r w:rsidRPr="00D913AB">
        <w:rPr>
          <w:rFonts w:hint="eastAsia"/>
        </w:rPr>
        <w:t>公司則為美國</w:t>
      </w:r>
      <w:r w:rsidRPr="00D913AB">
        <w:rPr>
          <w:rFonts w:hint="eastAsia"/>
        </w:rPr>
        <w:t>Dole Food Company</w:t>
      </w:r>
      <w:r w:rsidRPr="00D913AB">
        <w:rPr>
          <w:rFonts w:hint="eastAsia"/>
        </w:rPr>
        <w:t>子公司等，爰智利前</w:t>
      </w:r>
      <w:r w:rsidRPr="00D913AB">
        <w:rPr>
          <w:rFonts w:hint="eastAsia"/>
        </w:rPr>
        <w:t>10</w:t>
      </w:r>
      <w:r w:rsidRPr="00D913AB">
        <w:rPr>
          <w:rFonts w:hint="eastAsia"/>
        </w:rPr>
        <w:t>大水果出口公司中已有</w:t>
      </w:r>
      <w:r w:rsidRPr="00D913AB">
        <w:rPr>
          <w:rFonts w:hint="eastAsia"/>
        </w:rPr>
        <w:t>5</w:t>
      </w:r>
      <w:r w:rsidRPr="00D913AB">
        <w:rPr>
          <w:rFonts w:hint="eastAsia"/>
        </w:rPr>
        <w:t>家為外商投資。</w:t>
      </w:r>
    </w:p>
    <w:p w14:paraId="45FE452C" w14:textId="77777777" w:rsidR="001556DC" w:rsidRPr="00D913AB" w:rsidRDefault="001556DC" w:rsidP="006F3E7A">
      <w:pPr>
        <w:pStyle w:val="af5"/>
        <w:ind w:left="1417" w:firstLine="472"/>
      </w:pPr>
      <w:r w:rsidRPr="00D913AB">
        <w:rPr>
          <w:rFonts w:hint="eastAsia"/>
        </w:rPr>
        <w:t>海鮮出口</w:t>
      </w:r>
      <w:r w:rsidRPr="00D913AB">
        <w:rPr>
          <w:rFonts w:hint="eastAsia"/>
        </w:rPr>
        <w:t>71.68</w:t>
      </w:r>
      <w:r w:rsidRPr="00D913AB">
        <w:rPr>
          <w:rFonts w:hint="eastAsia"/>
        </w:rPr>
        <w:t>億美元，主要出口產品為鮭魚</w:t>
      </w:r>
      <w:r w:rsidRPr="00D913AB">
        <w:rPr>
          <w:rFonts w:hint="eastAsia"/>
        </w:rPr>
        <w:t>61.07</w:t>
      </w:r>
      <w:r w:rsidRPr="00D913AB">
        <w:rPr>
          <w:rFonts w:hint="eastAsia"/>
        </w:rPr>
        <w:t>億美元，較上年</w:t>
      </w:r>
      <w:r w:rsidRPr="00D913AB">
        <w:rPr>
          <w:rFonts w:hint="eastAsia"/>
        </w:rPr>
        <w:t>60.48</w:t>
      </w:r>
      <w:r w:rsidRPr="00D913AB">
        <w:rPr>
          <w:rFonts w:hint="eastAsia"/>
        </w:rPr>
        <w:t>億美元表現持平，其餘出口產品包括魚粉、海鮮罐頭、竹筴魚、魚油及軟體動物等。木材出口總額為</w:t>
      </w:r>
      <w:r w:rsidRPr="00D913AB">
        <w:rPr>
          <w:rFonts w:hint="eastAsia"/>
        </w:rPr>
        <w:t>74.92</w:t>
      </w:r>
      <w:r w:rsidRPr="00D913AB">
        <w:rPr>
          <w:rFonts w:hint="eastAsia"/>
        </w:rPr>
        <w:t>億美元，減少</w:t>
      </w:r>
      <w:r w:rsidRPr="00D913AB">
        <w:rPr>
          <w:rFonts w:hint="eastAsia"/>
        </w:rPr>
        <w:t>7.0%</w:t>
      </w:r>
      <w:r w:rsidRPr="00D913AB">
        <w:rPr>
          <w:rFonts w:hint="eastAsia"/>
        </w:rPr>
        <w:t>，紙漿出口</w:t>
      </w:r>
      <w:r w:rsidRPr="00D913AB">
        <w:rPr>
          <w:rFonts w:hint="eastAsia"/>
        </w:rPr>
        <w:t>28.37</w:t>
      </w:r>
      <w:r w:rsidRPr="00D913AB">
        <w:rPr>
          <w:rFonts w:hint="eastAsia"/>
        </w:rPr>
        <w:t>億美元，減少成長</w:t>
      </w:r>
      <w:r w:rsidRPr="00D913AB">
        <w:rPr>
          <w:rFonts w:hint="eastAsia"/>
        </w:rPr>
        <w:t>2.8%</w:t>
      </w:r>
      <w:r w:rsidRPr="00D913AB">
        <w:rPr>
          <w:rFonts w:hint="eastAsia"/>
        </w:rPr>
        <w:t>。</w:t>
      </w:r>
    </w:p>
    <w:p w14:paraId="46B078A2" w14:textId="31407D5E" w:rsidR="001556DC" w:rsidRPr="00D913AB" w:rsidRDefault="001556DC" w:rsidP="006F3E7A">
      <w:pPr>
        <w:pStyle w:val="af5"/>
        <w:ind w:left="1417" w:firstLine="472"/>
      </w:pPr>
      <w:r w:rsidRPr="00D913AB">
        <w:rPr>
          <w:rFonts w:hint="eastAsia"/>
        </w:rPr>
        <w:t>智利農漁牧業面臨勞工成本高、氣候異常等問題，因此智利盼引進及發展創新技術，以解決其勞動力不足以及缺水問題。智利對於農業機械，如無人駕駛拖拉機</w:t>
      </w:r>
      <w:r w:rsidR="00195F35" w:rsidRPr="00D913AB">
        <w:rPr>
          <w:rFonts w:hint="eastAsia"/>
        </w:rPr>
        <w:t>（</w:t>
      </w:r>
      <w:r w:rsidRPr="00D913AB">
        <w:rPr>
          <w:rFonts w:hint="eastAsia"/>
        </w:rPr>
        <w:t>用於種植，收割，熏蒸，除草</w:t>
      </w:r>
      <w:r w:rsidR="00195F35" w:rsidRPr="00D913AB">
        <w:rPr>
          <w:rFonts w:hint="eastAsia"/>
        </w:rPr>
        <w:t>）</w:t>
      </w:r>
      <w:r w:rsidRPr="00D913AB">
        <w:rPr>
          <w:rFonts w:hint="eastAsia"/>
        </w:rPr>
        <w:t>、節能的機械設備、灌溉系統、天然肥料及土壤改良劑等需求高，亦盼導入智慧整合系統發展智慧農業，透過產業自動化及工業化降低生產成本，以提高競爭力。</w:t>
      </w:r>
    </w:p>
    <w:p w14:paraId="7B10BBE9" w14:textId="77777777" w:rsidR="001556DC" w:rsidRPr="00D913AB" w:rsidRDefault="001556DC" w:rsidP="006F3E7A">
      <w:pPr>
        <w:pStyle w:val="af0"/>
        <w:ind w:left="1417" w:hanging="472"/>
      </w:pPr>
      <w:r w:rsidRPr="00D913AB">
        <w:rPr>
          <w:rFonts w:hint="eastAsia"/>
        </w:rPr>
        <w:t>２、電信產業</w:t>
      </w:r>
    </w:p>
    <w:p w14:paraId="4C05CA69" w14:textId="2393FB13" w:rsidR="001556DC" w:rsidRPr="00D913AB" w:rsidRDefault="001556DC" w:rsidP="006F3E7A">
      <w:pPr>
        <w:pStyle w:val="af5"/>
        <w:ind w:left="1417" w:firstLine="472"/>
      </w:pPr>
      <w:r w:rsidRPr="00D913AB">
        <w:rPr>
          <w:rFonts w:hint="eastAsia"/>
        </w:rPr>
        <w:t>智利電信業</w:t>
      </w:r>
      <w:r w:rsidRPr="00D913AB">
        <w:rPr>
          <w:rFonts w:hint="eastAsia"/>
        </w:rPr>
        <w:t>2026</w:t>
      </w:r>
      <w:r w:rsidRPr="00D913AB">
        <w:rPr>
          <w:rFonts w:hint="eastAsia"/>
        </w:rPr>
        <w:t>年產值約成長至</w:t>
      </w:r>
      <w:r w:rsidRPr="00D913AB">
        <w:rPr>
          <w:rFonts w:hint="eastAsia"/>
        </w:rPr>
        <w:t>101</w:t>
      </w:r>
      <w:r w:rsidRPr="00D913AB">
        <w:rPr>
          <w:rFonts w:hint="eastAsia"/>
        </w:rPr>
        <w:t>億美元，主要係由雲端、物聯網、</w:t>
      </w:r>
      <w:r w:rsidRPr="00D913AB">
        <w:rPr>
          <w:rFonts w:hint="eastAsia"/>
        </w:rPr>
        <w:t>5G</w:t>
      </w:r>
      <w:r w:rsidRPr="00D913AB">
        <w:rPr>
          <w:rFonts w:hint="eastAsia"/>
        </w:rPr>
        <w:t>等產業發展推動成長，智利為拉丁美洲電信產業最發達且最為成熟的國家之一，基礎設施相對成熟，監管制度亦較完備，且為拉丁美洲第</w:t>
      </w:r>
      <w:r w:rsidRPr="00D913AB">
        <w:rPr>
          <w:rFonts w:hint="eastAsia"/>
        </w:rPr>
        <w:t>1</w:t>
      </w:r>
      <w:r w:rsidRPr="00D913AB">
        <w:rPr>
          <w:rFonts w:hint="eastAsia"/>
        </w:rPr>
        <w:t>個發展</w:t>
      </w:r>
      <w:r w:rsidRPr="00D913AB">
        <w:rPr>
          <w:rFonts w:hint="eastAsia"/>
        </w:rPr>
        <w:t>5G</w:t>
      </w:r>
      <w:r w:rsidRPr="00D913AB">
        <w:rPr>
          <w:rFonts w:hint="eastAsia"/>
        </w:rPr>
        <w:t>技術的國家，智利交通暨電信部電信次部</w:t>
      </w:r>
      <w:r w:rsidR="00195F35" w:rsidRPr="00D913AB">
        <w:rPr>
          <w:rFonts w:hint="eastAsia"/>
        </w:rPr>
        <w:t>（</w:t>
      </w:r>
      <w:r w:rsidRPr="00D913AB">
        <w:rPr>
          <w:rFonts w:hint="eastAsia"/>
        </w:rPr>
        <w:t>SUBTEL</w:t>
      </w:r>
      <w:r w:rsidR="00195F35" w:rsidRPr="00D913AB">
        <w:rPr>
          <w:rFonts w:hint="eastAsia"/>
        </w:rPr>
        <w:t>）</w:t>
      </w:r>
      <w:r w:rsidRPr="00D913AB">
        <w:rPr>
          <w:rFonts w:hint="eastAsia"/>
        </w:rPr>
        <w:t>於</w:t>
      </w:r>
      <w:r w:rsidRPr="00D913AB">
        <w:rPr>
          <w:rFonts w:hint="eastAsia"/>
        </w:rPr>
        <w:t>2018</w:t>
      </w:r>
      <w:r w:rsidRPr="00D913AB">
        <w:rPr>
          <w:rFonts w:hint="eastAsia"/>
        </w:rPr>
        <w:t>年</w:t>
      </w:r>
      <w:r w:rsidRPr="00D913AB">
        <w:rPr>
          <w:rFonts w:hint="eastAsia"/>
        </w:rPr>
        <w:t>6</w:t>
      </w:r>
      <w:r w:rsidRPr="00D913AB">
        <w:rPr>
          <w:rFonts w:hint="eastAsia"/>
        </w:rPr>
        <w:t>月</w:t>
      </w:r>
      <w:r w:rsidRPr="00D913AB">
        <w:rPr>
          <w:rFonts w:hint="eastAsia"/>
        </w:rPr>
        <w:t>6</w:t>
      </w:r>
      <w:r w:rsidRPr="00D913AB">
        <w:rPr>
          <w:rFonts w:hint="eastAsia"/>
        </w:rPr>
        <w:t>日啟動</w:t>
      </w:r>
      <w:r w:rsidRPr="00D913AB">
        <w:rPr>
          <w:rFonts w:hint="eastAsia"/>
        </w:rPr>
        <w:t>5G</w:t>
      </w:r>
      <w:r w:rsidRPr="00D913AB">
        <w:rPr>
          <w:rFonts w:hint="eastAsia"/>
        </w:rPr>
        <w:t>研究，邀集智利和國際電信業者參與該部成立的電信投資工作小組，推動數位基礎設施、國際連接</w:t>
      </w:r>
      <w:r w:rsidR="00195F35" w:rsidRPr="00D913AB">
        <w:rPr>
          <w:rFonts w:hint="eastAsia"/>
        </w:rPr>
        <w:lastRenderedPageBreak/>
        <w:t>（</w:t>
      </w:r>
      <w:r w:rsidRPr="00D913AB">
        <w:rPr>
          <w:rFonts w:hint="eastAsia"/>
        </w:rPr>
        <w:t>包括通往亞洲的電纜</w:t>
      </w:r>
      <w:r w:rsidR="00195F35" w:rsidRPr="00D913AB">
        <w:rPr>
          <w:rFonts w:hint="eastAsia"/>
        </w:rPr>
        <w:t>）</w:t>
      </w:r>
      <w:r w:rsidRPr="00D913AB">
        <w:rPr>
          <w:rFonts w:hint="eastAsia"/>
        </w:rPr>
        <w:t>、物聯網服務及應用與</w:t>
      </w:r>
      <w:r w:rsidRPr="00D913AB">
        <w:rPr>
          <w:rFonts w:hint="eastAsia"/>
        </w:rPr>
        <w:t>5G</w:t>
      </w:r>
      <w:r w:rsidRPr="00D913AB">
        <w:rPr>
          <w:rFonts w:hint="eastAsia"/>
        </w:rPr>
        <w:t>發展，其後在</w:t>
      </w:r>
      <w:r w:rsidRPr="00D913AB">
        <w:rPr>
          <w:rFonts w:hint="eastAsia"/>
        </w:rPr>
        <w:t>2020</w:t>
      </w:r>
      <w:r w:rsidRPr="00D913AB">
        <w:rPr>
          <w:rFonts w:hint="eastAsia"/>
        </w:rPr>
        <w:t>年</w:t>
      </w:r>
      <w:r w:rsidRPr="00D913AB">
        <w:rPr>
          <w:rFonts w:hint="eastAsia"/>
        </w:rPr>
        <w:t>8</w:t>
      </w:r>
      <w:r w:rsidRPr="00D913AB">
        <w:rPr>
          <w:rFonts w:hint="eastAsia"/>
        </w:rPr>
        <w:t>月</w:t>
      </w:r>
      <w:r w:rsidRPr="00D913AB">
        <w:rPr>
          <w:rFonts w:hint="eastAsia"/>
        </w:rPr>
        <w:t>17</w:t>
      </w:r>
      <w:r w:rsidRPr="00D913AB">
        <w:rPr>
          <w:rFonts w:hint="eastAsia"/>
        </w:rPr>
        <w:t>日宣布啟動</w:t>
      </w:r>
      <w:r w:rsidRPr="00D913AB">
        <w:rPr>
          <w:rFonts w:hint="eastAsia"/>
        </w:rPr>
        <w:t>5G</w:t>
      </w:r>
      <w:r w:rsidRPr="00D913AB">
        <w:rPr>
          <w:rFonts w:hint="eastAsia"/>
        </w:rPr>
        <w:t>網絡招標程序，並在</w:t>
      </w:r>
      <w:r w:rsidRPr="00D913AB">
        <w:rPr>
          <w:rFonts w:hint="eastAsia"/>
        </w:rPr>
        <w:t>2021</w:t>
      </w:r>
      <w:r w:rsidRPr="00D913AB">
        <w:rPr>
          <w:rFonts w:hint="eastAsia"/>
        </w:rPr>
        <w:t>年</w:t>
      </w:r>
      <w:r w:rsidRPr="00D913AB">
        <w:rPr>
          <w:rFonts w:hint="eastAsia"/>
        </w:rPr>
        <w:t>2</w:t>
      </w:r>
      <w:r w:rsidRPr="00D913AB">
        <w:rPr>
          <w:rFonts w:hint="eastAsia"/>
        </w:rPr>
        <w:t>月中旬完成</w:t>
      </w:r>
      <w:r w:rsidRPr="00D913AB">
        <w:rPr>
          <w:rFonts w:hint="eastAsia"/>
        </w:rPr>
        <w:t>5G</w:t>
      </w:r>
      <w:r w:rsidRPr="00D913AB">
        <w:rPr>
          <w:rFonts w:hint="eastAsia"/>
        </w:rPr>
        <w:t>頻段招標，總計核予</w:t>
      </w:r>
      <w:r w:rsidRPr="00D913AB">
        <w:rPr>
          <w:rFonts w:hint="eastAsia"/>
        </w:rPr>
        <w:t>1.8GH</w:t>
      </w:r>
      <w:r w:rsidRPr="00D913AB">
        <w:rPr>
          <w:rFonts w:hint="eastAsia"/>
        </w:rPr>
        <w:t>頻寬，得標金額</w:t>
      </w:r>
      <w:r w:rsidRPr="00D913AB">
        <w:rPr>
          <w:rFonts w:hint="eastAsia"/>
        </w:rPr>
        <w:t>4.53</w:t>
      </w:r>
      <w:r w:rsidRPr="00D913AB">
        <w:rPr>
          <w:rFonts w:hint="eastAsia"/>
        </w:rPr>
        <w:t>億美元，較以往所有頻段招標總和高出</w:t>
      </w:r>
      <w:r w:rsidRPr="00D913AB">
        <w:rPr>
          <w:rFonts w:hint="eastAsia"/>
        </w:rPr>
        <w:t>512%</w:t>
      </w:r>
      <w:r w:rsidRPr="00D913AB">
        <w:rPr>
          <w:rFonts w:hint="eastAsia"/>
        </w:rPr>
        <w:t>，招標結果由</w:t>
      </w:r>
      <w:r w:rsidRPr="00D913AB">
        <w:rPr>
          <w:rFonts w:hint="eastAsia"/>
        </w:rPr>
        <w:t>WOM</w:t>
      </w:r>
      <w:r w:rsidRPr="00D913AB">
        <w:rPr>
          <w:rFonts w:hint="eastAsia"/>
        </w:rPr>
        <w:t>、</w:t>
      </w:r>
      <w:r w:rsidRPr="00D913AB">
        <w:rPr>
          <w:rFonts w:hint="eastAsia"/>
        </w:rPr>
        <w:t>Entel</w:t>
      </w:r>
      <w:r w:rsidRPr="00D913AB">
        <w:rPr>
          <w:rFonts w:hint="eastAsia"/>
        </w:rPr>
        <w:t>、</w:t>
      </w:r>
      <w:r w:rsidRPr="00D913AB">
        <w:rPr>
          <w:rFonts w:hint="eastAsia"/>
        </w:rPr>
        <w:t>Movistar</w:t>
      </w:r>
      <w:r w:rsidRPr="00D913AB">
        <w:rPr>
          <w:rFonts w:hint="eastAsia"/>
        </w:rPr>
        <w:t>三家電信公司得標，其中電信公司</w:t>
      </w:r>
      <w:r w:rsidRPr="00D913AB">
        <w:rPr>
          <w:rFonts w:hint="eastAsia"/>
        </w:rPr>
        <w:t>WOM</w:t>
      </w:r>
      <w:r w:rsidRPr="00D913AB">
        <w:rPr>
          <w:rFonts w:hint="eastAsia"/>
        </w:rPr>
        <w:t>為</w:t>
      </w:r>
      <w:r w:rsidRPr="00D913AB">
        <w:rPr>
          <w:rFonts w:hint="eastAsia"/>
        </w:rPr>
        <w:t>5G</w:t>
      </w:r>
      <w:r w:rsidRPr="00D913AB">
        <w:rPr>
          <w:rFonts w:hint="eastAsia"/>
        </w:rPr>
        <w:t>招標之最大贏家，是唯一在</w:t>
      </w:r>
      <w:r w:rsidRPr="00D913AB">
        <w:rPr>
          <w:rFonts w:hint="eastAsia"/>
        </w:rPr>
        <w:t>700MHz</w:t>
      </w:r>
      <w:r w:rsidRPr="00D913AB">
        <w:rPr>
          <w:rFonts w:hint="eastAsia"/>
        </w:rPr>
        <w:t>、</w:t>
      </w:r>
      <w:r w:rsidRPr="00D913AB">
        <w:rPr>
          <w:rFonts w:hint="eastAsia"/>
        </w:rPr>
        <w:t>AWS</w:t>
      </w:r>
      <w:r w:rsidRPr="00D913AB">
        <w:rPr>
          <w:rFonts w:hint="eastAsia"/>
        </w:rPr>
        <w:t>、</w:t>
      </w:r>
      <w:r w:rsidRPr="00D913AB">
        <w:rPr>
          <w:rFonts w:hint="eastAsia"/>
        </w:rPr>
        <w:t>3.5GHz</w:t>
      </w:r>
      <w:r w:rsidRPr="00D913AB">
        <w:rPr>
          <w:rFonts w:hint="eastAsia"/>
        </w:rPr>
        <w:t>及</w:t>
      </w:r>
      <w:r w:rsidRPr="00D913AB">
        <w:rPr>
          <w:rFonts w:hint="eastAsia"/>
        </w:rPr>
        <w:t>26GHz</w:t>
      </w:r>
      <w:r w:rsidRPr="00D913AB">
        <w:rPr>
          <w:rFonts w:hint="eastAsia"/>
        </w:rPr>
        <w:t>等</w:t>
      </w:r>
      <w:r w:rsidRPr="00D913AB">
        <w:rPr>
          <w:rFonts w:hint="eastAsia"/>
        </w:rPr>
        <w:t>4</w:t>
      </w:r>
      <w:r w:rsidRPr="00D913AB">
        <w:rPr>
          <w:rFonts w:hint="eastAsia"/>
        </w:rPr>
        <w:t>個頻段中均得標之電信商，共獲得</w:t>
      </w:r>
      <w:r w:rsidRPr="00D913AB">
        <w:rPr>
          <w:rFonts w:hint="eastAsia"/>
        </w:rPr>
        <w:t>500MHz</w:t>
      </w:r>
      <w:r w:rsidRPr="00D913AB">
        <w:rPr>
          <w:rFonts w:hint="eastAsia"/>
        </w:rPr>
        <w:t>之頻寬，預計</w:t>
      </w:r>
      <w:r w:rsidRPr="00D913AB">
        <w:rPr>
          <w:rFonts w:hint="eastAsia"/>
        </w:rPr>
        <w:t>WOM</w:t>
      </w:r>
      <w:r w:rsidRPr="00D913AB">
        <w:rPr>
          <w:rFonts w:hint="eastAsia"/>
        </w:rPr>
        <w:t>擁有之總頻寬將達</w:t>
      </w:r>
      <w:r w:rsidRPr="00D913AB">
        <w:rPr>
          <w:rFonts w:hint="eastAsia"/>
        </w:rPr>
        <w:t>560MHz</w:t>
      </w:r>
      <w:r w:rsidRPr="00D913AB">
        <w:rPr>
          <w:rFonts w:hint="eastAsia"/>
        </w:rPr>
        <w:t>，僅次於智利最大電信公司</w:t>
      </w:r>
      <w:r w:rsidRPr="00D913AB">
        <w:rPr>
          <w:rFonts w:hint="eastAsia"/>
        </w:rPr>
        <w:t>Entel</w:t>
      </w:r>
      <w:r w:rsidRPr="00D913AB">
        <w:rPr>
          <w:rFonts w:hint="eastAsia"/>
        </w:rPr>
        <w:t>，引起電信市場版圖重組，智利政府</w:t>
      </w:r>
      <w:r w:rsidRPr="00D913AB">
        <w:rPr>
          <w:rFonts w:hint="eastAsia"/>
        </w:rPr>
        <w:t>2026</w:t>
      </w:r>
      <w:r w:rsidRPr="00D913AB">
        <w:rPr>
          <w:rFonts w:hint="eastAsia"/>
        </w:rPr>
        <w:t>年初</w:t>
      </w:r>
      <w:r w:rsidRPr="00D913AB">
        <w:rPr>
          <w:rFonts w:hint="eastAsia"/>
        </w:rPr>
        <w:t>5G</w:t>
      </w:r>
      <w:r w:rsidRPr="00D913AB">
        <w:rPr>
          <w:rFonts w:hint="eastAsia"/>
        </w:rPr>
        <w:t>用戶數已突破</w:t>
      </w:r>
      <w:r w:rsidRPr="00D913AB">
        <w:rPr>
          <w:rFonts w:hint="eastAsia"/>
        </w:rPr>
        <w:t>820</w:t>
      </w:r>
      <w:r w:rsidRPr="00D913AB">
        <w:rPr>
          <w:rFonts w:hint="eastAsia"/>
        </w:rPr>
        <w:t>萬，</w:t>
      </w:r>
      <w:r w:rsidR="00195F35" w:rsidRPr="00D913AB">
        <w:rPr>
          <w:rFonts w:hint="eastAsia"/>
        </w:rPr>
        <w:t>占</w:t>
      </w:r>
      <w:r w:rsidRPr="00D913AB">
        <w:rPr>
          <w:rFonts w:hint="eastAsia"/>
        </w:rPr>
        <w:t>行動通訊比例大幅提升。</w:t>
      </w:r>
    </w:p>
    <w:p w14:paraId="15330639" w14:textId="13B870B0" w:rsidR="001556DC" w:rsidRPr="00D913AB" w:rsidRDefault="001556DC" w:rsidP="006F3E7A">
      <w:pPr>
        <w:pStyle w:val="af5"/>
        <w:ind w:left="1417" w:firstLine="472"/>
      </w:pPr>
      <w:r w:rsidRPr="00D913AB">
        <w:rPr>
          <w:rFonts w:hint="eastAsia"/>
        </w:rPr>
        <w:t>智利電信次部</w:t>
      </w:r>
      <w:r w:rsidRPr="00D913AB">
        <w:rPr>
          <w:rFonts w:hint="eastAsia"/>
        </w:rPr>
        <w:t>2022</w:t>
      </w:r>
      <w:r w:rsidRPr="00D913AB">
        <w:rPr>
          <w:rFonts w:hint="eastAsia"/>
        </w:rPr>
        <w:t>年</w:t>
      </w:r>
      <w:r w:rsidRPr="00D913AB">
        <w:rPr>
          <w:rFonts w:hint="eastAsia"/>
        </w:rPr>
        <w:t>5</w:t>
      </w:r>
      <w:r w:rsidRPr="00D913AB">
        <w:rPr>
          <w:rFonts w:hint="eastAsia"/>
        </w:rPr>
        <w:t>月推出數位智利</w:t>
      </w:r>
      <w:r w:rsidRPr="00D913AB">
        <w:rPr>
          <w:rFonts w:hint="eastAsia"/>
        </w:rPr>
        <w:t>2035</w:t>
      </w:r>
      <w:r w:rsidR="00195F35" w:rsidRPr="00D913AB">
        <w:rPr>
          <w:rFonts w:hint="eastAsia"/>
        </w:rPr>
        <w:t>（</w:t>
      </w:r>
      <w:r w:rsidRPr="00D913AB">
        <w:rPr>
          <w:rFonts w:hint="eastAsia"/>
        </w:rPr>
        <w:t>Digital 2035</w:t>
      </w:r>
      <w:r w:rsidR="00195F35" w:rsidRPr="00D913AB">
        <w:rPr>
          <w:rFonts w:hint="eastAsia"/>
        </w:rPr>
        <w:t>）</w:t>
      </w:r>
      <w:r w:rsidRPr="00D913AB">
        <w:rPr>
          <w:rFonts w:hint="eastAsia"/>
        </w:rPr>
        <w:t>計畫，該計畫於</w:t>
      </w:r>
      <w:r w:rsidRPr="00D913AB">
        <w:rPr>
          <w:rFonts w:hint="eastAsia"/>
        </w:rPr>
        <w:t>2023</w:t>
      </w:r>
      <w:r w:rsidRPr="00D913AB">
        <w:rPr>
          <w:rFonts w:hint="eastAsia"/>
        </w:rPr>
        <w:t>年獲美洲開發銀行貸款</w:t>
      </w:r>
      <w:r w:rsidRPr="00D913AB">
        <w:rPr>
          <w:rFonts w:hint="eastAsia"/>
        </w:rPr>
        <w:t>1</w:t>
      </w:r>
      <w:r w:rsidRPr="00D913AB">
        <w:rPr>
          <w:rFonts w:hint="eastAsia"/>
        </w:rPr>
        <w:t>億美元，計畫</w:t>
      </w:r>
      <w:r w:rsidRPr="00D913AB">
        <w:rPr>
          <w:rFonts w:hint="eastAsia"/>
        </w:rPr>
        <w:t>2025</w:t>
      </w:r>
      <w:r w:rsidRPr="00D913AB">
        <w:rPr>
          <w:rFonts w:hint="eastAsia"/>
        </w:rPr>
        <w:t>年智利全國</w:t>
      </w:r>
      <w:r w:rsidRPr="00D913AB">
        <w:rPr>
          <w:rFonts w:hint="eastAsia"/>
        </w:rPr>
        <w:t>5G</w:t>
      </w:r>
      <w:r w:rsidRPr="00D913AB">
        <w:rPr>
          <w:rFonts w:hint="eastAsia"/>
        </w:rPr>
        <w:t>覆蓋率</w:t>
      </w:r>
      <w:r w:rsidRPr="00D913AB">
        <w:rPr>
          <w:rFonts w:hint="eastAsia"/>
        </w:rPr>
        <w:t>90%</w:t>
      </w:r>
      <w:r w:rsidRPr="00D913AB">
        <w:rPr>
          <w:rFonts w:hint="eastAsia"/>
        </w:rPr>
        <w:t>、</w:t>
      </w:r>
      <w:r w:rsidRPr="00D913AB">
        <w:rPr>
          <w:rFonts w:hint="eastAsia"/>
        </w:rPr>
        <w:t>2030</w:t>
      </w:r>
      <w:r w:rsidRPr="00D913AB">
        <w:rPr>
          <w:rFonts w:hint="eastAsia"/>
        </w:rPr>
        <w:t>年</w:t>
      </w:r>
      <w:r w:rsidRPr="00D913AB">
        <w:rPr>
          <w:rFonts w:hint="eastAsia"/>
        </w:rPr>
        <w:t>98%</w:t>
      </w:r>
      <w:r w:rsidRPr="00D913AB">
        <w:rPr>
          <w:rFonts w:hint="eastAsia"/>
        </w:rPr>
        <w:t>及</w:t>
      </w:r>
      <w:r w:rsidRPr="00D913AB">
        <w:rPr>
          <w:rFonts w:hint="eastAsia"/>
        </w:rPr>
        <w:t>2035</w:t>
      </w:r>
      <w:r w:rsidRPr="00D913AB">
        <w:rPr>
          <w:rFonts w:hint="eastAsia"/>
        </w:rPr>
        <w:t>年</w:t>
      </w:r>
      <w:r w:rsidRPr="00D913AB">
        <w:rPr>
          <w:rFonts w:hint="eastAsia"/>
        </w:rPr>
        <w:t>100%</w:t>
      </w:r>
      <w:r w:rsidRPr="00D913AB">
        <w:rPr>
          <w:rFonts w:hint="eastAsia"/>
        </w:rPr>
        <w:t>；光纖到戶</w:t>
      </w:r>
      <w:r w:rsidR="00195F35" w:rsidRPr="00D913AB">
        <w:rPr>
          <w:rFonts w:hint="eastAsia"/>
        </w:rPr>
        <w:t>（</w:t>
      </w:r>
      <w:r w:rsidRPr="00D913AB">
        <w:rPr>
          <w:rFonts w:hint="eastAsia"/>
        </w:rPr>
        <w:t>FTTH</w:t>
      </w:r>
      <w:r w:rsidR="006F3E7A" w:rsidRPr="00D913AB">
        <w:rPr>
          <w:rFonts w:hint="eastAsia"/>
        </w:rPr>
        <w:t>）</w:t>
      </w:r>
      <w:r w:rsidRPr="00D913AB">
        <w:rPr>
          <w:rFonts w:hint="eastAsia"/>
        </w:rPr>
        <w:t>2025</w:t>
      </w:r>
      <w:r w:rsidRPr="00D913AB">
        <w:rPr>
          <w:rFonts w:hint="eastAsia"/>
        </w:rPr>
        <w:t>年達</w:t>
      </w:r>
      <w:r w:rsidRPr="00D913AB">
        <w:rPr>
          <w:rFonts w:hint="eastAsia"/>
        </w:rPr>
        <w:t>65%</w:t>
      </w:r>
      <w:r w:rsidRPr="00D913AB">
        <w:rPr>
          <w:rFonts w:hint="eastAsia"/>
        </w:rPr>
        <w:t>、</w:t>
      </w:r>
      <w:r w:rsidRPr="00D913AB">
        <w:rPr>
          <w:rFonts w:hint="eastAsia"/>
        </w:rPr>
        <w:t>2030</w:t>
      </w:r>
      <w:r w:rsidRPr="00D913AB">
        <w:rPr>
          <w:rFonts w:hint="eastAsia"/>
        </w:rPr>
        <w:t>年</w:t>
      </w:r>
      <w:r w:rsidRPr="00D913AB">
        <w:rPr>
          <w:rFonts w:hint="eastAsia"/>
        </w:rPr>
        <w:t>70%</w:t>
      </w:r>
      <w:r w:rsidRPr="00D913AB">
        <w:rPr>
          <w:rFonts w:hint="eastAsia"/>
        </w:rPr>
        <w:t>及</w:t>
      </w:r>
      <w:r w:rsidRPr="00D913AB">
        <w:rPr>
          <w:rFonts w:hint="eastAsia"/>
        </w:rPr>
        <w:t>2035</w:t>
      </w:r>
      <w:r w:rsidRPr="00D913AB">
        <w:rPr>
          <w:rFonts w:hint="eastAsia"/>
        </w:rPr>
        <w:t>年</w:t>
      </w:r>
      <w:r w:rsidRPr="00D913AB">
        <w:rPr>
          <w:rFonts w:hint="eastAsia"/>
        </w:rPr>
        <w:t>85%</w:t>
      </w:r>
      <w:r w:rsidRPr="00D913AB">
        <w:rPr>
          <w:rFonts w:hint="eastAsia"/>
        </w:rPr>
        <w:t>；固網與手機網路網速分別於</w:t>
      </w:r>
      <w:r w:rsidRPr="00D913AB">
        <w:rPr>
          <w:rFonts w:hint="eastAsia"/>
        </w:rPr>
        <w:t>2025</w:t>
      </w:r>
      <w:r w:rsidRPr="00D913AB">
        <w:rPr>
          <w:rFonts w:hint="eastAsia"/>
        </w:rPr>
        <w:t>年達</w:t>
      </w:r>
      <w:r w:rsidRPr="00D913AB">
        <w:rPr>
          <w:rFonts w:hint="eastAsia"/>
        </w:rPr>
        <w:t>160 Mbps</w:t>
      </w:r>
      <w:r w:rsidRPr="00D913AB">
        <w:rPr>
          <w:rFonts w:hint="eastAsia"/>
        </w:rPr>
        <w:t>與</w:t>
      </w:r>
      <w:r w:rsidRPr="00D913AB">
        <w:rPr>
          <w:rFonts w:hint="eastAsia"/>
        </w:rPr>
        <w:t>60 Mbps</w:t>
      </w:r>
      <w:r w:rsidRPr="00D913AB">
        <w:rPr>
          <w:rFonts w:hint="eastAsia"/>
        </w:rPr>
        <w:t>、</w:t>
      </w:r>
      <w:r w:rsidRPr="00D913AB">
        <w:rPr>
          <w:rFonts w:hint="eastAsia"/>
        </w:rPr>
        <w:t>2030</w:t>
      </w:r>
      <w:r w:rsidRPr="00D913AB">
        <w:rPr>
          <w:rFonts w:hint="eastAsia"/>
        </w:rPr>
        <w:t>年</w:t>
      </w:r>
      <w:r w:rsidRPr="00D913AB">
        <w:rPr>
          <w:rFonts w:hint="eastAsia"/>
        </w:rPr>
        <w:t>400Mbps</w:t>
      </w:r>
      <w:r w:rsidRPr="00D913AB">
        <w:rPr>
          <w:rFonts w:hint="eastAsia"/>
        </w:rPr>
        <w:t>與</w:t>
      </w:r>
      <w:r w:rsidRPr="00D913AB">
        <w:rPr>
          <w:rFonts w:hint="eastAsia"/>
        </w:rPr>
        <w:t>180 Mbps</w:t>
      </w:r>
      <w:r w:rsidRPr="00D913AB">
        <w:rPr>
          <w:rFonts w:hint="eastAsia"/>
        </w:rPr>
        <w:t>及</w:t>
      </w:r>
      <w:r w:rsidRPr="00D913AB">
        <w:rPr>
          <w:rFonts w:hint="eastAsia"/>
        </w:rPr>
        <w:t>2035</w:t>
      </w:r>
      <w:r w:rsidRPr="00D913AB">
        <w:rPr>
          <w:rFonts w:hint="eastAsia"/>
        </w:rPr>
        <w:t>年</w:t>
      </w:r>
      <w:r w:rsidRPr="00D913AB">
        <w:rPr>
          <w:rFonts w:hint="eastAsia"/>
        </w:rPr>
        <w:t>900 Mbps</w:t>
      </w:r>
      <w:r w:rsidRPr="00D913AB">
        <w:rPr>
          <w:rFonts w:hint="eastAsia"/>
        </w:rPr>
        <w:t>與</w:t>
      </w:r>
      <w:r w:rsidRPr="00D913AB">
        <w:rPr>
          <w:rFonts w:hint="eastAsia"/>
        </w:rPr>
        <w:t>500 Mbps</w:t>
      </w:r>
      <w:r w:rsidRPr="00D913AB">
        <w:rPr>
          <w:rFonts w:hint="eastAsia"/>
        </w:rPr>
        <w:t>；</w:t>
      </w:r>
      <w:r w:rsidRPr="00D913AB">
        <w:rPr>
          <w:rFonts w:hint="eastAsia"/>
        </w:rPr>
        <w:t>2030</w:t>
      </w:r>
      <w:r w:rsidRPr="00D913AB">
        <w:rPr>
          <w:rFonts w:hint="eastAsia"/>
        </w:rPr>
        <w:t>年所有公家機構配備超高速網路</w:t>
      </w:r>
      <w:r w:rsidR="00195F35" w:rsidRPr="00D913AB">
        <w:rPr>
          <w:rFonts w:hint="eastAsia"/>
        </w:rPr>
        <w:t>（</w:t>
      </w:r>
      <w:r w:rsidRPr="00D913AB">
        <w:rPr>
          <w:rFonts w:hint="eastAsia"/>
        </w:rPr>
        <w:t>400Mbps</w:t>
      </w:r>
      <w:r w:rsidRPr="00D913AB">
        <w:rPr>
          <w:rFonts w:hint="eastAsia"/>
        </w:rPr>
        <w:t>以上</w:t>
      </w:r>
      <w:r w:rsidR="00195F35" w:rsidRPr="00D913AB">
        <w:rPr>
          <w:rFonts w:hint="eastAsia"/>
        </w:rPr>
        <w:t>）</w:t>
      </w:r>
      <w:r w:rsidRPr="00D913AB">
        <w:rPr>
          <w:rFonts w:hint="eastAsia"/>
        </w:rPr>
        <w:t>，</w:t>
      </w:r>
      <w:r w:rsidRPr="00D913AB">
        <w:rPr>
          <w:rFonts w:hint="eastAsia"/>
        </w:rPr>
        <w:t>2035</w:t>
      </w:r>
      <w:r w:rsidRPr="00D913AB">
        <w:rPr>
          <w:rFonts w:hint="eastAsia"/>
        </w:rPr>
        <w:t>網速則上升達</w:t>
      </w:r>
      <w:r w:rsidRPr="00D913AB">
        <w:rPr>
          <w:rFonts w:hint="eastAsia"/>
        </w:rPr>
        <w:t>1Gbps</w:t>
      </w:r>
      <w:r w:rsidRPr="00D913AB">
        <w:rPr>
          <w:rFonts w:hint="eastAsia"/>
        </w:rPr>
        <w:t>；手機普及率</w:t>
      </w:r>
      <w:r w:rsidRPr="00D913AB">
        <w:rPr>
          <w:rFonts w:hint="eastAsia"/>
        </w:rPr>
        <w:t>2025</w:t>
      </w:r>
      <w:r w:rsidRPr="00D913AB">
        <w:rPr>
          <w:rFonts w:hint="eastAsia"/>
        </w:rPr>
        <w:t>年達</w:t>
      </w:r>
      <w:r w:rsidRPr="00D913AB">
        <w:rPr>
          <w:rFonts w:hint="eastAsia"/>
        </w:rPr>
        <w:t>80%</w:t>
      </w:r>
      <w:r w:rsidRPr="00D913AB">
        <w:rPr>
          <w:rFonts w:hint="eastAsia"/>
        </w:rPr>
        <w:t>、</w:t>
      </w:r>
      <w:r w:rsidRPr="00D913AB">
        <w:rPr>
          <w:rFonts w:hint="eastAsia"/>
        </w:rPr>
        <w:t>2030</w:t>
      </w:r>
      <w:r w:rsidRPr="00D913AB">
        <w:rPr>
          <w:rFonts w:hint="eastAsia"/>
        </w:rPr>
        <w:t>年</w:t>
      </w:r>
      <w:r w:rsidRPr="00D913AB">
        <w:rPr>
          <w:rFonts w:hint="eastAsia"/>
        </w:rPr>
        <w:t>90%</w:t>
      </w:r>
      <w:r w:rsidRPr="00D913AB">
        <w:rPr>
          <w:rFonts w:hint="eastAsia"/>
        </w:rPr>
        <w:t>及</w:t>
      </w:r>
      <w:r w:rsidRPr="00D913AB">
        <w:rPr>
          <w:rFonts w:hint="eastAsia"/>
        </w:rPr>
        <w:t>2035</w:t>
      </w:r>
      <w:r w:rsidRPr="00D913AB">
        <w:rPr>
          <w:rFonts w:hint="eastAsia"/>
        </w:rPr>
        <w:t>年</w:t>
      </w:r>
      <w:r w:rsidRPr="00D913AB">
        <w:rPr>
          <w:rFonts w:hint="eastAsia"/>
        </w:rPr>
        <w:t>98%</w:t>
      </w:r>
      <w:r w:rsidRPr="00D913AB">
        <w:rPr>
          <w:rFonts w:hint="eastAsia"/>
        </w:rPr>
        <w:t>；家戶固網使用率</w:t>
      </w:r>
      <w:r w:rsidRPr="00D913AB">
        <w:rPr>
          <w:rFonts w:hint="eastAsia"/>
        </w:rPr>
        <w:t>2025</w:t>
      </w:r>
      <w:r w:rsidRPr="00D913AB">
        <w:rPr>
          <w:rFonts w:hint="eastAsia"/>
        </w:rPr>
        <w:t>年達</w:t>
      </w:r>
      <w:r w:rsidRPr="00D913AB">
        <w:rPr>
          <w:rFonts w:hint="eastAsia"/>
        </w:rPr>
        <w:t>85%</w:t>
      </w:r>
      <w:r w:rsidRPr="00D913AB">
        <w:rPr>
          <w:rFonts w:hint="eastAsia"/>
        </w:rPr>
        <w:t>、</w:t>
      </w:r>
      <w:r w:rsidRPr="00D913AB">
        <w:rPr>
          <w:rFonts w:hint="eastAsia"/>
        </w:rPr>
        <w:t>2030</w:t>
      </w:r>
      <w:r w:rsidRPr="00D913AB">
        <w:rPr>
          <w:rFonts w:hint="eastAsia"/>
        </w:rPr>
        <w:t>年</w:t>
      </w:r>
      <w:r w:rsidRPr="00D913AB">
        <w:rPr>
          <w:rFonts w:hint="eastAsia"/>
        </w:rPr>
        <w:t>90%</w:t>
      </w:r>
      <w:r w:rsidRPr="00D913AB">
        <w:rPr>
          <w:rFonts w:hint="eastAsia"/>
        </w:rPr>
        <w:t>及</w:t>
      </w:r>
      <w:r w:rsidRPr="00D913AB">
        <w:rPr>
          <w:rFonts w:hint="eastAsia"/>
        </w:rPr>
        <w:t>2035</w:t>
      </w:r>
      <w:r w:rsidRPr="00D913AB">
        <w:rPr>
          <w:rFonts w:hint="eastAsia"/>
        </w:rPr>
        <w:t>年</w:t>
      </w:r>
      <w:r w:rsidRPr="00D913AB">
        <w:rPr>
          <w:rFonts w:hint="eastAsia"/>
        </w:rPr>
        <w:t>95%</w:t>
      </w:r>
      <w:r w:rsidRPr="00D913AB">
        <w:rPr>
          <w:rFonts w:hint="eastAsia"/>
        </w:rPr>
        <w:t>等多項目標，智利</w:t>
      </w:r>
      <w:r w:rsidRPr="00D913AB">
        <w:rPr>
          <w:rFonts w:hint="eastAsia"/>
        </w:rPr>
        <w:t>5G</w:t>
      </w:r>
      <w:r w:rsidRPr="00D913AB">
        <w:rPr>
          <w:rFonts w:hint="eastAsia"/>
        </w:rPr>
        <w:t>服務已在都會地區率先啟用。</w:t>
      </w:r>
    </w:p>
    <w:p w14:paraId="618277A5" w14:textId="77777777" w:rsidR="001556DC" w:rsidRPr="00D913AB" w:rsidRDefault="001556DC" w:rsidP="006F3E7A">
      <w:pPr>
        <w:pStyle w:val="af5"/>
        <w:ind w:left="1417" w:firstLine="472"/>
      </w:pPr>
      <w:r w:rsidRPr="00D913AB">
        <w:rPr>
          <w:rFonts w:hint="eastAsia"/>
        </w:rPr>
        <w:t>目前</w:t>
      </w:r>
      <w:r w:rsidRPr="00D913AB">
        <w:t>WOM</w:t>
      </w:r>
      <w:r w:rsidRPr="00D913AB">
        <w:rPr>
          <w:rFonts w:hint="eastAsia"/>
        </w:rPr>
        <w:t>、</w:t>
      </w:r>
      <w:r w:rsidRPr="00D913AB">
        <w:t>Entel</w:t>
      </w:r>
      <w:r w:rsidRPr="00D913AB">
        <w:rPr>
          <w:rFonts w:hint="eastAsia"/>
        </w:rPr>
        <w:t>及</w:t>
      </w:r>
      <w:r w:rsidRPr="00D913AB">
        <w:t>Movistar</w:t>
      </w:r>
      <w:r w:rsidRPr="00D913AB">
        <w:rPr>
          <w:rFonts w:hint="eastAsia"/>
        </w:rPr>
        <w:t>等</w:t>
      </w:r>
      <w:r w:rsidRPr="00D913AB">
        <w:t>5G</w:t>
      </w:r>
      <w:r w:rsidRPr="00D913AB">
        <w:rPr>
          <w:rFonts w:hint="eastAsia"/>
        </w:rPr>
        <w:t>得標電信商均加速進行基地臺安裝等前期基礎建設，至</w:t>
      </w:r>
      <w:r w:rsidRPr="00D913AB">
        <w:t>2026</w:t>
      </w:r>
      <w:r w:rsidRPr="00D913AB">
        <w:rPr>
          <w:rFonts w:hint="eastAsia"/>
        </w:rPr>
        <w:t>年初</w:t>
      </w:r>
      <w:r w:rsidRPr="00D913AB">
        <w:t>WOM</w:t>
      </w:r>
      <w:r w:rsidRPr="00D913AB">
        <w:rPr>
          <w:rFonts w:hint="eastAsia"/>
        </w:rPr>
        <w:t>完成</w:t>
      </w:r>
      <w:r w:rsidRPr="00D913AB">
        <w:t>4,800</w:t>
      </w:r>
      <w:r w:rsidRPr="00D913AB">
        <w:rPr>
          <w:rFonts w:hint="eastAsia"/>
        </w:rPr>
        <w:t>個基地台、</w:t>
      </w:r>
      <w:r w:rsidRPr="00D913AB">
        <w:t>Movistar</w:t>
      </w:r>
      <w:r w:rsidRPr="00D913AB">
        <w:rPr>
          <w:rFonts w:hint="eastAsia"/>
        </w:rPr>
        <w:t>完成</w:t>
      </w:r>
      <w:r w:rsidRPr="00D913AB">
        <w:t>2,100</w:t>
      </w:r>
      <w:r w:rsidRPr="00D913AB">
        <w:rPr>
          <w:rFonts w:hint="eastAsia"/>
        </w:rPr>
        <w:t>個基地台、</w:t>
      </w:r>
      <w:r w:rsidRPr="00D913AB">
        <w:t>Entel</w:t>
      </w:r>
      <w:r w:rsidRPr="00D913AB">
        <w:rPr>
          <w:rFonts w:hint="eastAsia"/>
        </w:rPr>
        <w:t>已完成</w:t>
      </w:r>
      <w:r w:rsidRPr="00D913AB">
        <w:t>1,800</w:t>
      </w:r>
      <w:r w:rsidRPr="00D913AB">
        <w:rPr>
          <w:rFonts w:hint="eastAsia"/>
        </w:rPr>
        <w:t>個基地台。另智利電信次部積極與各大學院校及電信商合作進行</w:t>
      </w:r>
      <w:r w:rsidRPr="00D913AB">
        <w:t>5G</w:t>
      </w:r>
      <w:r w:rsidRPr="00D913AB">
        <w:rPr>
          <w:rFonts w:hint="eastAsia"/>
        </w:rPr>
        <w:t>試點及研究計畫，包括與</w:t>
      </w:r>
      <w:r w:rsidRPr="00D913AB">
        <w:t>Andrés Bello</w:t>
      </w:r>
      <w:r w:rsidRPr="00D913AB">
        <w:rPr>
          <w:rFonts w:hint="eastAsia"/>
        </w:rPr>
        <w:t>大學及電信商</w:t>
      </w:r>
      <w:r w:rsidRPr="00D913AB">
        <w:t>Movistar</w:t>
      </w:r>
      <w:r w:rsidRPr="00D913AB">
        <w:rPr>
          <w:rFonts w:hint="eastAsia"/>
        </w:rPr>
        <w:t>試行</w:t>
      </w:r>
      <w:r w:rsidRPr="00D913AB">
        <w:t>5G</w:t>
      </w:r>
      <w:r w:rsidRPr="00D913AB">
        <w:rPr>
          <w:rFonts w:hint="eastAsia"/>
        </w:rPr>
        <w:t>校園、智利大學與電信商</w:t>
      </w:r>
      <w:r w:rsidRPr="00D913AB">
        <w:t>Entel</w:t>
      </w:r>
      <w:r w:rsidRPr="00D913AB">
        <w:rPr>
          <w:rFonts w:hint="eastAsia"/>
        </w:rPr>
        <w:t>共同成立農、礦及新創相關應用之</w:t>
      </w:r>
      <w:r w:rsidRPr="00D913AB">
        <w:t>5G</w:t>
      </w:r>
      <w:r w:rsidRPr="00D913AB">
        <w:rPr>
          <w:rFonts w:hint="eastAsia"/>
        </w:rPr>
        <w:t>研究室、智利天主教</w:t>
      </w:r>
      <w:r w:rsidRPr="00D913AB">
        <w:rPr>
          <w:rFonts w:hint="eastAsia"/>
        </w:rPr>
        <w:lastRenderedPageBreak/>
        <w:t>大學模擬港口物流</w:t>
      </w:r>
      <w:r w:rsidRPr="00D913AB">
        <w:t>5G</w:t>
      </w:r>
      <w:r w:rsidRPr="00D913AB">
        <w:rPr>
          <w:rFonts w:hint="eastAsia"/>
        </w:rPr>
        <w:t>技術、智利天主教大學創新中心</w:t>
      </w:r>
      <w:r w:rsidRPr="00D913AB">
        <w:t>5G</w:t>
      </w:r>
      <w:r w:rsidRPr="00D913AB">
        <w:rPr>
          <w:rFonts w:hint="eastAsia"/>
        </w:rPr>
        <w:t>智慧城計畫等，盼協助業界利用</w:t>
      </w:r>
      <w:r w:rsidRPr="00D913AB">
        <w:t>5G</w:t>
      </w:r>
      <w:r w:rsidRPr="00D913AB">
        <w:rPr>
          <w:rFonts w:hint="eastAsia"/>
        </w:rPr>
        <w:t>提升效率，進行產業升級。</w:t>
      </w:r>
    </w:p>
    <w:p w14:paraId="6534E4F5" w14:textId="76ABEEF9" w:rsidR="001556DC" w:rsidRPr="00D913AB" w:rsidRDefault="001556DC" w:rsidP="006F3E7A">
      <w:pPr>
        <w:pStyle w:val="af5"/>
        <w:ind w:left="1417" w:firstLine="472"/>
      </w:pPr>
      <w:r w:rsidRPr="00D913AB">
        <w:rPr>
          <w:rFonts w:hint="eastAsia"/>
        </w:rPr>
        <w:t>智利主要電信運營商包括</w:t>
      </w:r>
      <w:r w:rsidRPr="00D913AB">
        <w:rPr>
          <w:rFonts w:hint="eastAsia"/>
        </w:rPr>
        <w:t>Movistar</w:t>
      </w:r>
      <w:r w:rsidR="00195F35" w:rsidRPr="00D913AB">
        <w:rPr>
          <w:rFonts w:hint="eastAsia"/>
        </w:rPr>
        <w:t>（</w:t>
      </w:r>
      <w:r w:rsidRPr="00D913AB">
        <w:rPr>
          <w:rFonts w:hint="eastAsia"/>
        </w:rPr>
        <w:t>西班牙</w:t>
      </w:r>
      <w:r w:rsidRPr="00D913AB">
        <w:rPr>
          <w:rFonts w:hint="eastAsia"/>
        </w:rPr>
        <w:t>Telefonica</w:t>
      </w:r>
      <w:r w:rsidR="00195F35" w:rsidRPr="00D913AB">
        <w:rPr>
          <w:rFonts w:hint="eastAsia"/>
        </w:rPr>
        <w:t>）</w:t>
      </w:r>
      <w:r w:rsidRPr="00D913AB">
        <w:rPr>
          <w:rFonts w:hint="eastAsia"/>
        </w:rPr>
        <w:t>、</w:t>
      </w:r>
      <w:r w:rsidRPr="00D913AB">
        <w:rPr>
          <w:rFonts w:hint="eastAsia"/>
        </w:rPr>
        <w:t>Entel PCS</w:t>
      </w:r>
      <w:r w:rsidR="00195F35" w:rsidRPr="00D913AB">
        <w:rPr>
          <w:rFonts w:hint="eastAsia"/>
        </w:rPr>
        <w:t>（</w:t>
      </w:r>
      <w:r w:rsidRPr="00D913AB">
        <w:rPr>
          <w:rFonts w:hint="eastAsia"/>
        </w:rPr>
        <w:t>智利</w:t>
      </w:r>
      <w:r w:rsidR="00195F35" w:rsidRPr="00D913AB">
        <w:rPr>
          <w:rFonts w:hint="eastAsia"/>
        </w:rPr>
        <w:t>）</w:t>
      </w:r>
      <w:r w:rsidRPr="00D913AB">
        <w:rPr>
          <w:rFonts w:hint="eastAsia"/>
        </w:rPr>
        <w:t>、</w:t>
      </w:r>
      <w:r w:rsidRPr="00D913AB">
        <w:rPr>
          <w:rFonts w:hint="eastAsia"/>
        </w:rPr>
        <w:t>WOM</w:t>
      </w:r>
      <w:r w:rsidRPr="00D913AB">
        <w:rPr>
          <w:rFonts w:hint="eastAsia"/>
        </w:rPr>
        <w:t>、</w:t>
      </w:r>
      <w:r w:rsidRPr="00D913AB">
        <w:rPr>
          <w:rFonts w:hint="eastAsia"/>
        </w:rPr>
        <w:t>Claro</w:t>
      </w:r>
      <w:r w:rsidR="00195F35" w:rsidRPr="00D913AB">
        <w:rPr>
          <w:rFonts w:hint="eastAsia"/>
        </w:rPr>
        <w:t>（</w:t>
      </w:r>
      <w:r w:rsidRPr="00D913AB">
        <w:rPr>
          <w:rFonts w:hint="eastAsia"/>
        </w:rPr>
        <w:t>墨西哥</w:t>
      </w:r>
      <w:r w:rsidRPr="00D913AB">
        <w:rPr>
          <w:rFonts w:hint="eastAsia"/>
        </w:rPr>
        <w:t>America Movil</w:t>
      </w:r>
      <w:r w:rsidR="00195F35" w:rsidRPr="00D913AB">
        <w:rPr>
          <w:rFonts w:hint="eastAsia"/>
        </w:rPr>
        <w:t>）</w:t>
      </w:r>
      <w:r w:rsidRPr="00D913AB">
        <w:rPr>
          <w:rFonts w:hint="eastAsia"/>
        </w:rPr>
        <w:t>、</w:t>
      </w:r>
      <w:r w:rsidRPr="00D913AB">
        <w:rPr>
          <w:rFonts w:hint="eastAsia"/>
        </w:rPr>
        <w:t>VTR</w:t>
      </w:r>
      <w:r w:rsidRPr="00D913AB">
        <w:rPr>
          <w:rFonts w:hint="eastAsia"/>
        </w:rPr>
        <w:t>及</w:t>
      </w:r>
      <w:r w:rsidRPr="00D913AB">
        <w:rPr>
          <w:rFonts w:hint="eastAsia"/>
        </w:rPr>
        <w:t>GTD</w:t>
      </w:r>
      <w:r w:rsidRPr="00D913AB">
        <w:rPr>
          <w:rFonts w:hint="eastAsia"/>
        </w:rPr>
        <w:t>等均提供無線寬頻、移動數據，網際網路及付費電視等服務，</w:t>
      </w:r>
      <w:r w:rsidRPr="00D913AB">
        <w:rPr>
          <w:rFonts w:hint="eastAsia"/>
        </w:rPr>
        <w:t>Claro</w:t>
      </w:r>
      <w:r w:rsidRPr="00D913AB">
        <w:rPr>
          <w:rFonts w:hint="eastAsia"/>
        </w:rPr>
        <w:t>與</w:t>
      </w:r>
      <w:r w:rsidRPr="00D913AB">
        <w:rPr>
          <w:rFonts w:hint="eastAsia"/>
        </w:rPr>
        <w:t>VTR</w:t>
      </w:r>
      <w:r w:rsidRPr="00D913AB">
        <w:rPr>
          <w:rFonts w:hint="eastAsia"/>
        </w:rPr>
        <w:t>於</w:t>
      </w:r>
      <w:r w:rsidRPr="00D913AB">
        <w:rPr>
          <w:rFonts w:hint="eastAsia"/>
        </w:rPr>
        <w:t>2022</w:t>
      </w:r>
      <w:r w:rsidRPr="00D913AB">
        <w:rPr>
          <w:rFonts w:hint="eastAsia"/>
        </w:rPr>
        <w:t>年底正式完成合併，成立</w:t>
      </w:r>
      <w:r w:rsidRPr="00D913AB">
        <w:rPr>
          <w:rFonts w:hint="eastAsia"/>
        </w:rPr>
        <w:t>ClaroVTR</w:t>
      </w:r>
      <w:r w:rsidRPr="00D913AB">
        <w:rPr>
          <w:rFonts w:hint="eastAsia"/>
        </w:rPr>
        <w:t>公司。據智利電信次部</w:t>
      </w:r>
      <w:r w:rsidRPr="00D913AB">
        <w:rPr>
          <w:rFonts w:hint="eastAsia"/>
        </w:rPr>
        <w:t>2025</w:t>
      </w:r>
      <w:r w:rsidRPr="00D913AB">
        <w:rPr>
          <w:rFonts w:hint="eastAsia"/>
        </w:rPr>
        <w:t>年統計，手機通話及網路服務前三大電信商為</w:t>
      </w:r>
      <w:r w:rsidRPr="00D913AB">
        <w:rPr>
          <w:rFonts w:hint="eastAsia"/>
        </w:rPr>
        <w:t>ENTEL</w:t>
      </w:r>
      <w:r w:rsidR="00195F35" w:rsidRPr="00D913AB">
        <w:rPr>
          <w:rFonts w:hint="eastAsia"/>
        </w:rPr>
        <w:t>（</w:t>
      </w:r>
      <w:r w:rsidRPr="00D913AB">
        <w:rPr>
          <w:rFonts w:hint="eastAsia"/>
        </w:rPr>
        <w:t>34.5%</w:t>
      </w:r>
      <w:r w:rsidR="00195F35" w:rsidRPr="00D913AB">
        <w:rPr>
          <w:rFonts w:hint="eastAsia"/>
        </w:rPr>
        <w:t>）</w:t>
      </w:r>
      <w:r w:rsidRPr="00D913AB">
        <w:rPr>
          <w:rFonts w:hint="eastAsia"/>
        </w:rPr>
        <w:t>、</w:t>
      </w:r>
      <w:r w:rsidRPr="00D913AB">
        <w:rPr>
          <w:rFonts w:hint="eastAsia"/>
        </w:rPr>
        <w:t>Movistar</w:t>
      </w:r>
      <w:r w:rsidR="00195F35" w:rsidRPr="00D913AB">
        <w:rPr>
          <w:rFonts w:hint="eastAsia"/>
        </w:rPr>
        <w:t>（</w:t>
      </w:r>
      <w:r w:rsidRPr="00D913AB">
        <w:rPr>
          <w:rFonts w:hint="eastAsia"/>
        </w:rPr>
        <w:t>27.2%</w:t>
      </w:r>
      <w:r w:rsidR="00195F35" w:rsidRPr="00D913AB">
        <w:rPr>
          <w:rFonts w:hint="eastAsia"/>
        </w:rPr>
        <w:t>）</w:t>
      </w:r>
      <w:r w:rsidRPr="00D913AB">
        <w:rPr>
          <w:rFonts w:hint="eastAsia"/>
        </w:rPr>
        <w:t>、</w:t>
      </w:r>
      <w:r w:rsidRPr="00D913AB">
        <w:rPr>
          <w:rFonts w:hint="eastAsia"/>
        </w:rPr>
        <w:t>ClaroVTR</w:t>
      </w:r>
      <w:r w:rsidR="00195F35" w:rsidRPr="00D913AB">
        <w:rPr>
          <w:rFonts w:hint="eastAsia"/>
        </w:rPr>
        <w:t>（</w:t>
      </w:r>
      <w:r w:rsidRPr="00D913AB">
        <w:rPr>
          <w:rFonts w:hint="eastAsia"/>
        </w:rPr>
        <w:t>19%</w:t>
      </w:r>
      <w:r w:rsidR="00195F35" w:rsidRPr="00D913AB">
        <w:rPr>
          <w:rFonts w:hint="eastAsia"/>
        </w:rPr>
        <w:t>）</w:t>
      </w:r>
      <w:r w:rsidRPr="00D913AB">
        <w:rPr>
          <w:rFonts w:hint="eastAsia"/>
        </w:rPr>
        <w:t>；固網服務前三大電信商為</w:t>
      </w:r>
      <w:r w:rsidRPr="00D913AB">
        <w:rPr>
          <w:rFonts w:hint="eastAsia"/>
        </w:rPr>
        <w:t>Movistar</w:t>
      </w:r>
      <w:r w:rsidR="00195F35" w:rsidRPr="00D913AB">
        <w:rPr>
          <w:rFonts w:hint="eastAsia"/>
        </w:rPr>
        <w:t>（</w:t>
      </w:r>
      <w:r w:rsidRPr="00D913AB">
        <w:rPr>
          <w:rFonts w:hint="eastAsia"/>
        </w:rPr>
        <w:t>31%</w:t>
      </w:r>
      <w:r w:rsidR="00195F35" w:rsidRPr="00D913AB">
        <w:rPr>
          <w:rFonts w:hint="eastAsia"/>
        </w:rPr>
        <w:t>）</w:t>
      </w:r>
      <w:r w:rsidRPr="00D913AB">
        <w:rPr>
          <w:rFonts w:hint="eastAsia"/>
        </w:rPr>
        <w:t>、</w:t>
      </w:r>
      <w:r w:rsidRPr="00D913AB">
        <w:rPr>
          <w:rFonts w:hint="eastAsia"/>
        </w:rPr>
        <w:t>Mundo</w:t>
      </w:r>
      <w:r w:rsidR="00195F35" w:rsidRPr="00D913AB">
        <w:rPr>
          <w:rFonts w:hint="eastAsia"/>
        </w:rPr>
        <w:t>（</w:t>
      </w:r>
      <w:r w:rsidRPr="00D913AB">
        <w:rPr>
          <w:rFonts w:hint="eastAsia"/>
        </w:rPr>
        <w:t>18%</w:t>
      </w:r>
      <w:r w:rsidR="00195F35" w:rsidRPr="00D913AB">
        <w:rPr>
          <w:rFonts w:hint="eastAsia"/>
        </w:rPr>
        <w:t>）</w:t>
      </w:r>
      <w:r w:rsidRPr="00D913AB">
        <w:rPr>
          <w:rFonts w:hint="eastAsia"/>
        </w:rPr>
        <w:t>、</w:t>
      </w:r>
      <w:r w:rsidRPr="00D913AB">
        <w:rPr>
          <w:rFonts w:hint="eastAsia"/>
        </w:rPr>
        <w:t>ClaroVTR</w:t>
      </w:r>
      <w:r w:rsidR="00195F35" w:rsidRPr="00D913AB">
        <w:rPr>
          <w:rFonts w:hint="eastAsia"/>
        </w:rPr>
        <w:t>（</w:t>
      </w:r>
      <w:r w:rsidRPr="00D913AB">
        <w:rPr>
          <w:rFonts w:hint="eastAsia"/>
        </w:rPr>
        <w:t>17%</w:t>
      </w:r>
      <w:r w:rsidR="00195F35" w:rsidRPr="00D913AB">
        <w:rPr>
          <w:rFonts w:hint="eastAsia"/>
        </w:rPr>
        <w:t>）</w:t>
      </w:r>
      <w:r w:rsidRPr="00D913AB">
        <w:rPr>
          <w:rFonts w:hint="eastAsia"/>
        </w:rPr>
        <w:t>。</w:t>
      </w:r>
    </w:p>
    <w:p w14:paraId="39407A0C" w14:textId="0C6559F4" w:rsidR="001556DC" w:rsidRPr="00D913AB" w:rsidRDefault="001556DC" w:rsidP="006F3E7A">
      <w:pPr>
        <w:pStyle w:val="af5"/>
        <w:ind w:left="1417" w:firstLine="472"/>
      </w:pPr>
      <w:r w:rsidRPr="00D913AB">
        <w:rPr>
          <w:rFonts w:hint="eastAsia"/>
        </w:rPr>
        <w:t>智利電信最大問題為城鄉網路覆蓋率落差大，尤其是南部地區的網路覆蓋低，國內數位落差程度明顯，因此網路全國連通性是智利政府的優先工作之一，智利政府制定五個戰略和</w:t>
      </w:r>
      <w:r w:rsidRPr="00D913AB">
        <w:rPr>
          <w:rFonts w:hint="eastAsia"/>
        </w:rPr>
        <w:t>30</w:t>
      </w:r>
      <w:r w:rsidRPr="00D913AB">
        <w:rPr>
          <w:rFonts w:hint="eastAsia"/>
        </w:rPr>
        <w:t>個具體目標，以促進智利人民的數位接取權，重要計畫包括：電信相關投資計畫如南部海底電纜</w:t>
      </w:r>
      <w:r w:rsidR="00195F35" w:rsidRPr="00D913AB">
        <w:rPr>
          <w:rFonts w:hint="eastAsia"/>
        </w:rPr>
        <w:t>（</w:t>
      </w:r>
      <w:r w:rsidRPr="00D913AB">
        <w:rPr>
          <w:rFonts w:hint="eastAsia"/>
        </w:rPr>
        <w:t>Fibra Optica Austral</w:t>
      </w:r>
      <w:r w:rsidR="00195F35" w:rsidRPr="00D913AB">
        <w:rPr>
          <w:rFonts w:hint="eastAsia"/>
        </w:rPr>
        <w:t>）</w:t>
      </w:r>
      <w:r w:rsidRPr="00D913AB">
        <w:rPr>
          <w:rFonts w:hint="eastAsia"/>
        </w:rPr>
        <w:t>3000</w:t>
      </w:r>
      <w:r w:rsidRPr="00D913AB">
        <w:rPr>
          <w:rFonts w:hint="eastAsia"/>
        </w:rPr>
        <w:t>公里光纖網絡開發計畫、</w:t>
      </w:r>
      <w:r w:rsidRPr="00D913AB">
        <w:rPr>
          <w:rFonts w:hint="eastAsia"/>
        </w:rPr>
        <w:t>Atelmo</w:t>
      </w:r>
      <w:r w:rsidRPr="00D913AB">
        <w:rPr>
          <w:rFonts w:hint="eastAsia"/>
        </w:rPr>
        <w:t>公司將於</w:t>
      </w:r>
      <w:r w:rsidRPr="00D913AB">
        <w:rPr>
          <w:rFonts w:hint="eastAsia"/>
        </w:rPr>
        <w:t>2024</w:t>
      </w:r>
      <w:r w:rsidRPr="00D913AB">
        <w:rPr>
          <w:rFonts w:hint="eastAsia"/>
        </w:rPr>
        <w:t>年前投入</w:t>
      </w:r>
      <w:r w:rsidRPr="00D913AB">
        <w:rPr>
          <w:rFonts w:hint="eastAsia"/>
        </w:rPr>
        <w:t>260</w:t>
      </w:r>
      <w:r w:rsidRPr="00D913AB">
        <w:rPr>
          <w:rFonts w:hint="eastAsia"/>
        </w:rPr>
        <w:t>億美元於</w:t>
      </w:r>
      <w:r w:rsidRPr="00D913AB">
        <w:rPr>
          <w:rFonts w:hint="eastAsia"/>
        </w:rPr>
        <w:t>LTE</w:t>
      </w:r>
      <w:r w:rsidRPr="00D913AB">
        <w:rPr>
          <w:rFonts w:hint="eastAsia"/>
        </w:rPr>
        <w:t>及光纖寬頻計畫、</w:t>
      </w:r>
      <w:r w:rsidRPr="00D913AB">
        <w:rPr>
          <w:rFonts w:hint="eastAsia"/>
        </w:rPr>
        <w:t xml:space="preserve">Silica Networks </w:t>
      </w:r>
      <w:r w:rsidRPr="00D913AB">
        <w:rPr>
          <w:rFonts w:hint="eastAsia"/>
        </w:rPr>
        <w:t>及</w:t>
      </w:r>
      <w:r w:rsidRPr="00D913AB">
        <w:rPr>
          <w:rFonts w:hint="eastAsia"/>
        </w:rPr>
        <w:t>REFSA Telecomunicaciones</w:t>
      </w:r>
      <w:r w:rsidRPr="00D913AB">
        <w:rPr>
          <w:rFonts w:hint="eastAsia"/>
        </w:rPr>
        <w:t>公司計畫於阿根廷、巴西及智利建置</w:t>
      </w:r>
      <w:r w:rsidRPr="00D913AB">
        <w:rPr>
          <w:rFonts w:hint="eastAsia"/>
        </w:rPr>
        <w:t>15,0</w:t>
      </w:r>
      <w:r w:rsidRPr="00D913AB">
        <w:t>00</w:t>
      </w:r>
      <w:r w:rsidRPr="00D913AB">
        <w:rPr>
          <w:rFonts w:hint="eastAsia"/>
        </w:rPr>
        <w:t>公里光纖網絡、號碼可攜帶服務、</w:t>
      </w:r>
      <w:r w:rsidRPr="00D913AB">
        <w:t xml:space="preserve">Telefónica </w:t>
      </w:r>
      <w:r w:rsidRPr="00D913AB">
        <w:rPr>
          <w:rFonts w:hint="eastAsia"/>
        </w:rPr>
        <w:t>子公司</w:t>
      </w:r>
      <w:r w:rsidRPr="00D913AB">
        <w:t>Movistar Play service</w:t>
      </w:r>
      <w:r w:rsidRPr="00D913AB">
        <w:rPr>
          <w:rFonts w:hint="eastAsia"/>
        </w:rPr>
        <w:t>發展衛星寬頻及影音串流服務、智利政府修法規定最低網路連接速度及</w:t>
      </w:r>
      <w:r w:rsidRPr="00D913AB">
        <w:t>5G</w:t>
      </w:r>
      <w:r w:rsidRPr="00D913AB">
        <w:rPr>
          <w:rFonts w:hint="eastAsia"/>
        </w:rPr>
        <w:t>服務普及化等；此外，智利電信次部於</w:t>
      </w:r>
      <w:r w:rsidRPr="00D913AB">
        <w:t>2022</w:t>
      </w:r>
      <w:r w:rsidRPr="00D913AB">
        <w:rPr>
          <w:rFonts w:hint="eastAsia"/>
        </w:rPr>
        <w:t>年</w:t>
      </w:r>
      <w:r w:rsidRPr="00D913AB">
        <w:t>5</w:t>
      </w:r>
      <w:r w:rsidRPr="00D913AB">
        <w:rPr>
          <w:rFonts w:hint="eastAsia"/>
        </w:rPr>
        <w:t>月推出</w:t>
      </w:r>
      <w:r w:rsidRPr="00D913AB">
        <w:t>3</w:t>
      </w:r>
      <w:r w:rsidRPr="00D913AB">
        <w:rPr>
          <w:rFonts w:hint="eastAsia"/>
        </w:rPr>
        <w:t>年期零數位落差計畫</w:t>
      </w:r>
      <w:r w:rsidR="00195F35" w:rsidRPr="00D913AB">
        <w:t>（</w:t>
      </w:r>
      <w:r w:rsidRPr="00D913AB">
        <w:t>Plan Brecha Digital Cero 2022-2025</w:t>
      </w:r>
      <w:r w:rsidR="00195F35" w:rsidRPr="00D913AB">
        <w:t>）</w:t>
      </w:r>
      <w:r w:rsidRPr="00D913AB">
        <w:rPr>
          <w:rFonts w:hint="eastAsia"/>
        </w:rPr>
        <w:t>，</w:t>
      </w:r>
      <w:r w:rsidR="00195F35" w:rsidRPr="00D913AB">
        <w:rPr>
          <w:rFonts w:hint="eastAsia"/>
        </w:rPr>
        <w:t>計畫</w:t>
      </w:r>
      <w:r w:rsidRPr="00D913AB">
        <w:rPr>
          <w:rFonts w:hint="eastAsia"/>
        </w:rPr>
        <w:t>包含法規、基礎建設、成立國家電信公司、偏鄉網路覆蓋等四大主軸，主要計畫有：各省最後一哩路網路佈建、全國</w:t>
      </w:r>
      <w:r w:rsidRPr="00D913AB">
        <w:t>1</w:t>
      </w:r>
      <w:r w:rsidRPr="00D913AB">
        <w:rPr>
          <w:rFonts w:hint="eastAsia"/>
        </w:rPr>
        <w:t>萬</w:t>
      </w:r>
      <w:r w:rsidRPr="00D913AB">
        <w:t>86</w:t>
      </w:r>
      <w:r w:rsidRPr="00D913AB">
        <w:rPr>
          <w:rFonts w:hint="eastAsia"/>
        </w:rPr>
        <w:t>所校園網路覆蓋、全國光纖佈建</w:t>
      </w:r>
      <w:r w:rsidR="00195F35" w:rsidRPr="00D913AB">
        <w:t>（</w:t>
      </w:r>
      <w:r w:rsidRPr="00D913AB">
        <w:t>Arica y Parinacota</w:t>
      </w:r>
      <w:r w:rsidRPr="00D913AB">
        <w:rPr>
          <w:rFonts w:hint="eastAsia"/>
        </w:rPr>
        <w:t>省到</w:t>
      </w:r>
      <w:r w:rsidRPr="00D913AB">
        <w:t>Los La</w:t>
      </w:r>
      <w:r w:rsidRPr="00D913AB">
        <w:rPr>
          <w:rFonts w:hint="eastAsia"/>
        </w:rPr>
        <w:t>gos</w:t>
      </w:r>
      <w:r w:rsidRPr="00D913AB">
        <w:rPr>
          <w:rFonts w:hint="eastAsia"/>
        </w:rPr>
        <w:t>省共</w:t>
      </w:r>
      <w:r w:rsidRPr="00D913AB">
        <w:rPr>
          <w:rFonts w:hint="eastAsia"/>
        </w:rPr>
        <w:t>202</w:t>
      </w:r>
      <w:r w:rsidRPr="00D913AB">
        <w:rPr>
          <w:rFonts w:hint="eastAsia"/>
        </w:rPr>
        <w:t>個鄉鎮</w:t>
      </w:r>
      <w:r w:rsidR="00195F35" w:rsidRPr="00D913AB">
        <w:rPr>
          <w:rFonts w:hint="eastAsia"/>
        </w:rPr>
        <w:t>）</w:t>
      </w:r>
      <w:r w:rsidRPr="00D913AB">
        <w:rPr>
          <w:rFonts w:hint="eastAsia"/>
        </w:rPr>
        <w:t>、南部區域光纖佈建</w:t>
      </w:r>
      <w:r w:rsidR="00195F35" w:rsidRPr="00D913AB">
        <w:rPr>
          <w:rFonts w:hint="eastAsia"/>
        </w:rPr>
        <w:t>（</w:t>
      </w:r>
      <w:r w:rsidRPr="00D913AB">
        <w:rPr>
          <w:rFonts w:hint="eastAsia"/>
        </w:rPr>
        <w:t>最南部三省</w:t>
      </w:r>
      <w:r w:rsidR="00195F35" w:rsidRPr="00D913AB">
        <w:rPr>
          <w:rFonts w:hint="eastAsia"/>
        </w:rPr>
        <w:t>）</w:t>
      </w:r>
      <w:r w:rsidRPr="00D913AB">
        <w:rPr>
          <w:rFonts w:hint="eastAsia"/>
        </w:rPr>
        <w:t>、</w:t>
      </w:r>
      <w:r w:rsidRPr="00D913AB">
        <w:rPr>
          <w:rFonts w:hint="eastAsia"/>
        </w:rPr>
        <w:t>Tarapaca</w:t>
      </w:r>
      <w:r w:rsidRPr="00D913AB">
        <w:rPr>
          <w:rFonts w:hint="eastAsia"/>
        </w:rPr>
        <w:t>省光纖佈建、擴大政府免費</w:t>
      </w:r>
      <w:r w:rsidRPr="00D913AB">
        <w:rPr>
          <w:rFonts w:hint="eastAsia"/>
        </w:rPr>
        <w:t>Wifi</w:t>
      </w:r>
      <w:r w:rsidRPr="00D913AB">
        <w:rPr>
          <w:rFonts w:hint="eastAsia"/>
        </w:rPr>
        <w:t>範圍、全國</w:t>
      </w:r>
      <w:r w:rsidRPr="00D913AB">
        <w:rPr>
          <w:rFonts w:hint="eastAsia"/>
        </w:rPr>
        <w:t>5G</w:t>
      </w:r>
      <w:r w:rsidRPr="00D913AB">
        <w:rPr>
          <w:rFonts w:hint="eastAsia"/>
        </w:rPr>
        <w:t>覆蓋等。根據</w:t>
      </w:r>
      <w:r w:rsidRPr="00D913AB">
        <w:rPr>
          <w:rFonts w:hint="eastAsia"/>
        </w:rPr>
        <w:t>GSM</w:t>
      </w:r>
      <w:r w:rsidRPr="00D913AB">
        <w:rPr>
          <w:rFonts w:hint="eastAsia"/>
        </w:rPr>
        <w:t>協會統</w:t>
      </w:r>
      <w:r w:rsidRPr="00D913AB">
        <w:rPr>
          <w:rFonts w:hint="eastAsia"/>
        </w:rPr>
        <w:lastRenderedPageBreak/>
        <w:t>計，智利與墨西哥</w:t>
      </w:r>
      <w:r w:rsidRPr="00D913AB">
        <w:rPr>
          <w:rFonts w:hint="eastAsia"/>
        </w:rPr>
        <w:t>2025</w:t>
      </w:r>
      <w:r w:rsidRPr="00D913AB">
        <w:rPr>
          <w:rFonts w:hint="eastAsia"/>
        </w:rPr>
        <w:t>年</w:t>
      </w:r>
      <w:r w:rsidRPr="00D913AB">
        <w:rPr>
          <w:rFonts w:hint="eastAsia"/>
        </w:rPr>
        <w:t>5G</w:t>
      </w:r>
      <w:r w:rsidRPr="00D913AB">
        <w:rPr>
          <w:rFonts w:hint="eastAsia"/>
        </w:rPr>
        <w:t>手機使用率將達到</w:t>
      </w:r>
      <w:r w:rsidRPr="00D913AB">
        <w:rPr>
          <w:rFonts w:hint="eastAsia"/>
        </w:rPr>
        <w:t>14%</w:t>
      </w:r>
      <w:r w:rsidRPr="00D913AB">
        <w:rPr>
          <w:rFonts w:hint="eastAsia"/>
        </w:rPr>
        <w:t>，在拉丁美洲僅次於巴西</w:t>
      </w:r>
      <w:r w:rsidR="00195F35" w:rsidRPr="00D913AB">
        <w:rPr>
          <w:rFonts w:hint="eastAsia"/>
        </w:rPr>
        <w:t>（</w:t>
      </w:r>
      <w:r w:rsidRPr="00D913AB">
        <w:rPr>
          <w:rFonts w:hint="eastAsia"/>
        </w:rPr>
        <w:t>15%</w:t>
      </w:r>
      <w:r w:rsidR="00195F35" w:rsidRPr="00D913AB">
        <w:rPr>
          <w:rFonts w:hint="eastAsia"/>
        </w:rPr>
        <w:t>）</w:t>
      </w:r>
      <w:r w:rsidRPr="00D913AB">
        <w:rPr>
          <w:rFonts w:hint="eastAsia"/>
        </w:rPr>
        <w:t>。</w:t>
      </w:r>
    </w:p>
    <w:p w14:paraId="7996FF8A" w14:textId="77777777" w:rsidR="001556DC" w:rsidRPr="00D913AB" w:rsidRDefault="001556DC" w:rsidP="006F3E7A">
      <w:pPr>
        <w:pStyle w:val="af0"/>
        <w:ind w:left="1417" w:hanging="472"/>
      </w:pPr>
      <w:r w:rsidRPr="00D913AB">
        <w:rPr>
          <w:rFonts w:hint="eastAsia"/>
        </w:rPr>
        <w:t>３、資通訊產業</w:t>
      </w:r>
    </w:p>
    <w:p w14:paraId="30D64187" w14:textId="77777777" w:rsidR="001556DC" w:rsidRPr="00D913AB" w:rsidRDefault="001556DC" w:rsidP="006F3E7A">
      <w:pPr>
        <w:pStyle w:val="12"/>
        <w:ind w:left="1772" w:hanging="591"/>
      </w:pPr>
      <w:r w:rsidRPr="00D913AB">
        <w:rPr>
          <w:rFonts w:hint="eastAsia"/>
        </w:rPr>
        <w:t>（</w:t>
      </w:r>
      <w:r w:rsidRPr="00D913AB">
        <w:rPr>
          <w:rFonts w:hint="eastAsia"/>
        </w:rPr>
        <w:t>1</w:t>
      </w:r>
      <w:r w:rsidRPr="00D913AB">
        <w:rPr>
          <w:rFonts w:hint="eastAsia"/>
        </w:rPr>
        <w:t>）資通訊產品：</w:t>
      </w:r>
    </w:p>
    <w:p w14:paraId="135FCCED" w14:textId="04F30E48" w:rsidR="001556DC" w:rsidRPr="00D913AB" w:rsidRDefault="001556DC" w:rsidP="006F3E7A">
      <w:pPr>
        <w:pStyle w:val="15"/>
      </w:pPr>
      <w:r w:rsidRPr="00D913AB">
        <w:rPr>
          <w:rFonts w:hint="eastAsia"/>
        </w:rPr>
        <w:t>智利並無本土資通訊產品製造業，需求完全仰賴進口，</w:t>
      </w:r>
      <w:r w:rsidRPr="00D913AB">
        <w:rPr>
          <w:rFonts w:hint="eastAsia"/>
        </w:rPr>
        <w:t>2025</w:t>
      </w:r>
      <w:r w:rsidRPr="00D913AB">
        <w:rPr>
          <w:rFonts w:hint="eastAsia"/>
        </w:rPr>
        <w:t>年消費性電子產品總進口額為</w:t>
      </w:r>
      <w:r w:rsidRPr="00D913AB">
        <w:rPr>
          <w:rFonts w:hint="eastAsia"/>
        </w:rPr>
        <w:t>38.6</w:t>
      </w:r>
      <w:r w:rsidRPr="00D913AB">
        <w:rPr>
          <w:rFonts w:hint="eastAsia"/>
        </w:rPr>
        <w:t>億美元，較</w:t>
      </w:r>
      <w:r w:rsidRPr="00D913AB">
        <w:rPr>
          <w:rFonts w:hint="eastAsia"/>
        </w:rPr>
        <w:t>2024</w:t>
      </w:r>
      <w:r w:rsidRPr="00D913AB">
        <w:rPr>
          <w:rFonts w:hint="eastAsia"/>
        </w:rPr>
        <w:t>年</w:t>
      </w:r>
      <w:r w:rsidRPr="00D913AB">
        <w:rPr>
          <w:rFonts w:hint="eastAsia"/>
        </w:rPr>
        <w:t>34.72</w:t>
      </w:r>
      <w:r w:rsidRPr="00D913AB">
        <w:rPr>
          <w:rFonts w:hint="eastAsia"/>
        </w:rPr>
        <w:t>億美元，成長</w:t>
      </w:r>
      <w:r w:rsidRPr="00D913AB">
        <w:rPr>
          <w:rFonts w:hint="eastAsia"/>
        </w:rPr>
        <w:t>11.1%</w:t>
      </w:r>
      <w:r w:rsidRPr="00D913AB">
        <w:rPr>
          <w:rFonts w:hint="eastAsia"/>
        </w:rPr>
        <w:t>，其中電話、手機、基地臺及零配件進口金額</w:t>
      </w:r>
      <w:r w:rsidRPr="00D913AB">
        <w:rPr>
          <w:rFonts w:hint="eastAsia"/>
        </w:rPr>
        <w:t>23.7</w:t>
      </w:r>
      <w:r w:rsidRPr="00D913AB">
        <w:rPr>
          <w:rFonts w:hint="eastAsia"/>
        </w:rPr>
        <w:t>億美元，其次為電腦及零配件，進口額</w:t>
      </w:r>
      <w:r w:rsidRPr="00D913AB">
        <w:rPr>
          <w:rFonts w:hint="eastAsia"/>
        </w:rPr>
        <w:t>14.9</w:t>
      </w:r>
      <w:r w:rsidRPr="00D913AB">
        <w:rPr>
          <w:rFonts w:hint="eastAsia"/>
        </w:rPr>
        <w:t>億美元。主要產品進口情形如下：</w:t>
      </w:r>
    </w:p>
    <w:p w14:paraId="1B9CF7D6" w14:textId="18A9A2E7" w:rsidR="00003828" w:rsidRPr="00D913AB" w:rsidRDefault="001556DC" w:rsidP="00EE1E35">
      <w:pPr>
        <w:pStyle w:val="af8"/>
        <w:spacing w:before="257"/>
        <w:rPr>
          <w:rFonts w:eastAsia="SimSun"/>
        </w:rPr>
      </w:pPr>
      <w:r w:rsidRPr="00D913AB">
        <w:rPr>
          <w:rFonts w:hint="eastAsia"/>
        </w:rPr>
        <w:t>智利2025年電腦及零配件（HS CODE 8471）進口情形</w:t>
      </w:r>
    </w:p>
    <w:tbl>
      <w:tblPr>
        <w:tblStyle w:val="17"/>
        <w:tblW w:w="8720"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274"/>
        <w:gridCol w:w="3029"/>
        <w:gridCol w:w="2750"/>
        <w:gridCol w:w="1667"/>
      </w:tblGrid>
      <w:tr w:rsidR="00D913AB" w:rsidRPr="00D913AB" w14:paraId="3215DE97" w14:textId="77777777" w:rsidTr="001556DC">
        <w:trPr>
          <w:trHeight w:val="567"/>
          <w:tblHeader/>
          <w:jc w:val="center"/>
        </w:trPr>
        <w:tc>
          <w:tcPr>
            <w:tcW w:w="1274" w:type="dxa"/>
            <w:shd w:val="clear" w:color="auto" w:fill="CCFFCC"/>
            <w:tcMar>
              <w:top w:w="0" w:type="dxa"/>
              <w:left w:w="108" w:type="dxa"/>
              <w:bottom w:w="0" w:type="dxa"/>
              <w:right w:w="108" w:type="dxa"/>
            </w:tcMar>
            <w:vAlign w:val="center"/>
          </w:tcPr>
          <w:p w14:paraId="64CD7F0A" w14:textId="77777777" w:rsidR="001556DC" w:rsidRPr="00D913AB" w:rsidRDefault="00000000" w:rsidP="001556DC">
            <w:pPr>
              <w:pStyle w:val="af6"/>
            </w:pPr>
            <w:sdt>
              <w:sdtPr>
                <w:tag w:val="goog_rdk_255"/>
                <w:id w:val="-1818311429"/>
              </w:sdtPr>
              <w:sdtContent>
                <w:r w:rsidR="001556DC" w:rsidRPr="00D913AB">
                  <w:rPr>
                    <w:rFonts w:cs="Gungsuh"/>
                  </w:rPr>
                  <w:t>排名</w:t>
                </w:r>
              </w:sdtContent>
            </w:sdt>
          </w:p>
        </w:tc>
        <w:tc>
          <w:tcPr>
            <w:tcW w:w="3029" w:type="dxa"/>
            <w:shd w:val="clear" w:color="auto" w:fill="CCFFCC"/>
            <w:tcMar>
              <w:top w:w="0" w:type="dxa"/>
              <w:left w:w="108" w:type="dxa"/>
              <w:bottom w:w="0" w:type="dxa"/>
              <w:right w:w="108" w:type="dxa"/>
            </w:tcMar>
            <w:vAlign w:val="center"/>
          </w:tcPr>
          <w:p w14:paraId="3A8F92E0" w14:textId="77777777" w:rsidR="001556DC" w:rsidRPr="00D913AB" w:rsidRDefault="00000000" w:rsidP="001556DC">
            <w:pPr>
              <w:pStyle w:val="af6"/>
            </w:pPr>
            <w:sdt>
              <w:sdtPr>
                <w:tag w:val="goog_rdk_256"/>
                <w:id w:val="1680452124"/>
              </w:sdtPr>
              <w:sdtContent>
                <w:r w:rsidR="001556DC" w:rsidRPr="00D913AB">
                  <w:rPr>
                    <w:rFonts w:cs="Gungsuh"/>
                  </w:rPr>
                  <w:t>進口來源國家</w:t>
                </w:r>
              </w:sdtContent>
            </w:sdt>
          </w:p>
        </w:tc>
        <w:tc>
          <w:tcPr>
            <w:tcW w:w="2750" w:type="dxa"/>
            <w:shd w:val="clear" w:color="auto" w:fill="CCFFCC"/>
            <w:tcMar>
              <w:top w:w="0" w:type="dxa"/>
              <w:left w:w="108" w:type="dxa"/>
              <w:bottom w:w="0" w:type="dxa"/>
              <w:right w:w="108" w:type="dxa"/>
            </w:tcMar>
            <w:vAlign w:val="center"/>
          </w:tcPr>
          <w:p w14:paraId="310278F6" w14:textId="77777777" w:rsidR="001556DC" w:rsidRPr="00D913AB" w:rsidRDefault="00000000" w:rsidP="001556DC">
            <w:pPr>
              <w:pStyle w:val="af6"/>
            </w:pPr>
            <w:sdt>
              <w:sdtPr>
                <w:tag w:val="goog_rdk_257"/>
                <w:id w:val="-2083056932"/>
              </w:sdtPr>
              <w:sdtContent>
                <w:r w:rsidR="001556DC" w:rsidRPr="00D913AB">
                  <w:rPr>
                    <w:rFonts w:cs="Gungsuh"/>
                  </w:rPr>
                  <w:t>金額（</w:t>
                </w:r>
                <w:r w:rsidR="001556DC" w:rsidRPr="00D913AB">
                  <w:rPr>
                    <w:rFonts w:cs="Gungsuh"/>
                  </w:rPr>
                  <w:t>USD</w:t>
                </w:r>
                <w:r w:rsidR="001556DC" w:rsidRPr="00D913AB">
                  <w:rPr>
                    <w:rFonts w:cs="Gungsuh"/>
                  </w:rPr>
                  <w:t>）</w:t>
                </w:r>
              </w:sdtContent>
            </w:sdt>
          </w:p>
        </w:tc>
        <w:tc>
          <w:tcPr>
            <w:tcW w:w="1667" w:type="dxa"/>
            <w:shd w:val="clear" w:color="auto" w:fill="CCFFCC"/>
            <w:tcMar>
              <w:top w:w="0" w:type="dxa"/>
              <w:left w:w="108" w:type="dxa"/>
              <w:bottom w:w="0" w:type="dxa"/>
              <w:right w:w="108" w:type="dxa"/>
            </w:tcMar>
            <w:vAlign w:val="center"/>
          </w:tcPr>
          <w:p w14:paraId="46E74A30" w14:textId="77777777" w:rsidR="001556DC" w:rsidRPr="00D913AB" w:rsidRDefault="00000000" w:rsidP="001556DC">
            <w:pPr>
              <w:pStyle w:val="af6"/>
            </w:pPr>
            <w:sdt>
              <w:sdtPr>
                <w:tag w:val="goog_rdk_258"/>
                <w:id w:val="1286841196"/>
              </w:sdtPr>
              <w:sdtContent>
                <w:r w:rsidR="001556DC" w:rsidRPr="00D913AB">
                  <w:rPr>
                    <w:rFonts w:cs="Gungsuh"/>
                  </w:rPr>
                  <w:t>占比</w:t>
                </w:r>
              </w:sdtContent>
            </w:sdt>
          </w:p>
        </w:tc>
      </w:tr>
      <w:tr w:rsidR="00D913AB" w:rsidRPr="00D913AB" w14:paraId="34DF8A13" w14:textId="77777777" w:rsidTr="00DC793D">
        <w:trPr>
          <w:trHeight w:val="567"/>
          <w:jc w:val="center"/>
        </w:trPr>
        <w:tc>
          <w:tcPr>
            <w:tcW w:w="1274" w:type="dxa"/>
            <w:tcMar>
              <w:top w:w="0" w:type="dxa"/>
              <w:left w:w="108" w:type="dxa"/>
              <w:bottom w:w="0" w:type="dxa"/>
              <w:right w:w="108" w:type="dxa"/>
            </w:tcMar>
            <w:vAlign w:val="center"/>
          </w:tcPr>
          <w:p w14:paraId="0C0927D1" w14:textId="77777777" w:rsidR="001556DC" w:rsidRPr="00D913AB" w:rsidRDefault="001556DC" w:rsidP="001556DC">
            <w:pPr>
              <w:pStyle w:val="af6"/>
            </w:pPr>
            <w:r w:rsidRPr="00D913AB">
              <w:t>1</w:t>
            </w:r>
          </w:p>
        </w:tc>
        <w:tc>
          <w:tcPr>
            <w:tcW w:w="3029" w:type="dxa"/>
            <w:tcMar>
              <w:top w:w="0" w:type="dxa"/>
              <w:left w:w="108" w:type="dxa"/>
              <w:bottom w:w="0" w:type="dxa"/>
              <w:right w:w="108" w:type="dxa"/>
            </w:tcMar>
            <w:vAlign w:val="center"/>
          </w:tcPr>
          <w:p w14:paraId="5649320D" w14:textId="77777777" w:rsidR="001556DC" w:rsidRPr="00D913AB" w:rsidRDefault="00000000" w:rsidP="001556DC">
            <w:pPr>
              <w:pStyle w:val="af6"/>
              <w:jc w:val="left"/>
            </w:pPr>
            <w:sdt>
              <w:sdtPr>
                <w:tag w:val="goog_rdk_259"/>
                <w:id w:val="1530921569"/>
              </w:sdtPr>
              <w:sdtContent>
                <w:r w:rsidR="001556DC" w:rsidRPr="00D913AB">
                  <w:rPr>
                    <w:rFonts w:cs="Gungsuh"/>
                  </w:rPr>
                  <w:t>美</w:t>
                </w:r>
              </w:sdtContent>
            </w:sdt>
            <w:sdt>
              <w:sdtPr>
                <w:tag w:val="goog_rdk_260"/>
                <w:id w:val="-100605299"/>
              </w:sdtPr>
              <w:sdtContent>
                <w:r w:rsidR="001556DC" w:rsidRPr="00D913AB">
                  <w:rPr>
                    <w:rFonts w:cs="Gungsuh"/>
                  </w:rPr>
                  <w:t>國</w:t>
                </w:r>
              </w:sdtContent>
            </w:sdt>
          </w:p>
        </w:tc>
        <w:tc>
          <w:tcPr>
            <w:tcW w:w="2750" w:type="dxa"/>
            <w:tcMar>
              <w:top w:w="0" w:type="dxa"/>
              <w:left w:w="108" w:type="dxa"/>
              <w:bottom w:w="0" w:type="dxa"/>
              <w:right w:w="108" w:type="dxa"/>
            </w:tcMar>
            <w:vAlign w:val="center"/>
          </w:tcPr>
          <w:p w14:paraId="5111EE3E" w14:textId="77777777" w:rsidR="001556DC" w:rsidRPr="00D913AB" w:rsidRDefault="00000000" w:rsidP="001556DC">
            <w:pPr>
              <w:pStyle w:val="af6"/>
              <w:jc w:val="right"/>
            </w:pPr>
            <w:sdt>
              <w:sdtPr>
                <w:tag w:val="goog_rdk_261"/>
                <w:id w:val="1291487970"/>
              </w:sdtPr>
              <w:sdtContent>
                <w:r w:rsidR="001556DC" w:rsidRPr="00D913AB">
                  <w:rPr>
                    <w:rFonts w:cs="Gungsuh"/>
                  </w:rPr>
                  <w:t>7.76</w:t>
                </w:r>
                <w:r w:rsidR="001556DC" w:rsidRPr="00D913AB">
                  <w:rPr>
                    <w:rFonts w:cs="Gungsuh"/>
                  </w:rPr>
                  <w:t>億</w:t>
                </w:r>
              </w:sdtContent>
            </w:sdt>
          </w:p>
        </w:tc>
        <w:tc>
          <w:tcPr>
            <w:tcW w:w="1667" w:type="dxa"/>
            <w:tcMar>
              <w:top w:w="0" w:type="dxa"/>
              <w:left w:w="108" w:type="dxa"/>
              <w:bottom w:w="0" w:type="dxa"/>
              <w:right w:w="108" w:type="dxa"/>
            </w:tcMar>
            <w:vAlign w:val="center"/>
          </w:tcPr>
          <w:p w14:paraId="37EDB257" w14:textId="77777777" w:rsidR="001556DC" w:rsidRPr="00D913AB" w:rsidRDefault="001556DC" w:rsidP="001556DC">
            <w:pPr>
              <w:pStyle w:val="af6"/>
              <w:jc w:val="right"/>
            </w:pPr>
            <w:r w:rsidRPr="00D913AB">
              <w:t>52.1%</w:t>
            </w:r>
          </w:p>
        </w:tc>
      </w:tr>
      <w:tr w:rsidR="00D913AB" w:rsidRPr="00D913AB" w14:paraId="57B3DCC1" w14:textId="77777777" w:rsidTr="00DC793D">
        <w:trPr>
          <w:trHeight w:val="567"/>
          <w:jc w:val="center"/>
        </w:trPr>
        <w:tc>
          <w:tcPr>
            <w:tcW w:w="1274" w:type="dxa"/>
            <w:tcMar>
              <w:top w:w="0" w:type="dxa"/>
              <w:left w:w="108" w:type="dxa"/>
              <w:bottom w:w="0" w:type="dxa"/>
              <w:right w:w="108" w:type="dxa"/>
            </w:tcMar>
            <w:vAlign w:val="center"/>
          </w:tcPr>
          <w:p w14:paraId="7EC0C5E7" w14:textId="77777777" w:rsidR="001556DC" w:rsidRPr="00D913AB" w:rsidRDefault="001556DC" w:rsidP="001556DC">
            <w:pPr>
              <w:pStyle w:val="af6"/>
            </w:pPr>
            <w:r w:rsidRPr="00D913AB">
              <w:t>2</w:t>
            </w:r>
          </w:p>
        </w:tc>
        <w:tc>
          <w:tcPr>
            <w:tcW w:w="3029" w:type="dxa"/>
            <w:tcMar>
              <w:top w:w="0" w:type="dxa"/>
              <w:left w:w="108" w:type="dxa"/>
              <w:bottom w:w="0" w:type="dxa"/>
              <w:right w:w="108" w:type="dxa"/>
            </w:tcMar>
            <w:vAlign w:val="center"/>
          </w:tcPr>
          <w:p w14:paraId="4475284D" w14:textId="33ED4F14" w:rsidR="001556DC" w:rsidRPr="00D913AB" w:rsidRDefault="00000000" w:rsidP="001556DC">
            <w:pPr>
              <w:pStyle w:val="af6"/>
              <w:jc w:val="left"/>
            </w:pPr>
            <w:sdt>
              <w:sdtPr>
                <w:tag w:val="goog_rdk_262"/>
                <w:id w:val="-2046897926"/>
              </w:sdtPr>
              <w:sdtContent>
                <w:r w:rsidR="00447AB3" w:rsidRPr="00D913AB">
                  <w:rPr>
                    <w:rFonts w:cs="Gungsuh"/>
                  </w:rPr>
                  <w:t>中國大陸</w:t>
                </w:r>
              </w:sdtContent>
            </w:sdt>
          </w:p>
        </w:tc>
        <w:tc>
          <w:tcPr>
            <w:tcW w:w="2750" w:type="dxa"/>
            <w:tcMar>
              <w:top w:w="0" w:type="dxa"/>
              <w:left w:w="108" w:type="dxa"/>
              <w:bottom w:w="0" w:type="dxa"/>
              <w:right w:w="108" w:type="dxa"/>
            </w:tcMar>
            <w:vAlign w:val="center"/>
          </w:tcPr>
          <w:p w14:paraId="5D97F5B3" w14:textId="77777777" w:rsidR="001556DC" w:rsidRPr="00D913AB" w:rsidRDefault="00000000" w:rsidP="001556DC">
            <w:pPr>
              <w:pStyle w:val="af6"/>
              <w:jc w:val="right"/>
            </w:pPr>
            <w:sdt>
              <w:sdtPr>
                <w:tag w:val="goog_rdk_263"/>
                <w:id w:val="624445275"/>
              </w:sdtPr>
              <w:sdtContent>
                <w:r w:rsidR="001556DC" w:rsidRPr="00D913AB">
                  <w:rPr>
                    <w:rFonts w:cs="Gungsuh"/>
                  </w:rPr>
                  <w:t>2.36</w:t>
                </w:r>
                <w:r w:rsidR="001556DC" w:rsidRPr="00D913AB">
                  <w:rPr>
                    <w:rFonts w:cs="Gungsuh"/>
                  </w:rPr>
                  <w:t>億</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29B9CB2A" w14:textId="77777777" w:rsidR="001556DC" w:rsidRPr="00D913AB" w:rsidRDefault="001556DC" w:rsidP="001556DC">
            <w:pPr>
              <w:pStyle w:val="af6"/>
              <w:jc w:val="right"/>
            </w:pPr>
            <w:r w:rsidRPr="00D913AB">
              <w:t xml:space="preserve"> 15.4%</w:t>
            </w:r>
          </w:p>
        </w:tc>
      </w:tr>
      <w:tr w:rsidR="00D913AB" w:rsidRPr="00D913AB" w14:paraId="55469F0F" w14:textId="77777777" w:rsidTr="00DC793D">
        <w:trPr>
          <w:trHeight w:val="567"/>
          <w:jc w:val="center"/>
        </w:trPr>
        <w:tc>
          <w:tcPr>
            <w:tcW w:w="1274" w:type="dxa"/>
            <w:tcMar>
              <w:top w:w="0" w:type="dxa"/>
              <w:left w:w="108" w:type="dxa"/>
              <w:bottom w:w="0" w:type="dxa"/>
              <w:right w:w="108" w:type="dxa"/>
            </w:tcMar>
            <w:vAlign w:val="center"/>
          </w:tcPr>
          <w:p w14:paraId="2A28B16E" w14:textId="77777777" w:rsidR="001556DC" w:rsidRPr="00D913AB" w:rsidRDefault="001556DC" w:rsidP="001556DC">
            <w:pPr>
              <w:pStyle w:val="af6"/>
            </w:pPr>
            <w:r w:rsidRPr="00D913AB">
              <w:t>3</w:t>
            </w:r>
          </w:p>
        </w:tc>
        <w:tc>
          <w:tcPr>
            <w:tcW w:w="3029" w:type="dxa"/>
            <w:tcMar>
              <w:top w:w="0" w:type="dxa"/>
              <w:left w:w="108" w:type="dxa"/>
              <w:bottom w:w="0" w:type="dxa"/>
              <w:right w:w="108" w:type="dxa"/>
            </w:tcMar>
            <w:vAlign w:val="center"/>
          </w:tcPr>
          <w:p w14:paraId="762B9037" w14:textId="77777777" w:rsidR="001556DC" w:rsidRPr="00D913AB" w:rsidRDefault="00000000" w:rsidP="001556DC">
            <w:pPr>
              <w:pStyle w:val="af6"/>
              <w:jc w:val="left"/>
            </w:pPr>
            <w:sdt>
              <w:sdtPr>
                <w:tag w:val="goog_rdk_264"/>
                <w:id w:val="1193815390"/>
              </w:sdtPr>
              <w:sdtContent>
                <w:r w:rsidR="001556DC" w:rsidRPr="00D913AB">
                  <w:rPr>
                    <w:rFonts w:cs="Gungsuh"/>
                  </w:rPr>
                  <w:t>巴拿馬</w:t>
                </w:r>
              </w:sdtContent>
            </w:sdt>
          </w:p>
        </w:tc>
        <w:tc>
          <w:tcPr>
            <w:tcW w:w="2750" w:type="dxa"/>
            <w:tcMar>
              <w:top w:w="0" w:type="dxa"/>
              <w:left w:w="108" w:type="dxa"/>
              <w:bottom w:w="0" w:type="dxa"/>
              <w:right w:w="108" w:type="dxa"/>
            </w:tcMar>
            <w:vAlign w:val="center"/>
          </w:tcPr>
          <w:p w14:paraId="00488439" w14:textId="77777777" w:rsidR="001556DC" w:rsidRPr="00D913AB" w:rsidRDefault="00000000" w:rsidP="001556DC">
            <w:pPr>
              <w:pStyle w:val="af6"/>
              <w:jc w:val="right"/>
            </w:pPr>
            <w:sdt>
              <w:sdtPr>
                <w:tag w:val="goog_rdk_265"/>
                <w:id w:val="496932516"/>
              </w:sdtPr>
              <w:sdtContent>
                <w:r w:rsidR="001556DC" w:rsidRPr="00D913AB">
                  <w:rPr>
                    <w:rFonts w:cs="Gungsuh"/>
                  </w:rPr>
                  <w:t>1.20</w:t>
                </w:r>
                <w:r w:rsidR="001556DC" w:rsidRPr="00D913AB">
                  <w:rPr>
                    <w:rFonts w:cs="Gungsuh"/>
                  </w:rPr>
                  <w:t>億</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79052418" w14:textId="77777777" w:rsidR="001556DC" w:rsidRPr="00D913AB" w:rsidRDefault="001556DC" w:rsidP="001556DC">
            <w:pPr>
              <w:pStyle w:val="af6"/>
              <w:jc w:val="right"/>
            </w:pPr>
            <w:r w:rsidRPr="00D913AB">
              <w:t xml:space="preserve"> 8.1%</w:t>
            </w:r>
          </w:p>
        </w:tc>
      </w:tr>
      <w:tr w:rsidR="00D913AB" w:rsidRPr="00D913AB" w14:paraId="51EA88A5" w14:textId="77777777" w:rsidTr="00DC793D">
        <w:trPr>
          <w:trHeight w:val="567"/>
          <w:jc w:val="center"/>
        </w:trPr>
        <w:tc>
          <w:tcPr>
            <w:tcW w:w="1274" w:type="dxa"/>
            <w:tcMar>
              <w:top w:w="0" w:type="dxa"/>
              <w:left w:w="108" w:type="dxa"/>
              <w:bottom w:w="0" w:type="dxa"/>
              <w:right w:w="108" w:type="dxa"/>
            </w:tcMar>
            <w:vAlign w:val="center"/>
          </w:tcPr>
          <w:p w14:paraId="1150F1B9" w14:textId="77777777" w:rsidR="001556DC" w:rsidRPr="00D913AB" w:rsidRDefault="001556DC" w:rsidP="001556DC">
            <w:pPr>
              <w:pStyle w:val="af6"/>
            </w:pPr>
            <w:r w:rsidRPr="00D913AB">
              <w:t>4</w:t>
            </w:r>
          </w:p>
        </w:tc>
        <w:tc>
          <w:tcPr>
            <w:tcW w:w="3029" w:type="dxa"/>
            <w:tcMar>
              <w:top w:w="0" w:type="dxa"/>
              <w:left w:w="108" w:type="dxa"/>
              <w:bottom w:w="0" w:type="dxa"/>
              <w:right w:w="108" w:type="dxa"/>
            </w:tcMar>
            <w:vAlign w:val="center"/>
          </w:tcPr>
          <w:p w14:paraId="6955EF91" w14:textId="77777777" w:rsidR="001556DC" w:rsidRPr="00D913AB" w:rsidRDefault="00000000" w:rsidP="001556DC">
            <w:pPr>
              <w:pStyle w:val="af6"/>
              <w:jc w:val="left"/>
            </w:pPr>
            <w:sdt>
              <w:sdtPr>
                <w:tag w:val="goog_rdk_266"/>
                <w:id w:val="1509153331"/>
              </w:sdtPr>
              <w:sdtContent>
                <w:r w:rsidR="001556DC" w:rsidRPr="00D913AB">
                  <w:rPr>
                    <w:rFonts w:cs="Gungsuh"/>
                  </w:rPr>
                  <w:t>愛爾蘭</w:t>
                </w:r>
              </w:sdtContent>
            </w:sdt>
          </w:p>
        </w:tc>
        <w:tc>
          <w:tcPr>
            <w:tcW w:w="2750" w:type="dxa"/>
            <w:tcMar>
              <w:top w:w="0" w:type="dxa"/>
              <w:left w:w="108" w:type="dxa"/>
              <w:bottom w:w="0" w:type="dxa"/>
              <w:right w:w="108" w:type="dxa"/>
            </w:tcMar>
            <w:vAlign w:val="center"/>
          </w:tcPr>
          <w:p w14:paraId="20D471B5" w14:textId="77777777" w:rsidR="001556DC" w:rsidRPr="00D913AB" w:rsidRDefault="00000000" w:rsidP="001556DC">
            <w:pPr>
              <w:pStyle w:val="af6"/>
              <w:jc w:val="right"/>
            </w:pPr>
            <w:sdt>
              <w:sdtPr>
                <w:tag w:val="goog_rdk_267"/>
                <w:id w:val="-1725390147"/>
              </w:sdtPr>
              <w:sdtContent>
                <w:r w:rsidR="001556DC" w:rsidRPr="00D913AB">
                  <w:rPr>
                    <w:rFonts w:cs="Gungsuh"/>
                  </w:rPr>
                  <w:t>1.15</w:t>
                </w:r>
                <w:r w:rsidR="001556DC" w:rsidRPr="00D913AB">
                  <w:rPr>
                    <w:rFonts w:cs="Gungsuh"/>
                  </w:rPr>
                  <w:t>億</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111AF30A" w14:textId="77777777" w:rsidR="001556DC" w:rsidRPr="00D913AB" w:rsidRDefault="001556DC" w:rsidP="001556DC">
            <w:pPr>
              <w:pStyle w:val="af6"/>
              <w:jc w:val="right"/>
            </w:pPr>
            <w:r w:rsidRPr="00D913AB">
              <w:t xml:space="preserve"> 7.8%</w:t>
            </w:r>
          </w:p>
        </w:tc>
      </w:tr>
      <w:tr w:rsidR="00D913AB" w:rsidRPr="00D913AB" w14:paraId="5DA80484" w14:textId="77777777" w:rsidTr="00DC793D">
        <w:trPr>
          <w:trHeight w:val="567"/>
          <w:jc w:val="center"/>
        </w:trPr>
        <w:tc>
          <w:tcPr>
            <w:tcW w:w="1274" w:type="dxa"/>
            <w:tcMar>
              <w:top w:w="0" w:type="dxa"/>
              <w:left w:w="108" w:type="dxa"/>
              <w:bottom w:w="0" w:type="dxa"/>
              <w:right w:w="108" w:type="dxa"/>
            </w:tcMar>
            <w:vAlign w:val="center"/>
          </w:tcPr>
          <w:p w14:paraId="2D88FCC2" w14:textId="77777777" w:rsidR="001556DC" w:rsidRPr="00D913AB" w:rsidRDefault="001556DC" w:rsidP="001556DC">
            <w:pPr>
              <w:pStyle w:val="af6"/>
            </w:pPr>
            <w:r w:rsidRPr="00D913AB">
              <w:t>5</w:t>
            </w:r>
          </w:p>
        </w:tc>
        <w:tc>
          <w:tcPr>
            <w:tcW w:w="3029" w:type="dxa"/>
            <w:tcMar>
              <w:top w:w="0" w:type="dxa"/>
              <w:left w:w="108" w:type="dxa"/>
              <w:bottom w:w="0" w:type="dxa"/>
              <w:right w:w="108" w:type="dxa"/>
            </w:tcMar>
            <w:vAlign w:val="center"/>
          </w:tcPr>
          <w:p w14:paraId="7B5557A5" w14:textId="77777777" w:rsidR="001556DC" w:rsidRPr="00D913AB" w:rsidRDefault="00000000" w:rsidP="001556DC">
            <w:pPr>
              <w:pStyle w:val="af6"/>
              <w:jc w:val="left"/>
            </w:pPr>
            <w:sdt>
              <w:sdtPr>
                <w:tag w:val="goog_rdk_268"/>
                <w:id w:val="1783535000"/>
              </w:sdtPr>
              <w:sdtContent>
                <w:r w:rsidR="001556DC" w:rsidRPr="00D913AB">
                  <w:rPr>
                    <w:rFonts w:cs="Gungsuh"/>
                  </w:rPr>
                  <w:t>新加坡</w:t>
                </w:r>
              </w:sdtContent>
            </w:sdt>
          </w:p>
        </w:tc>
        <w:tc>
          <w:tcPr>
            <w:tcW w:w="2750" w:type="dxa"/>
            <w:tcMar>
              <w:top w:w="0" w:type="dxa"/>
              <w:left w:w="108" w:type="dxa"/>
              <w:bottom w:w="0" w:type="dxa"/>
              <w:right w:w="108" w:type="dxa"/>
            </w:tcMar>
            <w:vAlign w:val="center"/>
          </w:tcPr>
          <w:p w14:paraId="1410457D" w14:textId="77777777" w:rsidR="001556DC" w:rsidRPr="00D913AB" w:rsidRDefault="00000000" w:rsidP="001556DC">
            <w:pPr>
              <w:pStyle w:val="af6"/>
              <w:jc w:val="right"/>
            </w:pPr>
            <w:sdt>
              <w:sdtPr>
                <w:tag w:val="goog_rdk_269"/>
                <w:id w:val="-1444384412"/>
              </w:sdtPr>
              <w:sdtContent>
                <w:r w:rsidR="001556DC" w:rsidRPr="00D913AB">
                  <w:rPr>
                    <w:rFonts w:cs="Gungsuh"/>
                  </w:rPr>
                  <w:t>1.04</w:t>
                </w:r>
                <w:r w:rsidR="001556DC" w:rsidRPr="00D913AB">
                  <w:rPr>
                    <w:rFonts w:cs="Gungsuh"/>
                  </w:rPr>
                  <w:t>億</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4F46794B" w14:textId="77777777" w:rsidR="001556DC" w:rsidRPr="00D913AB" w:rsidRDefault="001556DC" w:rsidP="001556DC">
            <w:pPr>
              <w:pStyle w:val="af6"/>
              <w:jc w:val="right"/>
            </w:pPr>
            <w:r w:rsidRPr="00D913AB">
              <w:t xml:space="preserve"> 7.0%</w:t>
            </w:r>
          </w:p>
        </w:tc>
      </w:tr>
      <w:tr w:rsidR="00D913AB" w:rsidRPr="00D913AB" w14:paraId="376AE7D2" w14:textId="77777777" w:rsidTr="00DC793D">
        <w:trPr>
          <w:trHeight w:val="567"/>
          <w:jc w:val="center"/>
        </w:trPr>
        <w:tc>
          <w:tcPr>
            <w:tcW w:w="1274" w:type="dxa"/>
            <w:tcMar>
              <w:top w:w="0" w:type="dxa"/>
              <w:left w:w="108" w:type="dxa"/>
              <w:bottom w:w="0" w:type="dxa"/>
              <w:right w:w="108" w:type="dxa"/>
            </w:tcMar>
            <w:vAlign w:val="center"/>
          </w:tcPr>
          <w:p w14:paraId="11C226BB" w14:textId="77777777" w:rsidR="001556DC" w:rsidRPr="00D913AB" w:rsidRDefault="001556DC" w:rsidP="001556DC">
            <w:pPr>
              <w:pStyle w:val="af6"/>
            </w:pPr>
            <w:r w:rsidRPr="00D913AB">
              <w:t>6</w:t>
            </w:r>
          </w:p>
        </w:tc>
        <w:tc>
          <w:tcPr>
            <w:tcW w:w="3029" w:type="dxa"/>
            <w:tcMar>
              <w:top w:w="0" w:type="dxa"/>
              <w:left w:w="108" w:type="dxa"/>
              <w:bottom w:w="0" w:type="dxa"/>
              <w:right w:w="108" w:type="dxa"/>
            </w:tcMar>
            <w:vAlign w:val="center"/>
          </w:tcPr>
          <w:p w14:paraId="60548130" w14:textId="77777777" w:rsidR="001556DC" w:rsidRPr="00D913AB" w:rsidRDefault="00000000" w:rsidP="001556DC">
            <w:pPr>
              <w:pStyle w:val="af6"/>
              <w:jc w:val="left"/>
            </w:pPr>
            <w:sdt>
              <w:sdtPr>
                <w:tag w:val="goog_rdk_270"/>
                <w:id w:val="-671716225"/>
              </w:sdtPr>
              <w:sdtContent>
                <w:r w:rsidR="001556DC" w:rsidRPr="00D913AB">
                  <w:rPr>
                    <w:rFonts w:cs="Gungsuh"/>
                  </w:rPr>
                  <w:t>南韓</w:t>
                </w:r>
              </w:sdtContent>
            </w:sdt>
          </w:p>
        </w:tc>
        <w:tc>
          <w:tcPr>
            <w:tcW w:w="2750" w:type="dxa"/>
            <w:tcMar>
              <w:top w:w="0" w:type="dxa"/>
              <w:left w:w="108" w:type="dxa"/>
              <w:bottom w:w="0" w:type="dxa"/>
              <w:right w:w="108" w:type="dxa"/>
            </w:tcMar>
            <w:vAlign w:val="center"/>
          </w:tcPr>
          <w:p w14:paraId="24ED038D" w14:textId="77777777" w:rsidR="001556DC" w:rsidRPr="00D913AB" w:rsidRDefault="00000000" w:rsidP="001556DC">
            <w:pPr>
              <w:pStyle w:val="af6"/>
              <w:jc w:val="right"/>
            </w:pPr>
            <w:sdt>
              <w:sdtPr>
                <w:tag w:val="goog_rdk_271"/>
                <w:id w:val="1181049928"/>
              </w:sdtPr>
              <w:sdtContent>
                <w:r w:rsidR="001556DC" w:rsidRPr="00D913AB">
                  <w:rPr>
                    <w:rFonts w:cs="Gungsuh"/>
                  </w:rPr>
                  <w:t>6,770</w:t>
                </w:r>
                <w:r w:rsidR="001556DC" w:rsidRPr="00D913AB">
                  <w:rPr>
                    <w:rFonts w:cs="Gungsuh"/>
                  </w:rPr>
                  <w:t>萬</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33AE0E64" w14:textId="77777777" w:rsidR="001556DC" w:rsidRPr="00D913AB" w:rsidRDefault="001556DC" w:rsidP="001556DC">
            <w:pPr>
              <w:pStyle w:val="af6"/>
              <w:jc w:val="right"/>
            </w:pPr>
            <w:r w:rsidRPr="00D913AB">
              <w:t xml:space="preserve"> 4.5%</w:t>
            </w:r>
          </w:p>
        </w:tc>
      </w:tr>
      <w:tr w:rsidR="00D913AB" w:rsidRPr="00D913AB" w14:paraId="39D7043E" w14:textId="77777777" w:rsidTr="00DC793D">
        <w:trPr>
          <w:trHeight w:val="567"/>
          <w:jc w:val="center"/>
        </w:trPr>
        <w:tc>
          <w:tcPr>
            <w:tcW w:w="1274" w:type="dxa"/>
            <w:tcMar>
              <w:top w:w="0" w:type="dxa"/>
              <w:left w:w="108" w:type="dxa"/>
              <w:bottom w:w="0" w:type="dxa"/>
              <w:right w:w="108" w:type="dxa"/>
            </w:tcMar>
            <w:vAlign w:val="center"/>
          </w:tcPr>
          <w:p w14:paraId="1B4C46CC" w14:textId="77777777" w:rsidR="001556DC" w:rsidRPr="00D913AB" w:rsidRDefault="001556DC" w:rsidP="001556DC">
            <w:pPr>
              <w:pStyle w:val="af6"/>
            </w:pPr>
            <w:r w:rsidRPr="00D913AB">
              <w:t>7</w:t>
            </w:r>
          </w:p>
        </w:tc>
        <w:tc>
          <w:tcPr>
            <w:tcW w:w="3029" w:type="dxa"/>
            <w:tcMar>
              <w:top w:w="0" w:type="dxa"/>
              <w:left w:w="108" w:type="dxa"/>
              <w:bottom w:w="0" w:type="dxa"/>
              <w:right w:w="108" w:type="dxa"/>
            </w:tcMar>
            <w:vAlign w:val="center"/>
          </w:tcPr>
          <w:p w14:paraId="5844BBFA" w14:textId="77777777" w:rsidR="001556DC" w:rsidRPr="00D913AB" w:rsidRDefault="00000000" w:rsidP="001556DC">
            <w:pPr>
              <w:pStyle w:val="af6"/>
              <w:jc w:val="left"/>
            </w:pPr>
            <w:sdt>
              <w:sdtPr>
                <w:tag w:val="goog_rdk_272"/>
                <w:id w:val="1622597599"/>
              </w:sdtPr>
              <w:sdtContent>
                <w:r w:rsidR="001556DC" w:rsidRPr="00D913AB">
                  <w:rPr>
                    <w:rFonts w:cs="Gungsuh"/>
                  </w:rPr>
                  <w:t>瑞士</w:t>
                </w:r>
              </w:sdtContent>
            </w:sdt>
          </w:p>
        </w:tc>
        <w:tc>
          <w:tcPr>
            <w:tcW w:w="2750" w:type="dxa"/>
            <w:tcMar>
              <w:top w:w="0" w:type="dxa"/>
              <w:left w:w="108" w:type="dxa"/>
              <w:bottom w:w="0" w:type="dxa"/>
              <w:right w:w="108" w:type="dxa"/>
            </w:tcMar>
            <w:vAlign w:val="center"/>
          </w:tcPr>
          <w:p w14:paraId="5FEC44AE" w14:textId="77777777" w:rsidR="001556DC" w:rsidRPr="00D913AB" w:rsidRDefault="00000000" w:rsidP="001556DC">
            <w:pPr>
              <w:pStyle w:val="af6"/>
              <w:jc w:val="right"/>
            </w:pPr>
            <w:sdt>
              <w:sdtPr>
                <w:tag w:val="goog_rdk_273"/>
                <w:id w:val="1197001294"/>
              </w:sdtPr>
              <w:sdtContent>
                <w:r w:rsidR="001556DC" w:rsidRPr="00D913AB">
                  <w:rPr>
                    <w:rFonts w:cs="Gungsuh"/>
                  </w:rPr>
                  <w:t>1,738</w:t>
                </w:r>
                <w:r w:rsidR="001556DC" w:rsidRPr="00D913AB">
                  <w:rPr>
                    <w:rFonts w:cs="Gungsuh"/>
                  </w:rPr>
                  <w:t>萬</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06139F68" w14:textId="77777777" w:rsidR="001556DC" w:rsidRPr="00D913AB" w:rsidRDefault="001556DC" w:rsidP="001556DC">
            <w:pPr>
              <w:pStyle w:val="af6"/>
              <w:jc w:val="right"/>
            </w:pPr>
            <w:r w:rsidRPr="00D913AB">
              <w:t xml:space="preserve"> 1.2%</w:t>
            </w:r>
          </w:p>
        </w:tc>
      </w:tr>
      <w:tr w:rsidR="00D913AB" w:rsidRPr="00D913AB" w14:paraId="2A90CF1E" w14:textId="77777777" w:rsidTr="00DC793D">
        <w:trPr>
          <w:trHeight w:val="567"/>
          <w:jc w:val="center"/>
        </w:trPr>
        <w:tc>
          <w:tcPr>
            <w:tcW w:w="1274" w:type="dxa"/>
            <w:tcMar>
              <w:top w:w="0" w:type="dxa"/>
              <w:left w:w="108" w:type="dxa"/>
              <w:bottom w:w="0" w:type="dxa"/>
              <w:right w:w="108" w:type="dxa"/>
            </w:tcMar>
            <w:vAlign w:val="center"/>
          </w:tcPr>
          <w:p w14:paraId="08CA7F7D" w14:textId="77777777" w:rsidR="001556DC" w:rsidRPr="00D913AB" w:rsidRDefault="001556DC" w:rsidP="001556DC">
            <w:pPr>
              <w:pStyle w:val="af6"/>
            </w:pPr>
            <w:r w:rsidRPr="00D913AB">
              <w:t>8</w:t>
            </w:r>
          </w:p>
        </w:tc>
        <w:tc>
          <w:tcPr>
            <w:tcW w:w="3029" w:type="dxa"/>
            <w:tcMar>
              <w:top w:w="0" w:type="dxa"/>
              <w:left w:w="108" w:type="dxa"/>
              <w:bottom w:w="0" w:type="dxa"/>
              <w:right w:w="108" w:type="dxa"/>
            </w:tcMar>
            <w:vAlign w:val="center"/>
          </w:tcPr>
          <w:p w14:paraId="5B89A464" w14:textId="77777777" w:rsidR="001556DC" w:rsidRPr="00D913AB" w:rsidRDefault="00000000" w:rsidP="001556DC">
            <w:pPr>
              <w:pStyle w:val="af6"/>
              <w:jc w:val="left"/>
            </w:pPr>
            <w:sdt>
              <w:sdtPr>
                <w:tag w:val="goog_rdk_274"/>
                <w:id w:val="2112949092"/>
              </w:sdtPr>
              <w:sdtContent>
                <w:r w:rsidR="001556DC" w:rsidRPr="00D913AB">
                  <w:rPr>
                    <w:rFonts w:cs="Gungsuh"/>
                  </w:rPr>
                  <w:t>加拿大</w:t>
                </w:r>
              </w:sdtContent>
            </w:sdt>
          </w:p>
        </w:tc>
        <w:tc>
          <w:tcPr>
            <w:tcW w:w="2750" w:type="dxa"/>
            <w:tcMar>
              <w:top w:w="0" w:type="dxa"/>
              <w:left w:w="108" w:type="dxa"/>
              <w:bottom w:w="0" w:type="dxa"/>
              <w:right w:w="108" w:type="dxa"/>
            </w:tcMar>
            <w:vAlign w:val="center"/>
          </w:tcPr>
          <w:p w14:paraId="4A748331" w14:textId="77777777" w:rsidR="001556DC" w:rsidRPr="00D913AB" w:rsidRDefault="00000000" w:rsidP="001556DC">
            <w:pPr>
              <w:pStyle w:val="af6"/>
              <w:jc w:val="right"/>
            </w:pPr>
            <w:sdt>
              <w:sdtPr>
                <w:tag w:val="goog_rdk_275"/>
                <w:id w:val="2138007169"/>
              </w:sdtPr>
              <w:sdtContent>
                <w:r w:rsidR="001556DC" w:rsidRPr="00D913AB">
                  <w:rPr>
                    <w:rFonts w:cs="Gungsuh"/>
                  </w:rPr>
                  <w:t>1,219</w:t>
                </w:r>
                <w:r w:rsidR="001556DC" w:rsidRPr="00D913AB">
                  <w:rPr>
                    <w:rFonts w:cs="Gungsuh"/>
                  </w:rPr>
                  <w:t>萬</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72D9DA18" w14:textId="77777777" w:rsidR="001556DC" w:rsidRPr="00D913AB" w:rsidRDefault="001556DC" w:rsidP="001556DC">
            <w:pPr>
              <w:pStyle w:val="af6"/>
              <w:jc w:val="right"/>
            </w:pPr>
            <w:r w:rsidRPr="00D913AB">
              <w:t xml:space="preserve"> 0.8%</w:t>
            </w:r>
          </w:p>
        </w:tc>
      </w:tr>
      <w:tr w:rsidR="00D913AB" w:rsidRPr="00D913AB" w14:paraId="4FD49B9E" w14:textId="77777777" w:rsidTr="00DC793D">
        <w:trPr>
          <w:trHeight w:val="567"/>
          <w:jc w:val="center"/>
        </w:trPr>
        <w:tc>
          <w:tcPr>
            <w:tcW w:w="1274" w:type="dxa"/>
            <w:tcMar>
              <w:top w:w="0" w:type="dxa"/>
              <w:left w:w="108" w:type="dxa"/>
              <w:bottom w:w="0" w:type="dxa"/>
              <w:right w:w="108" w:type="dxa"/>
            </w:tcMar>
            <w:vAlign w:val="center"/>
          </w:tcPr>
          <w:p w14:paraId="10668A3E" w14:textId="77777777" w:rsidR="001556DC" w:rsidRPr="00D913AB" w:rsidRDefault="001556DC" w:rsidP="001556DC">
            <w:pPr>
              <w:pStyle w:val="af6"/>
            </w:pPr>
            <w:r w:rsidRPr="00D913AB">
              <w:t>9</w:t>
            </w:r>
          </w:p>
        </w:tc>
        <w:tc>
          <w:tcPr>
            <w:tcW w:w="3029" w:type="dxa"/>
            <w:tcMar>
              <w:top w:w="0" w:type="dxa"/>
              <w:left w:w="108" w:type="dxa"/>
              <w:bottom w:w="0" w:type="dxa"/>
              <w:right w:w="108" w:type="dxa"/>
            </w:tcMar>
            <w:vAlign w:val="center"/>
          </w:tcPr>
          <w:p w14:paraId="48D225EB" w14:textId="77777777" w:rsidR="001556DC" w:rsidRPr="00D913AB" w:rsidRDefault="00000000" w:rsidP="001556DC">
            <w:pPr>
              <w:pStyle w:val="af6"/>
              <w:jc w:val="left"/>
            </w:pPr>
            <w:sdt>
              <w:sdtPr>
                <w:tag w:val="goog_rdk_276"/>
                <w:id w:val="-137672758"/>
              </w:sdtPr>
              <w:sdtContent>
                <w:r w:rsidR="001556DC" w:rsidRPr="00D913AB">
                  <w:rPr>
                    <w:rFonts w:cs="Gungsuh"/>
                  </w:rPr>
                  <w:t>墨西哥</w:t>
                </w:r>
              </w:sdtContent>
            </w:sdt>
          </w:p>
        </w:tc>
        <w:tc>
          <w:tcPr>
            <w:tcW w:w="2750" w:type="dxa"/>
            <w:tcMar>
              <w:top w:w="0" w:type="dxa"/>
              <w:left w:w="108" w:type="dxa"/>
              <w:bottom w:w="0" w:type="dxa"/>
              <w:right w:w="108" w:type="dxa"/>
            </w:tcMar>
            <w:vAlign w:val="center"/>
          </w:tcPr>
          <w:p w14:paraId="41058775" w14:textId="77777777" w:rsidR="001556DC" w:rsidRPr="00D913AB" w:rsidRDefault="00000000" w:rsidP="001556DC">
            <w:pPr>
              <w:pStyle w:val="af6"/>
              <w:jc w:val="right"/>
            </w:pPr>
            <w:sdt>
              <w:sdtPr>
                <w:tag w:val="goog_rdk_277"/>
                <w:id w:val="2009142391"/>
              </w:sdtPr>
              <w:sdtContent>
                <w:r w:rsidR="001556DC" w:rsidRPr="00D913AB">
                  <w:rPr>
                    <w:rFonts w:cs="Gungsuh"/>
                  </w:rPr>
                  <w:t>1,072</w:t>
                </w:r>
                <w:r w:rsidR="001556DC" w:rsidRPr="00D913AB">
                  <w:rPr>
                    <w:rFonts w:cs="Gungsuh"/>
                  </w:rPr>
                  <w:t>萬</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0C2A5A3D" w14:textId="77777777" w:rsidR="001556DC" w:rsidRPr="00D913AB" w:rsidRDefault="001556DC" w:rsidP="001556DC">
            <w:pPr>
              <w:pStyle w:val="af6"/>
              <w:jc w:val="right"/>
            </w:pPr>
            <w:r w:rsidRPr="00D913AB">
              <w:t xml:space="preserve"> 0.7%</w:t>
            </w:r>
          </w:p>
        </w:tc>
      </w:tr>
      <w:tr w:rsidR="00D913AB" w:rsidRPr="00D913AB" w14:paraId="29DBCE74" w14:textId="77777777" w:rsidTr="00DC793D">
        <w:trPr>
          <w:trHeight w:val="567"/>
          <w:jc w:val="center"/>
        </w:trPr>
        <w:tc>
          <w:tcPr>
            <w:tcW w:w="1274" w:type="dxa"/>
            <w:tcMar>
              <w:top w:w="0" w:type="dxa"/>
              <w:left w:w="108" w:type="dxa"/>
              <w:bottom w:w="0" w:type="dxa"/>
              <w:right w:w="108" w:type="dxa"/>
            </w:tcMar>
            <w:vAlign w:val="center"/>
          </w:tcPr>
          <w:p w14:paraId="2A62E4DA" w14:textId="77777777" w:rsidR="001556DC" w:rsidRPr="00D913AB" w:rsidRDefault="001556DC" w:rsidP="001556DC">
            <w:pPr>
              <w:pStyle w:val="af6"/>
            </w:pPr>
            <w:r w:rsidRPr="00D913AB">
              <w:t>10</w:t>
            </w:r>
          </w:p>
        </w:tc>
        <w:tc>
          <w:tcPr>
            <w:tcW w:w="3029" w:type="dxa"/>
            <w:tcMar>
              <w:top w:w="0" w:type="dxa"/>
              <w:left w:w="108" w:type="dxa"/>
              <w:bottom w:w="0" w:type="dxa"/>
              <w:right w:w="108" w:type="dxa"/>
            </w:tcMar>
            <w:vAlign w:val="center"/>
          </w:tcPr>
          <w:p w14:paraId="2EF23A9D" w14:textId="2532D72C" w:rsidR="001556DC" w:rsidRPr="00D913AB" w:rsidRDefault="00000000" w:rsidP="001556DC">
            <w:pPr>
              <w:pStyle w:val="af6"/>
              <w:jc w:val="left"/>
            </w:pPr>
            <w:sdt>
              <w:sdtPr>
                <w:tag w:val="goog_rdk_278"/>
                <w:id w:val="-65530546"/>
              </w:sdtPr>
              <w:sdtContent>
                <w:r w:rsidR="00447AB3" w:rsidRPr="00D913AB">
                  <w:rPr>
                    <w:rFonts w:cs="Gungsuh"/>
                  </w:rPr>
                  <w:t>臺</w:t>
                </w:r>
                <w:r w:rsidR="001556DC" w:rsidRPr="00D913AB">
                  <w:rPr>
                    <w:rFonts w:cs="Gungsuh"/>
                  </w:rPr>
                  <w:t>灣</w:t>
                </w:r>
              </w:sdtContent>
            </w:sdt>
          </w:p>
        </w:tc>
        <w:tc>
          <w:tcPr>
            <w:tcW w:w="2750" w:type="dxa"/>
            <w:tcMar>
              <w:top w:w="0" w:type="dxa"/>
              <w:left w:w="108" w:type="dxa"/>
              <w:bottom w:w="0" w:type="dxa"/>
              <w:right w:w="108" w:type="dxa"/>
            </w:tcMar>
            <w:vAlign w:val="center"/>
          </w:tcPr>
          <w:p w14:paraId="1DBF7473" w14:textId="77777777" w:rsidR="001556DC" w:rsidRPr="00D913AB" w:rsidRDefault="00000000" w:rsidP="001556DC">
            <w:pPr>
              <w:pStyle w:val="af6"/>
              <w:jc w:val="right"/>
            </w:pPr>
            <w:sdt>
              <w:sdtPr>
                <w:tag w:val="goog_rdk_279"/>
                <w:id w:val="-216144385"/>
              </w:sdtPr>
              <w:sdtContent>
                <w:r w:rsidR="001556DC" w:rsidRPr="00D913AB">
                  <w:rPr>
                    <w:rFonts w:cs="Gungsuh"/>
                  </w:rPr>
                  <w:t>331</w:t>
                </w:r>
                <w:r w:rsidR="001556DC" w:rsidRPr="00D913AB">
                  <w:rPr>
                    <w:rFonts w:cs="Gungsuh"/>
                  </w:rPr>
                  <w:t>萬</w:t>
                </w:r>
                <w:r w:rsidR="001556DC" w:rsidRPr="00D913AB">
                  <w:rPr>
                    <w:rFonts w:cs="Gungsuh"/>
                  </w:rPr>
                  <w:t xml:space="preserve"> </w:t>
                </w:r>
              </w:sdtContent>
            </w:sdt>
          </w:p>
        </w:tc>
        <w:tc>
          <w:tcPr>
            <w:tcW w:w="1667" w:type="dxa"/>
            <w:tcMar>
              <w:top w:w="0" w:type="dxa"/>
              <w:left w:w="108" w:type="dxa"/>
              <w:bottom w:w="0" w:type="dxa"/>
              <w:right w:w="108" w:type="dxa"/>
            </w:tcMar>
            <w:vAlign w:val="center"/>
          </w:tcPr>
          <w:p w14:paraId="54E32A54" w14:textId="77777777" w:rsidR="001556DC" w:rsidRPr="00D913AB" w:rsidRDefault="001556DC" w:rsidP="001556DC">
            <w:pPr>
              <w:pStyle w:val="af6"/>
              <w:jc w:val="right"/>
            </w:pPr>
            <w:r w:rsidRPr="00D913AB">
              <w:t xml:space="preserve"> 0.2%</w:t>
            </w:r>
          </w:p>
        </w:tc>
      </w:tr>
      <w:tr w:rsidR="00D913AB" w:rsidRPr="00D913AB" w14:paraId="67EF035D" w14:textId="77777777" w:rsidTr="00DC793D">
        <w:trPr>
          <w:trHeight w:val="567"/>
          <w:jc w:val="center"/>
        </w:trPr>
        <w:tc>
          <w:tcPr>
            <w:tcW w:w="4303" w:type="dxa"/>
            <w:gridSpan w:val="2"/>
            <w:shd w:val="clear" w:color="auto" w:fill="CCFFCC"/>
            <w:tcMar>
              <w:top w:w="0" w:type="dxa"/>
              <w:left w:w="108" w:type="dxa"/>
              <w:bottom w:w="0" w:type="dxa"/>
              <w:right w:w="108" w:type="dxa"/>
            </w:tcMar>
            <w:vAlign w:val="center"/>
          </w:tcPr>
          <w:p w14:paraId="708C0E3B" w14:textId="77777777" w:rsidR="001556DC" w:rsidRPr="00D913AB" w:rsidRDefault="00000000" w:rsidP="001556DC">
            <w:pPr>
              <w:pStyle w:val="af6"/>
            </w:pPr>
            <w:sdt>
              <w:sdtPr>
                <w:tag w:val="goog_rdk_280"/>
                <w:id w:val="1908165682"/>
              </w:sdtPr>
              <w:sdtContent>
                <w:r w:rsidR="001556DC" w:rsidRPr="00D913AB">
                  <w:rPr>
                    <w:rFonts w:cs="Gungsuh"/>
                  </w:rPr>
                  <w:t>總計</w:t>
                </w:r>
              </w:sdtContent>
            </w:sdt>
          </w:p>
        </w:tc>
        <w:tc>
          <w:tcPr>
            <w:tcW w:w="2750" w:type="dxa"/>
            <w:tcMar>
              <w:top w:w="0" w:type="dxa"/>
              <w:left w:w="108" w:type="dxa"/>
              <w:bottom w:w="0" w:type="dxa"/>
              <w:right w:w="108" w:type="dxa"/>
            </w:tcMar>
            <w:vAlign w:val="center"/>
          </w:tcPr>
          <w:p w14:paraId="480AE252" w14:textId="77777777" w:rsidR="001556DC" w:rsidRPr="00D913AB" w:rsidRDefault="001556DC" w:rsidP="001556DC">
            <w:pPr>
              <w:pStyle w:val="af6"/>
              <w:jc w:val="right"/>
            </w:pPr>
            <w:r w:rsidRPr="00D913AB">
              <w:t>14.9</w:t>
            </w:r>
            <w:sdt>
              <w:sdtPr>
                <w:tag w:val="goog_rdk_281"/>
                <w:id w:val="1382180837"/>
              </w:sdtPr>
              <w:sdtContent>
                <w:r w:rsidRPr="00D913AB">
                  <w:rPr>
                    <w:rFonts w:cs="Gungsuh"/>
                  </w:rPr>
                  <w:t>億美元</w:t>
                </w:r>
              </w:sdtContent>
            </w:sdt>
          </w:p>
        </w:tc>
        <w:tc>
          <w:tcPr>
            <w:tcW w:w="1667" w:type="dxa"/>
            <w:tcMar>
              <w:top w:w="0" w:type="dxa"/>
              <w:left w:w="108" w:type="dxa"/>
              <w:bottom w:w="0" w:type="dxa"/>
              <w:right w:w="108" w:type="dxa"/>
            </w:tcMar>
            <w:vAlign w:val="center"/>
          </w:tcPr>
          <w:p w14:paraId="64994B6A" w14:textId="77777777" w:rsidR="001556DC" w:rsidRPr="00D913AB" w:rsidRDefault="001556DC" w:rsidP="001556DC">
            <w:pPr>
              <w:pStyle w:val="af6"/>
              <w:jc w:val="right"/>
            </w:pPr>
            <w:r w:rsidRPr="00D913AB">
              <w:t>100%</w:t>
            </w:r>
          </w:p>
        </w:tc>
      </w:tr>
    </w:tbl>
    <w:p w14:paraId="0AEE38BF" w14:textId="77777777" w:rsidR="00003828" w:rsidRPr="00D913AB" w:rsidRDefault="00003828" w:rsidP="00EE1E35">
      <w:pPr>
        <w:pStyle w:val="af6"/>
        <w:jc w:val="left"/>
      </w:pPr>
      <w:r w:rsidRPr="00D913AB">
        <w:t>資料來源：智利海關統計數據</w:t>
      </w:r>
    </w:p>
    <w:p w14:paraId="70039DAC" w14:textId="48ACAEE1" w:rsidR="00003828" w:rsidRPr="00D913AB" w:rsidRDefault="001556DC" w:rsidP="00EE1E35">
      <w:pPr>
        <w:pStyle w:val="af8"/>
        <w:spacing w:before="257"/>
        <w:rPr>
          <w:rFonts w:eastAsia="SimSun"/>
        </w:rPr>
      </w:pPr>
      <w:r w:rsidRPr="00D913AB">
        <w:rPr>
          <w:rFonts w:hint="eastAsia"/>
        </w:rPr>
        <w:lastRenderedPageBreak/>
        <w:t>2025年智利主要電腦及零配件（8471）前十大進口商</w:t>
      </w:r>
    </w:p>
    <w:tbl>
      <w:tblPr>
        <w:tblStyle w:val="160"/>
        <w:tblW w:w="5000" w:type="pct"/>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60"/>
        <w:gridCol w:w="4677"/>
        <w:gridCol w:w="2126"/>
        <w:gridCol w:w="957"/>
      </w:tblGrid>
      <w:tr w:rsidR="00D913AB" w:rsidRPr="00D913AB" w14:paraId="7A920A6E" w14:textId="77777777" w:rsidTr="001556DC">
        <w:trPr>
          <w:trHeight w:val="567"/>
          <w:tblHeader/>
        </w:trPr>
        <w:tc>
          <w:tcPr>
            <w:tcW w:w="960" w:type="dxa"/>
            <w:shd w:val="clear" w:color="auto" w:fill="CCFFCC"/>
            <w:tcMar>
              <w:top w:w="0" w:type="dxa"/>
              <w:left w:w="108" w:type="dxa"/>
              <w:bottom w:w="0" w:type="dxa"/>
              <w:right w:w="108" w:type="dxa"/>
            </w:tcMar>
            <w:vAlign w:val="center"/>
          </w:tcPr>
          <w:p w14:paraId="2B5648F2" w14:textId="77777777" w:rsidR="001556DC" w:rsidRPr="00D913AB" w:rsidRDefault="00000000" w:rsidP="001556DC">
            <w:pPr>
              <w:pStyle w:val="af6"/>
            </w:pPr>
            <w:sdt>
              <w:sdtPr>
                <w:tag w:val="goog_rdk_283"/>
                <w:id w:val="855304592"/>
              </w:sdtPr>
              <w:sdtContent>
                <w:r w:rsidR="001556DC" w:rsidRPr="00D913AB">
                  <w:rPr>
                    <w:rFonts w:cs="Gungsuh"/>
                  </w:rPr>
                  <w:t>排名</w:t>
                </w:r>
              </w:sdtContent>
            </w:sdt>
          </w:p>
        </w:tc>
        <w:tc>
          <w:tcPr>
            <w:tcW w:w="4677" w:type="dxa"/>
            <w:shd w:val="clear" w:color="auto" w:fill="CCFFCC"/>
            <w:tcMar>
              <w:top w:w="0" w:type="dxa"/>
              <w:left w:w="108" w:type="dxa"/>
              <w:bottom w:w="0" w:type="dxa"/>
              <w:right w:w="108" w:type="dxa"/>
            </w:tcMar>
            <w:vAlign w:val="center"/>
          </w:tcPr>
          <w:p w14:paraId="283931D3" w14:textId="77777777" w:rsidR="001556DC" w:rsidRPr="00D913AB" w:rsidRDefault="00000000" w:rsidP="001556DC">
            <w:pPr>
              <w:pStyle w:val="af6"/>
            </w:pPr>
            <w:sdt>
              <w:sdtPr>
                <w:tag w:val="goog_rdk_284"/>
                <w:id w:val="1836878485"/>
              </w:sdtPr>
              <w:sdtContent>
                <w:r w:rsidR="001556DC" w:rsidRPr="00D913AB">
                  <w:rPr>
                    <w:rFonts w:cs="Gungsuh"/>
                  </w:rPr>
                  <w:t>進口商</w:t>
                </w:r>
              </w:sdtContent>
            </w:sdt>
          </w:p>
        </w:tc>
        <w:tc>
          <w:tcPr>
            <w:tcW w:w="2126" w:type="dxa"/>
            <w:shd w:val="clear" w:color="auto" w:fill="CCFFCC"/>
            <w:tcMar>
              <w:top w:w="0" w:type="dxa"/>
              <w:left w:w="108" w:type="dxa"/>
              <w:bottom w:w="0" w:type="dxa"/>
              <w:right w:w="108" w:type="dxa"/>
            </w:tcMar>
            <w:vAlign w:val="center"/>
          </w:tcPr>
          <w:p w14:paraId="35393130" w14:textId="77777777" w:rsidR="001556DC" w:rsidRPr="00D913AB" w:rsidRDefault="00000000" w:rsidP="001556DC">
            <w:pPr>
              <w:pStyle w:val="af6"/>
            </w:pPr>
            <w:sdt>
              <w:sdtPr>
                <w:tag w:val="goog_rdk_285"/>
                <w:id w:val="819458396"/>
              </w:sdtPr>
              <w:sdtContent>
                <w:r w:rsidR="001556DC" w:rsidRPr="00D913AB">
                  <w:rPr>
                    <w:rFonts w:cs="Gungsuh"/>
                  </w:rPr>
                  <w:t>進口金額（</w:t>
                </w:r>
                <w:r w:rsidR="001556DC" w:rsidRPr="00D913AB">
                  <w:rPr>
                    <w:rFonts w:cs="Gungsuh"/>
                  </w:rPr>
                  <w:t>USD</w:t>
                </w:r>
                <w:r w:rsidR="001556DC" w:rsidRPr="00D913AB">
                  <w:rPr>
                    <w:rFonts w:cs="Gungsuh"/>
                  </w:rPr>
                  <w:t>）</w:t>
                </w:r>
              </w:sdtContent>
            </w:sdt>
          </w:p>
        </w:tc>
        <w:tc>
          <w:tcPr>
            <w:tcW w:w="957" w:type="dxa"/>
            <w:shd w:val="clear" w:color="auto" w:fill="CCFFCC"/>
            <w:tcMar>
              <w:top w:w="0" w:type="dxa"/>
              <w:left w:w="108" w:type="dxa"/>
              <w:bottom w:w="0" w:type="dxa"/>
              <w:right w:w="108" w:type="dxa"/>
            </w:tcMar>
            <w:vAlign w:val="center"/>
          </w:tcPr>
          <w:p w14:paraId="6E20C77D" w14:textId="77777777" w:rsidR="001556DC" w:rsidRPr="00D913AB" w:rsidRDefault="00000000" w:rsidP="001556DC">
            <w:pPr>
              <w:pStyle w:val="af6"/>
            </w:pPr>
            <w:sdt>
              <w:sdtPr>
                <w:tag w:val="goog_rdk_286"/>
                <w:id w:val="233223735"/>
              </w:sdtPr>
              <w:sdtContent>
                <w:r w:rsidR="001556DC" w:rsidRPr="00D913AB">
                  <w:rPr>
                    <w:rFonts w:cs="Gungsuh"/>
                  </w:rPr>
                  <w:t>占比</w:t>
                </w:r>
              </w:sdtContent>
            </w:sdt>
          </w:p>
        </w:tc>
      </w:tr>
      <w:tr w:rsidR="00D913AB" w:rsidRPr="00D913AB" w14:paraId="6C0AB385" w14:textId="77777777" w:rsidTr="001556DC">
        <w:trPr>
          <w:trHeight w:val="567"/>
        </w:trPr>
        <w:tc>
          <w:tcPr>
            <w:tcW w:w="960" w:type="dxa"/>
            <w:tcMar>
              <w:top w:w="0" w:type="dxa"/>
              <w:left w:w="108" w:type="dxa"/>
              <w:bottom w:w="0" w:type="dxa"/>
              <w:right w:w="108" w:type="dxa"/>
            </w:tcMar>
            <w:vAlign w:val="center"/>
          </w:tcPr>
          <w:p w14:paraId="4FA72043" w14:textId="77777777" w:rsidR="001556DC" w:rsidRPr="00D913AB" w:rsidRDefault="001556DC" w:rsidP="001556DC">
            <w:pPr>
              <w:pStyle w:val="af6"/>
            </w:pPr>
            <w:r w:rsidRPr="00D913AB">
              <w:t>1</w:t>
            </w:r>
          </w:p>
        </w:tc>
        <w:tc>
          <w:tcPr>
            <w:tcW w:w="4677" w:type="dxa"/>
            <w:tcMar>
              <w:top w:w="0" w:type="dxa"/>
              <w:left w:w="108" w:type="dxa"/>
              <w:bottom w:w="0" w:type="dxa"/>
              <w:right w:w="108" w:type="dxa"/>
            </w:tcMar>
            <w:vAlign w:val="center"/>
          </w:tcPr>
          <w:p w14:paraId="598D7F62" w14:textId="77777777" w:rsidR="001556DC" w:rsidRPr="00D913AB" w:rsidRDefault="001556DC" w:rsidP="001556DC">
            <w:pPr>
              <w:pStyle w:val="af6"/>
              <w:jc w:val="left"/>
              <w:rPr>
                <w:lang w:val="es-ES"/>
              </w:rPr>
            </w:pPr>
            <w:r w:rsidRPr="00D913AB">
              <w:rPr>
                <w:lang w:val="es-ES"/>
              </w:rPr>
              <w:t>INV. Y SERV. DATALUNA LTDA</w:t>
            </w:r>
          </w:p>
        </w:tc>
        <w:tc>
          <w:tcPr>
            <w:tcW w:w="2126" w:type="dxa"/>
            <w:tcMar>
              <w:top w:w="0" w:type="dxa"/>
              <w:left w:w="108" w:type="dxa"/>
              <w:bottom w:w="0" w:type="dxa"/>
              <w:right w:w="108" w:type="dxa"/>
            </w:tcMar>
            <w:vAlign w:val="center"/>
          </w:tcPr>
          <w:p w14:paraId="245CB2A9" w14:textId="3D2ADD43" w:rsidR="001556DC" w:rsidRPr="00D913AB" w:rsidRDefault="001556DC" w:rsidP="001556DC">
            <w:pPr>
              <w:pStyle w:val="af6"/>
            </w:pPr>
            <w:r w:rsidRPr="00D913AB">
              <w:t>2.23</w:t>
            </w:r>
            <w:sdt>
              <w:sdtPr>
                <w:tag w:val="goog_rdk_287"/>
                <w:id w:val="76823649"/>
              </w:sdtPr>
              <w:sdtContent>
                <w:r w:rsidRPr="00D913AB">
                  <w:rPr>
                    <w:rFonts w:cs="Gungsuh"/>
                  </w:rPr>
                  <w:t>億</w:t>
                </w:r>
              </w:sdtContent>
            </w:sdt>
          </w:p>
        </w:tc>
        <w:tc>
          <w:tcPr>
            <w:tcW w:w="957" w:type="dxa"/>
            <w:tcMar>
              <w:top w:w="0" w:type="dxa"/>
              <w:left w:w="108" w:type="dxa"/>
              <w:bottom w:w="0" w:type="dxa"/>
              <w:right w:w="108" w:type="dxa"/>
            </w:tcMar>
            <w:vAlign w:val="center"/>
          </w:tcPr>
          <w:p w14:paraId="133ED1FE" w14:textId="77777777" w:rsidR="001556DC" w:rsidRPr="00D913AB" w:rsidRDefault="001556DC" w:rsidP="001556DC">
            <w:pPr>
              <w:pStyle w:val="af6"/>
            </w:pPr>
            <w:r w:rsidRPr="00D913AB">
              <w:t>15.0%</w:t>
            </w:r>
          </w:p>
        </w:tc>
      </w:tr>
      <w:tr w:rsidR="00D913AB" w:rsidRPr="00D913AB" w14:paraId="07E8FC8A" w14:textId="77777777" w:rsidTr="001556DC">
        <w:trPr>
          <w:trHeight w:val="567"/>
        </w:trPr>
        <w:tc>
          <w:tcPr>
            <w:tcW w:w="960" w:type="dxa"/>
            <w:tcMar>
              <w:top w:w="0" w:type="dxa"/>
              <w:left w:w="108" w:type="dxa"/>
              <w:bottom w:w="0" w:type="dxa"/>
              <w:right w:w="108" w:type="dxa"/>
            </w:tcMar>
            <w:vAlign w:val="center"/>
          </w:tcPr>
          <w:p w14:paraId="7195E2A2" w14:textId="77777777" w:rsidR="001556DC" w:rsidRPr="00D913AB" w:rsidRDefault="001556DC" w:rsidP="001556DC">
            <w:pPr>
              <w:pStyle w:val="af6"/>
            </w:pPr>
            <w:r w:rsidRPr="00D913AB">
              <w:t>2</w:t>
            </w:r>
          </w:p>
        </w:tc>
        <w:tc>
          <w:tcPr>
            <w:tcW w:w="4677" w:type="dxa"/>
            <w:tcMar>
              <w:top w:w="0" w:type="dxa"/>
              <w:left w:w="108" w:type="dxa"/>
              <w:bottom w:w="0" w:type="dxa"/>
              <w:right w:w="108" w:type="dxa"/>
            </w:tcMar>
            <w:vAlign w:val="center"/>
          </w:tcPr>
          <w:p w14:paraId="1E2461A8" w14:textId="20EA80B4" w:rsidR="001556DC" w:rsidRPr="00D913AB" w:rsidRDefault="001556DC" w:rsidP="001556DC">
            <w:pPr>
              <w:pStyle w:val="af6"/>
              <w:jc w:val="left"/>
            </w:pPr>
            <w:r w:rsidRPr="00D913AB">
              <w:t>AGENCIAS INTERNACIONALES S.A.</w:t>
            </w:r>
          </w:p>
        </w:tc>
        <w:tc>
          <w:tcPr>
            <w:tcW w:w="2126" w:type="dxa"/>
            <w:tcMar>
              <w:top w:w="0" w:type="dxa"/>
              <w:left w:w="108" w:type="dxa"/>
              <w:bottom w:w="0" w:type="dxa"/>
              <w:right w:w="108" w:type="dxa"/>
            </w:tcMar>
            <w:vAlign w:val="center"/>
          </w:tcPr>
          <w:p w14:paraId="74C326CC" w14:textId="77777777" w:rsidR="001556DC" w:rsidRPr="00D913AB" w:rsidRDefault="00000000" w:rsidP="001556DC">
            <w:pPr>
              <w:pStyle w:val="af6"/>
            </w:pPr>
            <w:sdt>
              <w:sdtPr>
                <w:tag w:val="goog_rdk_288"/>
                <w:id w:val="-1700024910"/>
              </w:sdtPr>
              <w:sdtContent>
                <w:r w:rsidR="001556DC" w:rsidRPr="00D913AB">
                  <w:rPr>
                    <w:rFonts w:cs="Gungsuh"/>
                  </w:rPr>
                  <w:t>1.49</w:t>
                </w:r>
                <w:r w:rsidR="001556DC" w:rsidRPr="00D913AB">
                  <w:rPr>
                    <w:rFonts w:cs="Gungsuh"/>
                  </w:rPr>
                  <w:t>億</w:t>
                </w:r>
              </w:sdtContent>
            </w:sdt>
          </w:p>
        </w:tc>
        <w:tc>
          <w:tcPr>
            <w:tcW w:w="957" w:type="dxa"/>
            <w:tcMar>
              <w:top w:w="0" w:type="dxa"/>
              <w:left w:w="108" w:type="dxa"/>
              <w:bottom w:w="0" w:type="dxa"/>
              <w:right w:w="108" w:type="dxa"/>
            </w:tcMar>
            <w:vAlign w:val="center"/>
          </w:tcPr>
          <w:p w14:paraId="7DB445DC" w14:textId="39DB7FBC" w:rsidR="001556DC" w:rsidRPr="00D913AB" w:rsidRDefault="001556DC" w:rsidP="001556DC">
            <w:pPr>
              <w:pStyle w:val="af6"/>
            </w:pPr>
            <w:r w:rsidRPr="00D913AB">
              <w:t>10.1%</w:t>
            </w:r>
          </w:p>
        </w:tc>
      </w:tr>
      <w:tr w:rsidR="00D913AB" w:rsidRPr="00D913AB" w14:paraId="2A11D6B8" w14:textId="77777777" w:rsidTr="001556DC">
        <w:trPr>
          <w:trHeight w:val="567"/>
        </w:trPr>
        <w:tc>
          <w:tcPr>
            <w:tcW w:w="960" w:type="dxa"/>
            <w:tcMar>
              <w:top w:w="0" w:type="dxa"/>
              <w:left w:w="108" w:type="dxa"/>
              <w:bottom w:w="0" w:type="dxa"/>
              <w:right w:w="108" w:type="dxa"/>
            </w:tcMar>
            <w:vAlign w:val="center"/>
          </w:tcPr>
          <w:p w14:paraId="102CF81A" w14:textId="77777777" w:rsidR="001556DC" w:rsidRPr="00D913AB" w:rsidRDefault="001556DC" w:rsidP="001556DC">
            <w:pPr>
              <w:pStyle w:val="af6"/>
            </w:pPr>
            <w:r w:rsidRPr="00D913AB">
              <w:t>3</w:t>
            </w:r>
          </w:p>
        </w:tc>
        <w:tc>
          <w:tcPr>
            <w:tcW w:w="4677" w:type="dxa"/>
            <w:tcMar>
              <w:top w:w="0" w:type="dxa"/>
              <w:left w:w="108" w:type="dxa"/>
              <w:bottom w:w="0" w:type="dxa"/>
              <w:right w:w="108" w:type="dxa"/>
            </w:tcMar>
            <w:vAlign w:val="center"/>
          </w:tcPr>
          <w:p w14:paraId="2836B93D" w14:textId="34C02ED5" w:rsidR="001556DC" w:rsidRPr="00D913AB" w:rsidRDefault="001556DC" w:rsidP="001556DC">
            <w:pPr>
              <w:pStyle w:val="af6"/>
              <w:jc w:val="left"/>
            </w:pPr>
            <w:r w:rsidRPr="00D913AB">
              <w:t>SAMSUNG ELECTRONICS CHILE LTDA</w:t>
            </w:r>
          </w:p>
        </w:tc>
        <w:tc>
          <w:tcPr>
            <w:tcW w:w="2126" w:type="dxa"/>
            <w:tcMar>
              <w:top w:w="0" w:type="dxa"/>
              <w:left w:w="108" w:type="dxa"/>
              <w:bottom w:w="0" w:type="dxa"/>
              <w:right w:w="108" w:type="dxa"/>
            </w:tcMar>
            <w:vAlign w:val="center"/>
          </w:tcPr>
          <w:p w14:paraId="566D310D" w14:textId="6B39D478" w:rsidR="001556DC" w:rsidRPr="00D913AB" w:rsidRDefault="00000000" w:rsidP="001556DC">
            <w:pPr>
              <w:pStyle w:val="af6"/>
            </w:pPr>
            <w:sdt>
              <w:sdtPr>
                <w:tag w:val="goog_rdk_289"/>
                <w:id w:val="1471083404"/>
              </w:sdtPr>
              <w:sdtContent>
                <w:r w:rsidR="001556DC" w:rsidRPr="00D913AB">
                  <w:rPr>
                    <w:rFonts w:cs="Gungsuh"/>
                  </w:rPr>
                  <w:t>6,772</w:t>
                </w:r>
                <w:r w:rsidR="001556DC" w:rsidRPr="00D913AB">
                  <w:rPr>
                    <w:rFonts w:cs="Gungsuh"/>
                  </w:rPr>
                  <w:t>萬</w:t>
                </w:r>
              </w:sdtContent>
            </w:sdt>
          </w:p>
        </w:tc>
        <w:tc>
          <w:tcPr>
            <w:tcW w:w="957" w:type="dxa"/>
            <w:tcMar>
              <w:top w:w="0" w:type="dxa"/>
              <w:left w:w="108" w:type="dxa"/>
              <w:bottom w:w="0" w:type="dxa"/>
              <w:right w:w="108" w:type="dxa"/>
            </w:tcMar>
            <w:vAlign w:val="center"/>
          </w:tcPr>
          <w:p w14:paraId="35FF9C09" w14:textId="77777777" w:rsidR="001556DC" w:rsidRPr="00D913AB" w:rsidRDefault="001556DC" w:rsidP="001556DC">
            <w:pPr>
              <w:pStyle w:val="af6"/>
            </w:pPr>
            <w:r w:rsidRPr="00D913AB">
              <w:t>4.5%</w:t>
            </w:r>
          </w:p>
        </w:tc>
      </w:tr>
      <w:tr w:rsidR="00D913AB" w:rsidRPr="00D913AB" w14:paraId="040ACC69" w14:textId="77777777" w:rsidTr="001556DC">
        <w:trPr>
          <w:trHeight w:val="567"/>
        </w:trPr>
        <w:tc>
          <w:tcPr>
            <w:tcW w:w="960" w:type="dxa"/>
            <w:tcMar>
              <w:top w:w="0" w:type="dxa"/>
              <w:left w:w="108" w:type="dxa"/>
              <w:bottom w:w="0" w:type="dxa"/>
              <w:right w:w="108" w:type="dxa"/>
            </w:tcMar>
            <w:vAlign w:val="center"/>
          </w:tcPr>
          <w:p w14:paraId="09671555" w14:textId="77777777" w:rsidR="001556DC" w:rsidRPr="00D913AB" w:rsidRDefault="001556DC" w:rsidP="001556DC">
            <w:pPr>
              <w:pStyle w:val="af6"/>
            </w:pPr>
            <w:r w:rsidRPr="00D913AB">
              <w:t>4</w:t>
            </w:r>
          </w:p>
        </w:tc>
        <w:tc>
          <w:tcPr>
            <w:tcW w:w="4677" w:type="dxa"/>
            <w:tcMar>
              <w:top w:w="0" w:type="dxa"/>
              <w:left w:w="108" w:type="dxa"/>
              <w:bottom w:w="0" w:type="dxa"/>
              <w:right w:w="108" w:type="dxa"/>
            </w:tcMar>
            <w:vAlign w:val="center"/>
          </w:tcPr>
          <w:p w14:paraId="52AA121A" w14:textId="77777777" w:rsidR="001556DC" w:rsidRPr="00D913AB" w:rsidRDefault="001556DC" w:rsidP="001556DC">
            <w:pPr>
              <w:pStyle w:val="af6"/>
              <w:jc w:val="left"/>
            </w:pPr>
            <w:r w:rsidRPr="00D913AB">
              <w:t>DELL COMPUTER DE CHILE LTDA</w:t>
            </w:r>
          </w:p>
        </w:tc>
        <w:tc>
          <w:tcPr>
            <w:tcW w:w="2126" w:type="dxa"/>
            <w:tcMar>
              <w:top w:w="0" w:type="dxa"/>
              <w:left w:w="108" w:type="dxa"/>
              <w:bottom w:w="0" w:type="dxa"/>
              <w:right w:w="108" w:type="dxa"/>
            </w:tcMar>
            <w:vAlign w:val="center"/>
          </w:tcPr>
          <w:p w14:paraId="6185606F" w14:textId="5C9F6D88" w:rsidR="001556DC" w:rsidRPr="00D913AB" w:rsidRDefault="00000000" w:rsidP="001556DC">
            <w:pPr>
              <w:pStyle w:val="af6"/>
            </w:pPr>
            <w:sdt>
              <w:sdtPr>
                <w:tag w:val="goog_rdk_290"/>
                <w:id w:val="-1650960424"/>
              </w:sdtPr>
              <w:sdtContent>
                <w:r w:rsidR="001556DC" w:rsidRPr="00D913AB">
                  <w:rPr>
                    <w:rFonts w:cs="Gungsuh"/>
                  </w:rPr>
                  <w:t>6,304</w:t>
                </w:r>
                <w:r w:rsidR="001556DC" w:rsidRPr="00D913AB">
                  <w:rPr>
                    <w:rFonts w:cs="Gungsuh"/>
                  </w:rPr>
                  <w:t>萬</w:t>
                </w:r>
              </w:sdtContent>
            </w:sdt>
          </w:p>
        </w:tc>
        <w:tc>
          <w:tcPr>
            <w:tcW w:w="957" w:type="dxa"/>
            <w:tcMar>
              <w:top w:w="0" w:type="dxa"/>
              <w:left w:w="108" w:type="dxa"/>
              <w:bottom w:w="0" w:type="dxa"/>
              <w:right w:w="108" w:type="dxa"/>
            </w:tcMar>
            <w:vAlign w:val="center"/>
          </w:tcPr>
          <w:p w14:paraId="54D17F3B" w14:textId="289D9B4C" w:rsidR="001556DC" w:rsidRPr="00D913AB" w:rsidRDefault="001556DC" w:rsidP="001556DC">
            <w:pPr>
              <w:pStyle w:val="af6"/>
            </w:pPr>
            <w:r w:rsidRPr="00D913AB">
              <w:t>4.2%</w:t>
            </w:r>
          </w:p>
        </w:tc>
      </w:tr>
      <w:tr w:rsidR="00D913AB" w:rsidRPr="00D913AB" w14:paraId="6AE870A1" w14:textId="77777777" w:rsidTr="001556DC">
        <w:trPr>
          <w:trHeight w:val="567"/>
        </w:trPr>
        <w:tc>
          <w:tcPr>
            <w:tcW w:w="960" w:type="dxa"/>
            <w:tcMar>
              <w:top w:w="0" w:type="dxa"/>
              <w:left w:w="108" w:type="dxa"/>
              <w:bottom w:w="0" w:type="dxa"/>
              <w:right w:w="108" w:type="dxa"/>
            </w:tcMar>
            <w:vAlign w:val="center"/>
          </w:tcPr>
          <w:p w14:paraId="2D5080AF" w14:textId="77777777" w:rsidR="001556DC" w:rsidRPr="00D913AB" w:rsidRDefault="001556DC" w:rsidP="001556DC">
            <w:pPr>
              <w:pStyle w:val="af6"/>
            </w:pPr>
            <w:r w:rsidRPr="00D913AB">
              <w:t>5</w:t>
            </w:r>
          </w:p>
        </w:tc>
        <w:tc>
          <w:tcPr>
            <w:tcW w:w="4677" w:type="dxa"/>
            <w:tcMar>
              <w:top w:w="0" w:type="dxa"/>
              <w:left w:w="108" w:type="dxa"/>
              <w:bottom w:w="0" w:type="dxa"/>
              <w:right w:w="108" w:type="dxa"/>
            </w:tcMar>
            <w:vAlign w:val="center"/>
          </w:tcPr>
          <w:p w14:paraId="04657752" w14:textId="415B888D" w:rsidR="001556DC" w:rsidRPr="00D913AB" w:rsidRDefault="001556DC" w:rsidP="001556DC">
            <w:pPr>
              <w:pStyle w:val="af6"/>
              <w:jc w:val="left"/>
            </w:pPr>
            <w:r w:rsidRPr="00D913AB">
              <w:t>TECNOGLOBAL S.A</w:t>
            </w:r>
          </w:p>
        </w:tc>
        <w:tc>
          <w:tcPr>
            <w:tcW w:w="2126" w:type="dxa"/>
            <w:tcMar>
              <w:top w:w="0" w:type="dxa"/>
              <w:left w:w="108" w:type="dxa"/>
              <w:bottom w:w="0" w:type="dxa"/>
              <w:right w:w="108" w:type="dxa"/>
            </w:tcMar>
            <w:vAlign w:val="center"/>
          </w:tcPr>
          <w:p w14:paraId="439F2BAD" w14:textId="7BA9344E" w:rsidR="001556DC" w:rsidRPr="00D913AB" w:rsidRDefault="00000000" w:rsidP="001556DC">
            <w:pPr>
              <w:pStyle w:val="af6"/>
            </w:pPr>
            <w:sdt>
              <w:sdtPr>
                <w:tag w:val="goog_rdk_291"/>
                <w:id w:val="-1849494306"/>
              </w:sdtPr>
              <w:sdtContent>
                <w:r w:rsidR="001556DC" w:rsidRPr="00D913AB">
                  <w:rPr>
                    <w:rFonts w:cs="Gungsuh"/>
                  </w:rPr>
                  <w:t>6,008</w:t>
                </w:r>
                <w:r w:rsidR="001556DC" w:rsidRPr="00D913AB">
                  <w:rPr>
                    <w:rFonts w:cs="Gungsuh"/>
                  </w:rPr>
                  <w:t>萬</w:t>
                </w:r>
              </w:sdtContent>
            </w:sdt>
          </w:p>
        </w:tc>
        <w:tc>
          <w:tcPr>
            <w:tcW w:w="957" w:type="dxa"/>
            <w:tcMar>
              <w:top w:w="0" w:type="dxa"/>
              <w:left w:w="108" w:type="dxa"/>
              <w:bottom w:w="0" w:type="dxa"/>
              <w:right w:w="108" w:type="dxa"/>
            </w:tcMar>
            <w:vAlign w:val="center"/>
          </w:tcPr>
          <w:p w14:paraId="4C5B701A" w14:textId="1DF98761" w:rsidR="001556DC" w:rsidRPr="00D913AB" w:rsidRDefault="001556DC" w:rsidP="001556DC">
            <w:pPr>
              <w:pStyle w:val="af6"/>
            </w:pPr>
            <w:r w:rsidRPr="00D913AB">
              <w:t>4.0%</w:t>
            </w:r>
          </w:p>
        </w:tc>
      </w:tr>
      <w:tr w:rsidR="00D913AB" w:rsidRPr="00D913AB" w14:paraId="3A59B5CB" w14:textId="77777777" w:rsidTr="001556DC">
        <w:trPr>
          <w:trHeight w:val="567"/>
        </w:trPr>
        <w:tc>
          <w:tcPr>
            <w:tcW w:w="960" w:type="dxa"/>
            <w:tcMar>
              <w:top w:w="0" w:type="dxa"/>
              <w:left w:w="108" w:type="dxa"/>
              <w:bottom w:w="0" w:type="dxa"/>
              <w:right w:w="108" w:type="dxa"/>
            </w:tcMar>
            <w:vAlign w:val="center"/>
          </w:tcPr>
          <w:p w14:paraId="7235D2DC" w14:textId="77777777" w:rsidR="001556DC" w:rsidRPr="00D913AB" w:rsidRDefault="001556DC" w:rsidP="001556DC">
            <w:pPr>
              <w:pStyle w:val="af6"/>
            </w:pPr>
            <w:r w:rsidRPr="00D913AB">
              <w:t>6</w:t>
            </w:r>
          </w:p>
        </w:tc>
        <w:tc>
          <w:tcPr>
            <w:tcW w:w="4677" w:type="dxa"/>
            <w:tcMar>
              <w:top w:w="0" w:type="dxa"/>
              <w:left w:w="108" w:type="dxa"/>
              <w:bottom w:w="0" w:type="dxa"/>
              <w:right w:w="108" w:type="dxa"/>
            </w:tcMar>
            <w:vAlign w:val="center"/>
          </w:tcPr>
          <w:p w14:paraId="15E7443A" w14:textId="77777777" w:rsidR="001556DC" w:rsidRPr="00D913AB" w:rsidRDefault="001556DC" w:rsidP="001556DC">
            <w:pPr>
              <w:pStyle w:val="af6"/>
              <w:jc w:val="left"/>
            </w:pPr>
            <w:r w:rsidRPr="00D913AB">
              <w:t>MINERA NEWMONT CHILE LTDA</w:t>
            </w:r>
          </w:p>
        </w:tc>
        <w:tc>
          <w:tcPr>
            <w:tcW w:w="2126" w:type="dxa"/>
            <w:tcMar>
              <w:top w:w="0" w:type="dxa"/>
              <w:left w:w="108" w:type="dxa"/>
              <w:bottom w:w="0" w:type="dxa"/>
              <w:right w:w="108" w:type="dxa"/>
            </w:tcMar>
            <w:vAlign w:val="center"/>
          </w:tcPr>
          <w:p w14:paraId="643113C0" w14:textId="6BD64E7A" w:rsidR="001556DC" w:rsidRPr="00D913AB" w:rsidRDefault="00000000" w:rsidP="001556DC">
            <w:pPr>
              <w:pStyle w:val="af6"/>
            </w:pPr>
            <w:sdt>
              <w:sdtPr>
                <w:tag w:val="goog_rdk_292"/>
                <w:id w:val="-2109577348"/>
              </w:sdtPr>
              <w:sdtContent>
                <w:r w:rsidR="001556DC" w:rsidRPr="00D913AB">
                  <w:rPr>
                    <w:rFonts w:cs="Gungsuh"/>
                  </w:rPr>
                  <w:t>5,627</w:t>
                </w:r>
                <w:r w:rsidR="001556DC" w:rsidRPr="00D913AB">
                  <w:rPr>
                    <w:rFonts w:cs="Gungsuh"/>
                  </w:rPr>
                  <w:t>萬</w:t>
                </w:r>
              </w:sdtContent>
            </w:sdt>
          </w:p>
        </w:tc>
        <w:tc>
          <w:tcPr>
            <w:tcW w:w="957" w:type="dxa"/>
            <w:tcMar>
              <w:top w:w="0" w:type="dxa"/>
              <w:left w:w="108" w:type="dxa"/>
              <w:bottom w:w="0" w:type="dxa"/>
              <w:right w:w="108" w:type="dxa"/>
            </w:tcMar>
            <w:vAlign w:val="center"/>
          </w:tcPr>
          <w:p w14:paraId="49CF8CCF" w14:textId="0EB577A6" w:rsidR="001556DC" w:rsidRPr="00D913AB" w:rsidRDefault="001556DC" w:rsidP="001556DC">
            <w:pPr>
              <w:pStyle w:val="af6"/>
            </w:pPr>
            <w:r w:rsidRPr="00D913AB">
              <w:t>3.8%</w:t>
            </w:r>
          </w:p>
        </w:tc>
      </w:tr>
      <w:tr w:rsidR="00D913AB" w:rsidRPr="00D913AB" w14:paraId="26A4E98E" w14:textId="77777777" w:rsidTr="001556DC">
        <w:trPr>
          <w:trHeight w:val="567"/>
        </w:trPr>
        <w:tc>
          <w:tcPr>
            <w:tcW w:w="960" w:type="dxa"/>
            <w:tcMar>
              <w:top w:w="0" w:type="dxa"/>
              <w:left w:w="108" w:type="dxa"/>
              <w:bottom w:w="0" w:type="dxa"/>
              <w:right w:w="108" w:type="dxa"/>
            </w:tcMar>
            <w:vAlign w:val="center"/>
          </w:tcPr>
          <w:p w14:paraId="1EA0095C" w14:textId="77777777" w:rsidR="001556DC" w:rsidRPr="00D913AB" w:rsidRDefault="001556DC" w:rsidP="001556DC">
            <w:pPr>
              <w:pStyle w:val="af6"/>
            </w:pPr>
            <w:r w:rsidRPr="00D913AB">
              <w:t>7</w:t>
            </w:r>
          </w:p>
        </w:tc>
        <w:tc>
          <w:tcPr>
            <w:tcW w:w="4677" w:type="dxa"/>
            <w:tcMar>
              <w:top w:w="0" w:type="dxa"/>
              <w:left w:w="108" w:type="dxa"/>
              <w:bottom w:w="0" w:type="dxa"/>
              <w:right w:w="108" w:type="dxa"/>
            </w:tcMar>
            <w:vAlign w:val="center"/>
          </w:tcPr>
          <w:p w14:paraId="7C93D560" w14:textId="62BBE75B" w:rsidR="001556DC" w:rsidRPr="00D913AB" w:rsidRDefault="001556DC" w:rsidP="001556DC">
            <w:pPr>
              <w:pStyle w:val="af6"/>
              <w:jc w:val="left"/>
            </w:pPr>
            <w:r w:rsidRPr="00D913AB">
              <w:t>KEPLER S.A</w:t>
            </w:r>
          </w:p>
        </w:tc>
        <w:tc>
          <w:tcPr>
            <w:tcW w:w="2126" w:type="dxa"/>
            <w:tcMar>
              <w:top w:w="0" w:type="dxa"/>
              <w:left w:w="108" w:type="dxa"/>
              <w:bottom w:w="0" w:type="dxa"/>
              <w:right w:w="108" w:type="dxa"/>
            </w:tcMar>
            <w:vAlign w:val="center"/>
          </w:tcPr>
          <w:p w14:paraId="4E6DC49A" w14:textId="7B5B2B40" w:rsidR="001556DC" w:rsidRPr="00D913AB" w:rsidRDefault="00000000" w:rsidP="001556DC">
            <w:pPr>
              <w:pStyle w:val="af6"/>
            </w:pPr>
            <w:sdt>
              <w:sdtPr>
                <w:tag w:val="goog_rdk_293"/>
                <w:id w:val="-1395763379"/>
              </w:sdtPr>
              <w:sdtContent>
                <w:r w:rsidR="001556DC" w:rsidRPr="00D913AB">
                  <w:rPr>
                    <w:rFonts w:cs="Gungsuh"/>
                  </w:rPr>
                  <w:t>5,477</w:t>
                </w:r>
                <w:r w:rsidR="001556DC" w:rsidRPr="00D913AB">
                  <w:rPr>
                    <w:rFonts w:cs="Gungsuh"/>
                  </w:rPr>
                  <w:t>萬</w:t>
                </w:r>
              </w:sdtContent>
            </w:sdt>
          </w:p>
        </w:tc>
        <w:tc>
          <w:tcPr>
            <w:tcW w:w="957" w:type="dxa"/>
            <w:tcMar>
              <w:top w:w="0" w:type="dxa"/>
              <w:left w:w="108" w:type="dxa"/>
              <w:bottom w:w="0" w:type="dxa"/>
              <w:right w:w="108" w:type="dxa"/>
            </w:tcMar>
            <w:vAlign w:val="center"/>
          </w:tcPr>
          <w:p w14:paraId="641C242E" w14:textId="06034805" w:rsidR="001556DC" w:rsidRPr="00D913AB" w:rsidRDefault="001556DC" w:rsidP="001556DC">
            <w:pPr>
              <w:pStyle w:val="af6"/>
            </w:pPr>
            <w:r w:rsidRPr="00D913AB">
              <w:t>3.7%</w:t>
            </w:r>
          </w:p>
        </w:tc>
      </w:tr>
      <w:tr w:rsidR="00D913AB" w:rsidRPr="00D913AB" w14:paraId="6A0D89C3" w14:textId="77777777" w:rsidTr="001556DC">
        <w:trPr>
          <w:trHeight w:val="567"/>
        </w:trPr>
        <w:tc>
          <w:tcPr>
            <w:tcW w:w="960" w:type="dxa"/>
            <w:tcMar>
              <w:top w:w="0" w:type="dxa"/>
              <w:left w:w="108" w:type="dxa"/>
              <w:bottom w:w="0" w:type="dxa"/>
              <w:right w:w="108" w:type="dxa"/>
            </w:tcMar>
            <w:vAlign w:val="center"/>
          </w:tcPr>
          <w:p w14:paraId="1FA0B532" w14:textId="77777777" w:rsidR="001556DC" w:rsidRPr="00D913AB" w:rsidRDefault="001556DC" w:rsidP="001556DC">
            <w:pPr>
              <w:pStyle w:val="af6"/>
            </w:pPr>
            <w:r w:rsidRPr="00D913AB">
              <w:t>8</w:t>
            </w:r>
          </w:p>
        </w:tc>
        <w:tc>
          <w:tcPr>
            <w:tcW w:w="4677" w:type="dxa"/>
            <w:tcMar>
              <w:top w:w="0" w:type="dxa"/>
              <w:left w:w="108" w:type="dxa"/>
              <w:bottom w:w="0" w:type="dxa"/>
              <w:right w:w="108" w:type="dxa"/>
            </w:tcMar>
            <w:vAlign w:val="center"/>
          </w:tcPr>
          <w:p w14:paraId="7353F303" w14:textId="46EE8902" w:rsidR="001556DC" w:rsidRPr="00D913AB" w:rsidRDefault="001556DC" w:rsidP="001556DC">
            <w:pPr>
              <w:pStyle w:val="af6"/>
              <w:jc w:val="left"/>
            </w:pPr>
            <w:r w:rsidRPr="00D913AB">
              <w:t>HEWLETT-PACKARD CHILE COM.LTDA</w:t>
            </w:r>
          </w:p>
        </w:tc>
        <w:tc>
          <w:tcPr>
            <w:tcW w:w="2126" w:type="dxa"/>
            <w:tcMar>
              <w:top w:w="0" w:type="dxa"/>
              <w:left w:w="108" w:type="dxa"/>
              <w:bottom w:w="0" w:type="dxa"/>
              <w:right w:w="108" w:type="dxa"/>
            </w:tcMar>
            <w:vAlign w:val="center"/>
          </w:tcPr>
          <w:p w14:paraId="769EAE9A" w14:textId="73971F4C" w:rsidR="001556DC" w:rsidRPr="00D913AB" w:rsidRDefault="00000000" w:rsidP="001556DC">
            <w:pPr>
              <w:pStyle w:val="af6"/>
            </w:pPr>
            <w:sdt>
              <w:sdtPr>
                <w:tag w:val="goog_rdk_294"/>
                <w:id w:val="1342633041"/>
              </w:sdtPr>
              <w:sdtContent>
                <w:r w:rsidR="001556DC" w:rsidRPr="00D913AB">
                  <w:rPr>
                    <w:rFonts w:cs="Gungsuh"/>
                  </w:rPr>
                  <w:t>5,373</w:t>
                </w:r>
                <w:r w:rsidR="001556DC" w:rsidRPr="00D913AB">
                  <w:rPr>
                    <w:rFonts w:cs="Gungsuh"/>
                  </w:rPr>
                  <w:t>萬</w:t>
                </w:r>
              </w:sdtContent>
            </w:sdt>
          </w:p>
        </w:tc>
        <w:tc>
          <w:tcPr>
            <w:tcW w:w="957" w:type="dxa"/>
            <w:tcMar>
              <w:top w:w="0" w:type="dxa"/>
              <w:left w:w="108" w:type="dxa"/>
              <w:bottom w:w="0" w:type="dxa"/>
              <w:right w:w="108" w:type="dxa"/>
            </w:tcMar>
            <w:vAlign w:val="center"/>
          </w:tcPr>
          <w:p w14:paraId="409D352B" w14:textId="003D6A98" w:rsidR="001556DC" w:rsidRPr="00D913AB" w:rsidRDefault="001556DC" w:rsidP="001556DC">
            <w:pPr>
              <w:pStyle w:val="af6"/>
            </w:pPr>
            <w:r w:rsidRPr="00D913AB">
              <w:t>3.6%</w:t>
            </w:r>
          </w:p>
        </w:tc>
      </w:tr>
      <w:tr w:rsidR="00D913AB" w:rsidRPr="00D913AB" w14:paraId="3EE03D9E" w14:textId="77777777" w:rsidTr="001556DC">
        <w:trPr>
          <w:trHeight w:val="567"/>
        </w:trPr>
        <w:tc>
          <w:tcPr>
            <w:tcW w:w="960" w:type="dxa"/>
            <w:tcMar>
              <w:top w:w="0" w:type="dxa"/>
              <w:left w:w="108" w:type="dxa"/>
              <w:bottom w:w="0" w:type="dxa"/>
              <w:right w:w="108" w:type="dxa"/>
            </w:tcMar>
            <w:vAlign w:val="center"/>
          </w:tcPr>
          <w:p w14:paraId="246AE132" w14:textId="77777777" w:rsidR="001556DC" w:rsidRPr="00D913AB" w:rsidRDefault="001556DC" w:rsidP="001556DC">
            <w:pPr>
              <w:pStyle w:val="af6"/>
            </w:pPr>
            <w:r w:rsidRPr="00D913AB">
              <w:t>9</w:t>
            </w:r>
          </w:p>
        </w:tc>
        <w:tc>
          <w:tcPr>
            <w:tcW w:w="4677" w:type="dxa"/>
            <w:tcMar>
              <w:top w:w="0" w:type="dxa"/>
              <w:left w:w="108" w:type="dxa"/>
              <w:bottom w:w="0" w:type="dxa"/>
              <w:right w:w="108" w:type="dxa"/>
            </w:tcMar>
            <w:vAlign w:val="center"/>
          </w:tcPr>
          <w:p w14:paraId="334E0F76" w14:textId="4F2EFDE5" w:rsidR="001556DC" w:rsidRPr="00D913AB" w:rsidRDefault="001556DC" w:rsidP="001556DC">
            <w:pPr>
              <w:pStyle w:val="af6"/>
              <w:jc w:val="left"/>
            </w:pPr>
            <w:r w:rsidRPr="00D913AB">
              <w:t>SERV. Y ASES. COMPUTACIONALES</w:t>
            </w:r>
          </w:p>
        </w:tc>
        <w:tc>
          <w:tcPr>
            <w:tcW w:w="2126" w:type="dxa"/>
            <w:tcMar>
              <w:top w:w="0" w:type="dxa"/>
              <w:left w:w="108" w:type="dxa"/>
              <w:bottom w:w="0" w:type="dxa"/>
              <w:right w:w="108" w:type="dxa"/>
            </w:tcMar>
            <w:vAlign w:val="center"/>
          </w:tcPr>
          <w:p w14:paraId="54B3E29B" w14:textId="1E9A02D2" w:rsidR="001556DC" w:rsidRPr="00D913AB" w:rsidRDefault="00000000" w:rsidP="001556DC">
            <w:pPr>
              <w:pStyle w:val="af6"/>
            </w:pPr>
            <w:sdt>
              <w:sdtPr>
                <w:tag w:val="goog_rdk_295"/>
                <w:id w:val="1244368412"/>
              </w:sdtPr>
              <w:sdtContent>
                <w:r w:rsidR="001556DC" w:rsidRPr="00D913AB">
                  <w:rPr>
                    <w:rFonts w:cs="Gungsuh"/>
                  </w:rPr>
                  <w:t>4,989</w:t>
                </w:r>
                <w:r w:rsidR="001556DC" w:rsidRPr="00D913AB">
                  <w:rPr>
                    <w:rFonts w:cs="Gungsuh"/>
                  </w:rPr>
                  <w:t>萬</w:t>
                </w:r>
              </w:sdtContent>
            </w:sdt>
          </w:p>
        </w:tc>
        <w:tc>
          <w:tcPr>
            <w:tcW w:w="957" w:type="dxa"/>
            <w:tcMar>
              <w:top w:w="0" w:type="dxa"/>
              <w:left w:w="108" w:type="dxa"/>
              <w:bottom w:w="0" w:type="dxa"/>
              <w:right w:w="108" w:type="dxa"/>
            </w:tcMar>
            <w:vAlign w:val="center"/>
          </w:tcPr>
          <w:p w14:paraId="14092BC1" w14:textId="6D26257D" w:rsidR="001556DC" w:rsidRPr="00D913AB" w:rsidRDefault="001556DC" w:rsidP="001556DC">
            <w:pPr>
              <w:pStyle w:val="af6"/>
            </w:pPr>
            <w:r w:rsidRPr="00D913AB">
              <w:t>3.3%</w:t>
            </w:r>
          </w:p>
        </w:tc>
      </w:tr>
      <w:tr w:rsidR="00D913AB" w:rsidRPr="00D913AB" w14:paraId="755D6503" w14:textId="77777777" w:rsidTr="001556DC">
        <w:trPr>
          <w:trHeight w:val="567"/>
        </w:trPr>
        <w:tc>
          <w:tcPr>
            <w:tcW w:w="960" w:type="dxa"/>
            <w:tcMar>
              <w:top w:w="0" w:type="dxa"/>
              <w:left w:w="108" w:type="dxa"/>
              <w:bottom w:w="0" w:type="dxa"/>
              <w:right w:w="108" w:type="dxa"/>
            </w:tcMar>
            <w:vAlign w:val="center"/>
          </w:tcPr>
          <w:p w14:paraId="3BA89A36" w14:textId="77777777" w:rsidR="001556DC" w:rsidRPr="00D913AB" w:rsidRDefault="001556DC" w:rsidP="001556DC">
            <w:pPr>
              <w:pStyle w:val="af6"/>
            </w:pPr>
            <w:r w:rsidRPr="00D913AB">
              <w:t>10</w:t>
            </w:r>
          </w:p>
        </w:tc>
        <w:tc>
          <w:tcPr>
            <w:tcW w:w="4677" w:type="dxa"/>
            <w:tcMar>
              <w:top w:w="0" w:type="dxa"/>
              <w:left w:w="108" w:type="dxa"/>
              <w:bottom w:w="0" w:type="dxa"/>
              <w:right w:w="108" w:type="dxa"/>
            </w:tcMar>
            <w:vAlign w:val="center"/>
          </w:tcPr>
          <w:p w14:paraId="4E30CBDA" w14:textId="6B791AED" w:rsidR="001556DC" w:rsidRPr="00D913AB" w:rsidRDefault="001556DC" w:rsidP="001556DC">
            <w:pPr>
              <w:pStyle w:val="af6"/>
              <w:jc w:val="left"/>
              <w:rPr>
                <w:lang w:val="es-ES"/>
              </w:rPr>
            </w:pPr>
            <w:r w:rsidRPr="00D913AB">
              <w:rPr>
                <w:lang w:val="es-ES"/>
              </w:rPr>
              <w:t>NET NOW TECNOLOGIA Y COMPUTACI</w:t>
            </w:r>
          </w:p>
        </w:tc>
        <w:tc>
          <w:tcPr>
            <w:tcW w:w="2126" w:type="dxa"/>
            <w:tcMar>
              <w:top w:w="0" w:type="dxa"/>
              <w:left w:w="108" w:type="dxa"/>
              <w:bottom w:w="0" w:type="dxa"/>
              <w:right w:w="108" w:type="dxa"/>
            </w:tcMar>
            <w:vAlign w:val="center"/>
          </w:tcPr>
          <w:p w14:paraId="410959EA" w14:textId="079899EE" w:rsidR="001556DC" w:rsidRPr="00D913AB" w:rsidRDefault="00000000" w:rsidP="001556DC">
            <w:pPr>
              <w:pStyle w:val="af6"/>
            </w:pPr>
            <w:sdt>
              <w:sdtPr>
                <w:tag w:val="goog_rdk_296"/>
                <w:id w:val="890339231"/>
              </w:sdtPr>
              <w:sdtContent>
                <w:r w:rsidR="001556DC" w:rsidRPr="00D913AB">
                  <w:rPr>
                    <w:rFonts w:cs="Gungsuh"/>
                  </w:rPr>
                  <w:t>4,837</w:t>
                </w:r>
                <w:r w:rsidR="001556DC" w:rsidRPr="00D913AB">
                  <w:rPr>
                    <w:rFonts w:cs="Gungsuh"/>
                  </w:rPr>
                  <w:t>萬</w:t>
                </w:r>
              </w:sdtContent>
            </w:sdt>
          </w:p>
        </w:tc>
        <w:tc>
          <w:tcPr>
            <w:tcW w:w="957" w:type="dxa"/>
            <w:tcMar>
              <w:top w:w="0" w:type="dxa"/>
              <w:left w:w="108" w:type="dxa"/>
              <w:bottom w:w="0" w:type="dxa"/>
              <w:right w:w="108" w:type="dxa"/>
            </w:tcMar>
            <w:vAlign w:val="center"/>
          </w:tcPr>
          <w:p w14:paraId="1ECB392E" w14:textId="1FBC1C94" w:rsidR="001556DC" w:rsidRPr="00D913AB" w:rsidRDefault="001556DC" w:rsidP="001556DC">
            <w:pPr>
              <w:pStyle w:val="af6"/>
            </w:pPr>
            <w:r w:rsidRPr="00D913AB">
              <w:t>3.2%</w:t>
            </w:r>
          </w:p>
        </w:tc>
      </w:tr>
    </w:tbl>
    <w:p w14:paraId="30FD65B1" w14:textId="6DACDE18" w:rsidR="00003828" w:rsidRPr="00D913AB" w:rsidRDefault="00003828" w:rsidP="00EE1E35">
      <w:pPr>
        <w:pStyle w:val="af6"/>
        <w:jc w:val="left"/>
      </w:pPr>
      <w:r w:rsidRPr="00D913AB">
        <w:t>資料來源：智利海關統計數據</w:t>
      </w:r>
    </w:p>
    <w:p w14:paraId="043310EB" w14:textId="09532A67" w:rsidR="00003828" w:rsidRPr="00D913AB" w:rsidRDefault="001556DC" w:rsidP="00EE1E35">
      <w:pPr>
        <w:pStyle w:val="af8"/>
        <w:spacing w:before="257"/>
        <w:rPr>
          <w:rFonts w:eastAsia="SimSun"/>
        </w:rPr>
      </w:pPr>
      <w:r w:rsidRPr="00D913AB">
        <w:rPr>
          <w:rFonts w:hint="eastAsia"/>
        </w:rPr>
        <w:t>2025年智利電話、手機、基地臺及零配件（HS CODE 8517）進口情形</w:t>
      </w:r>
    </w:p>
    <w:tbl>
      <w:tblPr>
        <w:tblStyle w:val="150"/>
        <w:tblW w:w="5000" w:type="pct"/>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16"/>
        <w:gridCol w:w="2391"/>
        <w:gridCol w:w="3059"/>
        <w:gridCol w:w="1854"/>
      </w:tblGrid>
      <w:tr w:rsidR="00D913AB" w:rsidRPr="00D913AB" w14:paraId="3AC629EF" w14:textId="77777777" w:rsidTr="001556DC">
        <w:trPr>
          <w:trHeight w:val="567"/>
          <w:tblHeader/>
        </w:trPr>
        <w:tc>
          <w:tcPr>
            <w:tcW w:w="1416" w:type="dxa"/>
            <w:shd w:val="clear" w:color="auto" w:fill="CCFFCC"/>
            <w:tcMar>
              <w:top w:w="0" w:type="dxa"/>
              <w:left w:w="108" w:type="dxa"/>
              <w:bottom w:w="0" w:type="dxa"/>
              <w:right w:w="108" w:type="dxa"/>
            </w:tcMar>
            <w:vAlign w:val="center"/>
          </w:tcPr>
          <w:p w14:paraId="4FA845FE" w14:textId="77777777" w:rsidR="001556DC" w:rsidRPr="00D913AB" w:rsidRDefault="00000000" w:rsidP="001556DC">
            <w:pPr>
              <w:pStyle w:val="af6"/>
            </w:pPr>
            <w:sdt>
              <w:sdtPr>
                <w:tag w:val="goog_rdk_298"/>
                <w:id w:val="-1130257653"/>
              </w:sdtPr>
              <w:sdtContent>
                <w:r w:rsidR="001556DC" w:rsidRPr="00D913AB">
                  <w:rPr>
                    <w:rFonts w:cs="Gungsuh"/>
                  </w:rPr>
                  <w:t>排名</w:t>
                </w:r>
              </w:sdtContent>
            </w:sdt>
          </w:p>
        </w:tc>
        <w:tc>
          <w:tcPr>
            <w:tcW w:w="2391" w:type="dxa"/>
            <w:shd w:val="clear" w:color="auto" w:fill="CCFFCC"/>
            <w:tcMar>
              <w:top w:w="0" w:type="dxa"/>
              <w:left w:w="108" w:type="dxa"/>
              <w:bottom w:w="0" w:type="dxa"/>
              <w:right w:w="108" w:type="dxa"/>
            </w:tcMar>
            <w:vAlign w:val="center"/>
          </w:tcPr>
          <w:p w14:paraId="0591F4BF" w14:textId="77777777" w:rsidR="001556DC" w:rsidRPr="00D913AB" w:rsidRDefault="00000000" w:rsidP="001556DC">
            <w:pPr>
              <w:pStyle w:val="af6"/>
            </w:pPr>
            <w:sdt>
              <w:sdtPr>
                <w:tag w:val="goog_rdk_299"/>
                <w:id w:val="-1904701402"/>
              </w:sdtPr>
              <w:sdtContent>
                <w:r w:rsidR="001556DC" w:rsidRPr="00D913AB">
                  <w:rPr>
                    <w:rFonts w:cs="Gungsuh"/>
                  </w:rPr>
                  <w:t>國家</w:t>
                </w:r>
              </w:sdtContent>
            </w:sdt>
          </w:p>
        </w:tc>
        <w:tc>
          <w:tcPr>
            <w:tcW w:w="3059" w:type="dxa"/>
            <w:shd w:val="clear" w:color="auto" w:fill="CCFFCC"/>
            <w:tcMar>
              <w:top w:w="0" w:type="dxa"/>
              <w:left w:w="108" w:type="dxa"/>
              <w:bottom w:w="0" w:type="dxa"/>
              <w:right w:w="108" w:type="dxa"/>
            </w:tcMar>
            <w:vAlign w:val="center"/>
          </w:tcPr>
          <w:p w14:paraId="4B670433" w14:textId="77777777" w:rsidR="001556DC" w:rsidRPr="00D913AB" w:rsidRDefault="00000000" w:rsidP="001556DC">
            <w:pPr>
              <w:pStyle w:val="af6"/>
            </w:pPr>
            <w:sdt>
              <w:sdtPr>
                <w:tag w:val="goog_rdk_300"/>
                <w:id w:val="23457664"/>
              </w:sdtPr>
              <w:sdtContent>
                <w:r w:rsidR="001556DC" w:rsidRPr="00D913AB">
                  <w:rPr>
                    <w:rFonts w:cs="Gungsuh"/>
                  </w:rPr>
                  <w:t>金額（</w:t>
                </w:r>
                <w:r w:rsidR="001556DC" w:rsidRPr="00D913AB">
                  <w:rPr>
                    <w:rFonts w:cs="Gungsuh"/>
                  </w:rPr>
                  <w:t>USD</w:t>
                </w:r>
                <w:r w:rsidR="001556DC" w:rsidRPr="00D913AB">
                  <w:rPr>
                    <w:rFonts w:cs="Gungsuh"/>
                  </w:rPr>
                  <w:t>）</w:t>
                </w:r>
              </w:sdtContent>
            </w:sdt>
          </w:p>
        </w:tc>
        <w:tc>
          <w:tcPr>
            <w:tcW w:w="1854" w:type="dxa"/>
            <w:shd w:val="clear" w:color="auto" w:fill="CCFFCC"/>
            <w:tcMar>
              <w:top w:w="0" w:type="dxa"/>
              <w:left w:w="108" w:type="dxa"/>
              <w:bottom w:w="0" w:type="dxa"/>
              <w:right w:w="108" w:type="dxa"/>
            </w:tcMar>
            <w:vAlign w:val="center"/>
          </w:tcPr>
          <w:p w14:paraId="4A18F6F0" w14:textId="77777777" w:rsidR="001556DC" w:rsidRPr="00D913AB" w:rsidRDefault="00000000" w:rsidP="001556DC">
            <w:pPr>
              <w:pStyle w:val="af6"/>
            </w:pPr>
            <w:sdt>
              <w:sdtPr>
                <w:tag w:val="goog_rdk_301"/>
                <w:id w:val="1420589209"/>
              </w:sdtPr>
              <w:sdtContent>
                <w:r w:rsidR="001556DC" w:rsidRPr="00D913AB">
                  <w:rPr>
                    <w:rFonts w:cs="Gungsuh"/>
                  </w:rPr>
                  <w:t>占比</w:t>
                </w:r>
              </w:sdtContent>
            </w:sdt>
          </w:p>
        </w:tc>
      </w:tr>
      <w:tr w:rsidR="00D913AB" w:rsidRPr="00D913AB" w14:paraId="53F6DCD9" w14:textId="77777777" w:rsidTr="001556DC">
        <w:trPr>
          <w:trHeight w:val="567"/>
        </w:trPr>
        <w:tc>
          <w:tcPr>
            <w:tcW w:w="1416" w:type="dxa"/>
            <w:tcMar>
              <w:top w:w="0" w:type="dxa"/>
              <w:left w:w="108" w:type="dxa"/>
              <w:bottom w:w="0" w:type="dxa"/>
              <w:right w:w="108" w:type="dxa"/>
            </w:tcMar>
            <w:vAlign w:val="center"/>
          </w:tcPr>
          <w:p w14:paraId="5F437A02" w14:textId="77777777" w:rsidR="001556DC" w:rsidRPr="00D913AB" w:rsidRDefault="001556DC" w:rsidP="001556DC">
            <w:pPr>
              <w:pStyle w:val="af6"/>
            </w:pPr>
            <w:r w:rsidRPr="00D913AB">
              <w:t>1</w:t>
            </w:r>
          </w:p>
        </w:tc>
        <w:tc>
          <w:tcPr>
            <w:tcW w:w="2391" w:type="dxa"/>
            <w:tcMar>
              <w:top w:w="0" w:type="dxa"/>
              <w:left w:w="108" w:type="dxa"/>
              <w:bottom w:w="0" w:type="dxa"/>
              <w:right w:w="108" w:type="dxa"/>
            </w:tcMar>
            <w:vAlign w:val="center"/>
          </w:tcPr>
          <w:p w14:paraId="3AAC83CE" w14:textId="77777777" w:rsidR="001556DC" w:rsidRPr="00D913AB" w:rsidRDefault="00000000" w:rsidP="001556DC">
            <w:pPr>
              <w:pStyle w:val="af6"/>
            </w:pPr>
            <w:sdt>
              <w:sdtPr>
                <w:tag w:val="goog_rdk_302"/>
                <w:id w:val="-2061057574"/>
              </w:sdtPr>
              <w:sdtContent>
                <w:r w:rsidR="001556DC" w:rsidRPr="00D913AB">
                  <w:rPr>
                    <w:rFonts w:cs="Gungsuh"/>
                  </w:rPr>
                  <w:t>美國</w:t>
                </w:r>
                <w:r w:rsidR="001556DC" w:rsidRPr="00D913AB">
                  <w:rPr>
                    <w:rFonts w:cs="Gungsuh"/>
                  </w:rPr>
                  <w:t xml:space="preserve"> </w:t>
                </w:r>
              </w:sdtContent>
            </w:sdt>
          </w:p>
        </w:tc>
        <w:tc>
          <w:tcPr>
            <w:tcW w:w="3059" w:type="dxa"/>
            <w:tcMar>
              <w:top w:w="0" w:type="dxa"/>
              <w:left w:w="108" w:type="dxa"/>
              <w:bottom w:w="0" w:type="dxa"/>
              <w:right w:w="108" w:type="dxa"/>
            </w:tcMar>
            <w:vAlign w:val="center"/>
          </w:tcPr>
          <w:p w14:paraId="074950F4" w14:textId="341A28E7" w:rsidR="001556DC" w:rsidRPr="00D913AB" w:rsidRDefault="00000000" w:rsidP="001556DC">
            <w:pPr>
              <w:pStyle w:val="af6"/>
            </w:pPr>
            <w:sdt>
              <w:sdtPr>
                <w:tag w:val="goog_rdk_303"/>
                <w:id w:val="202491923"/>
              </w:sdtPr>
              <w:sdtContent>
                <w:r w:rsidR="001556DC" w:rsidRPr="00D913AB">
                  <w:rPr>
                    <w:rFonts w:cs="Gungsuh"/>
                  </w:rPr>
                  <w:t>7.76</w:t>
                </w:r>
                <w:r w:rsidR="001556DC" w:rsidRPr="00D913AB">
                  <w:rPr>
                    <w:rFonts w:cs="Gungsuh"/>
                  </w:rPr>
                  <w:t>億</w:t>
                </w:r>
              </w:sdtContent>
            </w:sdt>
          </w:p>
        </w:tc>
        <w:tc>
          <w:tcPr>
            <w:tcW w:w="1854" w:type="dxa"/>
            <w:tcMar>
              <w:top w:w="0" w:type="dxa"/>
              <w:left w:w="108" w:type="dxa"/>
              <w:bottom w:w="0" w:type="dxa"/>
              <w:right w:w="108" w:type="dxa"/>
            </w:tcMar>
            <w:vAlign w:val="center"/>
          </w:tcPr>
          <w:p w14:paraId="22B34F53" w14:textId="77777777" w:rsidR="001556DC" w:rsidRPr="00D913AB" w:rsidRDefault="001556DC" w:rsidP="001556DC">
            <w:pPr>
              <w:pStyle w:val="af6"/>
            </w:pPr>
            <w:r w:rsidRPr="00D913AB">
              <w:t>52.1%</w:t>
            </w:r>
          </w:p>
        </w:tc>
      </w:tr>
      <w:tr w:rsidR="00D913AB" w:rsidRPr="00D913AB" w14:paraId="1A14954B" w14:textId="77777777" w:rsidTr="001556DC">
        <w:trPr>
          <w:trHeight w:val="567"/>
        </w:trPr>
        <w:tc>
          <w:tcPr>
            <w:tcW w:w="1416" w:type="dxa"/>
            <w:tcMar>
              <w:top w:w="0" w:type="dxa"/>
              <w:left w:w="108" w:type="dxa"/>
              <w:bottom w:w="0" w:type="dxa"/>
              <w:right w:w="108" w:type="dxa"/>
            </w:tcMar>
            <w:vAlign w:val="center"/>
          </w:tcPr>
          <w:p w14:paraId="4083456D" w14:textId="77777777" w:rsidR="001556DC" w:rsidRPr="00D913AB" w:rsidRDefault="001556DC" w:rsidP="001556DC">
            <w:pPr>
              <w:pStyle w:val="af6"/>
            </w:pPr>
            <w:r w:rsidRPr="00D913AB">
              <w:t>2</w:t>
            </w:r>
          </w:p>
        </w:tc>
        <w:tc>
          <w:tcPr>
            <w:tcW w:w="2391" w:type="dxa"/>
            <w:tcMar>
              <w:top w:w="0" w:type="dxa"/>
              <w:left w:w="108" w:type="dxa"/>
              <w:bottom w:w="0" w:type="dxa"/>
              <w:right w:w="108" w:type="dxa"/>
            </w:tcMar>
            <w:vAlign w:val="center"/>
          </w:tcPr>
          <w:p w14:paraId="070B4336" w14:textId="3421B44F" w:rsidR="001556DC" w:rsidRPr="00D913AB" w:rsidRDefault="00000000" w:rsidP="001556DC">
            <w:pPr>
              <w:pStyle w:val="af6"/>
            </w:pPr>
            <w:sdt>
              <w:sdtPr>
                <w:tag w:val="goog_rdk_304"/>
                <w:id w:val="1768164973"/>
              </w:sdtPr>
              <w:sdtContent>
                <w:r w:rsidR="00447AB3" w:rsidRPr="00D913AB">
                  <w:rPr>
                    <w:rFonts w:cs="Gungsuh"/>
                  </w:rPr>
                  <w:t>中國大陸</w:t>
                </w:r>
                <w:r w:rsidR="001556DC" w:rsidRPr="00D913AB">
                  <w:rPr>
                    <w:rFonts w:cs="Gungsuh"/>
                  </w:rPr>
                  <w:t xml:space="preserve"> </w:t>
                </w:r>
              </w:sdtContent>
            </w:sdt>
          </w:p>
        </w:tc>
        <w:tc>
          <w:tcPr>
            <w:tcW w:w="3059" w:type="dxa"/>
            <w:tcMar>
              <w:top w:w="0" w:type="dxa"/>
              <w:left w:w="108" w:type="dxa"/>
              <w:bottom w:w="0" w:type="dxa"/>
              <w:right w:w="108" w:type="dxa"/>
            </w:tcMar>
            <w:vAlign w:val="center"/>
          </w:tcPr>
          <w:p w14:paraId="561E3593" w14:textId="45C51096" w:rsidR="001556DC" w:rsidRPr="00D913AB" w:rsidRDefault="00000000" w:rsidP="001556DC">
            <w:pPr>
              <w:pStyle w:val="af6"/>
            </w:pPr>
            <w:sdt>
              <w:sdtPr>
                <w:tag w:val="goog_rdk_305"/>
                <w:id w:val="-866174275"/>
              </w:sdtPr>
              <w:sdtContent>
                <w:r w:rsidR="001556DC" w:rsidRPr="00D913AB">
                  <w:rPr>
                    <w:rFonts w:cs="Gungsuh"/>
                  </w:rPr>
                  <w:t>2.36</w:t>
                </w:r>
                <w:r w:rsidR="001556DC" w:rsidRPr="00D913AB">
                  <w:rPr>
                    <w:rFonts w:cs="Gungsuh"/>
                  </w:rPr>
                  <w:t>億</w:t>
                </w:r>
              </w:sdtContent>
            </w:sdt>
          </w:p>
        </w:tc>
        <w:tc>
          <w:tcPr>
            <w:tcW w:w="1854" w:type="dxa"/>
            <w:tcMar>
              <w:top w:w="0" w:type="dxa"/>
              <w:left w:w="108" w:type="dxa"/>
              <w:bottom w:w="0" w:type="dxa"/>
              <w:right w:w="108" w:type="dxa"/>
            </w:tcMar>
            <w:vAlign w:val="center"/>
          </w:tcPr>
          <w:p w14:paraId="5FFA22C4" w14:textId="77777777" w:rsidR="001556DC" w:rsidRPr="00D913AB" w:rsidRDefault="001556DC" w:rsidP="001556DC">
            <w:pPr>
              <w:pStyle w:val="af6"/>
            </w:pPr>
            <w:r w:rsidRPr="00D913AB">
              <w:t>15.4%</w:t>
            </w:r>
          </w:p>
        </w:tc>
      </w:tr>
      <w:tr w:rsidR="00D913AB" w:rsidRPr="00D913AB" w14:paraId="56DA0161" w14:textId="77777777" w:rsidTr="001556DC">
        <w:trPr>
          <w:trHeight w:val="567"/>
        </w:trPr>
        <w:tc>
          <w:tcPr>
            <w:tcW w:w="1416" w:type="dxa"/>
            <w:tcMar>
              <w:top w:w="0" w:type="dxa"/>
              <w:left w:w="108" w:type="dxa"/>
              <w:bottom w:w="0" w:type="dxa"/>
              <w:right w:w="108" w:type="dxa"/>
            </w:tcMar>
            <w:vAlign w:val="center"/>
          </w:tcPr>
          <w:p w14:paraId="22B01ACA" w14:textId="77777777" w:rsidR="001556DC" w:rsidRPr="00D913AB" w:rsidRDefault="001556DC" w:rsidP="001556DC">
            <w:pPr>
              <w:pStyle w:val="af6"/>
            </w:pPr>
            <w:r w:rsidRPr="00D913AB">
              <w:t>3</w:t>
            </w:r>
          </w:p>
        </w:tc>
        <w:tc>
          <w:tcPr>
            <w:tcW w:w="2391" w:type="dxa"/>
            <w:tcMar>
              <w:top w:w="0" w:type="dxa"/>
              <w:left w:w="108" w:type="dxa"/>
              <w:bottom w:w="0" w:type="dxa"/>
              <w:right w:w="108" w:type="dxa"/>
            </w:tcMar>
            <w:vAlign w:val="center"/>
          </w:tcPr>
          <w:p w14:paraId="5900883B" w14:textId="77777777" w:rsidR="001556DC" w:rsidRPr="00D913AB" w:rsidRDefault="00000000" w:rsidP="001556DC">
            <w:pPr>
              <w:pStyle w:val="af6"/>
            </w:pPr>
            <w:sdt>
              <w:sdtPr>
                <w:tag w:val="goog_rdk_306"/>
                <w:id w:val="-1389008725"/>
              </w:sdtPr>
              <w:sdtContent>
                <w:r w:rsidR="001556DC" w:rsidRPr="00D913AB">
                  <w:rPr>
                    <w:rFonts w:cs="Gungsuh"/>
                  </w:rPr>
                  <w:t>巴拿馬</w:t>
                </w:r>
                <w:r w:rsidR="001556DC" w:rsidRPr="00D913AB">
                  <w:rPr>
                    <w:rFonts w:cs="Gungsuh"/>
                  </w:rPr>
                  <w:t xml:space="preserve"> </w:t>
                </w:r>
              </w:sdtContent>
            </w:sdt>
          </w:p>
        </w:tc>
        <w:tc>
          <w:tcPr>
            <w:tcW w:w="3059" w:type="dxa"/>
            <w:tcMar>
              <w:top w:w="0" w:type="dxa"/>
              <w:left w:w="108" w:type="dxa"/>
              <w:bottom w:w="0" w:type="dxa"/>
              <w:right w:w="108" w:type="dxa"/>
            </w:tcMar>
            <w:vAlign w:val="center"/>
          </w:tcPr>
          <w:p w14:paraId="047718E7" w14:textId="4E48467D" w:rsidR="001556DC" w:rsidRPr="00D913AB" w:rsidRDefault="00000000" w:rsidP="001556DC">
            <w:pPr>
              <w:pStyle w:val="af6"/>
            </w:pPr>
            <w:sdt>
              <w:sdtPr>
                <w:tag w:val="goog_rdk_307"/>
                <w:id w:val="106041718"/>
              </w:sdtPr>
              <w:sdtContent>
                <w:r w:rsidR="001556DC" w:rsidRPr="00D913AB">
                  <w:rPr>
                    <w:rFonts w:cs="Gungsuh"/>
                  </w:rPr>
                  <w:t>1.20</w:t>
                </w:r>
                <w:r w:rsidR="001556DC" w:rsidRPr="00D913AB">
                  <w:rPr>
                    <w:rFonts w:cs="Gungsuh"/>
                  </w:rPr>
                  <w:t>億</w:t>
                </w:r>
              </w:sdtContent>
            </w:sdt>
          </w:p>
        </w:tc>
        <w:tc>
          <w:tcPr>
            <w:tcW w:w="1854" w:type="dxa"/>
            <w:tcMar>
              <w:top w:w="0" w:type="dxa"/>
              <w:left w:w="108" w:type="dxa"/>
              <w:bottom w:w="0" w:type="dxa"/>
              <w:right w:w="108" w:type="dxa"/>
            </w:tcMar>
            <w:vAlign w:val="center"/>
          </w:tcPr>
          <w:p w14:paraId="680304BF" w14:textId="77777777" w:rsidR="001556DC" w:rsidRPr="00D913AB" w:rsidRDefault="001556DC" w:rsidP="001556DC">
            <w:pPr>
              <w:pStyle w:val="af6"/>
            </w:pPr>
            <w:r w:rsidRPr="00D913AB">
              <w:t>8.1%</w:t>
            </w:r>
          </w:p>
        </w:tc>
      </w:tr>
      <w:tr w:rsidR="00D913AB" w:rsidRPr="00D913AB" w14:paraId="5A36597A" w14:textId="77777777" w:rsidTr="001556DC">
        <w:trPr>
          <w:trHeight w:val="567"/>
        </w:trPr>
        <w:tc>
          <w:tcPr>
            <w:tcW w:w="1416" w:type="dxa"/>
            <w:tcMar>
              <w:top w:w="0" w:type="dxa"/>
              <w:left w:w="108" w:type="dxa"/>
              <w:bottom w:w="0" w:type="dxa"/>
              <w:right w:w="108" w:type="dxa"/>
            </w:tcMar>
            <w:vAlign w:val="center"/>
          </w:tcPr>
          <w:p w14:paraId="0473D8F5" w14:textId="77777777" w:rsidR="001556DC" w:rsidRPr="00D913AB" w:rsidRDefault="001556DC" w:rsidP="001556DC">
            <w:pPr>
              <w:pStyle w:val="af6"/>
            </w:pPr>
            <w:r w:rsidRPr="00D913AB">
              <w:t>4</w:t>
            </w:r>
          </w:p>
        </w:tc>
        <w:tc>
          <w:tcPr>
            <w:tcW w:w="2391" w:type="dxa"/>
            <w:tcMar>
              <w:top w:w="0" w:type="dxa"/>
              <w:left w:w="108" w:type="dxa"/>
              <w:bottom w:w="0" w:type="dxa"/>
              <w:right w:w="108" w:type="dxa"/>
            </w:tcMar>
            <w:vAlign w:val="center"/>
          </w:tcPr>
          <w:p w14:paraId="6B56E600" w14:textId="77777777" w:rsidR="001556DC" w:rsidRPr="00D913AB" w:rsidRDefault="00000000" w:rsidP="001556DC">
            <w:pPr>
              <w:pStyle w:val="af6"/>
            </w:pPr>
            <w:sdt>
              <w:sdtPr>
                <w:tag w:val="goog_rdk_308"/>
                <w:id w:val="1944833334"/>
              </w:sdtPr>
              <w:sdtContent>
                <w:r w:rsidR="001556DC" w:rsidRPr="00D913AB">
                  <w:rPr>
                    <w:rFonts w:cs="Gungsuh"/>
                  </w:rPr>
                  <w:t>愛爾蘭</w:t>
                </w:r>
                <w:r w:rsidR="001556DC" w:rsidRPr="00D913AB">
                  <w:rPr>
                    <w:rFonts w:cs="Gungsuh"/>
                  </w:rPr>
                  <w:t xml:space="preserve"> </w:t>
                </w:r>
              </w:sdtContent>
            </w:sdt>
          </w:p>
        </w:tc>
        <w:tc>
          <w:tcPr>
            <w:tcW w:w="3059" w:type="dxa"/>
            <w:tcMar>
              <w:top w:w="0" w:type="dxa"/>
              <w:left w:w="108" w:type="dxa"/>
              <w:bottom w:w="0" w:type="dxa"/>
              <w:right w:w="108" w:type="dxa"/>
            </w:tcMar>
            <w:vAlign w:val="center"/>
          </w:tcPr>
          <w:p w14:paraId="7FC27446" w14:textId="109564CA" w:rsidR="001556DC" w:rsidRPr="00D913AB" w:rsidRDefault="00000000" w:rsidP="001556DC">
            <w:pPr>
              <w:pStyle w:val="af6"/>
            </w:pPr>
            <w:sdt>
              <w:sdtPr>
                <w:tag w:val="goog_rdk_309"/>
                <w:id w:val="-815892326"/>
              </w:sdtPr>
              <w:sdtContent>
                <w:r w:rsidR="001556DC" w:rsidRPr="00D913AB">
                  <w:rPr>
                    <w:rFonts w:cs="Gungsuh"/>
                  </w:rPr>
                  <w:t>1.15</w:t>
                </w:r>
                <w:r w:rsidR="001556DC" w:rsidRPr="00D913AB">
                  <w:rPr>
                    <w:rFonts w:cs="Gungsuh"/>
                  </w:rPr>
                  <w:t>億</w:t>
                </w:r>
              </w:sdtContent>
            </w:sdt>
          </w:p>
        </w:tc>
        <w:tc>
          <w:tcPr>
            <w:tcW w:w="1854" w:type="dxa"/>
            <w:tcMar>
              <w:top w:w="0" w:type="dxa"/>
              <w:left w:w="108" w:type="dxa"/>
              <w:bottom w:w="0" w:type="dxa"/>
              <w:right w:w="108" w:type="dxa"/>
            </w:tcMar>
            <w:vAlign w:val="center"/>
          </w:tcPr>
          <w:p w14:paraId="61F39F62" w14:textId="77777777" w:rsidR="001556DC" w:rsidRPr="00D913AB" w:rsidRDefault="001556DC" w:rsidP="001556DC">
            <w:pPr>
              <w:pStyle w:val="af6"/>
            </w:pPr>
            <w:r w:rsidRPr="00D913AB">
              <w:t>7.8%</w:t>
            </w:r>
          </w:p>
        </w:tc>
      </w:tr>
      <w:tr w:rsidR="00D913AB" w:rsidRPr="00D913AB" w14:paraId="0B5C791A" w14:textId="77777777" w:rsidTr="001556DC">
        <w:trPr>
          <w:trHeight w:val="567"/>
        </w:trPr>
        <w:tc>
          <w:tcPr>
            <w:tcW w:w="1416" w:type="dxa"/>
            <w:tcMar>
              <w:top w:w="0" w:type="dxa"/>
              <w:left w:w="108" w:type="dxa"/>
              <w:bottom w:w="0" w:type="dxa"/>
              <w:right w:w="108" w:type="dxa"/>
            </w:tcMar>
            <w:vAlign w:val="center"/>
          </w:tcPr>
          <w:p w14:paraId="72138638" w14:textId="77777777" w:rsidR="001556DC" w:rsidRPr="00D913AB" w:rsidRDefault="001556DC" w:rsidP="001556DC">
            <w:pPr>
              <w:pStyle w:val="af6"/>
            </w:pPr>
            <w:r w:rsidRPr="00D913AB">
              <w:t>5</w:t>
            </w:r>
          </w:p>
        </w:tc>
        <w:tc>
          <w:tcPr>
            <w:tcW w:w="2391" w:type="dxa"/>
            <w:tcMar>
              <w:top w:w="0" w:type="dxa"/>
              <w:left w:w="108" w:type="dxa"/>
              <w:bottom w:w="0" w:type="dxa"/>
              <w:right w:w="108" w:type="dxa"/>
            </w:tcMar>
            <w:vAlign w:val="center"/>
          </w:tcPr>
          <w:p w14:paraId="7210F792" w14:textId="77777777" w:rsidR="001556DC" w:rsidRPr="00D913AB" w:rsidRDefault="00000000" w:rsidP="001556DC">
            <w:pPr>
              <w:pStyle w:val="af6"/>
            </w:pPr>
            <w:sdt>
              <w:sdtPr>
                <w:tag w:val="goog_rdk_310"/>
                <w:id w:val="-1847005812"/>
              </w:sdtPr>
              <w:sdtContent>
                <w:r w:rsidR="001556DC" w:rsidRPr="00D913AB">
                  <w:rPr>
                    <w:rFonts w:cs="Gungsuh"/>
                  </w:rPr>
                  <w:t>新加坡</w:t>
                </w:r>
                <w:r w:rsidR="001556DC" w:rsidRPr="00D913AB">
                  <w:rPr>
                    <w:rFonts w:cs="Gungsuh"/>
                  </w:rPr>
                  <w:t xml:space="preserve"> </w:t>
                </w:r>
              </w:sdtContent>
            </w:sdt>
          </w:p>
        </w:tc>
        <w:tc>
          <w:tcPr>
            <w:tcW w:w="3059" w:type="dxa"/>
            <w:tcMar>
              <w:top w:w="0" w:type="dxa"/>
              <w:left w:w="108" w:type="dxa"/>
              <w:bottom w:w="0" w:type="dxa"/>
              <w:right w:w="108" w:type="dxa"/>
            </w:tcMar>
            <w:vAlign w:val="center"/>
          </w:tcPr>
          <w:p w14:paraId="0FF6852B" w14:textId="6A9FFAA9" w:rsidR="001556DC" w:rsidRPr="00D913AB" w:rsidRDefault="00000000" w:rsidP="001556DC">
            <w:pPr>
              <w:pStyle w:val="af6"/>
            </w:pPr>
            <w:sdt>
              <w:sdtPr>
                <w:tag w:val="goog_rdk_311"/>
                <w:id w:val="-1468158593"/>
              </w:sdtPr>
              <w:sdtContent>
                <w:r w:rsidR="001556DC" w:rsidRPr="00D913AB">
                  <w:rPr>
                    <w:rFonts w:cs="Gungsuh"/>
                  </w:rPr>
                  <w:t>1.04</w:t>
                </w:r>
                <w:r w:rsidR="001556DC" w:rsidRPr="00D913AB">
                  <w:rPr>
                    <w:rFonts w:cs="Gungsuh"/>
                  </w:rPr>
                  <w:t>億</w:t>
                </w:r>
              </w:sdtContent>
            </w:sdt>
          </w:p>
        </w:tc>
        <w:tc>
          <w:tcPr>
            <w:tcW w:w="1854" w:type="dxa"/>
            <w:tcMar>
              <w:top w:w="0" w:type="dxa"/>
              <w:left w:w="108" w:type="dxa"/>
              <w:bottom w:w="0" w:type="dxa"/>
              <w:right w:w="108" w:type="dxa"/>
            </w:tcMar>
            <w:vAlign w:val="center"/>
          </w:tcPr>
          <w:p w14:paraId="7F5F7019" w14:textId="77777777" w:rsidR="001556DC" w:rsidRPr="00D913AB" w:rsidRDefault="001556DC" w:rsidP="001556DC">
            <w:pPr>
              <w:pStyle w:val="af6"/>
            </w:pPr>
            <w:r w:rsidRPr="00D913AB">
              <w:t>7.0%</w:t>
            </w:r>
          </w:p>
        </w:tc>
      </w:tr>
      <w:tr w:rsidR="00D913AB" w:rsidRPr="00D913AB" w14:paraId="666956FF" w14:textId="77777777" w:rsidTr="001556DC">
        <w:trPr>
          <w:trHeight w:val="567"/>
        </w:trPr>
        <w:tc>
          <w:tcPr>
            <w:tcW w:w="1416" w:type="dxa"/>
            <w:tcMar>
              <w:top w:w="0" w:type="dxa"/>
              <w:left w:w="108" w:type="dxa"/>
              <w:bottom w:w="0" w:type="dxa"/>
              <w:right w:w="108" w:type="dxa"/>
            </w:tcMar>
            <w:vAlign w:val="center"/>
          </w:tcPr>
          <w:p w14:paraId="759EA466" w14:textId="77777777" w:rsidR="001556DC" w:rsidRPr="00D913AB" w:rsidRDefault="001556DC" w:rsidP="001556DC">
            <w:pPr>
              <w:pStyle w:val="af6"/>
            </w:pPr>
            <w:r w:rsidRPr="00D913AB">
              <w:t>6</w:t>
            </w:r>
          </w:p>
        </w:tc>
        <w:tc>
          <w:tcPr>
            <w:tcW w:w="2391" w:type="dxa"/>
            <w:tcMar>
              <w:top w:w="0" w:type="dxa"/>
              <w:left w:w="108" w:type="dxa"/>
              <w:bottom w:w="0" w:type="dxa"/>
              <w:right w:w="108" w:type="dxa"/>
            </w:tcMar>
            <w:vAlign w:val="center"/>
          </w:tcPr>
          <w:p w14:paraId="6215C19B" w14:textId="77777777" w:rsidR="001556DC" w:rsidRPr="00D913AB" w:rsidRDefault="00000000" w:rsidP="001556DC">
            <w:pPr>
              <w:pStyle w:val="af6"/>
            </w:pPr>
            <w:sdt>
              <w:sdtPr>
                <w:tag w:val="goog_rdk_312"/>
                <w:id w:val="437781770"/>
              </w:sdtPr>
              <w:sdtContent>
                <w:r w:rsidR="001556DC" w:rsidRPr="00D913AB">
                  <w:rPr>
                    <w:rFonts w:cs="Gungsuh"/>
                  </w:rPr>
                  <w:t>南韓</w:t>
                </w:r>
              </w:sdtContent>
            </w:sdt>
          </w:p>
        </w:tc>
        <w:tc>
          <w:tcPr>
            <w:tcW w:w="3059" w:type="dxa"/>
            <w:tcMar>
              <w:top w:w="0" w:type="dxa"/>
              <w:left w:w="108" w:type="dxa"/>
              <w:bottom w:w="0" w:type="dxa"/>
              <w:right w:w="108" w:type="dxa"/>
            </w:tcMar>
            <w:vAlign w:val="center"/>
          </w:tcPr>
          <w:p w14:paraId="77B14E84" w14:textId="72016501" w:rsidR="001556DC" w:rsidRPr="00D913AB" w:rsidRDefault="00000000" w:rsidP="001556DC">
            <w:pPr>
              <w:pStyle w:val="af6"/>
            </w:pPr>
            <w:sdt>
              <w:sdtPr>
                <w:tag w:val="goog_rdk_313"/>
                <w:id w:val="-292584972"/>
              </w:sdtPr>
              <w:sdtContent>
                <w:r w:rsidR="001556DC" w:rsidRPr="00D913AB">
                  <w:rPr>
                    <w:rFonts w:cs="Gungsuh"/>
                  </w:rPr>
                  <w:t>6,770</w:t>
                </w:r>
                <w:r w:rsidR="001556DC" w:rsidRPr="00D913AB">
                  <w:rPr>
                    <w:rFonts w:cs="Gungsuh"/>
                  </w:rPr>
                  <w:t>萬</w:t>
                </w:r>
              </w:sdtContent>
            </w:sdt>
          </w:p>
        </w:tc>
        <w:tc>
          <w:tcPr>
            <w:tcW w:w="1854" w:type="dxa"/>
            <w:tcMar>
              <w:top w:w="0" w:type="dxa"/>
              <w:left w:w="108" w:type="dxa"/>
              <w:bottom w:w="0" w:type="dxa"/>
              <w:right w:w="108" w:type="dxa"/>
            </w:tcMar>
            <w:vAlign w:val="center"/>
          </w:tcPr>
          <w:p w14:paraId="681E1DC7" w14:textId="77777777" w:rsidR="001556DC" w:rsidRPr="00D913AB" w:rsidRDefault="001556DC" w:rsidP="001556DC">
            <w:pPr>
              <w:pStyle w:val="af6"/>
            </w:pPr>
            <w:r w:rsidRPr="00D913AB">
              <w:t>4.5%</w:t>
            </w:r>
          </w:p>
        </w:tc>
      </w:tr>
      <w:tr w:rsidR="00D913AB" w:rsidRPr="00D913AB" w14:paraId="71BA88F3" w14:textId="77777777" w:rsidTr="001556DC">
        <w:trPr>
          <w:trHeight w:val="567"/>
        </w:trPr>
        <w:tc>
          <w:tcPr>
            <w:tcW w:w="1416" w:type="dxa"/>
            <w:tcMar>
              <w:top w:w="0" w:type="dxa"/>
              <w:left w:w="108" w:type="dxa"/>
              <w:bottom w:w="0" w:type="dxa"/>
              <w:right w:w="108" w:type="dxa"/>
            </w:tcMar>
            <w:vAlign w:val="center"/>
          </w:tcPr>
          <w:p w14:paraId="723B7091" w14:textId="77777777" w:rsidR="001556DC" w:rsidRPr="00D913AB" w:rsidRDefault="001556DC" w:rsidP="001556DC">
            <w:pPr>
              <w:pStyle w:val="af6"/>
            </w:pPr>
            <w:r w:rsidRPr="00D913AB">
              <w:t>7</w:t>
            </w:r>
          </w:p>
        </w:tc>
        <w:tc>
          <w:tcPr>
            <w:tcW w:w="2391" w:type="dxa"/>
            <w:tcMar>
              <w:top w:w="0" w:type="dxa"/>
              <w:left w:w="108" w:type="dxa"/>
              <w:bottom w:w="0" w:type="dxa"/>
              <w:right w:w="108" w:type="dxa"/>
            </w:tcMar>
            <w:vAlign w:val="center"/>
          </w:tcPr>
          <w:p w14:paraId="6D5A5525" w14:textId="77777777" w:rsidR="001556DC" w:rsidRPr="00D913AB" w:rsidRDefault="00000000" w:rsidP="001556DC">
            <w:pPr>
              <w:pStyle w:val="af6"/>
            </w:pPr>
            <w:sdt>
              <w:sdtPr>
                <w:tag w:val="goog_rdk_314"/>
                <w:id w:val="313555692"/>
              </w:sdtPr>
              <w:sdtContent>
                <w:r w:rsidR="001556DC" w:rsidRPr="00D913AB">
                  <w:rPr>
                    <w:rFonts w:cs="Gungsuh"/>
                  </w:rPr>
                  <w:t>瑞士</w:t>
                </w:r>
                <w:r w:rsidR="001556DC" w:rsidRPr="00D913AB">
                  <w:rPr>
                    <w:rFonts w:cs="Gungsuh"/>
                  </w:rPr>
                  <w:t xml:space="preserve"> </w:t>
                </w:r>
              </w:sdtContent>
            </w:sdt>
          </w:p>
        </w:tc>
        <w:tc>
          <w:tcPr>
            <w:tcW w:w="3059" w:type="dxa"/>
            <w:tcMar>
              <w:top w:w="0" w:type="dxa"/>
              <w:left w:w="108" w:type="dxa"/>
              <w:bottom w:w="0" w:type="dxa"/>
              <w:right w:w="108" w:type="dxa"/>
            </w:tcMar>
            <w:vAlign w:val="center"/>
          </w:tcPr>
          <w:p w14:paraId="3D8170FD" w14:textId="16600FF2" w:rsidR="001556DC" w:rsidRPr="00D913AB" w:rsidRDefault="00000000" w:rsidP="001556DC">
            <w:pPr>
              <w:pStyle w:val="af6"/>
            </w:pPr>
            <w:sdt>
              <w:sdtPr>
                <w:tag w:val="goog_rdk_315"/>
                <w:id w:val="-503632754"/>
              </w:sdtPr>
              <w:sdtContent>
                <w:r w:rsidR="001556DC" w:rsidRPr="00D913AB">
                  <w:rPr>
                    <w:rFonts w:cs="Gungsuh"/>
                  </w:rPr>
                  <w:t>1,738</w:t>
                </w:r>
                <w:r w:rsidR="001556DC" w:rsidRPr="00D913AB">
                  <w:rPr>
                    <w:rFonts w:cs="Gungsuh"/>
                  </w:rPr>
                  <w:t>萬</w:t>
                </w:r>
              </w:sdtContent>
            </w:sdt>
          </w:p>
        </w:tc>
        <w:tc>
          <w:tcPr>
            <w:tcW w:w="1854" w:type="dxa"/>
            <w:tcMar>
              <w:top w:w="0" w:type="dxa"/>
              <w:left w:w="108" w:type="dxa"/>
              <w:bottom w:w="0" w:type="dxa"/>
              <w:right w:w="108" w:type="dxa"/>
            </w:tcMar>
            <w:vAlign w:val="center"/>
          </w:tcPr>
          <w:p w14:paraId="29D88030" w14:textId="77777777" w:rsidR="001556DC" w:rsidRPr="00D913AB" w:rsidRDefault="001556DC" w:rsidP="001556DC">
            <w:pPr>
              <w:pStyle w:val="af6"/>
            </w:pPr>
            <w:r w:rsidRPr="00D913AB">
              <w:t>1.2%</w:t>
            </w:r>
          </w:p>
        </w:tc>
      </w:tr>
      <w:tr w:rsidR="00D913AB" w:rsidRPr="00D913AB" w14:paraId="15833FD7" w14:textId="77777777" w:rsidTr="001556DC">
        <w:trPr>
          <w:trHeight w:val="567"/>
        </w:trPr>
        <w:tc>
          <w:tcPr>
            <w:tcW w:w="1416" w:type="dxa"/>
            <w:tcMar>
              <w:top w:w="0" w:type="dxa"/>
              <w:left w:w="108" w:type="dxa"/>
              <w:bottom w:w="0" w:type="dxa"/>
              <w:right w:w="108" w:type="dxa"/>
            </w:tcMar>
            <w:vAlign w:val="center"/>
          </w:tcPr>
          <w:p w14:paraId="1C24D87A" w14:textId="77777777" w:rsidR="001556DC" w:rsidRPr="00D913AB" w:rsidRDefault="001556DC" w:rsidP="001556DC">
            <w:pPr>
              <w:pStyle w:val="af6"/>
            </w:pPr>
            <w:r w:rsidRPr="00D913AB">
              <w:lastRenderedPageBreak/>
              <w:t>8</w:t>
            </w:r>
          </w:p>
        </w:tc>
        <w:tc>
          <w:tcPr>
            <w:tcW w:w="2391" w:type="dxa"/>
            <w:tcMar>
              <w:top w:w="0" w:type="dxa"/>
              <w:left w:w="108" w:type="dxa"/>
              <w:bottom w:w="0" w:type="dxa"/>
              <w:right w:w="108" w:type="dxa"/>
            </w:tcMar>
            <w:vAlign w:val="center"/>
          </w:tcPr>
          <w:p w14:paraId="4C918015" w14:textId="77777777" w:rsidR="001556DC" w:rsidRPr="00D913AB" w:rsidRDefault="00000000" w:rsidP="001556DC">
            <w:pPr>
              <w:pStyle w:val="af6"/>
            </w:pPr>
            <w:sdt>
              <w:sdtPr>
                <w:tag w:val="goog_rdk_316"/>
                <w:id w:val="61526571"/>
              </w:sdtPr>
              <w:sdtContent>
                <w:r w:rsidR="001556DC" w:rsidRPr="00D913AB">
                  <w:rPr>
                    <w:rFonts w:cs="Gungsuh"/>
                  </w:rPr>
                  <w:t>加拿大</w:t>
                </w:r>
                <w:r w:rsidR="001556DC" w:rsidRPr="00D913AB">
                  <w:rPr>
                    <w:rFonts w:cs="Gungsuh"/>
                  </w:rPr>
                  <w:t xml:space="preserve"> </w:t>
                </w:r>
              </w:sdtContent>
            </w:sdt>
          </w:p>
        </w:tc>
        <w:tc>
          <w:tcPr>
            <w:tcW w:w="3059" w:type="dxa"/>
            <w:tcMar>
              <w:top w:w="0" w:type="dxa"/>
              <w:left w:w="108" w:type="dxa"/>
              <w:bottom w:w="0" w:type="dxa"/>
              <w:right w:w="108" w:type="dxa"/>
            </w:tcMar>
            <w:vAlign w:val="center"/>
          </w:tcPr>
          <w:p w14:paraId="04EB9593" w14:textId="7E5075A0" w:rsidR="001556DC" w:rsidRPr="00D913AB" w:rsidRDefault="00000000" w:rsidP="001556DC">
            <w:pPr>
              <w:pStyle w:val="af6"/>
            </w:pPr>
            <w:sdt>
              <w:sdtPr>
                <w:tag w:val="goog_rdk_317"/>
                <w:id w:val="127237686"/>
              </w:sdtPr>
              <w:sdtContent>
                <w:r w:rsidR="001556DC" w:rsidRPr="00D913AB">
                  <w:rPr>
                    <w:rFonts w:cs="Gungsuh"/>
                  </w:rPr>
                  <w:t>1,219</w:t>
                </w:r>
                <w:r w:rsidR="001556DC" w:rsidRPr="00D913AB">
                  <w:rPr>
                    <w:rFonts w:cs="Gungsuh"/>
                  </w:rPr>
                  <w:t>萬</w:t>
                </w:r>
              </w:sdtContent>
            </w:sdt>
          </w:p>
        </w:tc>
        <w:tc>
          <w:tcPr>
            <w:tcW w:w="1854" w:type="dxa"/>
            <w:tcMar>
              <w:top w:w="0" w:type="dxa"/>
              <w:left w:w="108" w:type="dxa"/>
              <w:bottom w:w="0" w:type="dxa"/>
              <w:right w:w="108" w:type="dxa"/>
            </w:tcMar>
            <w:vAlign w:val="center"/>
          </w:tcPr>
          <w:p w14:paraId="5CD5EA1D" w14:textId="77777777" w:rsidR="001556DC" w:rsidRPr="00D913AB" w:rsidRDefault="001556DC" w:rsidP="001556DC">
            <w:pPr>
              <w:pStyle w:val="af6"/>
            </w:pPr>
            <w:r w:rsidRPr="00D913AB">
              <w:t>0.8%</w:t>
            </w:r>
          </w:p>
        </w:tc>
      </w:tr>
      <w:tr w:rsidR="00D913AB" w:rsidRPr="00D913AB" w14:paraId="60AACE6F" w14:textId="77777777" w:rsidTr="001556DC">
        <w:trPr>
          <w:trHeight w:val="567"/>
        </w:trPr>
        <w:tc>
          <w:tcPr>
            <w:tcW w:w="1416" w:type="dxa"/>
            <w:tcMar>
              <w:top w:w="0" w:type="dxa"/>
              <w:left w:w="108" w:type="dxa"/>
              <w:bottom w:w="0" w:type="dxa"/>
              <w:right w:w="108" w:type="dxa"/>
            </w:tcMar>
            <w:vAlign w:val="center"/>
          </w:tcPr>
          <w:p w14:paraId="6734E4C2" w14:textId="77777777" w:rsidR="001556DC" w:rsidRPr="00D913AB" w:rsidRDefault="001556DC" w:rsidP="001556DC">
            <w:pPr>
              <w:pStyle w:val="af6"/>
            </w:pPr>
            <w:r w:rsidRPr="00D913AB">
              <w:t>9</w:t>
            </w:r>
          </w:p>
        </w:tc>
        <w:tc>
          <w:tcPr>
            <w:tcW w:w="2391" w:type="dxa"/>
            <w:tcMar>
              <w:top w:w="0" w:type="dxa"/>
              <w:left w:w="108" w:type="dxa"/>
              <w:bottom w:w="0" w:type="dxa"/>
              <w:right w:w="108" w:type="dxa"/>
            </w:tcMar>
            <w:vAlign w:val="center"/>
          </w:tcPr>
          <w:p w14:paraId="7338D584" w14:textId="77777777" w:rsidR="001556DC" w:rsidRPr="00D913AB" w:rsidRDefault="00000000" w:rsidP="001556DC">
            <w:pPr>
              <w:pStyle w:val="af6"/>
            </w:pPr>
            <w:sdt>
              <w:sdtPr>
                <w:tag w:val="goog_rdk_318"/>
                <w:id w:val="-1328238101"/>
              </w:sdtPr>
              <w:sdtContent>
                <w:r w:rsidR="001556DC" w:rsidRPr="00D913AB">
                  <w:rPr>
                    <w:rFonts w:cs="Gungsuh"/>
                  </w:rPr>
                  <w:t>墨西哥</w:t>
                </w:r>
                <w:r w:rsidR="001556DC" w:rsidRPr="00D913AB">
                  <w:rPr>
                    <w:rFonts w:cs="Gungsuh"/>
                  </w:rPr>
                  <w:t xml:space="preserve"> </w:t>
                </w:r>
              </w:sdtContent>
            </w:sdt>
          </w:p>
        </w:tc>
        <w:tc>
          <w:tcPr>
            <w:tcW w:w="3059" w:type="dxa"/>
            <w:tcMar>
              <w:top w:w="0" w:type="dxa"/>
              <w:left w:w="108" w:type="dxa"/>
              <w:bottom w:w="0" w:type="dxa"/>
              <w:right w:w="108" w:type="dxa"/>
            </w:tcMar>
            <w:vAlign w:val="center"/>
          </w:tcPr>
          <w:p w14:paraId="6664307F" w14:textId="6FBD7C99" w:rsidR="001556DC" w:rsidRPr="00D913AB" w:rsidRDefault="00000000" w:rsidP="001556DC">
            <w:pPr>
              <w:pStyle w:val="af6"/>
            </w:pPr>
            <w:sdt>
              <w:sdtPr>
                <w:tag w:val="goog_rdk_319"/>
                <w:id w:val="1016129307"/>
              </w:sdtPr>
              <w:sdtContent>
                <w:r w:rsidR="001556DC" w:rsidRPr="00D913AB">
                  <w:rPr>
                    <w:rFonts w:cs="Gungsuh"/>
                  </w:rPr>
                  <w:t>1,072</w:t>
                </w:r>
                <w:r w:rsidR="001556DC" w:rsidRPr="00D913AB">
                  <w:rPr>
                    <w:rFonts w:cs="Gungsuh"/>
                  </w:rPr>
                  <w:t>萬</w:t>
                </w:r>
              </w:sdtContent>
            </w:sdt>
          </w:p>
        </w:tc>
        <w:tc>
          <w:tcPr>
            <w:tcW w:w="1854" w:type="dxa"/>
            <w:tcMar>
              <w:top w:w="0" w:type="dxa"/>
              <w:left w:w="108" w:type="dxa"/>
              <w:bottom w:w="0" w:type="dxa"/>
              <w:right w:w="108" w:type="dxa"/>
            </w:tcMar>
            <w:vAlign w:val="center"/>
          </w:tcPr>
          <w:p w14:paraId="2CA5689B" w14:textId="77777777" w:rsidR="001556DC" w:rsidRPr="00D913AB" w:rsidRDefault="001556DC" w:rsidP="001556DC">
            <w:pPr>
              <w:pStyle w:val="af6"/>
            </w:pPr>
            <w:r w:rsidRPr="00D913AB">
              <w:t>0.7%</w:t>
            </w:r>
          </w:p>
        </w:tc>
      </w:tr>
      <w:tr w:rsidR="00D913AB" w:rsidRPr="00D913AB" w14:paraId="5BEFD84E" w14:textId="77777777" w:rsidTr="001556DC">
        <w:trPr>
          <w:trHeight w:val="567"/>
        </w:trPr>
        <w:tc>
          <w:tcPr>
            <w:tcW w:w="1416" w:type="dxa"/>
            <w:tcMar>
              <w:top w:w="0" w:type="dxa"/>
              <w:left w:w="108" w:type="dxa"/>
              <w:bottom w:w="0" w:type="dxa"/>
              <w:right w:w="108" w:type="dxa"/>
            </w:tcMar>
            <w:vAlign w:val="center"/>
          </w:tcPr>
          <w:p w14:paraId="13BE6725" w14:textId="77777777" w:rsidR="001556DC" w:rsidRPr="00D913AB" w:rsidRDefault="001556DC" w:rsidP="001556DC">
            <w:pPr>
              <w:pStyle w:val="af6"/>
            </w:pPr>
            <w:r w:rsidRPr="00D913AB">
              <w:t>10</w:t>
            </w:r>
          </w:p>
        </w:tc>
        <w:tc>
          <w:tcPr>
            <w:tcW w:w="2391" w:type="dxa"/>
            <w:tcMar>
              <w:top w:w="0" w:type="dxa"/>
              <w:left w:w="108" w:type="dxa"/>
              <w:bottom w:w="0" w:type="dxa"/>
              <w:right w:w="108" w:type="dxa"/>
            </w:tcMar>
            <w:vAlign w:val="center"/>
          </w:tcPr>
          <w:p w14:paraId="0A87C2B9" w14:textId="77777777" w:rsidR="001556DC" w:rsidRPr="00D913AB" w:rsidRDefault="00000000" w:rsidP="001556DC">
            <w:pPr>
              <w:pStyle w:val="af6"/>
            </w:pPr>
            <w:sdt>
              <w:sdtPr>
                <w:tag w:val="goog_rdk_320"/>
                <w:id w:val="-50790233"/>
              </w:sdtPr>
              <w:sdtContent>
                <w:r w:rsidR="001556DC" w:rsidRPr="00D913AB">
                  <w:rPr>
                    <w:rFonts w:cs="Gungsuh"/>
                  </w:rPr>
                  <w:t>臺灣</w:t>
                </w:r>
              </w:sdtContent>
            </w:sdt>
          </w:p>
        </w:tc>
        <w:tc>
          <w:tcPr>
            <w:tcW w:w="3059" w:type="dxa"/>
            <w:tcMar>
              <w:top w:w="0" w:type="dxa"/>
              <w:left w:w="108" w:type="dxa"/>
              <w:bottom w:w="0" w:type="dxa"/>
              <w:right w:w="108" w:type="dxa"/>
            </w:tcMar>
            <w:vAlign w:val="center"/>
          </w:tcPr>
          <w:p w14:paraId="1545E33D" w14:textId="5361F4FD" w:rsidR="001556DC" w:rsidRPr="00D913AB" w:rsidRDefault="00000000" w:rsidP="001556DC">
            <w:pPr>
              <w:pStyle w:val="af6"/>
            </w:pPr>
            <w:sdt>
              <w:sdtPr>
                <w:tag w:val="goog_rdk_321"/>
                <w:id w:val="-2070024368"/>
              </w:sdtPr>
              <w:sdtContent>
                <w:r w:rsidR="001556DC" w:rsidRPr="00D913AB">
                  <w:rPr>
                    <w:rFonts w:cs="Gungsuh"/>
                  </w:rPr>
                  <w:t>331</w:t>
                </w:r>
                <w:r w:rsidR="001556DC" w:rsidRPr="00D913AB">
                  <w:rPr>
                    <w:rFonts w:cs="Gungsuh"/>
                  </w:rPr>
                  <w:t>萬</w:t>
                </w:r>
              </w:sdtContent>
            </w:sdt>
          </w:p>
        </w:tc>
        <w:tc>
          <w:tcPr>
            <w:tcW w:w="1854" w:type="dxa"/>
            <w:tcMar>
              <w:top w:w="0" w:type="dxa"/>
              <w:left w:w="108" w:type="dxa"/>
              <w:bottom w:w="0" w:type="dxa"/>
              <w:right w:w="108" w:type="dxa"/>
            </w:tcMar>
            <w:vAlign w:val="center"/>
          </w:tcPr>
          <w:p w14:paraId="352B5F32" w14:textId="77777777" w:rsidR="001556DC" w:rsidRPr="00D913AB" w:rsidRDefault="001556DC" w:rsidP="001556DC">
            <w:pPr>
              <w:pStyle w:val="af6"/>
            </w:pPr>
            <w:r w:rsidRPr="00D913AB">
              <w:t>0.2%</w:t>
            </w:r>
          </w:p>
        </w:tc>
      </w:tr>
      <w:tr w:rsidR="00D913AB" w:rsidRPr="00D913AB" w14:paraId="3A45383C" w14:textId="77777777" w:rsidTr="001556DC">
        <w:trPr>
          <w:trHeight w:val="567"/>
        </w:trPr>
        <w:tc>
          <w:tcPr>
            <w:tcW w:w="3807" w:type="dxa"/>
            <w:gridSpan w:val="2"/>
            <w:shd w:val="clear" w:color="auto" w:fill="CCFFCC"/>
            <w:tcMar>
              <w:top w:w="0" w:type="dxa"/>
              <w:left w:w="108" w:type="dxa"/>
              <w:bottom w:w="0" w:type="dxa"/>
              <w:right w:w="108" w:type="dxa"/>
            </w:tcMar>
            <w:vAlign w:val="center"/>
          </w:tcPr>
          <w:p w14:paraId="1B4A0BB2" w14:textId="77777777" w:rsidR="001556DC" w:rsidRPr="00D913AB" w:rsidRDefault="00000000" w:rsidP="001556DC">
            <w:pPr>
              <w:pStyle w:val="af6"/>
            </w:pPr>
            <w:sdt>
              <w:sdtPr>
                <w:tag w:val="goog_rdk_322"/>
                <w:id w:val="-413310824"/>
              </w:sdtPr>
              <w:sdtContent>
                <w:r w:rsidR="001556DC" w:rsidRPr="00D913AB">
                  <w:rPr>
                    <w:rFonts w:cs="Gungsuh"/>
                  </w:rPr>
                  <w:t>總計</w:t>
                </w:r>
              </w:sdtContent>
            </w:sdt>
          </w:p>
        </w:tc>
        <w:tc>
          <w:tcPr>
            <w:tcW w:w="3059" w:type="dxa"/>
            <w:tcMar>
              <w:top w:w="0" w:type="dxa"/>
              <w:left w:w="108" w:type="dxa"/>
              <w:bottom w:w="0" w:type="dxa"/>
              <w:right w:w="108" w:type="dxa"/>
            </w:tcMar>
            <w:vAlign w:val="center"/>
          </w:tcPr>
          <w:p w14:paraId="02AF5999" w14:textId="77777777" w:rsidR="001556DC" w:rsidRPr="00D913AB" w:rsidRDefault="00000000" w:rsidP="001556DC">
            <w:pPr>
              <w:pStyle w:val="af6"/>
            </w:pPr>
            <w:sdt>
              <w:sdtPr>
                <w:tag w:val="goog_rdk_323"/>
                <w:id w:val="-1834417000"/>
              </w:sdtPr>
              <w:sdtContent>
                <w:r w:rsidR="001556DC" w:rsidRPr="00D913AB">
                  <w:rPr>
                    <w:rFonts w:cs="Gungsuh"/>
                  </w:rPr>
                  <w:t>14.9</w:t>
                </w:r>
                <w:r w:rsidR="001556DC" w:rsidRPr="00D913AB">
                  <w:rPr>
                    <w:rFonts w:cs="Gungsuh"/>
                  </w:rPr>
                  <w:t>億</w:t>
                </w:r>
              </w:sdtContent>
            </w:sdt>
          </w:p>
        </w:tc>
        <w:tc>
          <w:tcPr>
            <w:tcW w:w="1854" w:type="dxa"/>
            <w:tcMar>
              <w:top w:w="0" w:type="dxa"/>
              <w:left w:w="108" w:type="dxa"/>
              <w:bottom w:w="0" w:type="dxa"/>
              <w:right w:w="108" w:type="dxa"/>
            </w:tcMar>
            <w:vAlign w:val="center"/>
          </w:tcPr>
          <w:p w14:paraId="1C0D0353" w14:textId="77777777" w:rsidR="001556DC" w:rsidRPr="00D913AB" w:rsidRDefault="001556DC" w:rsidP="001556DC">
            <w:pPr>
              <w:pStyle w:val="af6"/>
            </w:pPr>
            <w:r w:rsidRPr="00D913AB">
              <w:t>100%</w:t>
            </w:r>
          </w:p>
        </w:tc>
      </w:tr>
    </w:tbl>
    <w:p w14:paraId="1A295F19" w14:textId="1BD128F8" w:rsidR="00003828" w:rsidRPr="00D913AB" w:rsidRDefault="00003828" w:rsidP="00EE1E35">
      <w:pPr>
        <w:pStyle w:val="af6"/>
        <w:jc w:val="left"/>
      </w:pPr>
      <w:r w:rsidRPr="00D913AB">
        <w:t>資料來源：智利海關統計數據</w:t>
      </w:r>
    </w:p>
    <w:p w14:paraId="403209CA" w14:textId="799F2DE4" w:rsidR="00003828" w:rsidRPr="00D913AB" w:rsidRDefault="001556DC" w:rsidP="00EE1E35">
      <w:pPr>
        <w:pStyle w:val="af8"/>
        <w:spacing w:before="257"/>
        <w:rPr>
          <w:rFonts w:eastAsia="SimSun"/>
        </w:rPr>
      </w:pPr>
      <w:r w:rsidRPr="00D913AB">
        <w:rPr>
          <w:rFonts w:hint="eastAsia"/>
        </w:rPr>
        <w:t>2025年智利電話、手機、基地臺及零配件（HS CODE 8517）前十大進口商</w:t>
      </w:r>
    </w:p>
    <w:tbl>
      <w:tblPr>
        <w:tblStyle w:val="140"/>
        <w:tblW w:w="5000" w:type="pct"/>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790"/>
        <w:gridCol w:w="4705"/>
        <w:gridCol w:w="2189"/>
        <w:gridCol w:w="1036"/>
      </w:tblGrid>
      <w:tr w:rsidR="00D913AB" w:rsidRPr="00D913AB" w14:paraId="44616793" w14:textId="77777777" w:rsidTr="001556DC">
        <w:trPr>
          <w:trHeight w:val="300"/>
          <w:tblHeader/>
        </w:trPr>
        <w:tc>
          <w:tcPr>
            <w:tcW w:w="790" w:type="dxa"/>
            <w:shd w:val="clear" w:color="auto" w:fill="CCFFCC"/>
            <w:tcMar>
              <w:top w:w="0" w:type="dxa"/>
              <w:left w:w="108" w:type="dxa"/>
              <w:bottom w:w="0" w:type="dxa"/>
              <w:right w:w="108" w:type="dxa"/>
            </w:tcMar>
            <w:vAlign w:val="center"/>
          </w:tcPr>
          <w:p w14:paraId="6493603D" w14:textId="77777777" w:rsidR="001556DC" w:rsidRPr="00D913AB" w:rsidRDefault="00000000" w:rsidP="001556DC">
            <w:pPr>
              <w:pStyle w:val="af6"/>
            </w:pPr>
            <w:sdt>
              <w:sdtPr>
                <w:tag w:val="goog_rdk_325"/>
                <w:id w:val="-1408450216"/>
              </w:sdtPr>
              <w:sdtContent>
                <w:r w:rsidR="001556DC" w:rsidRPr="00D913AB">
                  <w:rPr>
                    <w:rFonts w:cs="Gungsuh"/>
                  </w:rPr>
                  <w:t>排名</w:t>
                </w:r>
              </w:sdtContent>
            </w:sdt>
          </w:p>
        </w:tc>
        <w:tc>
          <w:tcPr>
            <w:tcW w:w="4705" w:type="dxa"/>
            <w:shd w:val="clear" w:color="auto" w:fill="CCFFCC"/>
            <w:tcMar>
              <w:top w:w="0" w:type="dxa"/>
              <w:left w:w="108" w:type="dxa"/>
              <w:bottom w:w="0" w:type="dxa"/>
              <w:right w:w="108" w:type="dxa"/>
            </w:tcMar>
            <w:vAlign w:val="center"/>
          </w:tcPr>
          <w:p w14:paraId="04DFFDC6" w14:textId="77777777" w:rsidR="001556DC" w:rsidRPr="00D913AB" w:rsidRDefault="00000000" w:rsidP="001556DC">
            <w:pPr>
              <w:pStyle w:val="af6"/>
            </w:pPr>
            <w:sdt>
              <w:sdtPr>
                <w:tag w:val="goog_rdk_326"/>
                <w:id w:val="-1052162675"/>
              </w:sdtPr>
              <w:sdtContent>
                <w:r w:rsidR="001556DC" w:rsidRPr="00D913AB">
                  <w:rPr>
                    <w:rFonts w:cs="Gungsuh"/>
                  </w:rPr>
                  <w:t>公司</w:t>
                </w:r>
              </w:sdtContent>
            </w:sdt>
          </w:p>
        </w:tc>
        <w:tc>
          <w:tcPr>
            <w:tcW w:w="2189" w:type="dxa"/>
            <w:shd w:val="clear" w:color="auto" w:fill="CCFFCC"/>
            <w:tcMar>
              <w:top w:w="0" w:type="dxa"/>
              <w:left w:w="108" w:type="dxa"/>
              <w:bottom w:w="0" w:type="dxa"/>
              <w:right w:w="108" w:type="dxa"/>
            </w:tcMar>
            <w:vAlign w:val="center"/>
          </w:tcPr>
          <w:p w14:paraId="201740D7" w14:textId="77777777" w:rsidR="001556DC" w:rsidRPr="00D913AB" w:rsidRDefault="00000000" w:rsidP="001556DC">
            <w:pPr>
              <w:pStyle w:val="af6"/>
            </w:pPr>
            <w:sdt>
              <w:sdtPr>
                <w:tag w:val="goog_rdk_327"/>
                <w:id w:val="-1981934291"/>
              </w:sdtPr>
              <w:sdtContent>
                <w:r w:rsidR="001556DC" w:rsidRPr="00D913AB">
                  <w:rPr>
                    <w:rFonts w:cs="Gungsuh"/>
                  </w:rPr>
                  <w:t>進口金額（</w:t>
                </w:r>
                <w:r w:rsidR="001556DC" w:rsidRPr="00D913AB">
                  <w:rPr>
                    <w:rFonts w:cs="Gungsuh"/>
                  </w:rPr>
                  <w:t>USD</w:t>
                </w:r>
                <w:r w:rsidR="001556DC" w:rsidRPr="00D913AB">
                  <w:rPr>
                    <w:rFonts w:cs="Gungsuh"/>
                  </w:rPr>
                  <w:t>）</w:t>
                </w:r>
              </w:sdtContent>
            </w:sdt>
          </w:p>
        </w:tc>
        <w:tc>
          <w:tcPr>
            <w:tcW w:w="1036" w:type="dxa"/>
            <w:shd w:val="clear" w:color="auto" w:fill="CCFFCC"/>
            <w:tcMar>
              <w:top w:w="0" w:type="dxa"/>
              <w:left w:w="108" w:type="dxa"/>
              <w:bottom w:w="0" w:type="dxa"/>
              <w:right w:w="108" w:type="dxa"/>
            </w:tcMar>
            <w:vAlign w:val="center"/>
          </w:tcPr>
          <w:p w14:paraId="371F3C84" w14:textId="77777777" w:rsidR="001556DC" w:rsidRPr="00D913AB" w:rsidRDefault="00000000" w:rsidP="001556DC">
            <w:pPr>
              <w:pStyle w:val="af6"/>
            </w:pPr>
            <w:sdt>
              <w:sdtPr>
                <w:tag w:val="goog_rdk_328"/>
                <w:id w:val="-70902499"/>
              </w:sdtPr>
              <w:sdtContent>
                <w:r w:rsidR="001556DC" w:rsidRPr="00D913AB">
                  <w:rPr>
                    <w:rFonts w:cs="Gungsuh"/>
                  </w:rPr>
                  <w:t>占比</w:t>
                </w:r>
              </w:sdtContent>
            </w:sdt>
          </w:p>
        </w:tc>
      </w:tr>
      <w:tr w:rsidR="00D913AB" w:rsidRPr="00D913AB" w14:paraId="6A01FCB4" w14:textId="77777777" w:rsidTr="001556DC">
        <w:trPr>
          <w:trHeight w:val="300"/>
        </w:trPr>
        <w:tc>
          <w:tcPr>
            <w:tcW w:w="790" w:type="dxa"/>
            <w:tcMar>
              <w:top w:w="0" w:type="dxa"/>
              <w:left w:w="108" w:type="dxa"/>
              <w:bottom w:w="0" w:type="dxa"/>
              <w:right w:w="108" w:type="dxa"/>
            </w:tcMar>
            <w:vAlign w:val="center"/>
          </w:tcPr>
          <w:p w14:paraId="67CF4126" w14:textId="77777777" w:rsidR="001556DC" w:rsidRPr="00D913AB" w:rsidRDefault="001556DC" w:rsidP="001556DC">
            <w:pPr>
              <w:pStyle w:val="af6"/>
            </w:pPr>
            <w:r w:rsidRPr="00D913AB">
              <w:t>1</w:t>
            </w:r>
          </w:p>
        </w:tc>
        <w:tc>
          <w:tcPr>
            <w:tcW w:w="4705" w:type="dxa"/>
            <w:tcMar>
              <w:top w:w="0" w:type="dxa"/>
              <w:left w:w="108" w:type="dxa"/>
              <w:bottom w:w="0" w:type="dxa"/>
              <w:right w:w="108" w:type="dxa"/>
            </w:tcMar>
          </w:tcPr>
          <w:p w14:paraId="15034B57" w14:textId="77777777" w:rsidR="001556DC" w:rsidRPr="00D913AB" w:rsidRDefault="001556DC" w:rsidP="001556DC">
            <w:pPr>
              <w:pStyle w:val="af6"/>
              <w:jc w:val="left"/>
            </w:pPr>
            <w:r w:rsidRPr="00D913AB">
              <w:t xml:space="preserve">AGENCIAS INTERNACIONALES S.A. </w:t>
            </w:r>
          </w:p>
        </w:tc>
        <w:tc>
          <w:tcPr>
            <w:tcW w:w="2189" w:type="dxa"/>
            <w:tcMar>
              <w:top w:w="0" w:type="dxa"/>
              <w:left w:w="108" w:type="dxa"/>
              <w:bottom w:w="0" w:type="dxa"/>
              <w:right w:w="108" w:type="dxa"/>
            </w:tcMar>
          </w:tcPr>
          <w:p w14:paraId="3A6DF7BC" w14:textId="3C4D3A5B" w:rsidR="001556DC" w:rsidRPr="00D913AB" w:rsidRDefault="00000000" w:rsidP="001556DC">
            <w:pPr>
              <w:pStyle w:val="af6"/>
            </w:pPr>
            <w:sdt>
              <w:sdtPr>
                <w:tag w:val="goog_rdk_329"/>
                <w:id w:val="-1503008044"/>
              </w:sdtPr>
              <w:sdtContent>
                <w:r w:rsidR="001556DC" w:rsidRPr="00D913AB">
                  <w:rPr>
                    <w:rFonts w:cs="Gungsuh"/>
                  </w:rPr>
                  <w:t>6.9</w:t>
                </w:r>
                <w:r w:rsidR="001556DC" w:rsidRPr="00D913AB">
                  <w:rPr>
                    <w:rFonts w:cs="Gungsuh"/>
                  </w:rPr>
                  <w:t>億</w:t>
                </w:r>
              </w:sdtContent>
            </w:sdt>
          </w:p>
        </w:tc>
        <w:tc>
          <w:tcPr>
            <w:tcW w:w="1036" w:type="dxa"/>
            <w:tcMar>
              <w:top w:w="0" w:type="dxa"/>
              <w:left w:w="108" w:type="dxa"/>
              <w:bottom w:w="0" w:type="dxa"/>
              <w:right w:w="108" w:type="dxa"/>
            </w:tcMar>
          </w:tcPr>
          <w:p w14:paraId="27C5CACE" w14:textId="70ECF023" w:rsidR="001556DC" w:rsidRPr="00D913AB" w:rsidRDefault="001556DC" w:rsidP="001556DC">
            <w:pPr>
              <w:pStyle w:val="af6"/>
            </w:pPr>
            <w:r w:rsidRPr="00D913AB">
              <w:t>29.1%</w:t>
            </w:r>
          </w:p>
        </w:tc>
      </w:tr>
      <w:tr w:rsidR="00D913AB" w:rsidRPr="00D913AB" w14:paraId="7BB328A9" w14:textId="77777777" w:rsidTr="001556DC">
        <w:trPr>
          <w:trHeight w:val="300"/>
        </w:trPr>
        <w:tc>
          <w:tcPr>
            <w:tcW w:w="790" w:type="dxa"/>
            <w:tcMar>
              <w:top w:w="0" w:type="dxa"/>
              <w:left w:w="108" w:type="dxa"/>
              <w:bottom w:w="0" w:type="dxa"/>
              <w:right w:w="108" w:type="dxa"/>
            </w:tcMar>
            <w:vAlign w:val="center"/>
          </w:tcPr>
          <w:p w14:paraId="6948643F" w14:textId="77777777" w:rsidR="001556DC" w:rsidRPr="00D913AB" w:rsidRDefault="001556DC" w:rsidP="001556DC">
            <w:pPr>
              <w:pStyle w:val="af6"/>
            </w:pPr>
            <w:r w:rsidRPr="00D913AB">
              <w:t>2</w:t>
            </w:r>
          </w:p>
        </w:tc>
        <w:tc>
          <w:tcPr>
            <w:tcW w:w="4705" w:type="dxa"/>
            <w:tcMar>
              <w:top w:w="0" w:type="dxa"/>
              <w:left w:w="108" w:type="dxa"/>
              <w:bottom w:w="0" w:type="dxa"/>
              <w:right w:w="108" w:type="dxa"/>
            </w:tcMar>
          </w:tcPr>
          <w:p w14:paraId="193AC371" w14:textId="77777777" w:rsidR="001556DC" w:rsidRPr="00D913AB" w:rsidRDefault="001556DC" w:rsidP="001556DC">
            <w:pPr>
              <w:pStyle w:val="af6"/>
              <w:jc w:val="left"/>
            </w:pPr>
            <w:r w:rsidRPr="00D913AB">
              <w:t xml:space="preserve">SAMSUNG ELECTRONICS CHILE LTDA </w:t>
            </w:r>
          </w:p>
        </w:tc>
        <w:tc>
          <w:tcPr>
            <w:tcW w:w="2189" w:type="dxa"/>
            <w:tcMar>
              <w:top w:w="0" w:type="dxa"/>
              <w:left w:w="108" w:type="dxa"/>
              <w:bottom w:w="0" w:type="dxa"/>
              <w:right w:w="108" w:type="dxa"/>
            </w:tcMar>
          </w:tcPr>
          <w:p w14:paraId="7E6897DE" w14:textId="7764CF9B" w:rsidR="001556DC" w:rsidRPr="00D913AB" w:rsidRDefault="00000000" w:rsidP="001556DC">
            <w:pPr>
              <w:pStyle w:val="af6"/>
            </w:pPr>
            <w:sdt>
              <w:sdtPr>
                <w:tag w:val="goog_rdk_330"/>
                <w:id w:val="-1068899104"/>
              </w:sdtPr>
              <w:sdtContent>
                <w:r w:rsidR="001556DC" w:rsidRPr="00D913AB">
                  <w:rPr>
                    <w:rFonts w:cs="Gungsuh"/>
                  </w:rPr>
                  <w:t>4.5</w:t>
                </w:r>
                <w:r w:rsidR="001556DC" w:rsidRPr="00D913AB">
                  <w:rPr>
                    <w:rFonts w:cs="Gungsuh"/>
                  </w:rPr>
                  <w:t>億</w:t>
                </w:r>
              </w:sdtContent>
            </w:sdt>
          </w:p>
        </w:tc>
        <w:tc>
          <w:tcPr>
            <w:tcW w:w="1036" w:type="dxa"/>
            <w:tcMar>
              <w:top w:w="0" w:type="dxa"/>
              <w:left w:w="108" w:type="dxa"/>
              <w:bottom w:w="0" w:type="dxa"/>
              <w:right w:w="108" w:type="dxa"/>
            </w:tcMar>
          </w:tcPr>
          <w:p w14:paraId="0D972D57" w14:textId="652DC4BE" w:rsidR="001556DC" w:rsidRPr="00D913AB" w:rsidRDefault="001556DC" w:rsidP="001556DC">
            <w:pPr>
              <w:pStyle w:val="af6"/>
            </w:pPr>
            <w:r w:rsidRPr="00D913AB">
              <w:t>19.3%</w:t>
            </w:r>
          </w:p>
        </w:tc>
      </w:tr>
      <w:tr w:rsidR="00D913AB" w:rsidRPr="00D913AB" w14:paraId="674E43A6" w14:textId="77777777" w:rsidTr="001556DC">
        <w:trPr>
          <w:trHeight w:val="300"/>
        </w:trPr>
        <w:tc>
          <w:tcPr>
            <w:tcW w:w="790" w:type="dxa"/>
            <w:tcMar>
              <w:top w:w="0" w:type="dxa"/>
              <w:left w:w="108" w:type="dxa"/>
              <w:bottom w:w="0" w:type="dxa"/>
              <w:right w:w="108" w:type="dxa"/>
            </w:tcMar>
            <w:vAlign w:val="center"/>
          </w:tcPr>
          <w:p w14:paraId="232BD53B" w14:textId="77777777" w:rsidR="001556DC" w:rsidRPr="00D913AB" w:rsidRDefault="001556DC" w:rsidP="001556DC">
            <w:pPr>
              <w:pStyle w:val="af6"/>
            </w:pPr>
            <w:r w:rsidRPr="00D913AB">
              <w:t>3</w:t>
            </w:r>
          </w:p>
        </w:tc>
        <w:tc>
          <w:tcPr>
            <w:tcW w:w="4705" w:type="dxa"/>
            <w:tcMar>
              <w:top w:w="0" w:type="dxa"/>
              <w:left w:w="108" w:type="dxa"/>
              <w:bottom w:w="0" w:type="dxa"/>
              <w:right w:w="108" w:type="dxa"/>
            </w:tcMar>
          </w:tcPr>
          <w:p w14:paraId="639FF965" w14:textId="77777777" w:rsidR="001556DC" w:rsidRPr="00D913AB" w:rsidRDefault="001556DC" w:rsidP="001556DC">
            <w:pPr>
              <w:pStyle w:val="af6"/>
              <w:jc w:val="left"/>
              <w:rPr>
                <w:lang w:val="es-ES"/>
              </w:rPr>
            </w:pPr>
            <w:r w:rsidRPr="00D913AB">
              <w:rPr>
                <w:lang w:val="es-ES"/>
              </w:rPr>
              <w:t>GONZALO CORDOVA IMP.EXP. EIRL</w:t>
            </w:r>
          </w:p>
        </w:tc>
        <w:tc>
          <w:tcPr>
            <w:tcW w:w="2189" w:type="dxa"/>
            <w:tcMar>
              <w:top w:w="0" w:type="dxa"/>
              <w:left w:w="108" w:type="dxa"/>
              <w:bottom w:w="0" w:type="dxa"/>
              <w:right w:w="108" w:type="dxa"/>
            </w:tcMar>
          </w:tcPr>
          <w:p w14:paraId="0B2F840B" w14:textId="4E080085" w:rsidR="001556DC" w:rsidRPr="00D913AB" w:rsidRDefault="00000000" w:rsidP="001556DC">
            <w:pPr>
              <w:pStyle w:val="af6"/>
            </w:pPr>
            <w:sdt>
              <w:sdtPr>
                <w:tag w:val="goog_rdk_331"/>
                <w:id w:val="1012021683"/>
              </w:sdtPr>
              <w:sdtContent>
                <w:r w:rsidR="001556DC" w:rsidRPr="00D913AB">
                  <w:rPr>
                    <w:rFonts w:cs="Gungsuh"/>
                  </w:rPr>
                  <w:t>1.3</w:t>
                </w:r>
                <w:r w:rsidR="001556DC" w:rsidRPr="00D913AB">
                  <w:rPr>
                    <w:rFonts w:cs="Gungsuh"/>
                  </w:rPr>
                  <w:t>億</w:t>
                </w:r>
              </w:sdtContent>
            </w:sdt>
          </w:p>
        </w:tc>
        <w:tc>
          <w:tcPr>
            <w:tcW w:w="1036" w:type="dxa"/>
            <w:tcMar>
              <w:top w:w="0" w:type="dxa"/>
              <w:left w:w="108" w:type="dxa"/>
              <w:bottom w:w="0" w:type="dxa"/>
              <w:right w:w="108" w:type="dxa"/>
            </w:tcMar>
          </w:tcPr>
          <w:p w14:paraId="38E94023" w14:textId="4381721F" w:rsidR="001556DC" w:rsidRPr="00D913AB" w:rsidRDefault="001556DC" w:rsidP="001556DC">
            <w:pPr>
              <w:pStyle w:val="af6"/>
            </w:pPr>
            <w:r w:rsidRPr="00D913AB">
              <w:t>5.7%</w:t>
            </w:r>
          </w:p>
        </w:tc>
      </w:tr>
      <w:tr w:rsidR="00D913AB" w:rsidRPr="00D913AB" w14:paraId="61002D70" w14:textId="77777777" w:rsidTr="001556DC">
        <w:trPr>
          <w:trHeight w:val="300"/>
        </w:trPr>
        <w:tc>
          <w:tcPr>
            <w:tcW w:w="790" w:type="dxa"/>
            <w:tcMar>
              <w:top w:w="0" w:type="dxa"/>
              <w:left w:w="108" w:type="dxa"/>
              <w:bottom w:w="0" w:type="dxa"/>
              <w:right w:w="108" w:type="dxa"/>
            </w:tcMar>
            <w:vAlign w:val="center"/>
          </w:tcPr>
          <w:p w14:paraId="40861557" w14:textId="77777777" w:rsidR="001556DC" w:rsidRPr="00D913AB" w:rsidRDefault="001556DC" w:rsidP="001556DC">
            <w:pPr>
              <w:pStyle w:val="af6"/>
            </w:pPr>
            <w:r w:rsidRPr="00D913AB">
              <w:t>4</w:t>
            </w:r>
          </w:p>
        </w:tc>
        <w:tc>
          <w:tcPr>
            <w:tcW w:w="4705" w:type="dxa"/>
            <w:tcMar>
              <w:top w:w="0" w:type="dxa"/>
              <w:left w:w="108" w:type="dxa"/>
              <w:bottom w:w="0" w:type="dxa"/>
              <w:right w:w="108" w:type="dxa"/>
            </w:tcMar>
          </w:tcPr>
          <w:p w14:paraId="72ED82DE" w14:textId="77777777" w:rsidR="001556DC" w:rsidRPr="00D913AB" w:rsidRDefault="001556DC" w:rsidP="001556DC">
            <w:pPr>
              <w:pStyle w:val="af6"/>
              <w:jc w:val="left"/>
            </w:pPr>
            <w:r w:rsidRPr="00D913AB">
              <w:t>INTCOMEX S.A.</w:t>
            </w:r>
          </w:p>
        </w:tc>
        <w:tc>
          <w:tcPr>
            <w:tcW w:w="2189" w:type="dxa"/>
            <w:tcMar>
              <w:top w:w="0" w:type="dxa"/>
              <w:left w:w="108" w:type="dxa"/>
              <w:bottom w:w="0" w:type="dxa"/>
              <w:right w:w="108" w:type="dxa"/>
            </w:tcMar>
          </w:tcPr>
          <w:p w14:paraId="1CC27DCE" w14:textId="32BF5D8C" w:rsidR="001556DC" w:rsidRPr="00D913AB" w:rsidRDefault="00000000" w:rsidP="001556DC">
            <w:pPr>
              <w:pStyle w:val="af6"/>
            </w:pPr>
            <w:sdt>
              <w:sdtPr>
                <w:tag w:val="goog_rdk_332"/>
                <w:id w:val="892191801"/>
              </w:sdtPr>
              <w:sdtContent>
                <w:r w:rsidR="001556DC" w:rsidRPr="00D913AB">
                  <w:rPr>
                    <w:rFonts w:cs="Gungsuh"/>
                  </w:rPr>
                  <w:t>6,117</w:t>
                </w:r>
                <w:r w:rsidR="001556DC" w:rsidRPr="00D913AB">
                  <w:rPr>
                    <w:rFonts w:cs="Gungsuh"/>
                  </w:rPr>
                  <w:t>萬</w:t>
                </w:r>
              </w:sdtContent>
            </w:sdt>
          </w:p>
        </w:tc>
        <w:tc>
          <w:tcPr>
            <w:tcW w:w="1036" w:type="dxa"/>
            <w:tcMar>
              <w:top w:w="0" w:type="dxa"/>
              <w:left w:w="108" w:type="dxa"/>
              <w:bottom w:w="0" w:type="dxa"/>
              <w:right w:w="108" w:type="dxa"/>
            </w:tcMar>
          </w:tcPr>
          <w:p w14:paraId="6C6104C0" w14:textId="314D2CE7" w:rsidR="001556DC" w:rsidRPr="00D913AB" w:rsidRDefault="001556DC" w:rsidP="001556DC">
            <w:pPr>
              <w:pStyle w:val="af6"/>
            </w:pPr>
            <w:r w:rsidRPr="00D913AB">
              <w:t>2.6%</w:t>
            </w:r>
          </w:p>
        </w:tc>
      </w:tr>
      <w:tr w:rsidR="00D913AB" w:rsidRPr="00D913AB" w14:paraId="72432684" w14:textId="77777777" w:rsidTr="001556DC">
        <w:trPr>
          <w:trHeight w:val="300"/>
        </w:trPr>
        <w:tc>
          <w:tcPr>
            <w:tcW w:w="790" w:type="dxa"/>
            <w:tcMar>
              <w:top w:w="0" w:type="dxa"/>
              <w:left w:w="108" w:type="dxa"/>
              <w:bottom w:w="0" w:type="dxa"/>
              <w:right w:w="108" w:type="dxa"/>
            </w:tcMar>
            <w:vAlign w:val="center"/>
          </w:tcPr>
          <w:p w14:paraId="5EDC0CE9" w14:textId="77777777" w:rsidR="001556DC" w:rsidRPr="00D913AB" w:rsidRDefault="001556DC" w:rsidP="001556DC">
            <w:pPr>
              <w:pStyle w:val="af6"/>
            </w:pPr>
            <w:r w:rsidRPr="00D913AB">
              <w:t>5</w:t>
            </w:r>
          </w:p>
        </w:tc>
        <w:tc>
          <w:tcPr>
            <w:tcW w:w="4705" w:type="dxa"/>
            <w:tcMar>
              <w:top w:w="0" w:type="dxa"/>
              <w:left w:w="108" w:type="dxa"/>
              <w:bottom w:w="0" w:type="dxa"/>
              <w:right w:w="108" w:type="dxa"/>
            </w:tcMar>
          </w:tcPr>
          <w:p w14:paraId="3AE81DB6" w14:textId="77777777" w:rsidR="001556DC" w:rsidRPr="00D913AB" w:rsidRDefault="001556DC" w:rsidP="001556DC">
            <w:pPr>
              <w:pStyle w:val="af6"/>
              <w:jc w:val="left"/>
            </w:pPr>
            <w:r w:rsidRPr="00D913AB">
              <w:t xml:space="preserve">HUAWEI CHILE S.A. </w:t>
            </w:r>
          </w:p>
        </w:tc>
        <w:tc>
          <w:tcPr>
            <w:tcW w:w="2189" w:type="dxa"/>
            <w:tcMar>
              <w:top w:w="0" w:type="dxa"/>
              <w:left w:w="108" w:type="dxa"/>
              <w:bottom w:w="0" w:type="dxa"/>
              <w:right w:w="108" w:type="dxa"/>
            </w:tcMar>
          </w:tcPr>
          <w:p w14:paraId="75C8AB80" w14:textId="1E5BCC02" w:rsidR="001556DC" w:rsidRPr="00D913AB" w:rsidRDefault="00000000" w:rsidP="001556DC">
            <w:pPr>
              <w:pStyle w:val="af6"/>
            </w:pPr>
            <w:sdt>
              <w:sdtPr>
                <w:tag w:val="goog_rdk_333"/>
                <w:id w:val="-1959617217"/>
              </w:sdtPr>
              <w:sdtContent>
                <w:r w:rsidR="001556DC" w:rsidRPr="00D913AB">
                  <w:rPr>
                    <w:rFonts w:cs="Gungsuh"/>
                  </w:rPr>
                  <w:t>6,109</w:t>
                </w:r>
                <w:r w:rsidR="001556DC" w:rsidRPr="00D913AB">
                  <w:rPr>
                    <w:rFonts w:cs="Gungsuh"/>
                  </w:rPr>
                  <w:t>萬</w:t>
                </w:r>
              </w:sdtContent>
            </w:sdt>
          </w:p>
        </w:tc>
        <w:tc>
          <w:tcPr>
            <w:tcW w:w="1036" w:type="dxa"/>
            <w:tcMar>
              <w:top w:w="0" w:type="dxa"/>
              <w:left w:w="108" w:type="dxa"/>
              <w:bottom w:w="0" w:type="dxa"/>
              <w:right w:w="108" w:type="dxa"/>
            </w:tcMar>
          </w:tcPr>
          <w:p w14:paraId="2E684C48" w14:textId="7719DA97" w:rsidR="001556DC" w:rsidRPr="00D913AB" w:rsidRDefault="001556DC" w:rsidP="001556DC">
            <w:pPr>
              <w:pStyle w:val="af6"/>
            </w:pPr>
            <w:r w:rsidRPr="00D913AB">
              <w:t>2.6%</w:t>
            </w:r>
          </w:p>
        </w:tc>
      </w:tr>
      <w:tr w:rsidR="00D913AB" w:rsidRPr="00D913AB" w14:paraId="25BCFC1D" w14:textId="77777777" w:rsidTr="001556DC">
        <w:trPr>
          <w:trHeight w:val="300"/>
        </w:trPr>
        <w:tc>
          <w:tcPr>
            <w:tcW w:w="790" w:type="dxa"/>
            <w:tcMar>
              <w:top w:w="0" w:type="dxa"/>
              <w:left w:w="108" w:type="dxa"/>
              <w:bottom w:w="0" w:type="dxa"/>
              <w:right w:w="108" w:type="dxa"/>
            </w:tcMar>
            <w:vAlign w:val="center"/>
          </w:tcPr>
          <w:p w14:paraId="15299748" w14:textId="77777777" w:rsidR="001556DC" w:rsidRPr="00D913AB" w:rsidRDefault="001556DC" w:rsidP="001556DC">
            <w:pPr>
              <w:pStyle w:val="af6"/>
            </w:pPr>
            <w:r w:rsidRPr="00D913AB">
              <w:t>6</w:t>
            </w:r>
          </w:p>
        </w:tc>
        <w:tc>
          <w:tcPr>
            <w:tcW w:w="4705" w:type="dxa"/>
            <w:tcMar>
              <w:top w:w="0" w:type="dxa"/>
              <w:left w:w="108" w:type="dxa"/>
              <w:bottom w:w="0" w:type="dxa"/>
              <w:right w:w="108" w:type="dxa"/>
            </w:tcMar>
          </w:tcPr>
          <w:p w14:paraId="779D6C69" w14:textId="77777777" w:rsidR="001556DC" w:rsidRPr="00D913AB" w:rsidRDefault="001556DC" w:rsidP="001556DC">
            <w:pPr>
              <w:pStyle w:val="af6"/>
              <w:jc w:val="left"/>
              <w:rPr>
                <w:lang w:val="es-ES"/>
              </w:rPr>
            </w:pPr>
            <w:r w:rsidRPr="00D913AB">
              <w:rPr>
                <w:lang w:val="es-ES"/>
              </w:rPr>
              <w:t xml:space="preserve">INV. Y SERV. DATALUNA LTDA </w:t>
            </w:r>
          </w:p>
        </w:tc>
        <w:tc>
          <w:tcPr>
            <w:tcW w:w="2189" w:type="dxa"/>
            <w:tcMar>
              <w:top w:w="0" w:type="dxa"/>
              <w:left w:w="108" w:type="dxa"/>
              <w:bottom w:w="0" w:type="dxa"/>
              <w:right w:w="108" w:type="dxa"/>
            </w:tcMar>
          </w:tcPr>
          <w:p w14:paraId="6D54EE61" w14:textId="6DF49C0C" w:rsidR="001556DC" w:rsidRPr="00D913AB" w:rsidRDefault="00000000" w:rsidP="001556DC">
            <w:pPr>
              <w:pStyle w:val="af6"/>
            </w:pPr>
            <w:sdt>
              <w:sdtPr>
                <w:tag w:val="goog_rdk_334"/>
                <w:id w:val="2054515726"/>
              </w:sdtPr>
              <w:sdtContent>
                <w:r w:rsidR="001556DC" w:rsidRPr="00D913AB">
                  <w:rPr>
                    <w:rFonts w:cs="Gungsuh"/>
                  </w:rPr>
                  <w:t>5,650</w:t>
                </w:r>
                <w:r w:rsidR="001556DC" w:rsidRPr="00D913AB">
                  <w:rPr>
                    <w:rFonts w:cs="Gungsuh"/>
                  </w:rPr>
                  <w:t>萬</w:t>
                </w:r>
              </w:sdtContent>
            </w:sdt>
          </w:p>
        </w:tc>
        <w:tc>
          <w:tcPr>
            <w:tcW w:w="1036" w:type="dxa"/>
            <w:tcMar>
              <w:top w:w="0" w:type="dxa"/>
              <w:left w:w="108" w:type="dxa"/>
              <w:bottom w:w="0" w:type="dxa"/>
              <w:right w:w="108" w:type="dxa"/>
            </w:tcMar>
          </w:tcPr>
          <w:p w14:paraId="6E49F15A" w14:textId="3C1A3FB5" w:rsidR="001556DC" w:rsidRPr="00D913AB" w:rsidRDefault="001556DC" w:rsidP="001556DC">
            <w:pPr>
              <w:pStyle w:val="af6"/>
            </w:pPr>
            <w:r w:rsidRPr="00D913AB">
              <w:t>2.5%</w:t>
            </w:r>
          </w:p>
        </w:tc>
      </w:tr>
      <w:tr w:rsidR="00D913AB" w:rsidRPr="00D913AB" w14:paraId="3E17C785" w14:textId="77777777" w:rsidTr="001556DC">
        <w:trPr>
          <w:trHeight w:val="300"/>
        </w:trPr>
        <w:tc>
          <w:tcPr>
            <w:tcW w:w="790" w:type="dxa"/>
            <w:tcMar>
              <w:top w:w="0" w:type="dxa"/>
              <w:left w:w="108" w:type="dxa"/>
              <w:bottom w:w="0" w:type="dxa"/>
              <w:right w:w="108" w:type="dxa"/>
            </w:tcMar>
            <w:vAlign w:val="center"/>
          </w:tcPr>
          <w:p w14:paraId="5E20A619" w14:textId="77777777" w:rsidR="001556DC" w:rsidRPr="00D913AB" w:rsidRDefault="001556DC" w:rsidP="001556DC">
            <w:pPr>
              <w:pStyle w:val="af6"/>
            </w:pPr>
            <w:r w:rsidRPr="00D913AB">
              <w:t>7</w:t>
            </w:r>
          </w:p>
        </w:tc>
        <w:tc>
          <w:tcPr>
            <w:tcW w:w="4705" w:type="dxa"/>
            <w:tcMar>
              <w:top w:w="0" w:type="dxa"/>
              <w:left w:w="108" w:type="dxa"/>
              <w:bottom w:w="0" w:type="dxa"/>
              <w:right w:w="108" w:type="dxa"/>
            </w:tcMar>
          </w:tcPr>
          <w:p w14:paraId="2590E473" w14:textId="77777777" w:rsidR="001556DC" w:rsidRPr="00D913AB" w:rsidRDefault="001556DC" w:rsidP="001556DC">
            <w:pPr>
              <w:pStyle w:val="af6"/>
              <w:jc w:val="left"/>
            </w:pPr>
            <w:r w:rsidRPr="00D913AB">
              <w:t xml:space="preserve">ASOC.UNDURRAGA IMPRESORES LTDA </w:t>
            </w:r>
          </w:p>
        </w:tc>
        <w:tc>
          <w:tcPr>
            <w:tcW w:w="2189" w:type="dxa"/>
            <w:tcMar>
              <w:top w:w="0" w:type="dxa"/>
              <w:left w:w="108" w:type="dxa"/>
              <w:bottom w:w="0" w:type="dxa"/>
              <w:right w:w="108" w:type="dxa"/>
            </w:tcMar>
          </w:tcPr>
          <w:p w14:paraId="4298E1AD" w14:textId="62291214" w:rsidR="001556DC" w:rsidRPr="00D913AB" w:rsidRDefault="00000000" w:rsidP="001556DC">
            <w:pPr>
              <w:pStyle w:val="af6"/>
            </w:pPr>
            <w:sdt>
              <w:sdtPr>
                <w:tag w:val="goog_rdk_335"/>
                <w:id w:val="-1986863875"/>
              </w:sdtPr>
              <w:sdtContent>
                <w:r w:rsidR="001556DC" w:rsidRPr="00D913AB">
                  <w:rPr>
                    <w:rFonts w:cs="Gungsuh"/>
                  </w:rPr>
                  <w:t>5,038</w:t>
                </w:r>
                <w:r w:rsidR="001556DC" w:rsidRPr="00D913AB">
                  <w:rPr>
                    <w:rFonts w:cs="Gungsuh"/>
                  </w:rPr>
                  <w:t>萬</w:t>
                </w:r>
              </w:sdtContent>
            </w:sdt>
          </w:p>
        </w:tc>
        <w:tc>
          <w:tcPr>
            <w:tcW w:w="1036" w:type="dxa"/>
            <w:tcMar>
              <w:top w:w="0" w:type="dxa"/>
              <w:left w:w="108" w:type="dxa"/>
              <w:bottom w:w="0" w:type="dxa"/>
              <w:right w:w="108" w:type="dxa"/>
            </w:tcMar>
          </w:tcPr>
          <w:p w14:paraId="7E1671C6" w14:textId="315416D7" w:rsidR="001556DC" w:rsidRPr="00D913AB" w:rsidRDefault="001556DC" w:rsidP="001556DC">
            <w:pPr>
              <w:pStyle w:val="af6"/>
            </w:pPr>
            <w:r w:rsidRPr="00D913AB">
              <w:t>2.1%</w:t>
            </w:r>
          </w:p>
        </w:tc>
      </w:tr>
      <w:tr w:rsidR="00D913AB" w:rsidRPr="00D913AB" w14:paraId="0FB656E4" w14:textId="77777777" w:rsidTr="001556DC">
        <w:trPr>
          <w:trHeight w:val="300"/>
        </w:trPr>
        <w:tc>
          <w:tcPr>
            <w:tcW w:w="790" w:type="dxa"/>
            <w:tcMar>
              <w:top w:w="0" w:type="dxa"/>
              <w:left w:w="108" w:type="dxa"/>
              <w:bottom w:w="0" w:type="dxa"/>
              <w:right w:w="108" w:type="dxa"/>
            </w:tcMar>
            <w:vAlign w:val="center"/>
          </w:tcPr>
          <w:p w14:paraId="314E0645" w14:textId="77777777" w:rsidR="001556DC" w:rsidRPr="00D913AB" w:rsidRDefault="001556DC" w:rsidP="001556DC">
            <w:pPr>
              <w:pStyle w:val="af6"/>
            </w:pPr>
            <w:r w:rsidRPr="00D913AB">
              <w:t>8</w:t>
            </w:r>
          </w:p>
        </w:tc>
        <w:tc>
          <w:tcPr>
            <w:tcW w:w="4705" w:type="dxa"/>
            <w:tcMar>
              <w:top w:w="0" w:type="dxa"/>
              <w:left w:w="108" w:type="dxa"/>
              <w:bottom w:w="0" w:type="dxa"/>
              <w:right w:w="108" w:type="dxa"/>
            </w:tcMar>
          </w:tcPr>
          <w:p w14:paraId="19534D73" w14:textId="77777777" w:rsidR="001556DC" w:rsidRPr="00D913AB" w:rsidRDefault="001556DC" w:rsidP="001556DC">
            <w:pPr>
              <w:pStyle w:val="af6"/>
              <w:jc w:val="left"/>
              <w:rPr>
                <w:lang w:val="es-ES"/>
              </w:rPr>
            </w:pPr>
            <w:r w:rsidRPr="00D913AB">
              <w:rPr>
                <w:lang w:val="es-ES"/>
              </w:rPr>
              <w:t xml:space="preserve">CORPORACION ZTE DE CHILE S.A. </w:t>
            </w:r>
          </w:p>
        </w:tc>
        <w:tc>
          <w:tcPr>
            <w:tcW w:w="2189" w:type="dxa"/>
            <w:tcMar>
              <w:top w:w="0" w:type="dxa"/>
              <w:left w:w="108" w:type="dxa"/>
              <w:bottom w:w="0" w:type="dxa"/>
              <w:right w:w="108" w:type="dxa"/>
            </w:tcMar>
          </w:tcPr>
          <w:p w14:paraId="2BCEFA16" w14:textId="294B5B03" w:rsidR="001556DC" w:rsidRPr="00D913AB" w:rsidRDefault="00000000" w:rsidP="001556DC">
            <w:pPr>
              <w:pStyle w:val="af6"/>
            </w:pPr>
            <w:sdt>
              <w:sdtPr>
                <w:tag w:val="goog_rdk_336"/>
                <w:id w:val="890406757"/>
              </w:sdtPr>
              <w:sdtContent>
                <w:r w:rsidR="001556DC" w:rsidRPr="00D913AB">
                  <w:rPr>
                    <w:rFonts w:cs="Gungsuh"/>
                  </w:rPr>
                  <w:t>4,013</w:t>
                </w:r>
                <w:r w:rsidR="001556DC" w:rsidRPr="00D913AB">
                  <w:rPr>
                    <w:rFonts w:cs="Gungsuh"/>
                  </w:rPr>
                  <w:t>萬</w:t>
                </w:r>
              </w:sdtContent>
            </w:sdt>
          </w:p>
        </w:tc>
        <w:tc>
          <w:tcPr>
            <w:tcW w:w="1036" w:type="dxa"/>
            <w:tcMar>
              <w:top w:w="0" w:type="dxa"/>
              <w:left w:w="108" w:type="dxa"/>
              <w:bottom w:w="0" w:type="dxa"/>
              <w:right w:w="108" w:type="dxa"/>
            </w:tcMar>
          </w:tcPr>
          <w:p w14:paraId="3E5CF882" w14:textId="215F5745" w:rsidR="001556DC" w:rsidRPr="00D913AB" w:rsidRDefault="001556DC" w:rsidP="001556DC">
            <w:pPr>
              <w:pStyle w:val="af6"/>
            </w:pPr>
            <w:r w:rsidRPr="00D913AB">
              <w:t>1.7%</w:t>
            </w:r>
          </w:p>
        </w:tc>
      </w:tr>
      <w:tr w:rsidR="00D913AB" w:rsidRPr="00D913AB" w14:paraId="1DA80D70" w14:textId="77777777" w:rsidTr="001556DC">
        <w:trPr>
          <w:trHeight w:val="300"/>
        </w:trPr>
        <w:tc>
          <w:tcPr>
            <w:tcW w:w="790" w:type="dxa"/>
            <w:tcMar>
              <w:top w:w="0" w:type="dxa"/>
              <w:left w:w="108" w:type="dxa"/>
              <w:bottom w:w="0" w:type="dxa"/>
              <w:right w:w="108" w:type="dxa"/>
            </w:tcMar>
            <w:vAlign w:val="center"/>
          </w:tcPr>
          <w:p w14:paraId="61301D20" w14:textId="77777777" w:rsidR="001556DC" w:rsidRPr="00D913AB" w:rsidRDefault="001556DC" w:rsidP="001556DC">
            <w:pPr>
              <w:pStyle w:val="af6"/>
            </w:pPr>
            <w:r w:rsidRPr="00D913AB">
              <w:t>9</w:t>
            </w:r>
          </w:p>
        </w:tc>
        <w:tc>
          <w:tcPr>
            <w:tcW w:w="4705" w:type="dxa"/>
            <w:tcMar>
              <w:top w:w="0" w:type="dxa"/>
              <w:left w:w="108" w:type="dxa"/>
              <w:bottom w:w="0" w:type="dxa"/>
              <w:right w:w="108" w:type="dxa"/>
            </w:tcMar>
          </w:tcPr>
          <w:p w14:paraId="0DDA4C97" w14:textId="77777777" w:rsidR="001556DC" w:rsidRPr="00D913AB" w:rsidRDefault="001556DC" w:rsidP="001556DC">
            <w:pPr>
              <w:pStyle w:val="af6"/>
              <w:jc w:val="left"/>
            </w:pPr>
            <w:r w:rsidRPr="00D913AB">
              <w:t xml:space="preserve">MONICA DURAN FUENTES </w:t>
            </w:r>
          </w:p>
        </w:tc>
        <w:tc>
          <w:tcPr>
            <w:tcW w:w="2189" w:type="dxa"/>
            <w:tcMar>
              <w:top w:w="0" w:type="dxa"/>
              <w:left w:w="108" w:type="dxa"/>
              <w:bottom w:w="0" w:type="dxa"/>
              <w:right w:w="108" w:type="dxa"/>
            </w:tcMar>
          </w:tcPr>
          <w:p w14:paraId="0AB8E8EB" w14:textId="4D39112D" w:rsidR="001556DC" w:rsidRPr="00D913AB" w:rsidRDefault="00000000" w:rsidP="001556DC">
            <w:pPr>
              <w:pStyle w:val="af6"/>
            </w:pPr>
            <w:sdt>
              <w:sdtPr>
                <w:tag w:val="goog_rdk_337"/>
                <w:id w:val="2003830310"/>
              </w:sdtPr>
              <w:sdtContent>
                <w:r w:rsidR="001556DC" w:rsidRPr="00D913AB">
                  <w:rPr>
                    <w:rFonts w:cs="Gungsuh"/>
                  </w:rPr>
                  <w:t>3,715</w:t>
                </w:r>
                <w:r w:rsidR="001556DC" w:rsidRPr="00D913AB">
                  <w:rPr>
                    <w:rFonts w:cs="Gungsuh"/>
                  </w:rPr>
                  <w:t>萬</w:t>
                </w:r>
              </w:sdtContent>
            </w:sdt>
          </w:p>
        </w:tc>
        <w:tc>
          <w:tcPr>
            <w:tcW w:w="1036" w:type="dxa"/>
            <w:tcMar>
              <w:top w:w="0" w:type="dxa"/>
              <w:left w:w="108" w:type="dxa"/>
              <w:bottom w:w="0" w:type="dxa"/>
              <w:right w:w="108" w:type="dxa"/>
            </w:tcMar>
          </w:tcPr>
          <w:p w14:paraId="72CC2B5A" w14:textId="189EFE61" w:rsidR="001556DC" w:rsidRPr="00D913AB" w:rsidRDefault="001556DC" w:rsidP="001556DC">
            <w:pPr>
              <w:pStyle w:val="af6"/>
            </w:pPr>
            <w:r w:rsidRPr="00D913AB">
              <w:t>1.5%</w:t>
            </w:r>
          </w:p>
        </w:tc>
      </w:tr>
      <w:tr w:rsidR="00D913AB" w:rsidRPr="00D913AB" w14:paraId="1AF7EEBB" w14:textId="77777777" w:rsidTr="001556DC">
        <w:trPr>
          <w:trHeight w:val="300"/>
        </w:trPr>
        <w:tc>
          <w:tcPr>
            <w:tcW w:w="790" w:type="dxa"/>
            <w:tcMar>
              <w:top w:w="0" w:type="dxa"/>
              <w:left w:w="108" w:type="dxa"/>
              <w:bottom w:w="0" w:type="dxa"/>
              <w:right w:w="108" w:type="dxa"/>
            </w:tcMar>
            <w:vAlign w:val="center"/>
          </w:tcPr>
          <w:p w14:paraId="53185156" w14:textId="77777777" w:rsidR="001556DC" w:rsidRPr="00D913AB" w:rsidRDefault="001556DC" w:rsidP="001556DC">
            <w:pPr>
              <w:pStyle w:val="af6"/>
            </w:pPr>
            <w:r w:rsidRPr="00D913AB">
              <w:t>10</w:t>
            </w:r>
          </w:p>
        </w:tc>
        <w:tc>
          <w:tcPr>
            <w:tcW w:w="4705" w:type="dxa"/>
            <w:tcMar>
              <w:top w:w="0" w:type="dxa"/>
              <w:left w:w="108" w:type="dxa"/>
              <w:bottom w:w="0" w:type="dxa"/>
              <w:right w:w="108" w:type="dxa"/>
            </w:tcMar>
          </w:tcPr>
          <w:p w14:paraId="66F52D4D" w14:textId="77777777" w:rsidR="001556DC" w:rsidRPr="00D913AB" w:rsidRDefault="001556DC" w:rsidP="001556DC">
            <w:pPr>
              <w:pStyle w:val="af6"/>
              <w:jc w:val="left"/>
            </w:pPr>
            <w:r w:rsidRPr="00D913AB">
              <w:t xml:space="preserve">ERICSSON CHILE S.A </w:t>
            </w:r>
          </w:p>
        </w:tc>
        <w:tc>
          <w:tcPr>
            <w:tcW w:w="2189" w:type="dxa"/>
            <w:tcMar>
              <w:top w:w="0" w:type="dxa"/>
              <w:left w:w="108" w:type="dxa"/>
              <w:bottom w:w="0" w:type="dxa"/>
              <w:right w:w="108" w:type="dxa"/>
            </w:tcMar>
          </w:tcPr>
          <w:p w14:paraId="66D7D3BD" w14:textId="7BD224A5" w:rsidR="001556DC" w:rsidRPr="00D913AB" w:rsidRDefault="00000000" w:rsidP="001556DC">
            <w:pPr>
              <w:pStyle w:val="af6"/>
            </w:pPr>
            <w:sdt>
              <w:sdtPr>
                <w:tag w:val="goog_rdk_338"/>
                <w:id w:val="-241129705"/>
              </w:sdtPr>
              <w:sdtContent>
                <w:r w:rsidR="001556DC" w:rsidRPr="00D913AB">
                  <w:rPr>
                    <w:rFonts w:cs="Gungsuh"/>
                  </w:rPr>
                  <w:t>3,628</w:t>
                </w:r>
                <w:r w:rsidR="001556DC" w:rsidRPr="00D913AB">
                  <w:rPr>
                    <w:rFonts w:cs="Gungsuh"/>
                  </w:rPr>
                  <w:t>萬</w:t>
                </w:r>
              </w:sdtContent>
            </w:sdt>
          </w:p>
        </w:tc>
        <w:tc>
          <w:tcPr>
            <w:tcW w:w="1036" w:type="dxa"/>
            <w:tcMar>
              <w:top w:w="0" w:type="dxa"/>
              <w:left w:w="108" w:type="dxa"/>
              <w:bottom w:w="0" w:type="dxa"/>
              <w:right w:w="108" w:type="dxa"/>
            </w:tcMar>
          </w:tcPr>
          <w:p w14:paraId="00E2E1AA" w14:textId="2D7D14FB" w:rsidR="001556DC" w:rsidRPr="00D913AB" w:rsidRDefault="001556DC" w:rsidP="001556DC">
            <w:pPr>
              <w:pStyle w:val="af6"/>
            </w:pPr>
            <w:r w:rsidRPr="00D913AB">
              <w:t>1.5%</w:t>
            </w:r>
          </w:p>
        </w:tc>
      </w:tr>
    </w:tbl>
    <w:p w14:paraId="2C834ABE" w14:textId="77777777" w:rsidR="00003828" w:rsidRPr="00D913AB" w:rsidRDefault="00003828" w:rsidP="00EE1E35">
      <w:pPr>
        <w:jc w:val="left"/>
      </w:pPr>
      <w:r w:rsidRPr="00D913AB">
        <w:t>資料來源：智利海關統計數據</w:t>
      </w:r>
    </w:p>
    <w:p w14:paraId="235BF51D" w14:textId="77777777" w:rsidR="00EE1E35" w:rsidRPr="00D913AB" w:rsidRDefault="00EE1E35" w:rsidP="00EE1E35">
      <w:pPr>
        <w:snapToGrid w:val="0"/>
        <w:jc w:val="left"/>
      </w:pPr>
    </w:p>
    <w:p w14:paraId="427DC967" w14:textId="678DEAEA" w:rsidR="001556DC" w:rsidRPr="00D913AB" w:rsidRDefault="001556DC" w:rsidP="006F3E7A">
      <w:pPr>
        <w:pStyle w:val="15"/>
        <w:rPr>
          <w:lang w:eastAsia="zh-CN"/>
        </w:rPr>
      </w:pPr>
      <w:r w:rsidRPr="00D913AB">
        <w:rPr>
          <w:rFonts w:hint="eastAsia"/>
          <w:lang w:eastAsia="zh-CN"/>
        </w:rPr>
        <w:t>智利資訊產品完全仰賴進口，消費者偏好知名品牌，市面上主要資通訊品牌包括三星、</w:t>
      </w:r>
      <w:r w:rsidRPr="00D913AB">
        <w:rPr>
          <w:rFonts w:hint="eastAsia"/>
          <w:lang w:eastAsia="zh-CN"/>
        </w:rPr>
        <w:t>APPLE</w:t>
      </w:r>
      <w:r w:rsidRPr="00D913AB">
        <w:rPr>
          <w:rFonts w:hint="eastAsia"/>
          <w:lang w:eastAsia="zh-CN"/>
        </w:rPr>
        <w:t>、</w:t>
      </w:r>
      <w:r w:rsidRPr="00D913AB">
        <w:rPr>
          <w:rFonts w:hint="eastAsia"/>
          <w:lang w:eastAsia="zh-CN"/>
        </w:rPr>
        <w:t>DELL</w:t>
      </w:r>
      <w:r w:rsidRPr="00D913AB">
        <w:rPr>
          <w:rFonts w:hint="eastAsia"/>
          <w:lang w:eastAsia="zh-CN"/>
        </w:rPr>
        <w:t>、</w:t>
      </w:r>
      <w:r w:rsidRPr="00D913AB">
        <w:rPr>
          <w:rFonts w:hint="eastAsia"/>
          <w:lang w:eastAsia="zh-CN"/>
        </w:rPr>
        <w:t>HP</w:t>
      </w:r>
      <w:r w:rsidRPr="00D913AB">
        <w:rPr>
          <w:rFonts w:hint="eastAsia"/>
          <w:lang w:eastAsia="zh-CN"/>
        </w:rPr>
        <w:t>、</w:t>
      </w:r>
      <w:r w:rsidRPr="00D913AB">
        <w:rPr>
          <w:rFonts w:hint="eastAsia"/>
          <w:lang w:eastAsia="zh-CN"/>
        </w:rPr>
        <w:t>ASUS</w:t>
      </w:r>
      <w:r w:rsidRPr="00D913AB">
        <w:rPr>
          <w:rFonts w:hint="eastAsia"/>
          <w:lang w:eastAsia="zh-CN"/>
        </w:rPr>
        <w:t>、</w:t>
      </w:r>
      <w:r w:rsidRPr="00D913AB">
        <w:rPr>
          <w:rFonts w:hint="eastAsia"/>
          <w:lang w:eastAsia="zh-CN"/>
        </w:rPr>
        <w:t>ACER</w:t>
      </w:r>
      <w:r w:rsidRPr="00D913AB">
        <w:rPr>
          <w:rFonts w:hint="eastAsia"/>
          <w:lang w:eastAsia="zh-CN"/>
        </w:rPr>
        <w:t>、</w:t>
      </w:r>
      <w:r w:rsidRPr="00D913AB">
        <w:rPr>
          <w:rFonts w:hint="eastAsia"/>
          <w:lang w:eastAsia="zh-CN"/>
        </w:rPr>
        <w:t>LENOVO</w:t>
      </w:r>
      <w:r w:rsidRPr="00D913AB">
        <w:rPr>
          <w:rFonts w:hint="eastAsia"/>
          <w:lang w:eastAsia="zh-CN"/>
        </w:rPr>
        <w:t>等，另中國大陸品牌近年積極進軍智利市場，華為、小米等均已在智利開設專門店，並進行大量行銷活動及廣</w:t>
      </w:r>
      <w:r w:rsidRPr="00D913AB">
        <w:rPr>
          <w:rFonts w:hint="eastAsia"/>
          <w:lang w:eastAsia="zh-CN"/>
        </w:rPr>
        <w:lastRenderedPageBreak/>
        <w:t>告，加以產品線多及價格較低等優勢，在智利市場頗有斬獲。我國消費性資通訊品牌如</w:t>
      </w:r>
      <w:r w:rsidRPr="00D913AB">
        <w:rPr>
          <w:rFonts w:hint="eastAsia"/>
          <w:lang w:eastAsia="zh-CN"/>
        </w:rPr>
        <w:t>ACER</w:t>
      </w:r>
      <w:r w:rsidRPr="00D913AB">
        <w:rPr>
          <w:rFonts w:hint="eastAsia"/>
          <w:lang w:eastAsia="zh-CN"/>
        </w:rPr>
        <w:t>、</w:t>
      </w:r>
      <w:r w:rsidRPr="00D913AB">
        <w:rPr>
          <w:rFonts w:hint="eastAsia"/>
          <w:lang w:eastAsia="zh-CN"/>
        </w:rPr>
        <w:t>ASUS</w:t>
      </w:r>
      <w:r w:rsidRPr="00D913AB">
        <w:rPr>
          <w:rFonts w:hint="eastAsia"/>
          <w:lang w:eastAsia="zh-CN"/>
        </w:rPr>
        <w:t>、微星</w:t>
      </w:r>
      <w:r w:rsidR="00195F35" w:rsidRPr="00D913AB">
        <w:rPr>
          <w:rFonts w:hint="eastAsia"/>
          <w:lang w:eastAsia="zh-CN"/>
        </w:rPr>
        <w:t>（</w:t>
      </w:r>
      <w:r w:rsidRPr="00D913AB">
        <w:rPr>
          <w:rFonts w:hint="eastAsia"/>
          <w:lang w:eastAsia="zh-CN"/>
        </w:rPr>
        <w:t>MSI</w:t>
      </w:r>
      <w:r w:rsidR="00195F35" w:rsidRPr="00D913AB">
        <w:rPr>
          <w:rFonts w:hint="eastAsia"/>
          <w:lang w:eastAsia="zh-CN"/>
        </w:rPr>
        <w:t>）</w:t>
      </w:r>
      <w:r w:rsidRPr="00D913AB">
        <w:rPr>
          <w:rFonts w:hint="eastAsia"/>
          <w:lang w:eastAsia="zh-CN"/>
        </w:rPr>
        <w:t>、</w:t>
      </w:r>
      <w:r w:rsidRPr="00D913AB">
        <w:rPr>
          <w:rFonts w:hint="eastAsia"/>
          <w:lang w:eastAsia="zh-CN"/>
        </w:rPr>
        <w:t>D-Link</w:t>
      </w:r>
      <w:r w:rsidRPr="00D913AB">
        <w:rPr>
          <w:rFonts w:hint="eastAsia"/>
          <w:lang w:eastAsia="zh-CN"/>
        </w:rPr>
        <w:t>等均已在智利設立行銷據點或由代理進行銷售，成績不俗，尤其</w:t>
      </w:r>
      <w:r w:rsidRPr="00D913AB">
        <w:rPr>
          <w:rFonts w:hint="eastAsia"/>
          <w:lang w:eastAsia="zh-CN"/>
        </w:rPr>
        <w:t>ASUS</w:t>
      </w:r>
      <w:r w:rsidRPr="00D913AB">
        <w:rPr>
          <w:rFonts w:hint="eastAsia"/>
          <w:lang w:eastAsia="zh-CN"/>
        </w:rPr>
        <w:t>在筆電市場市占第</w:t>
      </w:r>
      <w:r w:rsidRPr="00D913AB">
        <w:rPr>
          <w:rFonts w:hint="eastAsia"/>
          <w:lang w:eastAsia="zh-CN"/>
        </w:rPr>
        <w:t>2</w:t>
      </w:r>
      <w:r w:rsidRPr="00D913AB">
        <w:rPr>
          <w:rFonts w:hint="eastAsia"/>
          <w:lang w:eastAsia="zh-CN"/>
        </w:rPr>
        <w:t>，僅次於</w:t>
      </w:r>
      <w:r w:rsidRPr="00D913AB">
        <w:rPr>
          <w:rFonts w:hint="eastAsia"/>
          <w:lang w:eastAsia="zh-CN"/>
        </w:rPr>
        <w:t>HP</w:t>
      </w:r>
      <w:r w:rsidRPr="00D913AB">
        <w:rPr>
          <w:rFonts w:hint="eastAsia"/>
          <w:lang w:eastAsia="zh-CN"/>
        </w:rPr>
        <w:t>，在電競及高性能筆電市場市占率則為第一。智利消費者對於新型、高規格之高價產品接受度高，為拉丁美洲平均產品單價最高市場之一，消費能力佳，且仍有許多成長潛力。分述各產品市場現況如下：</w:t>
      </w:r>
    </w:p>
    <w:p w14:paraId="6EA4438A" w14:textId="77777777" w:rsidR="001556DC" w:rsidRPr="00D913AB" w:rsidRDefault="001556DC" w:rsidP="006F3E7A">
      <w:pPr>
        <w:pStyle w:val="Af7"/>
        <w:ind w:left="1771" w:hanging="354"/>
        <w:rPr>
          <w:lang w:eastAsia="zh-CN"/>
        </w:rPr>
      </w:pPr>
      <w:r w:rsidRPr="00D913AB">
        <w:rPr>
          <w:rFonts w:hint="eastAsia"/>
          <w:lang w:eastAsia="zh-CN"/>
        </w:rPr>
        <w:t>A.</w:t>
      </w:r>
      <w:r w:rsidRPr="00D913AB">
        <w:rPr>
          <w:rFonts w:hint="eastAsia"/>
          <w:lang w:eastAsia="zh-CN"/>
        </w:rPr>
        <w:tab/>
      </w:r>
      <w:r w:rsidRPr="00D913AB">
        <w:rPr>
          <w:rFonts w:hint="eastAsia"/>
          <w:lang w:eastAsia="zh-CN"/>
        </w:rPr>
        <w:t>筆記型電腦</w:t>
      </w:r>
    </w:p>
    <w:p w14:paraId="2EBFFE25" w14:textId="71723203" w:rsidR="001556DC" w:rsidRPr="00D913AB" w:rsidRDefault="001556DC" w:rsidP="006F3E7A">
      <w:pPr>
        <w:pStyle w:val="Af7"/>
        <w:ind w:left="1771" w:hanging="354"/>
        <w:rPr>
          <w:lang w:eastAsia="zh-CN"/>
        </w:rPr>
      </w:pPr>
      <w:r w:rsidRPr="00D913AB">
        <w:rPr>
          <w:rFonts w:hint="eastAsia"/>
          <w:lang w:eastAsia="zh-CN"/>
        </w:rPr>
        <w:tab/>
      </w:r>
      <w:r w:rsidRPr="00D913AB">
        <w:rPr>
          <w:rFonts w:hint="eastAsia"/>
          <w:lang w:eastAsia="zh-CN"/>
        </w:rPr>
        <w:t xml:space="preserve">　　依據智利電商平臺</w:t>
      </w:r>
      <w:r w:rsidRPr="00D913AB">
        <w:rPr>
          <w:rFonts w:hint="eastAsia"/>
          <w:lang w:eastAsia="zh-CN"/>
        </w:rPr>
        <w:t>Linio</w:t>
      </w:r>
      <w:r w:rsidRPr="00D913AB">
        <w:rPr>
          <w:rFonts w:hint="eastAsia"/>
          <w:lang w:eastAsia="zh-CN"/>
        </w:rPr>
        <w:t>調查資料，智利筆記型電腦平均售價為</w:t>
      </w:r>
      <w:r w:rsidRPr="00D913AB">
        <w:rPr>
          <w:rFonts w:hint="eastAsia"/>
          <w:lang w:eastAsia="zh-CN"/>
        </w:rPr>
        <w:t>915</w:t>
      </w:r>
      <w:r w:rsidRPr="00D913AB">
        <w:rPr>
          <w:rFonts w:hint="eastAsia"/>
          <w:lang w:eastAsia="zh-CN"/>
        </w:rPr>
        <w:t>美元，在拉美地區僅次於阿根廷，其中花費最高之消費者為電玩遊戲玩家，平均購買單價為</w:t>
      </w:r>
      <w:r w:rsidRPr="00D913AB">
        <w:rPr>
          <w:rFonts w:hint="eastAsia"/>
          <w:lang w:eastAsia="zh-CN"/>
        </w:rPr>
        <w:t>1,580</w:t>
      </w:r>
      <w:r w:rsidRPr="00D913AB">
        <w:rPr>
          <w:rFonts w:hint="eastAsia"/>
          <w:lang w:eastAsia="zh-CN"/>
        </w:rPr>
        <w:t>美元，一般工作用電腦平均售價</w:t>
      </w:r>
      <w:r w:rsidRPr="00D913AB">
        <w:rPr>
          <w:rFonts w:hint="eastAsia"/>
          <w:lang w:eastAsia="zh-CN"/>
        </w:rPr>
        <w:t>825</w:t>
      </w:r>
      <w:r w:rsidRPr="00D913AB">
        <w:rPr>
          <w:rFonts w:hint="eastAsia"/>
          <w:lang w:eastAsia="zh-CN"/>
        </w:rPr>
        <w:t>美元，學生族群購買平均單價為</w:t>
      </w:r>
      <w:r w:rsidRPr="00D913AB">
        <w:rPr>
          <w:rFonts w:hint="eastAsia"/>
          <w:lang w:eastAsia="zh-CN"/>
        </w:rPr>
        <w:t xml:space="preserve"> 850 </w:t>
      </w:r>
      <w:r w:rsidRPr="00D913AB">
        <w:rPr>
          <w:rFonts w:hint="eastAsia"/>
          <w:lang w:eastAsia="zh-CN"/>
        </w:rPr>
        <w:t>美元；而根據市調網站</w:t>
      </w:r>
      <w:r w:rsidRPr="00D913AB">
        <w:rPr>
          <w:rFonts w:hint="eastAsia"/>
          <w:lang w:eastAsia="zh-CN"/>
        </w:rPr>
        <w:t>Picodi.com</w:t>
      </w:r>
      <w:r w:rsidRPr="00D913AB">
        <w:rPr>
          <w:rFonts w:hint="eastAsia"/>
          <w:lang w:eastAsia="zh-CN"/>
        </w:rPr>
        <w:t>於</w:t>
      </w:r>
      <w:r w:rsidRPr="00D913AB">
        <w:rPr>
          <w:rFonts w:hint="eastAsia"/>
          <w:lang w:eastAsia="zh-CN"/>
        </w:rPr>
        <w:t>2026</w:t>
      </w:r>
      <w:r w:rsidRPr="00D913AB">
        <w:rPr>
          <w:rFonts w:hint="eastAsia"/>
          <w:lang w:eastAsia="zh-CN"/>
        </w:rPr>
        <w:t>年初發</w:t>
      </w:r>
      <w:r w:rsidR="00195F35" w:rsidRPr="00D913AB">
        <w:rPr>
          <w:rFonts w:hint="eastAsia"/>
          <w:lang w:eastAsia="zh-CN"/>
        </w:rPr>
        <w:t>布</w:t>
      </w:r>
      <w:r w:rsidRPr="00D913AB">
        <w:rPr>
          <w:rFonts w:hint="eastAsia"/>
          <w:lang w:eastAsia="zh-CN"/>
        </w:rPr>
        <w:t>之統計，智利電競玩家組裝電競電腦平均花費為</w:t>
      </w:r>
      <w:r w:rsidRPr="00D913AB">
        <w:rPr>
          <w:rFonts w:hint="eastAsia"/>
          <w:lang w:eastAsia="zh-CN"/>
        </w:rPr>
        <w:t>2,680</w:t>
      </w:r>
      <w:r w:rsidRPr="00D913AB">
        <w:rPr>
          <w:rFonts w:hint="eastAsia"/>
          <w:lang w:eastAsia="zh-CN"/>
        </w:rPr>
        <w:t>美元，約為平均月薪</w:t>
      </w:r>
      <w:r w:rsidRPr="00D913AB">
        <w:rPr>
          <w:rFonts w:hint="eastAsia"/>
          <w:lang w:eastAsia="zh-CN"/>
        </w:rPr>
        <w:t>2.6</w:t>
      </w:r>
      <w:r w:rsidRPr="00D913AB">
        <w:rPr>
          <w:rFonts w:hint="eastAsia"/>
          <w:lang w:eastAsia="zh-CN"/>
        </w:rPr>
        <w:t>倍。目前智利筆電市占第一為</w:t>
      </w:r>
      <w:r w:rsidRPr="00D913AB">
        <w:rPr>
          <w:rFonts w:hint="eastAsia"/>
          <w:lang w:eastAsia="zh-CN"/>
        </w:rPr>
        <w:t>HP</w:t>
      </w:r>
      <w:r w:rsidR="00195F35" w:rsidRPr="00D913AB">
        <w:rPr>
          <w:rFonts w:hint="eastAsia"/>
          <w:lang w:eastAsia="zh-CN"/>
        </w:rPr>
        <w:t>（</w:t>
      </w:r>
      <w:r w:rsidRPr="00D913AB">
        <w:rPr>
          <w:rFonts w:hint="eastAsia"/>
          <w:lang w:eastAsia="zh-CN"/>
        </w:rPr>
        <w:t>26%</w:t>
      </w:r>
      <w:r w:rsidR="00195F35" w:rsidRPr="00D913AB">
        <w:rPr>
          <w:rFonts w:hint="eastAsia"/>
          <w:lang w:eastAsia="zh-CN"/>
        </w:rPr>
        <w:t>）</w:t>
      </w:r>
      <w:r w:rsidRPr="00D913AB">
        <w:rPr>
          <w:rFonts w:hint="eastAsia"/>
          <w:lang w:eastAsia="zh-CN"/>
        </w:rPr>
        <w:t>，我國</w:t>
      </w:r>
      <w:r w:rsidRPr="00D913AB">
        <w:rPr>
          <w:rFonts w:hint="eastAsia"/>
          <w:lang w:eastAsia="zh-CN"/>
        </w:rPr>
        <w:t>ASUS</w:t>
      </w:r>
      <w:r w:rsidRPr="00D913AB">
        <w:rPr>
          <w:rFonts w:hint="eastAsia"/>
          <w:lang w:eastAsia="zh-CN"/>
        </w:rPr>
        <w:t>第二</w:t>
      </w:r>
      <w:r w:rsidR="00195F35" w:rsidRPr="00D913AB">
        <w:rPr>
          <w:rFonts w:hint="eastAsia"/>
          <w:lang w:eastAsia="zh-CN"/>
        </w:rPr>
        <w:t>（</w:t>
      </w:r>
      <w:r w:rsidRPr="00D913AB">
        <w:rPr>
          <w:rFonts w:hint="eastAsia"/>
          <w:lang w:eastAsia="zh-CN"/>
        </w:rPr>
        <w:t>19%</w:t>
      </w:r>
      <w:r w:rsidR="00195F35" w:rsidRPr="00D913AB">
        <w:rPr>
          <w:rFonts w:hint="eastAsia"/>
          <w:lang w:eastAsia="zh-CN"/>
        </w:rPr>
        <w:t>）</w:t>
      </w:r>
      <w:r w:rsidRPr="00D913AB">
        <w:rPr>
          <w:rFonts w:hint="eastAsia"/>
          <w:lang w:eastAsia="zh-CN"/>
        </w:rPr>
        <w:t>、</w:t>
      </w:r>
      <w:r w:rsidRPr="00D913AB">
        <w:rPr>
          <w:rFonts w:hint="eastAsia"/>
          <w:lang w:eastAsia="zh-CN"/>
        </w:rPr>
        <w:t>LENOVO</w:t>
      </w:r>
      <w:r w:rsidRPr="00D913AB">
        <w:rPr>
          <w:rFonts w:hint="eastAsia"/>
          <w:lang w:eastAsia="zh-CN"/>
        </w:rPr>
        <w:t>第三</w:t>
      </w:r>
      <w:r w:rsidR="00195F35" w:rsidRPr="00D913AB">
        <w:rPr>
          <w:rFonts w:hint="eastAsia"/>
          <w:lang w:eastAsia="zh-CN"/>
        </w:rPr>
        <w:t>（</w:t>
      </w:r>
      <w:r w:rsidRPr="00D913AB">
        <w:rPr>
          <w:rFonts w:hint="eastAsia"/>
          <w:lang w:eastAsia="zh-CN"/>
        </w:rPr>
        <w:t>17%</w:t>
      </w:r>
      <w:r w:rsidR="00195F35" w:rsidRPr="00D913AB">
        <w:rPr>
          <w:rFonts w:hint="eastAsia"/>
          <w:lang w:eastAsia="zh-CN"/>
        </w:rPr>
        <w:t>）</w:t>
      </w:r>
      <w:r w:rsidRPr="00D913AB">
        <w:rPr>
          <w:rFonts w:hint="eastAsia"/>
          <w:lang w:eastAsia="zh-CN"/>
        </w:rPr>
        <w:t>。</w:t>
      </w:r>
    </w:p>
    <w:p w14:paraId="16859268" w14:textId="77777777" w:rsidR="001556DC" w:rsidRPr="00D913AB" w:rsidRDefault="001556DC" w:rsidP="006F3E7A">
      <w:pPr>
        <w:pStyle w:val="Af7"/>
        <w:ind w:left="1771" w:hanging="354"/>
        <w:rPr>
          <w:lang w:eastAsia="zh-CN"/>
        </w:rPr>
      </w:pPr>
      <w:r w:rsidRPr="00D913AB">
        <w:rPr>
          <w:rFonts w:hint="eastAsia"/>
          <w:lang w:eastAsia="zh-CN"/>
        </w:rPr>
        <w:t>B.</w:t>
      </w:r>
      <w:r w:rsidRPr="00D913AB">
        <w:rPr>
          <w:rFonts w:hint="eastAsia"/>
          <w:lang w:eastAsia="zh-CN"/>
        </w:rPr>
        <w:tab/>
      </w:r>
      <w:r w:rsidRPr="00D913AB">
        <w:rPr>
          <w:rFonts w:hint="eastAsia"/>
          <w:lang w:eastAsia="zh-CN"/>
        </w:rPr>
        <w:t>手機</w:t>
      </w:r>
    </w:p>
    <w:p w14:paraId="1D4E65C4" w14:textId="30C718F3" w:rsidR="001556DC" w:rsidRPr="00D913AB" w:rsidRDefault="001556DC" w:rsidP="006F3E7A">
      <w:pPr>
        <w:pStyle w:val="Af7"/>
        <w:ind w:left="1771" w:hanging="354"/>
        <w:rPr>
          <w:lang w:eastAsia="zh-CN"/>
        </w:rPr>
      </w:pPr>
      <w:r w:rsidRPr="00D913AB">
        <w:rPr>
          <w:rFonts w:hint="eastAsia"/>
          <w:lang w:eastAsia="zh-CN"/>
        </w:rPr>
        <w:tab/>
      </w:r>
      <w:r w:rsidRPr="00D913AB">
        <w:rPr>
          <w:rFonts w:hint="eastAsia"/>
          <w:lang w:eastAsia="zh-CN"/>
        </w:rPr>
        <w:t xml:space="preserve">　　依據智利電信次部最新統計，</w:t>
      </w:r>
      <w:r w:rsidRPr="00D913AB">
        <w:rPr>
          <w:rFonts w:hint="eastAsia"/>
          <w:lang w:eastAsia="zh-CN"/>
        </w:rPr>
        <w:t>2025</w:t>
      </w:r>
      <w:r w:rsidRPr="00D913AB">
        <w:rPr>
          <w:rFonts w:hint="eastAsia"/>
          <w:lang w:eastAsia="zh-CN"/>
        </w:rPr>
        <w:t>年智利手機門號數為</w:t>
      </w:r>
      <w:r w:rsidRPr="00D913AB">
        <w:rPr>
          <w:rFonts w:hint="eastAsia"/>
          <w:lang w:eastAsia="zh-CN"/>
        </w:rPr>
        <w:t>2,670</w:t>
      </w:r>
      <w:r w:rsidRPr="00D913AB">
        <w:rPr>
          <w:rFonts w:hint="eastAsia"/>
          <w:lang w:eastAsia="zh-CN"/>
        </w:rPr>
        <w:t>萬，智利海關數據則顯示</w:t>
      </w:r>
      <w:r w:rsidRPr="00D913AB">
        <w:rPr>
          <w:rFonts w:hint="eastAsia"/>
          <w:lang w:eastAsia="zh-CN"/>
        </w:rPr>
        <w:t>2025</w:t>
      </w:r>
      <w:r w:rsidRPr="00D913AB">
        <w:rPr>
          <w:rFonts w:hint="eastAsia"/>
          <w:lang w:eastAsia="zh-CN"/>
        </w:rPr>
        <w:t>年手機進口金額</w:t>
      </w:r>
      <w:r w:rsidRPr="00D913AB">
        <w:rPr>
          <w:rFonts w:hint="eastAsia"/>
          <w:lang w:eastAsia="zh-CN"/>
        </w:rPr>
        <w:t>15</w:t>
      </w:r>
      <w:r w:rsidRPr="00D913AB">
        <w:rPr>
          <w:rFonts w:hint="eastAsia"/>
          <w:lang w:eastAsia="zh-CN"/>
        </w:rPr>
        <w:t>億美元。另市調機構</w:t>
      </w:r>
      <w:r w:rsidRPr="00D913AB">
        <w:rPr>
          <w:rFonts w:hint="eastAsia"/>
          <w:lang w:eastAsia="zh-CN"/>
        </w:rPr>
        <w:t>Statcounter</w:t>
      </w:r>
      <w:r w:rsidRPr="00D913AB">
        <w:rPr>
          <w:rFonts w:hint="eastAsia"/>
          <w:lang w:eastAsia="zh-CN"/>
        </w:rPr>
        <w:t>統計，</w:t>
      </w:r>
      <w:r w:rsidRPr="00D913AB">
        <w:rPr>
          <w:rFonts w:hint="eastAsia"/>
          <w:lang w:eastAsia="zh-CN"/>
        </w:rPr>
        <w:t>2026</w:t>
      </w:r>
      <w:r w:rsidRPr="00D913AB">
        <w:rPr>
          <w:rFonts w:hint="eastAsia"/>
          <w:lang w:eastAsia="zh-CN"/>
        </w:rPr>
        <w:t>年</w:t>
      </w:r>
      <w:r w:rsidRPr="00D913AB">
        <w:rPr>
          <w:rFonts w:hint="eastAsia"/>
          <w:lang w:eastAsia="zh-CN"/>
        </w:rPr>
        <w:t>4</w:t>
      </w:r>
      <w:r w:rsidRPr="00D913AB">
        <w:rPr>
          <w:rFonts w:hint="eastAsia"/>
          <w:lang w:eastAsia="zh-CN"/>
        </w:rPr>
        <w:t>月智利手機市場前五大品牌市占率分別為三星</w:t>
      </w:r>
      <w:r w:rsidR="00195F35" w:rsidRPr="00D913AB">
        <w:rPr>
          <w:rFonts w:hint="eastAsia"/>
          <w:lang w:eastAsia="zh-CN"/>
        </w:rPr>
        <w:t>（</w:t>
      </w:r>
      <w:r w:rsidRPr="00D913AB">
        <w:rPr>
          <w:rFonts w:hint="eastAsia"/>
          <w:lang w:eastAsia="zh-CN"/>
        </w:rPr>
        <w:t>32%</w:t>
      </w:r>
      <w:r w:rsidR="00195F35" w:rsidRPr="00D913AB">
        <w:rPr>
          <w:rFonts w:hint="eastAsia"/>
          <w:lang w:eastAsia="zh-CN"/>
        </w:rPr>
        <w:t>）</w:t>
      </w:r>
      <w:r w:rsidRPr="00D913AB">
        <w:rPr>
          <w:rFonts w:hint="eastAsia"/>
          <w:lang w:eastAsia="zh-CN"/>
        </w:rPr>
        <w:t>、蘋果</w:t>
      </w:r>
      <w:r w:rsidR="00195F35" w:rsidRPr="00D913AB">
        <w:rPr>
          <w:rFonts w:hint="eastAsia"/>
          <w:lang w:eastAsia="zh-CN"/>
        </w:rPr>
        <w:t>（</w:t>
      </w:r>
      <w:r w:rsidRPr="00D913AB">
        <w:rPr>
          <w:rFonts w:hint="eastAsia"/>
          <w:lang w:eastAsia="zh-CN"/>
        </w:rPr>
        <w:t>26%</w:t>
      </w:r>
      <w:r w:rsidR="00195F35" w:rsidRPr="00D913AB">
        <w:rPr>
          <w:rFonts w:hint="eastAsia"/>
          <w:lang w:eastAsia="zh-CN"/>
        </w:rPr>
        <w:t>）</w:t>
      </w:r>
      <w:r w:rsidRPr="00D913AB">
        <w:rPr>
          <w:rFonts w:hint="eastAsia"/>
          <w:lang w:eastAsia="zh-CN"/>
        </w:rPr>
        <w:t>、小米</w:t>
      </w:r>
      <w:r w:rsidR="00195F35" w:rsidRPr="00D913AB">
        <w:rPr>
          <w:rFonts w:hint="eastAsia"/>
          <w:lang w:eastAsia="zh-CN"/>
        </w:rPr>
        <w:t>（</w:t>
      </w:r>
      <w:r w:rsidRPr="00D913AB">
        <w:rPr>
          <w:rFonts w:hint="eastAsia"/>
          <w:lang w:eastAsia="zh-CN"/>
        </w:rPr>
        <w:t>16%</w:t>
      </w:r>
      <w:r w:rsidR="00195F35" w:rsidRPr="00D913AB">
        <w:rPr>
          <w:rFonts w:hint="eastAsia"/>
          <w:lang w:eastAsia="zh-CN"/>
        </w:rPr>
        <w:t>）</w:t>
      </w:r>
      <w:r w:rsidRPr="00D913AB">
        <w:rPr>
          <w:rFonts w:hint="eastAsia"/>
          <w:lang w:eastAsia="zh-CN"/>
        </w:rPr>
        <w:t>、摩托羅拉</w:t>
      </w:r>
      <w:r w:rsidR="00195F35" w:rsidRPr="00D913AB">
        <w:rPr>
          <w:rFonts w:hint="eastAsia"/>
          <w:lang w:eastAsia="zh-CN"/>
        </w:rPr>
        <w:t>（</w:t>
      </w:r>
      <w:r w:rsidRPr="00D913AB">
        <w:rPr>
          <w:rFonts w:hint="eastAsia"/>
          <w:lang w:eastAsia="zh-CN"/>
        </w:rPr>
        <w:t>10%</w:t>
      </w:r>
      <w:r w:rsidR="00195F35" w:rsidRPr="00D913AB">
        <w:rPr>
          <w:rFonts w:hint="eastAsia"/>
          <w:lang w:eastAsia="zh-CN"/>
        </w:rPr>
        <w:t>）</w:t>
      </w:r>
      <w:r w:rsidRPr="00D913AB">
        <w:rPr>
          <w:rFonts w:hint="eastAsia"/>
          <w:lang w:eastAsia="zh-CN"/>
        </w:rPr>
        <w:t>、華為</w:t>
      </w:r>
      <w:r w:rsidR="00195F35" w:rsidRPr="00D913AB">
        <w:rPr>
          <w:rFonts w:hint="eastAsia"/>
          <w:lang w:eastAsia="zh-CN"/>
        </w:rPr>
        <w:t>（</w:t>
      </w:r>
      <w:r w:rsidRPr="00D913AB">
        <w:rPr>
          <w:rFonts w:hint="eastAsia"/>
          <w:lang w:eastAsia="zh-CN"/>
        </w:rPr>
        <w:t>2.8%</w:t>
      </w:r>
      <w:r w:rsidR="00195F35" w:rsidRPr="00D913AB">
        <w:rPr>
          <w:rFonts w:hint="eastAsia"/>
          <w:lang w:eastAsia="zh-CN"/>
        </w:rPr>
        <w:t>）</w:t>
      </w:r>
      <w:r w:rsidRPr="00D913AB">
        <w:rPr>
          <w:rFonts w:hint="eastAsia"/>
          <w:lang w:eastAsia="zh-CN"/>
        </w:rPr>
        <w:t>。</w:t>
      </w:r>
    </w:p>
    <w:p w14:paraId="63A2DCB4" w14:textId="1BF8943F" w:rsidR="001556DC" w:rsidRPr="00D913AB" w:rsidRDefault="001D1E85" w:rsidP="006F3E7A">
      <w:pPr>
        <w:pStyle w:val="Af7"/>
        <w:ind w:left="1771" w:hanging="354"/>
        <w:rPr>
          <w:lang w:eastAsia="zh-CN"/>
        </w:rPr>
      </w:pPr>
      <w:r w:rsidRPr="00D913AB">
        <w:rPr>
          <w:rFonts w:hint="eastAsia"/>
          <w:lang w:eastAsia="zh-CN"/>
        </w:rPr>
        <w:tab/>
      </w:r>
      <w:r w:rsidRPr="00D913AB">
        <w:rPr>
          <w:rFonts w:hint="eastAsia"/>
          <w:lang w:eastAsia="zh-CN"/>
        </w:rPr>
        <w:t xml:space="preserve">　　</w:t>
      </w:r>
      <w:r w:rsidR="001556DC" w:rsidRPr="00D913AB">
        <w:rPr>
          <w:rFonts w:hint="eastAsia"/>
          <w:lang w:eastAsia="zh-CN"/>
        </w:rPr>
        <w:t>此外智利電信商</w:t>
      </w:r>
      <w:r w:rsidR="001556DC" w:rsidRPr="00D913AB">
        <w:rPr>
          <w:rFonts w:hint="eastAsia"/>
          <w:lang w:eastAsia="zh-CN"/>
        </w:rPr>
        <w:t>ENTEL</w:t>
      </w:r>
      <w:r w:rsidR="001556DC" w:rsidRPr="00D913AB">
        <w:rPr>
          <w:rFonts w:hint="eastAsia"/>
          <w:lang w:eastAsia="zh-CN"/>
        </w:rPr>
        <w:t>於</w:t>
      </w:r>
      <w:r w:rsidR="001556DC" w:rsidRPr="00D913AB">
        <w:rPr>
          <w:rFonts w:hint="eastAsia"/>
          <w:lang w:eastAsia="zh-CN"/>
        </w:rPr>
        <w:t>2025</w:t>
      </w:r>
      <w:r w:rsidR="001556DC" w:rsidRPr="00D913AB">
        <w:rPr>
          <w:rFonts w:hint="eastAsia"/>
          <w:lang w:eastAsia="zh-CN"/>
        </w:rPr>
        <w:t>年底發</w:t>
      </w:r>
      <w:r w:rsidR="00195F35" w:rsidRPr="00D913AB">
        <w:rPr>
          <w:rFonts w:hint="eastAsia"/>
          <w:lang w:eastAsia="zh-CN"/>
        </w:rPr>
        <w:t>布</w:t>
      </w:r>
      <w:r w:rsidR="001556DC" w:rsidRPr="00D913AB">
        <w:rPr>
          <w:rFonts w:hint="eastAsia"/>
          <w:lang w:eastAsia="zh-CN"/>
        </w:rPr>
        <w:t>手機銷售數據，受惠</w:t>
      </w:r>
      <w:r w:rsidR="001556DC" w:rsidRPr="00D913AB">
        <w:rPr>
          <w:rFonts w:hint="eastAsia"/>
          <w:lang w:eastAsia="zh-CN"/>
        </w:rPr>
        <w:t>5G</w:t>
      </w:r>
      <w:r w:rsidR="001556DC" w:rsidRPr="00D913AB">
        <w:rPr>
          <w:rFonts w:hint="eastAsia"/>
          <w:lang w:eastAsia="zh-CN"/>
        </w:rPr>
        <w:t>服務逐漸普及，搭載</w:t>
      </w:r>
      <w:r w:rsidR="001556DC" w:rsidRPr="00D913AB">
        <w:rPr>
          <w:rFonts w:hint="eastAsia"/>
          <w:lang w:eastAsia="zh-CN"/>
        </w:rPr>
        <w:t>5G</w:t>
      </w:r>
      <w:r w:rsidR="001556DC" w:rsidRPr="00D913AB">
        <w:rPr>
          <w:rFonts w:hint="eastAsia"/>
          <w:lang w:eastAsia="zh-CN"/>
        </w:rPr>
        <w:t>功能的手機已成為市場銷售主力，約占整體市場逾</w:t>
      </w:r>
      <w:r w:rsidR="001556DC" w:rsidRPr="00D913AB">
        <w:rPr>
          <w:rFonts w:hint="eastAsia"/>
          <w:lang w:eastAsia="zh-CN"/>
        </w:rPr>
        <w:t>8</w:t>
      </w:r>
      <w:r w:rsidR="001556DC" w:rsidRPr="00D913AB">
        <w:rPr>
          <w:rFonts w:hint="eastAsia"/>
          <w:lang w:eastAsia="zh-CN"/>
        </w:rPr>
        <w:t>成銷售，其中蘋果及三星為前兩大品牌，此外摩托羅</w:t>
      </w:r>
      <w:r w:rsidR="001556DC" w:rsidRPr="00D913AB">
        <w:rPr>
          <w:rFonts w:hint="eastAsia"/>
          <w:lang w:eastAsia="zh-CN"/>
        </w:rPr>
        <w:lastRenderedPageBreak/>
        <w:t>拉、小米、榮耀、等品牌亦受到消費者青睞。。</w:t>
      </w:r>
    </w:p>
    <w:p w14:paraId="79F9D0AF" w14:textId="77777777" w:rsidR="001556DC" w:rsidRPr="00D913AB" w:rsidRDefault="001556DC" w:rsidP="006F3E7A">
      <w:pPr>
        <w:pStyle w:val="Af7"/>
        <w:ind w:left="1771" w:hanging="354"/>
        <w:rPr>
          <w:lang w:eastAsia="zh-CN"/>
        </w:rPr>
      </w:pPr>
      <w:r w:rsidRPr="00D913AB">
        <w:rPr>
          <w:rFonts w:hint="eastAsia"/>
          <w:lang w:eastAsia="zh-CN"/>
        </w:rPr>
        <w:t xml:space="preserve">C. </w:t>
      </w:r>
      <w:r w:rsidRPr="00D913AB">
        <w:rPr>
          <w:rFonts w:hint="eastAsia"/>
          <w:lang w:eastAsia="zh-CN"/>
        </w:rPr>
        <w:t>電玩遊戲機</w:t>
      </w:r>
    </w:p>
    <w:p w14:paraId="7FC7CDF8" w14:textId="77777777" w:rsidR="001556DC" w:rsidRPr="00D913AB" w:rsidRDefault="001556DC" w:rsidP="001D1E85">
      <w:pPr>
        <w:pStyle w:val="Af7"/>
        <w:ind w:left="1771" w:hanging="354"/>
        <w:rPr>
          <w:lang w:eastAsia="zh-CN"/>
        </w:rPr>
      </w:pPr>
      <w:r w:rsidRPr="00D913AB">
        <w:rPr>
          <w:rFonts w:hint="eastAsia"/>
          <w:lang w:eastAsia="zh-CN"/>
        </w:rPr>
        <w:tab/>
      </w:r>
      <w:r w:rsidRPr="00D913AB">
        <w:rPr>
          <w:rFonts w:hint="eastAsia"/>
          <w:lang w:eastAsia="zh-CN"/>
        </w:rPr>
        <w:t xml:space="preserve">　　智利電玩玩家人數成長迅速，尤其疫情期間電玩遊戲機銷售亮眼，據智利最大網購平臺</w:t>
      </w:r>
      <w:r w:rsidRPr="00D913AB">
        <w:rPr>
          <w:rFonts w:hint="eastAsia"/>
          <w:lang w:eastAsia="zh-CN"/>
        </w:rPr>
        <w:t>Mercado Libre</w:t>
      </w:r>
      <w:r w:rsidRPr="00D913AB">
        <w:rPr>
          <w:rFonts w:hint="eastAsia"/>
          <w:lang w:eastAsia="zh-CN"/>
        </w:rPr>
        <w:t>統計，在</w:t>
      </w:r>
      <w:r w:rsidRPr="00D913AB">
        <w:rPr>
          <w:rFonts w:hint="eastAsia"/>
          <w:lang w:eastAsia="zh-CN"/>
        </w:rPr>
        <w:t>2020</w:t>
      </w:r>
      <w:r w:rsidRPr="00D913AB">
        <w:rPr>
          <w:rFonts w:hint="eastAsia"/>
          <w:lang w:eastAsia="zh-CN"/>
        </w:rPr>
        <w:t>年智利執行嚴格防疫隔離期間，電玩遊戲機銷售成長逾</w:t>
      </w:r>
      <w:r w:rsidRPr="00D913AB">
        <w:rPr>
          <w:rFonts w:hint="eastAsia"/>
          <w:lang w:eastAsia="zh-CN"/>
        </w:rPr>
        <w:t>300%</w:t>
      </w:r>
      <w:r w:rsidRPr="00D913AB">
        <w:rPr>
          <w:rFonts w:hint="eastAsia"/>
          <w:lang w:eastAsia="zh-CN"/>
        </w:rPr>
        <w:t>，至</w:t>
      </w:r>
      <w:r w:rsidRPr="00D913AB">
        <w:rPr>
          <w:rFonts w:hint="eastAsia"/>
          <w:lang w:eastAsia="zh-CN"/>
        </w:rPr>
        <w:t>2025</w:t>
      </w:r>
      <w:r w:rsidRPr="00D913AB">
        <w:rPr>
          <w:rFonts w:hint="eastAsia"/>
          <w:lang w:eastAsia="zh-CN"/>
        </w:rPr>
        <w:t>年底，智利上網人口約有</w:t>
      </w:r>
      <w:r w:rsidRPr="00D913AB">
        <w:rPr>
          <w:rFonts w:hint="eastAsia"/>
          <w:lang w:eastAsia="zh-CN"/>
        </w:rPr>
        <w:t>84.7%</w:t>
      </w:r>
      <w:r w:rsidRPr="00D913AB">
        <w:rPr>
          <w:rFonts w:hint="eastAsia"/>
          <w:lang w:eastAsia="zh-CN"/>
        </w:rPr>
        <w:t>為遊戲玩家，其中</w:t>
      </w:r>
      <w:r w:rsidRPr="00D913AB">
        <w:rPr>
          <w:rFonts w:hint="eastAsia"/>
          <w:lang w:eastAsia="zh-CN"/>
        </w:rPr>
        <w:t>25-34</w:t>
      </w:r>
      <w:r w:rsidRPr="00D913AB">
        <w:rPr>
          <w:rFonts w:hint="eastAsia"/>
          <w:lang w:eastAsia="zh-CN"/>
        </w:rPr>
        <w:t>歲是最具購買力的核心族群。</w:t>
      </w:r>
    </w:p>
    <w:p w14:paraId="2F35A1CD" w14:textId="540F936D" w:rsidR="001556DC" w:rsidRPr="00D913AB" w:rsidRDefault="001D1E85" w:rsidP="001D1E85">
      <w:pPr>
        <w:pStyle w:val="Af7"/>
        <w:ind w:left="1771" w:hanging="354"/>
        <w:rPr>
          <w:lang w:eastAsia="zh-CN"/>
        </w:rPr>
      </w:pPr>
      <w:r w:rsidRPr="00D913AB">
        <w:rPr>
          <w:rFonts w:hint="eastAsia"/>
          <w:lang w:eastAsia="zh-CN"/>
        </w:rPr>
        <w:tab/>
      </w:r>
      <w:r w:rsidRPr="00D913AB">
        <w:rPr>
          <w:rFonts w:hint="eastAsia"/>
          <w:lang w:eastAsia="zh-CN"/>
        </w:rPr>
        <w:t xml:space="preserve">　　</w:t>
      </w:r>
      <w:r w:rsidR="001556DC" w:rsidRPr="00D913AB">
        <w:rPr>
          <w:rFonts w:hint="eastAsia"/>
          <w:lang w:eastAsia="zh-CN"/>
        </w:rPr>
        <w:t>電商霸主地位：</w:t>
      </w:r>
      <w:r w:rsidR="001556DC" w:rsidRPr="00D913AB">
        <w:rPr>
          <w:rFonts w:hint="eastAsia"/>
          <w:lang w:eastAsia="zh-CN"/>
        </w:rPr>
        <w:t xml:space="preserve">Mercado Libre </w:t>
      </w:r>
      <w:r w:rsidR="001556DC" w:rsidRPr="00D913AB">
        <w:rPr>
          <w:rFonts w:hint="eastAsia"/>
          <w:lang w:eastAsia="zh-CN"/>
        </w:rPr>
        <w:t>依然是智利玩家購買主機的首選平台。</w:t>
      </w:r>
      <w:r w:rsidR="001556DC" w:rsidRPr="00D913AB">
        <w:rPr>
          <w:rFonts w:hint="eastAsia"/>
          <w:lang w:eastAsia="zh-CN"/>
        </w:rPr>
        <w:t>2025</w:t>
      </w:r>
      <w:r w:rsidR="001556DC" w:rsidRPr="00D913AB">
        <w:rPr>
          <w:rFonts w:hint="eastAsia"/>
          <w:lang w:eastAsia="zh-CN"/>
        </w:rPr>
        <w:t>年該平台在智利的電玩類別銷售額持續增長，顯示實體零售正進一步轉向線上。而根據網站</w:t>
      </w:r>
      <w:r w:rsidR="001556DC" w:rsidRPr="00D913AB">
        <w:rPr>
          <w:rFonts w:hint="eastAsia"/>
          <w:lang w:eastAsia="zh-CN"/>
        </w:rPr>
        <w:t>Mercado Libre</w:t>
      </w:r>
      <w:r w:rsidR="001556DC" w:rsidRPr="00D913AB">
        <w:rPr>
          <w:rFonts w:hint="eastAsia"/>
          <w:lang w:eastAsia="zh-CN"/>
        </w:rPr>
        <w:t>統計，</w:t>
      </w:r>
      <w:r w:rsidR="001556DC" w:rsidRPr="00D913AB">
        <w:rPr>
          <w:rFonts w:hint="eastAsia"/>
          <w:lang w:eastAsia="zh-CN"/>
        </w:rPr>
        <w:t>2025</w:t>
      </w:r>
      <w:r w:rsidR="001556DC" w:rsidRPr="00D913AB">
        <w:rPr>
          <w:rFonts w:hint="eastAsia"/>
          <w:lang w:eastAsia="zh-CN"/>
        </w:rPr>
        <w:t>年最暢銷之機種為</w:t>
      </w:r>
      <w:r w:rsidR="001556DC" w:rsidRPr="00D913AB">
        <w:rPr>
          <w:rFonts w:hint="eastAsia"/>
          <w:lang w:eastAsia="zh-CN"/>
        </w:rPr>
        <w:t>PS5</w:t>
      </w:r>
      <w:r w:rsidR="001556DC" w:rsidRPr="00D913AB">
        <w:rPr>
          <w:rFonts w:hint="eastAsia"/>
          <w:lang w:eastAsia="zh-CN"/>
        </w:rPr>
        <w:t>及</w:t>
      </w:r>
      <w:r w:rsidR="001556DC" w:rsidRPr="00D913AB">
        <w:rPr>
          <w:rFonts w:hint="eastAsia"/>
          <w:lang w:eastAsia="zh-CN"/>
        </w:rPr>
        <w:t>Nitendo Switch</w:t>
      </w:r>
      <w:r w:rsidR="001556DC" w:rsidRPr="00D913AB">
        <w:rPr>
          <w:rFonts w:hint="eastAsia"/>
          <w:lang w:eastAsia="zh-CN"/>
        </w:rPr>
        <w:t>。</w:t>
      </w:r>
    </w:p>
    <w:p w14:paraId="378CEEF2" w14:textId="7497A618" w:rsidR="001556DC" w:rsidRPr="00D913AB" w:rsidRDefault="001D1E85" w:rsidP="001D1E85">
      <w:pPr>
        <w:pStyle w:val="Af7"/>
        <w:ind w:left="1771" w:hanging="354"/>
        <w:rPr>
          <w:lang w:eastAsia="zh-CN"/>
        </w:rPr>
      </w:pPr>
      <w:r w:rsidRPr="00D913AB">
        <w:rPr>
          <w:rFonts w:hint="eastAsia"/>
          <w:lang w:eastAsia="zh-CN"/>
        </w:rPr>
        <w:tab/>
      </w:r>
      <w:r w:rsidRPr="00D913AB">
        <w:rPr>
          <w:rFonts w:hint="eastAsia"/>
          <w:lang w:eastAsia="zh-CN"/>
        </w:rPr>
        <w:t xml:space="preserve">　　</w:t>
      </w:r>
      <w:r w:rsidR="001556DC" w:rsidRPr="00D913AB">
        <w:rPr>
          <w:rFonts w:hint="eastAsia"/>
          <w:lang w:eastAsia="zh-CN"/>
        </w:rPr>
        <w:t>資訊產品銷售通路部分，智利消費性電子產品大型批發商包括</w:t>
      </w:r>
      <w:r w:rsidR="001556DC" w:rsidRPr="00D913AB">
        <w:rPr>
          <w:rFonts w:hint="eastAsia"/>
          <w:lang w:eastAsia="zh-CN"/>
        </w:rPr>
        <w:t>INTCOMEX CHILE</w:t>
      </w:r>
      <w:r w:rsidR="001556DC" w:rsidRPr="00D913AB">
        <w:rPr>
          <w:rFonts w:hint="eastAsia"/>
          <w:lang w:eastAsia="zh-CN"/>
        </w:rPr>
        <w:t>、</w:t>
      </w:r>
      <w:r w:rsidR="001556DC" w:rsidRPr="00D913AB">
        <w:rPr>
          <w:rFonts w:hint="eastAsia"/>
          <w:lang w:eastAsia="zh-CN"/>
        </w:rPr>
        <w:t>INGRAM MICRO</w:t>
      </w:r>
      <w:r w:rsidR="001556DC" w:rsidRPr="00D913AB">
        <w:rPr>
          <w:rFonts w:hint="eastAsia"/>
          <w:lang w:eastAsia="zh-CN"/>
        </w:rPr>
        <w:t>等，主要零售通路為</w:t>
      </w:r>
      <w:r w:rsidR="001556DC" w:rsidRPr="00D913AB">
        <w:rPr>
          <w:rFonts w:hint="eastAsia"/>
          <w:lang w:eastAsia="zh-CN"/>
        </w:rPr>
        <w:t>Fallabella</w:t>
      </w:r>
      <w:r w:rsidR="001556DC" w:rsidRPr="00D913AB">
        <w:rPr>
          <w:rFonts w:hint="eastAsia"/>
          <w:lang w:eastAsia="zh-CN"/>
        </w:rPr>
        <w:t>、</w:t>
      </w:r>
      <w:r w:rsidR="001556DC" w:rsidRPr="00D913AB">
        <w:rPr>
          <w:rFonts w:hint="eastAsia"/>
          <w:lang w:eastAsia="zh-CN"/>
        </w:rPr>
        <w:t>Paris</w:t>
      </w:r>
      <w:r w:rsidR="001556DC" w:rsidRPr="00D913AB">
        <w:rPr>
          <w:rFonts w:hint="eastAsia"/>
          <w:lang w:eastAsia="zh-CN"/>
        </w:rPr>
        <w:t>、</w:t>
      </w:r>
      <w:r w:rsidR="001556DC" w:rsidRPr="00D913AB">
        <w:rPr>
          <w:rFonts w:hint="eastAsia"/>
          <w:lang w:eastAsia="zh-CN"/>
        </w:rPr>
        <w:t>Ripley</w:t>
      </w:r>
      <w:r w:rsidR="001556DC" w:rsidRPr="00D913AB">
        <w:rPr>
          <w:rFonts w:hint="eastAsia"/>
          <w:lang w:eastAsia="zh-CN"/>
        </w:rPr>
        <w:t>等百貨公司；另有</w:t>
      </w:r>
      <w:r w:rsidR="001556DC" w:rsidRPr="00D913AB">
        <w:rPr>
          <w:rFonts w:hint="eastAsia"/>
          <w:lang w:eastAsia="zh-CN"/>
        </w:rPr>
        <w:t>PC Factory</w:t>
      </w:r>
      <w:r w:rsidR="001556DC" w:rsidRPr="00D913AB">
        <w:rPr>
          <w:rFonts w:hint="eastAsia"/>
          <w:lang w:eastAsia="zh-CN"/>
        </w:rPr>
        <w:t>、</w:t>
      </w:r>
      <w:r w:rsidR="001556DC" w:rsidRPr="00D913AB">
        <w:rPr>
          <w:rFonts w:hint="eastAsia"/>
          <w:lang w:eastAsia="zh-CN"/>
        </w:rPr>
        <w:t>SP digital</w:t>
      </w:r>
      <w:r w:rsidR="001556DC" w:rsidRPr="00D913AB">
        <w:rPr>
          <w:rFonts w:hint="eastAsia"/>
          <w:lang w:eastAsia="zh-CN"/>
        </w:rPr>
        <w:t>等</w:t>
      </w:r>
      <w:r w:rsidR="001556DC" w:rsidRPr="00D913AB">
        <w:rPr>
          <w:rFonts w:hint="eastAsia"/>
          <w:lang w:eastAsia="zh-CN"/>
        </w:rPr>
        <w:t>3C</w:t>
      </w:r>
      <w:r w:rsidR="001556DC" w:rsidRPr="00D913AB">
        <w:rPr>
          <w:rFonts w:hint="eastAsia"/>
          <w:lang w:eastAsia="zh-CN"/>
        </w:rPr>
        <w:t>產品專賣店，由於空間限制以及成本考量，前述專賣店多以線上商店下單，店面取貨或配送方式經營，未設有實體大型展售空間，另</w:t>
      </w:r>
      <w:r w:rsidR="001556DC" w:rsidRPr="00D913AB">
        <w:rPr>
          <w:rFonts w:hint="eastAsia"/>
          <w:lang w:eastAsia="zh-CN"/>
        </w:rPr>
        <w:t>Apple</w:t>
      </w:r>
      <w:r w:rsidR="001556DC" w:rsidRPr="00D913AB">
        <w:rPr>
          <w:rFonts w:hint="eastAsia"/>
          <w:lang w:eastAsia="zh-CN"/>
        </w:rPr>
        <w:t>、三星、華為、</w:t>
      </w:r>
      <w:r w:rsidR="001556DC" w:rsidRPr="00D913AB">
        <w:rPr>
          <w:rFonts w:hint="eastAsia"/>
          <w:lang w:eastAsia="zh-CN"/>
        </w:rPr>
        <w:t>HP</w:t>
      </w:r>
      <w:r w:rsidR="001556DC" w:rsidRPr="00D913AB">
        <w:rPr>
          <w:rFonts w:hint="eastAsia"/>
          <w:lang w:eastAsia="zh-CN"/>
        </w:rPr>
        <w:t>等知名品牌於大型購物中心之設置專門店，塑造品牌形象並提供銷售、維修等服務。</w:t>
      </w:r>
    </w:p>
    <w:p w14:paraId="34B7799B" w14:textId="78CBDD54" w:rsidR="001556DC" w:rsidRPr="00D913AB" w:rsidRDefault="001D1E85" w:rsidP="001D1E85">
      <w:pPr>
        <w:pStyle w:val="Af7"/>
        <w:ind w:left="1771" w:hanging="354"/>
        <w:rPr>
          <w:lang w:eastAsia="zh-CN"/>
        </w:rPr>
      </w:pPr>
      <w:r w:rsidRPr="00D913AB">
        <w:rPr>
          <w:rFonts w:hint="eastAsia"/>
          <w:lang w:eastAsia="zh-CN"/>
        </w:rPr>
        <w:tab/>
      </w:r>
      <w:r w:rsidRPr="00D913AB">
        <w:rPr>
          <w:rFonts w:hint="eastAsia"/>
          <w:lang w:eastAsia="zh-CN"/>
        </w:rPr>
        <w:t xml:space="preserve">　　</w:t>
      </w:r>
      <w:r w:rsidR="001556DC" w:rsidRPr="00D913AB">
        <w:rPr>
          <w:rFonts w:hint="eastAsia"/>
          <w:lang w:eastAsia="zh-CN"/>
        </w:rPr>
        <w:t>在主要電商銷售通路，以往電商平臺是實體商店的補充，通常作為購買商品前之搜尋資訊功用，自疫情發生後，網路銷售平臺不受防疫措施限制，逐漸成為民眾主要購物途徑，因應此趨勢，前述各主要品牌及通路商均設置電商平臺銷售，根據調查機構</w:t>
      </w:r>
      <w:r w:rsidR="001556DC" w:rsidRPr="00D913AB">
        <w:rPr>
          <w:rFonts w:hint="eastAsia"/>
          <w:lang w:eastAsia="zh-CN"/>
        </w:rPr>
        <w:t>BlackSip</w:t>
      </w:r>
      <w:r w:rsidR="001556DC" w:rsidRPr="00D913AB">
        <w:rPr>
          <w:rFonts w:hint="eastAsia"/>
          <w:lang w:eastAsia="zh-CN"/>
        </w:rPr>
        <w:t>報告，電子產品為智利消費者線上購物前三大產品。智利主要銷售電子產品之電商平台包含</w:t>
      </w:r>
      <w:r w:rsidR="001556DC" w:rsidRPr="00D913AB">
        <w:rPr>
          <w:rFonts w:hint="eastAsia"/>
          <w:lang w:eastAsia="zh-CN"/>
        </w:rPr>
        <w:t>Casa Royal</w:t>
      </w:r>
      <w:r w:rsidR="001556DC" w:rsidRPr="00D913AB">
        <w:rPr>
          <w:rFonts w:hint="eastAsia"/>
          <w:lang w:eastAsia="zh-CN"/>
        </w:rPr>
        <w:t>、</w:t>
      </w:r>
      <w:r w:rsidR="001556DC" w:rsidRPr="00D913AB">
        <w:rPr>
          <w:rFonts w:hint="eastAsia"/>
          <w:lang w:eastAsia="zh-CN"/>
        </w:rPr>
        <w:t>Compratecno</w:t>
      </w:r>
      <w:r w:rsidR="001556DC" w:rsidRPr="00D913AB">
        <w:rPr>
          <w:rFonts w:hint="eastAsia"/>
          <w:lang w:eastAsia="zh-CN"/>
        </w:rPr>
        <w:t>、</w:t>
      </w:r>
      <w:r w:rsidR="001556DC" w:rsidRPr="00D913AB">
        <w:rPr>
          <w:rFonts w:hint="eastAsia"/>
          <w:lang w:eastAsia="zh-CN"/>
        </w:rPr>
        <w:t>Linio</w:t>
      </w:r>
      <w:r w:rsidR="001556DC" w:rsidRPr="00D913AB">
        <w:rPr>
          <w:rFonts w:hint="eastAsia"/>
          <w:lang w:eastAsia="zh-CN"/>
        </w:rPr>
        <w:t>、</w:t>
      </w:r>
      <w:r w:rsidR="001556DC" w:rsidRPr="00D913AB">
        <w:rPr>
          <w:rFonts w:hint="eastAsia"/>
          <w:lang w:eastAsia="zh-CN"/>
        </w:rPr>
        <w:t>Paris</w:t>
      </w:r>
      <w:r w:rsidR="001556DC" w:rsidRPr="00D913AB">
        <w:rPr>
          <w:rFonts w:hint="eastAsia"/>
          <w:lang w:eastAsia="zh-CN"/>
        </w:rPr>
        <w:t>、</w:t>
      </w:r>
      <w:r w:rsidR="001556DC" w:rsidRPr="00D913AB">
        <w:rPr>
          <w:rFonts w:hint="eastAsia"/>
          <w:lang w:eastAsia="zh-CN"/>
        </w:rPr>
        <w:t>PC Factory</w:t>
      </w:r>
      <w:r w:rsidR="001556DC" w:rsidRPr="00D913AB">
        <w:rPr>
          <w:rFonts w:hint="eastAsia"/>
          <w:lang w:eastAsia="zh-CN"/>
        </w:rPr>
        <w:t>、</w:t>
      </w:r>
      <w:r w:rsidR="001556DC" w:rsidRPr="00D913AB">
        <w:rPr>
          <w:rFonts w:hint="eastAsia"/>
          <w:lang w:eastAsia="zh-CN"/>
        </w:rPr>
        <w:t>Ripley</w:t>
      </w:r>
      <w:r w:rsidR="001556DC" w:rsidRPr="00D913AB">
        <w:rPr>
          <w:rFonts w:hint="eastAsia"/>
          <w:lang w:eastAsia="zh-CN"/>
        </w:rPr>
        <w:t>、</w:t>
      </w:r>
      <w:r w:rsidR="001556DC" w:rsidRPr="00D913AB">
        <w:rPr>
          <w:rFonts w:hint="eastAsia"/>
          <w:lang w:eastAsia="zh-CN"/>
        </w:rPr>
        <w:t>SmartDevice</w:t>
      </w:r>
      <w:r w:rsidR="001556DC" w:rsidRPr="00D913AB">
        <w:rPr>
          <w:rFonts w:hint="eastAsia"/>
          <w:lang w:eastAsia="zh-CN"/>
        </w:rPr>
        <w:t>、</w:t>
      </w:r>
      <w:r w:rsidR="001556DC" w:rsidRPr="00D913AB">
        <w:rPr>
          <w:rFonts w:hint="eastAsia"/>
          <w:lang w:eastAsia="zh-CN"/>
        </w:rPr>
        <w:lastRenderedPageBreak/>
        <w:t>Teknopolis</w:t>
      </w:r>
      <w:r w:rsidR="001556DC" w:rsidRPr="00D913AB">
        <w:rPr>
          <w:rFonts w:hint="eastAsia"/>
          <w:lang w:eastAsia="zh-CN"/>
        </w:rPr>
        <w:t>，其中</w:t>
      </w:r>
      <w:r w:rsidR="001556DC" w:rsidRPr="00D913AB">
        <w:rPr>
          <w:rFonts w:hint="eastAsia"/>
          <w:lang w:eastAsia="zh-CN"/>
        </w:rPr>
        <w:t>PC Factory</w:t>
      </w:r>
      <w:r w:rsidR="001556DC" w:rsidRPr="00D913AB">
        <w:rPr>
          <w:rFonts w:hint="eastAsia"/>
          <w:lang w:eastAsia="zh-CN"/>
        </w:rPr>
        <w:t>、</w:t>
      </w:r>
      <w:r w:rsidR="001556DC" w:rsidRPr="00D913AB">
        <w:rPr>
          <w:rFonts w:hint="eastAsia"/>
          <w:lang w:eastAsia="zh-CN"/>
        </w:rPr>
        <w:t>SP Digital</w:t>
      </w:r>
      <w:r w:rsidR="001556DC" w:rsidRPr="00D913AB">
        <w:rPr>
          <w:rFonts w:hint="eastAsia"/>
          <w:lang w:eastAsia="zh-CN"/>
        </w:rPr>
        <w:t>、</w:t>
      </w:r>
      <w:r w:rsidR="001556DC" w:rsidRPr="00D913AB">
        <w:rPr>
          <w:rFonts w:hint="eastAsia"/>
          <w:lang w:eastAsia="zh-CN"/>
        </w:rPr>
        <w:t>Casa Royal</w:t>
      </w:r>
      <w:r w:rsidR="001556DC" w:rsidRPr="00D913AB">
        <w:rPr>
          <w:rFonts w:hint="eastAsia"/>
          <w:lang w:eastAsia="zh-CN"/>
        </w:rPr>
        <w:t>等為專營電子產品之電商平臺，在主要賣場亦設有實體銷售據點。</w:t>
      </w:r>
    </w:p>
    <w:p w14:paraId="6E0DB091" w14:textId="77777777" w:rsidR="001556DC" w:rsidRPr="00D913AB" w:rsidRDefault="001556DC" w:rsidP="001D1E85">
      <w:pPr>
        <w:pStyle w:val="12"/>
        <w:ind w:left="1772" w:hanging="591"/>
        <w:rPr>
          <w:lang w:eastAsia="zh-CN"/>
        </w:rPr>
      </w:pPr>
      <w:r w:rsidRPr="00D913AB">
        <w:rPr>
          <w:rFonts w:hint="eastAsia"/>
          <w:lang w:eastAsia="zh-CN"/>
        </w:rPr>
        <w:t>（</w:t>
      </w:r>
      <w:r w:rsidRPr="00D913AB">
        <w:rPr>
          <w:rFonts w:hint="eastAsia"/>
          <w:lang w:eastAsia="zh-CN"/>
        </w:rPr>
        <w:t>2</w:t>
      </w:r>
      <w:r w:rsidRPr="00D913AB">
        <w:rPr>
          <w:rFonts w:hint="eastAsia"/>
          <w:lang w:eastAsia="zh-CN"/>
        </w:rPr>
        <w:t>）科技服務業：</w:t>
      </w:r>
      <w:r w:rsidRPr="00D913AB">
        <w:rPr>
          <w:rFonts w:hint="eastAsia"/>
          <w:lang w:eastAsia="zh-CN"/>
        </w:rPr>
        <w:t xml:space="preserve"> </w:t>
      </w:r>
    </w:p>
    <w:p w14:paraId="1E3B8F9B" w14:textId="77777777" w:rsidR="001556DC" w:rsidRPr="00D913AB" w:rsidRDefault="001556DC" w:rsidP="001D1E85">
      <w:pPr>
        <w:pStyle w:val="15"/>
        <w:rPr>
          <w:lang w:eastAsia="zh-CN"/>
        </w:rPr>
      </w:pPr>
      <w:r w:rsidRPr="00D913AB">
        <w:rPr>
          <w:rFonts w:hint="eastAsia"/>
          <w:lang w:eastAsia="zh-CN"/>
        </w:rPr>
        <w:t>科技服務業是智利未來新行業之一，包括公家機關、企業、醫院、銀行等各大領域均將廣泛利用科技服務。據市調機構</w:t>
      </w:r>
      <w:r w:rsidRPr="00D913AB">
        <w:rPr>
          <w:rFonts w:hint="eastAsia"/>
          <w:lang w:eastAsia="zh-CN"/>
        </w:rPr>
        <w:t>statista</w:t>
      </w:r>
      <w:r w:rsidRPr="00D913AB">
        <w:rPr>
          <w:rFonts w:hint="eastAsia"/>
          <w:lang w:eastAsia="zh-CN"/>
        </w:rPr>
        <w:t>數據，智利</w:t>
      </w:r>
      <w:r w:rsidRPr="00D913AB">
        <w:rPr>
          <w:rFonts w:hint="eastAsia"/>
          <w:lang w:eastAsia="zh-CN"/>
        </w:rPr>
        <w:t>2023</w:t>
      </w:r>
      <w:r w:rsidRPr="00D913AB">
        <w:rPr>
          <w:rFonts w:hint="eastAsia"/>
          <w:lang w:eastAsia="zh-CN"/>
        </w:rPr>
        <w:t>科技服務業銷售額為</w:t>
      </w:r>
      <w:r w:rsidRPr="00D913AB">
        <w:rPr>
          <w:rFonts w:hint="eastAsia"/>
          <w:lang w:eastAsia="zh-CN"/>
        </w:rPr>
        <w:t>16.9</w:t>
      </w:r>
      <w:r w:rsidRPr="00D913AB">
        <w:rPr>
          <w:rFonts w:hint="eastAsia"/>
          <w:lang w:eastAsia="zh-CN"/>
        </w:rPr>
        <w:t>億美元，</w:t>
      </w:r>
      <w:r w:rsidRPr="00D913AB">
        <w:rPr>
          <w:rFonts w:hint="eastAsia"/>
          <w:lang w:eastAsia="zh-CN"/>
        </w:rPr>
        <w:t>2024</w:t>
      </w:r>
      <w:r w:rsidRPr="00D913AB">
        <w:rPr>
          <w:rFonts w:hint="eastAsia"/>
          <w:lang w:eastAsia="zh-CN"/>
        </w:rPr>
        <w:t>年達</w:t>
      </w:r>
      <w:r w:rsidRPr="00D913AB">
        <w:rPr>
          <w:rFonts w:hint="eastAsia"/>
          <w:lang w:eastAsia="zh-CN"/>
        </w:rPr>
        <w:t>18.7</w:t>
      </w:r>
      <w:r w:rsidRPr="00D913AB">
        <w:rPr>
          <w:rFonts w:hint="eastAsia"/>
          <w:lang w:eastAsia="zh-CN"/>
        </w:rPr>
        <w:t>億美元，</w:t>
      </w:r>
      <w:r w:rsidRPr="00D913AB">
        <w:rPr>
          <w:rFonts w:hint="eastAsia"/>
          <w:lang w:eastAsia="zh-CN"/>
        </w:rPr>
        <w:t>2025</w:t>
      </w:r>
      <w:r w:rsidRPr="00D913AB">
        <w:rPr>
          <w:rFonts w:hint="eastAsia"/>
          <w:lang w:eastAsia="zh-CN"/>
        </w:rPr>
        <w:t>年成長至</w:t>
      </w:r>
      <w:r w:rsidRPr="00D913AB">
        <w:rPr>
          <w:rFonts w:hint="eastAsia"/>
          <w:lang w:eastAsia="zh-CN"/>
        </w:rPr>
        <w:t>20.4</w:t>
      </w:r>
      <w:r w:rsidRPr="00D913AB">
        <w:rPr>
          <w:rFonts w:hint="eastAsia"/>
          <w:lang w:eastAsia="zh-CN"/>
        </w:rPr>
        <w:t>億美元，近年市場成長係由於政府擴張財政計畫大力推動數位轉型等使公私部門加速數位化，專家預期智利科技產業產值將持續上升。</w:t>
      </w:r>
    </w:p>
    <w:p w14:paraId="6E00FA8F" w14:textId="4FEF67AC" w:rsidR="001556DC" w:rsidRPr="00D913AB" w:rsidRDefault="001556DC" w:rsidP="001556DC">
      <w:pPr>
        <w:pStyle w:val="15"/>
        <w:rPr>
          <w:lang w:eastAsia="zh-CN"/>
        </w:rPr>
      </w:pPr>
      <w:r w:rsidRPr="00D913AB">
        <w:rPr>
          <w:rFonts w:hint="eastAsia"/>
          <w:lang w:eastAsia="zh-CN"/>
        </w:rPr>
        <w:t>目前許多大型科技公司已進軍智利，包括</w:t>
      </w:r>
      <w:r w:rsidRPr="00D913AB">
        <w:rPr>
          <w:rFonts w:hint="eastAsia"/>
          <w:lang w:eastAsia="zh-CN"/>
        </w:rPr>
        <w:t>Google</w:t>
      </w:r>
      <w:r w:rsidRPr="00D913AB">
        <w:rPr>
          <w:rFonts w:hint="eastAsia"/>
          <w:lang w:eastAsia="zh-CN"/>
        </w:rPr>
        <w:t>、</w:t>
      </w:r>
      <w:r w:rsidRPr="00D913AB">
        <w:rPr>
          <w:rFonts w:hint="eastAsia"/>
          <w:lang w:eastAsia="zh-CN"/>
        </w:rPr>
        <w:t>IBM</w:t>
      </w:r>
      <w:r w:rsidRPr="00D913AB">
        <w:rPr>
          <w:rFonts w:hint="eastAsia"/>
          <w:lang w:eastAsia="zh-CN"/>
        </w:rPr>
        <w:t>、思科、微軟、甲骨文、</w:t>
      </w:r>
      <w:r w:rsidRPr="00D913AB">
        <w:rPr>
          <w:rFonts w:hint="eastAsia"/>
          <w:lang w:eastAsia="zh-CN"/>
        </w:rPr>
        <w:t>Starlink</w:t>
      </w:r>
      <w:r w:rsidRPr="00D913AB">
        <w:rPr>
          <w:rFonts w:hint="eastAsia"/>
          <w:lang w:eastAsia="zh-CN"/>
        </w:rPr>
        <w:t>、華為等科技大廠都已在智利成立數據或創新中心，在當地業者部分，據市調機構</w:t>
      </w:r>
      <w:r w:rsidRPr="00D913AB">
        <w:rPr>
          <w:rFonts w:hint="eastAsia"/>
          <w:lang w:eastAsia="zh-CN"/>
        </w:rPr>
        <w:t>IDC</w:t>
      </w:r>
      <w:r w:rsidRPr="00D913AB">
        <w:rPr>
          <w:rFonts w:hint="eastAsia"/>
          <w:lang w:eastAsia="zh-CN"/>
        </w:rPr>
        <w:t>統計，智利約有</w:t>
      </w:r>
      <w:r w:rsidRPr="00D913AB">
        <w:rPr>
          <w:rFonts w:hint="eastAsia"/>
          <w:lang w:eastAsia="zh-CN"/>
        </w:rPr>
        <w:t xml:space="preserve">8,000 </w:t>
      </w:r>
      <w:r w:rsidRPr="00D913AB">
        <w:rPr>
          <w:rFonts w:hint="eastAsia"/>
          <w:lang w:eastAsia="zh-CN"/>
        </w:rPr>
        <w:t>家科技業者，大多數規模仍非常小，主要進行軟體開發和</w:t>
      </w:r>
      <w:r w:rsidRPr="00D913AB">
        <w:rPr>
          <w:rFonts w:hint="eastAsia"/>
          <w:lang w:eastAsia="zh-CN"/>
        </w:rPr>
        <w:t>B2B</w:t>
      </w:r>
      <w:r w:rsidRPr="00D913AB">
        <w:rPr>
          <w:rFonts w:hint="eastAsia"/>
          <w:lang w:eastAsia="zh-CN"/>
        </w:rPr>
        <w:t>服務開發，另有約</w:t>
      </w:r>
      <w:r w:rsidRPr="00D913AB">
        <w:rPr>
          <w:rFonts w:hint="eastAsia"/>
          <w:lang w:eastAsia="zh-CN"/>
        </w:rPr>
        <w:t>400</w:t>
      </w:r>
      <w:r w:rsidRPr="00D913AB">
        <w:rPr>
          <w:rFonts w:hint="eastAsia"/>
          <w:lang w:eastAsia="zh-CN"/>
        </w:rPr>
        <w:t>至</w:t>
      </w:r>
      <w:r w:rsidRPr="00D913AB">
        <w:rPr>
          <w:rFonts w:hint="eastAsia"/>
          <w:lang w:eastAsia="zh-CN"/>
        </w:rPr>
        <w:t xml:space="preserve"> 500 </w:t>
      </w:r>
      <w:r w:rsidRPr="00D913AB">
        <w:rPr>
          <w:rFonts w:hint="eastAsia"/>
          <w:lang w:eastAsia="zh-CN"/>
        </w:rPr>
        <w:t>家之中大型企業。根據思科數位準備程度指數</w:t>
      </w:r>
      <w:r w:rsidR="00195F35" w:rsidRPr="00D913AB">
        <w:rPr>
          <w:rFonts w:hint="eastAsia"/>
          <w:lang w:eastAsia="zh-CN"/>
        </w:rPr>
        <w:t>（</w:t>
      </w:r>
      <w:r w:rsidRPr="00D913AB">
        <w:rPr>
          <w:rFonts w:hint="eastAsia"/>
          <w:lang w:eastAsia="zh-CN"/>
        </w:rPr>
        <w:t>Digital Readiness Index</w:t>
      </w:r>
      <w:r w:rsidR="00195F35" w:rsidRPr="00D913AB">
        <w:rPr>
          <w:rFonts w:hint="eastAsia"/>
          <w:lang w:eastAsia="zh-CN"/>
        </w:rPr>
        <w:t>）</w:t>
      </w:r>
      <w:r w:rsidRPr="00D913AB">
        <w:rPr>
          <w:rFonts w:hint="eastAsia"/>
          <w:lang w:eastAsia="zh-CN"/>
        </w:rPr>
        <w:t>，智利在全球排名第</w:t>
      </w:r>
      <w:r w:rsidRPr="00D913AB">
        <w:rPr>
          <w:rFonts w:hint="eastAsia"/>
          <w:lang w:eastAsia="zh-CN"/>
        </w:rPr>
        <w:t>35</w:t>
      </w:r>
      <w:r w:rsidRPr="00D913AB">
        <w:rPr>
          <w:rFonts w:hint="eastAsia"/>
          <w:lang w:eastAsia="zh-CN"/>
        </w:rPr>
        <w:t>，係拉美地區數位經濟轉型準備程度最高的國家；而英國牛津大學等單位研究之網絡準備指數</w:t>
      </w:r>
      <w:r w:rsidR="00195F35" w:rsidRPr="00D913AB">
        <w:rPr>
          <w:rFonts w:hint="eastAsia"/>
          <w:lang w:eastAsia="zh-CN"/>
        </w:rPr>
        <w:t>（</w:t>
      </w:r>
      <w:r w:rsidRPr="00D913AB">
        <w:rPr>
          <w:rFonts w:hint="eastAsia"/>
          <w:lang w:eastAsia="zh-CN"/>
        </w:rPr>
        <w:t>Network Readiness Index</w:t>
      </w:r>
      <w:r w:rsidR="00195F35" w:rsidRPr="00D913AB">
        <w:rPr>
          <w:rFonts w:hint="eastAsia"/>
          <w:lang w:eastAsia="zh-CN"/>
        </w:rPr>
        <w:t>）</w:t>
      </w:r>
      <w:r w:rsidRPr="00D913AB">
        <w:rPr>
          <w:rFonts w:hint="eastAsia"/>
          <w:lang w:eastAsia="zh-CN"/>
        </w:rPr>
        <w:t>，智利全球排名為</w:t>
      </w:r>
      <w:r w:rsidRPr="00D913AB">
        <w:rPr>
          <w:rFonts w:hint="eastAsia"/>
          <w:lang w:eastAsia="zh-CN"/>
        </w:rPr>
        <w:t>54</w:t>
      </w:r>
      <w:r w:rsidRPr="00D913AB">
        <w:rPr>
          <w:rFonts w:hint="eastAsia"/>
          <w:lang w:eastAsia="zh-CN"/>
        </w:rPr>
        <w:t>名，在拉美地區次於巴西及烏拉圭。</w:t>
      </w:r>
    </w:p>
    <w:p w14:paraId="2C0EBA3B" w14:textId="14E86F23" w:rsidR="001556DC" w:rsidRPr="00D913AB" w:rsidRDefault="001556DC" w:rsidP="001556DC">
      <w:pPr>
        <w:pStyle w:val="15"/>
        <w:rPr>
          <w:lang w:eastAsia="zh-CN"/>
        </w:rPr>
      </w:pPr>
      <w:r w:rsidRPr="00D913AB">
        <w:rPr>
          <w:rFonts w:hint="eastAsia"/>
          <w:lang w:eastAsia="zh-CN"/>
        </w:rPr>
        <w:t>為加速科技服務業發展，智利政府在</w:t>
      </w:r>
      <w:r w:rsidRPr="00D913AB">
        <w:rPr>
          <w:rFonts w:hint="eastAsia"/>
          <w:lang w:eastAsia="zh-CN"/>
        </w:rPr>
        <w:t>2018</w:t>
      </w:r>
      <w:r w:rsidRPr="00D913AB">
        <w:rPr>
          <w:rFonts w:hint="eastAsia"/>
          <w:lang w:eastAsia="zh-CN"/>
        </w:rPr>
        <w:t>年制定</w:t>
      </w:r>
      <w:r w:rsidRPr="00D913AB">
        <w:rPr>
          <w:rFonts w:hint="eastAsia"/>
          <w:lang w:eastAsia="zh-CN"/>
        </w:rPr>
        <w:t>2018</w:t>
      </w:r>
      <w:r w:rsidRPr="00D913AB">
        <w:rPr>
          <w:rFonts w:hint="eastAsia"/>
          <w:lang w:eastAsia="zh-CN"/>
        </w:rPr>
        <w:t>～</w:t>
      </w:r>
      <w:r w:rsidRPr="00D913AB">
        <w:rPr>
          <w:rFonts w:hint="eastAsia"/>
          <w:lang w:eastAsia="zh-CN"/>
        </w:rPr>
        <w:t>2022</w:t>
      </w:r>
      <w:r w:rsidRPr="00D913AB">
        <w:rPr>
          <w:rFonts w:hint="eastAsia"/>
          <w:lang w:eastAsia="zh-CN"/>
        </w:rPr>
        <w:t>年數位發展矩陣計畫</w:t>
      </w:r>
      <w:r w:rsidR="00195F35" w:rsidRPr="00D913AB">
        <w:rPr>
          <w:rFonts w:hint="eastAsia"/>
          <w:lang w:eastAsia="zh-CN"/>
        </w:rPr>
        <w:t>（</w:t>
      </w:r>
      <w:r w:rsidRPr="00D913AB">
        <w:rPr>
          <w:rFonts w:hint="eastAsia"/>
          <w:lang w:eastAsia="zh-CN"/>
        </w:rPr>
        <w:t>Matriz Digital 2018</w:t>
      </w:r>
      <w:r w:rsidRPr="00D913AB">
        <w:rPr>
          <w:rFonts w:hint="eastAsia"/>
          <w:lang w:eastAsia="zh-CN"/>
        </w:rPr>
        <w:t>～</w:t>
      </w:r>
      <w:r w:rsidRPr="00D913AB">
        <w:rPr>
          <w:rFonts w:hint="eastAsia"/>
          <w:lang w:eastAsia="zh-CN"/>
        </w:rPr>
        <w:t>2022</w:t>
      </w:r>
      <w:r w:rsidR="00195F35" w:rsidRPr="00D913AB">
        <w:rPr>
          <w:rFonts w:hint="eastAsia"/>
          <w:lang w:eastAsia="zh-CN"/>
        </w:rPr>
        <w:t>）</w:t>
      </w:r>
      <w:r w:rsidRPr="00D913AB">
        <w:rPr>
          <w:rFonts w:hint="eastAsia"/>
          <w:lang w:eastAsia="zh-CN"/>
        </w:rPr>
        <w:t>，該計畫旨在縮小智利國內之科技落差，並制定</w:t>
      </w:r>
      <w:r w:rsidRPr="00D913AB">
        <w:rPr>
          <w:rFonts w:hint="eastAsia"/>
          <w:lang w:eastAsia="zh-CN"/>
        </w:rPr>
        <w:t>3</w:t>
      </w:r>
      <w:r w:rsidRPr="00D913AB">
        <w:rPr>
          <w:rFonts w:hint="eastAsia"/>
          <w:lang w:eastAsia="zh-CN"/>
        </w:rPr>
        <w:t>大發展領域：增進數位公民權</w:t>
      </w:r>
      <w:r w:rsidR="00195F35" w:rsidRPr="00D913AB">
        <w:rPr>
          <w:rFonts w:hint="eastAsia"/>
          <w:lang w:eastAsia="zh-CN"/>
        </w:rPr>
        <w:t>（</w:t>
      </w:r>
      <w:r w:rsidRPr="00D913AB">
        <w:rPr>
          <w:rFonts w:hint="eastAsia"/>
          <w:lang w:eastAsia="zh-CN"/>
        </w:rPr>
        <w:t>指合格、合法、合理使用數位資訊及工具之能力</w:t>
      </w:r>
      <w:r w:rsidR="00195F35" w:rsidRPr="00D913AB">
        <w:rPr>
          <w:rFonts w:hint="eastAsia"/>
          <w:lang w:eastAsia="zh-CN"/>
        </w:rPr>
        <w:t>）</w:t>
      </w:r>
      <w:r w:rsidRPr="00D913AB">
        <w:rPr>
          <w:rFonts w:hint="eastAsia"/>
          <w:lang w:eastAsia="zh-CN"/>
        </w:rPr>
        <w:t>、強化數位基礎建設及推動數位產業發展；嗣智利政府於</w:t>
      </w:r>
      <w:r w:rsidRPr="00D913AB">
        <w:rPr>
          <w:rFonts w:hint="eastAsia"/>
          <w:lang w:eastAsia="zh-CN"/>
        </w:rPr>
        <w:t>2022</w:t>
      </w:r>
      <w:r w:rsidRPr="00D913AB">
        <w:rPr>
          <w:rFonts w:hint="eastAsia"/>
          <w:lang w:eastAsia="zh-CN"/>
        </w:rPr>
        <w:t>年</w:t>
      </w:r>
      <w:r w:rsidRPr="00D913AB">
        <w:rPr>
          <w:rFonts w:hint="eastAsia"/>
          <w:lang w:eastAsia="zh-CN"/>
        </w:rPr>
        <w:t>5</w:t>
      </w:r>
      <w:r w:rsidRPr="00D913AB">
        <w:rPr>
          <w:rFonts w:hint="eastAsia"/>
          <w:lang w:eastAsia="zh-CN"/>
        </w:rPr>
        <w:t>月推出智利數位</w:t>
      </w:r>
      <w:r w:rsidRPr="00D913AB">
        <w:rPr>
          <w:rFonts w:hint="eastAsia"/>
          <w:lang w:eastAsia="zh-CN"/>
        </w:rPr>
        <w:t>2035</w:t>
      </w:r>
      <w:r w:rsidRPr="00D913AB">
        <w:rPr>
          <w:rFonts w:hint="eastAsia"/>
          <w:lang w:eastAsia="zh-CN"/>
        </w:rPr>
        <w:t>計畫</w:t>
      </w:r>
      <w:r w:rsidR="00195F35" w:rsidRPr="00D913AB">
        <w:rPr>
          <w:rFonts w:hint="eastAsia"/>
          <w:lang w:eastAsia="zh-CN"/>
        </w:rPr>
        <w:t>（</w:t>
      </w:r>
      <w:r w:rsidRPr="00D913AB">
        <w:rPr>
          <w:rFonts w:hint="eastAsia"/>
          <w:lang w:eastAsia="zh-CN"/>
        </w:rPr>
        <w:t>Chile Digital 2035</w:t>
      </w:r>
      <w:r w:rsidR="00195F35" w:rsidRPr="00D913AB">
        <w:rPr>
          <w:rFonts w:hint="eastAsia"/>
          <w:lang w:eastAsia="zh-CN"/>
        </w:rPr>
        <w:t>）</w:t>
      </w:r>
      <w:r w:rsidRPr="00D913AB">
        <w:rPr>
          <w:rFonts w:hint="eastAsia"/>
          <w:lang w:eastAsia="zh-CN"/>
        </w:rPr>
        <w:t>，通過提升數位公民權、基礎建設、網路安全和公部門數位化等方式以減少數位落差並達成</w:t>
      </w:r>
      <w:r w:rsidRPr="00D913AB">
        <w:rPr>
          <w:rFonts w:hint="eastAsia"/>
          <w:lang w:eastAsia="zh-CN"/>
        </w:rPr>
        <w:lastRenderedPageBreak/>
        <w:t>國家數位轉型，據統計，</w:t>
      </w:r>
      <w:r w:rsidRPr="00D913AB">
        <w:rPr>
          <w:rFonts w:hint="eastAsia"/>
          <w:lang w:eastAsia="zh-CN"/>
        </w:rPr>
        <w:t>2022</w:t>
      </w:r>
      <w:r w:rsidRPr="00D913AB">
        <w:rPr>
          <w:rFonts w:hint="eastAsia"/>
          <w:lang w:eastAsia="zh-CN"/>
        </w:rPr>
        <w:t>年智利</w:t>
      </w:r>
      <w:r w:rsidRPr="00D913AB">
        <w:rPr>
          <w:rFonts w:hint="eastAsia"/>
          <w:lang w:eastAsia="zh-CN"/>
        </w:rPr>
        <w:t>86%</w:t>
      </w:r>
      <w:r w:rsidRPr="00D913AB">
        <w:rPr>
          <w:rFonts w:hint="eastAsia"/>
          <w:lang w:eastAsia="zh-CN"/>
        </w:rPr>
        <w:t>公共服務已數位化，該計畫目標</w:t>
      </w:r>
      <w:r w:rsidRPr="00D913AB">
        <w:rPr>
          <w:rFonts w:hint="eastAsia"/>
          <w:lang w:eastAsia="zh-CN"/>
        </w:rPr>
        <w:t>2025</w:t>
      </w:r>
      <w:r w:rsidRPr="00D913AB">
        <w:rPr>
          <w:rFonts w:hint="eastAsia"/>
          <w:lang w:eastAsia="zh-CN"/>
        </w:rPr>
        <w:t>年達</w:t>
      </w:r>
      <w:r w:rsidRPr="00D913AB">
        <w:rPr>
          <w:rFonts w:hint="eastAsia"/>
          <w:lang w:eastAsia="zh-CN"/>
        </w:rPr>
        <w:t>95%</w:t>
      </w:r>
      <w:r w:rsidRPr="00D913AB">
        <w:rPr>
          <w:rFonts w:hint="eastAsia"/>
          <w:lang w:eastAsia="zh-CN"/>
        </w:rPr>
        <w:t>、</w:t>
      </w:r>
      <w:r w:rsidRPr="00D913AB">
        <w:rPr>
          <w:rFonts w:hint="eastAsia"/>
          <w:lang w:eastAsia="zh-CN"/>
        </w:rPr>
        <w:t>2035</w:t>
      </w:r>
      <w:r w:rsidRPr="00D913AB">
        <w:rPr>
          <w:rFonts w:hint="eastAsia"/>
          <w:lang w:eastAsia="zh-CN"/>
        </w:rPr>
        <w:t>年達</w:t>
      </w:r>
      <w:r w:rsidRPr="00D913AB">
        <w:rPr>
          <w:rFonts w:hint="eastAsia"/>
          <w:lang w:eastAsia="zh-CN"/>
        </w:rPr>
        <w:t>100%</w:t>
      </w:r>
      <w:r w:rsidRPr="00D913AB">
        <w:rPr>
          <w:rFonts w:hint="eastAsia"/>
          <w:lang w:eastAsia="zh-CN"/>
        </w:rPr>
        <w:t>。</w:t>
      </w:r>
    </w:p>
    <w:p w14:paraId="4C0B2D05" w14:textId="362C7CBD" w:rsidR="001556DC" w:rsidRPr="00D913AB" w:rsidRDefault="001556DC" w:rsidP="001556DC">
      <w:pPr>
        <w:pStyle w:val="15"/>
        <w:rPr>
          <w:lang w:eastAsia="zh-CN"/>
        </w:rPr>
      </w:pPr>
      <w:r w:rsidRPr="00D913AB">
        <w:rPr>
          <w:rFonts w:hint="eastAsia"/>
          <w:lang w:eastAsia="zh-CN"/>
        </w:rPr>
        <w:t>智利於</w:t>
      </w:r>
      <w:r w:rsidRPr="00D913AB">
        <w:rPr>
          <w:rFonts w:hint="eastAsia"/>
          <w:lang w:eastAsia="zh-CN"/>
        </w:rPr>
        <w:t>2025</w:t>
      </w:r>
      <w:r w:rsidRPr="00D913AB">
        <w:rPr>
          <w:rFonts w:hint="eastAsia"/>
          <w:lang w:eastAsia="zh-CN"/>
        </w:rPr>
        <w:t>年</w:t>
      </w:r>
      <w:r w:rsidRPr="00D913AB">
        <w:rPr>
          <w:rFonts w:hint="eastAsia"/>
          <w:lang w:eastAsia="zh-CN"/>
        </w:rPr>
        <w:t>8</w:t>
      </w:r>
      <w:r w:rsidRPr="00D913AB">
        <w:rPr>
          <w:rFonts w:hint="eastAsia"/>
          <w:lang w:eastAsia="zh-CN"/>
        </w:rPr>
        <w:t>月</w:t>
      </w:r>
      <w:r w:rsidRPr="00D913AB">
        <w:rPr>
          <w:rFonts w:hint="eastAsia"/>
          <w:lang w:eastAsia="zh-CN"/>
        </w:rPr>
        <w:t>25</w:t>
      </w:r>
      <w:r w:rsidRPr="00D913AB">
        <w:rPr>
          <w:rFonts w:hint="eastAsia"/>
          <w:lang w:eastAsia="zh-CN"/>
        </w:rPr>
        <w:t>日完成第一個自主開發之人工智慧</w:t>
      </w:r>
      <w:r w:rsidR="00195F35" w:rsidRPr="00D913AB">
        <w:rPr>
          <w:rFonts w:hint="eastAsia"/>
          <w:lang w:eastAsia="zh-CN"/>
        </w:rPr>
        <w:t>（</w:t>
      </w:r>
      <w:r w:rsidRPr="00D913AB">
        <w:rPr>
          <w:rFonts w:hint="eastAsia"/>
          <w:lang w:eastAsia="zh-CN"/>
        </w:rPr>
        <w:t>AI</w:t>
      </w:r>
      <w:r w:rsidR="00195F35" w:rsidRPr="00D913AB">
        <w:rPr>
          <w:rFonts w:hint="eastAsia"/>
          <w:lang w:eastAsia="zh-CN"/>
        </w:rPr>
        <w:t>）</w:t>
      </w:r>
      <w:r w:rsidRPr="00D913AB">
        <w:rPr>
          <w:rFonts w:hint="eastAsia"/>
          <w:lang w:eastAsia="zh-CN"/>
        </w:rPr>
        <w:t>模型</w:t>
      </w:r>
      <w:r w:rsidRPr="00D913AB">
        <w:rPr>
          <w:rFonts w:hint="eastAsia"/>
          <w:lang w:eastAsia="zh-CN"/>
        </w:rPr>
        <w:t>PatagonIA</w:t>
      </w:r>
      <w:r w:rsidRPr="00D913AB">
        <w:rPr>
          <w:rFonts w:hint="eastAsia"/>
          <w:lang w:eastAsia="zh-CN"/>
        </w:rPr>
        <w:t>，該模型由學術界之智利工程系統研究中心</w:t>
      </w:r>
      <w:r w:rsidR="00195F35" w:rsidRPr="00D913AB">
        <w:rPr>
          <w:rFonts w:hint="eastAsia"/>
          <w:lang w:eastAsia="zh-CN"/>
        </w:rPr>
        <w:t>（</w:t>
      </w:r>
      <w:r w:rsidRPr="00D913AB">
        <w:rPr>
          <w:rFonts w:hint="eastAsia"/>
          <w:lang w:eastAsia="zh-CN"/>
        </w:rPr>
        <w:t>ISCT</w:t>
      </w:r>
      <w:r w:rsidR="00195F35" w:rsidRPr="00D913AB">
        <w:rPr>
          <w:rFonts w:hint="eastAsia"/>
          <w:lang w:eastAsia="zh-CN"/>
        </w:rPr>
        <w:t>）</w:t>
      </w:r>
      <w:r w:rsidRPr="00D913AB">
        <w:rPr>
          <w:rFonts w:hint="eastAsia"/>
          <w:lang w:eastAsia="zh-CN"/>
        </w:rPr>
        <w:t>及企業</w:t>
      </w:r>
      <w:r w:rsidRPr="00D913AB">
        <w:rPr>
          <w:rFonts w:hint="eastAsia"/>
          <w:lang w:eastAsia="zh-CN"/>
        </w:rPr>
        <w:t>WideLabs</w:t>
      </w:r>
      <w:r w:rsidRPr="00D913AB">
        <w:rPr>
          <w:rFonts w:hint="eastAsia"/>
          <w:lang w:eastAsia="zh-CN"/>
        </w:rPr>
        <w:t>主導，並與</w:t>
      </w:r>
      <w:r w:rsidRPr="00D913AB">
        <w:rPr>
          <w:rFonts w:hint="eastAsia"/>
          <w:lang w:eastAsia="zh-CN"/>
        </w:rPr>
        <w:t>ORACLE</w:t>
      </w:r>
      <w:r w:rsidRPr="00D913AB">
        <w:rPr>
          <w:rFonts w:hint="eastAsia"/>
          <w:lang w:eastAsia="zh-CN"/>
        </w:rPr>
        <w:t>及</w:t>
      </w:r>
      <w:r w:rsidRPr="00D913AB">
        <w:rPr>
          <w:rFonts w:hint="eastAsia"/>
          <w:lang w:eastAsia="zh-CN"/>
        </w:rPr>
        <w:t>NVIDIA</w:t>
      </w:r>
      <w:r w:rsidRPr="00D913AB">
        <w:rPr>
          <w:rFonts w:hint="eastAsia"/>
          <w:lang w:eastAsia="zh-CN"/>
        </w:rPr>
        <w:t>合作開發，完全使用智利國內數據訓練而成，如許多當地使用之方言及動物名稱等，</w:t>
      </w:r>
      <w:r w:rsidRPr="00D913AB">
        <w:rPr>
          <w:rFonts w:hint="eastAsia"/>
          <w:lang w:eastAsia="zh-CN"/>
        </w:rPr>
        <w:t>PatagonIA</w:t>
      </w:r>
      <w:r w:rsidRPr="00D913AB">
        <w:rPr>
          <w:rFonts w:hint="eastAsia"/>
          <w:lang w:eastAsia="zh-CN"/>
        </w:rPr>
        <w:t>人工智慧將能夠理解並使用這些本土概念，該模型將供政府機關及企業運用，並非私人使用，且需付費。</w:t>
      </w:r>
    </w:p>
    <w:p w14:paraId="63CAEC82" w14:textId="70D6D7CB" w:rsidR="001556DC" w:rsidRPr="00D913AB" w:rsidRDefault="001556DC" w:rsidP="001556DC">
      <w:pPr>
        <w:pStyle w:val="15"/>
        <w:rPr>
          <w:lang w:eastAsia="zh-CN"/>
        </w:rPr>
      </w:pPr>
      <w:r w:rsidRPr="00D913AB">
        <w:rPr>
          <w:rFonts w:hint="eastAsia"/>
          <w:lang w:eastAsia="zh-CN"/>
        </w:rPr>
        <w:t>智利國家人工智慧中心</w:t>
      </w:r>
      <w:r w:rsidR="00195F35" w:rsidRPr="00D913AB">
        <w:rPr>
          <w:lang w:eastAsia="zh-CN"/>
        </w:rPr>
        <w:t>（</w:t>
      </w:r>
      <w:r w:rsidRPr="00D913AB">
        <w:rPr>
          <w:lang w:eastAsia="zh-CN"/>
        </w:rPr>
        <w:t>Cenia</w:t>
      </w:r>
      <w:r w:rsidR="00195F35" w:rsidRPr="00D913AB">
        <w:rPr>
          <w:lang w:eastAsia="zh-CN"/>
        </w:rPr>
        <w:t>）</w:t>
      </w:r>
      <w:r w:rsidRPr="00D913AB">
        <w:rPr>
          <w:rFonts w:hint="eastAsia"/>
          <w:lang w:eastAsia="zh-CN"/>
        </w:rPr>
        <w:t>與科技暨創新部</w:t>
      </w:r>
      <w:r w:rsidR="00195F35" w:rsidRPr="00D913AB">
        <w:rPr>
          <w:lang w:eastAsia="zh-CN"/>
        </w:rPr>
        <w:t>（</w:t>
      </w:r>
      <w:r w:rsidRPr="00D913AB">
        <w:rPr>
          <w:lang w:eastAsia="zh-CN"/>
        </w:rPr>
        <w:t>CTCI</w:t>
      </w:r>
      <w:r w:rsidR="00195F35" w:rsidRPr="00D913AB">
        <w:rPr>
          <w:lang w:eastAsia="zh-CN"/>
        </w:rPr>
        <w:t>）</w:t>
      </w:r>
      <w:r w:rsidRPr="00D913AB">
        <w:rPr>
          <w:rFonts w:hint="eastAsia"/>
          <w:lang w:eastAsia="zh-CN"/>
        </w:rPr>
        <w:t>長於</w:t>
      </w:r>
      <w:r w:rsidRPr="00D913AB">
        <w:rPr>
          <w:lang w:eastAsia="zh-CN"/>
        </w:rPr>
        <w:t>2025</w:t>
      </w:r>
      <w:r w:rsidRPr="00D913AB">
        <w:rPr>
          <w:rFonts w:hint="eastAsia"/>
          <w:lang w:eastAsia="zh-CN"/>
        </w:rPr>
        <w:t>年</w:t>
      </w:r>
      <w:r w:rsidRPr="00D913AB">
        <w:rPr>
          <w:lang w:eastAsia="zh-CN"/>
        </w:rPr>
        <w:t>2</w:t>
      </w:r>
      <w:r w:rsidRPr="00D913AB">
        <w:rPr>
          <w:rFonts w:hint="eastAsia"/>
          <w:lang w:eastAsia="zh-CN"/>
        </w:rPr>
        <w:t>月宣布智利已著手打造第一個以區域為核心的語言模型</w:t>
      </w:r>
      <w:r w:rsidRPr="00D913AB">
        <w:rPr>
          <w:lang w:eastAsia="zh-CN"/>
        </w:rPr>
        <w:t>LatamGPT</w:t>
      </w:r>
      <w:r w:rsidRPr="00D913AB">
        <w:rPr>
          <w:rFonts w:hint="eastAsia"/>
          <w:lang w:eastAsia="zh-CN"/>
        </w:rPr>
        <w:t>，原定於</w:t>
      </w:r>
      <w:r w:rsidRPr="00D913AB">
        <w:rPr>
          <w:lang w:eastAsia="zh-CN"/>
        </w:rPr>
        <w:t>2025</w:t>
      </w:r>
      <w:r w:rsidRPr="00D913AB">
        <w:rPr>
          <w:rFonts w:hint="eastAsia"/>
          <w:lang w:eastAsia="zh-CN"/>
        </w:rPr>
        <w:t>年</w:t>
      </w:r>
      <w:r w:rsidRPr="00D913AB">
        <w:rPr>
          <w:lang w:eastAsia="zh-CN"/>
        </w:rPr>
        <w:t>6</w:t>
      </w:r>
      <w:r w:rsidRPr="00D913AB">
        <w:rPr>
          <w:rFonts w:hint="eastAsia"/>
          <w:lang w:eastAsia="zh-CN"/>
        </w:rPr>
        <w:t>月發表，延至</w:t>
      </w:r>
      <w:r w:rsidRPr="00D913AB">
        <w:rPr>
          <w:lang w:eastAsia="zh-CN"/>
        </w:rPr>
        <w:t>2026</w:t>
      </w:r>
      <w:r w:rsidRPr="00D913AB">
        <w:rPr>
          <w:rFonts w:hint="eastAsia"/>
          <w:lang w:eastAsia="zh-CN"/>
        </w:rPr>
        <w:t>年</w:t>
      </w:r>
      <w:r w:rsidRPr="00D913AB">
        <w:rPr>
          <w:lang w:eastAsia="zh-CN"/>
        </w:rPr>
        <w:t>2</w:t>
      </w:r>
      <w:r w:rsidRPr="00D913AB">
        <w:rPr>
          <w:rFonts w:hint="eastAsia"/>
          <w:lang w:eastAsia="zh-CN"/>
        </w:rPr>
        <w:t>月</w:t>
      </w:r>
      <w:r w:rsidRPr="00D913AB">
        <w:rPr>
          <w:lang w:eastAsia="zh-CN"/>
        </w:rPr>
        <w:t>9</w:t>
      </w:r>
      <w:r w:rsidRPr="00D913AB">
        <w:rPr>
          <w:rFonts w:hint="eastAsia"/>
          <w:lang w:eastAsia="zh-CN"/>
        </w:rPr>
        <w:t>日正式發表。</w:t>
      </w:r>
      <w:r w:rsidRPr="00D913AB">
        <w:rPr>
          <w:lang w:eastAsia="zh-CN"/>
        </w:rPr>
        <w:t>Cenia</w:t>
      </w:r>
      <w:r w:rsidRPr="00D913AB">
        <w:rPr>
          <w:rFonts w:hint="eastAsia"/>
          <w:lang w:eastAsia="zh-CN"/>
        </w:rPr>
        <w:t>主任</w:t>
      </w:r>
      <w:r w:rsidRPr="00D913AB">
        <w:rPr>
          <w:rFonts w:hint="cs"/>
          <w:lang w:eastAsia="zh-CN"/>
        </w:rPr>
        <w:t>Á</w:t>
      </w:r>
      <w:r w:rsidRPr="00D913AB">
        <w:rPr>
          <w:lang w:eastAsia="zh-CN"/>
        </w:rPr>
        <w:t>lvaro Soto</w:t>
      </w:r>
      <w:r w:rsidRPr="00D913AB">
        <w:rPr>
          <w:rFonts w:hint="eastAsia"/>
          <w:lang w:eastAsia="zh-CN"/>
        </w:rPr>
        <w:t>表示，推動開發自有語言模型三個主要因素為策略需求、拉丁美洲區域模型之必要性及區域共同合作之成果等。</w:t>
      </w:r>
    </w:p>
    <w:p w14:paraId="7AE0334E" w14:textId="77777777" w:rsidR="001556DC" w:rsidRPr="00D913AB" w:rsidRDefault="001556DC" w:rsidP="001556DC">
      <w:pPr>
        <w:pStyle w:val="15"/>
        <w:rPr>
          <w:lang w:eastAsia="zh-CN"/>
        </w:rPr>
      </w:pPr>
      <w:r w:rsidRPr="00D913AB">
        <w:rPr>
          <w:rFonts w:hint="eastAsia"/>
          <w:lang w:eastAsia="zh-CN"/>
        </w:rPr>
        <w:t>LatamGPT</w:t>
      </w:r>
      <w:r w:rsidRPr="00D913AB">
        <w:rPr>
          <w:rFonts w:hint="eastAsia"/>
          <w:lang w:eastAsia="zh-CN"/>
        </w:rPr>
        <w:t>為文字語言模型，擁有約</w:t>
      </w:r>
      <w:r w:rsidRPr="00D913AB">
        <w:rPr>
          <w:rFonts w:hint="eastAsia"/>
          <w:lang w:eastAsia="zh-CN"/>
        </w:rPr>
        <w:t>700</w:t>
      </w:r>
      <w:r w:rsidRPr="00D913AB">
        <w:rPr>
          <w:rFonts w:hint="eastAsia"/>
          <w:lang w:eastAsia="zh-CN"/>
        </w:rPr>
        <w:t>億個參數，原始碼為開放性，模型並將免費提供使用，初步可運用於教育、學術及研究創新等，亦讓創業者可運用於健康、農業、公共服務與生產力等領域之開發。</w:t>
      </w:r>
    </w:p>
    <w:p w14:paraId="061D2FC0" w14:textId="1C2B0F3C" w:rsidR="001556DC" w:rsidRPr="00D913AB" w:rsidRDefault="001556DC" w:rsidP="001D1E85">
      <w:pPr>
        <w:pStyle w:val="15"/>
        <w:rPr>
          <w:lang w:eastAsia="zh-CN"/>
        </w:rPr>
      </w:pPr>
      <w:r w:rsidRPr="00D913AB">
        <w:rPr>
          <w:rFonts w:hint="eastAsia"/>
          <w:lang w:eastAsia="zh-CN"/>
        </w:rPr>
        <w:t>目前智利在高科技產業面臨之最大挑戰為缺乏專業科技人才，因此智利企業從阿根廷、秘魯、哥倫比亞、委內瑞拉、厄瓜多等國引進相關人才，智利已成為全球前十大科技人才引進國，智利政府亦於</w:t>
      </w:r>
      <w:r w:rsidRPr="00D913AB">
        <w:rPr>
          <w:rFonts w:hint="eastAsia"/>
          <w:lang w:eastAsia="zh-CN"/>
        </w:rPr>
        <w:t>2019</w:t>
      </w:r>
      <w:r w:rsidRPr="00D913AB">
        <w:rPr>
          <w:rFonts w:hint="eastAsia"/>
          <w:lang w:eastAsia="zh-CN"/>
        </w:rPr>
        <w:t>年</w:t>
      </w:r>
      <w:r w:rsidRPr="00D913AB">
        <w:rPr>
          <w:rFonts w:hint="eastAsia"/>
          <w:lang w:eastAsia="zh-CN"/>
        </w:rPr>
        <w:t>1</w:t>
      </w:r>
      <w:r w:rsidRPr="00D913AB">
        <w:rPr>
          <w:rFonts w:hint="eastAsia"/>
          <w:lang w:eastAsia="zh-CN"/>
        </w:rPr>
        <w:t>月成立數位人才中心</w:t>
      </w:r>
      <w:r w:rsidR="00195F35" w:rsidRPr="00D913AB">
        <w:rPr>
          <w:rFonts w:hint="eastAsia"/>
          <w:lang w:eastAsia="zh-CN"/>
        </w:rPr>
        <w:t>（</w:t>
      </w:r>
      <w:r w:rsidRPr="00D913AB">
        <w:rPr>
          <w:rFonts w:hint="eastAsia"/>
          <w:lang w:eastAsia="zh-CN"/>
        </w:rPr>
        <w:t>Talento Digital</w:t>
      </w:r>
      <w:r w:rsidR="00195F35" w:rsidRPr="00D913AB">
        <w:rPr>
          <w:rFonts w:hint="eastAsia"/>
          <w:lang w:eastAsia="zh-CN"/>
        </w:rPr>
        <w:t>）</w:t>
      </w:r>
      <w:r w:rsidRPr="00D913AB">
        <w:rPr>
          <w:rFonts w:hint="eastAsia"/>
          <w:lang w:eastAsia="zh-CN"/>
        </w:rPr>
        <w:t>，整合培訓機構及政府資源，並計畫於未來以訓練營模式至少培訓</w:t>
      </w:r>
      <w:r w:rsidRPr="00D913AB">
        <w:rPr>
          <w:rFonts w:hint="eastAsia"/>
          <w:lang w:eastAsia="zh-CN"/>
        </w:rPr>
        <w:t>16,000</w:t>
      </w:r>
      <w:r w:rsidRPr="00D913AB">
        <w:rPr>
          <w:rFonts w:hint="eastAsia"/>
          <w:lang w:eastAsia="zh-CN"/>
        </w:rPr>
        <w:t>人。</w:t>
      </w:r>
    </w:p>
    <w:p w14:paraId="28BD8855" w14:textId="5C5D1F14" w:rsidR="001556DC" w:rsidRPr="00D913AB" w:rsidRDefault="001556DC" w:rsidP="001556DC">
      <w:pPr>
        <w:pStyle w:val="15"/>
        <w:rPr>
          <w:lang w:eastAsia="zh-CN"/>
        </w:rPr>
      </w:pPr>
      <w:r w:rsidRPr="00D913AB">
        <w:rPr>
          <w:rFonts w:hint="eastAsia"/>
          <w:lang w:eastAsia="zh-CN"/>
        </w:rPr>
        <w:lastRenderedPageBreak/>
        <w:t>根據智利聖地牙哥商會</w:t>
      </w:r>
      <w:r w:rsidR="00195F35" w:rsidRPr="00D913AB">
        <w:rPr>
          <w:rFonts w:hint="eastAsia"/>
          <w:lang w:eastAsia="zh-CN"/>
        </w:rPr>
        <w:t>（</w:t>
      </w:r>
      <w:r w:rsidRPr="00D913AB">
        <w:rPr>
          <w:rFonts w:hint="eastAsia"/>
          <w:lang w:eastAsia="zh-CN"/>
        </w:rPr>
        <w:t>CCS</w:t>
      </w:r>
      <w:r w:rsidR="00195F35" w:rsidRPr="00D913AB">
        <w:rPr>
          <w:rFonts w:hint="eastAsia"/>
          <w:lang w:eastAsia="zh-CN"/>
        </w:rPr>
        <w:t>）</w:t>
      </w:r>
      <w:r w:rsidRPr="00D913AB">
        <w:rPr>
          <w:rFonts w:hint="eastAsia"/>
          <w:lang w:eastAsia="zh-CN"/>
        </w:rPr>
        <w:t>於</w:t>
      </w:r>
      <w:r w:rsidRPr="00D913AB">
        <w:rPr>
          <w:rFonts w:hint="eastAsia"/>
          <w:lang w:eastAsia="zh-CN"/>
        </w:rPr>
        <w:t>2025</w:t>
      </w:r>
      <w:r w:rsidRPr="00D913AB">
        <w:rPr>
          <w:rFonts w:hint="eastAsia"/>
          <w:lang w:eastAsia="zh-CN"/>
        </w:rPr>
        <w:t>年</w:t>
      </w:r>
      <w:r w:rsidRPr="00D913AB">
        <w:rPr>
          <w:rFonts w:hint="eastAsia"/>
          <w:lang w:eastAsia="zh-CN"/>
        </w:rPr>
        <w:t>7</w:t>
      </w:r>
      <w:r w:rsidRPr="00D913AB">
        <w:rPr>
          <w:rFonts w:hint="eastAsia"/>
          <w:lang w:eastAsia="zh-CN"/>
        </w:rPr>
        <w:t>月發布「智利</w:t>
      </w:r>
      <w:r w:rsidRPr="00D913AB">
        <w:rPr>
          <w:rFonts w:hint="eastAsia"/>
          <w:lang w:eastAsia="zh-CN"/>
        </w:rPr>
        <w:t>AI</w:t>
      </w:r>
      <w:r w:rsidRPr="00D913AB">
        <w:rPr>
          <w:rFonts w:hint="eastAsia"/>
          <w:lang w:eastAsia="zh-CN"/>
        </w:rPr>
        <w:t>產業概況報告」，目前智利擁有</w:t>
      </w:r>
      <w:r w:rsidRPr="00D913AB">
        <w:rPr>
          <w:rFonts w:hint="eastAsia"/>
          <w:lang w:eastAsia="zh-CN"/>
        </w:rPr>
        <w:t>400</w:t>
      </w:r>
      <w:r w:rsidRPr="00D913AB">
        <w:rPr>
          <w:rFonts w:hint="eastAsia"/>
          <w:lang w:eastAsia="zh-CN"/>
        </w:rPr>
        <w:t>家人工智慧</w:t>
      </w:r>
      <w:r w:rsidR="00195F35" w:rsidRPr="00D913AB">
        <w:rPr>
          <w:rFonts w:hint="eastAsia"/>
          <w:lang w:eastAsia="zh-CN"/>
        </w:rPr>
        <w:t>（</w:t>
      </w:r>
      <w:r w:rsidRPr="00D913AB">
        <w:rPr>
          <w:rFonts w:hint="eastAsia"/>
          <w:lang w:eastAsia="zh-CN"/>
        </w:rPr>
        <w:t>AI</w:t>
      </w:r>
      <w:r w:rsidR="00195F35" w:rsidRPr="00D913AB">
        <w:rPr>
          <w:rFonts w:hint="eastAsia"/>
          <w:lang w:eastAsia="zh-CN"/>
        </w:rPr>
        <w:t>）</w:t>
      </w:r>
      <w:r w:rsidRPr="00D913AB">
        <w:rPr>
          <w:rFonts w:hint="eastAsia"/>
          <w:lang w:eastAsia="zh-CN"/>
        </w:rPr>
        <w:t>企業，平均公司成立年分為</w:t>
      </w:r>
      <w:r w:rsidRPr="00D913AB">
        <w:rPr>
          <w:rFonts w:hint="eastAsia"/>
          <w:lang w:eastAsia="zh-CN"/>
        </w:rPr>
        <w:t>5</w:t>
      </w:r>
      <w:r w:rsidRPr="00D913AB">
        <w:rPr>
          <w:rFonts w:hint="eastAsia"/>
          <w:lang w:eastAsia="zh-CN"/>
        </w:rPr>
        <w:t>年，其中</w:t>
      </w:r>
      <w:r w:rsidRPr="00D913AB">
        <w:rPr>
          <w:rFonts w:hint="eastAsia"/>
          <w:lang w:eastAsia="zh-CN"/>
        </w:rPr>
        <w:t>67%</w:t>
      </w:r>
      <w:r w:rsidRPr="00D913AB">
        <w:rPr>
          <w:rFonts w:hint="eastAsia"/>
          <w:lang w:eastAsia="zh-CN"/>
        </w:rPr>
        <w:t>於</w:t>
      </w:r>
      <w:r w:rsidRPr="00D913AB">
        <w:rPr>
          <w:rFonts w:hint="eastAsia"/>
          <w:lang w:eastAsia="zh-CN"/>
        </w:rPr>
        <w:t>2020-2025</w:t>
      </w:r>
      <w:r w:rsidRPr="00D913AB">
        <w:rPr>
          <w:rFonts w:hint="eastAsia"/>
          <w:lang w:eastAsia="zh-CN"/>
        </w:rPr>
        <w:t>年成立。勞動人口約</w:t>
      </w:r>
      <w:r w:rsidRPr="00D913AB">
        <w:rPr>
          <w:rFonts w:hint="eastAsia"/>
          <w:lang w:eastAsia="zh-CN"/>
        </w:rPr>
        <w:t>1</w:t>
      </w:r>
      <w:r w:rsidRPr="00D913AB">
        <w:rPr>
          <w:rFonts w:hint="eastAsia"/>
          <w:lang w:eastAsia="zh-CN"/>
        </w:rPr>
        <w:t>萬</w:t>
      </w:r>
      <w:r w:rsidRPr="00D913AB">
        <w:rPr>
          <w:rFonts w:hint="eastAsia"/>
          <w:lang w:eastAsia="zh-CN"/>
        </w:rPr>
        <w:t>4,500</w:t>
      </w:r>
      <w:r w:rsidRPr="00D913AB">
        <w:rPr>
          <w:rFonts w:hint="eastAsia"/>
          <w:lang w:eastAsia="zh-CN"/>
        </w:rPr>
        <w:t>人，智利每家</w:t>
      </w:r>
      <w:r w:rsidRPr="00D913AB">
        <w:rPr>
          <w:rFonts w:hint="eastAsia"/>
          <w:lang w:eastAsia="zh-CN"/>
        </w:rPr>
        <w:t>AI</w:t>
      </w:r>
      <w:r w:rsidRPr="00D913AB">
        <w:rPr>
          <w:rFonts w:hint="eastAsia"/>
          <w:lang w:eastAsia="zh-CN"/>
        </w:rPr>
        <w:t>公司平均員工為</w:t>
      </w:r>
      <w:r w:rsidRPr="00D913AB">
        <w:rPr>
          <w:rFonts w:hint="eastAsia"/>
          <w:lang w:eastAsia="zh-CN"/>
        </w:rPr>
        <w:t>25</w:t>
      </w:r>
      <w:r w:rsidRPr="00D913AB">
        <w:rPr>
          <w:rFonts w:hint="eastAsia"/>
          <w:lang w:eastAsia="zh-CN"/>
        </w:rPr>
        <w:t>人，</w:t>
      </w:r>
      <w:r w:rsidRPr="00D913AB">
        <w:rPr>
          <w:rFonts w:hint="eastAsia"/>
          <w:lang w:eastAsia="zh-CN"/>
        </w:rPr>
        <w:t>46%</w:t>
      </w:r>
      <w:r w:rsidRPr="00D913AB">
        <w:rPr>
          <w:rFonts w:hint="eastAsia"/>
          <w:lang w:eastAsia="zh-CN"/>
        </w:rPr>
        <w:t>之公司員工人數在</w:t>
      </w:r>
      <w:r w:rsidRPr="00D913AB">
        <w:rPr>
          <w:rFonts w:hint="eastAsia"/>
          <w:lang w:eastAsia="zh-CN"/>
        </w:rPr>
        <w:t>1</w:t>
      </w:r>
      <w:r w:rsidRPr="00D913AB">
        <w:rPr>
          <w:rFonts w:hint="eastAsia"/>
          <w:lang w:eastAsia="zh-CN"/>
        </w:rPr>
        <w:t>至</w:t>
      </w:r>
      <w:r w:rsidRPr="00D913AB">
        <w:rPr>
          <w:rFonts w:hint="eastAsia"/>
          <w:lang w:eastAsia="zh-CN"/>
        </w:rPr>
        <w:t>10</w:t>
      </w:r>
      <w:r w:rsidRPr="00D913AB">
        <w:rPr>
          <w:rFonts w:hint="eastAsia"/>
          <w:lang w:eastAsia="zh-CN"/>
        </w:rPr>
        <w:t>人間。</w:t>
      </w:r>
    </w:p>
    <w:p w14:paraId="0A23E579" w14:textId="2F56D180" w:rsidR="001556DC" w:rsidRPr="00D913AB" w:rsidRDefault="001556DC" w:rsidP="001556DC">
      <w:pPr>
        <w:pStyle w:val="15"/>
        <w:rPr>
          <w:lang w:eastAsia="zh-CN"/>
        </w:rPr>
      </w:pPr>
      <w:r w:rsidRPr="00D913AB">
        <w:rPr>
          <w:rFonts w:hint="eastAsia"/>
          <w:lang w:eastAsia="zh-CN"/>
        </w:rPr>
        <w:t>智利聖地牙哥商會</w:t>
      </w:r>
      <w:r w:rsidR="00195F35" w:rsidRPr="00D913AB">
        <w:rPr>
          <w:rFonts w:hint="eastAsia"/>
          <w:lang w:eastAsia="zh-CN"/>
        </w:rPr>
        <w:t>（</w:t>
      </w:r>
      <w:r w:rsidRPr="00D913AB">
        <w:rPr>
          <w:rFonts w:hint="eastAsia"/>
          <w:lang w:eastAsia="zh-CN"/>
        </w:rPr>
        <w:t>CCS</w:t>
      </w:r>
      <w:r w:rsidR="00195F35" w:rsidRPr="00D913AB">
        <w:rPr>
          <w:rFonts w:hint="eastAsia"/>
          <w:lang w:eastAsia="zh-CN"/>
        </w:rPr>
        <w:t>）</w:t>
      </w:r>
      <w:r w:rsidRPr="00D913AB">
        <w:rPr>
          <w:rFonts w:hint="eastAsia"/>
          <w:lang w:eastAsia="zh-CN"/>
        </w:rPr>
        <w:t>數據顯示，</w:t>
      </w:r>
      <w:r w:rsidRPr="00D913AB">
        <w:rPr>
          <w:rFonts w:hint="eastAsia"/>
          <w:lang w:eastAsia="zh-CN"/>
        </w:rPr>
        <w:t>2024</w:t>
      </w:r>
      <w:r w:rsidRPr="00D913AB">
        <w:rPr>
          <w:rFonts w:hint="eastAsia"/>
          <w:lang w:eastAsia="zh-CN"/>
        </w:rPr>
        <w:t>年智利</w:t>
      </w:r>
      <w:r w:rsidRPr="00D913AB">
        <w:rPr>
          <w:rFonts w:hint="eastAsia"/>
          <w:lang w:eastAsia="zh-CN"/>
        </w:rPr>
        <w:t>AI</w:t>
      </w:r>
      <w:r w:rsidRPr="00D913AB">
        <w:rPr>
          <w:rFonts w:hint="eastAsia"/>
          <w:lang w:eastAsia="zh-CN"/>
        </w:rPr>
        <w:t>產值為</w:t>
      </w:r>
      <w:r w:rsidRPr="00D913AB">
        <w:rPr>
          <w:rFonts w:hint="eastAsia"/>
          <w:lang w:eastAsia="zh-CN"/>
        </w:rPr>
        <w:t>7</w:t>
      </w:r>
      <w:r w:rsidRPr="00D913AB">
        <w:rPr>
          <w:rFonts w:hint="eastAsia"/>
          <w:lang w:eastAsia="zh-CN"/>
        </w:rPr>
        <w:t>億</w:t>
      </w:r>
      <w:r w:rsidRPr="00D913AB">
        <w:rPr>
          <w:rFonts w:hint="eastAsia"/>
          <w:lang w:eastAsia="zh-CN"/>
        </w:rPr>
        <w:t>5,500</w:t>
      </w:r>
      <w:r w:rsidRPr="00D913AB">
        <w:rPr>
          <w:rFonts w:hint="eastAsia"/>
          <w:lang w:eastAsia="zh-CN"/>
        </w:rPr>
        <w:t>萬美元，</w:t>
      </w:r>
      <w:r w:rsidRPr="00D913AB">
        <w:rPr>
          <w:rFonts w:hint="eastAsia"/>
          <w:lang w:eastAsia="zh-CN"/>
        </w:rPr>
        <w:t>2025</w:t>
      </w:r>
      <w:r w:rsidRPr="00D913AB">
        <w:rPr>
          <w:rFonts w:hint="eastAsia"/>
          <w:lang w:eastAsia="zh-CN"/>
        </w:rPr>
        <w:t>年達</w:t>
      </w:r>
      <w:r w:rsidRPr="00D913AB">
        <w:rPr>
          <w:rFonts w:hint="eastAsia"/>
          <w:lang w:eastAsia="zh-CN"/>
        </w:rPr>
        <w:t>10</w:t>
      </w:r>
      <w:r w:rsidRPr="00D913AB">
        <w:rPr>
          <w:rFonts w:hint="eastAsia"/>
          <w:lang w:eastAsia="zh-CN"/>
        </w:rPr>
        <w:t>億美元，成長率高達</w:t>
      </w:r>
      <w:r w:rsidRPr="00D913AB">
        <w:rPr>
          <w:rFonts w:hint="eastAsia"/>
          <w:lang w:eastAsia="zh-CN"/>
        </w:rPr>
        <w:t>33%</w:t>
      </w:r>
      <w:r w:rsidRPr="00D913AB">
        <w:rPr>
          <w:rFonts w:hint="eastAsia"/>
          <w:lang w:eastAsia="zh-CN"/>
        </w:rPr>
        <w:t>。智利人均之</w:t>
      </w:r>
      <w:r w:rsidRPr="00D913AB">
        <w:rPr>
          <w:rFonts w:hint="eastAsia"/>
          <w:lang w:eastAsia="zh-CN"/>
        </w:rPr>
        <w:t>AI</w:t>
      </w:r>
      <w:r w:rsidRPr="00D913AB">
        <w:rPr>
          <w:rFonts w:hint="eastAsia"/>
          <w:lang w:eastAsia="zh-CN"/>
        </w:rPr>
        <w:t>產值為</w:t>
      </w:r>
      <w:r w:rsidRPr="00D913AB">
        <w:rPr>
          <w:rFonts w:hint="eastAsia"/>
          <w:lang w:eastAsia="zh-CN"/>
        </w:rPr>
        <w:t>51</w:t>
      </w:r>
      <w:r w:rsidRPr="00D913AB">
        <w:rPr>
          <w:rFonts w:hint="eastAsia"/>
          <w:lang w:eastAsia="zh-CN"/>
        </w:rPr>
        <w:t>美元，其次為阿根廷</w:t>
      </w:r>
      <w:r w:rsidRPr="00D913AB">
        <w:rPr>
          <w:rFonts w:hint="eastAsia"/>
          <w:lang w:eastAsia="zh-CN"/>
        </w:rPr>
        <w:t>35</w:t>
      </w:r>
      <w:r w:rsidRPr="00D913AB">
        <w:rPr>
          <w:rFonts w:hint="eastAsia"/>
          <w:lang w:eastAsia="zh-CN"/>
        </w:rPr>
        <w:t>美元，墨西哥</w:t>
      </w:r>
      <w:r w:rsidRPr="00D913AB">
        <w:rPr>
          <w:rFonts w:hint="eastAsia"/>
          <w:lang w:eastAsia="zh-CN"/>
        </w:rPr>
        <w:t>26</w:t>
      </w:r>
      <w:r w:rsidRPr="00D913AB">
        <w:rPr>
          <w:rFonts w:hint="eastAsia"/>
          <w:lang w:eastAsia="zh-CN"/>
        </w:rPr>
        <w:t>美元，巴西</w:t>
      </w:r>
      <w:r w:rsidRPr="00D913AB">
        <w:rPr>
          <w:rFonts w:hint="eastAsia"/>
          <w:lang w:eastAsia="zh-CN"/>
        </w:rPr>
        <w:t>21</w:t>
      </w:r>
      <w:r w:rsidRPr="00D913AB">
        <w:rPr>
          <w:rFonts w:hint="eastAsia"/>
          <w:lang w:eastAsia="zh-CN"/>
        </w:rPr>
        <w:t>美元等，智利係拉丁美洲中人均產值最高的國家，惟相較於美國之</w:t>
      </w:r>
      <w:r w:rsidRPr="00D913AB">
        <w:rPr>
          <w:rFonts w:hint="eastAsia"/>
          <w:lang w:eastAsia="zh-CN"/>
        </w:rPr>
        <w:t>228</w:t>
      </w:r>
      <w:r w:rsidRPr="00D913AB">
        <w:rPr>
          <w:rFonts w:hint="eastAsia"/>
          <w:lang w:eastAsia="zh-CN"/>
        </w:rPr>
        <w:t>美元，新加坡</w:t>
      </w:r>
      <w:r w:rsidRPr="00D913AB">
        <w:rPr>
          <w:rFonts w:hint="eastAsia"/>
          <w:lang w:eastAsia="zh-CN"/>
        </w:rPr>
        <w:t>205</w:t>
      </w:r>
      <w:r w:rsidRPr="00D913AB">
        <w:rPr>
          <w:rFonts w:hint="eastAsia"/>
          <w:lang w:eastAsia="zh-CN"/>
        </w:rPr>
        <w:t>美元及澳洲及芬蘭均為</w:t>
      </w:r>
      <w:r w:rsidRPr="00D913AB">
        <w:rPr>
          <w:rFonts w:hint="eastAsia"/>
          <w:lang w:eastAsia="zh-CN"/>
        </w:rPr>
        <w:t>150</w:t>
      </w:r>
      <w:r w:rsidRPr="00D913AB">
        <w:rPr>
          <w:rFonts w:hint="eastAsia"/>
          <w:lang w:eastAsia="zh-CN"/>
        </w:rPr>
        <w:t>美元等仍有落差。</w:t>
      </w:r>
    </w:p>
    <w:p w14:paraId="1E26F61A" w14:textId="77777777" w:rsidR="001556DC" w:rsidRPr="00D913AB" w:rsidRDefault="001556DC" w:rsidP="001556DC">
      <w:pPr>
        <w:pStyle w:val="15"/>
        <w:rPr>
          <w:lang w:eastAsia="zh-CN"/>
        </w:rPr>
      </w:pPr>
      <w:r w:rsidRPr="00D913AB">
        <w:rPr>
          <w:rFonts w:hint="eastAsia"/>
          <w:lang w:eastAsia="zh-CN"/>
        </w:rPr>
        <w:t>智利政府推出「數位智利</w:t>
      </w:r>
      <w:r w:rsidRPr="00D913AB">
        <w:rPr>
          <w:rFonts w:hint="eastAsia"/>
          <w:lang w:eastAsia="zh-CN"/>
        </w:rPr>
        <w:t>2035</w:t>
      </w:r>
      <w:r w:rsidRPr="00D913AB">
        <w:rPr>
          <w:rFonts w:hint="eastAsia"/>
          <w:lang w:eastAsia="zh-CN"/>
        </w:rPr>
        <w:t>」策略，中「網路安全框架法」（</w:t>
      </w:r>
      <w:r w:rsidRPr="00D913AB">
        <w:rPr>
          <w:rFonts w:hint="eastAsia"/>
          <w:lang w:eastAsia="zh-CN"/>
        </w:rPr>
        <w:t>Ley 21.663</w:t>
      </w:r>
      <w:r w:rsidRPr="00D913AB">
        <w:rPr>
          <w:rFonts w:hint="eastAsia"/>
          <w:lang w:eastAsia="zh-CN"/>
        </w:rPr>
        <w:t>）於</w:t>
      </w:r>
      <w:r w:rsidRPr="00D913AB">
        <w:rPr>
          <w:rFonts w:hint="eastAsia"/>
          <w:lang w:eastAsia="zh-CN"/>
        </w:rPr>
        <w:t>2024</w:t>
      </w:r>
      <w:r w:rsidRPr="00D913AB">
        <w:rPr>
          <w:rFonts w:hint="eastAsia"/>
          <w:lang w:eastAsia="zh-CN"/>
        </w:rPr>
        <w:t>年獲得批准，旨在建構更安全、更具韌性的數位生態系統，並設立國家網路安全局（</w:t>
      </w:r>
      <w:r w:rsidRPr="00D913AB">
        <w:rPr>
          <w:rFonts w:hint="eastAsia"/>
          <w:lang w:eastAsia="zh-CN"/>
        </w:rPr>
        <w:t>ANCI</w:t>
      </w:r>
      <w:r w:rsidRPr="00D913AB">
        <w:rPr>
          <w:rFonts w:hint="eastAsia"/>
          <w:lang w:eastAsia="zh-CN"/>
        </w:rPr>
        <w:t>）作為中央監管機構。</w:t>
      </w:r>
    </w:p>
    <w:p w14:paraId="621360DC" w14:textId="244DAD85" w:rsidR="001556DC" w:rsidRPr="00D913AB" w:rsidRDefault="001556DC" w:rsidP="001556DC">
      <w:pPr>
        <w:pStyle w:val="15"/>
        <w:rPr>
          <w:lang w:eastAsia="zh-CN"/>
        </w:rPr>
      </w:pPr>
      <w:r w:rsidRPr="00D913AB">
        <w:rPr>
          <w:rFonts w:hint="eastAsia"/>
          <w:lang w:eastAsia="zh-CN"/>
        </w:rPr>
        <w:t>國家網路安全局（</w:t>
      </w:r>
      <w:r w:rsidRPr="00D913AB">
        <w:rPr>
          <w:rFonts w:hint="eastAsia"/>
          <w:lang w:eastAsia="zh-CN"/>
        </w:rPr>
        <w:t>ANCI</w:t>
      </w:r>
      <w:r w:rsidRPr="00D913AB">
        <w:rPr>
          <w:rFonts w:hint="eastAsia"/>
          <w:lang w:eastAsia="zh-CN"/>
        </w:rPr>
        <w:t>）畫定出兩類戰略群體，分別為關鍵</w:t>
      </w:r>
      <w:r w:rsidRPr="00D913AB">
        <w:rPr>
          <w:rFonts w:hint="eastAsia"/>
          <w:spacing w:val="-2"/>
          <w:lang w:eastAsia="zh-CN"/>
        </w:rPr>
        <w:t>服務提供者</w:t>
      </w:r>
      <w:r w:rsidR="00195F35" w:rsidRPr="00D913AB">
        <w:rPr>
          <w:rFonts w:hint="eastAsia"/>
          <w:spacing w:val="-2"/>
          <w:lang w:eastAsia="zh-CN"/>
        </w:rPr>
        <w:t>（</w:t>
      </w:r>
      <w:r w:rsidRPr="00D913AB">
        <w:rPr>
          <w:rFonts w:hint="eastAsia"/>
          <w:spacing w:val="-2"/>
          <w:lang w:eastAsia="zh-CN"/>
        </w:rPr>
        <w:t>Essential service providers</w:t>
      </w:r>
      <w:r w:rsidR="00195F35" w:rsidRPr="00D913AB">
        <w:rPr>
          <w:rFonts w:hint="eastAsia"/>
          <w:spacing w:val="-2"/>
          <w:lang w:eastAsia="zh-CN"/>
        </w:rPr>
        <w:t>）</w:t>
      </w:r>
      <w:r w:rsidRPr="00D913AB">
        <w:rPr>
          <w:rFonts w:hint="eastAsia"/>
          <w:spacing w:val="-2"/>
          <w:lang w:eastAsia="zh-CN"/>
        </w:rPr>
        <w:t>及重要營運者</w:t>
      </w:r>
      <w:r w:rsidR="00195F35" w:rsidRPr="00D913AB">
        <w:rPr>
          <w:rFonts w:hint="eastAsia"/>
          <w:spacing w:val="-2"/>
          <w:lang w:eastAsia="zh-CN"/>
        </w:rPr>
        <w:t>（</w:t>
      </w:r>
      <w:r w:rsidRPr="00D913AB">
        <w:rPr>
          <w:rFonts w:hint="eastAsia"/>
          <w:spacing w:val="-2"/>
          <w:lang w:eastAsia="zh-CN"/>
        </w:rPr>
        <w:t>Operators</w:t>
      </w:r>
      <w:r w:rsidRPr="00D913AB">
        <w:rPr>
          <w:rFonts w:hint="eastAsia"/>
          <w:lang w:eastAsia="zh-CN"/>
        </w:rPr>
        <w:t xml:space="preserve"> of vital importance</w:t>
      </w:r>
      <w:r w:rsidR="00195F35" w:rsidRPr="00D913AB">
        <w:rPr>
          <w:rFonts w:hint="eastAsia"/>
          <w:lang w:eastAsia="zh-CN"/>
        </w:rPr>
        <w:t>）</w:t>
      </w:r>
      <w:r w:rsidRPr="00D913AB">
        <w:rPr>
          <w:rFonts w:hint="eastAsia"/>
          <w:lang w:eastAsia="zh-CN"/>
        </w:rPr>
        <w:t>，並針對其訂定相關義務，包含實施安全管理系統、持續進行風險評估以及採取措施減輕資安事件的影響。在最初評估</w:t>
      </w:r>
      <w:r w:rsidRPr="00D913AB">
        <w:rPr>
          <w:rFonts w:hint="eastAsia"/>
          <w:lang w:eastAsia="zh-CN"/>
        </w:rPr>
        <w:t>1,712</w:t>
      </w:r>
      <w:r w:rsidRPr="00D913AB">
        <w:rPr>
          <w:rFonts w:hint="eastAsia"/>
          <w:lang w:eastAsia="zh-CN"/>
        </w:rPr>
        <w:t>家機構中，</w:t>
      </w:r>
      <w:r w:rsidRPr="00D913AB">
        <w:rPr>
          <w:rFonts w:hint="eastAsia"/>
          <w:lang w:eastAsia="zh-CN"/>
        </w:rPr>
        <w:t>ANCI</w:t>
      </w:r>
      <w:r w:rsidRPr="00D913AB">
        <w:rPr>
          <w:rFonts w:hint="eastAsia"/>
          <w:lang w:eastAsia="zh-CN"/>
        </w:rPr>
        <w:t>認定</w:t>
      </w:r>
      <w:r w:rsidRPr="00D913AB">
        <w:rPr>
          <w:rFonts w:hint="eastAsia"/>
          <w:lang w:eastAsia="zh-CN"/>
        </w:rPr>
        <w:t>915</w:t>
      </w:r>
      <w:r w:rsidRPr="00D913AB">
        <w:rPr>
          <w:rFonts w:hint="eastAsia"/>
          <w:lang w:eastAsia="zh-CN"/>
        </w:rPr>
        <w:t>家機構為重要營運者，其中</w:t>
      </w:r>
      <w:r w:rsidRPr="00D913AB">
        <w:rPr>
          <w:rFonts w:hint="eastAsia"/>
          <w:lang w:eastAsia="zh-CN"/>
        </w:rPr>
        <w:t>413</w:t>
      </w:r>
      <w:r w:rsidRPr="00D913AB">
        <w:rPr>
          <w:rFonts w:hint="eastAsia"/>
          <w:lang w:eastAsia="zh-CN"/>
        </w:rPr>
        <w:t>家（</w:t>
      </w:r>
      <w:r w:rsidRPr="00D913AB">
        <w:rPr>
          <w:rFonts w:hint="eastAsia"/>
          <w:lang w:eastAsia="zh-CN"/>
        </w:rPr>
        <w:t>45%</w:t>
      </w:r>
      <w:r w:rsidRPr="00D913AB">
        <w:rPr>
          <w:rFonts w:hint="eastAsia"/>
          <w:lang w:eastAsia="zh-CN"/>
        </w:rPr>
        <w:t>）為數位基礎設施與服務供應商，並將之納入國家網路安全戰略核心。</w:t>
      </w:r>
      <w:r w:rsidRPr="00D913AB">
        <w:rPr>
          <w:rFonts w:hint="eastAsia"/>
          <w:lang w:eastAsia="zh-CN"/>
        </w:rPr>
        <w:t>915</w:t>
      </w:r>
      <w:r w:rsidRPr="00D913AB">
        <w:rPr>
          <w:rFonts w:hint="eastAsia"/>
          <w:lang w:eastAsia="zh-CN"/>
        </w:rPr>
        <w:t>家重要營運者主要產業領域與數量如下：數位基礎設施與服務（</w:t>
      </w:r>
      <w:r w:rsidRPr="00D913AB">
        <w:rPr>
          <w:rFonts w:hint="eastAsia"/>
          <w:lang w:eastAsia="zh-CN"/>
        </w:rPr>
        <w:t>413</w:t>
      </w:r>
      <w:r w:rsidRPr="00D913AB">
        <w:rPr>
          <w:rFonts w:hint="eastAsia"/>
          <w:lang w:eastAsia="zh-CN"/>
        </w:rPr>
        <w:t>）、醫療機構（</w:t>
      </w:r>
      <w:r w:rsidRPr="00D913AB">
        <w:rPr>
          <w:rFonts w:hint="eastAsia"/>
          <w:lang w:eastAsia="zh-CN"/>
        </w:rPr>
        <w:t>114</w:t>
      </w:r>
      <w:r w:rsidRPr="00D913AB">
        <w:rPr>
          <w:rFonts w:hint="eastAsia"/>
          <w:lang w:eastAsia="zh-CN"/>
        </w:rPr>
        <w:t>）、電業（</w:t>
      </w:r>
      <w:r w:rsidRPr="00D913AB">
        <w:rPr>
          <w:rFonts w:hint="eastAsia"/>
          <w:lang w:eastAsia="zh-CN"/>
        </w:rPr>
        <w:t>147</w:t>
      </w:r>
      <w:r w:rsidRPr="00D913AB">
        <w:rPr>
          <w:rFonts w:hint="eastAsia"/>
          <w:lang w:eastAsia="zh-CN"/>
        </w:rPr>
        <w:t>）、國家行政機構（</w:t>
      </w:r>
      <w:r w:rsidRPr="00D913AB">
        <w:rPr>
          <w:rFonts w:hint="eastAsia"/>
          <w:lang w:eastAsia="zh-CN"/>
        </w:rPr>
        <w:t>158</w:t>
      </w:r>
      <w:r w:rsidRPr="00D913AB">
        <w:rPr>
          <w:rFonts w:hint="eastAsia"/>
          <w:lang w:eastAsia="zh-CN"/>
        </w:rPr>
        <w:t>）、金融（</w:t>
      </w:r>
      <w:r w:rsidRPr="00D913AB">
        <w:rPr>
          <w:rFonts w:hint="eastAsia"/>
          <w:lang w:eastAsia="zh-CN"/>
        </w:rPr>
        <w:t>34</w:t>
      </w:r>
      <w:r w:rsidRPr="00D913AB">
        <w:rPr>
          <w:rFonts w:hint="eastAsia"/>
          <w:lang w:eastAsia="zh-CN"/>
        </w:rPr>
        <w:t>）、電信服務（</w:t>
      </w:r>
      <w:r w:rsidRPr="00D913AB">
        <w:rPr>
          <w:rFonts w:hint="eastAsia"/>
          <w:lang w:eastAsia="zh-CN"/>
        </w:rPr>
        <w:t>29</w:t>
      </w:r>
      <w:r w:rsidRPr="00D913AB">
        <w:rPr>
          <w:rFonts w:hint="eastAsia"/>
          <w:lang w:eastAsia="zh-CN"/>
        </w:rPr>
        <w:t>）、國營企業（</w:t>
      </w:r>
      <w:r w:rsidRPr="00D913AB">
        <w:rPr>
          <w:rFonts w:hint="eastAsia"/>
          <w:lang w:eastAsia="zh-CN"/>
        </w:rPr>
        <w:t>20</w:t>
      </w:r>
      <w:r w:rsidRPr="00D913AB">
        <w:rPr>
          <w:rFonts w:hint="eastAsia"/>
          <w:lang w:eastAsia="zh-CN"/>
        </w:rPr>
        <w:t>）。</w:t>
      </w:r>
    </w:p>
    <w:p w14:paraId="1C77C791" w14:textId="77777777" w:rsidR="001556DC" w:rsidRPr="00D913AB" w:rsidRDefault="001556DC" w:rsidP="001556DC">
      <w:pPr>
        <w:pStyle w:val="15"/>
        <w:rPr>
          <w:lang w:eastAsia="zh-CN"/>
        </w:rPr>
      </w:pPr>
      <w:r w:rsidRPr="00D913AB">
        <w:rPr>
          <w:rFonts w:hint="eastAsia"/>
          <w:lang w:eastAsia="zh-CN"/>
        </w:rPr>
        <w:lastRenderedPageBreak/>
        <w:t>由於政府積極推動數位化方案並推出監管法規，市場機會與人才需求日益上升，根據顧問公司</w:t>
      </w:r>
      <w:r w:rsidRPr="00D913AB">
        <w:rPr>
          <w:rFonts w:hint="eastAsia"/>
          <w:lang w:eastAsia="zh-CN"/>
        </w:rPr>
        <w:t>IDC</w:t>
      </w:r>
      <w:r w:rsidRPr="00D913AB">
        <w:rPr>
          <w:rFonts w:hint="eastAsia"/>
          <w:lang w:eastAsia="zh-CN"/>
        </w:rPr>
        <w:t>預測，拉美網路安全市場規模將在</w:t>
      </w:r>
      <w:r w:rsidRPr="00D913AB">
        <w:rPr>
          <w:rFonts w:hint="eastAsia"/>
          <w:lang w:eastAsia="zh-CN"/>
        </w:rPr>
        <w:t>2025</w:t>
      </w:r>
      <w:r w:rsidRPr="00D913AB">
        <w:rPr>
          <w:rFonts w:hint="eastAsia"/>
          <w:lang w:eastAsia="zh-CN"/>
        </w:rPr>
        <w:t>年達</w:t>
      </w:r>
      <w:r w:rsidRPr="00D913AB">
        <w:rPr>
          <w:rFonts w:hint="eastAsia"/>
          <w:lang w:eastAsia="zh-CN"/>
        </w:rPr>
        <w:t>106</w:t>
      </w:r>
      <w:r w:rsidRPr="00D913AB">
        <w:rPr>
          <w:rFonts w:hint="eastAsia"/>
          <w:lang w:eastAsia="zh-CN"/>
        </w:rPr>
        <w:t>億美元，並預計</w:t>
      </w:r>
      <w:r w:rsidRPr="00D913AB">
        <w:rPr>
          <w:rFonts w:hint="eastAsia"/>
          <w:lang w:eastAsia="zh-CN"/>
        </w:rPr>
        <w:t>2026</w:t>
      </w:r>
      <w:r w:rsidRPr="00D913AB">
        <w:rPr>
          <w:rFonts w:hint="eastAsia"/>
          <w:lang w:eastAsia="zh-CN"/>
        </w:rPr>
        <w:t>年將成長</w:t>
      </w:r>
      <w:r w:rsidRPr="00D913AB">
        <w:rPr>
          <w:rFonts w:hint="eastAsia"/>
          <w:lang w:eastAsia="zh-CN"/>
        </w:rPr>
        <w:t>13.9%</w:t>
      </w:r>
      <w:r w:rsidRPr="00D913AB">
        <w:rPr>
          <w:rFonts w:hint="eastAsia"/>
          <w:lang w:eastAsia="zh-CN"/>
        </w:rPr>
        <w:t>。其中智利網路安全市場在</w:t>
      </w:r>
      <w:r w:rsidRPr="00D913AB">
        <w:rPr>
          <w:rFonts w:hint="eastAsia"/>
          <w:lang w:eastAsia="zh-CN"/>
        </w:rPr>
        <w:t>2025</w:t>
      </w:r>
      <w:r w:rsidRPr="00D913AB">
        <w:rPr>
          <w:rFonts w:hint="eastAsia"/>
          <w:lang w:eastAsia="zh-CN"/>
        </w:rPr>
        <w:t>年達到</w:t>
      </w:r>
      <w:r w:rsidRPr="00D913AB">
        <w:rPr>
          <w:rFonts w:hint="eastAsia"/>
          <w:lang w:eastAsia="zh-CN"/>
        </w:rPr>
        <w:t>6.58</w:t>
      </w:r>
      <w:r w:rsidRPr="00D913AB">
        <w:rPr>
          <w:rFonts w:hint="eastAsia"/>
          <w:lang w:eastAsia="zh-CN"/>
        </w:rPr>
        <w:t>億美元，</w:t>
      </w:r>
      <w:r w:rsidRPr="00D913AB">
        <w:rPr>
          <w:rFonts w:hint="eastAsia"/>
          <w:lang w:eastAsia="zh-CN"/>
        </w:rPr>
        <w:t>2026</w:t>
      </w:r>
      <w:r w:rsidRPr="00D913AB">
        <w:rPr>
          <w:rFonts w:hint="eastAsia"/>
          <w:lang w:eastAsia="zh-CN"/>
        </w:rPr>
        <w:t>年則將成長</w:t>
      </w:r>
      <w:r w:rsidRPr="00D913AB">
        <w:rPr>
          <w:rFonts w:hint="eastAsia"/>
          <w:lang w:eastAsia="zh-CN"/>
        </w:rPr>
        <w:t>12.4%</w:t>
      </w:r>
      <w:r w:rsidRPr="00D913AB">
        <w:rPr>
          <w:rFonts w:hint="eastAsia"/>
          <w:lang w:eastAsia="zh-CN"/>
        </w:rPr>
        <w:t>。</w:t>
      </w:r>
    </w:p>
    <w:p w14:paraId="3A2FD1E1" w14:textId="77777777" w:rsidR="001556DC" w:rsidRPr="00D913AB" w:rsidRDefault="001556DC" w:rsidP="001556DC">
      <w:pPr>
        <w:pStyle w:val="15"/>
        <w:rPr>
          <w:lang w:eastAsia="zh-CN"/>
        </w:rPr>
      </w:pPr>
      <w:r w:rsidRPr="00D913AB">
        <w:rPr>
          <w:rFonts w:hint="eastAsia"/>
          <w:lang w:eastAsia="zh-CN"/>
        </w:rPr>
        <w:t>市場蓬勃發展也推升對專業資安人才的強勁需求，根據智利電腦安全事件回應小組（</w:t>
      </w:r>
      <w:r w:rsidRPr="00D913AB">
        <w:rPr>
          <w:rFonts w:hint="eastAsia"/>
          <w:lang w:eastAsia="zh-CN"/>
        </w:rPr>
        <w:t>CSIRT</w:t>
      </w:r>
      <w:r w:rsidRPr="00D913AB">
        <w:rPr>
          <w:rFonts w:hint="eastAsia"/>
          <w:lang w:eastAsia="zh-CN"/>
        </w:rPr>
        <w:t>）報告顯示，智利目前面臨</w:t>
      </w:r>
      <w:r w:rsidRPr="00D913AB">
        <w:rPr>
          <w:rFonts w:hint="eastAsia"/>
          <w:lang w:eastAsia="zh-CN"/>
        </w:rPr>
        <w:t>2.8</w:t>
      </w:r>
      <w:r w:rsidRPr="00D913AB">
        <w:rPr>
          <w:rFonts w:hint="eastAsia"/>
          <w:lang w:eastAsia="zh-CN"/>
        </w:rPr>
        <w:t>萬名資安專家人才缺口，到</w:t>
      </w:r>
      <w:r w:rsidRPr="00D913AB">
        <w:rPr>
          <w:rFonts w:hint="eastAsia"/>
          <w:lang w:eastAsia="zh-CN"/>
        </w:rPr>
        <w:t>2026</w:t>
      </w:r>
      <w:r w:rsidRPr="00D913AB">
        <w:rPr>
          <w:rFonts w:hint="eastAsia"/>
          <w:lang w:eastAsia="zh-CN"/>
        </w:rPr>
        <w:t>年這可能擴大至</w:t>
      </w:r>
      <w:r w:rsidRPr="00D913AB">
        <w:rPr>
          <w:rFonts w:hint="eastAsia"/>
          <w:lang w:eastAsia="zh-CN"/>
        </w:rPr>
        <w:t>6.35</w:t>
      </w:r>
      <w:r w:rsidRPr="00D913AB">
        <w:rPr>
          <w:rFonts w:hint="eastAsia"/>
          <w:lang w:eastAsia="zh-CN"/>
        </w:rPr>
        <w:t>萬人。為應對資安挑戰，智利政府正與大專院校合作，擴大關鍵領域的人才培養，以增強市場競爭力。</w:t>
      </w:r>
    </w:p>
    <w:p w14:paraId="4EDC376A" w14:textId="77777777" w:rsidR="001556DC" w:rsidRPr="00D913AB" w:rsidRDefault="001556DC" w:rsidP="001D1E85">
      <w:pPr>
        <w:pStyle w:val="af0"/>
        <w:ind w:left="1417" w:hanging="472"/>
      </w:pPr>
      <w:r w:rsidRPr="00D913AB">
        <w:rPr>
          <w:rFonts w:hint="eastAsia"/>
        </w:rPr>
        <w:t>４、零售及電子商務產業</w:t>
      </w:r>
    </w:p>
    <w:p w14:paraId="7146B446" w14:textId="77777777" w:rsidR="001556DC" w:rsidRPr="00D913AB" w:rsidRDefault="001556DC" w:rsidP="001D1E85">
      <w:pPr>
        <w:pStyle w:val="12"/>
        <w:ind w:left="1772" w:hanging="591"/>
        <w:rPr>
          <w:lang w:eastAsia="zh-CN"/>
        </w:rPr>
      </w:pPr>
      <w:r w:rsidRPr="00D913AB">
        <w:rPr>
          <w:rFonts w:hint="eastAsia"/>
          <w:lang w:eastAsia="zh-CN"/>
        </w:rPr>
        <w:t>（</w:t>
      </w:r>
      <w:r w:rsidRPr="00D913AB">
        <w:rPr>
          <w:rFonts w:hint="eastAsia"/>
          <w:lang w:eastAsia="zh-CN"/>
        </w:rPr>
        <w:t>1</w:t>
      </w:r>
      <w:r w:rsidRPr="00D913AB">
        <w:rPr>
          <w:rFonts w:hint="eastAsia"/>
          <w:lang w:eastAsia="zh-CN"/>
        </w:rPr>
        <w:t>）智利百貨零售產業概況：</w:t>
      </w:r>
    </w:p>
    <w:p w14:paraId="407EC84E" w14:textId="18A8EF64" w:rsidR="001556DC" w:rsidRPr="00D913AB" w:rsidRDefault="001556DC" w:rsidP="001D1E85">
      <w:pPr>
        <w:pStyle w:val="15"/>
        <w:rPr>
          <w:lang w:eastAsia="zh-CN"/>
        </w:rPr>
      </w:pPr>
      <w:r w:rsidRPr="00D913AB">
        <w:rPr>
          <w:rFonts w:hint="eastAsia"/>
          <w:lang w:eastAsia="zh-CN"/>
        </w:rPr>
        <w:t>智利百貨零售主要由大型財團主導，包括超市、五金、電子、居家用品、電腦、建材、藥局等所有民生用品，均已由大型財團掌控主要通路，除美商</w:t>
      </w:r>
      <w:r w:rsidRPr="00D913AB">
        <w:rPr>
          <w:lang w:eastAsia="zh-CN"/>
        </w:rPr>
        <w:t>Walmart</w:t>
      </w:r>
      <w:r w:rsidRPr="00D913AB">
        <w:rPr>
          <w:rFonts w:hint="eastAsia"/>
          <w:lang w:eastAsia="zh-CN"/>
        </w:rPr>
        <w:t>集團外，智利本土百貨零售主要通路商包含</w:t>
      </w:r>
      <w:r w:rsidRPr="00D913AB">
        <w:rPr>
          <w:lang w:eastAsia="zh-CN"/>
        </w:rPr>
        <w:t>Cencosud</w:t>
      </w:r>
      <w:r w:rsidRPr="00D913AB">
        <w:rPr>
          <w:rFonts w:hint="eastAsia"/>
          <w:lang w:eastAsia="zh-CN"/>
        </w:rPr>
        <w:t>、</w:t>
      </w:r>
      <w:r w:rsidRPr="00D913AB">
        <w:rPr>
          <w:lang w:eastAsia="zh-CN"/>
        </w:rPr>
        <w:t>Falabella</w:t>
      </w:r>
      <w:r w:rsidRPr="00D913AB">
        <w:rPr>
          <w:rFonts w:hint="eastAsia"/>
          <w:lang w:eastAsia="zh-CN"/>
        </w:rPr>
        <w:t>、</w:t>
      </w:r>
      <w:r w:rsidRPr="00D913AB">
        <w:rPr>
          <w:lang w:eastAsia="zh-CN"/>
        </w:rPr>
        <w:t>Ripley</w:t>
      </w:r>
      <w:r w:rsidRPr="00D913AB">
        <w:rPr>
          <w:rFonts w:hint="eastAsia"/>
          <w:lang w:eastAsia="zh-CN"/>
        </w:rPr>
        <w:t>及</w:t>
      </w:r>
      <w:r w:rsidRPr="00D913AB">
        <w:rPr>
          <w:lang w:eastAsia="zh-CN"/>
        </w:rPr>
        <w:t>SMU</w:t>
      </w:r>
      <w:r w:rsidRPr="00D913AB">
        <w:rPr>
          <w:rFonts w:hint="eastAsia"/>
          <w:lang w:eastAsia="zh-CN"/>
        </w:rPr>
        <w:t>等，該四大集團股票皆名列智利股市前三十大股票指數</w:t>
      </w:r>
      <w:r w:rsidR="00195F35" w:rsidRPr="00D913AB">
        <w:rPr>
          <w:lang w:eastAsia="zh-CN"/>
        </w:rPr>
        <w:t>（</w:t>
      </w:r>
      <w:r w:rsidRPr="00D913AB">
        <w:rPr>
          <w:lang w:eastAsia="zh-CN"/>
        </w:rPr>
        <w:t>Índice de Precios Selectivo de Acciones</w:t>
      </w:r>
      <w:r w:rsidR="00195F35" w:rsidRPr="00D913AB">
        <w:rPr>
          <w:lang w:eastAsia="zh-CN"/>
        </w:rPr>
        <w:t>）</w:t>
      </w:r>
      <w:r w:rsidRPr="00D913AB">
        <w:rPr>
          <w:rFonts w:hint="eastAsia"/>
          <w:lang w:eastAsia="zh-CN"/>
        </w:rPr>
        <w:t>；此外該四大集團亦廣泛布局中南美，在秘魯、阿根廷、巴西等市場皆有影響力。</w:t>
      </w:r>
    </w:p>
    <w:p w14:paraId="5AD7414F" w14:textId="77777777" w:rsidR="001556DC" w:rsidRPr="00D913AB" w:rsidRDefault="001556DC" w:rsidP="001556DC">
      <w:pPr>
        <w:pStyle w:val="15"/>
        <w:rPr>
          <w:lang w:eastAsia="zh-CN"/>
        </w:rPr>
      </w:pPr>
      <w:r w:rsidRPr="00D913AB">
        <w:rPr>
          <w:rFonts w:hint="eastAsia"/>
          <w:lang w:eastAsia="zh-CN"/>
        </w:rPr>
        <w:t>以下為智利主要零售業者：</w:t>
      </w:r>
    </w:p>
    <w:p w14:paraId="0EF15FE6" w14:textId="44122B3C" w:rsidR="001556DC" w:rsidRPr="00D913AB" w:rsidRDefault="001D1E85" w:rsidP="001D1E85">
      <w:pPr>
        <w:pStyle w:val="Af7"/>
        <w:ind w:left="1771" w:hanging="354"/>
        <w:rPr>
          <w:lang w:eastAsia="zh-CN"/>
        </w:rPr>
      </w:pPr>
      <w:r w:rsidRPr="00D913AB">
        <w:rPr>
          <w:lang w:eastAsia="zh-CN"/>
        </w:rPr>
        <w:t>■</w:t>
      </w:r>
      <w:r w:rsidR="001556DC" w:rsidRPr="00D913AB">
        <w:rPr>
          <w:rFonts w:hint="eastAsia"/>
          <w:lang w:eastAsia="zh-CN"/>
        </w:rPr>
        <w:tab/>
        <w:t>Walmart</w:t>
      </w:r>
      <w:r w:rsidR="001556DC" w:rsidRPr="00D913AB">
        <w:rPr>
          <w:rFonts w:hint="eastAsia"/>
          <w:lang w:eastAsia="zh-CN"/>
        </w:rPr>
        <w:t>集團：美國</w:t>
      </w:r>
      <w:r w:rsidR="001556DC" w:rsidRPr="00D913AB">
        <w:rPr>
          <w:rFonts w:hint="eastAsia"/>
          <w:lang w:eastAsia="zh-CN"/>
        </w:rPr>
        <w:t>Walmart</w:t>
      </w:r>
      <w:r w:rsidR="001556DC" w:rsidRPr="00D913AB">
        <w:rPr>
          <w:rFonts w:hint="eastAsia"/>
          <w:lang w:eastAsia="zh-CN"/>
        </w:rPr>
        <w:t>集團</w:t>
      </w:r>
      <w:r w:rsidR="001556DC" w:rsidRPr="00D913AB">
        <w:rPr>
          <w:rFonts w:hint="eastAsia"/>
          <w:lang w:eastAsia="zh-CN"/>
        </w:rPr>
        <w:t>2010</w:t>
      </w:r>
      <w:r w:rsidR="001556DC" w:rsidRPr="00D913AB">
        <w:rPr>
          <w:rFonts w:hint="eastAsia"/>
          <w:lang w:eastAsia="zh-CN"/>
        </w:rPr>
        <w:t>年收購智利連鎖超市</w:t>
      </w:r>
      <w:r w:rsidR="001556DC" w:rsidRPr="00D913AB">
        <w:rPr>
          <w:rFonts w:hint="eastAsia"/>
          <w:lang w:eastAsia="zh-CN"/>
        </w:rPr>
        <w:t>Lider</w:t>
      </w:r>
      <w:r w:rsidR="001556DC" w:rsidRPr="00D913AB">
        <w:rPr>
          <w:rFonts w:hint="eastAsia"/>
          <w:lang w:eastAsia="zh-CN"/>
        </w:rPr>
        <w:t>後，營運逐年擴大，於智利營運之主要連鎖超市品牌為</w:t>
      </w:r>
      <w:r w:rsidR="001556DC" w:rsidRPr="00D913AB">
        <w:rPr>
          <w:rFonts w:hint="eastAsia"/>
          <w:lang w:eastAsia="zh-CN"/>
        </w:rPr>
        <w:t>Lider</w:t>
      </w:r>
      <w:r w:rsidR="001556DC" w:rsidRPr="00D913AB">
        <w:rPr>
          <w:rFonts w:hint="eastAsia"/>
          <w:lang w:eastAsia="zh-CN"/>
        </w:rPr>
        <w:t>、</w:t>
      </w:r>
      <w:r w:rsidR="001556DC" w:rsidRPr="00D913AB">
        <w:rPr>
          <w:rFonts w:hint="eastAsia"/>
          <w:lang w:eastAsia="zh-CN"/>
        </w:rPr>
        <w:t>Lider Express</w:t>
      </w:r>
      <w:r w:rsidR="001556DC" w:rsidRPr="00D913AB">
        <w:rPr>
          <w:rFonts w:hint="eastAsia"/>
          <w:lang w:eastAsia="zh-CN"/>
        </w:rPr>
        <w:t>、</w:t>
      </w:r>
      <w:r w:rsidR="001556DC" w:rsidRPr="00D913AB">
        <w:rPr>
          <w:rFonts w:hint="eastAsia"/>
          <w:lang w:eastAsia="zh-CN"/>
        </w:rPr>
        <w:t>aCuenta</w:t>
      </w:r>
      <w:r w:rsidR="001556DC" w:rsidRPr="00D913AB">
        <w:rPr>
          <w:rFonts w:hint="eastAsia"/>
          <w:lang w:eastAsia="zh-CN"/>
        </w:rPr>
        <w:t>，以及批發品牌</w:t>
      </w:r>
      <w:r w:rsidR="001556DC" w:rsidRPr="00D913AB">
        <w:rPr>
          <w:rFonts w:hint="eastAsia"/>
          <w:lang w:eastAsia="zh-CN"/>
        </w:rPr>
        <w:t>Central</w:t>
      </w:r>
      <w:r w:rsidR="001556DC" w:rsidRPr="00D913AB">
        <w:rPr>
          <w:rFonts w:hint="eastAsia"/>
          <w:lang w:eastAsia="zh-CN"/>
        </w:rPr>
        <w:t>，在智利零售量販通路擁有高市占率。</w:t>
      </w:r>
    </w:p>
    <w:p w14:paraId="5CF8B91E" w14:textId="2DC1BAB1" w:rsidR="001556DC" w:rsidRPr="00D913AB" w:rsidRDefault="001D1E85" w:rsidP="001D1E85">
      <w:pPr>
        <w:pStyle w:val="Af7"/>
        <w:ind w:left="1771" w:hanging="354"/>
        <w:rPr>
          <w:lang w:eastAsia="zh-CN"/>
        </w:rPr>
      </w:pPr>
      <w:r w:rsidRPr="00D913AB">
        <w:rPr>
          <w:lang w:eastAsia="zh-CN"/>
        </w:rPr>
        <w:t>■</w:t>
      </w:r>
      <w:r w:rsidR="001556DC" w:rsidRPr="00D913AB">
        <w:rPr>
          <w:rFonts w:hint="eastAsia"/>
          <w:lang w:eastAsia="zh-CN"/>
        </w:rPr>
        <w:tab/>
        <w:t>Cencosud</w:t>
      </w:r>
      <w:r w:rsidR="001556DC" w:rsidRPr="00D913AB">
        <w:rPr>
          <w:rFonts w:hint="eastAsia"/>
          <w:lang w:eastAsia="zh-CN"/>
        </w:rPr>
        <w:t>集團：總部位於智利，目前在智利、美國、阿根廷、巴</w:t>
      </w:r>
      <w:r w:rsidR="001556DC" w:rsidRPr="00D913AB">
        <w:rPr>
          <w:rFonts w:hint="eastAsia"/>
          <w:lang w:eastAsia="zh-CN"/>
        </w:rPr>
        <w:lastRenderedPageBreak/>
        <w:t>西、哥倫比亞及秘魯皆有營運，旗下於智利之通路品牌包含超市</w:t>
      </w:r>
      <w:r w:rsidR="001556DC" w:rsidRPr="00D913AB">
        <w:rPr>
          <w:rFonts w:hint="eastAsia"/>
          <w:lang w:eastAsia="zh-CN"/>
        </w:rPr>
        <w:t>Jumbo</w:t>
      </w:r>
      <w:r w:rsidR="001556DC" w:rsidRPr="00D913AB">
        <w:rPr>
          <w:rFonts w:hint="eastAsia"/>
          <w:lang w:eastAsia="zh-CN"/>
        </w:rPr>
        <w:t>、</w:t>
      </w:r>
      <w:r w:rsidR="001556DC" w:rsidRPr="00D913AB">
        <w:rPr>
          <w:rFonts w:hint="eastAsia"/>
          <w:lang w:eastAsia="zh-CN"/>
        </w:rPr>
        <w:t>Santa Isabel</w:t>
      </w:r>
      <w:r w:rsidR="001556DC" w:rsidRPr="00D913AB">
        <w:rPr>
          <w:rFonts w:hint="eastAsia"/>
          <w:lang w:eastAsia="zh-CN"/>
        </w:rPr>
        <w:t>、</w:t>
      </w:r>
      <w:r w:rsidR="001556DC" w:rsidRPr="00D913AB">
        <w:rPr>
          <w:rFonts w:hint="eastAsia"/>
          <w:lang w:eastAsia="zh-CN"/>
        </w:rPr>
        <w:t>Spid</w:t>
      </w:r>
      <w:r w:rsidR="001556DC" w:rsidRPr="00D913AB">
        <w:rPr>
          <w:rFonts w:hint="eastAsia"/>
          <w:lang w:eastAsia="zh-CN"/>
        </w:rPr>
        <w:t>；</w:t>
      </w:r>
      <w:r w:rsidR="001556DC" w:rsidRPr="00D913AB">
        <w:rPr>
          <w:rFonts w:hint="eastAsia"/>
          <w:lang w:eastAsia="zh-CN"/>
        </w:rPr>
        <w:t>Paris</w:t>
      </w:r>
      <w:r w:rsidR="001556DC" w:rsidRPr="00D913AB">
        <w:rPr>
          <w:rFonts w:hint="eastAsia"/>
          <w:lang w:eastAsia="zh-CN"/>
        </w:rPr>
        <w:t>、</w:t>
      </w:r>
      <w:r w:rsidR="001556DC" w:rsidRPr="00D913AB">
        <w:rPr>
          <w:rFonts w:hint="eastAsia"/>
          <w:lang w:eastAsia="zh-CN"/>
        </w:rPr>
        <w:t>Costanera</w:t>
      </w:r>
      <w:r w:rsidR="001556DC" w:rsidRPr="00D913AB">
        <w:rPr>
          <w:rFonts w:hint="eastAsia"/>
          <w:lang w:eastAsia="zh-CN"/>
        </w:rPr>
        <w:t>百貨公司；</w:t>
      </w:r>
      <w:r w:rsidR="001556DC" w:rsidRPr="00D913AB">
        <w:rPr>
          <w:rFonts w:hint="eastAsia"/>
          <w:lang w:eastAsia="zh-CN"/>
        </w:rPr>
        <w:t xml:space="preserve">Easy </w:t>
      </w:r>
      <w:r w:rsidR="001556DC" w:rsidRPr="00D913AB">
        <w:rPr>
          <w:rFonts w:hint="eastAsia"/>
          <w:lang w:eastAsia="zh-CN"/>
        </w:rPr>
        <w:t>家飾五金。另亦涉足不動產開發、金融等產業。</w:t>
      </w:r>
    </w:p>
    <w:p w14:paraId="4CE2A770" w14:textId="2E66E225" w:rsidR="001556DC" w:rsidRPr="00D913AB" w:rsidRDefault="001D1E85" w:rsidP="001D1E85">
      <w:pPr>
        <w:pStyle w:val="Af7"/>
        <w:ind w:left="1771" w:hanging="354"/>
        <w:rPr>
          <w:lang w:eastAsia="zh-CN"/>
        </w:rPr>
      </w:pPr>
      <w:r w:rsidRPr="00D913AB">
        <w:rPr>
          <w:lang w:eastAsia="zh-CN"/>
        </w:rPr>
        <w:t>■</w:t>
      </w:r>
      <w:r w:rsidR="001556DC" w:rsidRPr="00D913AB">
        <w:rPr>
          <w:rFonts w:hint="eastAsia"/>
          <w:lang w:eastAsia="zh-CN"/>
        </w:rPr>
        <w:tab/>
        <w:t>Falabella</w:t>
      </w:r>
      <w:r w:rsidR="001556DC" w:rsidRPr="00D913AB">
        <w:rPr>
          <w:rFonts w:hint="eastAsia"/>
          <w:lang w:eastAsia="zh-CN"/>
        </w:rPr>
        <w:t>集團：總部位於智利，目前營運市場包含智利、秘魯、哥倫比亞，旗下於智利通路品牌包含</w:t>
      </w:r>
      <w:r w:rsidR="001556DC" w:rsidRPr="00D913AB">
        <w:rPr>
          <w:rFonts w:hint="eastAsia"/>
          <w:lang w:eastAsia="zh-CN"/>
        </w:rPr>
        <w:t>Falabella</w:t>
      </w:r>
      <w:r w:rsidR="001556DC" w:rsidRPr="00D913AB">
        <w:rPr>
          <w:rFonts w:hint="eastAsia"/>
          <w:lang w:eastAsia="zh-CN"/>
        </w:rPr>
        <w:t>百貨、</w:t>
      </w:r>
      <w:r w:rsidR="001556DC" w:rsidRPr="00D913AB">
        <w:rPr>
          <w:rFonts w:hint="eastAsia"/>
          <w:lang w:eastAsia="zh-CN"/>
        </w:rPr>
        <w:t>Tottus</w:t>
      </w:r>
      <w:r w:rsidR="001556DC" w:rsidRPr="00D913AB">
        <w:rPr>
          <w:rFonts w:hint="eastAsia"/>
          <w:lang w:eastAsia="zh-CN"/>
        </w:rPr>
        <w:t>超市、</w:t>
      </w:r>
      <w:r w:rsidR="001556DC" w:rsidRPr="00D913AB">
        <w:rPr>
          <w:rFonts w:hint="eastAsia"/>
          <w:lang w:eastAsia="zh-CN"/>
        </w:rPr>
        <w:t>Sodimac</w:t>
      </w:r>
      <w:r w:rsidR="001556DC" w:rsidRPr="00D913AB">
        <w:rPr>
          <w:rFonts w:hint="eastAsia"/>
          <w:lang w:eastAsia="zh-CN"/>
        </w:rPr>
        <w:t>家飾五金材料、</w:t>
      </w:r>
      <w:r w:rsidR="001556DC" w:rsidRPr="00D913AB">
        <w:rPr>
          <w:rFonts w:hint="eastAsia"/>
          <w:lang w:eastAsia="zh-CN"/>
        </w:rPr>
        <w:t>HOMY</w:t>
      </w:r>
      <w:r w:rsidR="001556DC" w:rsidRPr="00D913AB">
        <w:rPr>
          <w:rFonts w:hint="eastAsia"/>
          <w:lang w:eastAsia="zh-CN"/>
        </w:rPr>
        <w:t>家飾五金，並與北歐家具大廠</w:t>
      </w:r>
      <w:r w:rsidR="001556DC" w:rsidRPr="00D913AB">
        <w:rPr>
          <w:rFonts w:hint="eastAsia"/>
          <w:lang w:eastAsia="zh-CN"/>
        </w:rPr>
        <w:t>IKEA</w:t>
      </w:r>
      <w:r w:rsidR="001556DC" w:rsidRPr="00D913AB">
        <w:rPr>
          <w:rFonts w:hint="eastAsia"/>
          <w:lang w:eastAsia="zh-CN"/>
        </w:rPr>
        <w:t>合作，於</w:t>
      </w:r>
      <w:r w:rsidR="001556DC" w:rsidRPr="00D913AB">
        <w:rPr>
          <w:rFonts w:hint="eastAsia"/>
          <w:lang w:eastAsia="zh-CN"/>
        </w:rPr>
        <w:t>2022</w:t>
      </w:r>
      <w:r w:rsidR="001556DC" w:rsidRPr="00D913AB">
        <w:rPr>
          <w:rFonts w:hint="eastAsia"/>
          <w:lang w:eastAsia="zh-CN"/>
        </w:rPr>
        <w:t>年</w:t>
      </w:r>
      <w:r w:rsidR="001556DC" w:rsidRPr="00D913AB">
        <w:rPr>
          <w:rFonts w:hint="eastAsia"/>
          <w:lang w:eastAsia="zh-CN"/>
        </w:rPr>
        <w:t>8</w:t>
      </w:r>
      <w:r w:rsidR="001556DC" w:rsidRPr="00D913AB">
        <w:rPr>
          <w:rFonts w:hint="eastAsia"/>
          <w:lang w:eastAsia="zh-CN"/>
        </w:rPr>
        <w:t>月在智利聖地牙哥開設第一間拉丁美洲賣場。</w:t>
      </w:r>
      <w:r w:rsidR="001556DC" w:rsidRPr="00D913AB">
        <w:rPr>
          <w:rFonts w:hint="eastAsia"/>
          <w:lang w:eastAsia="zh-CN"/>
        </w:rPr>
        <w:t>Falabella</w:t>
      </w:r>
      <w:r w:rsidR="001556DC" w:rsidRPr="00D913AB">
        <w:rPr>
          <w:rFonts w:hint="eastAsia"/>
          <w:lang w:eastAsia="zh-CN"/>
        </w:rPr>
        <w:t>集團亦涉足不動產開發、金融業等產業。</w:t>
      </w:r>
    </w:p>
    <w:p w14:paraId="2E3E50FA" w14:textId="2FB9240F" w:rsidR="001556DC" w:rsidRPr="00D913AB" w:rsidRDefault="001D1E85" w:rsidP="001D1E85">
      <w:pPr>
        <w:pStyle w:val="Af7"/>
        <w:ind w:left="1771" w:hanging="354"/>
        <w:rPr>
          <w:lang w:eastAsia="zh-CN"/>
        </w:rPr>
      </w:pPr>
      <w:r w:rsidRPr="00D913AB">
        <w:rPr>
          <w:lang w:eastAsia="zh-CN"/>
        </w:rPr>
        <w:t>■</w:t>
      </w:r>
      <w:r w:rsidR="001556DC" w:rsidRPr="00D913AB">
        <w:rPr>
          <w:rFonts w:hint="eastAsia"/>
          <w:lang w:eastAsia="zh-CN"/>
        </w:rPr>
        <w:tab/>
        <w:t>Ripley</w:t>
      </w:r>
      <w:r w:rsidR="001556DC" w:rsidRPr="00D913AB">
        <w:rPr>
          <w:rFonts w:hint="eastAsia"/>
          <w:lang w:eastAsia="zh-CN"/>
        </w:rPr>
        <w:t>集團：總部位於智利，目前在智利及秘魯兩國營運，旗下主要通路為</w:t>
      </w:r>
      <w:r w:rsidR="001556DC" w:rsidRPr="00D913AB">
        <w:rPr>
          <w:rFonts w:hint="eastAsia"/>
          <w:lang w:eastAsia="zh-CN"/>
        </w:rPr>
        <w:t>Ripley</w:t>
      </w:r>
      <w:r w:rsidR="001556DC" w:rsidRPr="00D913AB">
        <w:rPr>
          <w:rFonts w:hint="eastAsia"/>
          <w:lang w:eastAsia="zh-CN"/>
        </w:rPr>
        <w:t>百貨公司，另亦涉足金融及不動產開發。</w:t>
      </w:r>
    </w:p>
    <w:p w14:paraId="27B53FC5" w14:textId="5E782F69" w:rsidR="001556DC" w:rsidRPr="00D913AB" w:rsidRDefault="001D1E85" w:rsidP="001D1E85">
      <w:pPr>
        <w:pStyle w:val="Af7"/>
        <w:ind w:left="1771" w:hanging="354"/>
        <w:rPr>
          <w:lang w:eastAsia="zh-CN"/>
        </w:rPr>
      </w:pPr>
      <w:r w:rsidRPr="00D913AB">
        <w:rPr>
          <w:lang w:eastAsia="zh-CN"/>
        </w:rPr>
        <w:t>■</w:t>
      </w:r>
      <w:r w:rsidR="001556DC" w:rsidRPr="00D913AB">
        <w:rPr>
          <w:rFonts w:hint="eastAsia"/>
          <w:lang w:eastAsia="zh-CN"/>
        </w:rPr>
        <w:tab/>
        <w:t>SMU</w:t>
      </w:r>
      <w:r w:rsidR="001556DC" w:rsidRPr="00D913AB">
        <w:rPr>
          <w:rFonts w:hint="eastAsia"/>
          <w:lang w:eastAsia="zh-CN"/>
        </w:rPr>
        <w:t>集團：智利零售批發通路商，旗下品牌包含超市</w:t>
      </w:r>
      <w:r w:rsidR="001556DC" w:rsidRPr="00D913AB">
        <w:rPr>
          <w:rFonts w:hint="eastAsia"/>
          <w:lang w:eastAsia="zh-CN"/>
        </w:rPr>
        <w:t>UNIMARC</w:t>
      </w:r>
      <w:r w:rsidR="001556DC" w:rsidRPr="00D913AB">
        <w:rPr>
          <w:rFonts w:hint="eastAsia"/>
          <w:lang w:eastAsia="zh-CN"/>
        </w:rPr>
        <w:t>；批發品牌</w:t>
      </w:r>
      <w:r w:rsidR="001556DC" w:rsidRPr="00D913AB">
        <w:rPr>
          <w:rFonts w:hint="eastAsia"/>
          <w:lang w:eastAsia="zh-CN"/>
        </w:rPr>
        <w:t>Alvir</w:t>
      </w:r>
      <w:r w:rsidR="001556DC" w:rsidRPr="00D913AB">
        <w:rPr>
          <w:rFonts w:hint="eastAsia"/>
          <w:lang w:eastAsia="zh-CN"/>
        </w:rPr>
        <w:t>及</w:t>
      </w:r>
      <w:r w:rsidR="001556DC" w:rsidRPr="00D913AB">
        <w:rPr>
          <w:rFonts w:hint="eastAsia"/>
          <w:lang w:eastAsia="zh-CN"/>
        </w:rPr>
        <w:t>Mayorista 10</w:t>
      </w:r>
      <w:r w:rsidR="001556DC" w:rsidRPr="00D913AB">
        <w:rPr>
          <w:rFonts w:hint="eastAsia"/>
          <w:lang w:eastAsia="zh-CN"/>
        </w:rPr>
        <w:t>，另在秘魯亦有營運。</w:t>
      </w:r>
    </w:p>
    <w:p w14:paraId="6F5C1DD6" w14:textId="5041037C" w:rsidR="001556DC" w:rsidRPr="00D913AB" w:rsidRDefault="001D1E85" w:rsidP="001D1E85">
      <w:pPr>
        <w:pStyle w:val="Af7"/>
        <w:ind w:left="1771" w:hanging="354"/>
        <w:rPr>
          <w:lang w:eastAsia="zh-CN"/>
        </w:rPr>
      </w:pPr>
      <w:r w:rsidRPr="00D913AB">
        <w:rPr>
          <w:lang w:eastAsia="zh-CN"/>
        </w:rPr>
        <w:t>■</w:t>
      </w:r>
      <w:r w:rsidR="001556DC" w:rsidRPr="00D913AB">
        <w:rPr>
          <w:rFonts w:hint="eastAsia"/>
          <w:lang w:eastAsia="zh-CN"/>
        </w:rPr>
        <w:tab/>
        <w:t>Casaideas</w:t>
      </w:r>
      <w:r w:rsidR="001556DC" w:rsidRPr="00D913AB">
        <w:rPr>
          <w:rFonts w:hint="eastAsia"/>
          <w:lang w:eastAsia="zh-CN"/>
        </w:rPr>
        <w:t>：智利跨國家具零售商，主要營運市場包含智利、秘魯、玻利維亞及哥倫比亞，並於</w:t>
      </w:r>
      <w:r w:rsidR="001556DC" w:rsidRPr="00D913AB">
        <w:rPr>
          <w:rFonts w:hint="eastAsia"/>
          <w:lang w:eastAsia="zh-CN"/>
        </w:rPr>
        <w:t>2022</w:t>
      </w:r>
      <w:r w:rsidR="001556DC" w:rsidRPr="00D913AB">
        <w:rPr>
          <w:rFonts w:hint="eastAsia"/>
          <w:lang w:eastAsia="zh-CN"/>
        </w:rPr>
        <w:t>年底與墨西哥大型通路商</w:t>
      </w:r>
      <w:r w:rsidR="001556DC" w:rsidRPr="00D913AB">
        <w:rPr>
          <w:rFonts w:hint="eastAsia"/>
          <w:lang w:eastAsia="zh-CN"/>
        </w:rPr>
        <w:t>Grupo Gigante</w:t>
      </w:r>
      <w:r w:rsidR="001556DC" w:rsidRPr="00D913AB">
        <w:rPr>
          <w:rFonts w:hint="eastAsia"/>
          <w:lang w:eastAsia="zh-CN"/>
        </w:rPr>
        <w:t>合作，正式進軍墨西哥市場。</w:t>
      </w:r>
    </w:p>
    <w:p w14:paraId="3BF1A091" w14:textId="55D728C3" w:rsidR="001556DC" w:rsidRPr="00D913AB" w:rsidRDefault="001D1E85" w:rsidP="001D1E85">
      <w:pPr>
        <w:pStyle w:val="Af7"/>
        <w:ind w:left="1771" w:hanging="354"/>
        <w:rPr>
          <w:lang w:eastAsia="zh-CN"/>
        </w:rPr>
      </w:pPr>
      <w:r w:rsidRPr="00D913AB">
        <w:rPr>
          <w:lang w:eastAsia="zh-CN"/>
        </w:rPr>
        <w:t>■</w:t>
      </w:r>
      <w:r w:rsidR="001556DC" w:rsidRPr="00D913AB">
        <w:rPr>
          <w:rFonts w:hint="eastAsia"/>
          <w:lang w:eastAsia="zh-CN"/>
        </w:rPr>
        <w:tab/>
      </w:r>
      <w:r w:rsidR="001556DC" w:rsidRPr="00D913AB">
        <w:rPr>
          <w:rFonts w:hint="eastAsia"/>
          <w:lang w:eastAsia="zh-CN"/>
        </w:rPr>
        <w:t>便利商店：</w:t>
      </w:r>
      <w:r w:rsidR="00195F35" w:rsidRPr="00D913AB">
        <w:rPr>
          <w:rFonts w:hint="eastAsia"/>
          <w:lang w:eastAsia="zh-CN"/>
        </w:rPr>
        <w:t>（</w:t>
      </w:r>
      <w:r w:rsidR="001556DC" w:rsidRPr="00D913AB">
        <w:rPr>
          <w:rFonts w:hint="eastAsia"/>
          <w:lang w:eastAsia="zh-CN"/>
        </w:rPr>
        <w:t>1</w:t>
      </w:r>
      <w:r w:rsidR="006F3E7A" w:rsidRPr="00D913AB">
        <w:rPr>
          <w:rFonts w:hint="eastAsia"/>
          <w:lang w:eastAsia="zh-CN"/>
        </w:rPr>
        <w:t>）</w:t>
      </w:r>
      <w:r w:rsidR="001556DC" w:rsidRPr="00D913AB">
        <w:rPr>
          <w:rFonts w:hint="eastAsia"/>
          <w:lang w:eastAsia="zh-CN"/>
        </w:rPr>
        <w:t>OXXO</w:t>
      </w:r>
      <w:r w:rsidR="001556DC" w:rsidRPr="00D913AB">
        <w:rPr>
          <w:rFonts w:hint="eastAsia"/>
          <w:lang w:eastAsia="zh-CN"/>
        </w:rPr>
        <w:t>，總部位於墨西哥，為墨西哥零售餐飲集團</w:t>
      </w:r>
      <w:r w:rsidR="001556DC" w:rsidRPr="00D913AB">
        <w:rPr>
          <w:rFonts w:hint="eastAsia"/>
          <w:lang w:eastAsia="zh-CN"/>
        </w:rPr>
        <w:t>FEMSA</w:t>
      </w:r>
      <w:r w:rsidR="001556DC" w:rsidRPr="00D913AB">
        <w:rPr>
          <w:rFonts w:hint="eastAsia"/>
          <w:lang w:eastAsia="zh-CN"/>
        </w:rPr>
        <w:t>旗下之連鎖便利商店品牌，目前為拉美最大連鎖便利商店，在</w:t>
      </w:r>
      <w:r w:rsidR="001556DC" w:rsidRPr="00D913AB">
        <w:rPr>
          <w:rFonts w:hint="eastAsia"/>
          <w:lang w:eastAsia="zh-CN"/>
        </w:rPr>
        <w:t>2022</w:t>
      </w:r>
      <w:r w:rsidR="001556DC" w:rsidRPr="00D913AB">
        <w:rPr>
          <w:rFonts w:hint="eastAsia"/>
          <w:lang w:eastAsia="zh-CN"/>
        </w:rPr>
        <w:t>年收購智利</w:t>
      </w:r>
      <w:r w:rsidR="001556DC" w:rsidRPr="00D913AB">
        <w:rPr>
          <w:rFonts w:hint="eastAsia"/>
          <w:lang w:eastAsia="zh-CN"/>
        </w:rPr>
        <w:t>SMU</w:t>
      </w:r>
      <w:r w:rsidR="001556DC" w:rsidRPr="00D913AB">
        <w:rPr>
          <w:rFonts w:hint="eastAsia"/>
          <w:lang w:eastAsia="zh-CN"/>
        </w:rPr>
        <w:t>集團旗下之</w:t>
      </w:r>
      <w:r w:rsidR="001556DC" w:rsidRPr="00D913AB">
        <w:rPr>
          <w:rFonts w:hint="eastAsia"/>
          <w:lang w:eastAsia="zh-CN"/>
        </w:rPr>
        <w:t>OK Market</w:t>
      </w:r>
      <w:r w:rsidR="001556DC" w:rsidRPr="00D913AB">
        <w:rPr>
          <w:rFonts w:hint="eastAsia"/>
          <w:lang w:eastAsia="zh-CN"/>
        </w:rPr>
        <w:t>後成為智利主要便利商店品牌。此外智利國內尚有</w:t>
      </w:r>
      <w:r w:rsidR="00195F35" w:rsidRPr="00D913AB">
        <w:rPr>
          <w:rFonts w:hint="eastAsia"/>
          <w:lang w:eastAsia="zh-CN"/>
        </w:rPr>
        <w:t>（</w:t>
      </w:r>
      <w:r w:rsidR="001556DC" w:rsidRPr="00D913AB">
        <w:rPr>
          <w:rFonts w:hint="eastAsia"/>
          <w:lang w:eastAsia="zh-CN"/>
        </w:rPr>
        <w:t>2</w:t>
      </w:r>
      <w:r w:rsidR="00195F35" w:rsidRPr="00D913AB">
        <w:rPr>
          <w:rFonts w:hint="eastAsia"/>
          <w:lang w:eastAsia="zh-CN"/>
        </w:rPr>
        <w:t>）</w:t>
      </w:r>
      <w:r w:rsidR="001556DC" w:rsidRPr="00D913AB">
        <w:rPr>
          <w:rFonts w:hint="eastAsia"/>
          <w:lang w:eastAsia="zh-CN"/>
        </w:rPr>
        <w:t>Pronto y Punto</w:t>
      </w:r>
      <w:r w:rsidR="001556DC" w:rsidRPr="00D913AB">
        <w:rPr>
          <w:rFonts w:hint="eastAsia"/>
          <w:lang w:eastAsia="zh-CN"/>
        </w:rPr>
        <w:t>、</w:t>
      </w:r>
      <w:r w:rsidR="00195F35" w:rsidRPr="00D913AB">
        <w:rPr>
          <w:rFonts w:hint="eastAsia"/>
          <w:lang w:eastAsia="zh-CN"/>
        </w:rPr>
        <w:t>（</w:t>
      </w:r>
      <w:r w:rsidR="001556DC" w:rsidRPr="00D913AB">
        <w:rPr>
          <w:rFonts w:hint="eastAsia"/>
          <w:lang w:eastAsia="zh-CN"/>
        </w:rPr>
        <w:t>3</w:t>
      </w:r>
      <w:r w:rsidR="00195F35" w:rsidRPr="00D913AB">
        <w:rPr>
          <w:rFonts w:hint="eastAsia"/>
          <w:lang w:eastAsia="zh-CN"/>
        </w:rPr>
        <w:t>）</w:t>
      </w:r>
      <w:r w:rsidR="001556DC" w:rsidRPr="00D913AB">
        <w:rPr>
          <w:rFonts w:hint="eastAsia"/>
          <w:lang w:eastAsia="zh-CN"/>
        </w:rPr>
        <w:t>Spacio1</w:t>
      </w:r>
      <w:r w:rsidR="001556DC" w:rsidRPr="00D913AB">
        <w:rPr>
          <w:rFonts w:hint="eastAsia"/>
          <w:lang w:eastAsia="zh-CN"/>
        </w:rPr>
        <w:t>、</w:t>
      </w:r>
      <w:r w:rsidR="00195F35" w:rsidRPr="00D913AB">
        <w:rPr>
          <w:rFonts w:hint="eastAsia"/>
          <w:lang w:eastAsia="zh-CN"/>
        </w:rPr>
        <w:t>（</w:t>
      </w:r>
      <w:r w:rsidR="001556DC" w:rsidRPr="00D913AB">
        <w:rPr>
          <w:rFonts w:hint="eastAsia"/>
          <w:lang w:eastAsia="zh-CN"/>
        </w:rPr>
        <w:t>4</w:t>
      </w:r>
      <w:r w:rsidR="00195F35" w:rsidRPr="00D913AB">
        <w:rPr>
          <w:rFonts w:hint="eastAsia"/>
          <w:lang w:eastAsia="zh-CN"/>
        </w:rPr>
        <w:t>）</w:t>
      </w:r>
      <w:r w:rsidR="001556DC" w:rsidRPr="00D913AB">
        <w:rPr>
          <w:rFonts w:hint="eastAsia"/>
          <w:lang w:eastAsia="zh-CN"/>
        </w:rPr>
        <w:t>Upa y Upita</w:t>
      </w:r>
      <w:r w:rsidR="001556DC" w:rsidRPr="00D913AB">
        <w:rPr>
          <w:rFonts w:hint="eastAsia"/>
          <w:lang w:eastAsia="zh-CN"/>
        </w:rPr>
        <w:t>等其他便利商店品牌。</w:t>
      </w:r>
    </w:p>
    <w:p w14:paraId="2450A551" w14:textId="77777777" w:rsidR="001556DC" w:rsidRPr="00D913AB" w:rsidRDefault="001556DC" w:rsidP="001D1E85">
      <w:pPr>
        <w:pStyle w:val="12"/>
        <w:ind w:left="1772" w:hanging="591"/>
        <w:rPr>
          <w:lang w:eastAsia="zh-CN"/>
        </w:rPr>
      </w:pPr>
      <w:r w:rsidRPr="00D913AB">
        <w:rPr>
          <w:rFonts w:hint="eastAsia"/>
          <w:lang w:eastAsia="zh-CN"/>
        </w:rPr>
        <w:t>（</w:t>
      </w:r>
      <w:r w:rsidRPr="00D913AB">
        <w:rPr>
          <w:rFonts w:hint="eastAsia"/>
          <w:lang w:eastAsia="zh-CN"/>
        </w:rPr>
        <w:t>2</w:t>
      </w:r>
      <w:r w:rsidRPr="00D913AB">
        <w:rPr>
          <w:rFonts w:hint="eastAsia"/>
          <w:lang w:eastAsia="zh-CN"/>
        </w:rPr>
        <w:t>）智利電商產業概況</w:t>
      </w:r>
    </w:p>
    <w:p w14:paraId="44E2E559" w14:textId="655FFB15" w:rsidR="001556DC" w:rsidRPr="00D913AB" w:rsidRDefault="001556DC" w:rsidP="001D1E85">
      <w:pPr>
        <w:pStyle w:val="15"/>
        <w:rPr>
          <w:lang w:eastAsia="zh-CN"/>
        </w:rPr>
      </w:pPr>
      <w:r w:rsidRPr="00D913AB">
        <w:rPr>
          <w:rFonts w:hint="eastAsia"/>
          <w:lang w:eastAsia="zh-CN"/>
        </w:rPr>
        <w:t>過去十年間，智利持續建設與發展通訊科技基礎設施，</w:t>
      </w:r>
      <w:r w:rsidRPr="00D913AB">
        <w:rPr>
          <w:rFonts w:hint="eastAsia"/>
          <w:lang w:eastAsia="zh-CN"/>
        </w:rPr>
        <w:t>2021</w:t>
      </w:r>
      <w:r w:rsidRPr="00D913AB">
        <w:rPr>
          <w:rFonts w:hint="eastAsia"/>
          <w:lang w:eastAsia="zh-CN"/>
        </w:rPr>
        <w:t>年</w:t>
      </w:r>
      <w:r w:rsidRPr="00D913AB">
        <w:rPr>
          <w:rFonts w:hint="eastAsia"/>
          <w:lang w:eastAsia="zh-CN"/>
        </w:rPr>
        <w:t>12</w:t>
      </w:r>
      <w:r w:rsidRPr="00D913AB">
        <w:rPr>
          <w:rFonts w:hint="eastAsia"/>
          <w:lang w:eastAsia="zh-CN"/>
        </w:rPr>
        <w:t>月起電信商開始推出</w:t>
      </w:r>
      <w:r w:rsidRPr="00D913AB">
        <w:rPr>
          <w:rFonts w:hint="eastAsia"/>
          <w:lang w:eastAsia="zh-CN"/>
        </w:rPr>
        <w:t>5G</w:t>
      </w:r>
      <w:r w:rsidRPr="00D913AB">
        <w:rPr>
          <w:rFonts w:hint="eastAsia"/>
          <w:lang w:eastAsia="zh-CN"/>
        </w:rPr>
        <w:t>服務，且</w:t>
      </w:r>
      <w:r w:rsidR="00447AB3" w:rsidRPr="00D913AB">
        <w:rPr>
          <w:rFonts w:hint="eastAsia"/>
          <w:lang w:eastAsia="zh-CN"/>
        </w:rPr>
        <w:t>「嚴重特殊傳染性肺炎」（</w:t>
      </w:r>
      <w:r w:rsidR="00447AB3" w:rsidRPr="00D913AB">
        <w:rPr>
          <w:rFonts w:hint="eastAsia"/>
          <w:lang w:eastAsia="zh-CN"/>
        </w:rPr>
        <w:t>COVID-19</w:t>
      </w:r>
      <w:r w:rsidR="00447AB3" w:rsidRPr="00D913AB">
        <w:rPr>
          <w:rFonts w:hint="eastAsia"/>
          <w:lang w:eastAsia="zh-CN"/>
        </w:rPr>
        <w:t>）</w:t>
      </w:r>
      <w:r w:rsidRPr="00D913AB">
        <w:rPr>
          <w:rFonts w:hint="eastAsia"/>
          <w:lang w:eastAsia="zh-CN"/>
        </w:rPr>
        <w:t>疫情大流行期間電子商務快速普及，智利電商業績迅速成長，係拉美電商發展最快速的市場之一。根據智利聖地</w:t>
      </w:r>
      <w:r w:rsidRPr="00D913AB">
        <w:rPr>
          <w:rFonts w:hint="eastAsia"/>
          <w:lang w:eastAsia="zh-CN"/>
        </w:rPr>
        <w:lastRenderedPageBreak/>
        <w:t>牙哥市商會（</w:t>
      </w:r>
      <w:r w:rsidRPr="00D913AB">
        <w:rPr>
          <w:rFonts w:hint="eastAsia"/>
          <w:lang w:eastAsia="zh-CN"/>
        </w:rPr>
        <w:t>CCS</w:t>
      </w:r>
      <w:r w:rsidRPr="00D913AB">
        <w:rPr>
          <w:rFonts w:hint="eastAsia"/>
          <w:lang w:eastAsia="zh-CN"/>
        </w:rPr>
        <w:t>）統計，</w:t>
      </w:r>
      <w:r w:rsidRPr="00D913AB">
        <w:rPr>
          <w:rFonts w:hint="eastAsia"/>
          <w:lang w:eastAsia="zh-CN"/>
        </w:rPr>
        <w:t>2022</w:t>
      </w:r>
      <w:r w:rsidRPr="00D913AB">
        <w:rPr>
          <w:rFonts w:hint="eastAsia"/>
          <w:lang w:eastAsia="zh-CN"/>
        </w:rPr>
        <w:t>年企業對客戶（</w:t>
      </w:r>
      <w:r w:rsidRPr="00D913AB">
        <w:rPr>
          <w:rFonts w:hint="eastAsia"/>
          <w:lang w:eastAsia="zh-CN"/>
        </w:rPr>
        <w:t>B2C</w:t>
      </w:r>
      <w:r w:rsidRPr="00D913AB">
        <w:rPr>
          <w:rFonts w:hint="eastAsia"/>
          <w:lang w:eastAsia="zh-CN"/>
        </w:rPr>
        <w:t>）電子商務銷售額達</w:t>
      </w:r>
      <w:r w:rsidRPr="00D913AB">
        <w:rPr>
          <w:rFonts w:hint="eastAsia"/>
          <w:lang w:eastAsia="zh-CN"/>
        </w:rPr>
        <w:t>105</w:t>
      </w:r>
      <w:r w:rsidRPr="00D913AB">
        <w:rPr>
          <w:rFonts w:hint="eastAsia"/>
          <w:lang w:eastAsia="zh-CN"/>
        </w:rPr>
        <w:t>億美元，</w:t>
      </w:r>
      <w:r w:rsidRPr="00D913AB">
        <w:rPr>
          <w:rFonts w:hint="eastAsia"/>
          <w:lang w:eastAsia="zh-CN"/>
        </w:rPr>
        <w:t>2023</w:t>
      </w:r>
      <w:r w:rsidRPr="00D913AB">
        <w:rPr>
          <w:rFonts w:hint="eastAsia"/>
          <w:lang w:eastAsia="zh-CN"/>
        </w:rPr>
        <w:t>年電子商務銷售額則預計成長約</w:t>
      </w:r>
      <w:r w:rsidRPr="00D913AB">
        <w:rPr>
          <w:rFonts w:hint="eastAsia"/>
          <w:lang w:eastAsia="zh-CN"/>
        </w:rPr>
        <w:t>5%</w:t>
      </w:r>
      <w:r w:rsidRPr="00D913AB">
        <w:rPr>
          <w:rFonts w:hint="eastAsia"/>
          <w:lang w:eastAsia="zh-CN"/>
        </w:rPr>
        <w:t>達到</w:t>
      </w:r>
      <w:r w:rsidRPr="00D913AB">
        <w:rPr>
          <w:rFonts w:hint="eastAsia"/>
          <w:lang w:eastAsia="zh-CN"/>
        </w:rPr>
        <w:t>110</w:t>
      </w:r>
      <w:r w:rsidRPr="00D913AB">
        <w:rPr>
          <w:rFonts w:hint="eastAsia"/>
          <w:lang w:eastAsia="zh-CN"/>
        </w:rPr>
        <w:t>億美元。根據市調機構估計，</w:t>
      </w:r>
      <w:r w:rsidRPr="00D913AB">
        <w:rPr>
          <w:rFonts w:hint="eastAsia"/>
          <w:lang w:eastAsia="zh-CN"/>
        </w:rPr>
        <w:t>2027</w:t>
      </w:r>
      <w:r w:rsidRPr="00D913AB">
        <w:rPr>
          <w:rFonts w:hint="eastAsia"/>
          <w:lang w:eastAsia="zh-CN"/>
        </w:rPr>
        <w:t>年智利電商人口可成長至</w:t>
      </w:r>
      <w:r w:rsidRPr="00D913AB">
        <w:rPr>
          <w:rFonts w:hint="eastAsia"/>
          <w:lang w:eastAsia="zh-CN"/>
        </w:rPr>
        <w:t>1,370</w:t>
      </w:r>
      <w:r w:rsidRPr="00D913AB">
        <w:rPr>
          <w:rFonts w:hint="eastAsia"/>
          <w:lang w:eastAsia="zh-CN"/>
        </w:rPr>
        <w:t>萬人，達到人口總數</w:t>
      </w:r>
      <w:r w:rsidRPr="00D913AB">
        <w:rPr>
          <w:rFonts w:hint="eastAsia"/>
          <w:lang w:eastAsia="zh-CN"/>
        </w:rPr>
        <w:t>69.4%</w:t>
      </w:r>
      <w:r w:rsidRPr="00D913AB">
        <w:rPr>
          <w:rFonts w:hint="eastAsia"/>
          <w:lang w:eastAsia="zh-CN"/>
        </w:rPr>
        <w:t>，電商平台購物普及率逐年上升。部分市調機構數據指出，</w:t>
      </w:r>
      <w:r w:rsidRPr="00D913AB">
        <w:rPr>
          <w:rFonts w:hint="eastAsia"/>
          <w:lang w:eastAsia="zh-CN"/>
        </w:rPr>
        <w:t>2025</w:t>
      </w:r>
      <w:r w:rsidRPr="00D913AB">
        <w:rPr>
          <w:rFonts w:hint="eastAsia"/>
          <w:lang w:eastAsia="zh-CN"/>
        </w:rPr>
        <w:t>年智利每</w:t>
      </w:r>
      <w:r w:rsidRPr="00D913AB">
        <w:rPr>
          <w:rFonts w:hint="eastAsia"/>
          <w:lang w:eastAsia="zh-CN"/>
        </w:rPr>
        <w:t>10</w:t>
      </w:r>
      <w:r w:rsidRPr="00D913AB">
        <w:rPr>
          <w:rFonts w:hint="eastAsia"/>
          <w:lang w:eastAsia="zh-CN"/>
        </w:rPr>
        <w:t>位成年人有</w:t>
      </w:r>
      <w:r w:rsidRPr="00D913AB">
        <w:rPr>
          <w:rFonts w:hint="eastAsia"/>
          <w:lang w:eastAsia="zh-CN"/>
        </w:rPr>
        <w:t>9</w:t>
      </w:r>
      <w:r w:rsidRPr="00D913AB">
        <w:rPr>
          <w:rFonts w:hint="eastAsia"/>
          <w:lang w:eastAsia="zh-CN"/>
        </w:rPr>
        <w:t>位使用電商購物。</w:t>
      </w:r>
    </w:p>
    <w:p w14:paraId="4F8567C4" w14:textId="5DA4EE83" w:rsidR="001556DC" w:rsidRPr="00D913AB" w:rsidRDefault="001556DC" w:rsidP="001556DC">
      <w:pPr>
        <w:pStyle w:val="15"/>
        <w:rPr>
          <w:lang w:eastAsia="zh-CN"/>
        </w:rPr>
      </w:pPr>
      <w:r w:rsidRPr="00D913AB">
        <w:rPr>
          <w:rFonts w:hint="eastAsia"/>
          <w:lang w:eastAsia="zh-CN"/>
        </w:rPr>
        <w:t>智利目前最大電商平台為</w:t>
      </w:r>
      <w:r w:rsidRPr="00D913AB">
        <w:rPr>
          <w:rFonts w:hint="eastAsia"/>
          <w:lang w:eastAsia="zh-CN"/>
        </w:rPr>
        <w:t>Mercado Libre</w:t>
      </w:r>
      <w:r w:rsidRPr="00D913AB">
        <w:rPr>
          <w:rFonts w:hint="eastAsia"/>
          <w:lang w:eastAsia="zh-CN"/>
        </w:rPr>
        <w:t>，該平台在疫情期間，市值成長一倍，而其他主要</w:t>
      </w:r>
      <w:r w:rsidRPr="00D913AB">
        <w:rPr>
          <w:rFonts w:hint="eastAsia"/>
          <w:lang w:eastAsia="zh-CN"/>
        </w:rPr>
        <w:t>B2C</w:t>
      </w:r>
      <w:r w:rsidRPr="00D913AB">
        <w:rPr>
          <w:rFonts w:hint="eastAsia"/>
          <w:lang w:eastAsia="zh-CN"/>
        </w:rPr>
        <w:t>線上購物以大型零售百貨公司網站為主，包括</w:t>
      </w:r>
      <w:r w:rsidRPr="00D913AB">
        <w:rPr>
          <w:rFonts w:hint="eastAsia"/>
          <w:lang w:eastAsia="zh-CN"/>
        </w:rPr>
        <w:t>Falabella</w:t>
      </w:r>
      <w:r w:rsidRPr="00D913AB">
        <w:rPr>
          <w:rFonts w:hint="eastAsia"/>
          <w:lang w:eastAsia="zh-CN"/>
        </w:rPr>
        <w:t>集團</w:t>
      </w:r>
      <w:r w:rsidR="00195F35" w:rsidRPr="00D913AB">
        <w:rPr>
          <w:rFonts w:hint="eastAsia"/>
          <w:lang w:eastAsia="zh-CN"/>
        </w:rPr>
        <w:t>（</w:t>
      </w:r>
      <w:r w:rsidRPr="00D913AB">
        <w:rPr>
          <w:rFonts w:hint="eastAsia"/>
          <w:lang w:eastAsia="zh-CN"/>
        </w:rPr>
        <w:t>Falabella</w:t>
      </w:r>
      <w:r w:rsidRPr="00D913AB">
        <w:rPr>
          <w:rFonts w:hint="eastAsia"/>
          <w:lang w:eastAsia="zh-CN"/>
        </w:rPr>
        <w:t>百貨、</w:t>
      </w:r>
      <w:r w:rsidRPr="00D913AB">
        <w:rPr>
          <w:rFonts w:hint="eastAsia"/>
          <w:lang w:eastAsia="zh-CN"/>
        </w:rPr>
        <w:t>Tottus</w:t>
      </w:r>
      <w:r w:rsidRPr="00D913AB">
        <w:rPr>
          <w:rFonts w:hint="eastAsia"/>
          <w:lang w:eastAsia="zh-CN"/>
        </w:rPr>
        <w:t>超市、</w:t>
      </w:r>
      <w:r w:rsidRPr="00D913AB">
        <w:rPr>
          <w:rFonts w:hint="eastAsia"/>
          <w:lang w:eastAsia="zh-CN"/>
        </w:rPr>
        <w:t>Sodimac</w:t>
      </w:r>
      <w:r w:rsidRPr="00D913AB">
        <w:rPr>
          <w:rFonts w:hint="eastAsia"/>
          <w:lang w:eastAsia="zh-CN"/>
        </w:rPr>
        <w:t>家飾五金材料、</w:t>
      </w:r>
      <w:r w:rsidRPr="00D913AB">
        <w:rPr>
          <w:rFonts w:hint="eastAsia"/>
          <w:lang w:eastAsia="zh-CN"/>
        </w:rPr>
        <w:t>HOMY</w:t>
      </w:r>
      <w:r w:rsidRPr="00D913AB">
        <w:rPr>
          <w:rFonts w:hint="eastAsia"/>
          <w:lang w:eastAsia="zh-CN"/>
        </w:rPr>
        <w:t>家飾五金、</w:t>
      </w:r>
      <w:r w:rsidRPr="00D913AB">
        <w:rPr>
          <w:rFonts w:hint="eastAsia"/>
          <w:lang w:eastAsia="zh-CN"/>
        </w:rPr>
        <w:t>Linio</w:t>
      </w:r>
      <w:r w:rsidRPr="00D913AB">
        <w:rPr>
          <w:rFonts w:hint="eastAsia"/>
          <w:lang w:eastAsia="zh-CN"/>
        </w:rPr>
        <w:t>線上購物，</w:t>
      </w:r>
      <w:r w:rsidRPr="00D913AB">
        <w:rPr>
          <w:rFonts w:hint="eastAsia"/>
          <w:lang w:eastAsia="zh-CN"/>
        </w:rPr>
        <w:t>Cencosud</w:t>
      </w:r>
      <w:r w:rsidRPr="00D913AB">
        <w:rPr>
          <w:rFonts w:hint="eastAsia"/>
          <w:lang w:eastAsia="zh-CN"/>
        </w:rPr>
        <w:t>集團</w:t>
      </w:r>
      <w:r w:rsidR="00195F35" w:rsidRPr="00D913AB">
        <w:rPr>
          <w:rFonts w:hint="eastAsia"/>
          <w:lang w:eastAsia="zh-CN"/>
        </w:rPr>
        <w:t>（</w:t>
      </w:r>
      <w:r w:rsidRPr="00D913AB">
        <w:rPr>
          <w:rFonts w:hint="eastAsia"/>
          <w:lang w:eastAsia="zh-CN"/>
        </w:rPr>
        <w:t>Paris</w:t>
      </w:r>
      <w:r w:rsidRPr="00D913AB">
        <w:rPr>
          <w:rFonts w:hint="eastAsia"/>
          <w:lang w:eastAsia="zh-CN"/>
        </w:rPr>
        <w:t>百貨、</w:t>
      </w:r>
      <w:r w:rsidRPr="00D913AB">
        <w:rPr>
          <w:rFonts w:hint="eastAsia"/>
          <w:lang w:eastAsia="zh-CN"/>
        </w:rPr>
        <w:t>Jumbo</w:t>
      </w:r>
      <w:r w:rsidRPr="00D913AB">
        <w:rPr>
          <w:rFonts w:hint="eastAsia"/>
          <w:lang w:eastAsia="zh-CN"/>
        </w:rPr>
        <w:t>超市、</w:t>
      </w:r>
      <w:r w:rsidRPr="00D913AB">
        <w:rPr>
          <w:rFonts w:hint="eastAsia"/>
          <w:lang w:eastAsia="zh-CN"/>
        </w:rPr>
        <w:t>Easy</w:t>
      </w:r>
      <w:r w:rsidRPr="00D913AB">
        <w:rPr>
          <w:rFonts w:hint="eastAsia"/>
          <w:lang w:eastAsia="zh-CN"/>
        </w:rPr>
        <w:t>居家</w:t>
      </w:r>
      <w:r w:rsidR="00195F35" w:rsidRPr="00D913AB">
        <w:rPr>
          <w:rFonts w:hint="eastAsia"/>
          <w:lang w:eastAsia="zh-CN"/>
        </w:rPr>
        <w:t>）</w:t>
      </w:r>
      <w:r w:rsidRPr="00D913AB">
        <w:rPr>
          <w:rFonts w:hint="eastAsia"/>
          <w:lang w:eastAsia="zh-CN"/>
        </w:rPr>
        <w:t>和</w:t>
      </w:r>
      <w:r w:rsidRPr="00D913AB">
        <w:rPr>
          <w:rFonts w:hint="eastAsia"/>
          <w:lang w:eastAsia="zh-CN"/>
        </w:rPr>
        <w:t>Ripley</w:t>
      </w:r>
      <w:r w:rsidRPr="00D913AB">
        <w:rPr>
          <w:rFonts w:hint="eastAsia"/>
          <w:lang w:eastAsia="zh-CN"/>
        </w:rPr>
        <w:t>百貨公司、</w:t>
      </w:r>
      <w:r w:rsidRPr="00D913AB">
        <w:rPr>
          <w:rFonts w:hint="eastAsia"/>
          <w:lang w:eastAsia="zh-CN"/>
        </w:rPr>
        <w:t>Lider</w:t>
      </w:r>
      <w:r w:rsidRPr="00D913AB">
        <w:rPr>
          <w:rFonts w:hint="eastAsia"/>
          <w:lang w:eastAsia="zh-CN"/>
        </w:rPr>
        <w:t>超市等大型智利零售商均設有</w:t>
      </w:r>
      <w:r w:rsidRPr="00D913AB">
        <w:rPr>
          <w:rFonts w:hint="eastAsia"/>
          <w:lang w:eastAsia="zh-CN"/>
        </w:rPr>
        <w:t>B2C</w:t>
      </w:r>
      <w:r w:rsidRPr="00D913AB">
        <w:rPr>
          <w:rFonts w:hint="eastAsia"/>
          <w:lang w:eastAsia="zh-CN"/>
        </w:rPr>
        <w:t>電商網站。另其他提供專門產品或服務之主要電商平台包含智商</w:t>
      </w:r>
      <w:r w:rsidRPr="00D913AB">
        <w:rPr>
          <w:rFonts w:hint="eastAsia"/>
          <w:lang w:eastAsia="zh-CN"/>
        </w:rPr>
        <w:t>PUNTO TICKET</w:t>
      </w:r>
      <w:r w:rsidR="00195F35" w:rsidRPr="00D913AB">
        <w:rPr>
          <w:rFonts w:hint="eastAsia"/>
          <w:lang w:eastAsia="zh-CN"/>
        </w:rPr>
        <w:t>（</w:t>
      </w:r>
      <w:r w:rsidRPr="00D913AB">
        <w:rPr>
          <w:rFonts w:hint="eastAsia"/>
          <w:lang w:eastAsia="zh-CN"/>
        </w:rPr>
        <w:t>休閒娛樂</w:t>
      </w:r>
      <w:r w:rsidRPr="00D913AB">
        <w:rPr>
          <w:rFonts w:hint="eastAsia"/>
          <w:lang w:eastAsia="zh-CN"/>
        </w:rPr>
        <w:t>/</w:t>
      </w:r>
      <w:r w:rsidRPr="00D913AB">
        <w:rPr>
          <w:rFonts w:hint="eastAsia"/>
          <w:lang w:eastAsia="zh-CN"/>
        </w:rPr>
        <w:t>售票</w:t>
      </w:r>
      <w:r w:rsidR="00195F35" w:rsidRPr="00D913AB">
        <w:rPr>
          <w:rFonts w:hint="eastAsia"/>
          <w:lang w:eastAsia="zh-CN"/>
        </w:rPr>
        <w:t>）</w:t>
      </w:r>
      <w:r w:rsidRPr="00D913AB">
        <w:rPr>
          <w:rFonts w:hint="eastAsia"/>
          <w:lang w:eastAsia="zh-CN"/>
        </w:rPr>
        <w:t>、巴西商</w:t>
      </w:r>
      <w:r w:rsidRPr="00D913AB">
        <w:rPr>
          <w:rFonts w:hint="eastAsia"/>
          <w:lang w:eastAsia="zh-CN"/>
        </w:rPr>
        <w:t>Dafiti</w:t>
      </w:r>
      <w:r w:rsidR="00195F35" w:rsidRPr="00D913AB">
        <w:rPr>
          <w:rFonts w:hint="eastAsia"/>
          <w:lang w:eastAsia="zh-CN"/>
        </w:rPr>
        <w:t>（</w:t>
      </w:r>
      <w:r w:rsidRPr="00D913AB">
        <w:rPr>
          <w:rFonts w:hint="eastAsia"/>
          <w:lang w:eastAsia="zh-CN"/>
        </w:rPr>
        <w:t>服飾</w:t>
      </w:r>
      <w:r w:rsidR="00195F35" w:rsidRPr="00D913AB">
        <w:rPr>
          <w:rFonts w:hint="eastAsia"/>
          <w:lang w:eastAsia="zh-CN"/>
        </w:rPr>
        <w:t>）</w:t>
      </w:r>
      <w:r w:rsidRPr="00D913AB">
        <w:rPr>
          <w:rFonts w:hint="eastAsia"/>
          <w:lang w:eastAsia="zh-CN"/>
        </w:rPr>
        <w:t>、智商</w:t>
      </w:r>
      <w:r w:rsidRPr="00D913AB">
        <w:rPr>
          <w:rFonts w:hint="eastAsia"/>
          <w:lang w:eastAsia="zh-CN"/>
        </w:rPr>
        <w:t>DIB</w:t>
      </w:r>
      <w:r w:rsidR="00195F35" w:rsidRPr="00D913AB">
        <w:rPr>
          <w:rFonts w:hint="eastAsia"/>
          <w:lang w:eastAsia="zh-CN"/>
        </w:rPr>
        <w:t>（</w:t>
      </w:r>
      <w:r w:rsidRPr="00D913AB">
        <w:rPr>
          <w:rFonts w:hint="eastAsia"/>
          <w:lang w:eastAsia="zh-CN"/>
        </w:rPr>
        <w:t>地毯</w:t>
      </w:r>
      <w:r w:rsidRPr="00D913AB">
        <w:rPr>
          <w:rFonts w:hint="eastAsia"/>
          <w:lang w:eastAsia="zh-CN"/>
        </w:rPr>
        <w:t>/</w:t>
      </w:r>
      <w:r w:rsidRPr="00D913AB">
        <w:rPr>
          <w:rFonts w:hint="eastAsia"/>
          <w:lang w:eastAsia="zh-CN"/>
        </w:rPr>
        <w:t>家飾</w:t>
      </w:r>
      <w:r w:rsidR="00195F35" w:rsidRPr="00D913AB">
        <w:rPr>
          <w:rFonts w:hint="eastAsia"/>
          <w:lang w:eastAsia="zh-CN"/>
        </w:rPr>
        <w:t>）</w:t>
      </w:r>
      <w:r w:rsidRPr="00D913AB">
        <w:rPr>
          <w:rFonts w:hint="eastAsia"/>
          <w:lang w:eastAsia="zh-CN"/>
        </w:rPr>
        <w:t>、美商</w:t>
      </w:r>
      <w:r w:rsidRPr="00D913AB">
        <w:rPr>
          <w:rFonts w:hint="eastAsia"/>
          <w:lang w:eastAsia="zh-CN"/>
        </w:rPr>
        <w:t>UberEats</w:t>
      </w:r>
      <w:r w:rsidR="00195F35" w:rsidRPr="00D913AB">
        <w:rPr>
          <w:rFonts w:hint="eastAsia"/>
          <w:lang w:eastAsia="zh-CN"/>
        </w:rPr>
        <w:t>（</w:t>
      </w:r>
      <w:r w:rsidRPr="00D913AB">
        <w:rPr>
          <w:rFonts w:hint="eastAsia"/>
          <w:lang w:eastAsia="zh-CN"/>
        </w:rPr>
        <w:t>食品外送</w:t>
      </w:r>
      <w:r w:rsidR="00195F35" w:rsidRPr="00D913AB">
        <w:rPr>
          <w:rFonts w:hint="eastAsia"/>
          <w:lang w:eastAsia="zh-CN"/>
        </w:rPr>
        <w:t>）</w:t>
      </w:r>
      <w:r w:rsidRPr="00D913AB">
        <w:rPr>
          <w:rFonts w:hint="eastAsia"/>
          <w:lang w:eastAsia="zh-CN"/>
        </w:rPr>
        <w:t>、哥倫比亞電商</w:t>
      </w:r>
      <w:r w:rsidRPr="00D913AB">
        <w:rPr>
          <w:rFonts w:hint="eastAsia"/>
          <w:lang w:eastAsia="zh-CN"/>
        </w:rPr>
        <w:t>Rappi</w:t>
      </w:r>
      <w:r w:rsidRPr="00D913AB">
        <w:rPr>
          <w:rFonts w:hint="eastAsia"/>
          <w:lang w:eastAsia="zh-CN"/>
        </w:rPr>
        <w:t>等。此外，智利消費者亦偏好在阿里巴巴</w:t>
      </w:r>
      <w:r w:rsidR="00195F35" w:rsidRPr="00D913AB">
        <w:rPr>
          <w:rFonts w:hint="eastAsia"/>
          <w:lang w:eastAsia="zh-CN"/>
        </w:rPr>
        <w:t>（</w:t>
      </w:r>
      <w:r w:rsidRPr="00D913AB">
        <w:rPr>
          <w:rFonts w:hint="eastAsia"/>
          <w:lang w:eastAsia="zh-CN"/>
        </w:rPr>
        <w:t>Aliexpress</w:t>
      </w:r>
      <w:r w:rsidR="00195F35" w:rsidRPr="00D913AB">
        <w:rPr>
          <w:rFonts w:hint="eastAsia"/>
          <w:lang w:eastAsia="zh-CN"/>
        </w:rPr>
        <w:t>）</w:t>
      </w:r>
      <w:r w:rsidRPr="00D913AB">
        <w:rPr>
          <w:rFonts w:hint="eastAsia"/>
          <w:lang w:eastAsia="zh-CN"/>
        </w:rPr>
        <w:t>、</w:t>
      </w:r>
      <w:r w:rsidRPr="00D913AB">
        <w:rPr>
          <w:rFonts w:hint="eastAsia"/>
          <w:lang w:eastAsia="zh-CN"/>
        </w:rPr>
        <w:t>Amazon</w:t>
      </w:r>
      <w:r w:rsidRPr="00D913AB">
        <w:rPr>
          <w:rFonts w:hint="eastAsia"/>
          <w:lang w:eastAsia="zh-CN"/>
        </w:rPr>
        <w:t>、</w:t>
      </w:r>
      <w:r w:rsidRPr="00D913AB">
        <w:rPr>
          <w:rFonts w:hint="eastAsia"/>
          <w:lang w:eastAsia="zh-CN"/>
        </w:rPr>
        <w:t>Wish</w:t>
      </w:r>
      <w:r w:rsidRPr="00D913AB">
        <w:rPr>
          <w:rFonts w:hint="eastAsia"/>
          <w:lang w:eastAsia="zh-CN"/>
        </w:rPr>
        <w:t>、</w:t>
      </w:r>
      <w:r w:rsidRPr="00D913AB">
        <w:rPr>
          <w:rFonts w:hint="eastAsia"/>
          <w:lang w:eastAsia="zh-CN"/>
        </w:rPr>
        <w:t>Ebay</w:t>
      </w:r>
      <w:r w:rsidRPr="00D913AB">
        <w:rPr>
          <w:rFonts w:hint="eastAsia"/>
          <w:lang w:eastAsia="zh-CN"/>
        </w:rPr>
        <w:t>等國際電商網站進行跨境購物。</w:t>
      </w:r>
    </w:p>
    <w:p w14:paraId="4BEA9B46" w14:textId="77777777" w:rsidR="001556DC" w:rsidRPr="00D913AB" w:rsidRDefault="001556DC" w:rsidP="001556DC">
      <w:pPr>
        <w:pStyle w:val="15"/>
        <w:rPr>
          <w:lang w:eastAsia="zh-CN"/>
        </w:rPr>
      </w:pPr>
      <w:r w:rsidRPr="00D913AB">
        <w:rPr>
          <w:rFonts w:hint="eastAsia"/>
          <w:lang w:eastAsia="zh-CN"/>
        </w:rPr>
        <w:t>智利電商業者每年</w:t>
      </w:r>
      <w:r w:rsidRPr="00D913AB">
        <w:rPr>
          <w:rFonts w:hint="eastAsia"/>
          <w:lang w:eastAsia="zh-CN"/>
        </w:rPr>
        <w:t>5</w:t>
      </w:r>
      <w:r w:rsidRPr="00D913AB">
        <w:rPr>
          <w:rFonts w:hint="eastAsia"/>
          <w:lang w:eastAsia="zh-CN"/>
        </w:rPr>
        <w:t>月底或</w:t>
      </w:r>
      <w:r w:rsidRPr="00D913AB">
        <w:rPr>
          <w:rFonts w:hint="eastAsia"/>
          <w:lang w:eastAsia="zh-CN"/>
        </w:rPr>
        <w:t>10</w:t>
      </w:r>
      <w:r w:rsidRPr="00D913AB">
        <w:rPr>
          <w:rFonts w:hint="eastAsia"/>
          <w:lang w:eastAsia="zh-CN"/>
        </w:rPr>
        <w:t>月底舉辦三天</w:t>
      </w:r>
      <w:r w:rsidRPr="00D913AB">
        <w:rPr>
          <w:rFonts w:hint="eastAsia"/>
          <w:lang w:eastAsia="zh-CN"/>
        </w:rPr>
        <w:t>Cyber Day</w:t>
      </w:r>
      <w:r w:rsidRPr="00D913AB">
        <w:rPr>
          <w:rFonts w:hint="eastAsia"/>
          <w:lang w:eastAsia="zh-CN"/>
        </w:rPr>
        <w:t>折扣活動、</w:t>
      </w:r>
      <w:r w:rsidRPr="00D913AB">
        <w:rPr>
          <w:rFonts w:hint="eastAsia"/>
          <w:lang w:eastAsia="zh-CN"/>
        </w:rPr>
        <w:t>11</w:t>
      </w:r>
      <w:r w:rsidRPr="00D913AB">
        <w:rPr>
          <w:rFonts w:hint="eastAsia"/>
          <w:lang w:eastAsia="zh-CN"/>
        </w:rPr>
        <w:t>月亦會推出黑色星期五促銷活動刺激買氣，</w:t>
      </w:r>
      <w:r w:rsidRPr="00D913AB">
        <w:rPr>
          <w:rFonts w:hint="eastAsia"/>
          <w:lang w:eastAsia="zh-CN"/>
        </w:rPr>
        <w:t>2025</w:t>
      </w:r>
      <w:r w:rsidRPr="00D913AB">
        <w:rPr>
          <w:rFonts w:hint="eastAsia"/>
          <w:lang w:eastAsia="zh-CN"/>
        </w:rPr>
        <w:t>年智利</w:t>
      </w:r>
      <w:r w:rsidRPr="00D913AB">
        <w:rPr>
          <w:rFonts w:hint="eastAsia"/>
          <w:lang w:eastAsia="zh-CN"/>
        </w:rPr>
        <w:t>CyberDay</w:t>
      </w:r>
      <w:r w:rsidRPr="00D913AB">
        <w:rPr>
          <w:rFonts w:hint="eastAsia"/>
          <w:lang w:eastAsia="zh-CN"/>
        </w:rPr>
        <w:t>共有超過</w:t>
      </w:r>
      <w:r w:rsidRPr="00D913AB">
        <w:rPr>
          <w:rFonts w:hint="eastAsia"/>
          <w:lang w:eastAsia="zh-CN"/>
        </w:rPr>
        <w:t>820</w:t>
      </w:r>
      <w:r w:rsidRPr="00D913AB">
        <w:rPr>
          <w:rFonts w:hint="eastAsia"/>
          <w:lang w:eastAsia="zh-CN"/>
        </w:rPr>
        <w:t>家商家參與，交易金額超過</w:t>
      </w:r>
      <w:r w:rsidRPr="00D913AB">
        <w:rPr>
          <w:rFonts w:hint="eastAsia"/>
          <w:lang w:eastAsia="zh-CN"/>
        </w:rPr>
        <w:t>5.4</w:t>
      </w:r>
      <w:r w:rsidRPr="00D913AB">
        <w:rPr>
          <w:rFonts w:hint="eastAsia"/>
          <w:lang w:eastAsia="zh-CN"/>
        </w:rPr>
        <w:t>億美元；</w:t>
      </w:r>
      <w:r w:rsidRPr="00D913AB">
        <w:rPr>
          <w:rFonts w:hint="eastAsia"/>
          <w:lang w:eastAsia="zh-CN"/>
        </w:rPr>
        <w:t>2025</w:t>
      </w:r>
      <w:r w:rsidRPr="00D913AB">
        <w:rPr>
          <w:rFonts w:hint="eastAsia"/>
          <w:lang w:eastAsia="zh-CN"/>
        </w:rPr>
        <w:t>年</w:t>
      </w:r>
      <w:r w:rsidRPr="00D913AB">
        <w:rPr>
          <w:rFonts w:hint="eastAsia"/>
          <w:lang w:eastAsia="zh-CN"/>
        </w:rPr>
        <w:t>Cyber Monday</w:t>
      </w:r>
      <w:r w:rsidRPr="00D913AB">
        <w:rPr>
          <w:rFonts w:hint="eastAsia"/>
          <w:lang w:eastAsia="zh-CN"/>
        </w:rPr>
        <w:t>則有</w:t>
      </w:r>
      <w:r w:rsidRPr="00D913AB">
        <w:rPr>
          <w:rFonts w:hint="eastAsia"/>
          <w:lang w:eastAsia="zh-CN"/>
        </w:rPr>
        <w:t>800</w:t>
      </w:r>
      <w:r w:rsidRPr="00D913AB">
        <w:rPr>
          <w:rFonts w:hint="eastAsia"/>
          <w:lang w:eastAsia="zh-CN"/>
        </w:rPr>
        <w:t>家商家參與，交易金額達</w:t>
      </w:r>
      <w:r w:rsidRPr="00D913AB">
        <w:rPr>
          <w:rFonts w:hint="eastAsia"/>
          <w:lang w:eastAsia="zh-CN"/>
        </w:rPr>
        <w:t>4.7</w:t>
      </w:r>
      <w:r w:rsidRPr="00D913AB">
        <w:rPr>
          <w:rFonts w:hint="eastAsia"/>
          <w:lang w:eastAsia="zh-CN"/>
        </w:rPr>
        <w:t>億美元，黑色星期五交易金額達</w:t>
      </w:r>
      <w:r w:rsidRPr="00D913AB">
        <w:rPr>
          <w:rFonts w:hint="eastAsia"/>
          <w:lang w:eastAsia="zh-CN"/>
        </w:rPr>
        <w:t>5.7</w:t>
      </w:r>
      <w:r w:rsidRPr="00D913AB">
        <w:rPr>
          <w:rFonts w:hint="eastAsia"/>
          <w:lang w:eastAsia="zh-CN"/>
        </w:rPr>
        <w:t>億美元，可見智利電商對大型行銷活動之重視。</w:t>
      </w:r>
    </w:p>
    <w:p w14:paraId="0253BACE" w14:textId="64FE5B44" w:rsidR="001556DC" w:rsidRPr="00D913AB" w:rsidRDefault="001556DC" w:rsidP="001556DC">
      <w:pPr>
        <w:pStyle w:val="15"/>
        <w:rPr>
          <w:lang w:eastAsia="zh-CN"/>
        </w:rPr>
      </w:pPr>
      <w:r w:rsidRPr="00D913AB">
        <w:rPr>
          <w:rFonts w:hint="eastAsia"/>
          <w:lang w:eastAsia="zh-CN"/>
        </w:rPr>
        <w:t>據市調機構</w:t>
      </w:r>
      <w:r w:rsidRPr="00D913AB">
        <w:rPr>
          <w:rFonts w:hint="eastAsia"/>
          <w:lang w:eastAsia="zh-CN"/>
        </w:rPr>
        <w:t xml:space="preserve">America Market Intelligence </w:t>
      </w:r>
      <w:r w:rsidRPr="00D913AB">
        <w:rPr>
          <w:rFonts w:hint="eastAsia"/>
          <w:lang w:eastAsia="zh-CN"/>
        </w:rPr>
        <w:t>統計，在智利電商使用者每年平均消費約</w:t>
      </w:r>
      <w:r w:rsidRPr="00D913AB">
        <w:rPr>
          <w:rFonts w:hint="eastAsia"/>
          <w:lang w:eastAsia="zh-CN"/>
        </w:rPr>
        <w:t>1,500</w:t>
      </w:r>
      <w:r w:rsidRPr="00D913AB">
        <w:rPr>
          <w:rFonts w:hint="eastAsia"/>
          <w:lang w:eastAsia="zh-CN"/>
        </w:rPr>
        <w:t>美元，係拉美區域人均消費最高國家，</w:t>
      </w:r>
      <w:r w:rsidRPr="00D913AB">
        <w:rPr>
          <w:rFonts w:hint="eastAsia"/>
          <w:lang w:eastAsia="zh-CN"/>
        </w:rPr>
        <w:lastRenderedPageBreak/>
        <w:t>其中約有</w:t>
      </w:r>
      <w:r w:rsidRPr="00D913AB">
        <w:rPr>
          <w:rFonts w:hint="eastAsia"/>
          <w:lang w:eastAsia="zh-CN"/>
        </w:rPr>
        <w:t>34%</w:t>
      </w:r>
      <w:r w:rsidRPr="00D913AB">
        <w:rPr>
          <w:rFonts w:hint="eastAsia"/>
          <w:lang w:eastAsia="zh-CN"/>
        </w:rPr>
        <w:t>消費者來自</w:t>
      </w:r>
      <w:r w:rsidRPr="00D913AB">
        <w:rPr>
          <w:rFonts w:hint="eastAsia"/>
          <w:lang w:eastAsia="zh-CN"/>
        </w:rPr>
        <w:t>26</w:t>
      </w:r>
      <w:r w:rsidRPr="00D913AB">
        <w:rPr>
          <w:rFonts w:hint="eastAsia"/>
          <w:lang w:eastAsia="zh-CN"/>
        </w:rPr>
        <w:t>至</w:t>
      </w:r>
      <w:r w:rsidRPr="00D913AB">
        <w:rPr>
          <w:rFonts w:hint="eastAsia"/>
          <w:lang w:eastAsia="zh-CN"/>
        </w:rPr>
        <w:t>40</w:t>
      </w:r>
      <w:r w:rsidRPr="00D913AB">
        <w:rPr>
          <w:rFonts w:hint="eastAsia"/>
          <w:lang w:eastAsia="zh-CN"/>
        </w:rPr>
        <w:t>歲族群、</w:t>
      </w:r>
      <w:r w:rsidRPr="00D913AB">
        <w:rPr>
          <w:rFonts w:hint="eastAsia"/>
          <w:lang w:eastAsia="zh-CN"/>
        </w:rPr>
        <w:t>29%</w:t>
      </w:r>
      <w:r w:rsidRPr="00D913AB">
        <w:rPr>
          <w:rFonts w:hint="eastAsia"/>
          <w:lang w:eastAsia="zh-CN"/>
        </w:rPr>
        <w:t>來自</w:t>
      </w:r>
      <w:r w:rsidRPr="00D913AB">
        <w:rPr>
          <w:rFonts w:hint="eastAsia"/>
          <w:lang w:eastAsia="zh-CN"/>
        </w:rPr>
        <w:t>41</w:t>
      </w:r>
      <w:r w:rsidRPr="00D913AB">
        <w:rPr>
          <w:rFonts w:hint="eastAsia"/>
          <w:lang w:eastAsia="zh-CN"/>
        </w:rPr>
        <w:t>至</w:t>
      </w:r>
      <w:r w:rsidRPr="00D913AB">
        <w:rPr>
          <w:rFonts w:hint="eastAsia"/>
          <w:lang w:eastAsia="zh-CN"/>
        </w:rPr>
        <w:t>55</w:t>
      </w:r>
      <w:r w:rsidRPr="00D913AB">
        <w:rPr>
          <w:rFonts w:hint="eastAsia"/>
          <w:lang w:eastAsia="zh-CN"/>
        </w:rPr>
        <w:t>歲族群。智利電商消費者最主要購買產品分別為消費性電子產品</w:t>
      </w:r>
      <w:r w:rsidR="00195F35" w:rsidRPr="00D913AB">
        <w:rPr>
          <w:rFonts w:hint="eastAsia"/>
          <w:lang w:eastAsia="zh-CN"/>
        </w:rPr>
        <w:t>（</w:t>
      </w:r>
      <w:r w:rsidRPr="00D913AB">
        <w:rPr>
          <w:rFonts w:hint="eastAsia"/>
          <w:lang w:eastAsia="zh-CN"/>
        </w:rPr>
        <w:t>24%</w:t>
      </w:r>
      <w:r w:rsidR="00195F35" w:rsidRPr="00D913AB">
        <w:rPr>
          <w:rFonts w:hint="eastAsia"/>
          <w:lang w:eastAsia="zh-CN"/>
        </w:rPr>
        <w:t>）</w:t>
      </w:r>
      <w:r w:rsidRPr="00D913AB">
        <w:rPr>
          <w:rFonts w:hint="eastAsia"/>
          <w:lang w:eastAsia="zh-CN"/>
        </w:rPr>
        <w:t>服飾</w:t>
      </w:r>
      <w:r w:rsidR="00195F35" w:rsidRPr="00D913AB">
        <w:rPr>
          <w:rFonts w:hint="eastAsia"/>
          <w:lang w:eastAsia="zh-CN"/>
        </w:rPr>
        <w:t>（</w:t>
      </w:r>
      <w:r w:rsidRPr="00D913AB">
        <w:rPr>
          <w:rFonts w:hint="eastAsia"/>
          <w:lang w:eastAsia="zh-CN"/>
        </w:rPr>
        <w:t>47%</w:t>
      </w:r>
      <w:r w:rsidR="00195F35" w:rsidRPr="00D913AB">
        <w:rPr>
          <w:rFonts w:hint="eastAsia"/>
          <w:lang w:eastAsia="zh-CN"/>
        </w:rPr>
        <w:t>）</w:t>
      </w:r>
      <w:r w:rsidRPr="00D913AB">
        <w:rPr>
          <w:rFonts w:hint="eastAsia"/>
          <w:lang w:eastAsia="zh-CN"/>
        </w:rPr>
        <w:t>、鞋類</w:t>
      </w:r>
      <w:r w:rsidR="00195F35" w:rsidRPr="00D913AB">
        <w:rPr>
          <w:rFonts w:hint="eastAsia"/>
          <w:lang w:eastAsia="zh-CN"/>
        </w:rPr>
        <w:t>（</w:t>
      </w:r>
      <w:r w:rsidRPr="00D913AB">
        <w:rPr>
          <w:rFonts w:hint="eastAsia"/>
          <w:lang w:eastAsia="zh-CN"/>
        </w:rPr>
        <w:t>30%</w:t>
      </w:r>
      <w:r w:rsidR="00195F35" w:rsidRPr="00D913AB">
        <w:rPr>
          <w:rFonts w:hint="eastAsia"/>
          <w:lang w:eastAsia="zh-CN"/>
        </w:rPr>
        <w:t>）</w:t>
      </w:r>
      <w:r w:rsidRPr="00D913AB">
        <w:rPr>
          <w:rFonts w:hint="eastAsia"/>
          <w:lang w:eastAsia="zh-CN"/>
        </w:rPr>
        <w:t>、食品</w:t>
      </w:r>
      <w:r w:rsidR="00195F35" w:rsidRPr="00D913AB">
        <w:rPr>
          <w:rFonts w:hint="eastAsia"/>
          <w:lang w:eastAsia="zh-CN"/>
        </w:rPr>
        <w:t>（</w:t>
      </w:r>
      <w:r w:rsidRPr="00D913AB">
        <w:rPr>
          <w:rFonts w:hint="eastAsia"/>
          <w:lang w:eastAsia="zh-CN"/>
        </w:rPr>
        <w:t>25%</w:t>
      </w:r>
      <w:r w:rsidR="00195F35" w:rsidRPr="00D913AB">
        <w:rPr>
          <w:rFonts w:hint="eastAsia"/>
          <w:lang w:eastAsia="zh-CN"/>
        </w:rPr>
        <w:t>）</w:t>
      </w:r>
      <w:r w:rsidRPr="00D913AB">
        <w:rPr>
          <w:rFonts w:hint="eastAsia"/>
          <w:lang w:eastAsia="zh-CN"/>
        </w:rPr>
        <w:t>、及美妝保養品</w:t>
      </w:r>
      <w:r w:rsidR="00195F35" w:rsidRPr="00D913AB">
        <w:rPr>
          <w:rFonts w:hint="eastAsia"/>
          <w:lang w:eastAsia="zh-CN"/>
        </w:rPr>
        <w:t>（</w:t>
      </w:r>
      <w:r w:rsidRPr="00D913AB">
        <w:rPr>
          <w:rFonts w:hint="eastAsia"/>
          <w:lang w:eastAsia="zh-CN"/>
        </w:rPr>
        <w:t>21%</w:t>
      </w:r>
      <w:r w:rsidR="00195F35" w:rsidRPr="00D913AB">
        <w:rPr>
          <w:rFonts w:hint="eastAsia"/>
          <w:lang w:eastAsia="zh-CN"/>
        </w:rPr>
        <w:t>）</w:t>
      </w:r>
      <w:r w:rsidRPr="00D913AB">
        <w:rPr>
          <w:rFonts w:hint="eastAsia"/>
          <w:lang w:eastAsia="zh-CN"/>
        </w:rPr>
        <w:t>。而若以銷售額排名，</w:t>
      </w:r>
      <w:r w:rsidRPr="00D913AB">
        <w:rPr>
          <w:rFonts w:hint="eastAsia"/>
          <w:lang w:eastAsia="zh-CN"/>
        </w:rPr>
        <w:t>2025</w:t>
      </w:r>
      <w:r w:rsidRPr="00D913AB">
        <w:rPr>
          <w:rFonts w:hint="eastAsia"/>
          <w:lang w:eastAsia="zh-CN"/>
        </w:rPr>
        <w:t>年以消費性電子產品銷售額最高</w:t>
      </w:r>
      <w:r w:rsidR="00195F35" w:rsidRPr="00D913AB">
        <w:rPr>
          <w:rFonts w:hint="eastAsia"/>
          <w:lang w:eastAsia="zh-CN"/>
        </w:rPr>
        <w:t>（</w:t>
      </w:r>
      <w:r w:rsidRPr="00D913AB">
        <w:rPr>
          <w:rFonts w:hint="eastAsia"/>
          <w:lang w:eastAsia="zh-CN"/>
        </w:rPr>
        <w:t>26.6</w:t>
      </w:r>
      <w:r w:rsidRPr="00D913AB">
        <w:rPr>
          <w:rFonts w:hint="eastAsia"/>
          <w:lang w:eastAsia="zh-CN"/>
        </w:rPr>
        <w:t>億美元</w:t>
      </w:r>
      <w:r w:rsidR="00195F35" w:rsidRPr="00D913AB">
        <w:rPr>
          <w:rFonts w:hint="eastAsia"/>
          <w:lang w:eastAsia="zh-CN"/>
        </w:rPr>
        <w:t>）</w:t>
      </w:r>
      <w:r w:rsidRPr="00D913AB">
        <w:rPr>
          <w:rFonts w:hint="eastAsia"/>
          <w:lang w:eastAsia="zh-CN"/>
        </w:rPr>
        <w:t>、美妝及服飾</w:t>
      </w:r>
      <w:r w:rsidR="00195F35" w:rsidRPr="00D913AB">
        <w:rPr>
          <w:rFonts w:hint="eastAsia"/>
          <w:lang w:eastAsia="zh-CN"/>
        </w:rPr>
        <w:t>（</w:t>
      </w:r>
      <w:r w:rsidRPr="00D913AB">
        <w:rPr>
          <w:rFonts w:hint="eastAsia"/>
          <w:lang w:eastAsia="zh-CN"/>
        </w:rPr>
        <w:t>10.9</w:t>
      </w:r>
      <w:r w:rsidRPr="00D913AB">
        <w:rPr>
          <w:rFonts w:hint="eastAsia"/>
          <w:lang w:eastAsia="zh-CN"/>
        </w:rPr>
        <w:t>億美元</w:t>
      </w:r>
      <w:r w:rsidR="00195F35" w:rsidRPr="00D913AB">
        <w:rPr>
          <w:rFonts w:hint="eastAsia"/>
          <w:lang w:eastAsia="zh-CN"/>
        </w:rPr>
        <w:t>）</w:t>
      </w:r>
      <w:r w:rsidRPr="00D913AB">
        <w:rPr>
          <w:rFonts w:hint="eastAsia"/>
          <w:lang w:eastAsia="zh-CN"/>
        </w:rPr>
        <w:t>、食品</w:t>
      </w:r>
      <w:r w:rsidR="00195F35" w:rsidRPr="00D913AB">
        <w:rPr>
          <w:rFonts w:hint="eastAsia"/>
          <w:lang w:eastAsia="zh-CN"/>
        </w:rPr>
        <w:t>（</w:t>
      </w:r>
      <w:r w:rsidRPr="00D913AB">
        <w:rPr>
          <w:rFonts w:hint="eastAsia"/>
          <w:lang w:eastAsia="zh-CN"/>
        </w:rPr>
        <w:t>4.4</w:t>
      </w:r>
      <w:r w:rsidRPr="00D913AB">
        <w:rPr>
          <w:rFonts w:hint="eastAsia"/>
          <w:lang w:eastAsia="zh-CN"/>
        </w:rPr>
        <w:t>億美元</w:t>
      </w:r>
      <w:r w:rsidR="00195F35" w:rsidRPr="00D913AB">
        <w:rPr>
          <w:rFonts w:hint="eastAsia"/>
          <w:lang w:eastAsia="zh-CN"/>
        </w:rPr>
        <w:t>）</w:t>
      </w:r>
      <w:r w:rsidRPr="00D913AB">
        <w:rPr>
          <w:rFonts w:hint="eastAsia"/>
          <w:lang w:eastAsia="zh-CN"/>
        </w:rPr>
        <w:t>。消費者日益接受在電商平台上採購高價之消費性耐久財，例如聖地牙哥市商會於</w:t>
      </w:r>
      <w:r w:rsidRPr="00D913AB">
        <w:rPr>
          <w:rFonts w:hint="eastAsia"/>
          <w:lang w:eastAsia="zh-CN"/>
        </w:rPr>
        <w:t>2025</w:t>
      </w:r>
      <w:r w:rsidRPr="00D913AB">
        <w:rPr>
          <w:rFonts w:hint="eastAsia"/>
          <w:lang w:eastAsia="zh-CN"/>
        </w:rPr>
        <w:t>年「線上汽車採購節」</w:t>
      </w:r>
      <w:r w:rsidR="00195F35" w:rsidRPr="00D913AB">
        <w:rPr>
          <w:rFonts w:hint="eastAsia"/>
          <w:lang w:eastAsia="zh-CN"/>
        </w:rPr>
        <w:t>（</w:t>
      </w:r>
      <w:r w:rsidRPr="00D913AB">
        <w:rPr>
          <w:rFonts w:hint="eastAsia"/>
          <w:lang w:eastAsia="zh-CN"/>
        </w:rPr>
        <w:t>Autoday</w:t>
      </w:r>
      <w:r w:rsidR="00195F35" w:rsidRPr="00D913AB">
        <w:rPr>
          <w:rFonts w:hint="eastAsia"/>
          <w:lang w:eastAsia="zh-CN"/>
        </w:rPr>
        <w:t>）</w:t>
      </w:r>
      <w:r w:rsidRPr="00D913AB">
        <w:rPr>
          <w:rFonts w:hint="eastAsia"/>
          <w:lang w:eastAsia="zh-CN"/>
        </w:rPr>
        <w:t>已吸引超過</w:t>
      </w:r>
      <w:r w:rsidRPr="00D913AB">
        <w:rPr>
          <w:rFonts w:hint="eastAsia"/>
          <w:lang w:eastAsia="zh-CN"/>
        </w:rPr>
        <w:t xml:space="preserve"> 30 </w:t>
      </w:r>
      <w:r w:rsidRPr="00D913AB">
        <w:rPr>
          <w:rFonts w:hint="eastAsia"/>
          <w:lang w:eastAsia="zh-CN"/>
        </w:rPr>
        <w:t>個汽車品牌參加，所有汽車廠牌優惠集中展列於電商平台供消費者進行比較及採購。</w:t>
      </w:r>
    </w:p>
    <w:p w14:paraId="6132134D" w14:textId="77777777" w:rsidR="001556DC" w:rsidRPr="00D913AB" w:rsidRDefault="001556DC" w:rsidP="001556DC">
      <w:pPr>
        <w:pStyle w:val="15"/>
        <w:rPr>
          <w:lang w:eastAsia="zh-CN"/>
        </w:rPr>
      </w:pPr>
      <w:r w:rsidRPr="00D913AB">
        <w:rPr>
          <w:rFonts w:hint="eastAsia"/>
          <w:lang w:eastAsia="zh-CN"/>
        </w:rPr>
        <w:t>此外，智利電商業者亦開始發展線上金融服務，例如</w:t>
      </w:r>
      <w:r w:rsidRPr="00D913AB">
        <w:rPr>
          <w:rFonts w:hint="eastAsia"/>
          <w:lang w:eastAsia="zh-CN"/>
        </w:rPr>
        <w:t>Mercado Libre</w:t>
      </w:r>
      <w:r w:rsidRPr="00D913AB">
        <w:rPr>
          <w:rFonts w:hint="eastAsia"/>
          <w:lang w:eastAsia="zh-CN"/>
        </w:rPr>
        <w:t>在</w:t>
      </w:r>
      <w:r w:rsidRPr="00D913AB">
        <w:rPr>
          <w:rFonts w:hint="eastAsia"/>
          <w:lang w:eastAsia="zh-CN"/>
        </w:rPr>
        <w:t>2020</w:t>
      </w:r>
      <w:r w:rsidRPr="00D913AB">
        <w:rPr>
          <w:rFonts w:hint="eastAsia"/>
          <w:lang w:eastAsia="zh-CN"/>
        </w:rPr>
        <w:t>年起推出</w:t>
      </w:r>
      <w:r w:rsidRPr="00D913AB">
        <w:rPr>
          <w:rFonts w:hint="eastAsia"/>
          <w:lang w:eastAsia="zh-CN"/>
        </w:rPr>
        <w:t>Mercado Pago</w:t>
      </w:r>
      <w:r w:rsidRPr="00D913AB">
        <w:rPr>
          <w:rFonts w:hint="eastAsia"/>
          <w:lang w:eastAsia="zh-CN"/>
        </w:rPr>
        <w:t>支付平臺，營運大幅成長，一年內在智利之企業用戶由</w:t>
      </w:r>
      <w:r w:rsidRPr="00D913AB">
        <w:rPr>
          <w:rFonts w:hint="eastAsia"/>
          <w:lang w:eastAsia="zh-CN"/>
        </w:rPr>
        <w:t>1</w:t>
      </w:r>
      <w:r w:rsidRPr="00D913AB">
        <w:rPr>
          <w:rFonts w:hint="eastAsia"/>
          <w:lang w:eastAsia="zh-CN"/>
        </w:rPr>
        <w:t>萬家快速成長至</w:t>
      </w:r>
      <w:r w:rsidRPr="00D913AB">
        <w:rPr>
          <w:rFonts w:hint="eastAsia"/>
          <w:lang w:eastAsia="zh-CN"/>
        </w:rPr>
        <w:t>5.5</w:t>
      </w:r>
      <w:r w:rsidRPr="00D913AB">
        <w:rPr>
          <w:rFonts w:hint="eastAsia"/>
          <w:lang w:eastAsia="zh-CN"/>
        </w:rPr>
        <w:t>萬家，營收亦成長達</w:t>
      </w:r>
      <w:r w:rsidRPr="00D913AB">
        <w:rPr>
          <w:rFonts w:hint="eastAsia"/>
          <w:lang w:eastAsia="zh-CN"/>
        </w:rPr>
        <w:t>3</w:t>
      </w:r>
      <w:r w:rsidRPr="00D913AB">
        <w:rPr>
          <w:rFonts w:hint="eastAsia"/>
          <w:lang w:eastAsia="zh-CN"/>
        </w:rPr>
        <w:t>倍，超越其他拉美國家成長幅度，</w:t>
      </w:r>
      <w:r w:rsidRPr="00D913AB">
        <w:rPr>
          <w:rFonts w:hint="eastAsia"/>
          <w:lang w:eastAsia="zh-CN"/>
        </w:rPr>
        <w:t>Mercado Pago</w:t>
      </w:r>
      <w:r w:rsidRPr="00D913AB">
        <w:rPr>
          <w:rFonts w:hint="eastAsia"/>
          <w:lang w:eastAsia="zh-CN"/>
        </w:rPr>
        <w:t>在</w:t>
      </w:r>
      <w:r w:rsidRPr="00D913AB">
        <w:rPr>
          <w:rFonts w:hint="eastAsia"/>
          <w:lang w:eastAsia="zh-CN"/>
        </w:rPr>
        <w:t>2020</w:t>
      </w:r>
      <w:r w:rsidRPr="00D913AB">
        <w:rPr>
          <w:rFonts w:hint="eastAsia"/>
          <w:lang w:eastAsia="zh-CN"/>
        </w:rPr>
        <w:t>年下半年並與智利</w:t>
      </w:r>
      <w:r w:rsidRPr="00D913AB">
        <w:rPr>
          <w:rFonts w:hint="eastAsia"/>
          <w:lang w:eastAsia="zh-CN"/>
        </w:rPr>
        <w:t>whatsapp</w:t>
      </w:r>
      <w:r w:rsidRPr="00D913AB">
        <w:rPr>
          <w:rFonts w:hint="eastAsia"/>
          <w:lang w:eastAsia="zh-CN"/>
        </w:rPr>
        <w:t>及其他社群媒體推出線上支付服務，迄今近</w:t>
      </w:r>
      <w:r w:rsidRPr="00D913AB">
        <w:rPr>
          <w:rFonts w:hint="eastAsia"/>
          <w:lang w:eastAsia="zh-CN"/>
        </w:rPr>
        <w:t>10</w:t>
      </w:r>
      <w:r w:rsidRPr="00D913AB">
        <w:rPr>
          <w:rFonts w:hint="eastAsia"/>
          <w:lang w:eastAsia="zh-CN"/>
        </w:rPr>
        <w:t>萬家中小企業使用，受惠商家超過</w:t>
      </w:r>
      <w:r w:rsidRPr="00D913AB">
        <w:rPr>
          <w:rFonts w:hint="eastAsia"/>
          <w:lang w:eastAsia="zh-CN"/>
        </w:rPr>
        <w:t>3.5</w:t>
      </w:r>
      <w:r w:rsidRPr="00D913AB">
        <w:rPr>
          <w:rFonts w:hint="eastAsia"/>
          <w:lang w:eastAsia="zh-CN"/>
        </w:rPr>
        <w:t>萬家。</w:t>
      </w:r>
    </w:p>
    <w:p w14:paraId="591B6018" w14:textId="77777777" w:rsidR="001556DC" w:rsidRPr="00D913AB" w:rsidRDefault="001556DC" w:rsidP="001556DC">
      <w:pPr>
        <w:pStyle w:val="15"/>
        <w:rPr>
          <w:lang w:eastAsia="zh-CN"/>
        </w:rPr>
      </w:pPr>
      <w:r w:rsidRPr="00D913AB">
        <w:rPr>
          <w:rFonts w:hint="eastAsia"/>
          <w:lang w:eastAsia="zh-CN"/>
        </w:rPr>
        <w:t>智利電子商務成長快速，消費習慣已自以往之實體消費成功轉向線上，但仍需克服配送問題，由於智利國土狹長，商品配送及物流成本高昂，網路購物大多需支付運費，且費時多日，亦時有物品遭竊、損壞情形發生，因此改善物流成本及配送效率，且現今消費者更加重視取貨時間，物流配送速度也將成為通路業者互相競爭的重點，因此近年各大電商陸續投資於主要市場設立大型物流倉庫，以提升整體倉儲及配送效率，</w:t>
      </w:r>
      <w:r w:rsidRPr="00D913AB">
        <w:rPr>
          <w:rFonts w:hint="eastAsia"/>
          <w:lang w:eastAsia="zh-CN"/>
        </w:rPr>
        <w:t>Mercado Libre</w:t>
      </w:r>
      <w:r w:rsidRPr="00D913AB">
        <w:rPr>
          <w:rFonts w:hint="eastAsia"/>
          <w:lang w:eastAsia="zh-CN"/>
        </w:rPr>
        <w:t>為增加智利貨品物流能量，持續在智利設立發貨中心，加速物流配送。</w:t>
      </w:r>
    </w:p>
    <w:p w14:paraId="0A425183" w14:textId="77777777" w:rsidR="001556DC" w:rsidRPr="00D913AB" w:rsidRDefault="001556DC" w:rsidP="001556DC">
      <w:pPr>
        <w:pStyle w:val="15"/>
        <w:rPr>
          <w:lang w:eastAsia="zh-CN"/>
        </w:rPr>
      </w:pPr>
      <w:r w:rsidRPr="00D913AB">
        <w:rPr>
          <w:rFonts w:hint="eastAsia"/>
          <w:lang w:eastAsia="zh-CN"/>
        </w:rPr>
        <w:t>另外，智利政府亦積極為輔導業者轉型及爭取電商商機，積極推動中小企業投入數位經濟及電子商務產業發展，相關輔導措</w:t>
      </w:r>
      <w:r w:rsidRPr="00D913AB">
        <w:rPr>
          <w:rFonts w:hint="eastAsia"/>
          <w:lang w:eastAsia="zh-CN"/>
        </w:rPr>
        <w:lastRenderedPageBreak/>
        <w:t>施包括：</w:t>
      </w:r>
    </w:p>
    <w:p w14:paraId="36B227AF" w14:textId="77777777" w:rsidR="001556DC" w:rsidRPr="00D913AB" w:rsidRDefault="001556DC" w:rsidP="001D1E85">
      <w:pPr>
        <w:pStyle w:val="12"/>
        <w:ind w:left="1772" w:hanging="591"/>
        <w:rPr>
          <w:lang w:eastAsia="zh-CN"/>
        </w:rPr>
      </w:pPr>
      <w:r w:rsidRPr="00D913AB">
        <w:rPr>
          <w:rFonts w:hint="eastAsia"/>
          <w:lang w:eastAsia="zh-CN"/>
        </w:rPr>
        <w:t>（</w:t>
      </w:r>
      <w:r w:rsidRPr="00D913AB">
        <w:rPr>
          <w:lang w:eastAsia="zh-CN"/>
        </w:rPr>
        <w:t>1</w:t>
      </w:r>
      <w:r w:rsidRPr="00D913AB">
        <w:rPr>
          <w:rFonts w:hint="eastAsia"/>
          <w:lang w:eastAsia="zh-CN"/>
        </w:rPr>
        <w:t>）輔導企業數位轉型：智利經濟部產業發展署（</w:t>
      </w:r>
      <w:r w:rsidRPr="00D913AB">
        <w:rPr>
          <w:lang w:eastAsia="zh-CN"/>
        </w:rPr>
        <w:t>CORFO</w:t>
      </w:r>
      <w:r w:rsidRPr="00D913AB">
        <w:rPr>
          <w:rFonts w:hint="eastAsia"/>
          <w:lang w:eastAsia="zh-CN"/>
        </w:rPr>
        <w:t>）設置線上教育平臺（</w:t>
      </w:r>
      <w:r w:rsidRPr="00D913AB">
        <w:rPr>
          <w:lang w:eastAsia="zh-CN"/>
        </w:rPr>
        <w:t>Pymes en Línea</w:t>
      </w:r>
      <w:r w:rsidRPr="00D913AB">
        <w:rPr>
          <w:rFonts w:hint="eastAsia"/>
          <w:lang w:eastAsia="zh-CN"/>
        </w:rPr>
        <w:t>），培訓企業進入電商市場；經濟部技術合作處（</w:t>
      </w:r>
      <w:r w:rsidRPr="00D913AB">
        <w:rPr>
          <w:lang w:eastAsia="zh-CN"/>
        </w:rPr>
        <w:t>SERCOTEC</w:t>
      </w:r>
      <w:r w:rsidRPr="00D913AB">
        <w:rPr>
          <w:rFonts w:hint="eastAsia"/>
          <w:lang w:eastAsia="zh-CN"/>
        </w:rPr>
        <w:t>）設立</w:t>
      </w:r>
      <w:r w:rsidRPr="00D913AB">
        <w:rPr>
          <w:lang w:eastAsia="zh-CN"/>
        </w:rPr>
        <w:t>Ruta Digital</w:t>
      </w:r>
      <w:r w:rsidRPr="00D913AB">
        <w:rPr>
          <w:rFonts w:hint="eastAsia"/>
          <w:lang w:eastAsia="zh-CN"/>
        </w:rPr>
        <w:t>線上平臺，提供相關技術支援，以利數位轉型。</w:t>
      </w:r>
    </w:p>
    <w:p w14:paraId="6BA92D8D" w14:textId="77777777" w:rsidR="001556DC" w:rsidRPr="00D913AB" w:rsidRDefault="001556DC" w:rsidP="001D1E85">
      <w:pPr>
        <w:pStyle w:val="12"/>
        <w:ind w:left="1772" w:hanging="591"/>
        <w:rPr>
          <w:lang w:eastAsia="zh-CN"/>
        </w:rPr>
      </w:pPr>
      <w:r w:rsidRPr="00D913AB">
        <w:rPr>
          <w:rFonts w:hint="eastAsia"/>
          <w:lang w:eastAsia="zh-CN"/>
        </w:rPr>
        <w:t>（</w:t>
      </w:r>
      <w:r w:rsidRPr="00D913AB">
        <w:rPr>
          <w:lang w:eastAsia="zh-CN"/>
        </w:rPr>
        <w:t>2</w:t>
      </w:r>
      <w:r w:rsidRPr="00D913AB">
        <w:rPr>
          <w:rFonts w:hint="eastAsia"/>
          <w:lang w:eastAsia="zh-CN"/>
        </w:rPr>
        <w:t>）加強公私部門對話：外交部國際經濟關係次部（</w:t>
      </w:r>
      <w:r w:rsidRPr="00D913AB">
        <w:rPr>
          <w:lang w:eastAsia="zh-CN"/>
        </w:rPr>
        <w:t>Subrei</w:t>
      </w:r>
      <w:r w:rsidRPr="00D913AB">
        <w:rPr>
          <w:rFonts w:hint="eastAsia"/>
          <w:lang w:eastAsia="zh-CN"/>
        </w:rPr>
        <w:t>）邀集智利國家貿易便捷化委員會（</w:t>
      </w:r>
      <w:r w:rsidRPr="00D913AB">
        <w:rPr>
          <w:lang w:eastAsia="zh-CN"/>
        </w:rPr>
        <w:t>Comité Nacional Facilitación de Comercio</w:t>
      </w:r>
      <w:r w:rsidRPr="00D913AB">
        <w:rPr>
          <w:rFonts w:hint="eastAsia"/>
          <w:lang w:eastAsia="zh-CN"/>
        </w:rPr>
        <w:t>，成員包括財政部、農業部、經濟部、海關總署、農業部農牧局之代表與美國商會（</w:t>
      </w:r>
      <w:r w:rsidRPr="00D913AB">
        <w:rPr>
          <w:lang w:eastAsia="zh-CN"/>
        </w:rPr>
        <w:t>Amcham</w:t>
      </w:r>
      <w:r w:rsidRPr="00D913AB">
        <w:rPr>
          <w:rFonts w:hint="eastAsia"/>
          <w:lang w:eastAsia="zh-CN"/>
        </w:rPr>
        <w:t>）、聖地牙哥市商會（</w:t>
      </w:r>
      <w:r w:rsidRPr="00D913AB">
        <w:rPr>
          <w:lang w:eastAsia="zh-CN"/>
        </w:rPr>
        <w:t>CCS</w:t>
      </w:r>
      <w:r w:rsidRPr="00D913AB">
        <w:rPr>
          <w:rFonts w:hint="eastAsia"/>
          <w:lang w:eastAsia="zh-CN"/>
        </w:rPr>
        <w:t>）、智利快遞公會（</w:t>
      </w:r>
      <w:r w:rsidRPr="00D913AB">
        <w:rPr>
          <w:lang w:eastAsia="zh-CN"/>
        </w:rPr>
        <w:t>ATREX</w:t>
      </w:r>
      <w:r w:rsidRPr="00D913AB">
        <w:rPr>
          <w:rFonts w:hint="eastAsia"/>
          <w:lang w:eastAsia="zh-CN"/>
        </w:rPr>
        <w:t>）、中小企業聯盟（</w:t>
      </w:r>
      <w:r w:rsidRPr="00D913AB">
        <w:rPr>
          <w:lang w:eastAsia="zh-CN"/>
        </w:rPr>
        <w:t>CONAPYME</w:t>
      </w:r>
      <w:r w:rsidRPr="00D913AB">
        <w:rPr>
          <w:rFonts w:hint="eastAsia"/>
          <w:lang w:eastAsia="zh-CN"/>
        </w:rPr>
        <w:t>）、智利貨運代理協會（</w:t>
      </w:r>
      <w:r w:rsidRPr="00D913AB">
        <w:rPr>
          <w:lang w:eastAsia="zh-CN"/>
        </w:rPr>
        <w:t>ANAGENA</w:t>
      </w:r>
      <w:r w:rsidRPr="00D913AB">
        <w:rPr>
          <w:rFonts w:hint="eastAsia"/>
          <w:lang w:eastAsia="zh-CN"/>
        </w:rPr>
        <w:t>）及電商支付平臺業者等私部門舉行「電子商務圓桌論壇」，以利公私部門就跨境電商貿易便捷化交換意見。</w:t>
      </w:r>
    </w:p>
    <w:p w14:paraId="54457747" w14:textId="77777777" w:rsidR="001556DC" w:rsidRPr="00D913AB" w:rsidRDefault="001556DC" w:rsidP="001D1E85">
      <w:pPr>
        <w:pStyle w:val="af0"/>
        <w:ind w:left="1417" w:hanging="472"/>
      </w:pPr>
      <w:r w:rsidRPr="00D913AB">
        <w:rPr>
          <w:rFonts w:hint="eastAsia"/>
        </w:rPr>
        <w:t>５、汽車產業</w:t>
      </w:r>
    </w:p>
    <w:p w14:paraId="07FDBEC8" w14:textId="77777777" w:rsidR="001556DC" w:rsidRPr="00D913AB" w:rsidRDefault="001556DC" w:rsidP="001D1E85">
      <w:pPr>
        <w:pStyle w:val="12"/>
        <w:ind w:left="1772" w:hanging="591"/>
        <w:rPr>
          <w:lang w:eastAsia="zh-CN"/>
        </w:rPr>
      </w:pPr>
      <w:r w:rsidRPr="00D913AB">
        <w:rPr>
          <w:rFonts w:hint="eastAsia"/>
          <w:lang w:eastAsia="zh-CN"/>
        </w:rPr>
        <w:t>（</w:t>
      </w:r>
      <w:r w:rsidRPr="00D913AB">
        <w:rPr>
          <w:rFonts w:hint="eastAsia"/>
          <w:lang w:eastAsia="zh-CN"/>
        </w:rPr>
        <w:t>1</w:t>
      </w:r>
      <w:r w:rsidRPr="00D913AB">
        <w:rPr>
          <w:rFonts w:hint="eastAsia"/>
          <w:lang w:eastAsia="zh-CN"/>
        </w:rPr>
        <w:t>）汽車</w:t>
      </w:r>
    </w:p>
    <w:p w14:paraId="2C8CA5EC" w14:textId="54BE486A" w:rsidR="001556DC" w:rsidRPr="00D913AB" w:rsidRDefault="001556DC" w:rsidP="001556DC">
      <w:pPr>
        <w:pStyle w:val="15"/>
        <w:rPr>
          <w:lang w:eastAsia="zh-CN"/>
        </w:rPr>
      </w:pPr>
      <w:r w:rsidRPr="00D913AB">
        <w:rPr>
          <w:rFonts w:hint="eastAsia"/>
          <w:lang w:eastAsia="zh-CN"/>
        </w:rPr>
        <w:t>據智利統計局</w:t>
      </w:r>
      <w:r w:rsidR="00195F35" w:rsidRPr="00D913AB">
        <w:rPr>
          <w:rFonts w:hint="eastAsia"/>
          <w:lang w:eastAsia="zh-CN"/>
        </w:rPr>
        <w:t>（</w:t>
      </w:r>
      <w:r w:rsidRPr="00D913AB">
        <w:rPr>
          <w:rFonts w:hint="eastAsia"/>
          <w:lang w:eastAsia="zh-CN"/>
        </w:rPr>
        <w:t>INE</w:t>
      </w:r>
      <w:r w:rsidR="00195F35" w:rsidRPr="00D913AB">
        <w:rPr>
          <w:rFonts w:hint="eastAsia"/>
          <w:lang w:eastAsia="zh-CN"/>
        </w:rPr>
        <w:t>）</w:t>
      </w:r>
      <w:r w:rsidRPr="00D913AB">
        <w:rPr>
          <w:rFonts w:hint="eastAsia"/>
          <w:lang w:eastAsia="zh-CN"/>
        </w:rPr>
        <w:t>統計，智利約有</w:t>
      </w:r>
      <w:r w:rsidRPr="00D913AB">
        <w:rPr>
          <w:rFonts w:hint="eastAsia"/>
          <w:lang w:eastAsia="zh-CN"/>
        </w:rPr>
        <w:t>654</w:t>
      </w:r>
      <w:r w:rsidRPr="00D913AB">
        <w:rPr>
          <w:rFonts w:hint="eastAsia"/>
          <w:lang w:eastAsia="zh-CN"/>
        </w:rPr>
        <w:t>萬輛汽車，約每</w:t>
      </w:r>
      <w:r w:rsidRPr="00D913AB">
        <w:rPr>
          <w:rFonts w:hint="eastAsia"/>
          <w:lang w:eastAsia="zh-CN"/>
        </w:rPr>
        <w:t>3</w:t>
      </w:r>
      <w:r w:rsidRPr="00D913AB">
        <w:rPr>
          <w:rFonts w:hint="eastAsia"/>
          <w:lang w:eastAsia="zh-CN"/>
        </w:rPr>
        <w:t>人有一輛汽車，其國內沒有汽車產業，完全仰賴整車進口。</w:t>
      </w:r>
      <w:r w:rsidRPr="00D913AB">
        <w:rPr>
          <w:rFonts w:hint="eastAsia"/>
          <w:lang w:eastAsia="zh-CN"/>
        </w:rPr>
        <w:t>2025</w:t>
      </w:r>
      <w:r w:rsidRPr="00D913AB">
        <w:rPr>
          <w:rFonts w:hint="eastAsia"/>
          <w:lang w:eastAsia="zh-CN"/>
        </w:rPr>
        <w:t>年市面上計有</w:t>
      </w:r>
      <w:r w:rsidRPr="00D913AB">
        <w:rPr>
          <w:rFonts w:hint="eastAsia"/>
          <w:lang w:eastAsia="zh-CN"/>
        </w:rPr>
        <w:t>88</w:t>
      </w:r>
      <w:r w:rsidRPr="00D913AB">
        <w:rPr>
          <w:rFonts w:hint="eastAsia"/>
          <w:lang w:eastAsia="zh-CN"/>
        </w:rPr>
        <w:t>個廠牌的汽車，而近幾年來</w:t>
      </w:r>
      <w:r w:rsidR="00447AB3" w:rsidRPr="00D913AB">
        <w:rPr>
          <w:rFonts w:hint="eastAsia"/>
          <w:lang w:eastAsia="zh-CN"/>
        </w:rPr>
        <w:t>中國大陸</w:t>
      </w:r>
      <w:r w:rsidRPr="00D913AB">
        <w:rPr>
          <w:rFonts w:hint="eastAsia"/>
          <w:lang w:eastAsia="zh-CN"/>
        </w:rPr>
        <w:t>汽車工業崛起，且價格極具競爭力，在智利有包含</w:t>
      </w:r>
      <w:r w:rsidRPr="00D913AB">
        <w:rPr>
          <w:rFonts w:hint="eastAsia"/>
          <w:lang w:eastAsia="zh-CN"/>
        </w:rPr>
        <w:t>Chery</w:t>
      </w:r>
      <w:r w:rsidRPr="00D913AB">
        <w:rPr>
          <w:rFonts w:hint="eastAsia"/>
          <w:lang w:eastAsia="zh-CN"/>
        </w:rPr>
        <w:t>、</w:t>
      </w:r>
      <w:r w:rsidRPr="00D913AB">
        <w:rPr>
          <w:rFonts w:hint="eastAsia"/>
          <w:lang w:eastAsia="zh-CN"/>
        </w:rPr>
        <w:t>MG</w:t>
      </w:r>
      <w:r w:rsidRPr="00D913AB">
        <w:rPr>
          <w:rFonts w:hint="eastAsia"/>
          <w:lang w:eastAsia="zh-CN"/>
        </w:rPr>
        <w:t>、</w:t>
      </w:r>
      <w:r w:rsidRPr="00D913AB">
        <w:rPr>
          <w:rFonts w:hint="eastAsia"/>
          <w:lang w:eastAsia="zh-CN"/>
        </w:rPr>
        <w:t>Changan</w:t>
      </w:r>
      <w:r w:rsidRPr="00D913AB">
        <w:rPr>
          <w:rFonts w:hint="eastAsia"/>
          <w:lang w:eastAsia="zh-CN"/>
        </w:rPr>
        <w:t>、</w:t>
      </w:r>
      <w:r w:rsidRPr="00D913AB">
        <w:rPr>
          <w:rFonts w:hint="eastAsia"/>
          <w:lang w:eastAsia="zh-CN"/>
        </w:rPr>
        <w:t>JAC</w:t>
      </w:r>
      <w:r w:rsidRPr="00D913AB">
        <w:rPr>
          <w:rFonts w:hint="eastAsia"/>
          <w:lang w:eastAsia="zh-CN"/>
        </w:rPr>
        <w:t>等超過</w:t>
      </w:r>
      <w:r w:rsidRPr="00D913AB">
        <w:rPr>
          <w:rFonts w:hint="eastAsia"/>
          <w:lang w:eastAsia="zh-CN"/>
        </w:rPr>
        <w:t>40</w:t>
      </w:r>
      <w:r w:rsidRPr="00D913AB">
        <w:rPr>
          <w:rFonts w:hint="eastAsia"/>
          <w:lang w:eastAsia="zh-CN"/>
        </w:rPr>
        <w:t>個</w:t>
      </w:r>
      <w:r w:rsidR="00447AB3" w:rsidRPr="00D913AB">
        <w:rPr>
          <w:rFonts w:hint="eastAsia"/>
          <w:lang w:eastAsia="zh-CN"/>
        </w:rPr>
        <w:t>中國大陸</w:t>
      </w:r>
      <w:r w:rsidRPr="00D913AB">
        <w:rPr>
          <w:rFonts w:hint="eastAsia"/>
          <w:lang w:eastAsia="zh-CN"/>
        </w:rPr>
        <w:t>廠牌汽車，另據智利全國汽車協會</w:t>
      </w:r>
      <w:r w:rsidR="00195F35" w:rsidRPr="00D913AB">
        <w:rPr>
          <w:rFonts w:hint="eastAsia"/>
          <w:lang w:eastAsia="zh-CN"/>
        </w:rPr>
        <w:t>（</w:t>
      </w:r>
      <w:r w:rsidRPr="00D913AB">
        <w:rPr>
          <w:rFonts w:hint="eastAsia"/>
          <w:lang w:eastAsia="zh-CN"/>
        </w:rPr>
        <w:t>ANAC</w:t>
      </w:r>
      <w:r w:rsidR="00195F35" w:rsidRPr="00D913AB">
        <w:rPr>
          <w:rFonts w:hint="eastAsia"/>
          <w:lang w:eastAsia="zh-CN"/>
        </w:rPr>
        <w:t>）</w:t>
      </w:r>
      <w:r w:rsidRPr="00D913AB">
        <w:rPr>
          <w:rFonts w:hint="eastAsia"/>
          <w:lang w:eastAsia="zh-CN"/>
        </w:rPr>
        <w:t>統計資料，</w:t>
      </w:r>
      <w:r w:rsidR="00447AB3" w:rsidRPr="00D913AB">
        <w:rPr>
          <w:rFonts w:hint="eastAsia"/>
          <w:lang w:eastAsia="zh-CN"/>
        </w:rPr>
        <w:t>中國大陸</w:t>
      </w:r>
      <w:r w:rsidRPr="00D913AB">
        <w:rPr>
          <w:rFonts w:hint="eastAsia"/>
          <w:lang w:eastAsia="zh-CN"/>
        </w:rPr>
        <w:t>汽車占總進口量</w:t>
      </w:r>
      <w:r w:rsidRPr="00D913AB">
        <w:rPr>
          <w:rFonts w:hint="eastAsia"/>
          <w:lang w:eastAsia="zh-CN"/>
        </w:rPr>
        <w:t>32.4%</w:t>
      </w:r>
      <w:r w:rsidR="00195F35" w:rsidRPr="00D913AB">
        <w:rPr>
          <w:rFonts w:hint="eastAsia"/>
          <w:lang w:eastAsia="zh-CN"/>
        </w:rPr>
        <w:t>（</w:t>
      </w:r>
      <w:r w:rsidRPr="00D913AB">
        <w:rPr>
          <w:rFonts w:hint="eastAsia"/>
          <w:lang w:eastAsia="zh-CN"/>
        </w:rPr>
        <w:t>註</w:t>
      </w:r>
      <w:r w:rsidRPr="00D913AB">
        <w:rPr>
          <w:rFonts w:hint="eastAsia"/>
          <w:lang w:eastAsia="zh-CN"/>
        </w:rPr>
        <w:t>2018</w:t>
      </w:r>
      <w:r w:rsidRPr="00D913AB">
        <w:rPr>
          <w:rFonts w:hint="eastAsia"/>
          <w:lang w:eastAsia="zh-CN"/>
        </w:rPr>
        <w:t>年僅占</w:t>
      </w:r>
      <w:r w:rsidRPr="00D913AB">
        <w:rPr>
          <w:rFonts w:hint="eastAsia"/>
          <w:lang w:eastAsia="zh-CN"/>
        </w:rPr>
        <w:t>16%</w:t>
      </w:r>
      <w:r w:rsidR="00195F35" w:rsidRPr="00D913AB">
        <w:rPr>
          <w:rFonts w:hint="eastAsia"/>
          <w:lang w:eastAsia="zh-CN"/>
        </w:rPr>
        <w:t>）</w:t>
      </w:r>
      <w:r w:rsidRPr="00D913AB">
        <w:rPr>
          <w:rFonts w:hint="eastAsia"/>
          <w:lang w:eastAsia="zh-CN"/>
        </w:rPr>
        <w:t>，其次為日本</w:t>
      </w:r>
      <w:r w:rsidRPr="00D913AB">
        <w:rPr>
          <w:rFonts w:hint="eastAsia"/>
          <w:lang w:eastAsia="zh-CN"/>
        </w:rPr>
        <w:t>26.3%</w:t>
      </w:r>
      <w:r w:rsidRPr="00D913AB">
        <w:rPr>
          <w:rFonts w:hint="eastAsia"/>
          <w:lang w:eastAsia="zh-CN"/>
        </w:rPr>
        <w:t>、韓國</w:t>
      </w:r>
      <w:r w:rsidRPr="00D913AB">
        <w:rPr>
          <w:rFonts w:hint="eastAsia"/>
          <w:lang w:eastAsia="zh-CN"/>
        </w:rPr>
        <w:t>14%</w:t>
      </w:r>
      <w:r w:rsidRPr="00D913AB">
        <w:rPr>
          <w:rFonts w:hint="eastAsia"/>
          <w:lang w:eastAsia="zh-CN"/>
        </w:rPr>
        <w:t>，美國、法國及德國分別占</w:t>
      </w:r>
      <w:r w:rsidRPr="00D913AB">
        <w:rPr>
          <w:rFonts w:hint="eastAsia"/>
          <w:lang w:eastAsia="zh-CN"/>
        </w:rPr>
        <w:t>13.2%</w:t>
      </w:r>
      <w:r w:rsidRPr="00D913AB">
        <w:rPr>
          <w:rFonts w:hint="eastAsia"/>
          <w:lang w:eastAsia="zh-CN"/>
        </w:rPr>
        <w:t>、</w:t>
      </w:r>
      <w:r w:rsidRPr="00D913AB">
        <w:rPr>
          <w:rFonts w:hint="eastAsia"/>
          <w:lang w:eastAsia="zh-CN"/>
        </w:rPr>
        <w:t>7.4%</w:t>
      </w:r>
      <w:r w:rsidRPr="00D913AB">
        <w:rPr>
          <w:rFonts w:hint="eastAsia"/>
          <w:lang w:eastAsia="zh-CN"/>
        </w:rPr>
        <w:t>及</w:t>
      </w:r>
      <w:r w:rsidRPr="00D913AB">
        <w:rPr>
          <w:rFonts w:hint="eastAsia"/>
          <w:lang w:eastAsia="zh-CN"/>
        </w:rPr>
        <w:t>5.2%</w:t>
      </w:r>
      <w:r w:rsidRPr="00D913AB">
        <w:rPr>
          <w:rFonts w:hint="eastAsia"/>
          <w:lang w:eastAsia="zh-CN"/>
        </w:rPr>
        <w:t>。</w:t>
      </w:r>
      <w:r w:rsidR="00447AB3" w:rsidRPr="00D913AB">
        <w:rPr>
          <w:rFonts w:hint="eastAsia"/>
          <w:lang w:eastAsia="zh-CN"/>
        </w:rPr>
        <w:t>中國大陸</w:t>
      </w:r>
      <w:r w:rsidRPr="00D913AB">
        <w:rPr>
          <w:rFonts w:hint="eastAsia"/>
          <w:lang w:eastAsia="zh-CN"/>
        </w:rPr>
        <w:t>車總銷量超過</w:t>
      </w:r>
      <w:r w:rsidRPr="00D913AB">
        <w:rPr>
          <w:rFonts w:hint="eastAsia"/>
          <w:lang w:eastAsia="zh-CN"/>
        </w:rPr>
        <w:t>10</w:t>
      </w:r>
      <w:r w:rsidRPr="00D913AB">
        <w:rPr>
          <w:rFonts w:hint="eastAsia"/>
          <w:lang w:eastAsia="zh-CN"/>
        </w:rPr>
        <w:t>萬輛、日系則為</w:t>
      </w:r>
      <w:r w:rsidRPr="00D913AB">
        <w:rPr>
          <w:rFonts w:hint="eastAsia"/>
          <w:lang w:eastAsia="zh-CN"/>
        </w:rPr>
        <w:t>8.1</w:t>
      </w:r>
      <w:r w:rsidRPr="00D913AB">
        <w:rPr>
          <w:rFonts w:hint="eastAsia"/>
          <w:lang w:eastAsia="zh-CN"/>
        </w:rPr>
        <w:t>萬輛、韓系為</w:t>
      </w:r>
      <w:r w:rsidRPr="00D913AB">
        <w:rPr>
          <w:rFonts w:hint="eastAsia"/>
          <w:lang w:eastAsia="zh-CN"/>
        </w:rPr>
        <w:t>4.3</w:t>
      </w:r>
      <w:r w:rsidRPr="00D913AB">
        <w:rPr>
          <w:rFonts w:hint="eastAsia"/>
          <w:lang w:eastAsia="zh-CN"/>
        </w:rPr>
        <w:t>萬輛，北美汽車為</w:t>
      </w:r>
      <w:r w:rsidRPr="00D913AB">
        <w:rPr>
          <w:rFonts w:hint="eastAsia"/>
          <w:lang w:eastAsia="zh-CN"/>
        </w:rPr>
        <w:t>4.1</w:t>
      </w:r>
      <w:r w:rsidRPr="00D913AB">
        <w:rPr>
          <w:rFonts w:hint="eastAsia"/>
          <w:lang w:eastAsia="zh-CN"/>
        </w:rPr>
        <w:t>萬輛，歐系為</w:t>
      </w:r>
      <w:r w:rsidRPr="00D913AB">
        <w:rPr>
          <w:rFonts w:hint="eastAsia"/>
          <w:lang w:eastAsia="zh-CN"/>
        </w:rPr>
        <w:t>4</w:t>
      </w:r>
      <w:r w:rsidRPr="00D913AB">
        <w:rPr>
          <w:rFonts w:hint="eastAsia"/>
          <w:lang w:eastAsia="zh-CN"/>
        </w:rPr>
        <w:t>萬輛。另智利重視氣候變遷議題，並訂定</w:t>
      </w:r>
      <w:r w:rsidRPr="00D913AB">
        <w:rPr>
          <w:rFonts w:hint="eastAsia"/>
          <w:lang w:eastAsia="zh-CN"/>
        </w:rPr>
        <w:t>2050</w:t>
      </w:r>
      <w:r w:rsidRPr="00D913AB">
        <w:rPr>
          <w:rFonts w:hint="eastAsia"/>
          <w:lang w:eastAsia="zh-CN"/>
        </w:rPr>
        <w:t>年完成「碳中和」目</w:t>
      </w:r>
      <w:r w:rsidRPr="00D913AB">
        <w:rPr>
          <w:rFonts w:hint="eastAsia"/>
          <w:lang w:eastAsia="zh-CN"/>
        </w:rPr>
        <w:lastRenderedPageBreak/>
        <w:t>標，因此低碳排放之環保車種及電動車亦逐漸受到青睞並引進智利市場。</w:t>
      </w:r>
    </w:p>
    <w:p w14:paraId="2AC6091B" w14:textId="7781FF29" w:rsidR="001556DC" w:rsidRPr="00D913AB" w:rsidRDefault="001556DC" w:rsidP="001556DC">
      <w:pPr>
        <w:pStyle w:val="15"/>
        <w:rPr>
          <w:lang w:eastAsia="zh-CN"/>
        </w:rPr>
      </w:pPr>
      <w:r w:rsidRPr="00D913AB">
        <w:rPr>
          <w:rFonts w:hint="eastAsia"/>
          <w:lang w:eastAsia="zh-CN"/>
        </w:rPr>
        <w:t>2019</w:t>
      </w:r>
      <w:r w:rsidRPr="00D913AB">
        <w:rPr>
          <w:rFonts w:hint="eastAsia"/>
          <w:lang w:eastAsia="zh-CN"/>
        </w:rPr>
        <w:t>年疫情前，智利汽車市場約有</w:t>
      </w:r>
      <w:r w:rsidRPr="00D913AB">
        <w:rPr>
          <w:rFonts w:hint="eastAsia"/>
          <w:lang w:eastAsia="zh-CN"/>
        </w:rPr>
        <w:t>53</w:t>
      </w:r>
      <w:r w:rsidRPr="00D913AB">
        <w:rPr>
          <w:rFonts w:hint="eastAsia"/>
          <w:lang w:eastAsia="zh-CN"/>
        </w:rPr>
        <w:t>個品牌，</w:t>
      </w:r>
      <w:r w:rsidRPr="00D913AB">
        <w:rPr>
          <w:rFonts w:hint="eastAsia"/>
          <w:lang w:eastAsia="zh-CN"/>
        </w:rPr>
        <w:t>2025</w:t>
      </w:r>
      <w:r w:rsidRPr="00D913AB">
        <w:rPr>
          <w:rFonts w:hint="eastAsia"/>
          <w:lang w:eastAsia="zh-CN"/>
        </w:rPr>
        <w:t>年成長至</w:t>
      </w:r>
      <w:r w:rsidRPr="00D913AB">
        <w:rPr>
          <w:rFonts w:hint="eastAsia"/>
          <w:lang w:eastAsia="zh-CN"/>
        </w:rPr>
        <w:t>88</w:t>
      </w:r>
      <w:r w:rsidRPr="00D913AB">
        <w:rPr>
          <w:rFonts w:hint="eastAsia"/>
          <w:lang w:eastAsia="zh-CN"/>
        </w:rPr>
        <w:t>個，智利車市已日趨複雜且競爭，新車系湧現，前十大車廠市占由</w:t>
      </w:r>
      <w:r w:rsidRPr="00D913AB">
        <w:rPr>
          <w:rFonts w:hint="eastAsia"/>
          <w:lang w:eastAsia="zh-CN"/>
        </w:rPr>
        <w:t>63%</w:t>
      </w:r>
      <w:r w:rsidRPr="00D913AB">
        <w:rPr>
          <w:rFonts w:hint="eastAsia"/>
          <w:lang w:eastAsia="zh-CN"/>
        </w:rPr>
        <w:t>降至</w:t>
      </w:r>
      <w:r w:rsidRPr="00D913AB">
        <w:rPr>
          <w:rFonts w:hint="eastAsia"/>
          <w:lang w:eastAsia="zh-CN"/>
        </w:rPr>
        <w:t>56%</w:t>
      </w:r>
      <w:r w:rsidRPr="00D913AB">
        <w:rPr>
          <w:rFonts w:hint="eastAsia"/>
          <w:lang w:eastAsia="zh-CN"/>
        </w:rPr>
        <w:t>；在智暢銷品牌依序為豐田、現代、</w:t>
      </w:r>
      <w:r w:rsidRPr="00D913AB">
        <w:rPr>
          <w:rFonts w:hint="eastAsia"/>
          <w:lang w:eastAsia="zh-CN"/>
        </w:rPr>
        <w:t>Kia</w:t>
      </w:r>
      <w:r w:rsidRPr="00D913AB">
        <w:rPr>
          <w:rFonts w:hint="eastAsia"/>
          <w:lang w:eastAsia="zh-CN"/>
        </w:rPr>
        <w:t>、雪佛蘭、福特、長城</w:t>
      </w:r>
      <w:r w:rsidR="00195F35" w:rsidRPr="00D913AB">
        <w:rPr>
          <w:rFonts w:hint="eastAsia"/>
          <w:lang w:eastAsia="zh-CN"/>
        </w:rPr>
        <w:t>（</w:t>
      </w:r>
      <w:r w:rsidRPr="00D913AB">
        <w:rPr>
          <w:rFonts w:hint="eastAsia"/>
          <w:lang w:eastAsia="zh-CN"/>
        </w:rPr>
        <w:t>GWM</w:t>
      </w:r>
      <w:r w:rsidR="00195F35" w:rsidRPr="00D913AB">
        <w:rPr>
          <w:rFonts w:hint="eastAsia"/>
          <w:lang w:eastAsia="zh-CN"/>
        </w:rPr>
        <w:t>）</w:t>
      </w:r>
      <w:r w:rsidRPr="00D913AB">
        <w:rPr>
          <w:rFonts w:hint="eastAsia"/>
          <w:lang w:eastAsia="zh-CN"/>
        </w:rPr>
        <w:t>、寶獅</w:t>
      </w:r>
      <w:r w:rsidR="00195F35" w:rsidRPr="00D913AB">
        <w:rPr>
          <w:rFonts w:hint="eastAsia"/>
          <w:lang w:eastAsia="zh-CN"/>
        </w:rPr>
        <w:t>（</w:t>
      </w:r>
      <w:r w:rsidRPr="00D913AB">
        <w:rPr>
          <w:rFonts w:hint="eastAsia"/>
          <w:lang w:eastAsia="zh-CN"/>
        </w:rPr>
        <w:t>Peugeot</w:t>
      </w:r>
      <w:r w:rsidR="00195F35" w:rsidRPr="00D913AB">
        <w:rPr>
          <w:rFonts w:hint="eastAsia"/>
          <w:lang w:eastAsia="zh-CN"/>
        </w:rPr>
        <w:t>）</w:t>
      </w:r>
      <w:r w:rsidRPr="00D913AB">
        <w:rPr>
          <w:rFonts w:hint="eastAsia"/>
          <w:lang w:eastAsia="zh-CN"/>
        </w:rPr>
        <w:t>、長安</w:t>
      </w:r>
      <w:r w:rsidR="00195F35" w:rsidRPr="00D913AB">
        <w:rPr>
          <w:rFonts w:hint="eastAsia"/>
          <w:lang w:eastAsia="zh-CN"/>
        </w:rPr>
        <w:t>（</w:t>
      </w:r>
      <w:r w:rsidRPr="00D913AB">
        <w:rPr>
          <w:rFonts w:hint="eastAsia"/>
          <w:lang w:eastAsia="zh-CN"/>
        </w:rPr>
        <w:t>Changan</w:t>
      </w:r>
      <w:r w:rsidR="00195F35" w:rsidRPr="00D913AB">
        <w:rPr>
          <w:rFonts w:hint="eastAsia"/>
          <w:lang w:eastAsia="zh-CN"/>
        </w:rPr>
        <w:t>）</w:t>
      </w:r>
      <w:r w:rsidRPr="00D913AB">
        <w:rPr>
          <w:rFonts w:hint="eastAsia"/>
          <w:lang w:eastAsia="zh-CN"/>
        </w:rPr>
        <w:t>及三菱；</w:t>
      </w:r>
      <w:r w:rsidR="00447AB3" w:rsidRPr="00D913AB">
        <w:rPr>
          <w:rFonts w:hint="eastAsia"/>
          <w:lang w:eastAsia="zh-CN"/>
        </w:rPr>
        <w:t>中國大陸</w:t>
      </w:r>
      <w:r w:rsidRPr="00D913AB">
        <w:rPr>
          <w:rFonts w:hint="eastAsia"/>
          <w:lang w:eastAsia="zh-CN"/>
        </w:rPr>
        <w:t>、日本和韓國等亞洲車已占智利新車銷售總量</w:t>
      </w:r>
      <w:r w:rsidRPr="00D913AB">
        <w:rPr>
          <w:rFonts w:hint="eastAsia"/>
          <w:lang w:eastAsia="zh-CN"/>
        </w:rPr>
        <w:t>72%</w:t>
      </w:r>
      <w:r w:rsidRPr="00D913AB">
        <w:rPr>
          <w:rFonts w:hint="eastAsia"/>
          <w:lang w:eastAsia="zh-CN"/>
        </w:rPr>
        <w:t>。據智利全國車輛商業公會</w:t>
      </w:r>
      <w:r w:rsidR="00195F35" w:rsidRPr="00D913AB">
        <w:rPr>
          <w:rFonts w:hint="eastAsia"/>
          <w:lang w:eastAsia="zh-CN"/>
        </w:rPr>
        <w:t>（</w:t>
      </w:r>
      <w:r w:rsidRPr="00D913AB">
        <w:rPr>
          <w:rFonts w:hint="eastAsia"/>
          <w:lang w:eastAsia="zh-CN"/>
        </w:rPr>
        <w:t>CAVEM</w:t>
      </w:r>
      <w:r w:rsidR="00195F35" w:rsidRPr="00D913AB">
        <w:rPr>
          <w:rFonts w:hint="eastAsia"/>
          <w:lang w:eastAsia="zh-CN"/>
        </w:rPr>
        <w:t>）</w:t>
      </w:r>
      <w:r w:rsidRPr="00D913AB">
        <w:rPr>
          <w:rFonts w:hint="eastAsia"/>
          <w:lang w:eastAsia="zh-CN"/>
        </w:rPr>
        <w:t>統計，智利</w:t>
      </w:r>
      <w:r w:rsidRPr="00D913AB">
        <w:rPr>
          <w:rFonts w:hint="eastAsia"/>
          <w:lang w:eastAsia="zh-CN"/>
        </w:rPr>
        <w:t>2025</w:t>
      </w:r>
      <w:r w:rsidRPr="00D913AB">
        <w:rPr>
          <w:rFonts w:hint="eastAsia"/>
          <w:lang w:eastAsia="zh-CN"/>
        </w:rPr>
        <w:t>年二手車銷售</w:t>
      </w:r>
      <w:r w:rsidRPr="00D913AB">
        <w:rPr>
          <w:rFonts w:hint="eastAsia"/>
          <w:lang w:eastAsia="zh-CN"/>
        </w:rPr>
        <w:t>106</w:t>
      </w:r>
      <w:r w:rsidRPr="00D913AB">
        <w:rPr>
          <w:rFonts w:hint="eastAsia"/>
          <w:lang w:eastAsia="zh-CN"/>
        </w:rPr>
        <w:t>萬</w:t>
      </w:r>
      <w:r w:rsidRPr="00D913AB">
        <w:rPr>
          <w:rFonts w:hint="eastAsia"/>
          <w:lang w:eastAsia="zh-CN"/>
        </w:rPr>
        <w:t>919</w:t>
      </w:r>
      <w:r w:rsidRPr="00D913AB">
        <w:rPr>
          <w:rFonts w:hint="eastAsia"/>
          <w:lang w:eastAsia="zh-CN"/>
        </w:rPr>
        <w:t>輛，</w:t>
      </w:r>
      <w:r w:rsidRPr="00D913AB">
        <w:rPr>
          <w:rFonts w:hint="eastAsia"/>
          <w:lang w:eastAsia="zh-CN"/>
        </w:rPr>
        <w:t>2024</w:t>
      </w:r>
      <w:r w:rsidRPr="00D913AB">
        <w:rPr>
          <w:rFonts w:hint="eastAsia"/>
          <w:lang w:eastAsia="zh-CN"/>
        </w:rPr>
        <w:t>年為</w:t>
      </w:r>
      <w:r w:rsidRPr="00D913AB">
        <w:rPr>
          <w:rFonts w:hint="eastAsia"/>
          <w:lang w:eastAsia="zh-CN"/>
        </w:rPr>
        <w:t>104</w:t>
      </w:r>
      <w:r w:rsidRPr="00D913AB">
        <w:rPr>
          <w:rFonts w:hint="eastAsia"/>
          <w:lang w:eastAsia="zh-CN"/>
        </w:rPr>
        <w:t>萬</w:t>
      </w:r>
      <w:r w:rsidRPr="00D913AB">
        <w:rPr>
          <w:rFonts w:hint="eastAsia"/>
          <w:lang w:eastAsia="zh-CN"/>
        </w:rPr>
        <w:t>2,963</w:t>
      </w:r>
      <w:r w:rsidRPr="00D913AB">
        <w:rPr>
          <w:rFonts w:hint="eastAsia"/>
          <w:lang w:eastAsia="zh-CN"/>
        </w:rPr>
        <w:t>輛。</w:t>
      </w:r>
    </w:p>
    <w:p w14:paraId="70863536" w14:textId="3C74E201" w:rsidR="001556DC" w:rsidRPr="00D913AB" w:rsidRDefault="001556DC" w:rsidP="001556DC">
      <w:pPr>
        <w:pStyle w:val="15"/>
        <w:rPr>
          <w:lang w:eastAsia="zh-CN"/>
        </w:rPr>
      </w:pPr>
      <w:r w:rsidRPr="00D913AB">
        <w:rPr>
          <w:rFonts w:hint="eastAsia"/>
          <w:lang w:eastAsia="zh-CN"/>
        </w:rPr>
        <w:t>據智利全國汽車協會</w:t>
      </w:r>
      <w:r w:rsidR="00195F35" w:rsidRPr="00D913AB">
        <w:rPr>
          <w:rFonts w:hint="eastAsia"/>
          <w:lang w:eastAsia="zh-CN"/>
        </w:rPr>
        <w:t>（</w:t>
      </w:r>
      <w:r w:rsidRPr="00D913AB">
        <w:rPr>
          <w:rFonts w:hint="eastAsia"/>
          <w:lang w:eastAsia="zh-CN"/>
        </w:rPr>
        <w:t>ANAC</w:t>
      </w:r>
      <w:r w:rsidR="00195F35" w:rsidRPr="00D913AB">
        <w:rPr>
          <w:rFonts w:hint="eastAsia"/>
          <w:lang w:eastAsia="zh-CN"/>
        </w:rPr>
        <w:t>）</w:t>
      </w:r>
      <w:r w:rsidRPr="00D913AB">
        <w:rPr>
          <w:rFonts w:hint="eastAsia"/>
          <w:lang w:eastAsia="zh-CN"/>
        </w:rPr>
        <w:t>2025</w:t>
      </w:r>
      <w:r w:rsidRPr="00D913AB">
        <w:rPr>
          <w:rFonts w:hint="eastAsia"/>
          <w:lang w:eastAsia="zh-CN"/>
        </w:rPr>
        <w:t>年</w:t>
      </w:r>
      <w:r w:rsidRPr="00D913AB">
        <w:rPr>
          <w:rFonts w:hint="eastAsia"/>
          <w:lang w:eastAsia="zh-CN"/>
        </w:rPr>
        <w:t>8</w:t>
      </w:r>
      <w:r w:rsidRPr="00D913AB">
        <w:rPr>
          <w:rFonts w:hint="eastAsia"/>
          <w:lang w:eastAsia="zh-CN"/>
        </w:rPr>
        <w:t>月統計數據顯示，智利汽車市場持續朝向永續方向前進。在智利各類車種之車齡結構方面：全國</w:t>
      </w:r>
      <w:r w:rsidRPr="00D913AB">
        <w:rPr>
          <w:rFonts w:hint="eastAsia"/>
          <w:lang w:eastAsia="zh-CN"/>
        </w:rPr>
        <w:t>658</w:t>
      </w:r>
      <w:r w:rsidRPr="00D913AB">
        <w:rPr>
          <w:rFonts w:hint="eastAsia"/>
          <w:lang w:eastAsia="zh-CN"/>
        </w:rPr>
        <w:t>萬輛小型車之平均車齡為</w:t>
      </w:r>
      <w:r w:rsidRPr="00D913AB">
        <w:rPr>
          <w:rFonts w:hint="eastAsia"/>
          <w:lang w:eastAsia="zh-CN"/>
        </w:rPr>
        <w:t>9.3</w:t>
      </w:r>
      <w:r w:rsidRPr="00D913AB">
        <w:rPr>
          <w:rFonts w:hint="eastAsia"/>
          <w:lang w:eastAsia="zh-CN"/>
        </w:rPr>
        <w:t>年，其中</w:t>
      </w:r>
      <w:r w:rsidRPr="00D913AB">
        <w:rPr>
          <w:rFonts w:hint="eastAsia"/>
          <w:lang w:eastAsia="zh-CN"/>
        </w:rPr>
        <w:t>10</w:t>
      </w:r>
      <w:r w:rsidRPr="00D913AB">
        <w:rPr>
          <w:rFonts w:hint="eastAsia"/>
          <w:lang w:eastAsia="zh-CN"/>
        </w:rPr>
        <w:t>年內車齡之小型車占總數</w:t>
      </w:r>
      <w:r w:rsidRPr="00D913AB">
        <w:rPr>
          <w:rFonts w:hint="eastAsia"/>
          <w:lang w:eastAsia="zh-CN"/>
        </w:rPr>
        <w:t>63%</w:t>
      </w:r>
      <w:r w:rsidRPr="00D913AB">
        <w:rPr>
          <w:rFonts w:hint="eastAsia"/>
          <w:lang w:eastAsia="zh-CN"/>
        </w:rPr>
        <w:t>；全國</w:t>
      </w:r>
      <w:r w:rsidRPr="00D913AB">
        <w:rPr>
          <w:rFonts w:hint="eastAsia"/>
          <w:lang w:eastAsia="zh-CN"/>
        </w:rPr>
        <w:t>61,500</w:t>
      </w:r>
      <w:r w:rsidRPr="00D913AB">
        <w:rPr>
          <w:rFonts w:hint="eastAsia"/>
          <w:lang w:eastAsia="zh-CN"/>
        </w:rPr>
        <w:t>輛客運公車之平均車齡為</w:t>
      </w:r>
      <w:r w:rsidRPr="00D913AB">
        <w:rPr>
          <w:rFonts w:hint="eastAsia"/>
          <w:lang w:eastAsia="zh-CN"/>
        </w:rPr>
        <w:t>8.5</w:t>
      </w:r>
      <w:r w:rsidRPr="00D913AB">
        <w:rPr>
          <w:rFonts w:hint="eastAsia"/>
          <w:lang w:eastAsia="zh-CN"/>
        </w:rPr>
        <w:t>年；全國</w:t>
      </w:r>
      <w:r w:rsidRPr="00D913AB">
        <w:rPr>
          <w:rFonts w:hint="eastAsia"/>
          <w:lang w:eastAsia="zh-CN"/>
        </w:rPr>
        <w:t>225,000</w:t>
      </w:r>
      <w:r w:rsidRPr="00D913AB">
        <w:rPr>
          <w:rFonts w:hint="eastAsia"/>
          <w:lang w:eastAsia="zh-CN"/>
        </w:rPr>
        <w:t>輛貨卡車平均車齡為</w:t>
      </w:r>
      <w:r w:rsidRPr="00D913AB">
        <w:rPr>
          <w:rFonts w:hint="eastAsia"/>
          <w:lang w:eastAsia="zh-CN"/>
        </w:rPr>
        <w:t>10.4</w:t>
      </w:r>
      <w:r w:rsidRPr="00D913AB">
        <w:rPr>
          <w:rFonts w:hint="eastAsia"/>
          <w:lang w:eastAsia="zh-CN"/>
        </w:rPr>
        <w:t>年。</w:t>
      </w:r>
    </w:p>
    <w:p w14:paraId="67B4494F" w14:textId="77777777" w:rsidR="001556DC" w:rsidRPr="00D913AB" w:rsidRDefault="001556DC" w:rsidP="001D1E85">
      <w:pPr>
        <w:pStyle w:val="12"/>
        <w:ind w:left="1772" w:hanging="591"/>
        <w:rPr>
          <w:lang w:eastAsia="zh-CN"/>
        </w:rPr>
      </w:pPr>
      <w:r w:rsidRPr="00D913AB">
        <w:rPr>
          <w:rFonts w:hint="eastAsia"/>
          <w:lang w:eastAsia="zh-CN"/>
        </w:rPr>
        <w:t>（</w:t>
      </w:r>
      <w:r w:rsidRPr="00D913AB">
        <w:rPr>
          <w:rFonts w:hint="eastAsia"/>
          <w:lang w:eastAsia="zh-CN"/>
        </w:rPr>
        <w:t>2</w:t>
      </w:r>
      <w:r w:rsidRPr="00D913AB">
        <w:rPr>
          <w:rFonts w:hint="eastAsia"/>
          <w:lang w:eastAsia="zh-CN"/>
        </w:rPr>
        <w:t>）汽配市場</w:t>
      </w:r>
    </w:p>
    <w:p w14:paraId="0A6D3CBC" w14:textId="77777777" w:rsidR="001556DC" w:rsidRPr="00D913AB" w:rsidRDefault="001556DC" w:rsidP="001556DC">
      <w:pPr>
        <w:pStyle w:val="15"/>
        <w:rPr>
          <w:lang w:eastAsia="zh-CN"/>
        </w:rPr>
      </w:pPr>
      <w:r w:rsidRPr="00D913AB">
        <w:rPr>
          <w:rFonts w:hint="eastAsia"/>
          <w:lang w:eastAsia="zh-CN"/>
        </w:rPr>
        <w:t>智利市場對汽車零配件的需求穩定，其汽車零件分為兩大類，一為輕型車市場，包括客車；另一類為重型車輛市場，包括巴士、卡車、拖車和重型設備；該國汽車零配件主要來自進口，美國、中國大陸及巴西為</w:t>
      </w:r>
      <w:r w:rsidRPr="00D913AB">
        <w:rPr>
          <w:rFonts w:hint="eastAsia"/>
          <w:lang w:eastAsia="zh-CN"/>
        </w:rPr>
        <w:t>3</w:t>
      </w:r>
      <w:r w:rsidRPr="00D913AB">
        <w:rPr>
          <w:rFonts w:hint="eastAsia"/>
          <w:lang w:eastAsia="zh-CN"/>
        </w:rPr>
        <w:t>大進口來源。</w:t>
      </w:r>
    </w:p>
    <w:p w14:paraId="06E5BA81" w14:textId="7340836E" w:rsidR="000C62AD" w:rsidRPr="00D913AB" w:rsidRDefault="001556DC" w:rsidP="001556DC">
      <w:pPr>
        <w:pStyle w:val="15"/>
        <w:rPr>
          <w:lang w:eastAsia="zh-CN"/>
        </w:rPr>
      </w:pPr>
      <w:r w:rsidRPr="00D913AB">
        <w:rPr>
          <w:rFonts w:hint="eastAsia"/>
          <w:lang w:eastAsia="zh-CN"/>
        </w:rPr>
        <w:t>原則上，原廠汽車零件進口業者即為同廠牌汽車進口商及經銷商；非原廠零件則多進口供舊車使用，且以「價格」為重要考量，多數來自亞洲製造。智利汽車零配件市場主要集中於首都區、第五區</w:t>
      </w:r>
      <w:r w:rsidR="00195F35" w:rsidRPr="00D913AB">
        <w:rPr>
          <w:rFonts w:hint="eastAsia"/>
          <w:lang w:eastAsia="zh-CN"/>
        </w:rPr>
        <w:t>（</w:t>
      </w:r>
      <w:r w:rsidRPr="00D913AB">
        <w:rPr>
          <w:rFonts w:hint="eastAsia"/>
          <w:lang w:eastAsia="zh-CN"/>
        </w:rPr>
        <w:t>Valparaiso</w:t>
      </w:r>
      <w:r w:rsidR="00195F35" w:rsidRPr="00D913AB">
        <w:rPr>
          <w:rFonts w:hint="eastAsia"/>
          <w:lang w:eastAsia="zh-CN"/>
        </w:rPr>
        <w:t>）</w:t>
      </w:r>
      <w:r w:rsidRPr="00D913AB">
        <w:rPr>
          <w:rFonts w:hint="eastAsia"/>
          <w:lang w:eastAsia="zh-CN"/>
        </w:rPr>
        <w:t>及南部第八區</w:t>
      </w:r>
      <w:r w:rsidR="00195F35" w:rsidRPr="00D913AB">
        <w:rPr>
          <w:rFonts w:hint="eastAsia"/>
          <w:lang w:eastAsia="zh-CN"/>
        </w:rPr>
        <w:t>（</w:t>
      </w:r>
      <w:r w:rsidRPr="00D913AB">
        <w:rPr>
          <w:rFonts w:hint="eastAsia"/>
          <w:lang w:eastAsia="zh-CN"/>
        </w:rPr>
        <w:t>Bio Bio</w:t>
      </w:r>
      <w:r w:rsidR="00195F35" w:rsidRPr="00D913AB">
        <w:rPr>
          <w:rFonts w:hint="eastAsia"/>
          <w:lang w:eastAsia="zh-CN"/>
        </w:rPr>
        <w:t>）</w:t>
      </w:r>
      <w:r w:rsidRPr="00D913AB">
        <w:rPr>
          <w:rFonts w:hint="eastAsia"/>
          <w:lang w:eastAsia="zh-CN"/>
        </w:rPr>
        <w:t>等主要人口聚居城市。智利前</w:t>
      </w:r>
      <w:r w:rsidRPr="00D913AB">
        <w:rPr>
          <w:rFonts w:hint="eastAsia"/>
          <w:lang w:eastAsia="zh-CN"/>
        </w:rPr>
        <w:t>10</w:t>
      </w:r>
      <w:r w:rsidRPr="00D913AB">
        <w:rPr>
          <w:rFonts w:hint="eastAsia"/>
          <w:lang w:eastAsia="zh-CN"/>
        </w:rPr>
        <w:t>大汽配零件</w:t>
      </w:r>
      <w:r w:rsidR="00195F35" w:rsidRPr="00D913AB">
        <w:rPr>
          <w:rFonts w:hint="eastAsia"/>
          <w:lang w:eastAsia="zh-CN"/>
        </w:rPr>
        <w:t>（</w:t>
      </w:r>
      <w:r w:rsidRPr="00D913AB">
        <w:rPr>
          <w:rFonts w:hint="eastAsia"/>
          <w:lang w:eastAsia="zh-CN"/>
        </w:rPr>
        <w:t>HS CODE 8708</w:t>
      </w:r>
      <w:r w:rsidR="00195F35" w:rsidRPr="00D913AB">
        <w:rPr>
          <w:rFonts w:hint="eastAsia"/>
          <w:lang w:eastAsia="zh-CN"/>
        </w:rPr>
        <w:t>）</w:t>
      </w:r>
      <w:r w:rsidRPr="00D913AB">
        <w:rPr>
          <w:rFonts w:hint="eastAsia"/>
          <w:lang w:eastAsia="zh-CN"/>
        </w:rPr>
        <w:t>進口商如下：</w:t>
      </w:r>
    </w:p>
    <w:p w14:paraId="3630A3A2" w14:textId="06D0AC89" w:rsidR="000C62AD" w:rsidRPr="00D913AB" w:rsidRDefault="001556DC" w:rsidP="00ED4068">
      <w:pPr>
        <w:pStyle w:val="af8"/>
        <w:spacing w:before="257"/>
      </w:pPr>
      <w:r w:rsidRPr="00D913AB">
        <w:rPr>
          <w:rFonts w:hint="eastAsia"/>
        </w:rPr>
        <w:lastRenderedPageBreak/>
        <w:t>表6 智利主要汽配零件（HS CODE 8708）進口商</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89"/>
        <w:gridCol w:w="4663"/>
        <w:gridCol w:w="2269"/>
        <w:gridCol w:w="1099"/>
      </w:tblGrid>
      <w:tr w:rsidR="00D913AB" w:rsidRPr="00D913AB" w14:paraId="4CCF403B" w14:textId="77777777" w:rsidTr="000669C0">
        <w:trPr>
          <w:trHeight w:val="300"/>
          <w:jc w:val="center"/>
        </w:trPr>
        <w:tc>
          <w:tcPr>
            <w:tcW w:w="395" w:type="pct"/>
            <w:shd w:val="clear" w:color="auto" w:fill="CCFFCC"/>
            <w:tcMar>
              <w:top w:w="0" w:type="dxa"/>
              <w:left w:w="108" w:type="dxa"/>
              <w:bottom w:w="0" w:type="dxa"/>
              <w:right w:w="108" w:type="dxa"/>
            </w:tcMar>
            <w:vAlign w:val="center"/>
            <w:hideMark/>
          </w:tcPr>
          <w:p w14:paraId="03023D3F" w14:textId="77777777" w:rsidR="000C62AD" w:rsidRPr="00D913AB" w:rsidRDefault="000C62AD" w:rsidP="00F01690">
            <w:pPr>
              <w:widowControl/>
              <w:spacing w:line="390" w:lineRule="atLeast"/>
              <w:jc w:val="center"/>
              <w:rPr>
                <w:rFonts w:cs="Times New Roman"/>
              </w:rPr>
            </w:pPr>
            <w:r w:rsidRPr="00D913AB">
              <w:rPr>
                <w:rFonts w:cs="Times New Roman"/>
              </w:rPr>
              <w:t>排名</w:t>
            </w:r>
          </w:p>
        </w:tc>
        <w:tc>
          <w:tcPr>
            <w:tcW w:w="2674" w:type="pct"/>
            <w:shd w:val="clear" w:color="auto" w:fill="CCFFCC"/>
            <w:tcMar>
              <w:top w:w="0" w:type="dxa"/>
              <w:left w:w="108" w:type="dxa"/>
              <w:bottom w:w="0" w:type="dxa"/>
              <w:right w:w="108" w:type="dxa"/>
            </w:tcMar>
            <w:vAlign w:val="center"/>
            <w:hideMark/>
          </w:tcPr>
          <w:p w14:paraId="07F440A1" w14:textId="77777777" w:rsidR="000C62AD" w:rsidRPr="00D913AB" w:rsidRDefault="000C62AD" w:rsidP="00ED4068">
            <w:pPr>
              <w:widowControl/>
              <w:spacing w:line="390" w:lineRule="atLeast"/>
              <w:jc w:val="center"/>
              <w:rPr>
                <w:rFonts w:cs="Times New Roman"/>
              </w:rPr>
            </w:pPr>
            <w:r w:rsidRPr="00D913AB">
              <w:rPr>
                <w:rFonts w:cs="Times New Roman"/>
              </w:rPr>
              <w:t>公司</w:t>
            </w:r>
          </w:p>
        </w:tc>
        <w:tc>
          <w:tcPr>
            <w:tcW w:w="1301" w:type="pct"/>
            <w:shd w:val="clear" w:color="auto" w:fill="CCFFCC"/>
            <w:tcMar>
              <w:top w:w="0" w:type="dxa"/>
              <w:left w:w="108" w:type="dxa"/>
              <w:bottom w:w="0" w:type="dxa"/>
              <w:right w:w="108" w:type="dxa"/>
            </w:tcMar>
            <w:vAlign w:val="center"/>
            <w:hideMark/>
          </w:tcPr>
          <w:p w14:paraId="7133D1A0" w14:textId="593B1355" w:rsidR="00ED4068" w:rsidRPr="00D913AB" w:rsidRDefault="000C62AD" w:rsidP="00F01690">
            <w:pPr>
              <w:widowControl/>
              <w:spacing w:line="390" w:lineRule="atLeast"/>
              <w:jc w:val="center"/>
              <w:rPr>
                <w:rFonts w:cs="Times New Roman"/>
              </w:rPr>
            </w:pPr>
            <w:r w:rsidRPr="00D913AB">
              <w:rPr>
                <w:rFonts w:cs="Times New Roman"/>
              </w:rPr>
              <w:t>202</w:t>
            </w:r>
            <w:r w:rsidR="000669C0" w:rsidRPr="00D913AB">
              <w:rPr>
                <w:rFonts w:cs="Times New Roman" w:hint="eastAsia"/>
              </w:rPr>
              <w:t>5</w:t>
            </w:r>
            <w:r w:rsidRPr="00D913AB">
              <w:rPr>
                <w:rFonts w:cs="Times New Roman"/>
              </w:rPr>
              <w:t>年進口金額</w:t>
            </w:r>
          </w:p>
          <w:p w14:paraId="40601072" w14:textId="6BFDE920" w:rsidR="000C62AD" w:rsidRPr="00D913AB" w:rsidRDefault="002653F8" w:rsidP="00F01690">
            <w:pPr>
              <w:widowControl/>
              <w:spacing w:line="390" w:lineRule="atLeast"/>
              <w:jc w:val="center"/>
              <w:rPr>
                <w:rFonts w:cs="Times New Roman"/>
              </w:rPr>
            </w:pPr>
            <w:r w:rsidRPr="00D913AB">
              <w:rPr>
                <w:rFonts w:cs="Times New Roman"/>
              </w:rPr>
              <w:t>（</w:t>
            </w:r>
            <w:r w:rsidR="000C62AD" w:rsidRPr="00D913AB">
              <w:rPr>
                <w:rFonts w:cs="Times New Roman"/>
              </w:rPr>
              <w:t>百萬美元</w:t>
            </w:r>
            <w:r w:rsidRPr="00D913AB">
              <w:rPr>
                <w:rFonts w:cs="Times New Roman"/>
              </w:rPr>
              <w:t>）</w:t>
            </w:r>
          </w:p>
        </w:tc>
        <w:tc>
          <w:tcPr>
            <w:tcW w:w="630" w:type="pct"/>
            <w:shd w:val="clear" w:color="auto" w:fill="CCFFCC"/>
            <w:tcMar>
              <w:top w:w="0" w:type="dxa"/>
              <w:left w:w="108" w:type="dxa"/>
              <w:bottom w:w="0" w:type="dxa"/>
              <w:right w:w="108" w:type="dxa"/>
            </w:tcMar>
            <w:vAlign w:val="center"/>
            <w:hideMark/>
          </w:tcPr>
          <w:p w14:paraId="4063B979" w14:textId="77777777" w:rsidR="000C62AD" w:rsidRPr="00D913AB" w:rsidRDefault="000C62AD" w:rsidP="00F01690">
            <w:pPr>
              <w:widowControl/>
              <w:spacing w:line="390" w:lineRule="atLeast"/>
              <w:jc w:val="center"/>
              <w:rPr>
                <w:rFonts w:cs="Times New Roman"/>
              </w:rPr>
            </w:pPr>
            <w:r w:rsidRPr="00D913AB">
              <w:rPr>
                <w:rFonts w:cs="Times New Roman"/>
              </w:rPr>
              <w:t>占比</w:t>
            </w:r>
          </w:p>
        </w:tc>
      </w:tr>
      <w:tr w:rsidR="00D913AB" w:rsidRPr="00D913AB" w14:paraId="59F3C897" w14:textId="77777777" w:rsidTr="000669C0">
        <w:trPr>
          <w:trHeight w:val="300"/>
          <w:jc w:val="center"/>
        </w:trPr>
        <w:tc>
          <w:tcPr>
            <w:tcW w:w="395" w:type="pct"/>
            <w:tcMar>
              <w:top w:w="0" w:type="dxa"/>
              <w:left w:w="108" w:type="dxa"/>
              <w:bottom w:w="0" w:type="dxa"/>
              <w:right w:w="108" w:type="dxa"/>
            </w:tcMar>
            <w:vAlign w:val="center"/>
            <w:hideMark/>
          </w:tcPr>
          <w:p w14:paraId="45DFF924" w14:textId="2E73DCD5" w:rsidR="000669C0" w:rsidRPr="00D913AB" w:rsidRDefault="000669C0" w:rsidP="000669C0">
            <w:pPr>
              <w:pStyle w:val="af6"/>
            </w:pPr>
            <w:r w:rsidRPr="00D913AB">
              <w:t>1</w:t>
            </w:r>
          </w:p>
        </w:tc>
        <w:tc>
          <w:tcPr>
            <w:tcW w:w="2674" w:type="pct"/>
            <w:tcMar>
              <w:top w:w="0" w:type="dxa"/>
              <w:left w:w="108" w:type="dxa"/>
              <w:bottom w:w="0" w:type="dxa"/>
              <w:right w:w="108" w:type="dxa"/>
            </w:tcMar>
            <w:vAlign w:val="center"/>
            <w:hideMark/>
          </w:tcPr>
          <w:p w14:paraId="3C65AE86" w14:textId="462B60D1" w:rsidR="000669C0" w:rsidRPr="00D913AB" w:rsidRDefault="000669C0" w:rsidP="000669C0">
            <w:pPr>
              <w:pStyle w:val="af6"/>
              <w:jc w:val="both"/>
              <w:rPr>
                <w:lang w:val="es-AR"/>
              </w:rPr>
            </w:pPr>
            <w:r w:rsidRPr="00D913AB">
              <w:rPr>
                <w:lang w:val="es-ES"/>
              </w:rPr>
              <w:t>IND.D/CJTOS MEC. ACONCAGUA S.A</w:t>
            </w:r>
          </w:p>
        </w:tc>
        <w:tc>
          <w:tcPr>
            <w:tcW w:w="1301" w:type="pct"/>
            <w:tcMar>
              <w:top w:w="0" w:type="dxa"/>
              <w:left w:w="108" w:type="dxa"/>
              <w:bottom w:w="0" w:type="dxa"/>
              <w:right w:w="108" w:type="dxa"/>
            </w:tcMar>
            <w:hideMark/>
          </w:tcPr>
          <w:p w14:paraId="23E5195B" w14:textId="4774C524" w:rsidR="000669C0" w:rsidRPr="00D913AB" w:rsidRDefault="000669C0" w:rsidP="000669C0">
            <w:pPr>
              <w:widowControl/>
              <w:spacing w:line="390" w:lineRule="atLeast"/>
              <w:jc w:val="right"/>
              <w:rPr>
                <w:rFonts w:cs="Times New Roman"/>
              </w:rPr>
            </w:pPr>
            <w:r w:rsidRPr="00D913AB">
              <w:t>52.80</w:t>
            </w:r>
          </w:p>
        </w:tc>
        <w:tc>
          <w:tcPr>
            <w:tcW w:w="630" w:type="pct"/>
            <w:tcMar>
              <w:top w:w="0" w:type="dxa"/>
              <w:left w:w="108" w:type="dxa"/>
              <w:bottom w:w="0" w:type="dxa"/>
              <w:right w:w="108" w:type="dxa"/>
            </w:tcMar>
            <w:hideMark/>
          </w:tcPr>
          <w:p w14:paraId="270A8742" w14:textId="718E9741" w:rsidR="000669C0" w:rsidRPr="00D913AB" w:rsidRDefault="000669C0" w:rsidP="000669C0">
            <w:pPr>
              <w:widowControl/>
              <w:spacing w:line="390" w:lineRule="atLeast"/>
              <w:jc w:val="right"/>
              <w:rPr>
                <w:rFonts w:cs="Times New Roman"/>
              </w:rPr>
            </w:pPr>
            <w:r w:rsidRPr="00D913AB">
              <w:t>7,5%</w:t>
            </w:r>
          </w:p>
        </w:tc>
      </w:tr>
      <w:tr w:rsidR="00D913AB" w:rsidRPr="00D913AB" w14:paraId="3DEE658E" w14:textId="77777777" w:rsidTr="000669C0">
        <w:trPr>
          <w:trHeight w:val="300"/>
          <w:jc w:val="center"/>
        </w:trPr>
        <w:tc>
          <w:tcPr>
            <w:tcW w:w="395" w:type="pct"/>
            <w:tcMar>
              <w:top w:w="0" w:type="dxa"/>
              <w:left w:w="108" w:type="dxa"/>
              <w:bottom w:w="0" w:type="dxa"/>
              <w:right w:w="108" w:type="dxa"/>
            </w:tcMar>
            <w:vAlign w:val="center"/>
            <w:hideMark/>
          </w:tcPr>
          <w:p w14:paraId="78632BFC" w14:textId="6A007AD7" w:rsidR="000669C0" w:rsidRPr="00D913AB" w:rsidRDefault="000669C0" w:rsidP="000669C0">
            <w:pPr>
              <w:pStyle w:val="af6"/>
            </w:pPr>
            <w:r w:rsidRPr="00D913AB">
              <w:t>2</w:t>
            </w:r>
          </w:p>
        </w:tc>
        <w:tc>
          <w:tcPr>
            <w:tcW w:w="2674" w:type="pct"/>
            <w:tcMar>
              <w:top w:w="0" w:type="dxa"/>
              <w:left w:w="108" w:type="dxa"/>
              <w:bottom w:w="0" w:type="dxa"/>
              <w:right w:w="108" w:type="dxa"/>
            </w:tcMar>
            <w:vAlign w:val="center"/>
            <w:hideMark/>
          </w:tcPr>
          <w:p w14:paraId="0F9B484E" w14:textId="48FA84E2" w:rsidR="000669C0" w:rsidRPr="00D913AB" w:rsidRDefault="000669C0" w:rsidP="000669C0">
            <w:pPr>
              <w:pStyle w:val="af6"/>
              <w:jc w:val="both"/>
              <w:rPr>
                <w:lang w:val="es-CL"/>
              </w:rPr>
            </w:pPr>
            <w:r w:rsidRPr="00D913AB">
              <w:t>KOMATSU REMAN CENTER CHILE S.A</w:t>
            </w:r>
          </w:p>
        </w:tc>
        <w:tc>
          <w:tcPr>
            <w:tcW w:w="1301" w:type="pct"/>
            <w:tcMar>
              <w:top w:w="0" w:type="dxa"/>
              <w:left w:w="108" w:type="dxa"/>
              <w:bottom w:w="0" w:type="dxa"/>
              <w:right w:w="108" w:type="dxa"/>
            </w:tcMar>
            <w:hideMark/>
          </w:tcPr>
          <w:p w14:paraId="53317F39" w14:textId="26876D94" w:rsidR="000669C0" w:rsidRPr="00D913AB" w:rsidRDefault="000669C0" w:rsidP="000669C0">
            <w:pPr>
              <w:widowControl/>
              <w:spacing w:line="390" w:lineRule="atLeast"/>
              <w:jc w:val="right"/>
              <w:rPr>
                <w:rFonts w:cs="Times New Roman"/>
              </w:rPr>
            </w:pPr>
            <w:r w:rsidRPr="00D913AB">
              <w:t>46.63</w:t>
            </w:r>
          </w:p>
        </w:tc>
        <w:tc>
          <w:tcPr>
            <w:tcW w:w="630" w:type="pct"/>
            <w:tcMar>
              <w:top w:w="0" w:type="dxa"/>
              <w:left w:w="108" w:type="dxa"/>
              <w:bottom w:w="0" w:type="dxa"/>
              <w:right w:w="108" w:type="dxa"/>
            </w:tcMar>
            <w:hideMark/>
          </w:tcPr>
          <w:p w14:paraId="2CEA91F6" w14:textId="358D7052" w:rsidR="000669C0" w:rsidRPr="00D913AB" w:rsidRDefault="000669C0" w:rsidP="000669C0">
            <w:pPr>
              <w:widowControl/>
              <w:spacing w:line="390" w:lineRule="atLeast"/>
              <w:jc w:val="right"/>
              <w:rPr>
                <w:rFonts w:cs="Times New Roman"/>
              </w:rPr>
            </w:pPr>
            <w:r w:rsidRPr="00D913AB">
              <w:t>6.7%</w:t>
            </w:r>
          </w:p>
        </w:tc>
      </w:tr>
      <w:tr w:rsidR="00D913AB" w:rsidRPr="00D913AB" w14:paraId="5B22C447" w14:textId="77777777" w:rsidTr="000669C0">
        <w:trPr>
          <w:trHeight w:val="300"/>
          <w:jc w:val="center"/>
        </w:trPr>
        <w:tc>
          <w:tcPr>
            <w:tcW w:w="395" w:type="pct"/>
            <w:tcMar>
              <w:top w:w="0" w:type="dxa"/>
              <w:left w:w="108" w:type="dxa"/>
              <w:bottom w:w="0" w:type="dxa"/>
              <w:right w:w="108" w:type="dxa"/>
            </w:tcMar>
            <w:vAlign w:val="center"/>
            <w:hideMark/>
          </w:tcPr>
          <w:p w14:paraId="7DBAD498" w14:textId="37356DA7" w:rsidR="000669C0" w:rsidRPr="00D913AB" w:rsidRDefault="000669C0" w:rsidP="000669C0">
            <w:pPr>
              <w:pStyle w:val="af6"/>
            </w:pPr>
            <w:r w:rsidRPr="00D913AB">
              <w:t>3</w:t>
            </w:r>
          </w:p>
        </w:tc>
        <w:tc>
          <w:tcPr>
            <w:tcW w:w="2674" w:type="pct"/>
            <w:tcMar>
              <w:top w:w="0" w:type="dxa"/>
              <w:left w:w="108" w:type="dxa"/>
              <w:bottom w:w="0" w:type="dxa"/>
              <w:right w:w="108" w:type="dxa"/>
            </w:tcMar>
            <w:vAlign w:val="center"/>
            <w:hideMark/>
          </w:tcPr>
          <w:p w14:paraId="037ACD86" w14:textId="314407CB" w:rsidR="000669C0" w:rsidRPr="00D913AB" w:rsidRDefault="000669C0" w:rsidP="000669C0">
            <w:pPr>
              <w:pStyle w:val="af6"/>
              <w:jc w:val="both"/>
            </w:pPr>
            <w:r w:rsidRPr="00D913AB">
              <w:t>CODELCO CHILE</w:t>
            </w:r>
          </w:p>
        </w:tc>
        <w:tc>
          <w:tcPr>
            <w:tcW w:w="1301" w:type="pct"/>
            <w:tcMar>
              <w:top w:w="0" w:type="dxa"/>
              <w:left w:w="108" w:type="dxa"/>
              <w:bottom w:w="0" w:type="dxa"/>
              <w:right w:w="108" w:type="dxa"/>
            </w:tcMar>
            <w:hideMark/>
          </w:tcPr>
          <w:p w14:paraId="192B3C5D" w14:textId="03975FBC" w:rsidR="000669C0" w:rsidRPr="00D913AB" w:rsidRDefault="000669C0" w:rsidP="000669C0">
            <w:pPr>
              <w:widowControl/>
              <w:spacing w:line="390" w:lineRule="atLeast"/>
              <w:jc w:val="right"/>
              <w:rPr>
                <w:rFonts w:cs="Times New Roman"/>
              </w:rPr>
            </w:pPr>
            <w:r w:rsidRPr="00D913AB">
              <w:t>41.75</w:t>
            </w:r>
          </w:p>
        </w:tc>
        <w:tc>
          <w:tcPr>
            <w:tcW w:w="630" w:type="pct"/>
            <w:tcMar>
              <w:top w:w="0" w:type="dxa"/>
              <w:left w:w="108" w:type="dxa"/>
              <w:bottom w:w="0" w:type="dxa"/>
              <w:right w:w="108" w:type="dxa"/>
            </w:tcMar>
            <w:hideMark/>
          </w:tcPr>
          <w:p w14:paraId="2AB7757B" w14:textId="7B6556C4" w:rsidR="000669C0" w:rsidRPr="00D913AB" w:rsidRDefault="000669C0" w:rsidP="000669C0">
            <w:pPr>
              <w:widowControl/>
              <w:spacing w:line="390" w:lineRule="atLeast"/>
              <w:jc w:val="right"/>
              <w:rPr>
                <w:rFonts w:cs="Times New Roman"/>
              </w:rPr>
            </w:pPr>
            <w:r w:rsidRPr="00D913AB">
              <w:t>6.0%</w:t>
            </w:r>
          </w:p>
        </w:tc>
      </w:tr>
      <w:tr w:rsidR="00D913AB" w:rsidRPr="00D913AB" w14:paraId="7BACA29B" w14:textId="77777777" w:rsidTr="000669C0">
        <w:trPr>
          <w:trHeight w:val="300"/>
          <w:jc w:val="center"/>
        </w:trPr>
        <w:tc>
          <w:tcPr>
            <w:tcW w:w="395" w:type="pct"/>
            <w:tcMar>
              <w:top w:w="0" w:type="dxa"/>
              <w:left w:w="108" w:type="dxa"/>
              <w:bottom w:w="0" w:type="dxa"/>
              <w:right w:w="108" w:type="dxa"/>
            </w:tcMar>
            <w:vAlign w:val="center"/>
            <w:hideMark/>
          </w:tcPr>
          <w:p w14:paraId="5FD0B467" w14:textId="1FF4589A" w:rsidR="000669C0" w:rsidRPr="00D913AB" w:rsidRDefault="000669C0" w:rsidP="000669C0">
            <w:pPr>
              <w:pStyle w:val="af6"/>
            </w:pPr>
            <w:r w:rsidRPr="00D913AB">
              <w:t>4</w:t>
            </w:r>
          </w:p>
        </w:tc>
        <w:tc>
          <w:tcPr>
            <w:tcW w:w="2674" w:type="pct"/>
            <w:tcMar>
              <w:top w:w="0" w:type="dxa"/>
              <w:left w:w="108" w:type="dxa"/>
              <w:bottom w:w="0" w:type="dxa"/>
              <w:right w:w="108" w:type="dxa"/>
            </w:tcMar>
            <w:vAlign w:val="center"/>
            <w:hideMark/>
          </w:tcPr>
          <w:p w14:paraId="64A5C0BD" w14:textId="6ED2B1BA" w:rsidR="000669C0" w:rsidRPr="00D913AB" w:rsidRDefault="000669C0" w:rsidP="000669C0">
            <w:pPr>
              <w:pStyle w:val="af6"/>
              <w:jc w:val="both"/>
            </w:pPr>
            <w:r w:rsidRPr="00D913AB">
              <w:t>NOEMI LOYOLA TIZNADO</w:t>
            </w:r>
          </w:p>
        </w:tc>
        <w:tc>
          <w:tcPr>
            <w:tcW w:w="1301" w:type="pct"/>
            <w:tcMar>
              <w:top w:w="0" w:type="dxa"/>
              <w:left w:w="108" w:type="dxa"/>
              <w:bottom w:w="0" w:type="dxa"/>
              <w:right w:w="108" w:type="dxa"/>
            </w:tcMar>
            <w:hideMark/>
          </w:tcPr>
          <w:p w14:paraId="45DFED06" w14:textId="7321419E" w:rsidR="000669C0" w:rsidRPr="00D913AB" w:rsidRDefault="000669C0" w:rsidP="000669C0">
            <w:pPr>
              <w:widowControl/>
              <w:spacing w:line="390" w:lineRule="atLeast"/>
              <w:jc w:val="right"/>
              <w:rPr>
                <w:rFonts w:cs="Times New Roman"/>
              </w:rPr>
            </w:pPr>
            <w:r w:rsidRPr="00D913AB">
              <w:t>28.60</w:t>
            </w:r>
          </w:p>
        </w:tc>
        <w:tc>
          <w:tcPr>
            <w:tcW w:w="630" w:type="pct"/>
            <w:tcMar>
              <w:top w:w="0" w:type="dxa"/>
              <w:left w:w="108" w:type="dxa"/>
              <w:bottom w:w="0" w:type="dxa"/>
              <w:right w:w="108" w:type="dxa"/>
            </w:tcMar>
            <w:hideMark/>
          </w:tcPr>
          <w:p w14:paraId="3A94DB44" w14:textId="498FEDFC" w:rsidR="000669C0" w:rsidRPr="00D913AB" w:rsidRDefault="000669C0" w:rsidP="000669C0">
            <w:pPr>
              <w:widowControl/>
              <w:spacing w:line="390" w:lineRule="atLeast"/>
              <w:jc w:val="right"/>
              <w:rPr>
                <w:rFonts w:cs="Times New Roman"/>
              </w:rPr>
            </w:pPr>
            <w:r w:rsidRPr="00D913AB">
              <w:t>4.1%</w:t>
            </w:r>
          </w:p>
        </w:tc>
      </w:tr>
      <w:tr w:rsidR="00D913AB" w:rsidRPr="00D913AB" w14:paraId="00041E93" w14:textId="77777777" w:rsidTr="000669C0">
        <w:trPr>
          <w:trHeight w:val="300"/>
          <w:jc w:val="center"/>
        </w:trPr>
        <w:tc>
          <w:tcPr>
            <w:tcW w:w="395" w:type="pct"/>
            <w:tcMar>
              <w:top w:w="0" w:type="dxa"/>
              <w:left w:w="108" w:type="dxa"/>
              <w:bottom w:w="0" w:type="dxa"/>
              <w:right w:w="108" w:type="dxa"/>
            </w:tcMar>
            <w:vAlign w:val="center"/>
            <w:hideMark/>
          </w:tcPr>
          <w:p w14:paraId="28E70B85" w14:textId="5684A89C" w:rsidR="000669C0" w:rsidRPr="00D913AB" w:rsidRDefault="000669C0" w:rsidP="000669C0">
            <w:pPr>
              <w:pStyle w:val="af6"/>
            </w:pPr>
            <w:r w:rsidRPr="00D913AB">
              <w:t>5</w:t>
            </w:r>
          </w:p>
        </w:tc>
        <w:tc>
          <w:tcPr>
            <w:tcW w:w="2674" w:type="pct"/>
            <w:tcMar>
              <w:top w:w="0" w:type="dxa"/>
              <w:left w:w="108" w:type="dxa"/>
              <w:bottom w:w="0" w:type="dxa"/>
              <w:right w:w="108" w:type="dxa"/>
            </w:tcMar>
            <w:vAlign w:val="center"/>
            <w:hideMark/>
          </w:tcPr>
          <w:p w14:paraId="42B1C6DB" w14:textId="10B8EEE0" w:rsidR="000669C0" w:rsidRPr="00D913AB" w:rsidRDefault="000669C0" w:rsidP="000669C0">
            <w:pPr>
              <w:pStyle w:val="af6"/>
              <w:jc w:val="both"/>
            </w:pPr>
            <w:r w:rsidRPr="00D913AB">
              <w:t>TECMADUR LTDA</w:t>
            </w:r>
          </w:p>
        </w:tc>
        <w:tc>
          <w:tcPr>
            <w:tcW w:w="1301" w:type="pct"/>
            <w:tcMar>
              <w:top w:w="0" w:type="dxa"/>
              <w:left w:w="108" w:type="dxa"/>
              <w:bottom w:w="0" w:type="dxa"/>
              <w:right w:w="108" w:type="dxa"/>
            </w:tcMar>
            <w:hideMark/>
          </w:tcPr>
          <w:p w14:paraId="39269BB9" w14:textId="12847FD0" w:rsidR="000669C0" w:rsidRPr="00D913AB" w:rsidRDefault="000669C0" w:rsidP="000669C0">
            <w:pPr>
              <w:widowControl/>
              <w:spacing w:line="390" w:lineRule="atLeast"/>
              <w:jc w:val="right"/>
              <w:rPr>
                <w:rFonts w:cs="Times New Roman"/>
              </w:rPr>
            </w:pPr>
            <w:r w:rsidRPr="00D913AB">
              <w:t>26.47</w:t>
            </w:r>
          </w:p>
        </w:tc>
        <w:tc>
          <w:tcPr>
            <w:tcW w:w="630" w:type="pct"/>
            <w:tcMar>
              <w:top w:w="0" w:type="dxa"/>
              <w:left w:w="108" w:type="dxa"/>
              <w:bottom w:w="0" w:type="dxa"/>
              <w:right w:w="108" w:type="dxa"/>
            </w:tcMar>
            <w:hideMark/>
          </w:tcPr>
          <w:p w14:paraId="1930CBB8" w14:textId="1A3C274C" w:rsidR="000669C0" w:rsidRPr="00D913AB" w:rsidRDefault="000669C0" w:rsidP="000669C0">
            <w:pPr>
              <w:widowControl/>
              <w:spacing w:line="390" w:lineRule="atLeast"/>
              <w:jc w:val="right"/>
              <w:rPr>
                <w:rFonts w:cs="Times New Roman"/>
              </w:rPr>
            </w:pPr>
            <w:r w:rsidRPr="00D913AB">
              <w:t>3,8%</w:t>
            </w:r>
          </w:p>
        </w:tc>
      </w:tr>
      <w:tr w:rsidR="00D913AB" w:rsidRPr="00D913AB" w14:paraId="4439B329" w14:textId="77777777" w:rsidTr="000669C0">
        <w:trPr>
          <w:trHeight w:val="300"/>
          <w:jc w:val="center"/>
        </w:trPr>
        <w:tc>
          <w:tcPr>
            <w:tcW w:w="395" w:type="pct"/>
            <w:tcMar>
              <w:top w:w="0" w:type="dxa"/>
              <w:left w:w="108" w:type="dxa"/>
              <w:bottom w:w="0" w:type="dxa"/>
              <w:right w:w="108" w:type="dxa"/>
            </w:tcMar>
            <w:vAlign w:val="center"/>
            <w:hideMark/>
          </w:tcPr>
          <w:p w14:paraId="3915A0E1" w14:textId="2508DA73" w:rsidR="000669C0" w:rsidRPr="00D913AB" w:rsidRDefault="000669C0" w:rsidP="000669C0">
            <w:pPr>
              <w:pStyle w:val="af6"/>
            </w:pPr>
            <w:r w:rsidRPr="00D913AB">
              <w:t>6</w:t>
            </w:r>
          </w:p>
        </w:tc>
        <w:tc>
          <w:tcPr>
            <w:tcW w:w="2674" w:type="pct"/>
            <w:tcMar>
              <w:top w:w="0" w:type="dxa"/>
              <w:left w:w="108" w:type="dxa"/>
              <w:bottom w:w="0" w:type="dxa"/>
              <w:right w:w="108" w:type="dxa"/>
            </w:tcMar>
            <w:vAlign w:val="center"/>
            <w:hideMark/>
          </w:tcPr>
          <w:p w14:paraId="0DC9A96A" w14:textId="2E511AEB" w:rsidR="000669C0" w:rsidRPr="00D913AB" w:rsidRDefault="000669C0" w:rsidP="000669C0">
            <w:pPr>
              <w:pStyle w:val="af6"/>
              <w:jc w:val="both"/>
            </w:pPr>
            <w:r w:rsidRPr="00D913AB">
              <w:t>KOMATSU REMAN CENTER CHILE S.A.</w:t>
            </w:r>
          </w:p>
        </w:tc>
        <w:tc>
          <w:tcPr>
            <w:tcW w:w="1301" w:type="pct"/>
            <w:tcMar>
              <w:top w:w="0" w:type="dxa"/>
              <w:left w:w="108" w:type="dxa"/>
              <w:bottom w:w="0" w:type="dxa"/>
              <w:right w:w="108" w:type="dxa"/>
            </w:tcMar>
            <w:hideMark/>
          </w:tcPr>
          <w:p w14:paraId="0C750866" w14:textId="3E4A4A52" w:rsidR="000669C0" w:rsidRPr="00D913AB" w:rsidRDefault="000669C0" w:rsidP="000669C0">
            <w:pPr>
              <w:widowControl/>
              <w:spacing w:line="390" w:lineRule="atLeast"/>
              <w:jc w:val="right"/>
              <w:rPr>
                <w:rFonts w:cs="Times New Roman"/>
              </w:rPr>
            </w:pPr>
            <w:r w:rsidRPr="00D913AB">
              <w:t>22.26</w:t>
            </w:r>
          </w:p>
        </w:tc>
        <w:tc>
          <w:tcPr>
            <w:tcW w:w="630" w:type="pct"/>
            <w:tcMar>
              <w:top w:w="0" w:type="dxa"/>
              <w:left w:w="108" w:type="dxa"/>
              <w:bottom w:w="0" w:type="dxa"/>
              <w:right w:w="108" w:type="dxa"/>
            </w:tcMar>
            <w:hideMark/>
          </w:tcPr>
          <w:p w14:paraId="00CFF013" w14:textId="24DF09A1" w:rsidR="000669C0" w:rsidRPr="00D913AB" w:rsidRDefault="000669C0" w:rsidP="000669C0">
            <w:pPr>
              <w:widowControl/>
              <w:spacing w:line="390" w:lineRule="atLeast"/>
              <w:jc w:val="right"/>
              <w:rPr>
                <w:rFonts w:cs="Times New Roman"/>
              </w:rPr>
            </w:pPr>
            <w:r w:rsidRPr="00D913AB">
              <w:t>3,2%</w:t>
            </w:r>
          </w:p>
        </w:tc>
      </w:tr>
      <w:tr w:rsidR="00D913AB" w:rsidRPr="00D913AB" w14:paraId="35D7AA1A" w14:textId="77777777" w:rsidTr="000669C0">
        <w:trPr>
          <w:trHeight w:val="300"/>
          <w:jc w:val="center"/>
        </w:trPr>
        <w:tc>
          <w:tcPr>
            <w:tcW w:w="395" w:type="pct"/>
            <w:tcMar>
              <w:top w:w="0" w:type="dxa"/>
              <w:left w:w="108" w:type="dxa"/>
              <w:bottom w:w="0" w:type="dxa"/>
              <w:right w:w="108" w:type="dxa"/>
            </w:tcMar>
            <w:vAlign w:val="center"/>
            <w:hideMark/>
          </w:tcPr>
          <w:p w14:paraId="749B16D1" w14:textId="44B8759B" w:rsidR="000669C0" w:rsidRPr="00D913AB" w:rsidRDefault="000669C0" w:rsidP="000669C0">
            <w:pPr>
              <w:pStyle w:val="af6"/>
            </w:pPr>
            <w:r w:rsidRPr="00D913AB">
              <w:t>7</w:t>
            </w:r>
          </w:p>
        </w:tc>
        <w:tc>
          <w:tcPr>
            <w:tcW w:w="2674" w:type="pct"/>
            <w:tcMar>
              <w:top w:w="0" w:type="dxa"/>
              <w:left w:w="108" w:type="dxa"/>
              <w:bottom w:w="0" w:type="dxa"/>
              <w:right w:w="108" w:type="dxa"/>
            </w:tcMar>
            <w:vAlign w:val="center"/>
            <w:hideMark/>
          </w:tcPr>
          <w:p w14:paraId="7CC73CF1" w14:textId="41A255BC" w:rsidR="000669C0" w:rsidRPr="00D913AB" w:rsidRDefault="000669C0" w:rsidP="000669C0">
            <w:pPr>
              <w:pStyle w:val="af6"/>
              <w:jc w:val="both"/>
            </w:pPr>
            <w:r w:rsidRPr="00D913AB">
              <w:t>MANNHEIM S.A.</w:t>
            </w:r>
          </w:p>
        </w:tc>
        <w:tc>
          <w:tcPr>
            <w:tcW w:w="1301" w:type="pct"/>
            <w:tcMar>
              <w:top w:w="0" w:type="dxa"/>
              <w:left w:w="108" w:type="dxa"/>
              <w:bottom w:w="0" w:type="dxa"/>
              <w:right w:w="108" w:type="dxa"/>
            </w:tcMar>
            <w:hideMark/>
          </w:tcPr>
          <w:p w14:paraId="0279F4D9" w14:textId="5A978C75" w:rsidR="000669C0" w:rsidRPr="00D913AB" w:rsidRDefault="000669C0" w:rsidP="000669C0">
            <w:pPr>
              <w:widowControl/>
              <w:spacing w:line="390" w:lineRule="atLeast"/>
              <w:jc w:val="right"/>
              <w:rPr>
                <w:rFonts w:cs="Times New Roman"/>
              </w:rPr>
            </w:pPr>
            <w:r w:rsidRPr="00D913AB">
              <w:t>22.23</w:t>
            </w:r>
          </w:p>
        </w:tc>
        <w:tc>
          <w:tcPr>
            <w:tcW w:w="630" w:type="pct"/>
            <w:tcMar>
              <w:top w:w="0" w:type="dxa"/>
              <w:left w:w="108" w:type="dxa"/>
              <w:bottom w:w="0" w:type="dxa"/>
              <w:right w:w="108" w:type="dxa"/>
            </w:tcMar>
            <w:hideMark/>
          </w:tcPr>
          <w:p w14:paraId="1BB2CFB9" w14:textId="6FFFBC84" w:rsidR="000669C0" w:rsidRPr="00D913AB" w:rsidRDefault="000669C0" w:rsidP="000669C0">
            <w:pPr>
              <w:widowControl/>
              <w:spacing w:line="390" w:lineRule="atLeast"/>
              <w:jc w:val="right"/>
              <w:rPr>
                <w:rFonts w:cs="Times New Roman"/>
              </w:rPr>
            </w:pPr>
            <w:r w:rsidRPr="00D913AB">
              <w:t>3.2%</w:t>
            </w:r>
          </w:p>
        </w:tc>
      </w:tr>
      <w:tr w:rsidR="00D913AB" w:rsidRPr="00D913AB" w14:paraId="4999E84B" w14:textId="77777777" w:rsidTr="000669C0">
        <w:trPr>
          <w:trHeight w:val="300"/>
          <w:jc w:val="center"/>
        </w:trPr>
        <w:tc>
          <w:tcPr>
            <w:tcW w:w="395" w:type="pct"/>
            <w:tcMar>
              <w:top w:w="0" w:type="dxa"/>
              <w:left w:w="108" w:type="dxa"/>
              <w:bottom w:w="0" w:type="dxa"/>
              <w:right w:w="108" w:type="dxa"/>
            </w:tcMar>
            <w:vAlign w:val="center"/>
            <w:hideMark/>
          </w:tcPr>
          <w:p w14:paraId="2DA57346" w14:textId="53D23BC2" w:rsidR="000669C0" w:rsidRPr="00D913AB" w:rsidRDefault="000669C0" w:rsidP="000669C0">
            <w:pPr>
              <w:pStyle w:val="af6"/>
            </w:pPr>
            <w:r w:rsidRPr="00D913AB">
              <w:t>8</w:t>
            </w:r>
          </w:p>
        </w:tc>
        <w:tc>
          <w:tcPr>
            <w:tcW w:w="2674" w:type="pct"/>
            <w:tcMar>
              <w:top w:w="0" w:type="dxa"/>
              <w:left w:w="108" w:type="dxa"/>
              <w:bottom w:w="0" w:type="dxa"/>
              <w:right w:w="108" w:type="dxa"/>
            </w:tcMar>
            <w:vAlign w:val="center"/>
            <w:hideMark/>
          </w:tcPr>
          <w:p w14:paraId="3F441760" w14:textId="3FDDC2DC" w:rsidR="000669C0" w:rsidRPr="00D913AB" w:rsidRDefault="000669C0" w:rsidP="000669C0">
            <w:pPr>
              <w:pStyle w:val="af6"/>
              <w:jc w:val="both"/>
            </w:pPr>
            <w:r w:rsidRPr="00D913AB">
              <w:t>COMERCIAL KAUFMANN S.A.</w:t>
            </w:r>
          </w:p>
        </w:tc>
        <w:tc>
          <w:tcPr>
            <w:tcW w:w="1301" w:type="pct"/>
            <w:tcMar>
              <w:top w:w="0" w:type="dxa"/>
              <w:left w:w="108" w:type="dxa"/>
              <w:bottom w:w="0" w:type="dxa"/>
              <w:right w:w="108" w:type="dxa"/>
            </w:tcMar>
            <w:hideMark/>
          </w:tcPr>
          <w:p w14:paraId="32419AA3" w14:textId="532B1EC5" w:rsidR="000669C0" w:rsidRPr="00D913AB" w:rsidRDefault="000669C0" w:rsidP="000669C0">
            <w:pPr>
              <w:widowControl/>
              <w:spacing w:line="390" w:lineRule="atLeast"/>
              <w:jc w:val="right"/>
              <w:rPr>
                <w:rFonts w:cs="Times New Roman"/>
              </w:rPr>
            </w:pPr>
            <w:r w:rsidRPr="00D913AB">
              <w:t>17.87</w:t>
            </w:r>
          </w:p>
        </w:tc>
        <w:tc>
          <w:tcPr>
            <w:tcW w:w="630" w:type="pct"/>
            <w:tcMar>
              <w:top w:w="0" w:type="dxa"/>
              <w:left w:w="108" w:type="dxa"/>
              <w:bottom w:w="0" w:type="dxa"/>
              <w:right w:w="108" w:type="dxa"/>
            </w:tcMar>
            <w:hideMark/>
          </w:tcPr>
          <w:p w14:paraId="19D6341C" w14:textId="51E625F3" w:rsidR="000669C0" w:rsidRPr="00D913AB" w:rsidRDefault="000669C0" w:rsidP="000669C0">
            <w:pPr>
              <w:widowControl/>
              <w:spacing w:line="390" w:lineRule="atLeast"/>
              <w:jc w:val="right"/>
              <w:rPr>
                <w:rFonts w:cs="Times New Roman"/>
              </w:rPr>
            </w:pPr>
            <w:r w:rsidRPr="00D913AB">
              <w:t>2,5%</w:t>
            </w:r>
          </w:p>
        </w:tc>
      </w:tr>
      <w:tr w:rsidR="00D913AB" w:rsidRPr="00D913AB" w14:paraId="5106706B" w14:textId="77777777" w:rsidTr="000669C0">
        <w:trPr>
          <w:trHeight w:val="300"/>
          <w:jc w:val="center"/>
        </w:trPr>
        <w:tc>
          <w:tcPr>
            <w:tcW w:w="395" w:type="pct"/>
            <w:tcMar>
              <w:top w:w="0" w:type="dxa"/>
              <w:left w:w="108" w:type="dxa"/>
              <w:bottom w:w="0" w:type="dxa"/>
              <w:right w:w="108" w:type="dxa"/>
            </w:tcMar>
            <w:vAlign w:val="center"/>
            <w:hideMark/>
          </w:tcPr>
          <w:p w14:paraId="30716215" w14:textId="1C89434A" w:rsidR="000669C0" w:rsidRPr="00D913AB" w:rsidRDefault="000669C0" w:rsidP="000669C0">
            <w:pPr>
              <w:pStyle w:val="af6"/>
            </w:pPr>
            <w:r w:rsidRPr="00D913AB">
              <w:t>9</w:t>
            </w:r>
          </w:p>
        </w:tc>
        <w:tc>
          <w:tcPr>
            <w:tcW w:w="2674" w:type="pct"/>
            <w:tcMar>
              <w:top w:w="0" w:type="dxa"/>
              <w:left w:w="108" w:type="dxa"/>
              <w:bottom w:w="0" w:type="dxa"/>
              <w:right w:w="108" w:type="dxa"/>
            </w:tcMar>
            <w:vAlign w:val="center"/>
            <w:hideMark/>
          </w:tcPr>
          <w:p w14:paraId="08CC9B7F" w14:textId="3A054968" w:rsidR="000669C0" w:rsidRPr="00D913AB" w:rsidRDefault="000669C0" w:rsidP="000669C0">
            <w:pPr>
              <w:pStyle w:val="af6"/>
              <w:jc w:val="both"/>
              <w:rPr>
                <w:lang w:val="es-AR"/>
              </w:rPr>
            </w:pPr>
            <w:r w:rsidRPr="00D913AB">
              <w:rPr>
                <w:lang w:val="es-ES"/>
              </w:rPr>
              <w:t>SALINAS Y FABRES S.A.</w:t>
            </w:r>
          </w:p>
        </w:tc>
        <w:tc>
          <w:tcPr>
            <w:tcW w:w="1301" w:type="pct"/>
            <w:tcMar>
              <w:top w:w="0" w:type="dxa"/>
              <w:left w:w="108" w:type="dxa"/>
              <w:bottom w:w="0" w:type="dxa"/>
              <w:right w:w="108" w:type="dxa"/>
            </w:tcMar>
            <w:hideMark/>
          </w:tcPr>
          <w:p w14:paraId="2C75FEC6" w14:textId="1A31DB99" w:rsidR="000669C0" w:rsidRPr="00D913AB" w:rsidRDefault="000669C0" w:rsidP="000669C0">
            <w:pPr>
              <w:widowControl/>
              <w:spacing w:line="390" w:lineRule="atLeast"/>
              <w:jc w:val="right"/>
              <w:rPr>
                <w:rFonts w:cs="Times New Roman"/>
              </w:rPr>
            </w:pPr>
            <w:r w:rsidRPr="00D913AB">
              <w:t>17.77</w:t>
            </w:r>
          </w:p>
        </w:tc>
        <w:tc>
          <w:tcPr>
            <w:tcW w:w="630" w:type="pct"/>
            <w:tcMar>
              <w:top w:w="0" w:type="dxa"/>
              <w:left w:w="108" w:type="dxa"/>
              <w:bottom w:w="0" w:type="dxa"/>
              <w:right w:w="108" w:type="dxa"/>
            </w:tcMar>
            <w:hideMark/>
          </w:tcPr>
          <w:p w14:paraId="45BBCF24" w14:textId="0894A047" w:rsidR="000669C0" w:rsidRPr="00D913AB" w:rsidRDefault="000669C0" w:rsidP="000669C0">
            <w:pPr>
              <w:widowControl/>
              <w:spacing w:line="390" w:lineRule="atLeast"/>
              <w:jc w:val="right"/>
              <w:rPr>
                <w:rFonts w:cs="Times New Roman"/>
              </w:rPr>
            </w:pPr>
            <w:r w:rsidRPr="00D913AB">
              <w:t>2,5%</w:t>
            </w:r>
          </w:p>
        </w:tc>
      </w:tr>
      <w:tr w:rsidR="00D913AB" w:rsidRPr="00D913AB" w14:paraId="7AFF2F52" w14:textId="77777777" w:rsidTr="000669C0">
        <w:trPr>
          <w:trHeight w:val="300"/>
          <w:jc w:val="center"/>
        </w:trPr>
        <w:tc>
          <w:tcPr>
            <w:tcW w:w="395" w:type="pct"/>
            <w:tcMar>
              <w:top w:w="0" w:type="dxa"/>
              <w:left w:w="108" w:type="dxa"/>
              <w:bottom w:w="0" w:type="dxa"/>
              <w:right w:w="108" w:type="dxa"/>
            </w:tcMar>
            <w:vAlign w:val="center"/>
            <w:hideMark/>
          </w:tcPr>
          <w:p w14:paraId="7F1398A0" w14:textId="3E987765" w:rsidR="000669C0" w:rsidRPr="00D913AB" w:rsidRDefault="000669C0" w:rsidP="000669C0">
            <w:pPr>
              <w:pStyle w:val="af6"/>
            </w:pPr>
            <w:r w:rsidRPr="00D913AB">
              <w:t>10</w:t>
            </w:r>
          </w:p>
        </w:tc>
        <w:tc>
          <w:tcPr>
            <w:tcW w:w="2674" w:type="pct"/>
            <w:tcMar>
              <w:top w:w="0" w:type="dxa"/>
              <w:left w:w="108" w:type="dxa"/>
              <w:bottom w:w="0" w:type="dxa"/>
              <w:right w:w="108" w:type="dxa"/>
            </w:tcMar>
            <w:vAlign w:val="center"/>
            <w:hideMark/>
          </w:tcPr>
          <w:p w14:paraId="2DD33793" w14:textId="1C15D921" w:rsidR="000669C0" w:rsidRPr="00D913AB" w:rsidRDefault="000669C0" w:rsidP="000669C0">
            <w:pPr>
              <w:pStyle w:val="af6"/>
              <w:jc w:val="both"/>
            </w:pPr>
            <w:r w:rsidRPr="00D913AB">
              <w:t>GOLDEN OMEGA S.A.</w:t>
            </w:r>
          </w:p>
        </w:tc>
        <w:tc>
          <w:tcPr>
            <w:tcW w:w="1301" w:type="pct"/>
            <w:tcMar>
              <w:top w:w="0" w:type="dxa"/>
              <w:left w:w="108" w:type="dxa"/>
              <w:bottom w:w="0" w:type="dxa"/>
              <w:right w:w="108" w:type="dxa"/>
            </w:tcMar>
            <w:hideMark/>
          </w:tcPr>
          <w:p w14:paraId="1B07C936" w14:textId="27C0521B" w:rsidR="000669C0" w:rsidRPr="00D913AB" w:rsidRDefault="000669C0" w:rsidP="000669C0">
            <w:pPr>
              <w:widowControl/>
              <w:spacing w:line="390" w:lineRule="atLeast"/>
              <w:jc w:val="right"/>
              <w:rPr>
                <w:rFonts w:cs="Times New Roman"/>
              </w:rPr>
            </w:pPr>
            <w:r w:rsidRPr="00D913AB">
              <w:t>16.50</w:t>
            </w:r>
          </w:p>
        </w:tc>
        <w:tc>
          <w:tcPr>
            <w:tcW w:w="630" w:type="pct"/>
            <w:tcMar>
              <w:top w:w="0" w:type="dxa"/>
              <w:left w:w="108" w:type="dxa"/>
              <w:bottom w:w="0" w:type="dxa"/>
              <w:right w:w="108" w:type="dxa"/>
            </w:tcMar>
            <w:hideMark/>
          </w:tcPr>
          <w:p w14:paraId="14BEE90C" w14:textId="517294C1" w:rsidR="000669C0" w:rsidRPr="00D913AB" w:rsidRDefault="000669C0" w:rsidP="000669C0">
            <w:pPr>
              <w:widowControl/>
              <w:spacing w:line="390" w:lineRule="atLeast"/>
              <w:jc w:val="right"/>
              <w:rPr>
                <w:rFonts w:cs="Times New Roman"/>
              </w:rPr>
            </w:pPr>
            <w:r w:rsidRPr="00D913AB">
              <w:t>2,4%</w:t>
            </w:r>
          </w:p>
        </w:tc>
      </w:tr>
    </w:tbl>
    <w:p w14:paraId="2AC7654F" w14:textId="77777777" w:rsidR="000C62AD" w:rsidRPr="00D913AB" w:rsidRDefault="000C62AD" w:rsidP="00ED4068">
      <w:r w:rsidRPr="00D913AB">
        <w:rPr>
          <w:lang w:eastAsia="zh-CN"/>
        </w:rPr>
        <w:t>資料來源：</w:t>
      </w:r>
      <w:r w:rsidRPr="00D913AB">
        <w:rPr>
          <w:lang w:eastAsia="zh-CN"/>
        </w:rPr>
        <w:t xml:space="preserve"> </w:t>
      </w:r>
      <w:r w:rsidRPr="00D913AB">
        <w:rPr>
          <w:lang w:eastAsia="zh-CN"/>
        </w:rPr>
        <w:t>智利海關統計數據</w:t>
      </w:r>
    </w:p>
    <w:p w14:paraId="06E5502A" w14:textId="77777777" w:rsidR="00ED4068" w:rsidRPr="00D913AB" w:rsidRDefault="00ED4068" w:rsidP="00ED4068"/>
    <w:p w14:paraId="3E865FBE" w14:textId="64581669" w:rsidR="000C62AD" w:rsidRPr="00D913AB" w:rsidRDefault="000669C0" w:rsidP="00ED4068">
      <w:pPr>
        <w:pStyle w:val="15"/>
        <w:rPr>
          <w:lang w:eastAsia="zh-CN"/>
        </w:rPr>
      </w:pPr>
      <w:r w:rsidRPr="00D913AB">
        <w:rPr>
          <w:rFonts w:hint="eastAsia"/>
          <w:lang w:eastAsia="zh-CN"/>
        </w:rPr>
        <w:t>2025</w:t>
      </w:r>
      <w:r w:rsidRPr="00D913AB">
        <w:rPr>
          <w:rFonts w:hint="eastAsia"/>
          <w:lang w:eastAsia="zh-CN"/>
        </w:rPr>
        <w:t>年智利進口汽車零配件</w:t>
      </w:r>
      <w:r w:rsidR="00195F35" w:rsidRPr="00D913AB">
        <w:rPr>
          <w:rFonts w:hint="eastAsia"/>
          <w:lang w:eastAsia="zh-CN"/>
        </w:rPr>
        <w:t>（</w:t>
      </w:r>
      <w:r w:rsidRPr="00D913AB">
        <w:rPr>
          <w:rFonts w:hint="eastAsia"/>
          <w:lang w:eastAsia="zh-CN"/>
        </w:rPr>
        <w:t>以</w:t>
      </w:r>
      <w:r w:rsidRPr="00D913AB">
        <w:rPr>
          <w:rFonts w:hint="eastAsia"/>
          <w:lang w:eastAsia="zh-CN"/>
        </w:rPr>
        <w:t>HS</w:t>
      </w:r>
      <w:r w:rsidRPr="00D913AB">
        <w:rPr>
          <w:rFonts w:hint="eastAsia"/>
          <w:lang w:eastAsia="zh-CN"/>
        </w:rPr>
        <w:t>稅則</w:t>
      </w:r>
      <w:r w:rsidRPr="00D913AB">
        <w:rPr>
          <w:rFonts w:hint="eastAsia"/>
          <w:lang w:eastAsia="zh-CN"/>
        </w:rPr>
        <w:t>8708</w:t>
      </w:r>
      <w:r w:rsidRPr="00D913AB">
        <w:rPr>
          <w:rFonts w:hint="eastAsia"/>
          <w:lang w:eastAsia="zh-CN"/>
        </w:rPr>
        <w:t>計算</w:t>
      </w:r>
      <w:r w:rsidR="00195F35" w:rsidRPr="00D913AB">
        <w:rPr>
          <w:rFonts w:hint="eastAsia"/>
          <w:lang w:eastAsia="zh-CN"/>
        </w:rPr>
        <w:t>）</w:t>
      </w:r>
      <w:r w:rsidRPr="00D913AB">
        <w:rPr>
          <w:rFonts w:hint="eastAsia"/>
          <w:lang w:eastAsia="zh-CN"/>
        </w:rPr>
        <w:t>達</w:t>
      </w:r>
      <w:r w:rsidRPr="00D913AB">
        <w:rPr>
          <w:rFonts w:hint="eastAsia"/>
          <w:lang w:eastAsia="zh-CN"/>
        </w:rPr>
        <w:t>7</w:t>
      </w:r>
      <w:r w:rsidRPr="00D913AB">
        <w:rPr>
          <w:rFonts w:hint="eastAsia"/>
          <w:lang w:eastAsia="zh-CN"/>
        </w:rPr>
        <w:t>億</w:t>
      </w:r>
      <w:r w:rsidRPr="00D913AB">
        <w:rPr>
          <w:rFonts w:hint="eastAsia"/>
          <w:lang w:eastAsia="zh-CN"/>
        </w:rPr>
        <w:t>56</w:t>
      </w:r>
      <w:r w:rsidRPr="00D913AB">
        <w:rPr>
          <w:rFonts w:hint="eastAsia"/>
          <w:lang w:eastAsia="zh-CN"/>
        </w:rPr>
        <w:t>萬美元，主要進口來源為美國</w:t>
      </w:r>
      <w:r w:rsidR="00195F35" w:rsidRPr="00D913AB">
        <w:rPr>
          <w:rFonts w:hint="eastAsia"/>
          <w:lang w:eastAsia="zh-CN"/>
        </w:rPr>
        <w:t>（</w:t>
      </w:r>
      <w:r w:rsidRPr="00D913AB">
        <w:rPr>
          <w:rFonts w:hint="eastAsia"/>
          <w:lang w:eastAsia="zh-CN"/>
        </w:rPr>
        <w:t>占</w:t>
      </w:r>
      <w:r w:rsidRPr="00D913AB">
        <w:rPr>
          <w:rFonts w:hint="eastAsia"/>
          <w:lang w:eastAsia="zh-CN"/>
        </w:rPr>
        <w:t>32.72%</w:t>
      </w:r>
      <w:r w:rsidR="00195F35" w:rsidRPr="00D913AB">
        <w:rPr>
          <w:rFonts w:hint="eastAsia"/>
          <w:lang w:eastAsia="zh-CN"/>
        </w:rPr>
        <w:t>）</w:t>
      </w:r>
      <w:r w:rsidRPr="00D913AB">
        <w:rPr>
          <w:rFonts w:hint="eastAsia"/>
          <w:lang w:eastAsia="zh-CN"/>
        </w:rPr>
        <w:t>、中國大陸</w:t>
      </w:r>
      <w:r w:rsidR="00195F35" w:rsidRPr="00D913AB">
        <w:rPr>
          <w:rFonts w:hint="eastAsia"/>
          <w:lang w:eastAsia="zh-CN"/>
        </w:rPr>
        <w:t>（</w:t>
      </w:r>
      <w:r w:rsidRPr="00D913AB">
        <w:rPr>
          <w:rFonts w:hint="eastAsia"/>
          <w:lang w:eastAsia="zh-CN"/>
        </w:rPr>
        <w:t>占</w:t>
      </w:r>
      <w:r w:rsidRPr="00D913AB">
        <w:rPr>
          <w:rFonts w:hint="eastAsia"/>
          <w:lang w:eastAsia="zh-CN"/>
        </w:rPr>
        <w:t>23.65%</w:t>
      </w:r>
      <w:r w:rsidR="00195F35" w:rsidRPr="00D913AB">
        <w:rPr>
          <w:rFonts w:hint="eastAsia"/>
          <w:lang w:eastAsia="zh-CN"/>
        </w:rPr>
        <w:t>）</w:t>
      </w:r>
      <w:r w:rsidRPr="00D913AB">
        <w:rPr>
          <w:rFonts w:hint="eastAsia"/>
          <w:lang w:eastAsia="zh-CN"/>
        </w:rPr>
        <w:t>、其次為巴西、南韓、德國、印度、阿根廷、日本、法國及墨西哥等。</w:t>
      </w:r>
      <w:r w:rsidRPr="00D913AB">
        <w:rPr>
          <w:rFonts w:hint="eastAsia"/>
          <w:lang w:eastAsia="zh-CN"/>
        </w:rPr>
        <w:t>2025</w:t>
      </w:r>
      <w:r w:rsidRPr="00D913AB">
        <w:rPr>
          <w:rFonts w:hint="eastAsia"/>
          <w:lang w:eastAsia="zh-CN"/>
        </w:rPr>
        <w:t>臺灣輸銷智利汽車零配件金額約</w:t>
      </w:r>
      <w:r w:rsidRPr="00D913AB">
        <w:rPr>
          <w:rFonts w:hint="eastAsia"/>
          <w:lang w:eastAsia="zh-CN"/>
        </w:rPr>
        <w:t>410</w:t>
      </w:r>
      <w:r w:rsidRPr="00D913AB">
        <w:rPr>
          <w:rFonts w:hint="eastAsia"/>
          <w:lang w:eastAsia="zh-CN"/>
        </w:rPr>
        <w:t>萬美元，占比</w:t>
      </w:r>
      <w:r w:rsidRPr="00D913AB">
        <w:rPr>
          <w:rFonts w:hint="eastAsia"/>
          <w:lang w:eastAsia="zh-CN"/>
        </w:rPr>
        <w:t>0.59%</w:t>
      </w:r>
      <w:r w:rsidRPr="00D913AB">
        <w:rPr>
          <w:rFonts w:hint="eastAsia"/>
          <w:lang w:eastAsia="zh-CN"/>
        </w:rPr>
        <w:t>。</w:t>
      </w:r>
    </w:p>
    <w:p w14:paraId="181D1FD6" w14:textId="77777777" w:rsidR="001D1E85" w:rsidRPr="00D913AB" w:rsidRDefault="001D1E85">
      <w:pPr>
        <w:widowControl/>
        <w:overflowPunct/>
        <w:autoSpaceDE/>
        <w:autoSpaceDN/>
        <w:jc w:val="left"/>
        <w:rPr>
          <w:rFonts w:ascii="華康粗圓體" w:eastAsia="華康粗圓體" w:cs="Times New Roman"/>
          <w:kern w:val="2"/>
          <w:lang w:eastAsia="zh-CN"/>
        </w:rPr>
      </w:pPr>
      <w:r w:rsidRPr="00D913AB">
        <w:br w:type="page"/>
      </w:r>
    </w:p>
    <w:p w14:paraId="4413BFE9" w14:textId="614B12CD" w:rsidR="000C62AD" w:rsidRPr="00D913AB" w:rsidRDefault="000669C0" w:rsidP="00ED4068">
      <w:pPr>
        <w:pStyle w:val="af8"/>
        <w:spacing w:before="257"/>
      </w:pPr>
      <w:r w:rsidRPr="00D913AB">
        <w:rPr>
          <w:rFonts w:hint="eastAsia"/>
        </w:rPr>
        <w:lastRenderedPageBreak/>
        <w:t>2025年智利汽車零配件（HS CODE 8708）進口情形表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307"/>
        <w:gridCol w:w="2207"/>
        <w:gridCol w:w="3540"/>
        <w:gridCol w:w="1666"/>
      </w:tblGrid>
      <w:tr w:rsidR="00D913AB" w:rsidRPr="00D913AB" w14:paraId="10F2AB05" w14:textId="77777777" w:rsidTr="000669C0">
        <w:trPr>
          <w:trHeight w:val="393"/>
          <w:tblHeader/>
          <w:jc w:val="center"/>
        </w:trPr>
        <w:tc>
          <w:tcPr>
            <w:tcW w:w="749" w:type="pct"/>
            <w:shd w:val="clear" w:color="auto" w:fill="CCFFCC"/>
            <w:tcMar>
              <w:top w:w="0" w:type="dxa"/>
              <w:left w:w="108" w:type="dxa"/>
              <w:bottom w:w="0" w:type="dxa"/>
              <w:right w:w="108" w:type="dxa"/>
            </w:tcMar>
            <w:vAlign w:val="center"/>
            <w:hideMark/>
          </w:tcPr>
          <w:p w14:paraId="44B616D9" w14:textId="77777777" w:rsidR="000C62AD" w:rsidRPr="00D913AB" w:rsidRDefault="000C62AD">
            <w:pPr>
              <w:widowControl/>
              <w:spacing w:line="390" w:lineRule="atLeast"/>
              <w:jc w:val="center"/>
              <w:rPr>
                <w:rFonts w:cs="Times New Roman"/>
              </w:rPr>
            </w:pPr>
            <w:r w:rsidRPr="00D913AB">
              <w:rPr>
                <w:rFonts w:cs="Times New Roman"/>
              </w:rPr>
              <w:t>排名</w:t>
            </w:r>
          </w:p>
        </w:tc>
        <w:tc>
          <w:tcPr>
            <w:tcW w:w="1265" w:type="pct"/>
            <w:shd w:val="clear" w:color="auto" w:fill="CCFFCC"/>
            <w:tcMar>
              <w:top w:w="0" w:type="dxa"/>
              <w:left w:w="108" w:type="dxa"/>
              <w:bottom w:w="0" w:type="dxa"/>
              <w:right w:w="108" w:type="dxa"/>
            </w:tcMar>
            <w:vAlign w:val="center"/>
            <w:hideMark/>
          </w:tcPr>
          <w:p w14:paraId="18976E6F" w14:textId="77777777" w:rsidR="000C62AD" w:rsidRPr="00D913AB" w:rsidRDefault="000C62AD">
            <w:pPr>
              <w:widowControl/>
              <w:spacing w:line="390" w:lineRule="atLeast"/>
              <w:jc w:val="center"/>
              <w:rPr>
                <w:rFonts w:cs="Times New Roman"/>
              </w:rPr>
            </w:pPr>
            <w:r w:rsidRPr="00D913AB">
              <w:rPr>
                <w:rFonts w:cs="Times New Roman"/>
              </w:rPr>
              <w:t>國別</w:t>
            </w:r>
          </w:p>
        </w:tc>
        <w:tc>
          <w:tcPr>
            <w:tcW w:w="2030" w:type="pct"/>
            <w:shd w:val="clear" w:color="auto" w:fill="CCFFCC"/>
            <w:tcMar>
              <w:top w:w="0" w:type="dxa"/>
              <w:left w:w="108" w:type="dxa"/>
              <w:bottom w:w="0" w:type="dxa"/>
              <w:right w:w="108" w:type="dxa"/>
            </w:tcMar>
            <w:vAlign w:val="center"/>
            <w:hideMark/>
          </w:tcPr>
          <w:p w14:paraId="04744583" w14:textId="2467AC75" w:rsidR="000C62AD" w:rsidRPr="00D913AB" w:rsidRDefault="000C62AD">
            <w:pPr>
              <w:widowControl/>
              <w:spacing w:line="390" w:lineRule="atLeast"/>
              <w:jc w:val="center"/>
              <w:rPr>
                <w:rFonts w:cs="Times New Roman"/>
              </w:rPr>
            </w:pPr>
            <w:r w:rsidRPr="00D913AB">
              <w:rPr>
                <w:rFonts w:cs="Times New Roman"/>
              </w:rPr>
              <w:t>2024</w:t>
            </w:r>
            <w:r w:rsidRPr="00D913AB">
              <w:rPr>
                <w:rFonts w:cs="Times New Roman"/>
              </w:rPr>
              <w:t>年</w:t>
            </w:r>
            <w:r w:rsidR="002653F8" w:rsidRPr="00D913AB">
              <w:rPr>
                <w:rFonts w:cs="Times New Roman"/>
              </w:rPr>
              <w:t>（</w:t>
            </w:r>
            <w:r w:rsidRPr="00D913AB">
              <w:rPr>
                <w:rFonts w:cs="Times New Roman"/>
              </w:rPr>
              <w:t>美元</w:t>
            </w:r>
            <w:r w:rsidR="002653F8" w:rsidRPr="00D913AB">
              <w:rPr>
                <w:rFonts w:cs="Times New Roman"/>
              </w:rPr>
              <w:t>）</w:t>
            </w:r>
          </w:p>
        </w:tc>
        <w:tc>
          <w:tcPr>
            <w:tcW w:w="955" w:type="pct"/>
            <w:shd w:val="clear" w:color="auto" w:fill="CCFFCC"/>
            <w:tcMar>
              <w:top w:w="0" w:type="dxa"/>
              <w:left w:w="108" w:type="dxa"/>
              <w:bottom w:w="0" w:type="dxa"/>
              <w:right w:w="108" w:type="dxa"/>
            </w:tcMar>
            <w:vAlign w:val="center"/>
            <w:hideMark/>
          </w:tcPr>
          <w:p w14:paraId="7B9B5401" w14:textId="77777777" w:rsidR="000C62AD" w:rsidRPr="00D913AB" w:rsidRDefault="000C62AD">
            <w:pPr>
              <w:widowControl/>
              <w:spacing w:line="390" w:lineRule="atLeast"/>
              <w:jc w:val="center"/>
              <w:rPr>
                <w:rFonts w:cs="Times New Roman"/>
              </w:rPr>
            </w:pPr>
            <w:r w:rsidRPr="00D913AB">
              <w:rPr>
                <w:rFonts w:cs="Times New Roman"/>
              </w:rPr>
              <w:t>占比</w:t>
            </w:r>
          </w:p>
        </w:tc>
      </w:tr>
      <w:tr w:rsidR="00D913AB" w:rsidRPr="00D913AB" w14:paraId="3BDDA1EC" w14:textId="77777777" w:rsidTr="000669C0">
        <w:trPr>
          <w:trHeight w:val="617"/>
          <w:jc w:val="center"/>
        </w:trPr>
        <w:tc>
          <w:tcPr>
            <w:tcW w:w="749" w:type="pct"/>
            <w:tcMar>
              <w:top w:w="0" w:type="dxa"/>
              <w:left w:w="108" w:type="dxa"/>
              <w:bottom w:w="0" w:type="dxa"/>
              <w:right w:w="108" w:type="dxa"/>
            </w:tcMar>
            <w:vAlign w:val="center"/>
            <w:hideMark/>
          </w:tcPr>
          <w:p w14:paraId="48978DA5" w14:textId="77777777" w:rsidR="000669C0" w:rsidRPr="00D913AB" w:rsidRDefault="000669C0" w:rsidP="000669C0">
            <w:pPr>
              <w:widowControl/>
              <w:spacing w:line="390" w:lineRule="atLeast"/>
              <w:jc w:val="center"/>
              <w:rPr>
                <w:rFonts w:cs="Times New Roman"/>
              </w:rPr>
            </w:pPr>
            <w:r w:rsidRPr="00D913AB">
              <w:rPr>
                <w:rFonts w:cs="Times New Roman"/>
              </w:rPr>
              <w:t>1</w:t>
            </w:r>
          </w:p>
        </w:tc>
        <w:tc>
          <w:tcPr>
            <w:tcW w:w="1265" w:type="pct"/>
            <w:tcMar>
              <w:top w:w="0" w:type="dxa"/>
              <w:left w:w="108" w:type="dxa"/>
              <w:bottom w:w="0" w:type="dxa"/>
              <w:right w:w="108" w:type="dxa"/>
            </w:tcMar>
            <w:hideMark/>
          </w:tcPr>
          <w:p w14:paraId="7921E0EF" w14:textId="37FEA0AE" w:rsidR="000669C0" w:rsidRPr="00D913AB" w:rsidRDefault="00000000" w:rsidP="000669C0">
            <w:pPr>
              <w:pStyle w:val="af6"/>
            </w:pPr>
            <w:sdt>
              <w:sdtPr>
                <w:tag w:val="goog_rdk_416"/>
                <w:id w:val="-1278847660"/>
              </w:sdtPr>
              <w:sdtContent>
                <w:r w:rsidR="000669C0" w:rsidRPr="00D913AB">
                  <w:rPr>
                    <w:rFonts w:cs="Gungsuh"/>
                  </w:rPr>
                  <w:t>美國</w:t>
                </w:r>
              </w:sdtContent>
            </w:sdt>
          </w:p>
        </w:tc>
        <w:tc>
          <w:tcPr>
            <w:tcW w:w="2030" w:type="pct"/>
            <w:tcMar>
              <w:top w:w="0" w:type="dxa"/>
              <w:left w:w="108" w:type="dxa"/>
              <w:bottom w:w="0" w:type="dxa"/>
              <w:right w:w="108" w:type="dxa"/>
            </w:tcMar>
            <w:hideMark/>
          </w:tcPr>
          <w:p w14:paraId="23BF238B" w14:textId="0FB4DCB2" w:rsidR="000669C0" w:rsidRPr="00D913AB" w:rsidRDefault="000669C0" w:rsidP="000669C0">
            <w:pPr>
              <w:pStyle w:val="af6"/>
              <w:jc w:val="right"/>
            </w:pPr>
            <w:r w:rsidRPr="00D913AB">
              <w:t>2.29</w:t>
            </w:r>
          </w:p>
        </w:tc>
        <w:tc>
          <w:tcPr>
            <w:tcW w:w="955" w:type="pct"/>
            <w:tcMar>
              <w:top w:w="0" w:type="dxa"/>
              <w:left w:w="108" w:type="dxa"/>
              <w:bottom w:w="0" w:type="dxa"/>
              <w:right w:w="108" w:type="dxa"/>
            </w:tcMar>
            <w:hideMark/>
          </w:tcPr>
          <w:p w14:paraId="76C34291" w14:textId="4FF5D3C9" w:rsidR="000669C0" w:rsidRPr="00D913AB" w:rsidRDefault="000669C0" w:rsidP="000669C0">
            <w:pPr>
              <w:pStyle w:val="af6"/>
              <w:jc w:val="right"/>
            </w:pPr>
            <w:r w:rsidRPr="00D913AB">
              <w:t>32.72%</w:t>
            </w:r>
          </w:p>
        </w:tc>
      </w:tr>
      <w:tr w:rsidR="00D913AB" w:rsidRPr="00D913AB" w14:paraId="2C9134B7" w14:textId="77777777" w:rsidTr="000669C0">
        <w:trPr>
          <w:jc w:val="center"/>
        </w:trPr>
        <w:tc>
          <w:tcPr>
            <w:tcW w:w="749" w:type="pct"/>
            <w:tcMar>
              <w:top w:w="0" w:type="dxa"/>
              <w:left w:w="108" w:type="dxa"/>
              <w:bottom w:w="0" w:type="dxa"/>
              <w:right w:w="108" w:type="dxa"/>
            </w:tcMar>
            <w:vAlign w:val="center"/>
            <w:hideMark/>
          </w:tcPr>
          <w:p w14:paraId="4099AE48" w14:textId="77777777" w:rsidR="000669C0" w:rsidRPr="00D913AB" w:rsidRDefault="000669C0" w:rsidP="000669C0">
            <w:pPr>
              <w:widowControl/>
              <w:spacing w:line="390" w:lineRule="atLeast"/>
              <w:jc w:val="center"/>
              <w:rPr>
                <w:rFonts w:cs="Times New Roman"/>
              </w:rPr>
            </w:pPr>
            <w:r w:rsidRPr="00D913AB">
              <w:rPr>
                <w:rFonts w:cs="Times New Roman"/>
              </w:rPr>
              <w:t>2</w:t>
            </w:r>
          </w:p>
        </w:tc>
        <w:tc>
          <w:tcPr>
            <w:tcW w:w="1265" w:type="pct"/>
            <w:tcMar>
              <w:top w:w="0" w:type="dxa"/>
              <w:left w:w="108" w:type="dxa"/>
              <w:bottom w:w="0" w:type="dxa"/>
              <w:right w:w="108" w:type="dxa"/>
            </w:tcMar>
            <w:hideMark/>
          </w:tcPr>
          <w:p w14:paraId="62BFC7F0" w14:textId="37CD983D" w:rsidR="000669C0" w:rsidRPr="00D913AB" w:rsidRDefault="00000000" w:rsidP="000669C0">
            <w:pPr>
              <w:pStyle w:val="af6"/>
            </w:pPr>
            <w:sdt>
              <w:sdtPr>
                <w:tag w:val="goog_rdk_418"/>
                <w:id w:val="1629051219"/>
              </w:sdtPr>
              <w:sdtContent>
                <w:r w:rsidR="00447AB3" w:rsidRPr="00D913AB">
                  <w:rPr>
                    <w:rFonts w:cs="Gungsuh"/>
                  </w:rPr>
                  <w:t>中國大陸</w:t>
                </w:r>
              </w:sdtContent>
            </w:sdt>
          </w:p>
        </w:tc>
        <w:tc>
          <w:tcPr>
            <w:tcW w:w="2030" w:type="pct"/>
            <w:tcMar>
              <w:top w:w="0" w:type="dxa"/>
              <w:left w:w="108" w:type="dxa"/>
              <w:bottom w:w="0" w:type="dxa"/>
              <w:right w:w="108" w:type="dxa"/>
            </w:tcMar>
            <w:hideMark/>
          </w:tcPr>
          <w:p w14:paraId="72661C79" w14:textId="6C19CB14" w:rsidR="000669C0" w:rsidRPr="00D913AB" w:rsidRDefault="000669C0" w:rsidP="000669C0">
            <w:pPr>
              <w:pStyle w:val="af6"/>
              <w:jc w:val="right"/>
            </w:pPr>
            <w:r w:rsidRPr="00D913AB">
              <w:t>1.65</w:t>
            </w:r>
          </w:p>
        </w:tc>
        <w:tc>
          <w:tcPr>
            <w:tcW w:w="955" w:type="pct"/>
            <w:tcMar>
              <w:top w:w="0" w:type="dxa"/>
              <w:left w:w="108" w:type="dxa"/>
              <w:bottom w:w="0" w:type="dxa"/>
              <w:right w:w="108" w:type="dxa"/>
            </w:tcMar>
            <w:hideMark/>
          </w:tcPr>
          <w:p w14:paraId="525F4970" w14:textId="2EB7210D" w:rsidR="000669C0" w:rsidRPr="00D913AB" w:rsidRDefault="000669C0" w:rsidP="000669C0">
            <w:pPr>
              <w:pStyle w:val="af6"/>
              <w:jc w:val="right"/>
            </w:pPr>
            <w:r w:rsidRPr="00D913AB">
              <w:t>23.65%</w:t>
            </w:r>
          </w:p>
        </w:tc>
      </w:tr>
      <w:tr w:rsidR="00D913AB" w:rsidRPr="00D913AB" w14:paraId="23D4B085" w14:textId="77777777" w:rsidTr="000669C0">
        <w:trPr>
          <w:jc w:val="center"/>
        </w:trPr>
        <w:tc>
          <w:tcPr>
            <w:tcW w:w="749" w:type="pct"/>
            <w:tcMar>
              <w:top w:w="0" w:type="dxa"/>
              <w:left w:w="108" w:type="dxa"/>
              <w:bottom w:w="0" w:type="dxa"/>
              <w:right w:w="108" w:type="dxa"/>
            </w:tcMar>
            <w:vAlign w:val="center"/>
            <w:hideMark/>
          </w:tcPr>
          <w:p w14:paraId="59A020F4" w14:textId="77777777" w:rsidR="000669C0" w:rsidRPr="00D913AB" w:rsidRDefault="000669C0" w:rsidP="000669C0">
            <w:pPr>
              <w:widowControl/>
              <w:spacing w:line="390" w:lineRule="atLeast"/>
              <w:jc w:val="center"/>
              <w:rPr>
                <w:rFonts w:cs="Times New Roman"/>
              </w:rPr>
            </w:pPr>
            <w:r w:rsidRPr="00D913AB">
              <w:rPr>
                <w:rFonts w:cs="Times New Roman"/>
              </w:rPr>
              <w:t>3</w:t>
            </w:r>
          </w:p>
        </w:tc>
        <w:tc>
          <w:tcPr>
            <w:tcW w:w="1265" w:type="pct"/>
            <w:tcMar>
              <w:top w:w="0" w:type="dxa"/>
              <w:left w:w="108" w:type="dxa"/>
              <w:bottom w:w="0" w:type="dxa"/>
              <w:right w:w="108" w:type="dxa"/>
            </w:tcMar>
            <w:hideMark/>
          </w:tcPr>
          <w:p w14:paraId="6F1D0DA0" w14:textId="1F63E858" w:rsidR="000669C0" w:rsidRPr="00D913AB" w:rsidRDefault="00000000" w:rsidP="000669C0">
            <w:pPr>
              <w:pStyle w:val="af6"/>
            </w:pPr>
            <w:sdt>
              <w:sdtPr>
                <w:tag w:val="goog_rdk_420"/>
                <w:id w:val="688220464"/>
              </w:sdtPr>
              <w:sdtContent>
                <w:r w:rsidR="000669C0" w:rsidRPr="00D913AB">
                  <w:rPr>
                    <w:rFonts w:cs="Gungsuh"/>
                  </w:rPr>
                  <w:t>巴西</w:t>
                </w:r>
              </w:sdtContent>
            </w:sdt>
          </w:p>
        </w:tc>
        <w:tc>
          <w:tcPr>
            <w:tcW w:w="2030" w:type="pct"/>
            <w:tcMar>
              <w:top w:w="0" w:type="dxa"/>
              <w:left w:w="108" w:type="dxa"/>
              <w:bottom w:w="0" w:type="dxa"/>
              <w:right w:w="108" w:type="dxa"/>
            </w:tcMar>
            <w:hideMark/>
          </w:tcPr>
          <w:p w14:paraId="48A09CEC" w14:textId="4D158D62" w:rsidR="000669C0" w:rsidRPr="00D913AB" w:rsidRDefault="000669C0" w:rsidP="000669C0">
            <w:pPr>
              <w:pStyle w:val="af6"/>
              <w:jc w:val="right"/>
            </w:pPr>
            <w:r w:rsidRPr="00D913AB">
              <w:t>0.45</w:t>
            </w:r>
          </w:p>
        </w:tc>
        <w:tc>
          <w:tcPr>
            <w:tcW w:w="955" w:type="pct"/>
            <w:tcMar>
              <w:top w:w="0" w:type="dxa"/>
              <w:left w:w="108" w:type="dxa"/>
              <w:bottom w:w="0" w:type="dxa"/>
              <w:right w:w="108" w:type="dxa"/>
            </w:tcMar>
            <w:hideMark/>
          </w:tcPr>
          <w:p w14:paraId="54B0F5DB" w14:textId="2F2DFB8E" w:rsidR="000669C0" w:rsidRPr="00D913AB" w:rsidRDefault="000669C0" w:rsidP="000669C0">
            <w:pPr>
              <w:pStyle w:val="af6"/>
              <w:jc w:val="right"/>
            </w:pPr>
            <w:r w:rsidRPr="00D913AB">
              <w:t>6.40%</w:t>
            </w:r>
          </w:p>
        </w:tc>
      </w:tr>
      <w:tr w:rsidR="00D913AB" w:rsidRPr="00D913AB" w14:paraId="5926D74A" w14:textId="77777777" w:rsidTr="000669C0">
        <w:trPr>
          <w:jc w:val="center"/>
        </w:trPr>
        <w:tc>
          <w:tcPr>
            <w:tcW w:w="749" w:type="pct"/>
            <w:tcMar>
              <w:top w:w="0" w:type="dxa"/>
              <w:left w:w="108" w:type="dxa"/>
              <w:bottom w:w="0" w:type="dxa"/>
              <w:right w:w="108" w:type="dxa"/>
            </w:tcMar>
            <w:vAlign w:val="center"/>
            <w:hideMark/>
          </w:tcPr>
          <w:p w14:paraId="3184AF9D" w14:textId="77777777" w:rsidR="000669C0" w:rsidRPr="00D913AB" w:rsidRDefault="000669C0" w:rsidP="000669C0">
            <w:pPr>
              <w:widowControl/>
              <w:spacing w:line="390" w:lineRule="atLeast"/>
              <w:jc w:val="center"/>
              <w:rPr>
                <w:rFonts w:cs="Times New Roman"/>
              </w:rPr>
            </w:pPr>
            <w:r w:rsidRPr="00D913AB">
              <w:rPr>
                <w:rFonts w:cs="Times New Roman"/>
              </w:rPr>
              <w:t>4</w:t>
            </w:r>
          </w:p>
        </w:tc>
        <w:tc>
          <w:tcPr>
            <w:tcW w:w="1265" w:type="pct"/>
            <w:tcMar>
              <w:top w:w="0" w:type="dxa"/>
              <w:left w:w="108" w:type="dxa"/>
              <w:bottom w:w="0" w:type="dxa"/>
              <w:right w:w="108" w:type="dxa"/>
            </w:tcMar>
            <w:hideMark/>
          </w:tcPr>
          <w:p w14:paraId="4A51F6F2" w14:textId="4A64D0AC" w:rsidR="000669C0" w:rsidRPr="00D913AB" w:rsidRDefault="00000000" w:rsidP="000669C0">
            <w:pPr>
              <w:pStyle w:val="af6"/>
            </w:pPr>
            <w:sdt>
              <w:sdtPr>
                <w:tag w:val="goog_rdk_422"/>
                <w:id w:val="580813568"/>
              </w:sdtPr>
              <w:sdtContent>
                <w:r w:rsidR="000669C0" w:rsidRPr="00D913AB">
                  <w:rPr>
                    <w:rFonts w:cs="Gungsuh"/>
                  </w:rPr>
                  <w:t>南韓</w:t>
                </w:r>
              </w:sdtContent>
            </w:sdt>
          </w:p>
        </w:tc>
        <w:tc>
          <w:tcPr>
            <w:tcW w:w="2030" w:type="pct"/>
            <w:tcMar>
              <w:top w:w="0" w:type="dxa"/>
              <w:left w:w="108" w:type="dxa"/>
              <w:bottom w:w="0" w:type="dxa"/>
              <w:right w:w="108" w:type="dxa"/>
            </w:tcMar>
            <w:hideMark/>
          </w:tcPr>
          <w:p w14:paraId="457B84BF" w14:textId="3D86F012" w:rsidR="000669C0" w:rsidRPr="00D913AB" w:rsidRDefault="000669C0" w:rsidP="000669C0">
            <w:pPr>
              <w:pStyle w:val="af6"/>
              <w:jc w:val="right"/>
            </w:pPr>
            <w:r w:rsidRPr="00D913AB">
              <w:t>0.35</w:t>
            </w:r>
          </w:p>
        </w:tc>
        <w:tc>
          <w:tcPr>
            <w:tcW w:w="955" w:type="pct"/>
            <w:tcMar>
              <w:top w:w="0" w:type="dxa"/>
              <w:left w:w="108" w:type="dxa"/>
              <w:bottom w:w="0" w:type="dxa"/>
              <w:right w:w="108" w:type="dxa"/>
            </w:tcMar>
            <w:hideMark/>
          </w:tcPr>
          <w:p w14:paraId="2EA05D44" w14:textId="3C63CA25" w:rsidR="000669C0" w:rsidRPr="00D913AB" w:rsidRDefault="000669C0" w:rsidP="000669C0">
            <w:pPr>
              <w:pStyle w:val="af6"/>
              <w:jc w:val="right"/>
            </w:pPr>
            <w:r w:rsidRPr="00D913AB">
              <w:t>5.07%</w:t>
            </w:r>
          </w:p>
        </w:tc>
      </w:tr>
      <w:tr w:rsidR="00D913AB" w:rsidRPr="00D913AB" w14:paraId="211AF216" w14:textId="77777777" w:rsidTr="000669C0">
        <w:trPr>
          <w:jc w:val="center"/>
        </w:trPr>
        <w:tc>
          <w:tcPr>
            <w:tcW w:w="749" w:type="pct"/>
            <w:tcMar>
              <w:top w:w="0" w:type="dxa"/>
              <w:left w:w="108" w:type="dxa"/>
              <w:bottom w:w="0" w:type="dxa"/>
              <w:right w:w="108" w:type="dxa"/>
            </w:tcMar>
            <w:vAlign w:val="center"/>
            <w:hideMark/>
          </w:tcPr>
          <w:p w14:paraId="421E06B4" w14:textId="77777777" w:rsidR="000669C0" w:rsidRPr="00D913AB" w:rsidRDefault="000669C0" w:rsidP="000669C0">
            <w:pPr>
              <w:widowControl/>
              <w:spacing w:line="390" w:lineRule="atLeast"/>
              <w:jc w:val="center"/>
              <w:rPr>
                <w:rFonts w:cs="Times New Roman"/>
              </w:rPr>
            </w:pPr>
            <w:r w:rsidRPr="00D913AB">
              <w:rPr>
                <w:rFonts w:cs="Times New Roman"/>
              </w:rPr>
              <w:t>5</w:t>
            </w:r>
          </w:p>
        </w:tc>
        <w:tc>
          <w:tcPr>
            <w:tcW w:w="1265" w:type="pct"/>
            <w:tcMar>
              <w:top w:w="0" w:type="dxa"/>
              <w:left w:w="108" w:type="dxa"/>
              <w:bottom w:w="0" w:type="dxa"/>
              <w:right w:w="108" w:type="dxa"/>
            </w:tcMar>
            <w:hideMark/>
          </w:tcPr>
          <w:p w14:paraId="14F3F28C" w14:textId="7662BC4B" w:rsidR="000669C0" w:rsidRPr="00D913AB" w:rsidRDefault="00000000" w:rsidP="000669C0">
            <w:pPr>
              <w:pStyle w:val="af6"/>
            </w:pPr>
            <w:sdt>
              <w:sdtPr>
                <w:tag w:val="goog_rdk_424"/>
                <w:id w:val="-886712765"/>
              </w:sdtPr>
              <w:sdtContent>
                <w:r w:rsidR="000669C0" w:rsidRPr="00D913AB">
                  <w:rPr>
                    <w:rFonts w:cs="Gungsuh"/>
                  </w:rPr>
                  <w:t>德國</w:t>
                </w:r>
              </w:sdtContent>
            </w:sdt>
          </w:p>
        </w:tc>
        <w:tc>
          <w:tcPr>
            <w:tcW w:w="2030" w:type="pct"/>
            <w:tcMar>
              <w:top w:w="0" w:type="dxa"/>
              <w:left w:w="108" w:type="dxa"/>
              <w:bottom w:w="0" w:type="dxa"/>
              <w:right w:w="108" w:type="dxa"/>
            </w:tcMar>
            <w:hideMark/>
          </w:tcPr>
          <w:p w14:paraId="6DAC9F73" w14:textId="27435E6D" w:rsidR="000669C0" w:rsidRPr="00D913AB" w:rsidRDefault="000669C0" w:rsidP="000669C0">
            <w:pPr>
              <w:pStyle w:val="af6"/>
              <w:jc w:val="right"/>
            </w:pPr>
            <w:r w:rsidRPr="00D913AB">
              <w:t>0.29</w:t>
            </w:r>
          </w:p>
        </w:tc>
        <w:tc>
          <w:tcPr>
            <w:tcW w:w="955" w:type="pct"/>
            <w:tcMar>
              <w:top w:w="0" w:type="dxa"/>
              <w:left w:w="108" w:type="dxa"/>
              <w:bottom w:w="0" w:type="dxa"/>
              <w:right w:w="108" w:type="dxa"/>
            </w:tcMar>
            <w:hideMark/>
          </w:tcPr>
          <w:p w14:paraId="126E00A2" w14:textId="768A5A14" w:rsidR="000669C0" w:rsidRPr="00D913AB" w:rsidRDefault="000669C0" w:rsidP="000669C0">
            <w:pPr>
              <w:pStyle w:val="af6"/>
              <w:jc w:val="right"/>
            </w:pPr>
            <w:r w:rsidRPr="00D913AB">
              <w:t>4.18%</w:t>
            </w:r>
          </w:p>
        </w:tc>
      </w:tr>
      <w:tr w:rsidR="00D913AB" w:rsidRPr="00D913AB" w14:paraId="3052A510" w14:textId="77777777" w:rsidTr="000669C0">
        <w:trPr>
          <w:jc w:val="center"/>
        </w:trPr>
        <w:tc>
          <w:tcPr>
            <w:tcW w:w="749" w:type="pct"/>
            <w:tcMar>
              <w:top w:w="0" w:type="dxa"/>
              <w:left w:w="108" w:type="dxa"/>
              <w:bottom w:w="0" w:type="dxa"/>
              <w:right w:w="108" w:type="dxa"/>
            </w:tcMar>
            <w:vAlign w:val="center"/>
            <w:hideMark/>
          </w:tcPr>
          <w:p w14:paraId="21C6086A" w14:textId="77777777" w:rsidR="000669C0" w:rsidRPr="00D913AB" w:rsidRDefault="000669C0" w:rsidP="000669C0">
            <w:pPr>
              <w:widowControl/>
              <w:spacing w:line="390" w:lineRule="atLeast"/>
              <w:jc w:val="center"/>
              <w:rPr>
                <w:rFonts w:cs="Times New Roman"/>
              </w:rPr>
            </w:pPr>
            <w:r w:rsidRPr="00D913AB">
              <w:rPr>
                <w:rFonts w:cs="Times New Roman"/>
              </w:rPr>
              <w:t>6</w:t>
            </w:r>
          </w:p>
        </w:tc>
        <w:tc>
          <w:tcPr>
            <w:tcW w:w="1265" w:type="pct"/>
            <w:tcMar>
              <w:top w:w="0" w:type="dxa"/>
              <w:left w:w="108" w:type="dxa"/>
              <w:bottom w:w="0" w:type="dxa"/>
              <w:right w:w="108" w:type="dxa"/>
            </w:tcMar>
            <w:hideMark/>
          </w:tcPr>
          <w:p w14:paraId="453D9CDB" w14:textId="2D5C7473" w:rsidR="000669C0" w:rsidRPr="00D913AB" w:rsidRDefault="000669C0" w:rsidP="000669C0">
            <w:pPr>
              <w:pStyle w:val="af6"/>
            </w:pPr>
            <w:r w:rsidRPr="00D913AB">
              <w:rPr>
                <w:rFonts w:hint="eastAsia"/>
              </w:rPr>
              <w:t>印度</w:t>
            </w:r>
          </w:p>
        </w:tc>
        <w:tc>
          <w:tcPr>
            <w:tcW w:w="2030" w:type="pct"/>
            <w:tcMar>
              <w:top w:w="0" w:type="dxa"/>
              <w:left w:w="108" w:type="dxa"/>
              <w:bottom w:w="0" w:type="dxa"/>
              <w:right w:w="108" w:type="dxa"/>
            </w:tcMar>
            <w:hideMark/>
          </w:tcPr>
          <w:p w14:paraId="67B748EF" w14:textId="528E8C11" w:rsidR="000669C0" w:rsidRPr="00D913AB" w:rsidRDefault="000669C0" w:rsidP="000669C0">
            <w:pPr>
              <w:pStyle w:val="af6"/>
              <w:jc w:val="right"/>
            </w:pPr>
            <w:r w:rsidRPr="00D913AB">
              <w:t>0.23</w:t>
            </w:r>
          </w:p>
        </w:tc>
        <w:tc>
          <w:tcPr>
            <w:tcW w:w="955" w:type="pct"/>
            <w:tcMar>
              <w:top w:w="0" w:type="dxa"/>
              <w:left w:w="108" w:type="dxa"/>
              <w:bottom w:w="0" w:type="dxa"/>
              <w:right w:w="108" w:type="dxa"/>
            </w:tcMar>
            <w:hideMark/>
          </w:tcPr>
          <w:p w14:paraId="7D75EEAF" w14:textId="3EF423E3" w:rsidR="000669C0" w:rsidRPr="00D913AB" w:rsidRDefault="000669C0" w:rsidP="000669C0">
            <w:pPr>
              <w:pStyle w:val="af6"/>
              <w:jc w:val="right"/>
            </w:pPr>
            <w:r w:rsidRPr="00D913AB">
              <w:t>3.39%</w:t>
            </w:r>
          </w:p>
        </w:tc>
      </w:tr>
      <w:tr w:rsidR="00D913AB" w:rsidRPr="00D913AB" w14:paraId="3EAE4865" w14:textId="77777777" w:rsidTr="000669C0">
        <w:trPr>
          <w:jc w:val="center"/>
        </w:trPr>
        <w:tc>
          <w:tcPr>
            <w:tcW w:w="749" w:type="pct"/>
            <w:tcMar>
              <w:top w:w="0" w:type="dxa"/>
              <w:left w:w="108" w:type="dxa"/>
              <w:bottom w:w="0" w:type="dxa"/>
              <w:right w:w="108" w:type="dxa"/>
            </w:tcMar>
            <w:vAlign w:val="center"/>
            <w:hideMark/>
          </w:tcPr>
          <w:p w14:paraId="6D932975" w14:textId="77777777" w:rsidR="000669C0" w:rsidRPr="00D913AB" w:rsidRDefault="000669C0" w:rsidP="000669C0">
            <w:pPr>
              <w:widowControl/>
              <w:spacing w:line="390" w:lineRule="atLeast"/>
              <w:jc w:val="center"/>
              <w:rPr>
                <w:rFonts w:cs="Times New Roman"/>
              </w:rPr>
            </w:pPr>
            <w:r w:rsidRPr="00D913AB">
              <w:rPr>
                <w:rFonts w:cs="Times New Roman"/>
              </w:rPr>
              <w:t>7</w:t>
            </w:r>
          </w:p>
        </w:tc>
        <w:tc>
          <w:tcPr>
            <w:tcW w:w="1265" w:type="pct"/>
            <w:tcMar>
              <w:top w:w="0" w:type="dxa"/>
              <w:left w:w="108" w:type="dxa"/>
              <w:bottom w:w="0" w:type="dxa"/>
              <w:right w:w="108" w:type="dxa"/>
            </w:tcMar>
            <w:hideMark/>
          </w:tcPr>
          <w:p w14:paraId="41AA54C1" w14:textId="3ACA29CA" w:rsidR="000669C0" w:rsidRPr="00D913AB" w:rsidRDefault="000669C0" w:rsidP="000669C0">
            <w:pPr>
              <w:pStyle w:val="af6"/>
            </w:pPr>
            <w:r w:rsidRPr="00D913AB">
              <w:rPr>
                <w:rFonts w:hint="eastAsia"/>
              </w:rPr>
              <w:t>阿根廷</w:t>
            </w:r>
          </w:p>
        </w:tc>
        <w:tc>
          <w:tcPr>
            <w:tcW w:w="2030" w:type="pct"/>
            <w:tcMar>
              <w:top w:w="0" w:type="dxa"/>
              <w:left w:w="108" w:type="dxa"/>
              <w:bottom w:w="0" w:type="dxa"/>
              <w:right w:w="108" w:type="dxa"/>
            </w:tcMar>
            <w:hideMark/>
          </w:tcPr>
          <w:p w14:paraId="3E8255A4" w14:textId="60952DA9" w:rsidR="000669C0" w:rsidRPr="00D913AB" w:rsidRDefault="000669C0" w:rsidP="000669C0">
            <w:pPr>
              <w:pStyle w:val="af6"/>
              <w:jc w:val="right"/>
            </w:pPr>
            <w:r w:rsidRPr="00D913AB">
              <w:t>0.21</w:t>
            </w:r>
          </w:p>
        </w:tc>
        <w:tc>
          <w:tcPr>
            <w:tcW w:w="955" w:type="pct"/>
            <w:tcMar>
              <w:top w:w="0" w:type="dxa"/>
              <w:left w:w="108" w:type="dxa"/>
              <w:bottom w:w="0" w:type="dxa"/>
              <w:right w:w="108" w:type="dxa"/>
            </w:tcMar>
            <w:hideMark/>
          </w:tcPr>
          <w:p w14:paraId="291C5324" w14:textId="31344CD8" w:rsidR="000669C0" w:rsidRPr="00D913AB" w:rsidRDefault="000669C0" w:rsidP="000669C0">
            <w:pPr>
              <w:pStyle w:val="af6"/>
              <w:jc w:val="right"/>
            </w:pPr>
            <w:r w:rsidRPr="00D913AB">
              <w:t>3.07%</w:t>
            </w:r>
          </w:p>
        </w:tc>
      </w:tr>
      <w:tr w:rsidR="00D913AB" w:rsidRPr="00D913AB" w14:paraId="7AFFEA6C" w14:textId="77777777" w:rsidTr="000669C0">
        <w:trPr>
          <w:jc w:val="center"/>
        </w:trPr>
        <w:tc>
          <w:tcPr>
            <w:tcW w:w="749" w:type="pct"/>
            <w:tcMar>
              <w:top w:w="0" w:type="dxa"/>
              <w:left w:w="108" w:type="dxa"/>
              <w:bottom w:w="0" w:type="dxa"/>
              <w:right w:w="108" w:type="dxa"/>
            </w:tcMar>
            <w:vAlign w:val="center"/>
            <w:hideMark/>
          </w:tcPr>
          <w:p w14:paraId="3F1C2CFF" w14:textId="77777777" w:rsidR="000669C0" w:rsidRPr="00D913AB" w:rsidRDefault="000669C0" w:rsidP="000669C0">
            <w:pPr>
              <w:widowControl/>
              <w:spacing w:line="390" w:lineRule="atLeast"/>
              <w:jc w:val="center"/>
              <w:rPr>
                <w:rFonts w:cs="Times New Roman"/>
              </w:rPr>
            </w:pPr>
            <w:r w:rsidRPr="00D913AB">
              <w:rPr>
                <w:rFonts w:cs="Times New Roman"/>
              </w:rPr>
              <w:t>8</w:t>
            </w:r>
          </w:p>
        </w:tc>
        <w:tc>
          <w:tcPr>
            <w:tcW w:w="1265" w:type="pct"/>
            <w:tcMar>
              <w:top w:w="0" w:type="dxa"/>
              <w:left w:w="108" w:type="dxa"/>
              <w:bottom w:w="0" w:type="dxa"/>
              <w:right w:w="108" w:type="dxa"/>
            </w:tcMar>
            <w:hideMark/>
          </w:tcPr>
          <w:p w14:paraId="36F71877" w14:textId="20B18704" w:rsidR="000669C0" w:rsidRPr="00D913AB" w:rsidRDefault="000669C0" w:rsidP="000669C0">
            <w:pPr>
              <w:pStyle w:val="af6"/>
            </w:pPr>
            <w:r w:rsidRPr="00D913AB">
              <w:rPr>
                <w:rFonts w:hint="eastAsia"/>
              </w:rPr>
              <w:t>日本</w:t>
            </w:r>
          </w:p>
        </w:tc>
        <w:tc>
          <w:tcPr>
            <w:tcW w:w="2030" w:type="pct"/>
            <w:tcMar>
              <w:top w:w="0" w:type="dxa"/>
              <w:left w:w="108" w:type="dxa"/>
              <w:bottom w:w="0" w:type="dxa"/>
              <w:right w:w="108" w:type="dxa"/>
            </w:tcMar>
            <w:hideMark/>
          </w:tcPr>
          <w:p w14:paraId="4072614D" w14:textId="5E078F5F" w:rsidR="000669C0" w:rsidRPr="00D913AB" w:rsidRDefault="000669C0" w:rsidP="000669C0">
            <w:pPr>
              <w:pStyle w:val="af6"/>
              <w:jc w:val="right"/>
            </w:pPr>
            <w:r w:rsidRPr="00D913AB">
              <w:t>0.21</w:t>
            </w:r>
          </w:p>
        </w:tc>
        <w:tc>
          <w:tcPr>
            <w:tcW w:w="955" w:type="pct"/>
            <w:tcMar>
              <w:top w:w="0" w:type="dxa"/>
              <w:left w:w="108" w:type="dxa"/>
              <w:bottom w:w="0" w:type="dxa"/>
              <w:right w:w="108" w:type="dxa"/>
            </w:tcMar>
            <w:hideMark/>
          </w:tcPr>
          <w:p w14:paraId="7F0B992A" w14:textId="15D6AF6B" w:rsidR="000669C0" w:rsidRPr="00D913AB" w:rsidRDefault="000669C0" w:rsidP="000669C0">
            <w:pPr>
              <w:pStyle w:val="af6"/>
              <w:jc w:val="right"/>
            </w:pPr>
            <w:r w:rsidRPr="00D913AB">
              <w:t>3.01%</w:t>
            </w:r>
          </w:p>
        </w:tc>
      </w:tr>
      <w:tr w:rsidR="00D913AB" w:rsidRPr="00D913AB" w14:paraId="4BB67D01" w14:textId="77777777" w:rsidTr="000669C0">
        <w:trPr>
          <w:jc w:val="center"/>
        </w:trPr>
        <w:tc>
          <w:tcPr>
            <w:tcW w:w="749" w:type="pct"/>
            <w:tcMar>
              <w:top w:w="0" w:type="dxa"/>
              <w:left w:w="108" w:type="dxa"/>
              <w:bottom w:w="0" w:type="dxa"/>
              <w:right w:w="108" w:type="dxa"/>
            </w:tcMar>
            <w:vAlign w:val="center"/>
            <w:hideMark/>
          </w:tcPr>
          <w:p w14:paraId="46D12F57" w14:textId="77777777" w:rsidR="000669C0" w:rsidRPr="00D913AB" w:rsidRDefault="000669C0" w:rsidP="000669C0">
            <w:pPr>
              <w:widowControl/>
              <w:spacing w:line="390" w:lineRule="atLeast"/>
              <w:jc w:val="center"/>
              <w:rPr>
                <w:rFonts w:cs="Times New Roman"/>
              </w:rPr>
            </w:pPr>
            <w:r w:rsidRPr="00D913AB">
              <w:rPr>
                <w:rFonts w:cs="Times New Roman"/>
              </w:rPr>
              <w:t>9</w:t>
            </w:r>
          </w:p>
        </w:tc>
        <w:tc>
          <w:tcPr>
            <w:tcW w:w="1265" w:type="pct"/>
            <w:tcMar>
              <w:top w:w="0" w:type="dxa"/>
              <w:left w:w="108" w:type="dxa"/>
              <w:bottom w:w="0" w:type="dxa"/>
              <w:right w:w="108" w:type="dxa"/>
            </w:tcMar>
            <w:hideMark/>
          </w:tcPr>
          <w:p w14:paraId="6211EB0E" w14:textId="6EECD2B9" w:rsidR="000669C0" w:rsidRPr="00D913AB" w:rsidRDefault="000669C0" w:rsidP="000669C0">
            <w:pPr>
              <w:pStyle w:val="af6"/>
            </w:pPr>
            <w:r w:rsidRPr="00D913AB">
              <w:rPr>
                <w:rFonts w:hint="eastAsia"/>
              </w:rPr>
              <w:t>法國</w:t>
            </w:r>
          </w:p>
        </w:tc>
        <w:tc>
          <w:tcPr>
            <w:tcW w:w="2030" w:type="pct"/>
            <w:tcMar>
              <w:top w:w="0" w:type="dxa"/>
              <w:left w:w="108" w:type="dxa"/>
              <w:bottom w:w="0" w:type="dxa"/>
              <w:right w:w="108" w:type="dxa"/>
            </w:tcMar>
            <w:hideMark/>
          </w:tcPr>
          <w:p w14:paraId="647358BE" w14:textId="21FF5D64" w:rsidR="000669C0" w:rsidRPr="00D913AB" w:rsidRDefault="000669C0" w:rsidP="000669C0">
            <w:pPr>
              <w:pStyle w:val="af6"/>
              <w:jc w:val="right"/>
            </w:pPr>
            <w:r w:rsidRPr="00D913AB">
              <w:t>0.19</w:t>
            </w:r>
          </w:p>
        </w:tc>
        <w:tc>
          <w:tcPr>
            <w:tcW w:w="955" w:type="pct"/>
            <w:tcMar>
              <w:top w:w="0" w:type="dxa"/>
              <w:left w:w="108" w:type="dxa"/>
              <w:bottom w:w="0" w:type="dxa"/>
              <w:right w:w="108" w:type="dxa"/>
            </w:tcMar>
            <w:hideMark/>
          </w:tcPr>
          <w:p w14:paraId="38205700" w14:textId="31C3EA4E" w:rsidR="000669C0" w:rsidRPr="00D913AB" w:rsidRDefault="000669C0" w:rsidP="000669C0">
            <w:pPr>
              <w:pStyle w:val="af6"/>
              <w:jc w:val="right"/>
            </w:pPr>
            <w:r w:rsidRPr="00D913AB">
              <w:t>2.73%</w:t>
            </w:r>
          </w:p>
        </w:tc>
      </w:tr>
      <w:tr w:rsidR="00D913AB" w:rsidRPr="00D913AB" w14:paraId="47C080D9" w14:textId="77777777" w:rsidTr="000669C0">
        <w:trPr>
          <w:jc w:val="center"/>
        </w:trPr>
        <w:tc>
          <w:tcPr>
            <w:tcW w:w="749" w:type="pct"/>
            <w:tcMar>
              <w:top w:w="0" w:type="dxa"/>
              <w:left w:w="108" w:type="dxa"/>
              <w:bottom w:w="0" w:type="dxa"/>
              <w:right w:w="108" w:type="dxa"/>
            </w:tcMar>
            <w:vAlign w:val="center"/>
            <w:hideMark/>
          </w:tcPr>
          <w:p w14:paraId="32E67FAF" w14:textId="77777777" w:rsidR="000669C0" w:rsidRPr="00D913AB" w:rsidRDefault="000669C0" w:rsidP="000669C0">
            <w:pPr>
              <w:widowControl/>
              <w:spacing w:line="390" w:lineRule="atLeast"/>
              <w:jc w:val="center"/>
              <w:rPr>
                <w:rFonts w:cs="Times New Roman"/>
              </w:rPr>
            </w:pPr>
            <w:r w:rsidRPr="00D913AB">
              <w:rPr>
                <w:rFonts w:cs="Times New Roman"/>
              </w:rPr>
              <w:t>10</w:t>
            </w:r>
          </w:p>
        </w:tc>
        <w:tc>
          <w:tcPr>
            <w:tcW w:w="1265" w:type="pct"/>
            <w:tcMar>
              <w:top w:w="0" w:type="dxa"/>
              <w:left w:w="108" w:type="dxa"/>
              <w:bottom w:w="0" w:type="dxa"/>
              <w:right w:w="108" w:type="dxa"/>
            </w:tcMar>
            <w:hideMark/>
          </w:tcPr>
          <w:p w14:paraId="4FBD1AC4" w14:textId="60233927" w:rsidR="000669C0" w:rsidRPr="00D913AB" w:rsidRDefault="00000000" w:rsidP="000669C0">
            <w:pPr>
              <w:pStyle w:val="af6"/>
            </w:pPr>
            <w:sdt>
              <w:sdtPr>
                <w:tag w:val="goog_rdk_434"/>
                <w:id w:val="1491849224"/>
              </w:sdtPr>
              <w:sdtContent>
                <w:r w:rsidR="000669C0" w:rsidRPr="00D913AB">
                  <w:rPr>
                    <w:rFonts w:cs="Gungsuh"/>
                  </w:rPr>
                  <w:t>墨西哥</w:t>
                </w:r>
              </w:sdtContent>
            </w:sdt>
          </w:p>
        </w:tc>
        <w:tc>
          <w:tcPr>
            <w:tcW w:w="2030" w:type="pct"/>
            <w:tcMar>
              <w:top w:w="0" w:type="dxa"/>
              <w:left w:w="108" w:type="dxa"/>
              <w:bottom w:w="0" w:type="dxa"/>
              <w:right w:w="108" w:type="dxa"/>
            </w:tcMar>
            <w:hideMark/>
          </w:tcPr>
          <w:p w14:paraId="24B8A1E7" w14:textId="3DC0C9B7" w:rsidR="000669C0" w:rsidRPr="00D913AB" w:rsidRDefault="000669C0" w:rsidP="000669C0">
            <w:pPr>
              <w:pStyle w:val="af6"/>
              <w:jc w:val="right"/>
            </w:pPr>
            <w:r w:rsidRPr="00D913AB">
              <w:t>0.12</w:t>
            </w:r>
          </w:p>
        </w:tc>
        <w:tc>
          <w:tcPr>
            <w:tcW w:w="955" w:type="pct"/>
            <w:tcMar>
              <w:top w:w="0" w:type="dxa"/>
              <w:left w:w="108" w:type="dxa"/>
              <w:bottom w:w="0" w:type="dxa"/>
              <w:right w:w="108" w:type="dxa"/>
            </w:tcMar>
            <w:hideMark/>
          </w:tcPr>
          <w:p w14:paraId="5A27E672" w14:textId="38FB9051" w:rsidR="000669C0" w:rsidRPr="00D913AB" w:rsidRDefault="000669C0" w:rsidP="000669C0">
            <w:pPr>
              <w:pStyle w:val="af6"/>
              <w:jc w:val="right"/>
            </w:pPr>
            <w:r w:rsidRPr="00D913AB">
              <w:t>1.83%</w:t>
            </w:r>
          </w:p>
        </w:tc>
      </w:tr>
      <w:tr w:rsidR="00D913AB" w:rsidRPr="00D913AB" w14:paraId="5CE631B0" w14:textId="77777777" w:rsidTr="000669C0">
        <w:trPr>
          <w:jc w:val="center"/>
        </w:trPr>
        <w:tc>
          <w:tcPr>
            <w:tcW w:w="749" w:type="pct"/>
            <w:tcMar>
              <w:top w:w="0" w:type="dxa"/>
              <w:left w:w="108" w:type="dxa"/>
              <w:bottom w:w="0" w:type="dxa"/>
              <w:right w:w="108" w:type="dxa"/>
            </w:tcMar>
            <w:vAlign w:val="center"/>
            <w:hideMark/>
          </w:tcPr>
          <w:p w14:paraId="3F1BF214" w14:textId="77777777" w:rsidR="000669C0" w:rsidRPr="00D913AB" w:rsidRDefault="000669C0" w:rsidP="000669C0">
            <w:pPr>
              <w:widowControl/>
              <w:spacing w:line="390" w:lineRule="atLeast"/>
              <w:jc w:val="center"/>
              <w:rPr>
                <w:rFonts w:cs="Times New Roman"/>
              </w:rPr>
            </w:pPr>
            <w:r w:rsidRPr="00D913AB">
              <w:rPr>
                <w:rFonts w:cs="Times New Roman"/>
              </w:rPr>
              <w:t>18</w:t>
            </w:r>
          </w:p>
        </w:tc>
        <w:tc>
          <w:tcPr>
            <w:tcW w:w="1265" w:type="pct"/>
            <w:tcMar>
              <w:top w:w="0" w:type="dxa"/>
              <w:left w:w="108" w:type="dxa"/>
              <w:bottom w:w="0" w:type="dxa"/>
              <w:right w:w="108" w:type="dxa"/>
            </w:tcMar>
            <w:hideMark/>
          </w:tcPr>
          <w:p w14:paraId="2E22BCAA" w14:textId="105ED1F0" w:rsidR="000669C0" w:rsidRPr="00D913AB" w:rsidRDefault="00000000" w:rsidP="000669C0">
            <w:pPr>
              <w:pStyle w:val="af6"/>
            </w:pPr>
            <w:sdt>
              <w:sdtPr>
                <w:tag w:val="goog_rdk_436"/>
                <w:id w:val="1707247809"/>
              </w:sdtPr>
              <w:sdtContent>
                <w:r w:rsidR="000669C0" w:rsidRPr="00D913AB">
                  <w:rPr>
                    <w:rFonts w:cs="Gungsuh"/>
                  </w:rPr>
                  <w:t>臺灣</w:t>
                </w:r>
              </w:sdtContent>
            </w:sdt>
          </w:p>
        </w:tc>
        <w:tc>
          <w:tcPr>
            <w:tcW w:w="2030" w:type="pct"/>
            <w:tcMar>
              <w:top w:w="0" w:type="dxa"/>
              <w:left w:w="108" w:type="dxa"/>
              <w:bottom w:w="0" w:type="dxa"/>
              <w:right w:w="108" w:type="dxa"/>
            </w:tcMar>
            <w:hideMark/>
          </w:tcPr>
          <w:p w14:paraId="05AC7F9B" w14:textId="7FA6BCBA" w:rsidR="000669C0" w:rsidRPr="00D913AB" w:rsidRDefault="000669C0" w:rsidP="000669C0">
            <w:pPr>
              <w:pStyle w:val="af6"/>
              <w:jc w:val="right"/>
            </w:pPr>
            <w:r w:rsidRPr="00D913AB">
              <w:t>0.041</w:t>
            </w:r>
          </w:p>
        </w:tc>
        <w:tc>
          <w:tcPr>
            <w:tcW w:w="955" w:type="pct"/>
            <w:tcMar>
              <w:top w:w="0" w:type="dxa"/>
              <w:left w:w="108" w:type="dxa"/>
              <w:bottom w:w="0" w:type="dxa"/>
              <w:right w:w="108" w:type="dxa"/>
            </w:tcMar>
            <w:hideMark/>
          </w:tcPr>
          <w:p w14:paraId="45A8197A" w14:textId="206E8121" w:rsidR="000669C0" w:rsidRPr="00D913AB" w:rsidRDefault="000669C0" w:rsidP="000669C0">
            <w:pPr>
              <w:pStyle w:val="af6"/>
              <w:jc w:val="right"/>
            </w:pPr>
            <w:r w:rsidRPr="00D913AB">
              <w:t>0.59%</w:t>
            </w:r>
          </w:p>
        </w:tc>
      </w:tr>
      <w:tr w:rsidR="00D913AB" w:rsidRPr="00D913AB" w14:paraId="063B6C3D" w14:textId="77777777" w:rsidTr="000669C0">
        <w:trPr>
          <w:jc w:val="center"/>
        </w:trPr>
        <w:tc>
          <w:tcPr>
            <w:tcW w:w="2014" w:type="pct"/>
            <w:gridSpan w:val="2"/>
            <w:shd w:val="clear" w:color="auto" w:fill="CCFFCC"/>
            <w:tcMar>
              <w:top w:w="0" w:type="dxa"/>
              <w:left w:w="108" w:type="dxa"/>
              <w:bottom w:w="0" w:type="dxa"/>
              <w:right w:w="108" w:type="dxa"/>
            </w:tcMar>
            <w:vAlign w:val="center"/>
          </w:tcPr>
          <w:p w14:paraId="060D1B03" w14:textId="77777777" w:rsidR="000669C0" w:rsidRPr="00D913AB" w:rsidRDefault="000669C0" w:rsidP="000669C0">
            <w:pPr>
              <w:widowControl/>
              <w:spacing w:line="390" w:lineRule="atLeast"/>
              <w:jc w:val="center"/>
              <w:rPr>
                <w:rFonts w:cs="Times New Roman"/>
              </w:rPr>
            </w:pPr>
            <w:r w:rsidRPr="00D913AB">
              <w:rPr>
                <w:rFonts w:cs="Times New Roman" w:hint="eastAsia"/>
              </w:rPr>
              <w:t>總計</w:t>
            </w:r>
          </w:p>
        </w:tc>
        <w:tc>
          <w:tcPr>
            <w:tcW w:w="2030" w:type="pct"/>
            <w:tcMar>
              <w:top w:w="0" w:type="dxa"/>
              <w:left w:w="108" w:type="dxa"/>
              <w:bottom w:w="0" w:type="dxa"/>
              <w:right w:w="108" w:type="dxa"/>
            </w:tcMar>
          </w:tcPr>
          <w:p w14:paraId="3FD1EF0C" w14:textId="7D93F039" w:rsidR="000669C0" w:rsidRPr="00D913AB" w:rsidRDefault="00000000" w:rsidP="000669C0">
            <w:pPr>
              <w:pStyle w:val="af6"/>
              <w:jc w:val="right"/>
            </w:pPr>
            <w:sdt>
              <w:sdtPr>
                <w:tag w:val="goog_rdk_439"/>
                <w:id w:val="471966773"/>
              </w:sdtPr>
              <w:sdtEndPr>
                <w:rPr>
                  <w:rFonts w:hint="eastAsia"/>
                </w:rPr>
              </w:sdtEndPr>
              <w:sdtContent>
                <w:r w:rsidR="000669C0" w:rsidRPr="00D913AB">
                  <w:rPr>
                    <w:rFonts w:hint="eastAsia"/>
                  </w:rPr>
                  <w:t>7</w:t>
                </w:r>
                <w:r w:rsidR="000669C0" w:rsidRPr="00D913AB">
                  <w:rPr>
                    <w:rFonts w:hint="eastAsia"/>
                  </w:rPr>
                  <w:t>億</w:t>
                </w:r>
              </w:sdtContent>
            </w:sdt>
          </w:p>
        </w:tc>
        <w:tc>
          <w:tcPr>
            <w:tcW w:w="955" w:type="pct"/>
            <w:tcMar>
              <w:top w:w="0" w:type="dxa"/>
              <w:left w:w="108" w:type="dxa"/>
              <w:bottom w:w="0" w:type="dxa"/>
              <w:right w:w="108" w:type="dxa"/>
            </w:tcMar>
          </w:tcPr>
          <w:p w14:paraId="73CC7899" w14:textId="03B9E6B5" w:rsidR="000669C0" w:rsidRPr="00D913AB" w:rsidRDefault="000669C0" w:rsidP="000669C0">
            <w:pPr>
              <w:pStyle w:val="af6"/>
              <w:jc w:val="right"/>
            </w:pPr>
            <w:r w:rsidRPr="00D913AB">
              <w:t>100%</w:t>
            </w:r>
          </w:p>
        </w:tc>
      </w:tr>
    </w:tbl>
    <w:p w14:paraId="30B40DF1" w14:textId="2640FF26" w:rsidR="000C62AD" w:rsidRPr="00D913AB" w:rsidRDefault="000C62AD" w:rsidP="00ED4068">
      <w:r w:rsidRPr="00D913AB">
        <w:rPr>
          <w:lang w:eastAsia="zh-CN"/>
        </w:rPr>
        <w:t>資料來源：智利海關統計數據</w:t>
      </w:r>
    </w:p>
    <w:p w14:paraId="26892EDF" w14:textId="77777777" w:rsidR="00ED4068" w:rsidRPr="00D913AB" w:rsidRDefault="00ED4068" w:rsidP="00ED4068"/>
    <w:p w14:paraId="0687AFB8" w14:textId="3DC371E1" w:rsidR="000C62AD" w:rsidRPr="00D913AB" w:rsidRDefault="000669C0" w:rsidP="00ED4068">
      <w:pPr>
        <w:pStyle w:val="15"/>
        <w:rPr>
          <w:lang w:eastAsia="zh-CN"/>
        </w:rPr>
      </w:pPr>
      <w:r w:rsidRPr="00D913AB">
        <w:rPr>
          <w:rFonts w:hint="eastAsia"/>
          <w:lang w:eastAsia="zh-CN"/>
        </w:rPr>
        <w:t>智利消費者偏好在品牌特約維修中心進行汽車維修保養，因此進口汽車零配件中以原廠委託製造</w:t>
      </w:r>
      <w:r w:rsidR="00195F35" w:rsidRPr="00D913AB">
        <w:rPr>
          <w:rFonts w:hint="eastAsia"/>
          <w:lang w:eastAsia="zh-CN"/>
        </w:rPr>
        <w:t>（</w:t>
      </w:r>
      <w:r w:rsidRPr="00D913AB">
        <w:rPr>
          <w:rFonts w:hint="eastAsia"/>
          <w:lang w:eastAsia="zh-CN"/>
        </w:rPr>
        <w:t>OEM</w:t>
      </w:r>
      <w:r w:rsidR="00195F35" w:rsidRPr="00D913AB">
        <w:rPr>
          <w:rFonts w:hint="eastAsia"/>
          <w:lang w:eastAsia="zh-CN"/>
        </w:rPr>
        <w:t>）</w:t>
      </w:r>
      <w:r w:rsidRPr="00D913AB">
        <w:rPr>
          <w:rFonts w:hint="eastAsia"/>
          <w:lang w:eastAsia="zh-CN"/>
        </w:rPr>
        <w:t>占大宗，疫情期間供應鏈不穩定等因素，智利二手車市場蓬勃，惟疫情後新車供給逐漸恢復，二手車需求量略為下降。智利全國汽車公會</w:t>
      </w:r>
      <w:r w:rsidR="00195F35" w:rsidRPr="00D913AB">
        <w:rPr>
          <w:rFonts w:hint="eastAsia"/>
          <w:lang w:eastAsia="zh-CN"/>
        </w:rPr>
        <w:t>（</w:t>
      </w:r>
      <w:r w:rsidRPr="00D913AB">
        <w:rPr>
          <w:rFonts w:hint="eastAsia"/>
          <w:lang w:eastAsia="zh-CN"/>
        </w:rPr>
        <w:t>ANAC</w:t>
      </w:r>
      <w:r w:rsidR="00195F35" w:rsidRPr="00D913AB">
        <w:rPr>
          <w:rFonts w:hint="eastAsia"/>
          <w:lang w:eastAsia="zh-CN"/>
        </w:rPr>
        <w:t>）</w:t>
      </w:r>
      <w:r w:rsidRPr="00D913AB">
        <w:rPr>
          <w:rFonts w:hint="eastAsia"/>
          <w:lang w:eastAsia="zh-CN"/>
        </w:rPr>
        <w:t>統計，智利全國汽車平均使用年數為</w:t>
      </w:r>
      <w:r w:rsidRPr="00D913AB">
        <w:rPr>
          <w:rFonts w:hint="eastAsia"/>
          <w:lang w:eastAsia="zh-CN"/>
        </w:rPr>
        <w:t>9.4</w:t>
      </w:r>
      <w:r w:rsidRPr="00D913AB">
        <w:rPr>
          <w:rFonts w:hint="eastAsia"/>
          <w:lang w:eastAsia="zh-CN"/>
        </w:rPr>
        <w:t>年，對於汽車零配件有相當需求，其中約</w:t>
      </w:r>
      <w:r w:rsidRPr="00D913AB">
        <w:rPr>
          <w:rFonts w:hint="eastAsia"/>
          <w:lang w:eastAsia="zh-CN"/>
        </w:rPr>
        <w:t>9</w:t>
      </w:r>
      <w:r w:rsidRPr="00D913AB">
        <w:rPr>
          <w:rFonts w:hint="eastAsia"/>
          <w:lang w:eastAsia="zh-CN"/>
        </w:rPr>
        <w:t>成仰賴進口；智利消費者以價格為主要考量，惟亦有重視零配件品質及耐久程度。主要進口汽車零配件品項如下表：</w:t>
      </w:r>
    </w:p>
    <w:p w14:paraId="1E6CDF2B" w14:textId="304FC2AF" w:rsidR="000C62AD" w:rsidRPr="00D913AB" w:rsidRDefault="000669C0" w:rsidP="002F1435">
      <w:pPr>
        <w:pStyle w:val="af8"/>
        <w:spacing w:before="257"/>
        <w:rPr>
          <w:rFonts w:eastAsia="SimSun"/>
        </w:rPr>
      </w:pPr>
      <w:r w:rsidRPr="00D913AB">
        <w:rPr>
          <w:rFonts w:hint="eastAsia"/>
        </w:rPr>
        <w:lastRenderedPageBreak/>
        <w:t>智利主要進口汽車零配件品項表</w:t>
      </w:r>
    </w:p>
    <w:tbl>
      <w:tblPr>
        <w:tblStyle w:val="110"/>
        <w:tblW w:w="5000" w:type="pct"/>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1067"/>
        <w:gridCol w:w="2727"/>
        <w:gridCol w:w="1986"/>
        <w:gridCol w:w="2940"/>
      </w:tblGrid>
      <w:tr w:rsidR="00D913AB" w:rsidRPr="00D913AB" w14:paraId="505774D8" w14:textId="77777777" w:rsidTr="000669C0">
        <w:trPr>
          <w:trHeight w:val="724"/>
          <w:tblHeader/>
        </w:trPr>
        <w:tc>
          <w:tcPr>
            <w:tcW w:w="1067" w:type="dxa"/>
            <w:shd w:val="clear" w:color="auto" w:fill="CCFFCC"/>
            <w:tcMar>
              <w:top w:w="0" w:type="dxa"/>
              <w:left w:w="108" w:type="dxa"/>
              <w:bottom w:w="0" w:type="dxa"/>
              <w:right w:w="108" w:type="dxa"/>
            </w:tcMar>
            <w:vAlign w:val="center"/>
          </w:tcPr>
          <w:p w14:paraId="2BD56E20" w14:textId="77777777" w:rsidR="000669C0" w:rsidRPr="00D913AB" w:rsidRDefault="00000000" w:rsidP="000669C0">
            <w:pPr>
              <w:pStyle w:val="af6"/>
            </w:pPr>
            <w:sdt>
              <w:sdtPr>
                <w:tag w:val="goog_rdk_442"/>
                <w:id w:val="645354363"/>
              </w:sdtPr>
              <w:sdtContent>
                <w:r w:rsidR="000669C0" w:rsidRPr="00D913AB">
                  <w:t>稅則</w:t>
                </w:r>
              </w:sdtContent>
            </w:sdt>
          </w:p>
        </w:tc>
        <w:tc>
          <w:tcPr>
            <w:tcW w:w="2727" w:type="dxa"/>
            <w:shd w:val="clear" w:color="auto" w:fill="CCFFCC"/>
            <w:tcMar>
              <w:top w:w="0" w:type="dxa"/>
              <w:left w:w="108" w:type="dxa"/>
              <w:bottom w:w="0" w:type="dxa"/>
              <w:right w:w="108" w:type="dxa"/>
            </w:tcMar>
            <w:vAlign w:val="center"/>
          </w:tcPr>
          <w:p w14:paraId="35EE93BF" w14:textId="77777777" w:rsidR="000669C0" w:rsidRPr="00D913AB" w:rsidRDefault="00000000" w:rsidP="000669C0">
            <w:pPr>
              <w:pStyle w:val="af6"/>
            </w:pPr>
            <w:sdt>
              <w:sdtPr>
                <w:tag w:val="goog_rdk_443"/>
                <w:id w:val="-1261100381"/>
              </w:sdtPr>
              <w:sdtContent>
                <w:r w:rsidR="000669C0" w:rsidRPr="00D913AB">
                  <w:t>貨品名稱</w:t>
                </w:r>
              </w:sdtContent>
            </w:sdt>
          </w:p>
        </w:tc>
        <w:tc>
          <w:tcPr>
            <w:tcW w:w="1986" w:type="dxa"/>
            <w:shd w:val="clear" w:color="auto" w:fill="CCFFCC"/>
            <w:tcMar>
              <w:top w:w="0" w:type="dxa"/>
              <w:left w:w="108" w:type="dxa"/>
              <w:bottom w:w="0" w:type="dxa"/>
              <w:right w:w="108" w:type="dxa"/>
            </w:tcMar>
            <w:vAlign w:val="center"/>
          </w:tcPr>
          <w:p w14:paraId="1CA6E33A" w14:textId="77777777" w:rsidR="000669C0" w:rsidRPr="00D913AB" w:rsidRDefault="000669C0" w:rsidP="000669C0">
            <w:pPr>
              <w:pStyle w:val="af6"/>
            </w:pPr>
            <w:r w:rsidRPr="00D913AB">
              <w:t>2025</w:t>
            </w:r>
            <w:sdt>
              <w:sdtPr>
                <w:tag w:val="goog_rdk_444"/>
                <w:id w:val="-1997525488"/>
              </w:sdtPr>
              <w:sdtContent>
                <w:r w:rsidRPr="00D913AB">
                  <w:t>年進口金額</w:t>
                </w:r>
              </w:sdtContent>
            </w:sdt>
          </w:p>
          <w:p w14:paraId="4967DD92" w14:textId="77777777" w:rsidR="000669C0" w:rsidRPr="00D913AB" w:rsidRDefault="00000000" w:rsidP="000669C0">
            <w:pPr>
              <w:pStyle w:val="af6"/>
            </w:pPr>
            <w:sdt>
              <w:sdtPr>
                <w:tag w:val="goog_rdk_445"/>
                <w:id w:val="610903462"/>
              </w:sdtPr>
              <w:sdtContent>
                <w:r w:rsidR="000669C0" w:rsidRPr="00D913AB">
                  <w:t>（美元）</w:t>
                </w:r>
              </w:sdtContent>
            </w:sdt>
          </w:p>
        </w:tc>
        <w:tc>
          <w:tcPr>
            <w:tcW w:w="2940" w:type="dxa"/>
            <w:shd w:val="clear" w:color="auto" w:fill="CCFFCC"/>
            <w:tcMar>
              <w:top w:w="0" w:type="dxa"/>
              <w:left w:w="108" w:type="dxa"/>
              <w:bottom w:w="0" w:type="dxa"/>
              <w:right w:w="108" w:type="dxa"/>
            </w:tcMar>
            <w:vAlign w:val="center"/>
          </w:tcPr>
          <w:p w14:paraId="30ABF80A" w14:textId="77777777" w:rsidR="000669C0" w:rsidRPr="00D913AB" w:rsidRDefault="00000000" w:rsidP="000669C0">
            <w:pPr>
              <w:pStyle w:val="af6"/>
            </w:pPr>
            <w:sdt>
              <w:sdtPr>
                <w:tag w:val="goog_rdk_446"/>
                <w:id w:val="-1752367590"/>
              </w:sdtPr>
              <w:sdtContent>
                <w:r w:rsidR="000669C0" w:rsidRPr="00D913AB">
                  <w:t>主要供應國</w:t>
                </w:r>
              </w:sdtContent>
            </w:sdt>
          </w:p>
        </w:tc>
      </w:tr>
      <w:tr w:rsidR="00D913AB" w:rsidRPr="00D913AB" w14:paraId="08DCA0D1" w14:textId="77777777" w:rsidTr="000669C0">
        <w:trPr>
          <w:trHeight w:val="1833"/>
        </w:trPr>
        <w:tc>
          <w:tcPr>
            <w:tcW w:w="1067" w:type="dxa"/>
            <w:tcMar>
              <w:top w:w="0" w:type="dxa"/>
              <w:left w:w="108" w:type="dxa"/>
              <w:bottom w:w="0" w:type="dxa"/>
              <w:right w:w="108" w:type="dxa"/>
            </w:tcMar>
          </w:tcPr>
          <w:p w14:paraId="462A5ACF" w14:textId="77777777" w:rsidR="000669C0" w:rsidRPr="00D913AB" w:rsidRDefault="000669C0" w:rsidP="000669C0">
            <w:pPr>
              <w:pStyle w:val="af6"/>
            </w:pPr>
            <w:r w:rsidRPr="00D913AB">
              <w:t>8708</w:t>
            </w:r>
          </w:p>
        </w:tc>
        <w:tc>
          <w:tcPr>
            <w:tcW w:w="2727" w:type="dxa"/>
            <w:tcMar>
              <w:top w:w="0" w:type="dxa"/>
              <w:left w:w="108" w:type="dxa"/>
              <w:bottom w:w="0" w:type="dxa"/>
              <w:right w:w="108" w:type="dxa"/>
            </w:tcMar>
          </w:tcPr>
          <w:p w14:paraId="61EA96F5" w14:textId="77777777" w:rsidR="000669C0" w:rsidRPr="00D913AB" w:rsidRDefault="00000000" w:rsidP="000669C0">
            <w:pPr>
              <w:pStyle w:val="af6"/>
              <w:jc w:val="both"/>
            </w:pPr>
            <w:sdt>
              <w:sdtPr>
                <w:tag w:val="goog_rdk_447"/>
                <w:id w:val="-1539029389"/>
              </w:sdtPr>
              <w:sdtContent>
                <w:r w:rsidR="000669C0" w:rsidRPr="00D913AB">
                  <w:t>第</w:t>
                </w:r>
                <w:r w:rsidR="000669C0" w:rsidRPr="00D913AB">
                  <w:t>8701</w:t>
                </w:r>
                <w:r w:rsidR="000669C0" w:rsidRPr="00D913AB">
                  <w:t>至</w:t>
                </w:r>
                <w:r w:rsidR="000669C0" w:rsidRPr="00D913AB">
                  <w:t>8705</w:t>
                </w:r>
                <w:r w:rsidR="000669C0" w:rsidRPr="00D913AB">
                  <w:t>節機動車輛所用之零件及附件</w:t>
                </w:r>
              </w:sdtContent>
            </w:sdt>
          </w:p>
        </w:tc>
        <w:tc>
          <w:tcPr>
            <w:tcW w:w="1986" w:type="dxa"/>
            <w:tcMar>
              <w:top w:w="0" w:type="dxa"/>
              <w:left w:w="108" w:type="dxa"/>
              <w:bottom w:w="0" w:type="dxa"/>
              <w:right w:w="108" w:type="dxa"/>
            </w:tcMar>
          </w:tcPr>
          <w:p w14:paraId="7FAE1416" w14:textId="77777777" w:rsidR="000669C0" w:rsidRPr="00D913AB" w:rsidRDefault="000669C0" w:rsidP="000669C0">
            <w:pPr>
              <w:pStyle w:val="af6"/>
            </w:pPr>
            <w:r w:rsidRPr="00D913AB">
              <w:rPr>
                <w:rFonts w:hint="eastAsia"/>
              </w:rPr>
              <w:t>7.0</w:t>
            </w:r>
            <w:r w:rsidRPr="00D913AB">
              <w:rPr>
                <w:rFonts w:hint="eastAsia"/>
              </w:rPr>
              <w:t>億美元</w:t>
            </w:r>
          </w:p>
        </w:tc>
        <w:tc>
          <w:tcPr>
            <w:tcW w:w="2940" w:type="dxa"/>
            <w:tcMar>
              <w:top w:w="0" w:type="dxa"/>
              <w:left w:w="108" w:type="dxa"/>
              <w:bottom w:w="0" w:type="dxa"/>
              <w:right w:w="108" w:type="dxa"/>
            </w:tcMar>
          </w:tcPr>
          <w:p w14:paraId="54457D16" w14:textId="3728F242" w:rsidR="000669C0" w:rsidRPr="00D913AB" w:rsidRDefault="000669C0" w:rsidP="000669C0">
            <w:pPr>
              <w:pStyle w:val="af6"/>
              <w:jc w:val="both"/>
            </w:pPr>
            <w:r w:rsidRPr="00D913AB">
              <w:rPr>
                <w:rFonts w:hint="eastAsia"/>
              </w:rPr>
              <w:t>美國、</w:t>
            </w:r>
            <w:r w:rsidR="00447AB3" w:rsidRPr="00D913AB">
              <w:rPr>
                <w:rFonts w:hint="eastAsia"/>
              </w:rPr>
              <w:t>中國大陸</w:t>
            </w:r>
            <w:r w:rsidRPr="00D913AB">
              <w:rPr>
                <w:rFonts w:hint="eastAsia"/>
              </w:rPr>
              <w:t>、巴西、南韓、德國、印度、阿根廷、日本、法國、墨西哥、</w:t>
            </w:r>
            <w:r w:rsidR="00447AB3" w:rsidRPr="00D913AB">
              <w:rPr>
                <w:rFonts w:hint="eastAsia"/>
              </w:rPr>
              <w:t>臺灣</w:t>
            </w:r>
            <w:r w:rsidR="00195F35" w:rsidRPr="00D913AB">
              <w:rPr>
                <w:rFonts w:hint="eastAsia"/>
              </w:rPr>
              <w:t>（</w:t>
            </w:r>
            <w:r w:rsidRPr="00D913AB">
              <w:rPr>
                <w:rFonts w:hint="eastAsia"/>
              </w:rPr>
              <w:t>第</w:t>
            </w:r>
            <w:r w:rsidRPr="00D913AB">
              <w:rPr>
                <w:rFonts w:hint="eastAsia"/>
              </w:rPr>
              <w:t>17</w:t>
            </w:r>
            <w:r w:rsidRPr="00D913AB">
              <w:rPr>
                <w:rFonts w:hint="eastAsia"/>
              </w:rPr>
              <w:t>名</w:t>
            </w:r>
            <w:r w:rsidR="00195F35" w:rsidRPr="00D913AB">
              <w:rPr>
                <w:rFonts w:hint="eastAsia"/>
              </w:rPr>
              <w:t>）</w:t>
            </w:r>
          </w:p>
        </w:tc>
      </w:tr>
      <w:tr w:rsidR="00D913AB" w:rsidRPr="00D913AB" w14:paraId="141555BF" w14:textId="77777777" w:rsidTr="000669C0">
        <w:tc>
          <w:tcPr>
            <w:tcW w:w="1067" w:type="dxa"/>
            <w:tcMar>
              <w:top w:w="0" w:type="dxa"/>
              <w:left w:w="108" w:type="dxa"/>
              <w:bottom w:w="0" w:type="dxa"/>
              <w:right w:w="108" w:type="dxa"/>
            </w:tcMar>
          </w:tcPr>
          <w:p w14:paraId="13123404" w14:textId="77777777" w:rsidR="000669C0" w:rsidRPr="00D913AB" w:rsidRDefault="000669C0" w:rsidP="000669C0">
            <w:pPr>
              <w:pStyle w:val="af6"/>
            </w:pPr>
            <w:r w:rsidRPr="00D913AB">
              <w:t>8714</w:t>
            </w:r>
          </w:p>
        </w:tc>
        <w:tc>
          <w:tcPr>
            <w:tcW w:w="2727" w:type="dxa"/>
            <w:tcMar>
              <w:top w:w="0" w:type="dxa"/>
              <w:left w:w="108" w:type="dxa"/>
              <w:bottom w:w="0" w:type="dxa"/>
              <w:right w:w="108" w:type="dxa"/>
            </w:tcMar>
          </w:tcPr>
          <w:p w14:paraId="3C6238DF" w14:textId="77777777" w:rsidR="000669C0" w:rsidRPr="00D913AB" w:rsidRDefault="00000000" w:rsidP="000669C0">
            <w:pPr>
              <w:pStyle w:val="af6"/>
              <w:jc w:val="both"/>
            </w:pPr>
            <w:sdt>
              <w:sdtPr>
                <w:tag w:val="goog_rdk_450"/>
                <w:id w:val="1353701564"/>
              </w:sdtPr>
              <w:sdtContent>
                <w:r w:rsidR="000669C0" w:rsidRPr="00D913AB">
                  <w:t>其他第</w:t>
                </w:r>
                <w:r w:rsidR="000669C0" w:rsidRPr="00D913AB">
                  <w:t>8711</w:t>
                </w:r>
                <w:r w:rsidR="000669C0" w:rsidRPr="00D913AB">
                  <w:t>至</w:t>
                </w:r>
                <w:r w:rsidR="000669C0" w:rsidRPr="00D913AB">
                  <w:t>8713</w:t>
                </w:r>
                <w:r w:rsidR="000669C0" w:rsidRPr="00D913AB">
                  <w:t>節所屬車輛（機車、腳踏車等）之零件及附件</w:t>
                </w:r>
              </w:sdtContent>
            </w:sdt>
          </w:p>
        </w:tc>
        <w:tc>
          <w:tcPr>
            <w:tcW w:w="1986" w:type="dxa"/>
            <w:tcMar>
              <w:top w:w="0" w:type="dxa"/>
              <w:left w:w="108" w:type="dxa"/>
              <w:bottom w:w="0" w:type="dxa"/>
              <w:right w:w="108" w:type="dxa"/>
            </w:tcMar>
          </w:tcPr>
          <w:p w14:paraId="1F2C9E6D" w14:textId="77777777" w:rsidR="000669C0" w:rsidRPr="00D913AB" w:rsidRDefault="000669C0" w:rsidP="000669C0">
            <w:pPr>
              <w:pStyle w:val="af6"/>
            </w:pPr>
            <w:r w:rsidRPr="00D913AB">
              <w:rPr>
                <w:rFonts w:hint="eastAsia"/>
              </w:rPr>
              <w:t>1,945</w:t>
            </w:r>
            <w:r w:rsidRPr="00D913AB">
              <w:rPr>
                <w:rFonts w:hint="eastAsia"/>
              </w:rPr>
              <w:t>萬美元</w:t>
            </w:r>
          </w:p>
        </w:tc>
        <w:tc>
          <w:tcPr>
            <w:tcW w:w="2940" w:type="dxa"/>
            <w:tcMar>
              <w:top w:w="0" w:type="dxa"/>
              <w:left w:w="108" w:type="dxa"/>
              <w:bottom w:w="0" w:type="dxa"/>
              <w:right w:w="108" w:type="dxa"/>
            </w:tcMar>
          </w:tcPr>
          <w:p w14:paraId="0DC68628" w14:textId="6B16058B" w:rsidR="000669C0" w:rsidRPr="00D913AB" w:rsidRDefault="00447AB3" w:rsidP="000669C0">
            <w:pPr>
              <w:pStyle w:val="af6"/>
              <w:jc w:val="both"/>
            </w:pPr>
            <w:r w:rsidRPr="00D913AB">
              <w:rPr>
                <w:rFonts w:hint="eastAsia"/>
              </w:rPr>
              <w:t>中國大陸</w:t>
            </w:r>
            <w:r w:rsidR="000669C0" w:rsidRPr="00D913AB">
              <w:rPr>
                <w:rFonts w:hint="eastAsia"/>
              </w:rPr>
              <w:t>、</w:t>
            </w:r>
            <w:r w:rsidRPr="00D913AB">
              <w:rPr>
                <w:rFonts w:hint="eastAsia"/>
              </w:rPr>
              <w:t>臺灣</w:t>
            </w:r>
            <w:r w:rsidR="000669C0" w:rsidRPr="00D913AB">
              <w:rPr>
                <w:rFonts w:hint="eastAsia"/>
              </w:rPr>
              <w:t>、美國、義大利、日本、西班牙、德國、印度、英國、奧地利</w:t>
            </w:r>
          </w:p>
        </w:tc>
      </w:tr>
      <w:tr w:rsidR="00D913AB" w:rsidRPr="00D913AB" w14:paraId="2C4980AD" w14:textId="77777777" w:rsidTr="000669C0">
        <w:tc>
          <w:tcPr>
            <w:tcW w:w="1067" w:type="dxa"/>
            <w:tcMar>
              <w:top w:w="0" w:type="dxa"/>
              <w:left w:w="108" w:type="dxa"/>
              <w:bottom w:w="0" w:type="dxa"/>
              <w:right w:w="108" w:type="dxa"/>
            </w:tcMar>
          </w:tcPr>
          <w:p w14:paraId="1187301F" w14:textId="77777777" w:rsidR="000669C0" w:rsidRPr="00D913AB" w:rsidRDefault="000669C0" w:rsidP="000669C0">
            <w:pPr>
              <w:pStyle w:val="af6"/>
            </w:pPr>
            <w:r w:rsidRPr="00D913AB">
              <w:t>8512</w:t>
            </w:r>
          </w:p>
        </w:tc>
        <w:tc>
          <w:tcPr>
            <w:tcW w:w="2727" w:type="dxa"/>
            <w:tcMar>
              <w:top w:w="0" w:type="dxa"/>
              <w:left w:w="108" w:type="dxa"/>
              <w:bottom w:w="0" w:type="dxa"/>
              <w:right w:w="108" w:type="dxa"/>
            </w:tcMar>
          </w:tcPr>
          <w:p w14:paraId="0A4DBD6D" w14:textId="77777777" w:rsidR="000669C0" w:rsidRPr="00D913AB" w:rsidRDefault="00000000" w:rsidP="000669C0">
            <w:pPr>
              <w:pStyle w:val="af6"/>
              <w:jc w:val="both"/>
            </w:pPr>
            <w:sdt>
              <w:sdtPr>
                <w:tag w:val="goog_rdk_453"/>
                <w:id w:val="-1772407238"/>
              </w:sdtPr>
              <w:sdtContent>
                <w:r w:rsidR="000669C0" w:rsidRPr="00D913AB">
                  <w:t>腳踏車或機動車輛用之電氣照明或信號設備、擋風板刮刷器、去霜器及去霧器</w:t>
                </w:r>
              </w:sdtContent>
            </w:sdt>
          </w:p>
        </w:tc>
        <w:tc>
          <w:tcPr>
            <w:tcW w:w="1986" w:type="dxa"/>
            <w:tcMar>
              <w:top w:w="0" w:type="dxa"/>
              <w:left w:w="108" w:type="dxa"/>
              <w:bottom w:w="0" w:type="dxa"/>
              <w:right w:w="108" w:type="dxa"/>
            </w:tcMar>
          </w:tcPr>
          <w:p w14:paraId="6368BFDC" w14:textId="77777777" w:rsidR="000669C0" w:rsidRPr="00D913AB" w:rsidRDefault="000669C0" w:rsidP="000669C0">
            <w:pPr>
              <w:pStyle w:val="af6"/>
            </w:pPr>
            <w:r w:rsidRPr="00D913AB">
              <w:rPr>
                <w:rFonts w:hint="eastAsia"/>
              </w:rPr>
              <w:t>5,965</w:t>
            </w:r>
            <w:r w:rsidRPr="00D913AB">
              <w:rPr>
                <w:rFonts w:hint="eastAsia"/>
              </w:rPr>
              <w:t>萬美元</w:t>
            </w:r>
          </w:p>
        </w:tc>
        <w:tc>
          <w:tcPr>
            <w:tcW w:w="2940" w:type="dxa"/>
            <w:tcMar>
              <w:top w:w="0" w:type="dxa"/>
              <w:left w:w="108" w:type="dxa"/>
              <w:bottom w:w="0" w:type="dxa"/>
              <w:right w:w="108" w:type="dxa"/>
            </w:tcMar>
          </w:tcPr>
          <w:p w14:paraId="44953CC7" w14:textId="09D6B8F4" w:rsidR="000669C0" w:rsidRPr="00D913AB" w:rsidRDefault="00447AB3" w:rsidP="000669C0">
            <w:pPr>
              <w:pStyle w:val="af6"/>
              <w:jc w:val="both"/>
            </w:pPr>
            <w:r w:rsidRPr="00D913AB">
              <w:rPr>
                <w:rFonts w:hint="eastAsia"/>
              </w:rPr>
              <w:t>中國大陸</w:t>
            </w:r>
            <w:r w:rsidR="000669C0" w:rsidRPr="00D913AB">
              <w:rPr>
                <w:rFonts w:hint="eastAsia"/>
              </w:rPr>
              <w:t>、美國、巴西、日本、德國、</w:t>
            </w:r>
            <w:r w:rsidRPr="00D913AB">
              <w:rPr>
                <w:rFonts w:hint="eastAsia"/>
              </w:rPr>
              <w:t>臺灣</w:t>
            </w:r>
            <w:r w:rsidR="000669C0" w:rsidRPr="00D913AB">
              <w:rPr>
                <w:rFonts w:hint="eastAsia"/>
              </w:rPr>
              <w:t>、墨西哥、南韓、印度、瑞士</w:t>
            </w:r>
          </w:p>
        </w:tc>
      </w:tr>
      <w:tr w:rsidR="00D913AB" w:rsidRPr="00D913AB" w14:paraId="583EEFD0" w14:textId="77777777" w:rsidTr="000669C0">
        <w:tc>
          <w:tcPr>
            <w:tcW w:w="1067" w:type="dxa"/>
            <w:tcMar>
              <w:top w:w="0" w:type="dxa"/>
              <w:left w:w="108" w:type="dxa"/>
              <w:bottom w:w="0" w:type="dxa"/>
              <w:right w:w="108" w:type="dxa"/>
            </w:tcMar>
          </w:tcPr>
          <w:p w14:paraId="1ADA3348" w14:textId="77777777" w:rsidR="000669C0" w:rsidRPr="00D913AB" w:rsidRDefault="000669C0" w:rsidP="000669C0">
            <w:pPr>
              <w:pStyle w:val="af6"/>
            </w:pPr>
            <w:r w:rsidRPr="00D913AB">
              <w:t>8409</w:t>
            </w:r>
          </w:p>
        </w:tc>
        <w:tc>
          <w:tcPr>
            <w:tcW w:w="2727" w:type="dxa"/>
            <w:tcMar>
              <w:top w:w="0" w:type="dxa"/>
              <w:left w:w="108" w:type="dxa"/>
              <w:bottom w:w="0" w:type="dxa"/>
              <w:right w:w="108" w:type="dxa"/>
            </w:tcMar>
          </w:tcPr>
          <w:p w14:paraId="3FEE211B" w14:textId="77777777" w:rsidR="000669C0" w:rsidRPr="00D913AB" w:rsidRDefault="00000000" w:rsidP="000669C0">
            <w:pPr>
              <w:pStyle w:val="af6"/>
              <w:jc w:val="both"/>
            </w:pPr>
            <w:sdt>
              <w:sdtPr>
                <w:tag w:val="goog_rdk_456"/>
                <w:id w:val="-1314455911"/>
              </w:sdtPr>
              <w:sdtContent>
                <w:r w:rsidR="000669C0" w:rsidRPr="00D913AB">
                  <w:t>其他專用或主要用於第</w:t>
                </w:r>
                <w:r w:rsidR="000669C0" w:rsidRPr="00D913AB">
                  <w:t>8407</w:t>
                </w:r>
                <w:r w:rsidR="000669C0" w:rsidRPr="00D913AB">
                  <w:t>或</w:t>
                </w:r>
                <w:r w:rsidR="000669C0" w:rsidRPr="00D913AB">
                  <w:t>8408</w:t>
                </w:r>
                <w:r w:rsidR="000669C0" w:rsidRPr="00D913AB">
                  <w:t>節引擎用零件</w:t>
                </w:r>
              </w:sdtContent>
            </w:sdt>
          </w:p>
        </w:tc>
        <w:tc>
          <w:tcPr>
            <w:tcW w:w="1986" w:type="dxa"/>
            <w:tcMar>
              <w:top w:w="0" w:type="dxa"/>
              <w:left w:w="108" w:type="dxa"/>
              <w:bottom w:w="0" w:type="dxa"/>
              <w:right w:w="108" w:type="dxa"/>
            </w:tcMar>
          </w:tcPr>
          <w:p w14:paraId="2D78DB62" w14:textId="77777777" w:rsidR="000669C0" w:rsidRPr="00D913AB" w:rsidRDefault="000669C0" w:rsidP="000669C0">
            <w:pPr>
              <w:pStyle w:val="af6"/>
            </w:pPr>
            <w:r w:rsidRPr="00D913AB">
              <w:rPr>
                <w:rFonts w:hint="eastAsia"/>
              </w:rPr>
              <w:t>2.33</w:t>
            </w:r>
            <w:r w:rsidRPr="00D913AB">
              <w:rPr>
                <w:rFonts w:hint="eastAsia"/>
              </w:rPr>
              <w:t>億美元</w:t>
            </w:r>
          </w:p>
        </w:tc>
        <w:tc>
          <w:tcPr>
            <w:tcW w:w="2940" w:type="dxa"/>
            <w:tcMar>
              <w:top w:w="0" w:type="dxa"/>
              <w:left w:w="108" w:type="dxa"/>
              <w:bottom w:w="0" w:type="dxa"/>
              <w:right w:w="108" w:type="dxa"/>
            </w:tcMar>
          </w:tcPr>
          <w:p w14:paraId="1084F886" w14:textId="55B982D5" w:rsidR="000669C0" w:rsidRPr="00D913AB" w:rsidRDefault="000669C0" w:rsidP="000669C0">
            <w:pPr>
              <w:pStyle w:val="af6"/>
              <w:jc w:val="both"/>
            </w:pPr>
            <w:r w:rsidRPr="00D913AB">
              <w:rPr>
                <w:rFonts w:hint="eastAsia"/>
              </w:rPr>
              <w:t>美國、</w:t>
            </w:r>
            <w:r w:rsidR="00447AB3" w:rsidRPr="00D913AB">
              <w:rPr>
                <w:rFonts w:hint="eastAsia"/>
              </w:rPr>
              <w:t>中國大陸</w:t>
            </w:r>
            <w:r w:rsidRPr="00D913AB">
              <w:rPr>
                <w:rFonts w:hint="eastAsia"/>
              </w:rPr>
              <w:t>、英國、德國、墨西哥、巴西、日本、南韓、印度、比利時、</w:t>
            </w:r>
            <w:r w:rsidR="00447AB3" w:rsidRPr="00D913AB">
              <w:rPr>
                <w:rFonts w:hint="eastAsia"/>
              </w:rPr>
              <w:t>臺灣</w:t>
            </w:r>
            <w:r w:rsidR="00195F35" w:rsidRPr="00D913AB">
              <w:rPr>
                <w:rFonts w:hint="eastAsia"/>
              </w:rPr>
              <w:t>（</w:t>
            </w:r>
            <w:r w:rsidRPr="00D913AB">
              <w:rPr>
                <w:rFonts w:hint="eastAsia"/>
              </w:rPr>
              <w:t>第</w:t>
            </w:r>
            <w:r w:rsidRPr="00D913AB">
              <w:rPr>
                <w:rFonts w:hint="eastAsia"/>
              </w:rPr>
              <w:t>20</w:t>
            </w:r>
            <w:r w:rsidRPr="00D913AB">
              <w:rPr>
                <w:rFonts w:hint="eastAsia"/>
              </w:rPr>
              <w:t>名</w:t>
            </w:r>
            <w:r w:rsidR="00195F35" w:rsidRPr="00D913AB">
              <w:rPr>
                <w:rFonts w:hint="eastAsia"/>
              </w:rPr>
              <w:t>）</w:t>
            </w:r>
          </w:p>
        </w:tc>
      </w:tr>
      <w:tr w:rsidR="00D913AB" w:rsidRPr="00D913AB" w14:paraId="5C94B5A1" w14:textId="77777777" w:rsidTr="000669C0">
        <w:tc>
          <w:tcPr>
            <w:tcW w:w="1067" w:type="dxa"/>
            <w:tcMar>
              <w:top w:w="0" w:type="dxa"/>
              <w:left w:w="108" w:type="dxa"/>
              <w:bottom w:w="0" w:type="dxa"/>
              <w:right w:w="108" w:type="dxa"/>
            </w:tcMar>
          </w:tcPr>
          <w:p w14:paraId="0182F52E" w14:textId="77777777" w:rsidR="000669C0" w:rsidRPr="00D913AB" w:rsidRDefault="000669C0" w:rsidP="000669C0">
            <w:pPr>
              <w:pStyle w:val="af6"/>
            </w:pPr>
            <w:r w:rsidRPr="00D913AB">
              <w:t>84839000</w:t>
            </w:r>
          </w:p>
        </w:tc>
        <w:tc>
          <w:tcPr>
            <w:tcW w:w="2727" w:type="dxa"/>
            <w:tcMar>
              <w:top w:w="0" w:type="dxa"/>
              <w:left w:w="108" w:type="dxa"/>
              <w:bottom w:w="0" w:type="dxa"/>
              <w:right w:w="108" w:type="dxa"/>
            </w:tcMar>
          </w:tcPr>
          <w:p w14:paraId="1804876E" w14:textId="77777777" w:rsidR="000669C0" w:rsidRPr="00D913AB" w:rsidRDefault="00000000" w:rsidP="000669C0">
            <w:pPr>
              <w:pStyle w:val="af6"/>
              <w:jc w:val="both"/>
            </w:pPr>
            <w:sdt>
              <w:sdtPr>
                <w:tag w:val="goog_rdk_459"/>
                <w:id w:val="844353395"/>
              </w:sdtPr>
              <w:sdtContent>
                <w:r w:rsidR="000669C0" w:rsidRPr="00D913AB">
                  <w:t>機動車輛用之齒輪、鏈輪及其他傳動元件</w:t>
                </w:r>
              </w:sdtContent>
            </w:sdt>
          </w:p>
        </w:tc>
        <w:tc>
          <w:tcPr>
            <w:tcW w:w="1986" w:type="dxa"/>
            <w:tcMar>
              <w:top w:w="0" w:type="dxa"/>
              <w:left w:w="108" w:type="dxa"/>
              <w:bottom w:w="0" w:type="dxa"/>
              <w:right w:w="108" w:type="dxa"/>
            </w:tcMar>
          </w:tcPr>
          <w:p w14:paraId="00CC56C4" w14:textId="77777777" w:rsidR="000669C0" w:rsidRPr="00D913AB" w:rsidRDefault="000669C0" w:rsidP="000669C0">
            <w:pPr>
              <w:pStyle w:val="af6"/>
            </w:pPr>
            <w:r w:rsidRPr="00D913AB">
              <w:rPr>
                <w:rFonts w:hint="eastAsia"/>
              </w:rPr>
              <w:t>1.02</w:t>
            </w:r>
            <w:r w:rsidRPr="00D913AB">
              <w:rPr>
                <w:rFonts w:hint="eastAsia"/>
              </w:rPr>
              <w:t>億美元</w:t>
            </w:r>
          </w:p>
        </w:tc>
        <w:tc>
          <w:tcPr>
            <w:tcW w:w="2940" w:type="dxa"/>
            <w:tcMar>
              <w:top w:w="0" w:type="dxa"/>
              <w:left w:w="108" w:type="dxa"/>
              <w:bottom w:w="0" w:type="dxa"/>
              <w:right w:w="108" w:type="dxa"/>
            </w:tcMar>
          </w:tcPr>
          <w:p w14:paraId="3A2946FA" w14:textId="790B8DA8" w:rsidR="000669C0" w:rsidRPr="00D913AB" w:rsidRDefault="000669C0" w:rsidP="000669C0">
            <w:pPr>
              <w:pStyle w:val="af6"/>
              <w:jc w:val="both"/>
            </w:pPr>
            <w:r w:rsidRPr="00D913AB">
              <w:rPr>
                <w:rFonts w:hint="eastAsia"/>
              </w:rPr>
              <w:t>美國、德國、</w:t>
            </w:r>
            <w:r w:rsidR="00447AB3" w:rsidRPr="00D913AB">
              <w:rPr>
                <w:rFonts w:hint="eastAsia"/>
              </w:rPr>
              <w:t>中國大陸</w:t>
            </w:r>
            <w:r w:rsidRPr="00D913AB">
              <w:rPr>
                <w:rFonts w:hint="eastAsia"/>
              </w:rPr>
              <w:t>、日本、巴西、印度、法國、荷蘭、英國、義大利、</w:t>
            </w:r>
            <w:r w:rsidR="00447AB3" w:rsidRPr="00D913AB">
              <w:rPr>
                <w:rFonts w:hint="eastAsia"/>
              </w:rPr>
              <w:t>臺灣</w:t>
            </w:r>
            <w:r w:rsidR="00195F35" w:rsidRPr="00D913AB">
              <w:rPr>
                <w:rFonts w:hint="eastAsia"/>
              </w:rPr>
              <w:t>（</w:t>
            </w:r>
            <w:r w:rsidRPr="00D913AB">
              <w:rPr>
                <w:rFonts w:hint="eastAsia"/>
              </w:rPr>
              <w:t>第</w:t>
            </w:r>
            <w:r w:rsidRPr="00D913AB">
              <w:rPr>
                <w:rFonts w:hint="eastAsia"/>
              </w:rPr>
              <w:t>35</w:t>
            </w:r>
            <w:r w:rsidRPr="00D913AB">
              <w:rPr>
                <w:rFonts w:hint="eastAsia"/>
              </w:rPr>
              <w:t>名</w:t>
            </w:r>
            <w:r w:rsidR="006F3E7A" w:rsidRPr="00D913AB">
              <w:rPr>
                <w:rFonts w:hint="eastAsia"/>
              </w:rPr>
              <w:t>）</w:t>
            </w:r>
          </w:p>
        </w:tc>
      </w:tr>
      <w:tr w:rsidR="00D913AB" w:rsidRPr="00D913AB" w14:paraId="34441840" w14:textId="77777777" w:rsidTr="000669C0">
        <w:tc>
          <w:tcPr>
            <w:tcW w:w="1067" w:type="dxa"/>
            <w:tcMar>
              <w:top w:w="0" w:type="dxa"/>
              <w:left w:w="108" w:type="dxa"/>
              <w:bottom w:w="0" w:type="dxa"/>
              <w:right w:w="108" w:type="dxa"/>
            </w:tcMar>
          </w:tcPr>
          <w:p w14:paraId="5008D627" w14:textId="77777777" w:rsidR="000669C0" w:rsidRPr="00D913AB" w:rsidRDefault="000669C0" w:rsidP="000669C0">
            <w:pPr>
              <w:pStyle w:val="af6"/>
            </w:pPr>
            <w:r w:rsidRPr="00D913AB">
              <w:t>8707</w:t>
            </w:r>
          </w:p>
        </w:tc>
        <w:tc>
          <w:tcPr>
            <w:tcW w:w="2727" w:type="dxa"/>
            <w:tcMar>
              <w:top w:w="0" w:type="dxa"/>
              <w:left w:w="108" w:type="dxa"/>
              <w:bottom w:w="0" w:type="dxa"/>
              <w:right w:w="108" w:type="dxa"/>
            </w:tcMar>
          </w:tcPr>
          <w:p w14:paraId="7E0C68E3" w14:textId="77777777" w:rsidR="000669C0" w:rsidRPr="00D913AB" w:rsidRDefault="00000000" w:rsidP="000669C0">
            <w:pPr>
              <w:pStyle w:val="af6"/>
              <w:jc w:val="both"/>
            </w:pPr>
            <w:sdt>
              <w:sdtPr>
                <w:tag w:val="goog_rdk_462"/>
                <w:id w:val="655642014"/>
              </w:sdtPr>
              <w:sdtContent>
                <w:r w:rsidR="000669C0" w:rsidRPr="00D913AB">
                  <w:t>車身（包括駕駛臺在內</w:t>
                </w:r>
                <w:r w:rsidR="000669C0" w:rsidRPr="00D913AB">
                  <w:lastRenderedPageBreak/>
                  <w:t>）</w:t>
                </w:r>
              </w:sdtContent>
            </w:sdt>
          </w:p>
        </w:tc>
        <w:tc>
          <w:tcPr>
            <w:tcW w:w="1986" w:type="dxa"/>
            <w:tcMar>
              <w:top w:w="0" w:type="dxa"/>
              <w:left w:w="108" w:type="dxa"/>
              <w:bottom w:w="0" w:type="dxa"/>
              <w:right w:w="108" w:type="dxa"/>
            </w:tcMar>
          </w:tcPr>
          <w:p w14:paraId="3D20BAAF" w14:textId="77777777" w:rsidR="000669C0" w:rsidRPr="00D913AB" w:rsidRDefault="000669C0" w:rsidP="000669C0">
            <w:pPr>
              <w:pStyle w:val="af6"/>
            </w:pPr>
            <w:r w:rsidRPr="00D913AB">
              <w:rPr>
                <w:rFonts w:hint="eastAsia"/>
              </w:rPr>
              <w:lastRenderedPageBreak/>
              <w:t>1784</w:t>
            </w:r>
            <w:r w:rsidRPr="00D913AB">
              <w:rPr>
                <w:rFonts w:hint="eastAsia"/>
              </w:rPr>
              <w:t>萬美元</w:t>
            </w:r>
          </w:p>
        </w:tc>
        <w:tc>
          <w:tcPr>
            <w:tcW w:w="2940" w:type="dxa"/>
            <w:tcMar>
              <w:top w:w="0" w:type="dxa"/>
              <w:left w:w="108" w:type="dxa"/>
              <w:bottom w:w="0" w:type="dxa"/>
              <w:right w:w="108" w:type="dxa"/>
            </w:tcMar>
          </w:tcPr>
          <w:p w14:paraId="2BA6ACE8" w14:textId="6D580728" w:rsidR="000669C0" w:rsidRPr="00D913AB" w:rsidRDefault="000669C0" w:rsidP="000669C0">
            <w:pPr>
              <w:pStyle w:val="af6"/>
              <w:jc w:val="both"/>
            </w:pPr>
            <w:r w:rsidRPr="00D913AB">
              <w:rPr>
                <w:rFonts w:hint="eastAsia"/>
              </w:rPr>
              <w:t>印尼、加拿大、墨西哥、</w:t>
            </w:r>
            <w:r w:rsidRPr="00D913AB">
              <w:rPr>
                <w:rFonts w:hint="eastAsia"/>
              </w:rPr>
              <w:lastRenderedPageBreak/>
              <w:t>哥倫比亞、</w:t>
            </w:r>
            <w:r w:rsidR="00447AB3" w:rsidRPr="00D913AB">
              <w:rPr>
                <w:rFonts w:hint="eastAsia"/>
              </w:rPr>
              <w:t>中國大陸</w:t>
            </w:r>
            <w:r w:rsidRPr="00D913AB">
              <w:rPr>
                <w:rFonts w:hint="eastAsia"/>
              </w:rPr>
              <w:t>、英國、巴西、美國、祕魯、義大利</w:t>
            </w:r>
          </w:p>
        </w:tc>
      </w:tr>
      <w:tr w:rsidR="00D913AB" w:rsidRPr="00D913AB" w14:paraId="51AF3EEA" w14:textId="77777777" w:rsidTr="000669C0">
        <w:tc>
          <w:tcPr>
            <w:tcW w:w="1067" w:type="dxa"/>
            <w:tcMar>
              <w:top w:w="0" w:type="dxa"/>
              <w:left w:w="108" w:type="dxa"/>
              <w:bottom w:w="0" w:type="dxa"/>
              <w:right w:w="108" w:type="dxa"/>
            </w:tcMar>
          </w:tcPr>
          <w:p w14:paraId="33630C2B" w14:textId="77777777" w:rsidR="000669C0" w:rsidRPr="00D913AB" w:rsidRDefault="000669C0" w:rsidP="000669C0">
            <w:pPr>
              <w:pStyle w:val="af6"/>
            </w:pPr>
            <w:r w:rsidRPr="00D913AB">
              <w:lastRenderedPageBreak/>
              <w:t>70091000</w:t>
            </w:r>
          </w:p>
        </w:tc>
        <w:tc>
          <w:tcPr>
            <w:tcW w:w="2727" w:type="dxa"/>
            <w:tcMar>
              <w:top w:w="0" w:type="dxa"/>
              <w:left w:w="108" w:type="dxa"/>
              <w:bottom w:w="0" w:type="dxa"/>
              <w:right w:w="108" w:type="dxa"/>
            </w:tcMar>
          </w:tcPr>
          <w:p w14:paraId="79D69AF2" w14:textId="77777777" w:rsidR="000669C0" w:rsidRPr="00D913AB" w:rsidRDefault="00000000" w:rsidP="000669C0">
            <w:pPr>
              <w:pStyle w:val="af6"/>
              <w:jc w:val="both"/>
            </w:pPr>
            <w:sdt>
              <w:sdtPr>
                <w:tag w:val="goog_rdk_465"/>
                <w:id w:val="-986691553"/>
              </w:sdtPr>
              <w:sdtContent>
                <w:r w:rsidR="000669C0" w:rsidRPr="00D913AB">
                  <w:t>車輛之後視鏡</w:t>
                </w:r>
              </w:sdtContent>
            </w:sdt>
          </w:p>
        </w:tc>
        <w:tc>
          <w:tcPr>
            <w:tcW w:w="1986" w:type="dxa"/>
            <w:tcMar>
              <w:top w:w="0" w:type="dxa"/>
              <w:left w:w="108" w:type="dxa"/>
              <w:bottom w:w="0" w:type="dxa"/>
              <w:right w:w="108" w:type="dxa"/>
            </w:tcMar>
          </w:tcPr>
          <w:p w14:paraId="39032123" w14:textId="77777777" w:rsidR="000669C0" w:rsidRPr="00D913AB" w:rsidRDefault="000669C0" w:rsidP="000669C0">
            <w:pPr>
              <w:pStyle w:val="af6"/>
            </w:pPr>
            <w:r w:rsidRPr="00D913AB">
              <w:rPr>
                <w:rFonts w:hint="eastAsia"/>
              </w:rPr>
              <w:t>775</w:t>
            </w:r>
            <w:r w:rsidRPr="00D913AB">
              <w:rPr>
                <w:rFonts w:hint="eastAsia"/>
              </w:rPr>
              <w:t>萬美元</w:t>
            </w:r>
          </w:p>
        </w:tc>
        <w:tc>
          <w:tcPr>
            <w:tcW w:w="2940" w:type="dxa"/>
            <w:tcMar>
              <w:top w:w="0" w:type="dxa"/>
              <w:left w:w="108" w:type="dxa"/>
              <w:bottom w:w="0" w:type="dxa"/>
              <w:right w:w="108" w:type="dxa"/>
            </w:tcMar>
          </w:tcPr>
          <w:p w14:paraId="481B12DB" w14:textId="52792990" w:rsidR="000669C0" w:rsidRPr="00D913AB" w:rsidRDefault="00447AB3" w:rsidP="000669C0">
            <w:pPr>
              <w:pStyle w:val="af6"/>
              <w:jc w:val="both"/>
            </w:pPr>
            <w:r w:rsidRPr="00D913AB">
              <w:rPr>
                <w:rFonts w:hint="eastAsia"/>
              </w:rPr>
              <w:t>中國大陸</w:t>
            </w:r>
            <w:r w:rsidR="000669C0" w:rsidRPr="00D913AB">
              <w:rPr>
                <w:rFonts w:hint="eastAsia"/>
              </w:rPr>
              <w:t>、美國、</w:t>
            </w:r>
            <w:r w:rsidRPr="00D913AB">
              <w:rPr>
                <w:rFonts w:hint="eastAsia"/>
              </w:rPr>
              <w:t>臺灣</w:t>
            </w:r>
            <w:r w:rsidR="000669C0" w:rsidRPr="00D913AB">
              <w:rPr>
                <w:rFonts w:hint="eastAsia"/>
              </w:rPr>
              <w:t>、巴西、日本、南韓、德國、印度、瑞士、墨西哥</w:t>
            </w:r>
          </w:p>
        </w:tc>
      </w:tr>
      <w:tr w:rsidR="00D913AB" w:rsidRPr="00D913AB" w14:paraId="43D67D8D" w14:textId="77777777" w:rsidTr="000669C0">
        <w:tc>
          <w:tcPr>
            <w:tcW w:w="1067" w:type="dxa"/>
            <w:tcMar>
              <w:top w:w="0" w:type="dxa"/>
              <w:left w:w="108" w:type="dxa"/>
              <w:bottom w:w="0" w:type="dxa"/>
              <w:right w:w="108" w:type="dxa"/>
            </w:tcMar>
          </w:tcPr>
          <w:p w14:paraId="4B0D6B4D" w14:textId="77777777" w:rsidR="000669C0" w:rsidRPr="00D913AB" w:rsidRDefault="000669C0" w:rsidP="000669C0">
            <w:pPr>
              <w:pStyle w:val="af6"/>
            </w:pPr>
            <w:r w:rsidRPr="00D913AB">
              <w:t>40111000</w:t>
            </w:r>
          </w:p>
        </w:tc>
        <w:tc>
          <w:tcPr>
            <w:tcW w:w="2727" w:type="dxa"/>
            <w:tcMar>
              <w:top w:w="0" w:type="dxa"/>
              <w:left w:w="108" w:type="dxa"/>
              <w:bottom w:w="0" w:type="dxa"/>
              <w:right w:w="108" w:type="dxa"/>
            </w:tcMar>
          </w:tcPr>
          <w:p w14:paraId="5CDA5013" w14:textId="77777777" w:rsidR="000669C0" w:rsidRPr="00D913AB" w:rsidRDefault="00000000" w:rsidP="000669C0">
            <w:pPr>
              <w:pStyle w:val="af6"/>
              <w:jc w:val="both"/>
            </w:pPr>
            <w:sdt>
              <w:sdtPr>
                <w:tag w:val="goog_rdk_468"/>
                <w:id w:val="-1524848566"/>
              </w:sdtPr>
              <w:sdtContent>
                <w:r w:rsidR="000669C0" w:rsidRPr="00D913AB">
                  <w:t>新橡膠氣胎，小客車（包括旅行車及賽車）用</w:t>
                </w:r>
              </w:sdtContent>
            </w:sdt>
          </w:p>
        </w:tc>
        <w:tc>
          <w:tcPr>
            <w:tcW w:w="1986" w:type="dxa"/>
            <w:tcMar>
              <w:top w:w="0" w:type="dxa"/>
              <w:left w:w="108" w:type="dxa"/>
              <w:bottom w:w="0" w:type="dxa"/>
              <w:right w:w="108" w:type="dxa"/>
            </w:tcMar>
          </w:tcPr>
          <w:p w14:paraId="3E3EC058" w14:textId="77777777" w:rsidR="000669C0" w:rsidRPr="00D913AB" w:rsidRDefault="000669C0" w:rsidP="000669C0">
            <w:pPr>
              <w:pStyle w:val="af6"/>
            </w:pPr>
            <w:r w:rsidRPr="00D913AB">
              <w:rPr>
                <w:rFonts w:hint="eastAsia"/>
              </w:rPr>
              <w:t>1.29</w:t>
            </w:r>
            <w:r w:rsidRPr="00D913AB">
              <w:rPr>
                <w:rFonts w:hint="eastAsia"/>
              </w:rPr>
              <w:t>億美元</w:t>
            </w:r>
          </w:p>
        </w:tc>
        <w:tc>
          <w:tcPr>
            <w:tcW w:w="2940" w:type="dxa"/>
            <w:tcMar>
              <w:top w:w="0" w:type="dxa"/>
              <w:left w:w="108" w:type="dxa"/>
              <w:bottom w:w="0" w:type="dxa"/>
              <w:right w:w="108" w:type="dxa"/>
            </w:tcMar>
          </w:tcPr>
          <w:p w14:paraId="0865C8D6" w14:textId="60FDD1EE" w:rsidR="000669C0" w:rsidRPr="00D913AB" w:rsidRDefault="00447AB3" w:rsidP="000669C0">
            <w:pPr>
              <w:pStyle w:val="af6"/>
              <w:jc w:val="both"/>
            </w:pPr>
            <w:r w:rsidRPr="00D913AB">
              <w:rPr>
                <w:rFonts w:hint="eastAsia"/>
              </w:rPr>
              <w:t>中國大陸</w:t>
            </w:r>
            <w:r w:rsidR="000669C0" w:rsidRPr="00D913AB">
              <w:rPr>
                <w:rFonts w:hint="eastAsia"/>
              </w:rPr>
              <w:t>、巴西、泰國、日本、美國、南韓、印尼、秘魯、波蘭、越南、</w:t>
            </w:r>
            <w:r w:rsidRPr="00D913AB">
              <w:rPr>
                <w:rFonts w:hint="eastAsia"/>
              </w:rPr>
              <w:t>臺灣</w:t>
            </w:r>
            <w:r w:rsidR="00195F35" w:rsidRPr="00D913AB">
              <w:rPr>
                <w:rFonts w:hint="eastAsia"/>
              </w:rPr>
              <w:t>（</w:t>
            </w:r>
            <w:r w:rsidR="000669C0" w:rsidRPr="00D913AB">
              <w:rPr>
                <w:rFonts w:hint="eastAsia"/>
              </w:rPr>
              <w:t>第</w:t>
            </w:r>
            <w:r w:rsidR="000669C0" w:rsidRPr="00D913AB">
              <w:rPr>
                <w:rFonts w:hint="eastAsia"/>
              </w:rPr>
              <w:t>21</w:t>
            </w:r>
            <w:r w:rsidR="000669C0" w:rsidRPr="00D913AB">
              <w:rPr>
                <w:rFonts w:hint="eastAsia"/>
              </w:rPr>
              <w:t>名</w:t>
            </w:r>
            <w:r w:rsidR="00195F35" w:rsidRPr="00D913AB">
              <w:rPr>
                <w:rFonts w:hint="eastAsia"/>
              </w:rPr>
              <w:t>）</w:t>
            </w:r>
          </w:p>
        </w:tc>
      </w:tr>
    </w:tbl>
    <w:p w14:paraId="0DE3276A" w14:textId="6FFDD953" w:rsidR="00790F5A" w:rsidRPr="00D913AB" w:rsidRDefault="000C62AD" w:rsidP="002F1435">
      <w:r w:rsidRPr="00D913AB">
        <w:t>資料來源</w:t>
      </w:r>
      <w:r w:rsidRPr="00D913AB">
        <w:rPr>
          <w:rFonts w:hint="eastAsia"/>
        </w:rPr>
        <w:t>：</w:t>
      </w:r>
      <w:r w:rsidRPr="00D913AB">
        <w:t>智利海關統計數據</w:t>
      </w:r>
    </w:p>
    <w:p w14:paraId="6F96A835" w14:textId="77777777" w:rsidR="002F1435" w:rsidRPr="00D913AB" w:rsidRDefault="002F1435" w:rsidP="002F1435"/>
    <w:p w14:paraId="54241A8D" w14:textId="77777777" w:rsidR="000669C0" w:rsidRPr="00D913AB" w:rsidRDefault="000669C0" w:rsidP="001D1E85">
      <w:pPr>
        <w:pStyle w:val="12"/>
        <w:ind w:left="1772" w:hanging="591"/>
      </w:pPr>
      <w:r w:rsidRPr="00D913AB">
        <w:rPr>
          <w:rFonts w:hint="eastAsia"/>
        </w:rPr>
        <w:t>（</w:t>
      </w:r>
      <w:r w:rsidRPr="00D913AB">
        <w:rPr>
          <w:rFonts w:hint="eastAsia"/>
        </w:rPr>
        <w:t>3</w:t>
      </w:r>
      <w:r w:rsidRPr="00D913AB">
        <w:rPr>
          <w:rFonts w:hint="eastAsia"/>
        </w:rPr>
        <w:t>）電動車</w:t>
      </w:r>
    </w:p>
    <w:p w14:paraId="081B68B8" w14:textId="6E400ABF" w:rsidR="000669C0" w:rsidRPr="00D913AB" w:rsidRDefault="000669C0" w:rsidP="001D1E85">
      <w:pPr>
        <w:pStyle w:val="15"/>
      </w:pPr>
      <w:r w:rsidRPr="00D913AB">
        <w:rPr>
          <w:rFonts w:hint="eastAsia"/>
        </w:rPr>
        <w:t>智利電動車市場由於充電站等基礎設施仍未完備、電動汽車售價較高、政府未提供補貼等原因，電動車銷售量低。依據智利全國汽車公會</w:t>
      </w:r>
      <w:r w:rsidR="00195F35" w:rsidRPr="00D913AB">
        <w:rPr>
          <w:rFonts w:hint="eastAsia"/>
        </w:rPr>
        <w:t>（</w:t>
      </w:r>
      <w:r w:rsidRPr="00D913AB">
        <w:rPr>
          <w:rFonts w:hint="eastAsia"/>
        </w:rPr>
        <w:t>ANAC</w:t>
      </w:r>
      <w:r w:rsidR="00195F35" w:rsidRPr="00D913AB">
        <w:rPr>
          <w:rFonts w:hint="eastAsia"/>
        </w:rPr>
        <w:t>）</w:t>
      </w:r>
      <w:r w:rsidRPr="00D913AB">
        <w:rPr>
          <w:rFonts w:hint="eastAsia"/>
        </w:rPr>
        <w:t>統計，在</w:t>
      </w:r>
      <w:r w:rsidRPr="00D913AB">
        <w:rPr>
          <w:rFonts w:hint="eastAsia"/>
        </w:rPr>
        <w:t>2011</w:t>
      </w:r>
      <w:r w:rsidRPr="00D913AB">
        <w:rPr>
          <w:rFonts w:hint="eastAsia"/>
        </w:rPr>
        <w:t>年至</w:t>
      </w:r>
      <w:r w:rsidRPr="00D913AB">
        <w:rPr>
          <w:rFonts w:hint="eastAsia"/>
        </w:rPr>
        <w:t>2020</w:t>
      </w:r>
      <w:r w:rsidRPr="00D913AB">
        <w:rPr>
          <w:rFonts w:hint="eastAsia"/>
        </w:rPr>
        <w:t>年</w:t>
      </w:r>
      <w:r w:rsidRPr="00D913AB">
        <w:rPr>
          <w:rFonts w:hint="eastAsia"/>
        </w:rPr>
        <w:t>6</w:t>
      </w:r>
      <w:r w:rsidRPr="00D913AB">
        <w:rPr>
          <w:rFonts w:hint="eastAsia"/>
        </w:rPr>
        <w:t>月間，智利僅售出</w:t>
      </w:r>
      <w:r w:rsidRPr="00D913AB">
        <w:rPr>
          <w:rFonts w:hint="eastAsia"/>
        </w:rPr>
        <w:t>581</w:t>
      </w:r>
      <w:r w:rsidRPr="00D913AB">
        <w:rPr>
          <w:rFonts w:hint="eastAsia"/>
        </w:rPr>
        <w:t>輛純電動汽車，</w:t>
      </w:r>
      <w:r w:rsidRPr="00D913AB">
        <w:rPr>
          <w:rFonts w:hint="eastAsia"/>
        </w:rPr>
        <w:t>2021</w:t>
      </w:r>
      <w:r w:rsidRPr="00D913AB">
        <w:rPr>
          <w:rFonts w:hint="eastAsia"/>
        </w:rPr>
        <w:t>年度銷售大幅起飛，共售出</w:t>
      </w:r>
      <w:r w:rsidRPr="00D913AB">
        <w:rPr>
          <w:rFonts w:hint="eastAsia"/>
        </w:rPr>
        <w:t>556</w:t>
      </w:r>
      <w:r w:rsidRPr="00D913AB">
        <w:rPr>
          <w:rFonts w:hint="eastAsia"/>
        </w:rPr>
        <w:t>輛電動汽車，超越</w:t>
      </w:r>
      <w:r w:rsidRPr="00D913AB">
        <w:rPr>
          <w:rFonts w:hint="eastAsia"/>
        </w:rPr>
        <w:t>2011</w:t>
      </w:r>
      <w:r w:rsidRPr="00D913AB">
        <w:rPr>
          <w:rFonts w:hint="eastAsia"/>
        </w:rPr>
        <w:t>～</w:t>
      </w:r>
      <w:r w:rsidRPr="00D913AB">
        <w:rPr>
          <w:rFonts w:hint="eastAsia"/>
        </w:rPr>
        <w:t>2020</w:t>
      </w:r>
      <w:r w:rsidRPr="00D913AB">
        <w:rPr>
          <w:rFonts w:hint="eastAsia"/>
        </w:rPr>
        <w:t>年總和，若計入油電混合車則累計銷售為近</w:t>
      </w:r>
      <w:r w:rsidRPr="00D913AB">
        <w:rPr>
          <w:rFonts w:hint="eastAsia"/>
        </w:rPr>
        <w:t>3,348</w:t>
      </w:r>
      <w:r w:rsidRPr="00D913AB">
        <w:rPr>
          <w:rFonts w:hint="eastAsia"/>
        </w:rPr>
        <w:t>輛，</w:t>
      </w:r>
      <w:r w:rsidRPr="00D913AB">
        <w:rPr>
          <w:rFonts w:hint="eastAsia"/>
        </w:rPr>
        <w:t>2022</w:t>
      </w:r>
      <w:r w:rsidRPr="00D913AB">
        <w:rPr>
          <w:rFonts w:hint="eastAsia"/>
        </w:rPr>
        <w:t>年智利電動車市場成長幅度大，銷售量達到</w:t>
      </w:r>
      <w:r w:rsidRPr="00D913AB">
        <w:rPr>
          <w:rFonts w:hint="eastAsia"/>
        </w:rPr>
        <w:t>6,904</w:t>
      </w:r>
      <w:r w:rsidRPr="00D913AB">
        <w:rPr>
          <w:rFonts w:hint="eastAsia"/>
        </w:rPr>
        <w:t>輛</w:t>
      </w:r>
      <w:r w:rsidR="00195F35" w:rsidRPr="00D913AB">
        <w:rPr>
          <w:rFonts w:hint="eastAsia"/>
        </w:rPr>
        <w:t>（</w:t>
      </w:r>
      <w:r w:rsidRPr="00D913AB">
        <w:rPr>
          <w:rFonts w:hint="eastAsia"/>
        </w:rPr>
        <w:t>占整體車市銷量</w:t>
      </w:r>
      <w:r w:rsidRPr="00D913AB">
        <w:rPr>
          <w:rFonts w:hint="eastAsia"/>
        </w:rPr>
        <w:t>1.6%</w:t>
      </w:r>
      <w:r w:rsidR="00195F35" w:rsidRPr="00D913AB">
        <w:rPr>
          <w:rFonts w:hint="eastAsia"/>
        </w:rPr>
        <w:t>）</w:t>
      </w:r>
      <w:r w:rsidRPr="00D913AB">
        <w:rPr>
          <w:rFonts w:hint="eastAsia"/>
        </w:rPr>
        <w:t>，</w:t>
      </w:r>
      <w:r w:rsidRPr="00D913AB">
        <w:rPr>
          <w:rFonts w:hint="eastAsia"/>
        </w:rPr>
        <w:t>2023</w:t>
      </w:r>
      <w:r w:rsidRPr="00D913AB">
        <w:rPr>
          <w:rFonts w:hint="eastAsia"/>
        </w:rPr>
        <w:t>年銷量持續上升至</w:t>
      </w:r>
      <w:r w:rsidRPr="00D913AB">
        <w:rPr>
          <w:rFonts w:hint="eastAsia"/>
        </w:rPr>
        <w:t>9,336</w:t>
      </w:r>
      <w:r w:rsidRPr="00D913AB">
        <w:rPr>
          <w:rFonts w:hint="eastAsia"/>
        </w:rPr>
        <w:t>輛，其中純電車共銷售</w:t>
      </w:r>
      <w:r w:rsidRPr="00D913AB">
        <w:rPr>
          <w:rFonts w:hint="eastAsia"/>
        </w:rPr>
        <w:t>1,588</w:t>
      </w:r>
      <w:r w:rsidRPr="00D913AB">
        <w:rPr>
          <w:rFonts w:hint="eastAsia"/>
        </w:rPr>
        <w:t>輛，</w:t>
      </w:r>
      <w:r w:rsidRPr="00D913AB">
        <w:rPr>
          <w:rFonts w:hint="eastAsia"/>
        </w:rPr>
        <w:t>2024</w:t>
      </w:r>
      <w:r w:rsidRPr="00D913AB">
        <w:rPr>
          <w:rFonts w:hint="eastAsia"/>
        </w:rPr>
        <w:t>年智利電動車銷量達</w:t>
      </w:r>
      <w:r w:rsidRPr="00D913AB">
        <w:rPr>
          <w:rFonts w:hint="eastAsia"/>
        </w:rPr>
        <w:t>19,101</w:t>
      </w:r>
      <w:r w:rsidRPr="00D913AB">
        <w:rPr>
          <w:rFonts w:hint="eastAsia"/>
        </w:rPr>
        <w:t>輛，較</w:t>
      </w:r>
      <w:r w:rsidRPr="00D913AB">
        <w:rPr>
          <w:rFonts w:hint="eastAsia"/>
        </w:rPr>
        <w:t>2023</w:t>
      </w:r>
      <w:r w:rsidRPr="00D913AB">
        <w:rPr>
          <w:rFonts w:hint="eastAsia"/>
        </w:rPr>
        <w:t>年成長</w:t>
      </w:r>
      <w:r w:rsidRPr="00D913AB">
        <w:rPr>
          <w:rFonts w:hint="eastAsia"/>
        </w:rPr>
        <w:t>104.6%</w:t>
      </w:r>
      <w:r w:rsidRPr="00D913AB">
        <w:rPr>
          <w:rFonts w:hint="eastAsia"/>
        </w:rPr>
        <w:t>，其中純電動車</w:t>
      </w:r>
      <w:r w:rsidR="00195F35" w:rsidRPr="00D913AB">
        <w:rPr>
          <w:rFonts w:hint="eastAsia"/>
        </w:rPr>
        <w:t>（</w:t>
      </w:r>
      <w:r w:rsidRPr="00D913AB">
        <w:rPr>
          <w:rFonts w:hint="eastAsia"/>
        </w:rPr>
        <w:t>BEV</w:t>
      </w:r>
      <w:r w:rsidR="00195F35" w:rsidRPr="00D913AB">
        <w:rPr>
          <w:rFonts w:hint="eastAsia"/>
        </w:rPr>
        <w:t>）</w:t>
      </w:r>
      <w:r w:rsidRPr="00D913AB">
        <w:rPr>
          <w:rFonts w:hint="eastAsia"/>
        </w:rPr>
        <w:t>銷售為</w:t>
      </w:r>
      <w:r w:rsidRPr="00D913AB">
        <w:rPr>
          <w:rFonts w:hint="eastAsia"/>
        </w:rPr>
        <w:t>4,507</w:t>
      </w:r>
      <w:r w:rsidRPr="00D913AB">
        <w:rPr>
          <w:rFonts w:hint="eastAsia"/>
        </w:rPr>
        <w:t>輛，較</w:t>
      </w:r>
      <w:r w:rsidRPr="00D913AB">
        <w:rPr>
          <w:rFonts w:hint="eastAsia"/>
        </w:rPr>
        <w:t>2023</w:t>
      </w:r>
      <w:r w:rsidRPr="00D913AB">
        <w:rPr>
          <w:rFonts w:hint="eastAsia"/>
        </w:rPr>
        <w:t>年成長</w:t>
      </w:r>
      <w:r w:rsidRPr="00D913AB">
        <w:rPr>
          <w:rFonts w:hint="eastAsia"/>
        </w:rPr>
        <w:t>183%</w:t>
      </w:r>
      <w:r w:rsidRPr="00D913AB">
        <w:rPr>
          <w:rFonts w:hint="eastAsia"/>
        </w:rPr>
        <w:t>，油電混合車</w:t>
      </w:r>
      <w:r w:rsidR="00195F35" w:rsidRPr="00D913AB">
        <w:rPr>
          <w:rFonts w:hint="eastAsia"/>
        </w:rPr>
        <w:t>（</w:t>
      </w:r>
      <w:r w:rsidRPr="00D913AB">
        <w:rPr>
          <w:rFonts w:hint="eastAsia"/>
        </w:rPr>
        <w:t>PHEV</w:t>
      </w:r>
      <w:r w:rsidR="00195F35" w:rsidRPr="00D913AB">
        <w:rPr>
          <w:rFonts w:hint="eastAsia"/>
        </w:rPr>
        <w:t>）</w:t>
      </w:r>
      <w:r w:rsidRPr="00D913AB">
        <w:rPr>
          <w:rFonts w:hint="eastAsia"/>
        </w:rPr>
        <w:t>銷售量為</w:t>
      </w:r>
      <w:r w:rsidRPr="00D913AB">
        <w:rPr>
          <w:rFonts w:hint="eastAsia"/>
        </w:rPr>
        <w:t>1,100</w:t>
      </w:r>
      <w:r w:rsidRPr="00D913AB">
        <w:rPr>
          <w:rFonts w:hint="eastAsia"/>
        </w:rPr>
        <w:lastRenderedPageBreak/>
        <w:t>輛，成長</w:t>
      </w:r>
      <w:r w:rsidRPr="00D913AB">
        <w:rPr>
          <w:rFonts w:hint="eastAsia"/>
        </w:rPr>
        <w:t>119%</w:t>
      </w:r>
      <w:r w:rsidRPr="00D913AB">
        <w:rPr>
          <w:rFonts w:hint="eastAsia"/>
        </w:rPr>
        <w:t>，主因係政府政策鼓勵、消費者環保意識上升，以及各車廠爭相引進電動車款而使市面上販售之電動車選擇變多，尤其</w:t>
      </w:r>
      <w:r w:rsidR="00447AB3" w:rsidRPr="00D913AB">
        <w:rPr>
          <w:rFonts w:hint="eastAsia"/>
        </w:rPr>
        <w:t>中國大陸</w:t>
      </w:r>
      <w:r w:rsidRPr="00D913AB">
        <w:rPr>
          <w:rFonts w:hint="eastAsia"/>
        </w:rPr>
        <w:t>奇瑞汽車</w:t>
      </w:r>
      <w:r w:rsidR="00195F35" w:rsidRPr="00D913AB">
        <w:rPr>
          <w:rFonts w:hint="eastAsia"/>
        </w:rPr>
        <w:t>（</w:t>
      </w:r>
      <w:r w:rsidRPr="00D913AB">
        <w:rPr>
          <w:rFonts w:hint="eastAsia"/>
        </w:rPr>
        <w:t>Chery</w:t>
      </w:r>
      <w:r w:rsidR="00195F35" w:rsidRPr="00D913AB">
        <w:rPr>
          <w:rFonts w:hint="eastAsia"/>
        </w:rPr>
        <w:t>）</w:t>
      </w:r>
      <w:r w:rsidRPr="00D913AB">
        <w:rPr>
          <w:rFonts w:hint="eastAsia"/>
        </w:rPr>
        <w:t>積極擴大發展智利電動車市場，自</w:t>
      </w:r>
      <w:r w:rsidRPr="00D913AB">
        <w:rPr>
          <w:rFonts w:hint="eastAsia"/>
        </w:rPr>
        <w:t>2022</w:t>
      </w:r>
      <w:r w:rsidRPr="00D913AB">
        <w:rPr>
          <w:rFonts w:hint="eastAsia"/>
        </w:rPr>
        <w:t>年底增加引進旗下</w:t>
      </w:r>
      <w:r w:rsidRPr="00D913AB">
        <w:rPr>
          <w:rFonts w:hint="eastAsia"/>
        </w:rPr>
        <w:t>Tiggo 8 Pro</w:t>
      </w:r>
      <w:r w:rsidRPr="00D913AB">
        <w:rPr>
          <w:rFonts w:hint="eastAsia"/>
        </w:rPr>
        <w:t>車款，並極力發展全新旗艦品牌</w:t>
      </w:r>
      <w:r w:rsidRPr="00D913AB">
        <w:rPr>
          <w:rFonts w:hint="eastAsia"/>
        </w:rPr>
        <w:t>Exeed</w:t>
      </w:r>
      <w:r w:rsidRPr="00D913AB">
        <w:rPr>
          <w:rFonts w:hint="eastAsia"/>
        </w:rPr>
        <w:t>，</w:t>
      </w:r>
      <w:r w:rsidR="00447AB3" w:rsidRPr="00D913AB">
        <w:rPr>
          <w:rFonts w:hint="eastAsia"/>
        </w:rPr>
        <w:t>中國大陸</w:t>
      </w:r>
      <w:r w:rsidRPr="00D913AB">
        <w:rPr>
          <w:rFonts w:hint="eastAsia"/>
        </w:rPr>
        <w:t>廠牌之電動車在智利電動車市場逐漸成為暢銷品牌，市場占有率已接近</w:t>
      </w:r>
      <w:r w:rsidRPr="00D913AB">
        <w:rPr>
          <w:rFonts w:hint="eastAsia"/>
        </w:rPr>
        <w:t>50%</w:t>
      </w:r>
      <w:r w:rsidRPr="00D913AB">
        <w:rPr>
          <w:rFonts w:hint="eastAsia"/>
        </w:rPr>
        <w:t>。</w:t>
      </w:r>
    </w:p>
    <w:p w14:paraId="1E8D17FD" w14:textId="3B8564AF" w:rsidR="000669C0" w:rsidRPr="00D913AB" w:rsidRDefault="000669C0" w:rsidP="001D1E85">
      <w:pPr>
        <w:pStyle w:val="15"/>
      </w:pPr>
      <w:r w:rsidRPr="00D913AB">
        <w:rPr>
          <w:rFonts w:hint="eastAsia"/>
        </w:rPr>
        <w:t>智利全國汽車公會</w:t>
      </w:r>
      <w:r w:rsidR="00195F35" w:rsidRPr="00D913AB">
        <w:rPr>
          <w:rFonts w:hint="eastAsia"/>
        </w:rPr>
        <w:t>（</w:t>
      </w:r>
      <w:r w:rsidRPr="00D913AB">
        <w:rPr>
          <w:rFonts w:hint="eastAsia"/>
        </w:rPr>
        <w:t>ANAC</w:t>
      </w:r>
      <w:r w:rsidR="00195F35" w:rsidRPr="00D913AB">
        <w:rPr>
          <w:rFonts w:hint="eastAsia"/>
        </w:rPr>
        <w:t>）</w:t>
      </w:r>
      <w:r w:rsidRPr="00D913AB">
        <w:rPr>
          <w:rFonts w:hint="eastAsia"/>
        </w:rPr>
        <w:t>為推動</w:t>
      </w:r>
      <w:r w:rsidRPr="00D913AB">
        <w:rPr>
          <w:rFonts w:hint="eastAsia"/>
        </w:rPr>
        <w:t>2025</w:t>
      </w:r>
      <w:r w:rsidRPr="00D913AB">
        <w:rPr>
          <w:rFonts w:hint="eastAsia"/>
        </w:rPr>
        <w:t>年達成電動車占整體車市銷量</w:t>
      </w:r>
      <w:r w:rsidRPr="00D913AB">
        <w:rPr>
          <w:rFonts w:hint="eastAsia"/>
        </w:rPr>
        <w:t>5%</w:t>
      </w:r>
      <w:r w:rsidRPr="00D913AB">
        <w:rPr>
          <w:rFonts w:hint="eastAsia"/>
        </w:rPr>
        <w:t>之「</w:t>
      </w:r>
      <w:r w:rsidRPr="00D913AB">
        <w:rPr>
          <w:rFonts w:hint="eastAsia"/>
        </w:rPr>
        <w:t>5/5</w:t>
      </w:r>
      <w:r w:rsidRPr="00D913AB">
        <w:rPr>
          <w:rFonts w:hint="eastAsia"/>
        </w:rPr>
        <w:t>目標</w:t>
      </w:r>
      <w:r w:rsidR="00195F35" w:rsidRPr="00D913AB">
        <w:rPr>
          <w:rFonts w:hint="eastAsia"/>
        </w:rPr>
        <w:t>（</w:t>
      </w:r>
      <w:r w:rsidRPr="00D913AB">
        <w:rPr>
          <w:rFonts w:hint="eastAsia"/>
        </w:rPr>
        <w:t>Meta 5/5</w:t>
      </w:r>
      <w:r w:rsidR="00195F35" w:rsidRPr="00D913AB">
        <w:rPr>
          <w:rFonts w:hint="eastAsia"/>
        </w:rPr>
        <w:t>）</w:t>
      </w:r>
      <w:r w:rsidRPr="00D913AB">
        <w:rPr>
          <w:rFonts w:hint="eastAsia"/>
        </w:rPr>
        <w:t>」，積極遊說政府推動各項政策：免除電動車進口關稅、簡化電動車轉為營業車輛之程序及稅務規訂、專用牌照、專用停車位、專屬行駛區域、購車獎勵措施、增設充電樁等。</w:t>
      </w:r>
      <w:r w:rsidRPr="00D913AB">
        <w:rPr>
          <w:rFonts w:hint="eastAsia"/>
        </w:rPr>
        <w:t>2025</w:t>
      </w:r>
      <w:r w:rsidRPr="00D913AB">
        <w:rPr>
          <w:rFonts w:hint="eastAsia"/>
        </w:rPr>
        <w:t>年電動車銷售達</w:t>
      </w:r>
      <w:r w:rsidRPr="00D913AB">
        <w:rPr>
          <w:rFonts w:hint="eastAsia"/>
        </w:rPr>
        <w:t>35,443</w:t>
      </w:r>
      <w:r w:rsidRPr="00D913AB">
        <w:rPr>
          <w:rFonts w:hint="eastAsia"/>
        </w:rPr>
        <w:t>輛，成長</w:t>
      </w:r>
      <w:r w:rsidRPr="00D913AB">
        <w:rPr>
          <w:rFonts w:hint="eastAsia"/>
        </w:rPr>
        <w:t>85.6%</w:t>
      </w:r>
      <w:r w:rsidRPr="00D913AB">
        <w:rPr>
          <w:rFonts w:hint="eastAsia"/>
        </w:rPr>
        <w:t>，其中純電動車</w:t>
      </w:r>
      <w:r w:rsidR="00195F35" w:rsidRPr="00D913AB">
        <w:rPr>
          <w:rFonts w:hint="eastAsia"/>
        </w:rPr>
        <w:t>（</w:t>
      </w:r>
      <w:r w:rsidRPr="00D913AB">
        <w:rPr>
          <w:rFonts w:hint="eastAsia"/>
        </w:rPr>
        <w:t>BEV</w:t>
      </w:r>
      <w:r w:rsidR="00195F35" w:rsidRPr="00D913AB">
        <w:rPr>
          <w:rFonts w:hint="eastAsia"/>
        </w:rPr>
        <w:t>）</w:t>
      </w:r>
      <w:r w:rsidRPr="00D913AB">
        <w:rPr>
          <w:rFonts w:hint="eastAsia"/>
        </w:rPr>
        <w:t>銷售</w:t>
      </w:r>
      <w:r w:rsidRPr="00D913AB">
        <w:rPr>
          <w:rFonts w:hint="eastAsia"/>
        </w:rPr>
        <w:t>5,512</w:t>
      </w:r>
      <w:r w:rsidRPr="00D913AB">
        <w:rPr>
          <w:rFonts w:hint="eastAsia"/>
        </w:rPr>
        <w:t>輛，油電混合車則為</w:t>
      </w:r>
      <w:r w:rsidRPr="00D913AB">
        <w:rPr>
          <w:rFonts w:hint="eastAsia"/>
        </w:rPr>
        <w:t>29,931</w:t>
      </w:r>
      <w:r w:rsidRPr="00D913AB">
        <w:rPr>
          <w:rFonts w:hint="eastAsia"/>
        </w:rPr>
        <w:t>輛。</w:t>
      </w:r>
    </w:p>
    <w:p w14:paraId="25DE00C8" w14:textId="73AE7939" w:rsidR="000669C0" w:rsidRPr="00D913AB" w:rsidRDefault="000669C0" w:rsidP="001D1E85">
      <w:pPr>
        <w:pStyle w:val="15"/>
      </w:pPr>
      <w:r w:rsidRPr="00D913AB">
        <w:rPr>
          <w:rFonts w:hint="eastAsia"/>
        </w:rPr>
        <w:t>智利市售約有</w:t>
      </w:r>
      <w:r w:rsidRPr="00D913AB">
        <w:rPr>
          <w:rFonts w:hint="eastAsia"/>
        </w:rPr>
        <w:t>50</w:t>
      </w:r>
      <w:r w:rsidRPr="00D913AB">
        <w:rPr>
          <w:rFonts w:hint="eastAsia"/>
        </w:rPr>
        <w:t>個品牌共</w:t>
      </w:r>
      <w:r w:rsidRPr="00D913AB">
        <w:rPr>
          <w:rFonts w:hint="eastAsia"/>
        </w:rPr>
        <w:t>140</w:t>
      </w:r>
      <w:r w:rsidRPr="00D913AB">
        <w:rPr>
          <w:rFonts w:hint="eastAsia"/>
        </w:rPr>
        <w:t>款電動車。電動汽車在智利多由汽車租賃公司購買，在</w:t>
      </w:r>
      <w:r w:rsidRPr="00D913AB">
        <w:rPr>
          <w:rFonts w:hint="eastAsia"/>
        </w:rPr>
        <w:t>2017</w:t>
      </w:r>
      <w:r w:rsidRPr="00D913AB">
        <w:rPr>
          <w:rFonts w:hint="eastAsia"/>
        </w:rPr>
        <w:t>年開始銷售成長較為顯著，</w:t>
      </w:r>
      <w:r w:rsidRPr="00D913AB">
        <w:rPr>
          <w:rFonts w:hint="eastAsia"/>
        </w:rPr>
        <w:t>2025</w:t>
      </w:r>
      <w:r w:rsidRPr="00D913AB">
        <w:rPr>
          <w:rFonts w:hint="eastAsia"/>
        </w:rPr>
        <w:t>年智利市場銷售表現最好純電車款為</w:t>
      </w:r>
      <w:r w:rsidRPr="00D913AB">
        <w:rPr>
          <w:rFonts w:hint="eastAsia"/>
        </w:rPr>
        <w:t>Volvo</w:t>
      </w:r>
      <w:r w:rsidRPr="00D913AB">
        <w:rPr>
          <w:rFonts w:hint="eastAsia"/>
        </w:rPr>
        <w:t>的</w:t>
      </w:r>
      <w:r w:rsidRPr="00D913AB">
        <w:rPr>
          <w:rFonts w:hint="eastAsia"/>
        </w:rPr>
        <w:t>EX30</w:t>
      </w:r>
      <w:r w:rsidRPr="00D913AB">
        <w:rPr>
          <w:rFonts w:hint="eastAsia"/>
        </w:rPr>
        <w:t>、油電混合車為</w:t>
      </w:r>
      <w:r w:rsidRPr="00D913AB">
        <w:rPr>
          <w:rFonts w:hint="eastAsia"/>
        </w:rPr>
        <w:t>TOYOTA</w:t>
      </w:r>
      <w:r w:rsidRPr="00D913AB">
        <w:rPr>
          <w:rFonts w:hint="eastAsia"/>
        </w:rPr>
        <w:t>的</w:t>
      </w:r>
      <w:r w:rsidRPr="00D913AB">
        <w:rPr>
          <w:rFonts w:hint="eastAsia"/>
        </w:rPr>
        <w:t>COROLLA CROSS</w:t>
      </w:r>
      <w:r w:rsidRPr="00D913AB">
        <w:rPr>
          <w:rFonts w:hint="eastAsia"/>
        </w:rPr>
        <w:t>、輕度油電混合車</w:t>
      </w:r>
      <w:r w:rsidR="00195F35" w:rsidRPr="00D913AB">
        <w:rPr>
          <w:rFonts w:hint="eastAsia"/>
        </w:rPr>
        <w:t>（</w:t>
      </w:r>
      <w:r w:rsidRPr="00D913AB">
        <w:rPr>
          <w:rFonts w:hint="eastAsia"/>
        </w:rPr>
        <w:t>MHEV</w:t>
      </w:r>
      <w:r w:rsidR="00195F35" w:rsidRPr="00D913AB">
        <w:rPr>
          <w:rFonts w:hint="eastAsia"/>
        </w:rPr>
        <w:t>）</w:t>
      </w:r>
      <w:r w:rsidRPr="00D913AB">
        <w:rPr>
          <w:rFonts w:hint="eastAsia"/>
        </w:rPr>
        <w:t>為</w:t>
      </w:r>
      <w:r w:rsidRPr="00D913AB">
        <w:rPr>
          <w:rFonts w:hint="eastAsia"/>
        </w:rPr>
        <w:t>SUZUKI</w:t>
      </w:r>
      <w:r w:rsidRPr="00D913AB">
        <w:rPr>
          <w:rFonts w:hint="eastAsia"/>
        </w:rPr>
        <w:t>的</w:t>
      </w:r>
      <w:r w:rsidRPr="00D913AB">
        <w:rPr>
          <w:rFonts w:hint="eastAsia"/>
        </w:rPr>
        <w:t>FRONX</w:t>
      </w:r>
      <w:r w:rsidRPr="00D913AB">
        <w:rPr>
          <w:rFonts w:hint="eastAsia"/>
        </w:rPr>
        <w:t>、插電式混合動力車</w:t>
      </w:r>
      <w:r w:rsidR="00195F35" w:rsidRPr="00D913AB">
        <w:rPr>
          <w:rFonts w:hint="eastAsia"/>
        </w:rPr>
        <w:t>（</w:t>
      </w:r>
      <w:r w:rsidRPr="00D913AB">
        <w:rPr>
          <w:rFonts w:hint="eastAsia"/>
        </w:rPr>
        <w:t>PHEV</w:t>
      </w:r>
      <w:r w:rsidR="00195F35" w:rsidRPr="00D913AB">
        <w:rPr>
          <w:rFonts w:hint="eastAsia"/>
        </w:rPr>
        <w:t>）</w:t>
      </w:r>
      <w:r w:rsidRPr="00D913AB">
        <w:rPr>
          <w:rFonts w:hint="eastAsia"/>
        </w:rPr>
        <w:t>則為</w:t>
      </w:r>
      <w:r w:rsidRPr="00D913AB">
        <w:rPr>
          <w:rFonts w:hint="eastAsia"/>
        </w:rPr>
        <w:t>Changan</w:t>
      </w:r>
      <w:r w:rsidR="00195F35" w:rsidRPr="00D913AB">
        <w:rPr>
          <w:rFonts w:hint="eastAsia"/>
        </w:rPr>
        <w:t>（</w:t>
      </w:r>
      <w:r w:rsidRPr="00D913AB">
        <w:rPr>
          <w:rFonts w:hint="eastAsia"/>
        </w:rPr>
        <w:t>長安</w:t>
      </w:r>
      <w:r w:rsidR="00195F35" w:rsidRPr="00D913AB">
        <w:rPr>
          <w:rFonts w:hint="eastAsia"/>
        </w:rPr>
        <w:t>）</w:t>
      </w:r>
      <w:r w:rsidRPr="00D913AB">
        <w:rPr>
          <w:rFonts w:hint="eastAsia"/>
        </w:rPr>
        <w:t>的</w:t>
      </w:r>
      <w:r w:rsidRPr="00D913AB">
        <w:rPr>
          <w:rFonts w:hint="eastAsia"/>
        </w:rPr>
        <w:t>CS55 PLUS IPD</w:t>
      </w:r>
      <w:r w:rsidRPr="00D913AB">
        <w:rPr>
          <w:rFonts w:hint="eastAsia"/>
        </w:rPr>
        <w:t>。另一方面，</w:t>
      </w:r>
      <w:r w:rsidRPr="00D913AB">
        <w:rPr>
          <w:rFonts w:hint="eastAsia"/>
        </w:rPr>
        <w:t>2025</w:t>
      </w:r>
      <w:r w:rsidRPr="00D913AB">
        <w:rPr>
          <w:rFonts w:hint="eastAsia"/>
        </w:rPr>
        <w:t>年智利電動巴士銷量為</w:t>
      </w:r>
      <w:r w:rsidRPr="00D913AB">
        <w:rPr>
          <w:rFonts w:hint="eastAsia"/>
        </w:rPr>
        <w:t>1994</w:t>
      </w:r>
      <w:r w:rsidRPr="00D913AB">
        <w:rPr>
          <w:rFonts w:hint="eastAsia"/>
        </w:rPr>
        <w:t>輛，市場則主要由</w:t>
      </w:r>
      <w:r w:rsidR="00447AB3" w:rsidRPr="00D913AB">
        <w:rPr>
          <w:rFonts w:hint="eastAsia"/>
        </w:rPr>
        <w:t>中國大陸</w:t>
      </w:r>
      <w:r w:rsidRPr="00D913AB">
        <w:rPr>
          <w:rFonts w:hint="eastAsia"/>
        </w:rPr>
        <w:t>品牌占據，銷量前三名為中通</w:t>
      </w:r>
      <w:r w:rsidR="00195F35" w:rsidRPr="00D913AB">
        <w:rPr>
          <w:rFonts w:hint="eastAsia"/>
        </w:rPr>
        <w:t>（</w:t>
      </w:r>
      <w:r w:rsidRPr="00D913AB">
        <w:rPr>
          <w:rFonts w:hint="eastAsia"/>
        </w:rPr>
        <w:t>Zongtong</w:t>
      </w:r>
      <w:r w:rsidR="00195F35" w:rsidRPr="00D913AB">
        <w:rPr>
          <w:rFonts w:hint="eastAsia"/>
        </w:rPr>
        <w:t>）</w:t>
      </w:r>
      <w:r w:rsidRPr="00D913AB">
        <w:rPr>
          <w:rFonts w:hint="eastAsia"/>
        </w:rPr>
        <w:t>、宇通</w:t>
      </w:r>
      <w:r w:rsidR="00195F35" w:rsidRPr="00D913AB">
        <w:rPr>
          <w:rFonts w:hint="eastAsia"/>
        </w:rPr>
        <w:t>（</w:t>
      </w:r>
      <w:r w:rsidRPr="00D913AB">
        <w:rPr>
          <w:rFonts w:hint="eastAsia"/>
        </w:rPr>
        <w:t>Yuton</w:t>
      </w:r>
      <w:r w:rsidR="00195F35" w:rsidRPr="00D913AB">
        <w:rPr>
          <w:rFonts w:hint="eastAsia"/>
        </w:rPr>
        <w:t>）</w:t>
      </w:r>
      <w:r w:rsidRPr="00D913AB">
        <w:rPr>
          <w:rFonts w:hint="eastAsia"/>
        </w:rPr>
        <w:t>及金龍</w:t>
      </w:r>
      <w:r w:rsidR="00195F35" w:rsidRPr="00D913AB">
        <w:rPr>
          <w:rFonts w:hint="eastAsia"/>
        </w:rPr>
        <w:t>（</w:t>
      </w:r>
      <w:r w:rsidRPr="00D913AB">
        <w:rPr>
          <w:rFonts w:hint="eastAsia"/>
        </w:rPr>
        <w:t>King Long</w:t>
      </w:r>
      <w:r w:rsidR="00195F35" w:rsidRPr="00D913AB">
        <w:rPr>
          <w:rFonts w:hint="eastAsia"/>
        </w:rPr>
        <w:t>）</w:t>
      </w:r>
      <w:r w:rsidRPr="00D913AB">
        <w:rPr>
          <w:rFonts w:hint="eastAsia"/>
        </w:rPr>
        <w:t>，分別占總銷量</w:t>
      </w:r>
      <w:r w:rsidRPr="00D913AB">
        <w:rPr>
          <w:rFonts w:hint="eastAsia"/>
        </w:rPr>
        <w:t>48.5%</w:t>
      </w:r>
      <w:r w:rsidRPr="00D913AB">
        <w:rPr>
          <w:rFonts w:hint="eastAsia"/>
        </w:rPr>
        <w:t>、</w:t>
      </w:r>
      <w:r w:rsidRPr="00D913AB">
        <w:rPr>
          <w:rFonts w:hint="eastAsia"/>
        </w:rPr>
        <w:t>19.9%</w:t>
      </w:r>
      <w:r w:rsidRPr="00D913AB">
        <w:rPr>
          <w:rFonts w:hint="eastAsia"/>
        </w:rPr>
        <w:t>、</w:t>
      </w:r>
      <w:r w:rsidRPr="00D913AB">
        <w:rPr>
          <w:rFonts w:hint="eastAsia"/>
        </w:rPr>
        <w:t>15.0%</w:t>
      </w:r>
      <w:r w:rsidRPr="00D913AB">
        <w:rPr>
          <w:rFonts w:hint="eastAsia"/>
        </w:rPr>
        <w:t>。</w:t>
      </w:r>
    </w:p>
    <w:p w14:paraId="50D0B127" w14:textId="7848D2CE" w:rsidR="000669C0" w:rsidRPr="00D913AB" w:rsidRDefault="000669C0" w:rsidP="001D1E85">
      <w:pPr>
        <w:pStyle w:val="15"/>
      </w:pPr>
      <w:r w:rsidRPr="00D913AB">
        <w:rPr>
          <w:rFonts w:hint="eastAsia"/>
        </w:rPr>
        <w:t>為完善電動車基礎設施，迄</w:t>
      </w:r>
      <w:r w:rsidRPr="00D913AB">
        <w:rPr>
          <w:rFonts w:hint="eastAsia"/>
        </w:rPr>
        <w:t>2021</w:t>
      </w:r>
      <w:r w:rsidRPr="00D913AB">
        <w:rPr>
          <w:rFonts w:hint="eastAsia"/>
        </w:rPr>
        <w:t>年底智利已設置</w:t>
      </w:r>
      <w:r w:rsidRPr="00D913AB">
        <w:rPr>
          <w:rFonts w:hint="eastAsia"/>
        </w:rPr>
        <w:t>210</w:t>
      </w:r>
      <w:r w:rsidRPr="00D913AB">
        <w:rPr>
          <w:rFonts w:hint="eastAsia"/>
        </w:rPr>
        <w:t>個電動車充電裝置</w:t>
      </w:r>
      <w:r w:rsidR="00195F35" w:rsidRPr="00D913AB">
        <w:rPr>
          <w:rFonts w:hint="eastAsia"/>
        </w:rPr>
        <w:t>（</w:t>
      </w:r>
      <w:r w:rsidRPr="00D913AB">
        <w:rPr>
          <w:rFonts w:hint="eastAsia"/>
        </w:rPr>
        <w:t>不包括電動巴士充點電站</w:t>
      </w:r>
      <w:r w:rsidR="00195F35" w:rsidRPr="00D913AB">
        <w:rPr>
          <w:rFonts w:hint="eastAsia"/>
        </w:rPr>
        <w:t>）</w:t>
      </w:r>
      <w:r w:rsidRPr="00D913AB">
        <w:rPr>
          <w:rFonts w:hint="eastAsia"/>
        </w:rPr>
        <w:t>，多數位在聖地牙哥首都大區，</w:t>
      </w:r>
      <w:r w:rsidRPr="00D913AB">
        <w:rPr>
          <w:rFonts w:hint="eastAsia"/>
        </w:rPr>
        <w:t>2023</w:t>
      </w:r>
      <w:r w:rsidRPr="00D913AB">
        <w:rPr>
          <w:rFonts w:hint="eastAsia"/>
        </w:rPr>
        <w:t>年第三季智利全國充電站數量約</w:t>
      </w:r>
      <w:r w:rsidRPr="00D913AB">
        <w:rPr>
          <w:rFonts w:hint="eastAsia"/>
        </w:rPr>
        <w:t>1032</w:t>
      </w:r>
      <w:r w:rsidRPr="00D913AB">
        <w:rPr>
          <w:rFonts w:hint="eastAsia"/>
        </w:rPr>
        <w:t>個，</w:t>
      </w:r>
      <w:r w:rsidRPr="00D913AB">
        <w:rPr>
          <w:rFonts w:hint="eastAsia"/>
        </w:rPr>
        <w:t>2024</w:t>
      </w:r>
      <w:r w:rsidRPr="00D913AB">
        <w:rPr>
          <w:rFonts w:hint="eastAsia"/>
        </w:rPr>
        <w:t>年底全國充電站數量</w:t>
      </w:r>
      <w:r w:rsidRPr="00D913AB">
        <w:rPr>
          <w:rFonts w:hint="eastAsia"/>
        </w:rPr>
        <w:t>1,240</w:t>
      </w:r>
      <w:r w:rsidRPr="00D913AB">
        <w:rPr>
          <w:rFonts w:hint="eastAsia"/>
        </w:rPr>
        <w:t>個，</w:t>
      </w:r>
      <w:r w:rsidRPr="00D913AB">
        <w:rPr>
          <w:rFonts w:hint="eastAsia"/>
        </w:rPr>
        <w:t>2025</w:t>
      </w:r>
      <w:r w:rsidRPr="00D913AB">
        <w:rPr>
          <w:rFonts w:hint="eastAsia"/>
        </w:rPr>
        <w:t>年達</w:t>
      </w:r>
      <w:r w:rsidRPr="00D913AB">
        <w:rPr>
          <w:rFonts w:hint="eastAsia"/>
        </w:rPr>
        <w:t>2,888</w:t>
      </w:r>
      <w:r w:rsidRPr="00D913AB">
        <w:rPr>
          <w:rFonts w:hint="eastAsia"/>
        </w:rPr>
        <w:t>個。智利係以公私部門合作</w:t>
      </w:r>
      <w:r w:rsidRPr="00D913AB">
        <w:rPr>
          <w:rFonts w:hint="eastAsia"/>
        </w:rPr>
        <w:lastRenderedPageBreak/>
        <w:t>方式建置充電站，目前有提供設立充電樁之民間企業包含義大利電力公司</w:t>
      </w:r>
      <w:r w:rsidRPr="00D913AB">
        <w:rPr>
          <w:rFonts w:hint="eastAsia"/>
        </w:rPr>
        <w:t>Enel</w:t>
      </w:r>
      <w:r w:rsidRPr="00D913AB">
        <w:rPr>
          <w:rFonts w:hint="eastAsia"/>
        </w:rPr>
        <w:t>旗下義電智慧能源</w:t>
      </w:r>
      <w:r w:rsidR="00195F35" w:rsidRPr="00D913AB">
        <w:rPr>
          <w:rFonts w:hint="eastAsia"/>
        </w:rPr>
        <w:t>（</w:t>
      </w:r>
      <w:r w:rsidRPr="00D913AB">
        <w:rPr>
          <w:rFonts w:hint="eastAsia"/>
        </w:rPr>
        <w:t>Enel X</w:t>
      </w:r>
      <w:r w:rsidR="00195F35" w:rsidRPr="00D913AB">
        <w:rPr>
          <w:rFonts w:hint="eastAsia"/>
        </w:rPr>
        <w:t>）</w:t>
      </w:r>
      <w:r w:rsidRPr="00D913AB">
        <w:rPr>
          <w:rFonts w:hint="eastAsia"/>
        </w:rPr>
        <w:t>、智利石油公司</w:t>
      </w:r>
      <w:r w:rsidR="00195F35" w:rsidRPr="00D913AB">
        <w:rPr>
          <w:rFonts w:hint="eastAsia"/>
        </w:rPr>
        <w:t>（</w:t>
      </w:r>
      <w:r w:rsidRPr="00D913AB">
        <w:rPr>
          <w:rFonts w:hint="eastAsia"/>
        </w:rPr>
        <w:t>COPEC</w:t>
      </w:r>
      <w:r w:rsidR="00195F35" w:rsidRPr="00D913AB">
        <w:rPr>
          <w:rFonts w:hint="eastAsia"/>
        </w:rPr>
        <w:t>）</w:t>
      </w:r>
      <w:r w:rsidRPr="00D913AB">
        <w:rPr>
          <w:rFonts w:hint="eastAsia"/>
        </w:rPr>
        <w:t>、智利能源公司</w:t>
      </w:r>
      <w:r w:rsidR="00195F35" w:rsidRPr="00D913AB">
        <w:rPr>
          <w:rFonts w:hint="eastAsia"/>
        </w:rPr>
        <w:t>（</w:t>
      </w:r>
      <w:r w:rsidRPr="00D913AB">
        <w:rPr>
          <w:rFonts w:hint="eastAsia"/>
        </w:rPr>
        <w:t>Enex</w:t>
      </w:r>
      <w:r w:rsidR="00195F35" w:rsidRPr="00D913AB">
        <w:rPr>
          <w:rFonts w:hint="eastAsia"/>
        </w:rPr>
        <w:t>）</w:t>
      </w:r>
      <w:r w:rsidRPr="00D913AB">
        <w:rPr>
          <w:rFonts w:hint="eastAsia"/>
        </w:rPr>
        <w:t>及中資企業華為公司。在各主要城市之購物中心、旅館及部分</w:t>
      </w:r>
      <w:r w:rsidRPr="00D913AB">
        <w:rPr>
          <w:rFonts w:hint="eastAsia"/>
        </w:rPr>
        <w:t>COPEC</w:t>
      </w:r>
      <w:r w:rsidRPr="00D913AB">
        <w:rPr>
          <w:rFonts w:hint="eastAsia"/>
        </w:rPr>
        <w:t>加油站已設置充電站。</w:t>
      </w:r>
    </w:p>
    <w:p w14:paraId="7128FD5B" w14:textId="77777777" w:rsidR="000669C0" w:rsidRPr="00D913AB" w:rsidRDefault="000669C0" w:rsidP="001D1E85">
      <w:pPr>
        <w:pStyle w:val="15"/>
      </w:pPr>
      <w:r w:rsidRPr="00D913AB">
        <w:rPr>
          <w:rFonts w:hint="eastAsia"/>
        </w:rPr>
        <w:t>電動機車及電動自行車部分，智利目前不需持有駕照也不需要保險即可上路，由於銷售單價較低、機動性較高，逐漸受到智利民眾歡迎，再加上疫情衍生之線上購物及餐食等外送增加，該類產品需求將持續增加，我國知名電動機車品牌</w:t>
      </w:r>
      <w:r w:rsidRPr="00D913AB">
        <w:rPr>
          <w:rFonts w:hint="eastAsia"/>
        </w:rPr>
        <w:t>Gogoro</w:t>
      </w:r>
      <w:r w:rsidRPr="00D913AB">
        <w:rPr>
          <w:rFonts w:hint="eastAsia"/>
        </w:rPr>
        <w:t>與智利能源集團</w:t>
      </w:r>
      <w:r w:rsidRPr="00D913AB">
        <w:rPr>
          <w:rFonts w:hint="eastAsia"/>
        </w:rPr>
        <w:t>COPEC</w:t>
      </w:r>
      <w:r w:rsidRPr="00D913AB">
        <w:rPr>
          <w:rFonts w:hint="eastAsia"/>
        </w:rPr>
        <w:t>於</w:t>
      </w:r>
      <w:r w:rsidRPr="00D913AB">
        <w:rPr>
          <w:rFonts w:hint="eastAsia"/>
        </w:rPr>
        <w:t>2023</w:t>
      </w:r>
      <w:r w:rsidRPr="00D913AB">
        <w:rPr>
          <w:rFonts w:hint="eastAsia"/>
        </w:rPr>
        <w:t>年</w:t>
      </w:r>
      <w:r w:rsidRPr="00D913AB">
        <w:rPr>
          <w:rFonts w:hint="eastAsia"/>
        </w:rPr>
        <w:t>6</w:t>
      </w:r>
      <w:r w:rsidRPr="00D913AB">
        <w:rPr>
          <w:rFonts w:hint="eastAsia"/>
        </w:rPr>
        <w:t>月達成策略聯盟，規劃於智利及哥倫比亞佈建電池交換站，藉此建立拉美地區首個電動機車電池交換網絡，目前</w:t>
      </w:r>
      <w:r w:rsidRPr="00D913AB">
        <w:rPr>
          <w:rFonts w:hint="eastAsia"/>
        </w:rPr>
        <w:t>COPEC</w:t>
      </w:r>
      <w:r w:rsidRPr="00D913AB">
        <w:rPr>
          <w:rFonts w:hint="eastAsia"/>
        </w:rPr>
        <w:t>已於智京聖地牙哥多處加油站建立電池交換站；此外，</w:t>
      </w:r>
      <w:r w:rsidRPr="00D913AB">
        <w:rPr>
          <w:rFonts w:hint="eastAsia"/>
        </w:rPr>
        <w:t>Gogoro</w:t>
      </w:r>
      <w:r w:rsidRPr="00D913AB">
        <w:rPr>
          <w:rFonts w:hint="eastAsia"/>
        </w:rPr>
        <w:t>亦將與智利汽車進口商</w:t>
      </w:r>
      <w:r w:rsidRPr="00D913AB">
        <w:rPr>
          <w:rFonts w:hint="eastAsia"/>
        </w:rPr>
        <w:t>Kaufmann</w:t>
      </w:r>
      <w:r w:rsidRPr="00D913AB">
        <w:rPr>
          <w:rFonts w:hint="eastAsia"/>
        </w:rPr>
        <w:t>合作，引進電動機車至智利市場。</w:t>
      </w:r>
    </w:p>
    <w:p w14:paraId="4C8C843E" w14:textId="4B853451" w:rsidR="000669C0" w:rsidRPr="00D913AB" w:rsidRDefault="000669C0" w:rsidP="001D1E85">
      <w:pPr>
        <w:pStyle w:val="15"/>
      </w:pPr>
      <w:r w:rsidRPr="00D913AB">
        <w:rPr>
          <w:rFonts w:hint="eastAsia"/>
        </w:rPr>
        <w:t>目前市面販售之電動機車及自行車品牌樣式眾多，單價介於</w:t>
      </w:r>
      <w:r w:rsidRPr="00D913AB">
        <w:rPr>
          <w:rFonts w:hint="eastAsia"/>
        </w:rPr>
        <w:t>313</w:t>
      </w:r>
      <w:r w:rsidRPr="00D913AB">
        <w:rPr>
          <w:rFonts w:hint="eastAsia"/>
        </w:rPr>
        <w:t>美元至</w:t>
      </w:r>
      <w:r w:rsidRPr="00D913AB">
        <w:rPr>
          <w:rFonts w:hint="eastAsia"/>
        </w:rPr>
        <w:t>6,250</w:t>
      </w:r>
      <w:r w:rsidRPr="00D913AB">
        <w:rPr>
          <w:rFonts w:hint="eastAsia"/>
        </w:rPr>
        <w:t>美元之間。據智利海關統計數據，我國為智利電動機車</w:t>
      </w:r>
      <w:r w:rsidR="009A5C73" w:rsidRPr="00D913AB">
        <w:rPr>
          <w:rFonts w:hint="eastAsia"/>
        </w:rPr>
        <w:t>（</w:t>
      </w:r>
      <w:r w:rsidRPr="00D913AB">
        <w:rPr>
          <w:rFonts w:hint="eastAsia"/>
        </w:rPr>
        <w:t>HS 8711</w:t>
      </w:r>
      <w:r w:rsidR="00195F35" w:rsidRPr="00D913AB">
        <w:rPr>
          <w:rFonts w:hint="eastAsia"/>
        </w:rPr>
        <w:t>）</w:t>
      </w:r>
      <w:r w:rsidRPr="00D913AB">
        <w:rPr>
          <w:rFonts w:hint="eastAsia"/>
        </w:rPr>
        <w:t>第</w:t>
      </w:r>
      <w:r w:rsidRPr="00D913AB">
        <w:rPr>
          <w:rFonts w:hint="eastAsia"/>
        </w:rPr>
        <w:t>8</w:t>
      </w:r>
      <w:r w:rsidRPr="00D913AB">
        <w:rPr>
          <w:rFonts w:hint="eastAsia"/>
        </w:rPr>
        <w:t>大進口來源，</w:t>
      </w:r>
      <w:r w:rsidRPr="00D913AB">
        <w:rPr>
          <w:rFonts w:hint="eastAsia"/>
        </w:rPr>
        <w:t>2025</w:t>
      </w:r>
      <w:r w:rsidRPr="00D913AB">
        <w:rPr>
          <w:rFonts w:hint="eastAsia"/>
        </w:rPr>
        <w:t>年智利自我國進口</w:t>
      </w:r>
      <w:r w:rsidRPr="00D913AB">
        <w:rPr>
          <w:rFonts w:hint="eastAsia"/>
        </w:rPr>
        <w:t>300</w:t>
      </w:r>
      <w:r w:rsidRPr="00D913AB">
        <w:rPr>
          <w:rFonts w:hint="eastAsia"/>
        </w:rPr>
        <w:t>萬美元，占該項目總進口約</w:t>
      </w:r>
      <w:r w:rsidRPr="00D913AB">
        <w:rPr>
          <w:rFonts w:hint="eastAsia"/>
        </w:rPr>
        <w:t>2.73%</w:t>
      </w:r>
      <w:r w:rsidR="00195F35" w:rsidRPr="00D913AB">
        <w:rPr>
          <w:rFonts w:hint="eastAsia"/>
        </w:rPr>
        <w:t>（</w:t>
      </w:r>
      <w:r w:rsidRPr="00D913AB">
        <w:rPr>
          <w:rFonts w:hint="eastAsia"/>
        </w:rPr>
        <w:t>以進口金額計</w:t>
      </w:r>
      <w:r w:rsidR="00195F35" w:rsidRPr="00D913AB">
        <w:rPr>
          <w:rFonts w:hint="eastAsia"/>
        </w:rPr>
        <w:t>）</w:t>
      </w:r>
    </w:p>
    <w:p w14:paraId="45BA25D9" w14:textId="77777777" w:rsidR="000669C0" w:rsidRPr="00D913AB" w:rsidRDefault="000669C0" w:rsidP="001D1E85">
      <w:pPr>
        <w:pStyle w:val="af0"/>
        <w:ind w:left="1417" w:hanging="472"/>
      </w:pPr>
      <w:r w:rsidRPr="00D913AB">
        <w:rPr>
          <w:rFonts w:hint="eastAsia"/>
        </w:rPr>
        <w:t>６、醫療產業</w:t>
      </w:r>
    </w:p>
    <w:p w14:paraId="114AE22E" w14:textId="77777777" w:rsidR="000669C0" w:rsidRPr="00D913AB" w:rsidRDefault="000669C0" w:rsidP="000669C0">
      <w:pPr>
        <w:pStyle w:val="af5"/>
        <w:ind w:left="1417" w:firstLine="472"/>
        <w:rPr>
          <w:szCs w:val="26"/>
          <w:lang w:eastAsia="zh-TW"/>
        </w:rPr>
      </w:pPr>
      <w:r w:rsidRPr="00D913AB">
        <w:rPr>
          <w:rFonts w:hint="eastAsia"/>
          <w:szCs w:val="26"/>
          <w:lang w:eastAsia="zh-TW"/>
        </w:rPr>
        <w:t>根據智利官方統計數據，</w:t>
      </w:r>
      <w:r w:rsidRPr="00D913AB">
        <w:rPr>
          <w:rFonts w:hint="eastAsia"/>
          <w:szCs w:val="26"/>
          <w:lang w:eastAsia="zh-TW"/>
        </w:rPr>
        <w:t>2025</w:t>
      </w:r>
      <w:r w:rsidRPr="00D913AB">
        <w:rPr>
          <w:rFonts w:hint="eastAsia"/>
          <w:szCs w:val="26"/>
          <w:lang w:eastAsia="zh-TW"/>
        </w:rPr>
        <w:t>年智利人民平均壽命</w:t>
      </w:r>
      <w:r w:rsidRPr="00D913AB">
        <w:rPr>
          <w:rFonts w:hint="eastAsia"/>
          <w:szCs w:val="26"/>
          <w:lang w:eastAsia="zh-TW"/>
        </w:rPr>
        <w:t>81</w:t>
      </w:r>
      <w:r w:rsidRPr="00D913AB">
        <w:rPr>
          <w:rFonts w:hint="eastAsia"/>
          <w:szCs w:val="26"/>
          <w:lang w:eastAsia="zh-TW"/>
        </w:rPr>
        <w:t>歲，男性</w:t>
      </w:r>
      <w:r w:rsidRPr="00D913AB">
        <w:rPr>
          <w:rFonts w:hint="eastAsia"/>
          <w:szCs w:val="26"/>
          <w:lang w:eastAsia="zh-TW"/>
        </w:rPr>
        <w:t>78</w:t>
      </w:r>
      <w:r w:rsidRPr="00D913AB">
        <w:rPr>
          <w:rFonts w:hint="eastAsia"/>
          <w:szCs w:val="26"/>
          <w:lang w:eastAsia="zh-TW"/>
        </w:rPr>
        <w:t>歲，女性</w:t>
      </w:r>
      <w:r w:rsidRPr="00D913AB">
        <w:rPr>
          <w:rFonts w:hint="eastAsia"/>
          <w:szCs w:val="26"/>
          <w:lang w:eastAsia="zh-TW"/>
        </w:rPr>
        <w:t>84</w:t>
      </w:r>
      <w:r w:rsidRPr="00D913AB">
        <w:rPr>
          <w:rFonts w:hint="eastAsia"/>
          <w:szCs w:val="26"/>
          <w:lang w:eastAsia="zh-TW"/>
        </w:rPr>
        <w:t>歲，近年來面臨人口老齡化問題，</w:t>
      </w:r>
      <w:r w:rsidRPr="00D913AB">
        <w:rPr>
          <w:rFonts w:hint="eastAsia"/>
          <w:szCs w:val="26"/>
          <w:lang w:eastAsia="zh-TW"/>
        </w:rPr>
        <w:t>15-64</w:t>
      </w:r>
      <w:r w:rsidRPr="00D913AB">
        <w:rPr>
          <w:rFonts w:hint="eastAsia"/>
          <w:szCs w:val="26"/>
          <w:lang w:eastAsia="zh-TW"/>
        </w:rPr>
        <w:t>歲占總人口</w:t>
      </w:r>
      <w:r w:rsidRPr="00D913AB">
        <w:rPr>
          <w:rFonts w:hint="eastAsia"/>
          <w:szCs w:val="26"/>
          <w:lang w:eastAsia="zh-TW"/>
        </w:rPr>
        <w:t>68%</w:t>
      </w:r>
      <w:r w:rsidRPr="00D913AB">
        <w:rPr>
          <w:rFonts w:hint="eastAsia"/>
          <w:szCs w:val="26"/>
          <w:lang w:eastAsia="zh-TW"/>
        </w:rPr>
        <w:t>，</w:t>
      </w:r>
      <w:r w:rsidRPr="00D913AB">
        <w:rPr>
          <w:rFonts w:hint="eastAsia"/>
          <w:szCs w:val="26"/>
          <w:lang w:eastAsia="zh-TW"/>
        </w:rPr>
        <w:t>65</w:t>
      </w:r>
      <w:r w:rsidRPr="00D913AB">
        <w:rPr>
          <w:rFonts w:hint="eastAsia"/>
          <w:szCs w:val="26"/>
          <w:lang w:eastAsia="zh-TW"/>
        </w:rPr>
        <w:t>歲以上占總人口</w:t>
      </w:r>
      <w:r w:rsidRPr="00D913AB">
        <w:rPr>
          <w:rFonts w:hint="eastAsia"/>
          <w:szCs w:val="26"/>
          <w:lang w:eastAsia="zh-TW"/>
        </w:rPr>
        <w:t>14%</w:t>
      </w:r>
      <w:r w:rsidRPr="00D913AB">
        <w:rPr>
          <w:rFonts w:hint="eastAsia"/>
          <w:szCs w:val="26"/>
          <w:lang w:eastAsia="zh-TW"/>
        </w:rPr>
        <w:t>。智利國人主要死亡原因依序分別為冠狀動脈心臟疾病、腫瘤、消化系統疾病、外傷中毒、內分泌代謝疾病、中樞神經系統疾病、泌尿系統疾病。</w:t>
      </w:r>
    </w:p>
    <w:p w14:paraId="00D3CB38" w14:textId="1E7C425F" w:rsidR="000669C0" w:rsidRPr="00D913AB" w:rsidRDefault="000669C0" w:rsidP="000669C0">
      <w:pPr>
        <w:pStyle w:val="af5"/>
        <w:ind w:left="1417" w:firstLine="472"/>
        <w:rPr>
          <w:szCs w:val="26"/>
          <w:lang w:eastAsia="zh-TW"/>
        </w:rPr>
      </w:pPr>
      <w:r w:rsidRPr="00D913AB">
        <w:rPr>
          <w:rFonts w:hint="eastAsia"/>
          <w:szCs w:val="26"/>
          <w:lang w:eastAsia="zh-TW"/>
        </w:rPr>
        <w:t>智利的醫療機構於南美居於先驅地位，依據世界衛生組織數據，智利的衛生體系在</w:t>
      </w:r>
      <w:r w:rsidRPr="00D913AB">
        <w:rPr>
          <w:rFonts w:hint="eastAsia"/>
          <w:szCs w:val="26"/>
          <w:lang w:eastAsia="zh-TW"/>
        </w:rPr>
        <w:t>190</w:t>
      </w:r>
      <w:r w:rsidRPr="00D913AB">
        <w:rPr>
          <w:rFonts w:hint="eastAsia"/>
          <w:szCs w:val="26"/>
          <w:lang w:eastAsia="zh-TW"/>
        </w:rPr>
        <w:t>個國家中排名第</w:t>
      </w:r>
      <w:r w:rsidRPr="00D913AB">
        <w:rPr>
          <w:rFonts w:hint="eastAsia"/>
          <w:szCs w:val="26"/>
          <w:lang w:eastAsia="zh-TW"/>
        </w:rPr>
        <w:t>33</w:t>
      </w:r>
      <w:r w:rsidRPr="00D913AB">
        <w:rPr>
          <w:rFonts w:hint="eastAsia"/>
          <w:szCs w:val="26"/>
          <w:lang w:eastAsia="zh-TW"/>
        </w:rPr>
        <w:t>位；另根據</w:t>
      </w:r>
      <w:r w:rsidRPr="00D913AB">
        <w:rPr>
          <w:rFonts w:hint="eastAsia"/>
          <w:szCs w:val="26"/>
          <w:lang w:eastAsia="zh-TW"/>
        </w:rPr>
        <w:t xml:space="preserve">CEO WORLD </w:t>
      </w:r>
      <w:r w:rsidRPr="00D913AB">
        <w:rPr>
          <w:rFonts w:hint="eastAsia"/>
          <w:szCs w:val="26"/>
          <w:lang w:eastAsia="zh-TW"/>
        </w:rPr>
        <w:lastRenderedPageBreak/>
        <w:t>magazine</w:t>
      </w:r>
      <w:r w:rsidRPr="00D913AB">
        <w:rPr>
          <w:rFonts w:hint="eastAsia"/>
          <w:szCs w:val="26"/>
          <w:lang w:eastAsia="zh-TW"/>
        </w:rPr>
        <w:t>醫療體系排名，</w:t>
      </w:r>
      <w:r w:rsidRPr="00D913AB">
        <w:rPr>
          <w:rFonts w:hint="eastAsia"/>
          <w:szCs w:val="26"/>
          <w:lang w:eastAsia="zh-TW"/>
        </w:rPr>
        <w:t>2024</w:t>
      </w:r>
      <w:r w:rsidRPr="00D913AB">
        <w:rPr>
          <w:rFonts w:hint="eastAsia"/>
          <w:szCs w:val="26"/>
          <w:lang w:eastAsia="zh-TW"/>
        </w:rPr>
        <w:t>年智利名列全球第</w:t>
      </w:r>
      <w:r w:rsidRPr="00D913AB">
        <w:rPr>
          <w:rFonts w:hint="eastAsia"/>
          <w:szCs w:val="26"/>
          <w:lang w:eastAsia="zh-TW"/>
        </w:rPr>
        <w:t>86</w:t>
      </w:r>
      <w:r w:rsidRPr="00D913AB">
        <w:rPr>
          <w:rFonts w:hint="eastAsia"/>
          <w:szCs w:val="26"/>
          <w:lang w:eastAsia="zh-TW"/>
        </w:rPr>
        <w:t>名，在價格及藥品取得難易度、政府準備程度兩項評比表現較差。智利私立醫院醫療水準高，但收費昂貴；公立醫院服務品質普通，且病患等候時間極長。另在智利原廠藥非常昂貴，因此學名藥的供應對照顧廣大低收入民眾非常重要。為因應公共醫院及病床的長期不足，</w:t>
      </w:r>
      <w:r w:rsidRPr="00D913AB">
        <w:rPr>
          <w:rFonts w:hint="eastAsia"/>
          <w:szCs w:val="26"/>
          <w:lang w:eastAsia="zh-TW"/>
        </w:rPr>
        <w:t>2018</w:t>
      </w:r>
      <w:r w:rsidRPr="00D913AB">
        <w:rPr>
          <w:rFonts w:hint="eastAsia"/>
          <w:szCs w:val="26"/>
          <w:lang w:eastAsia="zh-TW"/>
        </w:rPr>
        <w:t>年智利政府公布</w:t>
      </w:r>
      <w:r w:rsidRPr="00D913AB">
        <w:rPr>
          <w:rFonts w:hint="eastAsia"/>
          <w:szCs w:val="26"/>
          <w:lang w:eastAsia="zh-TW"/>
        </w:rPr>
        <w:t>2018</w:t>
      </w:r>
      <w:r w:rsidRPr="00D913AB">
        <w:rPr>
          <w:rFonts w:hint="eastAsia"/>
          <w:szCs w:val="26"/>
          <w:lang w:eastAsia="zh-TW"/>
        </w:rPr>
        <w:t>～</w:t>
      </w:r>
      <w:r w:rsidRPr="00D913AB">
        <w:rPr>
          <w:rFonts w:hint="eastAsia"/>
          <w:szCs w:val="26"/>
          <w:lang w:eastAsia="zh-TW"/>
        </w:rPr>
        <w:t>2022</w:t>
      </w:r>
      <w:r w:rsidRPr="00D913AB">
        <w:rPr>
          <w:rFonts w:hint="eastAsia"/>
          <w:szCs w:val="26"/>
          <w:lang w:eastAsia="zh-TW"/>
        </w:rPr>
        <w:t>年</w:t>
      </w:r>
      <w:r w:rsidRPr="00D913AB">
        <w:rPr>
          <w:rFonts w:hint="eastAsia"/>
          <w:szCs w:val="26"/>
          <w:lang w:eastAsia="zh-TW"/>
        </w:rPr>
        <w:t>100</w:t>
      </w:r>
      <w:r w:rsidRPr="00D913AB">
        <w:rPr>
          <w:rFonts w:hint="eastAsia"/>
          <w:szCs w:val="26"/>
          <w:lang w:eastAsia="zh-TW"/>
        </w:rPr>
        <w:t>億美元的醫院基礎設施計畫，在全國建造</w:t>
      </w:r>
      <w:r w:rsidRPr="00D913AB">
        <w:rPr>
          <w:rFonts w:hint="eastAsia"/>
          <w:szCs w:val="26"/>
          <w:lang w:eastAsia="zh-TW"/>
        </w:rPr>
        <w:t>75</w:t>
      </w:r>
      <w:r w:rsidRPr="00D913AB">
        <w:rPr>
          <w:rFonts w:hint="eastAsia"/>
          <w:szCs w:val="26"/>
          <w:lang w:eastAsia="zh-TW"/>
        </w:rPr>
        <w:t>家新醫院，為公共衛生體系增加約</w:t>
      </w:r>
      <w:r w:rsidRPr="00D913AB">
        <w:rPr>
          <w:szCs w:val="26"/>
          <w:lang w:eastAsia="zh-TW"/>
        </w:rPr>
        <w:t>12400</w:t>
      </w:r>
      <w:r w:rsidRPr="00D913AB">
        <w:rPr>
          <w:rFonts w:hint="eastAsia"/>
          <w:szCs w:val="26"/>
          <w:lang w:eastAsia="zh-TW"/>
        </w:rPr>
        <w:t>張床位，並建造</w:t>
      </w:r>
      <w:r w:rsidRPr="00D913AB">
        <w:rPr>
          <w:szCs w:val="26"/>
          <w:lang w:eastAsia="zh-TW"/>
        </w:rPr>
        <w:t>120</w:t>
      </w:r>
      <w:r w:rsidRPr="00D913AB">
        <w:rPr>
          <w:rFonts w:hint="eastAsia"/>
          <w:szCs w:val="26"/>
          <w:lang w:eastAsia="zh-TW"/>
        </w:rPr>
        <w:t>個初級保健中心；智利政府在</w:t>
      </w:r>
      <w:r w:rsidRPr="00D913AB">
        <w:rPr>
          <w:szCs w:val="26"/>
          <w:lang w:eastAsia="zh-TW"/>
        </w:rPr>
        <w:t>2023</w:t>
      </w:r>
      <w:r w:rsidRPr="00D913AB">
        <w:rPr>
          <w:rFonts w:hint="eastAsia"/>
          <w:szCs w:val="26"/>
          <w:lang w:eastAsia="zh-TW"/>
        </w:rPr>
        <w:t>年提出之抗通膨計畫中撥劃經費以求降低智利藥品價格；</w:t>
      </w:r>
      <w:r w:rsidRPr="00D913AB">
        <w:rPr>
          <w:szCs w:val="26"/>
          <w:lang w:eastAsia="zh-TW"/>
        </w:rPr>
        <w:t>2024</w:t>
      </w:r>
      <w:r w:rsidRPr="00D913AB">
        <w:rPr>
          <w:rFonts w:hint="eastAsia"/>
          <w:szCs w:val="26"/>
          <w:lang w:eastAsia="zh-TW"/>
        </w:rPr>
        <w:t>年及</w:t>
      </w:r>
      <w:r w:rsidRPr="00D913AB">
        <w:rPr>
          <w:szCs w:val="26"/>
          <w:lang w:eastAsia="zh-TW"/>
        </w:rPr>
        <w:t>2025</w:t>
      </w:r>
      <w:r w:rsidRPr="00D913AB">
        <w:rPr>
          <w:rFonts w:hint="eastAsia"/>
          <w:szCs w:val="26"/>
          <w:lang w:eastAsia="zh-TW"/>
        </w:rPr>
        <w:t>年智利政府推出之國家預算法案中將「縮短醫療手術等候名單」、擴建</w:t>
      </w:r>
      <w:r w:rsidRPr="00D913AB">
        <w:rPr>
          <w:szCs w:val="26"/>
          <w:lang w:eastAsia="zh-TW"/>
        </w:rPr>
        <w:t>6</w:t>
      </w:r>
      <w:r w:rsidRPr="00D913AB">
        <w:rPr>
          <w:rFonts w:hint="eastAsia"/>
          <w:szCs w:val="26"/>
          <w:lang w:eastAsia="zh-TW"/>
        </w:rPr>
        <w:t>間醫療院所、普及初級醫療服務</w:t>
      </w:r>
      <w:r w:rsidR="00195F35" w:rsidRPr="00D913AB">
        <w:rPr>
          <w:szCs w:val="26"/>
          <w:lang w:eastAsia="zh-TW"/>
        </w:rPr>
        <w:t>（</w:t>
      </w:r>
      <w:r w:rsidRPr="00D913AB">
        <w:rPr>
          <w:szCs w:val="26"/>
          <w:lang w:eastAsia="zh-TW"/>
        </w:rPr>
        <w:t>Atención Primaria de Salud Universal</w:t>
      </w:r>
      <w:r w:rsidR="00195F35" w:rsidRPr="00D913AB">
        <w:rPr>
          <w:szCs w:val="26"/>
          <w:lang w:eastAsia="zh-TW"/>
        </w:rPr>
        <w:t>）</w:t>
      </w:r>
      <w:r w:rsidRPr="00D913AB">
        <w:rPr>
          <w:rFonts w:hint="eastAsia"/>
          <w:szCs w:val="26"/>
          <w:lang w:eastAsia="zh-TW"/>
        </w:rPr>
        <w:t>等列為重要計畫。</w:t>
      </w:r>
    </w:p>
    <w:p w14:paraId="5827C1EA" w14:textId="77777777" w:rsidR="000669C0" w:rsidRPr="00D913AB" w:rsidRDefault="000669C0" w:rsidP="000669C0">
      <w:pPr>
        <w:pStyle w:val="af5"/>
        <w:ind w:left="1417" w:firstLine="472"/>
        <w:rPr>
          <w:szCs w:val="26"/>
          <w:lang w:eastAsia="zh-TW"/>
        </w:rPr>
      </w:pPr>
      <w:r w:rsidRPr="00D913AB">
        <w:rPr>
          <w:rFonts w:hint="eastAsia"/>
          <w:szCs w:val="26"/>
          <w:lang w:eastAsia="zh-TW"/>
        </w:rPr>
        <w:t>智利的醫療器材市場規模有限，但人均支出在拉美地區最高，據市調網站</w:t>
      </w:r>
      <w:r w:rsidRPr="00D913AB">
        <w:rPr>
          <w:rFonts w:hint="eastAsia"/>
          <w:szCs w:val="26"/>
          <w:lang w:eastAsia="zh-TW"/>
        </w:rPr>
        <w:t>Statista</w:t>
      </w:r>
      <w:r w:rsidRPr="00D913AB">
        <w:rPr>
          <w:rFonts w:hint="eastAsia"/>
          <w:szCs w:val="26"/>
          <w:lang w:eastAsia="zh-TW"/>
        </w:rPr>
        <w:t>顯示，</w:t>
      </w:r>
      <w:r w:rsidRPr="00D913AB">
        <w:rPr>
          <w:rFonts w:hint="eastAsia"/>
          <w:szCs w:val="26"/>
          <w:lang w:eastAsia="zh-TW"/>
        </w:rPr>
        <w:t>2025</w:t>
      </w:r>
      <w:r w:rsidRPr="00D913AB">
        <w:rPr>
          <w:rFonts w:hint="eastAsia"/>
          <w:szCs w:val="26"/>
          <w:lang w:eastAsia="zh-TW"/>
        </w:rPr>
        <w:t>年智利醫療器材總市值約</w:t>
      </w:r>
      <w:r w:rsidRPr="00D913AB">
        <w:rPr>
          <w:rFonts w:hint="eastAsia"/>
          <w:szCs w:val="26"/>
          <w:lang w:eastAsia="zh-TW"/>
        </w:rPr>
        <w:t>25.9</w:t>
      </w:r>
      <w:r w:rsidRPr="00D913AB">
        <w:rPr>
          <w:rFonts w:hint="eastAsia"/>
          <w:szCs w:val="26"/>
          <w:lang w:eastAsia="zh-TW"/>
        </w:rPr>
        <w:t>億美元，至</w:t>
      </w:r>
      <w:r w:rsidRPr="00D913AB">
        <w:rPr>
          <w:rFonts w:hint="eastAsia"/>
          <w:szCs w:val="26"/>
          <w:lang w:eastAsia="zh-TW"/>
        </w:rPr>
        <w:t>2029</w:t>
      </w:r>
      <w:r w:rsidRPr="00D913AB">
        <w:rPr>
          <w:rFonts w:hint="eastAsia"/>
          <w:szCs w:val="26"/>
          <w:lang w:eastAsia="zh-TW"/>
        </w:rPr>
        <w:t>年年均成長率約</w:t>
      </w:r>
      <w:r w:rsidRPr="00D913AB">
        <w:rPr>
          <w:rFonts w:hint="eastAsia"/>
          <w:szCs w:val="26"/>
          <w:lang w:eastAsia="zh-TW"/>
        </w:rPr>
        <w:t>5.49%</w:t>
      </w:r>
      <w:r w:rsidRPr="00D913AB">
        <w:rPr>
          <w:rFonts w:hint="eastAsia"/>
          <w:szCs w:val="26"/>
          <w:lang w:eastAsia="zh-TW"/>
        </w:rPr>
        <w:t>。智利國內產製醫療器材產量很少，市場依賴進口，本地醫療設備製造占比不到</w:t>
      </w:r>
      <w:r w:rsidRPr="00D913AB">
        <w:rPr>
          <w:rFonts w:hint="eastAsia"/>
          <w:szCs w:val="26"/>
          <w:lang w:eastAsia="zh-TW"/>
        </w:rPr>
        <w:t>10%</w:t>
      </w:r>
      <w:r w:rsidRPr="00D913AB">
        <w:rPr>
          <w:rFonts w:hint="eastAsia"/>
          <w:szCs w:val="26"/>
          <w:lang w:eastAsia="zh-TW"/>
        </w:rPr>
        <w:t>，本地製造的產品通常為技術低端之產品，例如繃帶、基本醫療家具和輪椅等。</w:t>
      </w:r>
    </w:p>
    <w:p w14:paraId="25CDEA62" w14:textId="28A5E5BA" w:rsidR="00F032F9" w:rsidRPr="00D913AB" w:rsidRDefault="000669C0" w:rsidP="000669C0">
      <w:pPr>
        <w:pStyle w:val="af5"/>
        <w:ind w:left="1417" w:firstLine="472"/>
      </w:pPr>
      <w:r w:rsidRPr="00D913AB">
        <w:rPr>
          <w:rFonts w:hint="eastAsia"/>
          <w:szCs w:val="26"/>
          <w:lang w:eastAsia="zh-TW"/>
        </w:rPr>
        <w:t>智利醫療器材市場的主要供應商是在智利設有子公司的國際公司和當地的代理商。</w:t>
      </w:r>
      <w:r w:rsidRPr="00D913AB">
        <w:rPr>
          <w:rFonts w:hint="eastAsia"/>
          <w:szCs w:val="26"/>
          <w:lang w:eastAsia="zh-TW"/>
        </w:rPr>
        <w:t>2025</w:t>
      </w:r>
      <w:r w:rsidRPr="00D913AB">
        <w:rPr>
          <w:rFonts w:hint="eastAsia"/>
          <w:szCs w:val="26"/>
          <w:lang w:eastAsia="zh-TW"/>
        </w:rPr>
        <w:t>年智利醫療器材進口額為</w:t>
      </w:r>
      <w:r w:rsidRPr="00D913AB">
        <w:rPr>
          <w:rFonts w:hint="eastAsia"/>
          <w:szCs w:val="26"/>
          <w:lang w:eastAsia="zh-TW"/>
        </w:rPr>
        <w:t>7.67</w:t>
      </w:r>
      <w:r w:rsidRPr="00D913AB">
        <w:rPr>
          <w:rFonts w:hint="eastAsia"/>
          <w:szCs w:val="26"/>
          <w:lang w:eastAsia="zh-TW"/>
        </w:rPr>
        <w:t>億美元，市場占比為：美國約</w:t>
      </w:r>
      <w:r w:rsidRPr="00D913AB">
        <w:rPr>
          <w:rFonts w:hint="eastAsia"/>
          <w:szCs w:val="26"/>
          <w:lang w:eastAsia="zh-TW"/>
        </w:rPr>
        <w:t>30.89%</w:t>
      </w:r>
      <w:r w:rsidRPr="00D913AB">
        <w:rPr>
          <w:rFonts w:hint="eastAsia"/>
          <w:szCs w:val="26"/>
          <w:lang w:eastAsia="zh-TW"/>
        </w:rPr>
        <w:t>，其次是中國大陸</w:t>
      </w:r>
      <w:r w:rsidRPr="00D913AB">
        <w:rPr>
          <w:rFonts w:hint="eastAsia"/>
          <w:szCs w:val="26"/>
          <w:lang w:eastAsia="zh-TW"/>
        </w:rPr>
        <w:t>17.04%</w:t>
      </w:r>
      <w:r w:rsidRPr="00D913AB">
        <w:rPr>
          <w:rFonts w:hint="eastAsia"/>
          <w:szCs w:val="26"/>
          <w:lang w:eastAsia="zh-TW"/>
        </w:rPr>
        <w:t>，德國</w:t>
      </w:r>
      <w:r w:rsidRPr="00D913AB">
        <w:rPr>
          <w:rFonts w:hint="eastAsia"/>
          <w:szCs w:val="26"/>
          <w:lang w:eastAsia="zh-TW"/>
        </w:rPr>
        <w:t>13.42%</w:t>
      </w:r>
      <w:r w:rsidRPr="00D913AB">
        <w:rPr>
          <w:rFonts w:hint="eastAsia"/>
          <w:szCs w:val="26"/>
          <w:lang w:eastAsia="zh-TW"/>
        </w:rPr>
        <w:t>。</w:t>
      </w:r>
    </w:p>
    <w:p w14:paraId="51B43470" w14:textId="77777777" w:rsidR="001D1E85" w:rsidRPr="00D913AB" w:rsidRDefault="001D1E85">
      <w:pPr>
        <w:widowControl/>
        <w:overflowPunct/>
        <w:autoSpaceDE/>
        <w:autoSpaceDN/>
        <w:jc w:val="left"/>
        <w:rPr>
          <w:rFonts w:ascii="華康粗圓體" w:eastAsia="華康粗圓體" w:cs="Times New Roman"/>
          <w:kern w:val="2"/>
          <w:lang w:eastAsia="zh-CN"/>
        </w:rPr>
      </w:pPr>
      <w:r w:rsidRPr="00D913AB">
        <w:br w:type="page"/>
      </w:r>
    </w:p>
    <w:p w14:paraId="67A582BF" w14:textId="3AFB31D9" w:rsidR="00F032F9" w:rsidRPr="00D913AB" w:rsidRDefault="000669C0" w:rsidP="002F1435">
      <w:pPr>
        <w:pStyle w:val="af8"/>
        <w:spacing w:before="257"/>
      </w:pPr>
      <w:r w:rsidRPr="00D913AB">
        <w:rPr>
          <w:rFonts w:hint="eastAsia"/>
        </w:rPr>
        <w:lastRenderedPageBreak/>
        <w:t>2025年智利醫療器材（HS CODE 9018-9022）進口情形表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385"/>
        <w:gridCol w:w="2340"/>
        <w:gridCol w:w="3179"/>
        <w:gridCol w:w="1816"/>
      </w:tblGrid>
      <w:tr w:rsidR="00D913AB" w:rsidRPr="00D913AB" w14:paraId="0D7CB78D" w14:textId="77777777" w:rsidTr="002F1435">
        <w:trPr>
          <w:trHeight w:val="393"/>
          <w:tblHeader/>
          <w:jc w:val="center"/>
        </w:trPr>
        <w:tc>
          <w:tcPr>
            <w:tcW w:w="794" w:type="pct"/>
            <w:shd w:val="clear" w:color="auto" w:fill="CCFFCC"/>
            <w:tcMar>
              <w:top w:w="0" w:type="dxa"/>
              <w:left w:w="108" w:type="dxa"/>
              <w:bottom w:w="0" w:type="dxa"/>
              <w:right w:w="108" w:type="dxa"/>
            </w:tcMar>
            <w:vAlign w:val="center"/>
            <w:hideMark/>
          </w:tcPr>
          <w:p w14:paraId="5395CEB9" w14:textId="77777777" w:rsidR="00F032F9" w:rsidRPr="00D913AB" w:rsidRDefault="00F032F9" w:rsidP="00F01690">
            <w:pPr>
              <w:widowControl/>
              <w:spacing w:line="390" w:lineRule="atLeast"/>
              <w:jc w:val="center"/>
              <w:rPr>
                <w:rFonts w:cs="Times New Roman"/>
              </w:rPr>
            </w:pPr>
            <w:r w:rsidRPr="00D913AB">
              <w:rPr>
                <w:rFonts w:cs="Times New Roman"/>
              </w:rPr>
              <w:t>排名</w:t>
            </w:r>
          </w:p>
        </w:tc>
        <w:tc>
          <w:tcPr>
            <w:tcW w:w="1342" w:type="pct"/>
            <w:shd w:val="clear" w:color="auto" w:fill="CCFFCC"/>
            <w:tcMar>
              <w:top w:w="0" w:type="dxa"/>
              <w:left w:w="108" w:type="dxa"/>
              <w:bottom w:w="0" w:type="dxa"/>
              <w:right w:w="108" w:type="dxa"/>
            </w:tcMar>
            <w:vAlign w:val="center"/>
            <w:hideMark/>
          </w:tcPr>
          <w:p w14:paraId="35287A48" w14:textId="77777777" w:rsidR="00F032F9" w:rsidRPr="00D913AB" w:rsidRDefault="00F032F9" w:rsidP="00F01690">
            <w:pPr>
              <w:widowControl/>
              <w:spacing w:line="390" w:lineRule="atLeast"/>
              <w:jc w:val="center"/>
              <w:rPr>
                <w:rFonts w:cs="Times New Roman"/>
              </w:rPr>
            </w:pPr>
            <w:r w:rsidRPr="00D913AB">
              <w:rPr>
                <w:rFonts w:cs="Times New Roman"/>
              </w:rPr>
              <w:t>國別</w:t>
            </w:r>
          </w:p>
        </w:tc>
        <w:tc>
          <w:tcPr>
            <w:tcW w:w="1823" w:type="pct"/>
            <w:shd w:val="clear" w:color="auto" w:fill="CCFFCC"/>
            <w:tcMar>
              <w:top w:w="0" w:type="dxa"/>
              <w:left w:w="108" w:type="dxa"/>
              <w:bottom w:w="0" w:type="dxa"/>
              <w:right w:w="108" w:type="dxa"/>
            </w:tcMar>
            <w:vAlign w:val="center"/>
            <w:hideMark/>
          </w:tcPr>
          <w:p w14:paraId="6CE7E549" w14:textId="58253A57" w:rsidR="00F032F9" w:rsidRPr="00D913AB" w:rsidRDefault="00F032F9" w:rsidP="00F01690">
            <w:pPr>
              <w:widowControl/>
              <w:spacing w:line="390" w:lineRule="atLeast"/>
              <w:jc w:val="center"/>
              <w:rPr>
                <w:rFonts w:cs="Times New Roman"/>
              </w:rPr>
            </w:pPr>
            <w:r w:rsidRPr="00D913AB">
              <w:rPr>
                <w:rFonts w:cs="Times New Roman"/>
              </w:rPr>
              <w:t>2024</w:t>
            </w:r>
            <w:r w:rsidRPr="00D913AB">
              <w:rPr>
                <w:rFonts w:cs="Times New Roman"/>
              </w:rPr>
              <w:t>年</w:t>
            </w:r>
            <w:r w:rsidR="002653F8" w:rsidRPr="00D913AB">
              <w:rPr>
                <w:rFonts w:cs="Times New Roman"/>
              </w:rPr>
              <w:t>（</w:t>
            </w:r>
            <w:r w:rsidRPr="00D913AB">
              <w:rPr>
                <w:rFonts w:cs="Times New Roman"/>
              </w:rPr>
              <w:t>美元</w:t>
            </w:r>
            <w:r w:rsidR="002653F8" w:rsidRPr="00D913AB">
              <w:rPr>
                <w:rFonts w:cs="Times New Roman"/>
              </w:rPr>
              <w:t>）</w:t>
            </w:r>
          </w:p>
        </w:tc>
        <w:tc>
          <w:tcPr>
            <w:tcW w:w="1041" w:type="pct"/>
            <w:shd w:val="clear" w:color="auto" w:fill="CCFFCC"/>
            <w:tcMar>
              <w:top w:w="0" w:type="dxa"/>
              <w:left w:w="108" w:type="dxa"/>
              <w:bottom w:w="0" w:type="dxa"/>
              <w:right w:w="108" w:type="dxa"/>
            </w:tcMar>
            <w:vAlign w:val="center"/>
            <w:hideMark/>
          </w:tcPr>
          <w:p w14:paraId="17540627" w14:textId="77777777" w:rsidR="00F032F9" w:rsidRPr="00D913AB" w:rsidRDefault="00F032F9" w:rsidP="00F01690">
            <w:pPr>
              <w:widowControl/>
              <w:spacing w:line="390" w:lineRule="atLeast"/>
              <w:jc w:val="center"/>
              <w:rPr>
                <w:rFonts w:cs="Times New Roman"/>
              </w:rPr>
            </w:pPr>
            <w:r w:rsidRPr="00D913AB">
              <w:rPr>
                <w:rFonts w:cs="Times New Roman"/>
              </w:rPr>
              <w:t>占比</w:t>
            </w:r>
          </w:p>
        </w:tc>
      </w:tr>
      <w:tr w:rsidR="00D913AB" w:rsidRPr="00D913AB" w14:paraId="1A1FAD75" w14:textId="77777777" w:rsidTr="00F01690">
        <w:trPr>
          <w:trHeight w:val="390"/>
          <w:jc w:val="center"/>
        </w:trPr>
        <w:tc>
          <w:tcPr>
            <w:tcW w:w="794" w:type="pct"/>
            <w:tcMar>
              <w:top w:w="0" w:type="dxa"/>
              <w:left w:w="108" w:type="dxa"/>
              <w:bottom w:w="0" w:type="dxa"/>
              <w:right w:w="108" w:type="dxa"/>
            </w:tcMar>
            <w:vAlign w:val="center"/>
            <w:hideMark/>
          </w:tcPr>
          <w:p w14:paraId="049A443D" w14:textId="77777777" w:rsidR="000669C0" w:rsidRPr="00D913AB" w:rsidRDefault="000669C0" w:rsidP="000669C0">
            <w:pPr>
              <w:widowControl/>
              <w:spacing w:line="390" w:lineRule="atLeast"/>
              <w:jc w:val="center"/>
              <w:rPr>
                <w:rFonts w:cs="Times New Roman"/>
              </w:rPr>
            </w:pPr>
            <w:r w:rsidRPr="00D913AB">
              <w:rPr>
                <w:rFonts w:cs="Times New Roman"/>
              </w:rPr>
              <w:t>1</w:t>
            </w:r>
          </w:p>
        </w:tc>
        <w:tc>
          <w:tcPr>
            <w:tcW w:w="1342" w:type="pct"/>
            <w:tcMar>
              <w:top w:w="0" w:type="dxa"/>
              <w:left w:w="108" w:type="dxa"/>
              <w:bottom w:w="0" w:type="dxa"/>
              <w:right w:w="108" w:type="dxa"/>
            </w:tcMar>
            <w:hideMark/>
          </w:tcPr>
          <w:p w14:paraId="2D388B7D" w14:textId="7964570A" w:rsidR="000669C0" w:rsidRPr="00D913AB" w:rsidRDefault="00000000" w:rsidP="000669C0">
            <w:pPr>
              <w:pStyle w:val="af6"/>
            </w:pPr>
            <w:sdt>
              <w:sdtPr>
                <w:tag w:val="goog_rdk_488"/>
                <w:id w:val="-784047778"/>
              </w:sdtPr>
              <w:sdtContent>
                <w:r w:rsidR="000669C0" w:rsidRPr="00D913AB">
                  <w:rPr>
                    <w:rFonts w:cs="Gungsuh"/>
                  </w:rPr>
                  <w:t>美國</w:t>
                </w:r>
              </w:sdtContent>
            </w:sdt>
          </w:p>
        </w:tc>
        <w:tc>
          <w:tcPr>
            <w:tcW w:w="1823" w:type="pct"/>
            <w:tcMar>
              <w:top w:w="0" w:type="dxa"/>
              <w:left w:w="108" w:type="dxa"/>
              <w:bottom w:w="0" w:type="dxa"/>
              <w:right w:w="108" w:type="dxa"/>
            </w:tcMar>
            <w:hideMark/>
          </w:tcPr>
          <w:p w14:paraId="6D4BFE25" w14:textId="64FAA224" w:rsidR="000669C0" w:rsidRPr="00D913AB" w:rsidRDefault="000669C0" w:rsidP="000669C0">
            <w:pPr>
              <w:pStyle w:val="af6"/>
              <w:jc w:val="right"/>
            </w:pPr>
            <w:r w:rsidRPr="00D913AB">
              <w:t>2.33</w:t>
            </w:r>
          </w:p>
        </w:tc>
        <w:tc>
          <w:tcPr>
            <w:tcW w:w="1041" w:type="pct"/>
            <w:tcMar>
              <w:top w:w="0" w:type="dxa"/>
              <w:left w:w="108" w:type="dxa"/>
              <w:bottom w:w="0" w:type="dxa"/>
              <w:right w:w="108" w:type="dxa"/>
            </w:tcMar>
          </w:tcPr>
          <w:p w14:paraId="1761B313" w14:textId="5C0D9FFE" w:rsidR="000669C0" w:rsidRPr="00D913AB" w:rsidRDefault="000669C0" w:rsidP="000669C0">
            <w:pPr>
              <w:pStyle w:val="af6"/>
              <w:jc w:val="right"/>
            </w:pPr>
            <w:r w:rsidRPr="00D913AB">
              <w:t>30.39%</w:t>
            </w:r>
          </w:p>
        </w:tc>
      </w:tr>
      <w:tr w:rsidR="00D913AB" w:rsidRPr="00D913AB" w14:paraId="74C3953E" w14:textId="77777777" w:rsidTr="00F01690">
        <w:trPr>
          <w:jc w:val="center"/>
        </w:trPr>
        <w:tc>
          <w:tcPr>
            <w:tcW w:w="794" w:type="pct"/>
            <w:tcMar>
              <w:top w:w="0" w:type="dxa"/>
              <w:left w:w="108" w:type="dxa"/>
              <w:bottom w:w="0" w:type="dxa"/>
              <w:right w:w="108" w:type="dxa"/>
            </w:tcMar>
            <w:vAlign w:val="center"/>
            <w:hideMark/>
          </w:tcPr>
          <w:p w14:paraId="4C4E14E7" w14:textId="77777777" w:rsidR="000669C0" w:rsidRPr="00D913AB" w:rsidRDefault="000669C0" w:rsidP="000669C0">
            <w:pPr>
              <w:widowControl/>
              <w:spacing w:line="390" w:lineRule="atLeast"/>
              <w:jc w:val="center"/>
              <w:rPr>
                <w:rFonts w:cs="Times New Roman"/>
              </w:rPr>
            </w:pPr>
            <w:r w:rsidRPr="00D913AB">
              <w:rPr>
                <w:rFonts w:cs="Times New Roman"/>
              </w:rPr>
              <w:t>2</w:t>
            </w:r>
          </w:p>
        </w:tc>
        <w:tc>
          <w:tcPr>
            <w:tcW w:w="1342" w:type="pct"/>
            <w:tcMar>
              <w:top w:w="0" w:type="dxa"/>
              <w:left w:w="108" w:type="dxa"/>
              <w:bottom w:w="0" w:type="dxa"/>
              <w:right w:w="108" w:type="dxa"/>
            </w:tcMar>
            <w:hideMark/>
          </w:tcPr>
          <w:p w14:paraId="6A84D2FC" w14:textId="0121C60E" w:rsidR="000669C0" w:rsidRPr="00D913AB" w:rsidRDefault="00000000" w:rsidP="000669C0">
            <w:pPr>
              <w:pStyle w:val="af6"/>
            </w:pPr>
            <w:sdt>
              <w:sdtPr>
                <w:tag w:val="goog_rdk_490"/>
                <w:id w:val="-1184369224"/>
              </w:sdtPr>
              <w:sdtContent>
                <w:r w:rsidR="000669C0" w:rsidRPr="00D913AB">
                  <w:rPr>
                    <w:rFonts w:cs="Gungsuh"/>
                  </w:rPr>
                  <w:t>中國大陸</w:t>
                </w:r>
              </w:sdtContent>
            </w:sdt>
          </w:p>
        </w:tc>
        <w:tc>
          <w:tcPr>
            <w:tcW w:w="1823" w:type="pct"/>
            <w:tcMar>
              <w:top w:w="0" w:type="dxa"/>
              <w:left w:w="108" w:type="dxa"/>
              <w:bottom w:w="0" w:type="dxa"/>
              <w:right w:w="108" w:type="dxa"/>
            </w:tcMar>
            <w:hideMark/>
          </w:tcPr>
          <w:p w14:paraId="049EEB10" w14:textId="308260B5" w:rsidR="000669C0" w:rsidRPr="00D913AB" w:rsidRDefault="000669C0" w:rsidP="000669C0">
            <w:pPr>
              <w:pStyle w:val="af6"/>
              <w:jc w:val="right"/>
            </w:pPr>
            <w:r w:rsidRPr="00D913AB">
              <w:t>1.13</w:t>
            </w:r>
          </w:p>
        </w:tc>
        <w:tc>
          <w:tcPr>
            <w:tcW w:w="1041" w:type="pct"/>
            <w:tcMar>
              <w:top w:w="0" w:type="dxa"/>
              <w:left w:w="108" w:type="dxa"/>
              <w:bottom w:w="0" w:type="dxa"/>
              <w:right w:w="108" w:type="dxa"/>
            </w:tcMar>
          </w:tcPr>
          <w:p w14:paraId="5FAC6C4C" w14:textId="5E96010F" w:rsidR="000669C0" w:rsidRPr="00D913AB" w:rsidRDefault="000669C0" w:rsidP="000669C0">
            <w:pPr>
              <w:pStyle w:val="af6"/>
              <w:jc w:val="right"/>
            </w:pPr>
            <w:r w:rsidRPr="00D913AB">
              <w:t>17.04%</w:t>
            </w:r>
          </w:p>
        </w:tc>
      </w:tr>
      <w:tr w:rsidR="00D913AB" w:rsidRPr="00D913AB" w14:paraId="322D1EF7" w14:textId="77777777" w:rsidTr="00F01690">
        <w:trPr>
          <w:jc w:val="center"/>
        </w:trPr>
        <w:tc>
          <w:tcPr>
            <w:tcW w:w="794" w:type="pct"/>
            <w:tcMar>
              <w:top w:w="0" w:type="dxa"/>
              <w:left w:w="108" w:type="dxa"/>
              <w:bottom w:w="0" w:type="dxa"/>
              <w:right w:w="108" w:type="dxa"/>
            </w:tcMar>
            <w:vAlign w:val="center"/>
            <w:hideMark/>
          </w:tcPr>
          <w:p w14:paraId="0E417279" w14:textId="77777777" w:rsidR="000669C0" w:rsidRPr="00D913AB" w:rsidRDefault="000669C0" w:rsidP="000669C0">
            <w:pPr>
              <w:widowControl/>
              <w:spacing w:line="390" w:lineRule="atLeast"/>
              <w:jc w:val="center"/>
              <w:rPr>
                <w:rFonts w:cs="Times New Roman"/>
              </w:rPr>
            </w:pPr>
            <w:r w:rsidRPr="00D913AB">
              <w:rPr>
                <w:rFonts w:cs="Times New Roman"/>
              </w:rPr>
              <w:t>3</w:t>
            </w:r>
          </w:p>
        </w:tc>
        <w:tc>
          <w:tcPr>
            <w:tcW w:w="1342" w:type="pct"/>
            <w:tcMar>
              <w:top w:w="0" w:type="dxa"/>
              <w:left w:w="108" w:type="dxa"/>
              <w:bottom w:w="0" w:type="dxa"/>
              <w:right w:w="108" w:type="dxa"/>
            </w:tcMar>
            <w:hideMark/>
          </w:tcPr>
          <w:p w14:paraId="7FD144AD" w14:textId="6F7E8EA3" w:rsidR="000669C0" w:rsidRPr="00D913AB" w:rsidRDefault="00000000" w:rsidP="000669C0">
            <w:pPr>
              <w:pStyle w:val="af6"/>
            </w:pPr>
            <w:sdt>
              <w:sdtPr>
                <w:tag w:val="goog_rdk_492"/>
                <w:id w:val="-958367370"/>
              </w:sdtPr>
              <w:sdtContent>
                <w:r w:rsidR="000669C0" w:rsidRPr="00D913AB">
                  <w:rPr>
                    <w:rFonts w:cs="Gungsuh"/>
                  </w:rPr>
                  <w:t>德國</w:t>
                </w:r>
              </w:sdtContent>
            </w:sdt>
          </w:p>
        </w:tc>
        <w:tc>
          <w:tcPr>
            <w:tcW w:w="1823" w:type="pct"/>
            <w:tcMar>
              <w:top w:w="0" w:type="dxa"/>
              <w:left w:w="108" w:type="dxa"/>
              <w:bottom w:w="0" w:type="dxa"/>
              <w:right w:w="108" w:type="dxa"/>
            </w:tcMar>
            <w:hideMark/>
          </w:tcPr>
          <w:p w14:paraId="1A448DF2" w14:textId="6E0ED489" w:rsidR="000669C0" w:rsidRPr="00D913AB" w:rsidRDefault="000669C0" w:rsidP="000669C0">
            <w:pPr>
              <w:pStyle w:val="af6"/>
              <w:jc w:val="right"/>
            </w:pPr>
            <w:r w:rsidRPr="00D913AB">
              <w:t>1.02</w:t>
            </w:r>
          </w:p>
        </w:tc>
        <w:tc>
          <w:tcPr>
            <w:tcW w:w="1041" w:type="pct"/>
            <w:tcMar>
              <w:top w:w="0" w:type="dxa"/>
              <w:left w:w="108" w:type="dxa"/>
              <w:bottom w:w="0" w:type="dxa"/>
              <w:right w:w="108" w:type="dxa"/>
            </w:tcMar>
          </w:tcPr>
          <w:p w14:paraId="5306425F" w14:textId="73D2B7D5" w:rsidR="000669C0" w:rsidRPr="00D913AB" w:rsidRDefault="000669C0" w:rsidP="000669C0">
            <w:pPr>
              <w:pStyle w:val="af6"/>
              <w:jc w:val="right"/>
            </w:pPr>
            <w:r w:rsidRPr="00D913AB">
              <w:t>13.42%</w:t>
            </w:r>
          </w:p>
        </w:tc>
      </w:tr>
      <w:tr w:rsidR="00D913AB" w:rsidRPr="00D913AB" w14:paraId="062A06F5" w14:textId="77777777" w:rsidTr="00F01690">
        <w:trPr>
          <w:jc w:val="center"/>
        </w:trPr>
        <w:tc>
          <w:tcPr>
            <w:tcW w:w="794" w:type="pct"/>
            <w:tcMar>
              <w:top w:w="0" w:type="dxa"/>
              <w:left w:w="108" w:type="dxa"/>
              <w:bottom w:w="0" w:type="dxa"/>
              <w:right w:w="108" w:type="dxa"/>
            </w:tcMar>
            <w:vAlign w:val="center"/>
            <w:hideMark/>
          </w:tcPr>
          <w:p w14:paraId="0809A527" w14:textId="77777777" w:rsidR="000669C0" w:rsidRPr="00D913AB" w:rsidRDefault="000669C0" w:rsidP="000669C0">
            <w:pPr>
              <w:widowControl/>
              <w:spacing w:line="390" w:lineRule="atLeast"/>
              <w:jc w:val="center"/>
              <w:rPr>
                <w:rFonts w:cs="Times New Roman"/>
              </w:rPr>
            </w:pPr>
            <w:r w:rsidRPr="00D913AB">
              <w:rPr>
                <w:rFonts w:cs="Times New Roman"/>
              </w:rPr>
              <w:t>4</w:t>
            </w:r>
          </w:p>
        </w:tc>
        <w:tc>
          <w:tcPr>
            <w:tcW w:w="1342" w:type="pct"/>
            <w:tcMar>
              <w:top w:w="0" w:type="dxa"/>
              <w:left w:w="108" w:type="dxa"/>
              <w:bottom w:w="0" w:type="dxa"/>
              <w:right w:w="108" w:type="dxa"/>
            </w:tcMar>
            <w:hideMark/>
          </w:tcPr>
          <w:p w14:paraId="75117E37" w14:textId="2C98F9D8" w:rsidR="000669C0" w:rsidRPr="00D913AB" w:rsidRDefault="00000000" w:rsidP="000669C0">
            <w:pPr>
              <w:pStyle w:val="af6"/>
            </w:pPr>
            <w:sdt>
              <w:sdtPr>
                <w:tag w:val="goog_rdk_494"/>
                <w:id w:val="1344634693"/>
              </w:sdtPr>
              <w:sdtContent>
                <w:r w:rsidR="000669C0" w:rsidRPr="00D913AB">
                  <w:rPr>
                    <w:rFonts w:cs="Gungsuh"/>
                  </w:rPr>
                  <w:t>日本</w:t>
                </w:r>
              </w:sdtContent>
            </w:sdt>
          </w:p>
        </w:tc>
        <w:tc>
          <w:tcPr>
            <w:tcW w:w="1823" w:type="pct"/>
            <w:tcMar>
              <w:top w:w="0" w:type="dxa"/>
              <w:left w:w="108" w:type="dxa"/>
              <w:bottom w:w="0" w:type="dxa"/>
              <w:right w:w="108" w:type="dxa"/>
            </w:tcMar>
            <w:hideMark/>
          </w:tcPr>
          <w:p w14:paraId="3B23F4E6" w14:textId="6AC98CC0" w:rsidR="000669C0" w:rsidRPr="00D913AB" w:rsidRDefault="000669C0" w:rsidP="000669C0">
            <w:pPr>
              <w:pStyle w:val="af6"/>
              <w:jc w:val="right"/>
            </w:pPr>
            <w:r w:rsidRPr="00D913AB">
              <w:t>0.41</w:t>
            </w:r>
          </w:p>
        </w:tc>
        <w:tc>
          <w:tcPr>
            <w:tcW w:w="1041" w:type="pct"/>
            <w:tcMar>
              <w:top w:w="0" w:type="dxa"/>
              <w:left w:w="108" w:type="dxa"/>
              <w:bottom w:w="0" w:type="dxa"/>
              <w:right w:w="108" w:type="dxa"/>
            </w:tcMar>
          </w:tcPr>
          <w:p w14:paraId="6D76EB33" w14:textId="4200C460" w:rsidR="000669C0" w:rsidRPr="00D913AB" w:rsidRDefault="000669C0" w:rsidP="000669C0">
            <w:pPr>
              <w:pStyle w:val="af6"/>
              <w:jc w:val="right"/>
            </w:pPr>
            <w:r w:rsidRPr="00D913AB">
              <w:t>5.33%</w:t>
            </w:r>
          </w:p>
        </w:tc>
      </w:tr>
      <w:tr w:rsidR="00D913AB" w:rsidRPr="00D913AB" w14:paraId="2787A8D8" w14:textId="77777777" w:rsidTr="00F01690">
        <w:trPr>
          <w:jc w:val="center"/>
        </w:trPr>
        <w:tc>
          <w:tcPr>
            <w:tcW w:w="794" w:type="pct"/>
            <w:tcMar>
              <w:top w:w="0" w:type="dxa"/>
              <w:left w:w="108" w:type="dxa"/>
              <w:bottom w:w="0" w:type="dxa"/>
              <w:right w:w="108" w:type="dxa"/>
            </w:tcMar>
            <w:vAlign w:val="center"/>
            <w:hideMark/>
          </w:tcPr>
          <w:p w14:paraId="15598932" w14:textId="77777777" w:rsidR="000669C0" w:rsidRPr="00D913AB" w:rsidRDefault="000669C0" w:rsidP="000669C0">
            <w:pPr>
              <w:widowControl/>
              <w:spacing w:line="390" w:lineRule="atLeast"/>
              <w:jc w:val="center"/>
              <w:rPr>
                <w:rFonts w:cs="Times New Roman"/>
              </w:rPr>
            </w:pPr>
            <w:r w:rsidRPr="00D913AB">
              <w:rPr>
                <w:rFonts w:cs="Times New Roman"/>
              </w:rPr>
              <w:t>5</w:t>
            </w:r>
          </w:p>
        </w:tc>
        <w:tc>
          <w:tcPr>
            <w:tcW w:w="1342" w:type="pct"/>
            <w:tcMar>
              <w:top w:w="0" w:type="dxa"/>
              <w:left w:w="108" w:type="dxa"/>
              <w:bottom w:w="0" w:type="dxa"/>
              <w:right w:w="108" w:type="dxa"/>
            </w:tcMar>
            <w:hideMark/>
          </w:tcPr>
          <w:p w14:paraId="26F112BD" w14:textId="1DA4D545" w:rsidR="000669C0" w:rsidRPr="00D913AB" w:rsidRDefault="00000000" w:rsidP="000669C0">
            <w:pPr>
              <w:pStyle w:val="af6"/>
            </w:pPr>
            <w:sdt>
              <w:sdtPr>
                <w:tag w:val="goog_rdk_496"/>
                <w:id w:val="-626769945"/>
              </w:sdtPr>
              <w:sdtContent>
                <w:r w:rsidR="000669C0" w:rsidRPr="00D913AB">
                  <w:rPr>
                    <w:rFonts w:cs="Gungsuh"/>
                  </w:rPr>
                  <w:t>墨西哥</w:t>
                </w:r>
              </w:sdtContent>
            </w:sdt>
          </w:p>
        </w:tc>
        <w:tc>
          <w:tcPr>
            <w:tcW w:w="1823" w:type="pct"/>
            <w:tcMar>
              <w:top w:w="0" w:type="dxa"/>
              <w:left w:w="108" w:type="dxa"/>
              <w:bottom w:w="0" w:type="dxa"/>
              <w:right w:w="108" w:type="dxa"/>
            </w:tcMar>
            <w:hideMark/>
          </w:tcPr>
          <w:p w14:paraId="0968B2C2" w14:textId="40102C06" w:rsidR="000669C0" w:rsidRPr="00D913AB" w:rsidRDefault="000669C0" w:rsidP="000669C0">
            <w:pPr>
              <w:pStyle w:val="af6"/>
              <w:jc w:val="right"/>
            </w:pPr>
            <w:r w:rsidRPr="00D913AB">
              <w:t>0.21</w:t>
            </w:r>
          </w:p>
        </w:tc>
        <w:tc>
          <w:tcPr>
            <w:tcW w:w="1041" w:type="pct"/>
            <w:tcMar>
              <w:top w:w="0" w:type="dxa"/>
              <w:left w:w="108" w:type="dxa"/>
              <w:bottom w:w="0" w:type="dxa"/>
              <w:right w:w="108" w:type="dxa"/>
            </w:tcMar>
          </w:tcPr>
          <w:p w14:paraId="109E64A4" w14:textId="08E65292" w:rsidR="000669C0" w:rsidRPr="00D913AB" w:rsidRDefault="000669C0" w:rsidP="000669C0">
            <w:pPr>
              <w:pStyle w:val="af6"/>
              <w:jc w:val="right"/>
            </w:pPr>
            <w:r w:rsidRPr="00D913AB">
              <w:t>2.80%</w:t>
            </w:r>
          </w:p>
        </w:tc>
      </w:tr>
      <w:tr w:rsidR="00D913AB" w:rsidRPr="00D913AB" w14:paraId="06C8DFC1" w14:textId="77777777" w:rsidTr="00F01690">
        <w:trPr>
          <w:jc w:val="center"/>
        </w:trPr>
        <w:tc>
          <w:tcPr>
            <w:tcW w:w="794" w:type="pct"/>
            <w:tcMar>
              <w:top w:w="0" w:type="dxa"/>
              <w:left w:w="108" w:type="dxa"/>
              <w:bottom w:w="0" w:type="dxa"/>
              <w:right w:w="108" w:type="dxa"/>
            </w:tcMar>
            <w:vAlign w:val="center"/>
            <w:hideMark/>
          </w:tcPr>
          <w:p w14:paraId="1A6521F7" w14:textId="77777777" w:rsidR="000669C0" w:rsidRPr="00D913AB" w:rsidRDefault="000669C0" w:rsidP="000669C0">
            <w:pPr>
              <w:widowControl/>
              <w:spacing w:line="390" w:lineRule="atLeast"/>
              <w:jc w:val="center"/>
              <w:rPr>
                <w:rFonts w:cs="Times New Roman"/>
              </w:rPr>
            </w:pPr>
            <w:r w:rsidRPr="00D913AB">
              <w:rPr>
                <w:rFonts w:cs="Times New Roman"/>
              </w:rPr>
              <w:t>6</w:t>
            </w:r>
          </w:p>
        </w:tc>
        <w:tc>
          <w:tcPr>
            <w:tcW w:w="1342" w:type="pct"/>
            <w:tcMar>
              <w:top w:w="0" w:type="dxa"/>
              <w:left w:w="108" w:type="dxa"/>
              <w:bottom w:w="0" w:type="dxa"/>
              <w:right w:w="108" w:type="dxa"/>
            </w:tcMar>
            <w:hideMark/>
          </w:tcPr>
          <w:p w14:paraId="34D4BCC0" w14:textId="50E5BEA5" w:rsidR="000669C0" w:rsidRPr="00D913AB" w:rsidRDefault="00000000" w:rsidP="000669C0">
            <w:pPr>
              <w:pStyle w:val="af6"/>
            </w:pPr>
            <w:sdt>
              <w:sdtPr>
                <w:tag w:val="goog_rdk_498"/>
                <w:id w:val="629340186"/>
              </w:sdtPr>
              <w:sdtContent>
                <w:r w:rsidR="000669C0" w:rsidRPr="00D913AB">
                  <w:rPr>
                    <w:rFonts w:cs="Gungsuh"/>
                  </w:rPr>
                  <w:t>法國</w:t>
                </w:r>
              </w:sdtContent>
            </w:sdt>
          </w:p>
        </w:tc>
        <w:tc>
          <w:tcPr>
            <w:tcW w:w="1823" w:type="pct"/>
            <w:tcMar>
              <w:top w:w="0" w:type="dxa"/>
              <w:left w:w="108" w:type="dxa"/>
              <w:bottom w:w="0" w:type="dxa"/>
              <w:right w:w="108" w:type="dxa"/>
            </w:tcMar>
            <w:hideMark/>
          </w:tcPr>
          <w:p w14:paraId="6059D82E" w14:textId="72B817E2" w:rsidR="000669C0" w:rsidRPr="00D913AB" w:rsidRDefault="000669C0" w:rsidP="000669C0">
            <w:pPr>
              <w:pStyle w:val="af6"/>
              <w:jc w:val="right"/>
            </w:pPr>
            <w:r w:rsidRPr="00D913AB">
              <w:t>0.18</w:t>
            </w:r>
          </w:p>
        </w:tc>
        <w:tc>
          <w:tcPr>
            <w:tcW w:w="1041" w:type="pct"/>
            <w:tcMar>
              <w:top w:w="0" w:type="dxa"/>
              <w:left w:w="108" w:type="dxa"/>
              <w:bottom w:w="0" w:type="dxa"/>
              <w:right w:w="108" w:type="dxa"/>
            </w:tcMar>
          </w:tcPr>
          <w:p w14:paraId="71C75305" w14:textId="10230A81" w:rsidR="000669C0" w:rsidRPr="00D913AB" w:rsidRDefault="000669C0" w:rsidP="000669C0">
            <w:pPr>
              <w:pStyle w:val="af6"/>
              <w:jc w:val="right"/>
            </w:pPr>
            <w:r w:rsidRPr="00D913AB">
              <w:t>2.44%</w:t>
            </w:r>
          </w:p>
        </w:tc>
      </w:tr>
      <w:tr w:rsidR="00D913AB" w:rsidRPr="00D913AB" w14:paraId="17E9D573" w14:textId="77777777" w:rsidTr="00F01690">
        <w:trPr>
          <w:jc w:val="center"/>
        </w:trPr>
        <w:tc>
          <w:tcPr>
            <w:tcW w:w="794" w:type="pct"/>
            <w:tcMar>
              <w:top w:w="0" w:type="dxa"/>
              <w:left w:w="108" w:type="dxa"/>
              <w:bottom w:w="0" w:type="dxa"/>
              <w:right w:w="108" w:type="dxa"/>
            </w:tcMar>
            <w:vAlign w:val="center"/>
            <w:hideMark/>
          </w:tcPr>
          <w:p w14:paraId="633CA92E" w14:textId="77777777" w:rsidR="000669C0" w:rsidRPr="00D913AB" w:rsidRDefault="000669C0" w:rsidP="000669C0">
            <w:pPr>
              <w:widowControl/>
              <w:spacing w:line="390" w:lineRule="atLeast"/>
              <w:jc w:val="center"/>
              <w:rPr>
                <w:rFonts w:cs="Times New Roman"/>
              </w:rPr>
            </w:pPr>
            <w:r w:rsidRPr="00D913AB">
              <w:rPr>
                <w:rFonts w:cs="Times New Roman"/>
              </w:rPr>
              <w:t>7</w:t>
            </w:r>
          </w:p>
        </w:tc>
        <w:tc>
          <w:tcPr>
            <w:tcW w:w="1342" w:type="pct"/>
            <w:tcMar>
              <w:top w:w="0" w:type="dxa"/>
              <w:left w:w="108" w:type="dxa"/>
              <w:bottom w:w="0" w:type="dxa"/>
              <w:right w:w="108" w:type="dxa"/>
            </w:tcMar>
            <w:hideMark/>
          </w:tcPr>
          <w:p w14:paraId="29334126" w14:textId="36CEBD68" w:rsidR="000669C0" w:rsidRPr="00D913AB" w:rsidRDefault="00000000" w:rsidP="000669C0">
            <w:pPr>
              <w:pStyle w:val="af6"/>
            </w:pPr>
            <w:sdt>
              <w:sdtPr>
                <w:tag w:val="goog_rdk_500"/>
                <w:id w:val="-1996256428"/>
              </w:sdtPr>
              <w:sdtContent>
                <w:r w:rsidR="000669C0" w:rsidRPr="00D913AB">
                  <w:rPr>
                    <w:rFonts w:cs="Gungsuh"/>
                  </w:rPr>
                  <w:t>荷蘭</w:t>
                </w:r>
              </w:sdtContent>
            </w:sdt>
          </w:p>
        </w:tc>
        <w:tc>
          <w:tcPr>
            <w:tcW w:w="1823" w:type="pct"/>
            <w:tcMar>
              <w:top w:w="0" w:type="dxa"/>
              <w:left w:w="108" w:type="dxa"/>
              <w:bottom w:w="0" w:type="dxa"/>
              <w:right w:w="108" w:type="dxa"/>
            </w:tcMar>
            <w:hideMark/>
          </w:tcPr>
          <w:p w14:paraId="2E5716D0" w14:textId="5A5B3718" w:rsidR="000669C0" w:rsidRPr="00D913AB" w:rsidRDefault="000669C0" w:rsidP="000669C0">
            <w:pPr>
              <w:pStyle w:val="af6"/>
              <w:jc w:val="right"/>
            </w:pPr>
            <w:r w:rsidRPr="00D913AB">
              <w:t>0.16</w:t>
            </w:r>
          </w:p>
        </w:tc>
        <w:tc>
          <w:tcPr>
            <w:tcW w:w="1041" w:type="pct"/>
            <w:tcMar>
              <w:top w:w="0" w:type="dxa"/>
              <w:left w:w="108" w:type="dxa"/>
              <w:bottom w:w="0" w:type="dxa"/>
              <w:right w:w="108" w:type="dxa"/>
            </w:tcMar>
          </w:tcPr>
          <w:p w14:paraId="5E12F264" w14:textId="376B48A4" w:rsidR="000669C0" w:rsidRPr="00D913AB" w:rsidRDefault="000669C0" w:rsidP="000669C0">
            <w:pPr>
              <w:pStyle w:val="af6"/>
              <w:jc w:val="right"/>
            </w:pPr>
            <w:r w:rsidRPr="00D913AB">
              <w:t>2.16%</w:t>
            </w:r>
          </w:p>
        </w:tc>
      </w:tr>
      <w:tr w:rsidR="00D913AB" w:rsidRPr="00D913AB" w14:paraId="05467676" w14:textId="77777777" w:rsidTr="00F01690">
        <w:trPr>
          <w:jc w:val="center"/>
        </w:trPr>
        <w:tc>
          <w:tcPr>
            <w:tcW w:w="794" w:type="pct"/>
            <w:tcMar>
              <w:top w:w="0" w:type="dxa"/>
              <w:left w:w="108" w:type="dxa"/>
              <w:bottom w:w="0" w:type="dxa"/>
              <w:right w:w="108" w:type="dxa"/>
            </w:tcMar>
            <w:vAlign w:val="center"/>
            <w:hideMark/>
          </w:tcPr>
          <w:p w14:paraId="00AE5E92" w14:textId="77777777" w:rsidR="000669C0" w:rsidRPr="00D913AB" w:rsidRDefault="000669C0" w:rsidP="000669C0">
            <w:pPr>
              <w:widowControl/>
              <w:spacing w:line="390" w:lineRule="atLeast"/>
              <w:jc w:val="center"/>
              <w:rPr>
                <w:rFonts w:cs="Times New Roman"/>
              </w:rPr>
            </w:pPr>
            <w:r w:rsidRPr="00D913AB">
              <w:rPr>
                <w:rFonts w:cs="Times New Roman"/>
              </w:rPr>
              <w:t>8</w:t>
            </w:r>
          </w:p>
        </w:tc>
        <w:tc>
          <w:tcPr>
            <w:tcW w:w="1342" w:type="pct"/>
            <w:tcMar>
              <w:top w:w="0" w:type="dxa"/>
              <w:left w:w="108" w:type="dxa"/>
              <w:bottom w:w="0" w:type="dxa"/>
              <w:right w:w="108" w:type="dxa"/>
            </w:tcMar>
          </w:tcPr>
          <w:p w14:paraId="3C6EA696" w14:textId="7610327D" w:rsidR="000669C0" w:rsidRPr="00D913AB" w:rsidRDefault="00000000" w:rsidP="000669C0">
            <w:pPr>
              <w:pStyle w:val="af6"/>
            </w:pPr>
            <w:sdt>
              <w:sdtPr>
                <w:tag w:val="goog_rdk_502"/>
                <w:id w:val="-665770206"/>
              </w:sdtPr>
              <w:sdtContent>
                <w:r w:rsidR="000669C0" w:rsidRPr="00D913AB">
                  <w:rPr>
                    <w:rFonts w:cs="Gungsuh"/>
                  </w:rPr>
                  <w:t>義大利</w:t>
                </w:r>
              </w:sdtContent>
            </w:sdt>
          </w:p>
        </w:tc>
        <w:tc>
          <w:tcPr>
            <w:tcW w:w="1823" w:type="pct"/>
            <w:tcMar>
              <w:top w:w="0" w:type="dxa"/>
              <w:left w:w="108" w:type="dxa"/>
              <w:bottom w:w="0" w:type="dxa"/>
              <w:right w:w="108" w:type="dxa"/>
            </w:tcMar>
          </w:tcPr>
          <w:p w14:paraId="7BF98E06" w14:textId="1E00ACF6" w:rsidR="000669C0" w:rsidRPr="00D913AB" w:rsidRDefault="000669C0" w:rsidP="000669C0">
            <w:pPr>
              <w:pStyle w:val="af6"/>
              <w:jc w:val="right"/>
            </w:pPr>
            <w:r w:rsidRPr="00D913AB">
              <w:t>0.16</w:t>
            </w:r>
          </w:p>
        </w:tc>
        <w:tc>
          <w:tcPr>
            <w:tcW w:w="1041" w:type="pct"/>
            <w:tcMar>
              <w:top w:w="0" w:type="dxa"/>
              <w:left w:w="108" w:type="dxa"/>
              <w:bottom w:w="0" w:type="dxa"/>
              <w:right w:w="108" w:type="dxa"/>
            </w:tcMar>
          </w:tcPr>
          <w:p w14:paraId="2FCA7710" w14:textId="3B4D9268" w:rsidR="000669C0" w:rsidRPr="00D913AB" w:rsidRDefault="000669C0" w:rsidP="000669C0">
            <w:pPr>
              <w:pStyle w:val="af6"/>
              <w:jc w:val="right"/>
            </w:pPr>
            <w:r w:rsidRPr="00D913AB">
              <w:t>2.12%</w:t>
            </w:r>
          </w:p>
        </w:tc>
      </w:tr>
      <w:tr w:rsidR="00D913AB" w:rsidRPr="00D913AB" w14:paraId="5E17ECBD" w14:textId="77777777" w:rsidTr="00F01690">
        <w:trPr>
          <w:jc w:val="center"/>
        </w:trPr>
        <w:tc>
          <w:tcPr>
            <w:tcW w:w="794" w:type="pct"/>
            <w:tcMar>
              <w:top w:w="0" w:type="dxa"/>
              <w:left w:w="108" w:type="dxa"/>
              <w:bottom w:w="0" w:type="dxa"/>
              <w:right w:w="108" w:type="dxa"/>
            </w:tcMar>
            <w:vAlign w:val="center"/>
            <w:hideMark/>
          </w:tcPr>
          <w:p w14:paraId="7B3B3194" w14:textId="77777777" w:rsidR="000669C0" w:rsidRPr="00D913AB" w:rsidRDefault="000669C0" w:rsidP="000669C0">
            <w:pPr>
              <w:widowControl/>
              <w:spacing w:line="390" w:lineRule="atLeast"/>
              <w:jc w:val="center"/>
              <w:rPr>
                <w:rFonts w:cs="Times New Roman"/>
              </w:rPr>
            </w:pPr>
            <w:r w:rsidRPr="00D913AB">
              <w:rPr>
                <w:rFonts w:cs="Times New Roman"/>
              </w:rPr>
              <w:t>9</w:t>
            </w:r>
          </w:p>
        </w:tc>
        <w:tc>
          <w:tcPr>
            <w:tcW w:w="1342" w:type="pct"/>
            <w:tcMar>
              <w:top w:w="0" w:type="dxa"/>
              <w:left w:w="108" w:type="dxa"/>
              <w:bottom w:w="0" w:type="dxa"/>
              <w:right w:w="108" w:type="dxa"/>
            </w:tcMar>
            <w:hideMark/>
          </w:tcPr>
          <w:p w14:paraId="28E9FB1F" w14:textId="6D68942B" w:rsidR="000669C0" w:rsidRPr="00D913AB" w:rsidRDefault="00000000" w:rsidP="000669C0">
            <w:pPr>
              <w:pStyle w:val="af6"/>
            </w:pPr>
            <w:sdt>
              <w:sdtPr>
                <w:tag w:val="goog_rdk_504"/>
                <w:id w:val="503116036"/>
              </w:sdtPr>
              <w:sdtContent>
                <w:r w:rsidR="000669C0" w:rsidRPr="00D913AB">
                  <w:rPr>
                    <w:rFonts w:cs="Gungsuh"/>
                  </w:rPr>
                  <w:t>南韓</w:t>
                </w:r>
              </w:sdtContent>
            </w:sdt>
          </w:p>
        </w:tc>
        <w:tc>
          <w:tcPr>
            <w:tcW w:w="1823" w:type="pct"/>
            <w:tcMar>
              <w:top w:w="0" w:type="dxa"/>
              <w:left w:w="108" w:type="dxa"/>
              <w:bottom w:w="0" w:type="dxa"/>
              <w:right w:w="108" w:type="dxa"/>
            </w:tcMar>
            <w:hideMark/>
          </w:tcPr>
          <w:p w14:paraId="33538D95" w14:textId="58BC7B81" w:rsidR="000669C0" w:rsidRPr="00D913AB" w:rsidRDefault="000669C0" w:rsidP="000669C0">
            <w:pPr>
              <w:pStyle w:val="af6"/>
              <w:jc w:val="right"/>
            </w:pPr>
            <w:r w:rsidRPr="00D913AB">
              <w:t>0.12</w:t>
            </w:r>
          </w:p>
        </w:tc>
        <w:tc>
          <w:tcPr>
            <w:tcW w:w="1041" w:type="pct"/>
            <w:tcMar>
              <w:top w:w="0" w:type="dxa"/>
              <w:left w:w="108" w:type="dxa"/>
              <w:bottom w:w="0" w:type="dxa"/>
              <w:right w:w="108" w:type="dxa"/>
            </w:tcMar>
            <w:hideMark/>
          </w:tcPr>
          <w:p w14:paraId="276B653F" w14:textId="55FC229A" w:rsidR="000669C0" w:rsidRPr="00D913AB" w:rsidRDefault="000669C0" w:rsidP="000669C0">
            <w:pPr>
              <w:pStyle w:val="af6"/>
              <w:jc w:val="right"/>
            </w:pPr>
            <w:r w:rsidRPr="00D913AB">
              <w:t>1.62%</w:t>
            </w:r>
          </w:p>
        </w:tc>
      </w:tr>
      <w:tr w:rsidR="00D913AB" w:rsidRPr="00D913AB" w14:paraId="58F452E9" w14:textId="77777777" w:rsidTr="00F01690">
        <w:trPr>
          <w:jc w:val="center"/>
        </w:trPr>
        <w:tc>
          <w:tcPr>
            <w:tcW w:w="794" w:type="pct"/>
            <w:tcMar>
              <w:top w:w="0" w:type="dxa"/>
              <w:left w:w="108" w:type="dxa"/>
              <w:bottom w:w="0" w:type="dxa"/>
              <w:right w:w="108" w:type="dxa"/>
            </w:tcMar>
            <w:vAlign w:val="center"/>
          </w:tcPr>
          <w:p w14:paraId="56E1FA1B" w14:textId="77777777" w:rsidR="000669C0" w:rsidRPr="00D913AB" w:rsidRDefault="000669C0" w:rsidP="000669C0">
            <w:pPr>
              <w:widowControl/>
              <w:spacing w:line="390" w:lineRule="atLeast"/>
              <w:jc w:val="center"/>
              <w:rPr>
                <w:rFonts w:cs="Times New Roman"/>
              </w:rPr>
            </w:pPr>
            <w:r w:rsidRPr="00D913AB">
              <w:rPr>
                <w:rFonts w:cs="Times New Roman"/>
              </w:rPr>
              <w:t>10</w:t>
            </w:r>
          </w:p>
        </w:tc>
        <w:tc>
          <w:tcPr>
            <w:tcW w:w="1342" w:type="pct"/>
            <w:tcMar>
              <w:top w:w="0" w:type="dxa"/>
              <w:left w:w="108" w:type="dxa"/>
              <w:bottom w:w="0" w:type="dxa"/>
              <w:right w:w="108" w:type="dxa"/>
            </w:tcMar>
          </w:tcPr>
          <w:p w14:paraId="3644C9C8" w14:textId="55427B7D" w:rsidR="000669C0" w:rsidRPr="00D913AB" w:rsidRDefault="00000000" w:rsidP="000669C0">
            <w:pPr>
              <w:pStyle w:val="af6"/>
            </w:pPr>
            <w:sdt>
              <w:sdtPr>
                <w:tag w:val="goog_rdk_506"/>
                <w:id w:val="-47579372"/>
              </w:sdtPr>
              <w:sdtContent>
                <w:r w:rsidR="000669C0" w:rsidRPr="00D913AB">
                  <w:rPr>
                    <w:rFonts w:cs="Gungsuh"/>
                  </w:rPr>
                  <w:t>巴西</w:t>
                </w:r>
              </w:sdtContent>
            </w:sdt>
          </w:p>
        </w:tc>
        <w:tc>
          <w:tcPr>
            <w:tcW w:w="1823" w:type="pct"/>
            <w:tcMar>
              <w:top w:w="0" w:type="dxa"/>
              <w:left w:w="108" w:type="dxa"/>
              <w:bottom w:w="0" w:type="dxa"/>
              <w:right w:w="108" w:type="dxa"/>
            </w:tcMar>
          </w:tcPr>
          <w:p w14:paraId="07FDCDAF" w14:textId="7210AD03" w:rsidR="000669C0" w:rsidRPr="00D913AB" w:rsidRDefault="000669C0" w:rsidP="000669C0">
            <w:pPr>
              <w:pStyle w:val="af6"/>
              <w:jc w:val="right"/>
            </w:pPr>
            <w:r w:rsidRPr="00D913AB">
              <w:t>0.11</w:t>
            </w:r>
          </w:p>
        </w:tc>
        <w:tc>
          <w:tcPr>
            <w:tcW w:w="1041" w:type="pct"/>
            <w:tcMar>
              <w:top w:w="0" w:type="dxa"/>
              <w:left w:w="108" w:type="dxa"/>
              <w:bottom w:w="0" w:type="dxa"/>
              <w:right w:w="108" w:type="dxa"/>
            </w:tcMar>
          </w:tcPr>
          <w:p w14:paraId="2EC865C0" w14:textId="5E95F9BC" w:rsidR="000669C0" w:rsidRPr="00D913AB" w:rsidRDefault="000669C0" w:rsidP="000669C0">
            <w:pPr>
              <w:pStyle w:val="af6"/>
              <w:jc w:val="right"/>
            </w:pPr>
            <w:r w:rsidRPr="00D913AB">
              <w:t>1.50%</w:t>
            </w:r>
          </w:p>
        </w:tc>
      </w:tr>
      <w:tr w:rsidR="00D913AB" w:rsidRPr="00D913AB" w14:paraId="04C06EC6" w14:textId="77777777" w:rsidTr="00F01690">
        <w:trPr>
          <w:jc w:val="center"/>
        </w:trPr>
        <w:tc>
          <w:tcPr>
            <w:tcW w:w="794" w:type="pct"/>
            <w:tcMar>
              <w:top w:w="0" w:type="dxa"/>
              <w:left w:w="108" w:type="dxa"/>
              <w:bottom w:w="0" w:type="dxa"/>
              <w:right w:w="108" w:type="dxa"/>
            </w:tcMar>
            <w:vAlign w:val="center"/>
          </w:tcPr>
          <w:p w14:paraId="301D9E85" w14:textId="77777777" w:rsidR="000669C0" w:rsidRPr="00D913AB" w:rsidRDefault="000669C0" w:rsidP="000669C0">
            <w:pPr>
              <w:widowControl/>
              <w:spacing w:line="390" w:lineRule="atLeast"/>
              <w:jc w:val="center"/>
              <w:rPr>
                <w:rFonts w:cs="Times New Roman"/>
              </w:rPr>
            </w:pPr>
            <w:r w:rsidRPr="00D913AB">
              <w:rPr>
                <w:rFonts w:cs="Times New Roman"/>
              </w:rPr>
              <w:t>20</w:t>
            </w:r>
          </w:p>
        </w:tc>
        <w:tc>
          <w:tcPr>
            <w:tcW w:w="1342" w:type="pct"/>
            <w:tcMar>
              <w:top w:w="0" w:type="dxa"/>
              <w:left w:w="108" w:type="dxa"/>
              <w:bottom w:w="0" w:type="dxa"/>
              <w:right w:w="108" w:type="dxa"/>
            </w:tcMar>
          </w:tcPr>
          <w:p w14:paraId="7B57210A" w14:textId="55D703D7" w:rsidR="000669C0" w:rsidRPr="00D913AB" w:rsidRDefault="00000000" w:rsidP="000669C0">
            <w:pPr>
              <w:pStyle w:val="af6"/>
            </w:pPr>
            <w:sdt>
              <w:sdtPr>
                <w:tag w:val="goog_rdk_508"/>
                <w:id w:val="-358014432"/>
              </w:sdtPr>
              <w:sdtContent>
                <w:r w:rsidR="000669C0" w:rsidRPr="00D913AB">
                  <w:rPr>
                    <w:rFonts w:cs="Gungsuh"/>
                  </w:rPr>
                  <w:t>臺灣</w:t>
                </w:r>
              </w:sdtContent>
            </w:sdt>
          </w:p>
        </w:tc>
        <w:tc>
          <w:tcPr>
            <w:tcW w:w="1823" w:type="pct"/>
            <w:tcMar>
              <w:top w:w="0" w:type="dxa"/>
              <w:left w:w="108" w:type="dxa"/>
              <w:bottom w:w="0" w:type="dxa"/>
              <w:right w:w="108" w:type="dxa"/>
            </w:tcMar>
          </w:tcPr>
          <w:p w14:paraId="589B7CD5" w14:textId="0BBCB67A" w:rsidR="000669C0" w:rsidRPr="00D913AB" w:rsidRDefault="000669C0" w:rsidP="000669C0">
            <w:pPr>
              <w:pStyle w:val="af6"/>
              <w:jc w:val="right"/>
            </w:pPr>
            <w:r w:rsidRPr="00D913AB">
              <w:t>0.04</w:t>
            </w:r>
          </w:p>
        </w:tc>
        <w:tc>
          <w:tcPr>
            <w:tcW w:w="1041" w:type="pct"/>
            <w:tcMar>
              <w:top w:w="0" w:type="dxa"/>
              <w:left w:w="108" w:type="dxa"/>
              <w:bottom w:w="0" w:type="dxa"/>
              <w:right w:w="108" w:type="dxa"/>
            </w:tcMar>
          </w:tcPr>
          <w:p w14:paraId="6010EF7D" w14:textId="62AD537A" w:rsidR="000669C0" w:rsidRPr="00D913AB" w:rsidRDefault="000669C0" w:rsidP="000669C0">
            <w:pPr>
              <w:pStyle w:val="af6"/>
              <w:jc w:val="right"/>
            </w:pPr>
            <w:r w:rsidRPr="00D913AB">
              <w:t>0.56%</w:t>
            </w:r>
          </w:p>
        </w:tc>
      </w:tr>
      <w:tr w:rsidR="00D913AB" w:rsidRPr="00D913AB" w14:paraId="54045C0D" w14:textId="77777777" w:rsidTr="00F01690">
        <w:trPr>
          <w:jc w:val="center"/>
        </w:trPr>
        <w:tc>
          <w:tcPr>
            <w:tcW w:w="2136" w:type="pct"/>
            <w:gridSpan w:val="2"/>
            <w:tcMar>
              <w:top w:w="0" w:type="dxa"/>
              <w:left w:w="108" w:type="dxa"/>
              <w:bottom w:w="0" w:type="dxa"/>
              <w:right w:w="108" w:type="dxa"/>
            </w:tcMar>
            <w:vAlign w:val="center"/>
          </w:tcPr>
          <w:p w14:paraId="656645AB" w14:textId="77777777" w:rsidR="000669C0" w:rsidRPr="00D913AB" w:rsidRDefault="000669C0" w:rsidP="000669C0">
            <w:pPr>
              <w:widowControl/>
              <w:spacing w:line="390" w:lineRule="atLeast"/>
              <w:jc w:val="center"/>
              <w:rPr>
                <w:rFonts w:cs="Times New Roman"/>
              </w:rPr>
            </w:pPr>
            <w:r w:rsidRPr="00D913AB">
              <w:rPr>
                <w:rFonts w:cs="Times New Roman"/>
              </w:rPr>
              <w:t>總金額</w:t>
            </w:r>
          </w:p>
        </w:tc>
        <w:tc>
          <w:tcPr>
            <w:tcW w:w="1823" w:type="pct"/>
            <w:tcMar>
              <w:top w:w="0" w:type="dxa"/>
              <w:left w:w="108" w:type="dxa"/>
              <w:bottom w:w="0" w:type="dxa"/>
              <w:right w:w="108" w:type="dxa"/>
            </w:tcMar>
            <w:vAlign w:val="center"/>
          </w:tcPr>
          <w:p w14:paraId="1F8BA39D" w14:textId="6789699A" w:rsidR="000669C0" w:rsidRPr="00D913AB" w:rsidRDefault="000669C0" w:rsidP="000669C0">
            <w:pPr>
              <w:pStyle w:val="af6"/>
              <w:jc w:val="right"/>
            </w:pPr>
            <w:r w:rsidRPr="00D913AB">
              <w:rPr>
                <w:rFonts w:hint="eastAsia"/>
              </w:rPr>
              <w:t>7.6</w:t>
            </w:r>
          </w:p>
        </w:tc>
        <w:tc>
          <w:tcPr>
            <w:tcW w:w="1041" w:type="pct"/>
            <w:tcMar>
              <w:top w:w="0" w:type="dxa"/>
              <w:left w:w="108" w:type="dxa"/>
              <w:bottom w:w="0" w:type="dxa"/>
              <w:right w:w="108" w:type="dxa"/>
            </w:tcMar>
            <w:vAlign w:val="center"/>
          </w:tcPr>
          <w:p w14:paraId="4B10867E" w14:textId="66BC3668" w:rsidR="000669C0" w:rsidRPr="00D913AB" w:rsidRDefault="000669C0" w:rsidP="000669C0">
            <w:pPr>
              <w:pStyle w:val="af6"/>
              <w:jc w:val="right"/>
            </w:pPr>
            <w:r w:rsidRPr="00D913AB">
              <w:rPr>
                <w:rFonts w:hint="eastAsia"/>
              </w:rPr>
              <w:t>100%</w:t>
            </w:r>
          </w:p>
        </w:tc>
      </w:tr>
    </w:tbl>
    <w:p w14:paraId="464C351D" w14:textId="77777777" w:rsidR="00F032F9" w:rsidRPr="00D913AB" w:rsidRDefault="00F032F9" w:rsidP="002F1435">
      <w:r w:rsidRPr="00D913AB">
        <w:t>資料來源：智利海關統計數據</w:t>
      </w:r>
    </w:p>
    <w:p w14:paraId="784E4CD8" w14:textId="77777777" w:rsidR="002F1435" w:rsidRPr="00D913AB" w:rsidRDefault="002F1435" w:rsidP="002F1435"/>
    <w:p w14:paraId="2316154E" w14:textId="5AD7F640" w:rsidR="000669C0" w:rsidRPr="00D913AB" w:rsidRDefault="000669C0" w:rsidP="001D1E85">
      <w:pPr>
        <w:pStyle w:val="af5"/>
        <w:ind w:left="1417" w:firstLine="472"/>
      </w:pPr>
      <w:r w:rsidRPr="00D913AB">
        <w:rPr>
          <w:rFonts w:hint="eastAsia"/>
        </w:rPr>
        <w:t>價格在智利醫療器材採購是一個極其重要的因素，尤其是在公共部門，公立醫院、衛生機構等公立衛生單位之醫療器材由衛生部中央供應中心</w:t>
      </w:r>
      <w:r w:rsidR="00195F35" w:rsidRPr="00D913AB">
        <w:rPr>
          <w:rFonts w:hint="eastAsia"/>
        </w:rPr>
        <w:t>（</w:t>
      </w:r>
      <w:r w:rsidRPr="00D913AB">
        <w:rPr>
          <w:rFonts w:hint="eastAsia"/>
        </w:rPr>
        <w:t>Central de Abastecimiento.Cenabast</w:t>
      </w:r>
      <w:r w:rsidR="00195F35" w:rsidRPr="00D913AB">
        <w:rPr>
          <w:rFonts w:hint="eastAsia"/>
        </w:rPr>
        <w:t>）</w:t>
      </w:r>
      <w:r w:rsidRPr="00D913AB">
        <w:rPr>
          <w:rFonts w:hint="eastAsia"/>
        </w:rPr>
        <w:t>統一採購，由於其資金有限，且使用民眾多，對於價格敏感度非常高。私立醫院部分，較可評估品質進行採購，但基於成本考量，亦追求價格合理產品，但更較易考量使用公認</w:t>
      </w:r>
      <w:r w:rsidR="00195F35" w:rsidRPr="00D913AB">
        <w:rPr>
          <w:rFonts w:hint="eastAsia"/>
        </w:rPr>
        <w:t>（</w:t>
      </w:r>
      <w:r w:rsidRPr="00D913AB">
        <w:rPr>
          <w:rFonts w:hint="eastAsia"/>
        </w:rPr>
        <w:t>國際知名</w:t>
      </w:r>
      <w:r w:rsidR="00195F35" w:rsidRPr="00D913AB">
        <w:rPr>
          <w:rFonts w:hint="eastAsia"/>
        </w:rPr>
        <w:t>）</w:t>
      </w:r>
      <w:r w:rsidRPr="00D913AB">
        <w:rPr>
          <w:rFonts w:hint="eastAsia"/>
        </w:rPr>
        <w:t>的品牌，以確保醫療器材品質及售後服務。</w:t>
      </w:r>
    </w:p>
    <w:p w14:paraId="3A041EF0" w14:textId="77777777" w:rsidR="001D1E85" w:rsidRPr="00D913AB" w:rsidRDefault="001D1E85" w:rsidP="001D1E85">
      <w:pPr>
        <w:pStyle w:val="af5"/>
        <w:ind w:left="1417" w:firstLine="472"/>
        <w:rPr>
          <w:rFonts w:eastAsia="MS Mincho"/>
        </w:rPr>
      </w:pPr>
    </w:p>
    <w:p w14:paraId="213C0A22" w14:textId="10E4F127" w:rsidR="000669C0" w:rsidRPr="00D913AB" w:rsidRDefault="000669C0" w:rsidP="001D1E85">
      <w:pPr>
        <w:pStyle w:val="af5"/>
        <w:ind w:left="1417" w:firstLine="472"/>
      </w:pPr>
      <w:r w:rsidRPr="00D913AB">
        <w:rPr>
          <w:rFonts w:hint="eastAsia"/>
        </w:rPr>
        <w:lastRenderedPageBreak/>
        <w:t>依據專業市場分析報告，智利所需求醫療設備包括高壓滅菌器、手術臺、非一次性和拋棄式手術器具、心臟科設備包括心臟節律器、監護儀</w:t>
      </w:r>
      <w:r w:rsidR="00195F35" w:rsidRPr="00D913AB">
        <w:rPr>
          <w:rFonts w:hint="eastAsia"/>
        </w:rPr>
        <w:t>（</w:t>
      </w:r>
      <w:r w:rsidRPr="00D913AB">
        <w:rPr>
          <w:rFonts w:hint="eastAsia"/>
        </w:rPr>
        <w:t>中低複雜度</w:t>
      </w:r>
      <w:r w:rsidR="00195F35" w:rsidRPr="00D913AB">
        <w:rPr>
          <w:rFonts w:hint="eastAsia"/>
        </w:rPr>
        <w:t>）</w:t>
      </w:r>
      <w:r w:rsidRPr="00D913AB">
        <w:rPr>
          <w:rFonts w:hint="eastAsia"/>
        </w:rPr>
        <w:t>、中央監護儀、呼吸機、抽吸泵、成像設備、創傷設備、麻醉儀器和設備；以及醫院家具。</w:t>
      </w:r>
    </w:p>
    <w:p w14:paraId="175D880E" w14:textId="77777777" w:rsidR="000669C0" w:rsidRPr="00D913AB" w:rsidRDefault="000669C0" w:rsidP="001D1E85">
      <w:pPr>
        <w:pStyle w:val="af5"/>
        <w:ind w:left="1417" w:firstLine="472"/>
      </w:pPr>
      <w:r w:rsidRPr="00D913AB">
        <w:rPr>
          <w:rFonts w:hint="eastAsia"/>
        </w:rPr>
        <w:t>具市場潛力相關設備包括手術臺、手術燈和閃光燈、拋棄式和非一次性手術器具、中央監護儀、創傷設備、急救設備和醫院家具、現代老人家庭護理設備產品和輔助設備、現代矯形器、現代骨科設備。</w:t>
      </w:r>
    </w:p>
    <w:p w14:paraId="01B61210" w14:textId="0E4BDDB2" w:rsidR="000669C0" w:rsidRPr="00D913AB" w:rsidRDefault="000669C0" w:rsidP="001D1E85">
      <w:pPr>
        <w:pStyle w:val="af5"/>
        <w:ind w:left="1417" w:firstLine="472"/>
      </w:pPr>
      <w:r w:rsidRPr="00D913AB">
        <w:rPr>
          <w:rFonts w:hint="eastAsia"/>
        </w:rPr>
        <w:t>智利政府對醫療器材進行</w:t>
      </w:r>
      <w:r w:rsidRPr="00D913AB">
        <w:rPr>
          <w:rFonts w:hint="eastAsia"/>
        </w:rPr>
        <w:t>I~IV</w:t>
      </w:r>
      <w:r w:rsidRPr="00D913AB">
        <w:rPr>
          <w:rFonts w:hint="eastAsia"/>
        </w:rPr>
        <w:t>四種風險分級，進口販售時分別要求不同文件，其中乳膠手套、避孕套、注射針頭、</w:t>
      </w:r>
      <w:r w:rsidRPr="00D913AB">
        <w:rPr>
          <w:rFonts w:hint="eastAsia"/>
        </w:rPr>
        <w:t>AED</w:t>
      </w:r>
      <w:r w:rsidRPr="00D913AB">
        <w:rPr>
          <w:rFonts w:hint="eastAsia"/>
        </w:rPr>
        <w:t>、</w:t>
      </w:r>
      <w:r w:rsidRPr="00D913AB">
        <w:rPr>
          <w:rFonts w:hint="eastAsia"/>
        </w:rPr>
        <w:t>HIV</w:t>
      </w:r>
      <w:r w:rsidRPr="00D913AB">
        <w:rPr>
          <w:rFonts w:hint="eastAsia"/>
        </w:rPr>
        <w:t>體外檢測等</w:t>
      </w:r>
      <w:r w:rsidRPr="00D913AB">
        <w:rPr>
          <w:rFonts w:hint="eastAsia"/>
        </w:rPr>
        <w:t>10</w:t>
      </w:r>
      <w:r w:rsidRPr="00D913AB">
        <w:rPr>
          <w:rFonts w:hint="eastAsia"/>
        </w:rPr>
        <w:t>種產品需先進行註冊，此外進口商及買主</w:t>
      </w:r>
      <w:r w:rsidR="00195F35" w:rsidRPr="00D913AB">
        <w:rPr>
          <w:rFonts w:hint="eastAsia"/>
        </w:rPr>
        <w:t>（</w:t>
      </w:r>
      <w:r w:rsidRPr="00D913AB">
        <w:rPr>
          <w:rFonts w:hint="eastAsia"/>
        </w:rPr>
        <w:t>特別是大型私立醫院</w:t>
      </w:r>
      <w:r w:rsidR="00195F35" w:rsidRPr="00D913AB">
        <w:rPr>
          <w:rFonts w:hint="eastAsia"/>
        </w:rPr>
        <w:t>）</w:t>
      </w:r>
      <w:r w:rsidRPr="00D913AB">
        <w:rPr>
          <w:rFonts w:hint="eastAsia"/>
        </w:rPr>
        <w:t>亦皆要求符合產品應國際標準</w:t>
      </w:r>
      <w:r w:rsidR="00195F35" w:rsidRPr="00D913AB">
        <w:rPr>
          <w:rFonts w:hint="eastAsia"/>
        </w:rPr>
        <w:t>（</w:t>
      </w:r>
      <w:r w:rsidRPr="00D913AB">
        <w:rPr>
          <w:rFonts w:hint="eastAsia"/>
        </w:rPr>
        <w:t>即歐盟</w:t>
      </w:r>
      <w:r w:rsidRPr="00D913AB">
        <w:rPr>
          <w:rFonts w:hint="eastAsia"/>
        </w:rPr>
        <w:t>CE</w:t>
      </w:r>
      <w:r w:rsidRPr="00D913AB">
        <w:rPr>
          <w:rFonts w:hint="eastAsia"/>
        </w:rPr>
        <w:t>標章及美國</w:t>
      </w:r>
      <w:r w:rsidRPr="00D913AB">
        <w:rPr>
          <w:rFonts w:hint="eastAsia"/>
        </w:rPr>
        <w:t>FDA</w:t>
      </w:r>
      <w:r w:rsidR="00195F35" w:rsidRPr="00D913AB">
        <w:rPr>
          <w:rFonts w:hint="eastAsia"/>
        </w:rPr>
        <w:t>）</w:t>
      </w:r>
      <w:r w:rsidRPr="00D913AB">
        <w:rPr>
          <w:rFonts w:hint="eastAsia"/>
        </w:rPr>
        <w:t>之產品，通常也要求進行品質認證，例如</w:t>
      </w:r>
      <w:r w:rsidRPr="00D913AB">
        <w:rPr>
          <w:rFonts w:hint="eastAsia"/>
        </w:rPr>
        <w:t>ISO 13485/2003</w:t>
      </w:r>
      <w:r w:rsidRPr="00D913AB">
        <w:rPr>
          <w:rFonts w:hint="eastAsia"/>
        </w:rPr>
        <w:t>和良好作業規範</w:t>
      </w:r>
      <w:r w:rsidR="009A5C73" w:rsidRPr="00D913AB">
        <w:rPr>
          <w:rFonts w:hint="eastAsia"/>
        </w:rPr>
        <w:t>（</w:t>
      </w:r>
      <w:r w:rsidRPr="00D913AB">
        <w:rPr>
          <w:rFonts w:hint="eastAsia"/>
        </w:rPr>
        <w:t>GMP</w:t>
      </w:r>
      <w:r w:rsidR="006F3E7A" w:rsidRPr="00D913AB">
        <w:rPr>
          <w:rFonts w:hint="eastAsia"/>
        </w:rPr>
        <w:t>）</w:t>
      </w:r>
      <w:r w:rsidRPr="00D913AB">
        <w:rPr>
          <w:rFonts w:hint="eastAsia"/>
        </w:rPr>
        <w:t>認證等。</w:t>
      </w:r>
    </w:p>
    <w:p w14:paraId="40DFA7C9" w14:textId="77777777" w:rsidR="000669C0" w:rsidRPr="00D913AB" w:rsidRDefault="000669C0" w:rsidP="001D1E85">
      <w:pPr>
        <w:pStyle w:val="af0"/>
        <w:ind w:left="1417" w:hanging="472"/>
      </w:pPr>
      <w:r w:rsidRPr="00D913AB">
        <w:rPr>
          <w:rFonts w:hint="eastAsia"/>
        </w:rPr>
        <w:t>７、食品產業</w:t>
      </w:r>
    </w:p>
    <w:p w14:paraId="5F3497CC" w14:textId="77777777" w:rsidR="000669C0" w:rsidRPr="00D913AB" w:rsidRDefault="000669C0" w:rsidP="001D1E85">
      <w:pPr>
        <w:pStyle w:val="af5"/>
        <w:ind w:left="1417" w:firstLine="472"/>
      </w:pPr>
      <w:r w:rsidRPr="00D913AB">
        <w:rPr>
          <w:rFonts w:hint="eastAsia"/>
        </w:rPr>
        <w:t>智利擁有豐富農業資源，其位於南半球為歐洲和美國提供反季節性生產，且智利位於東部安第斯山脈和西部太平洋之間之孤立地理位置，加以智利政府對食品進口實行嚴格管理，以保護當地生產免受病蟲害侵害等，均有利智利食品產業之發展。</w:t>
      </w:r>
    </w:p>
    <w:p w14:paraId="7FB04C6A" w14:textId="77777777" w:rsidR="000669C0" w:rsidRPr="00D913AB" w:rsidRDefault="000669C0" w:rsidP="001D1E85">
      <w:pPr>
        <w:pStyle w:val="af5"/>
        <w:ind w:left="1417" w:firstLine="472"/>
      </w:pPr>
      <w:r w:rsidRPr="00D913AB">
        <w:rPr>
          <w:rFonts w:hint="eastAsia"/>
        </w:rPr>
        <w:t>由於智利擁有豐富農業資源，智利食品工業大量依靠該國的農業資源。跨國食品製造商如可口可樂、雀巢、百事可樂等公司在智利設有製造工廠。雖然加工食品在智利國內消費穩步上升，但多數投資智利的食品和飲料公司皆著眼於利用智利之自然資源及簽訂許多自由貿易協定之優勢以提高其在智利以外市場之銷售。</w:t>
      </w:r>
    </w:p>
    <w:p w14:paraId="29708083" w14:textId="346D27E1" w:rsidR="000669C0" w:rsidRPr="00D913AB" w:rsidRDefault="000669C0" w:rsidP="001D1E85">
      <w:pPr>
        <w:pStyle w:val="af5"/>
        <w:ind w:left="1417" w:firstLine="472"/>
      </w:pPr>
      <w:r w:rsidRPr="00D913AB">
        <w:rPr>
          <w:rFonts w:hint="eastAsia"/>
        </w:rPr>
        <w:t>智利人口超過</w:t>
      </w:r>
      <w:r w:rsidRPr="00D913AB">
        <w:rPr>
          <w:rFonts w:hint="eastAsia"/>
        </w:rPr>
        <w:t>2,000</w:t>
      </w:r>
      <w:r w:rsidRPr="00D913AB">
        <w:rPr>
          <w:rFonts w:hint="eastAsia"/>
        </w:rPr>
        <w:t>萬人，智利民眾將約</w:t>
      </w:r>
      <w:r w:rsidRPr="00D913AB">
        <w:rPr>
          <w:rFonts w:hint="eastAsia"/>
        </w:rPr>
        <w:t>20%</w:t>
      </w:r>
      <w:r w:rsidRPr="00D913AB">
        <w:rPr>
          <w:rFonts w:hint="eastAsia"/>
        </w:rPr>
        <w:t>的收入用於食物。由於出生率較低，可支配所得較高，預估此一比例將增加。智利人一</w:t>
      </w:r>
      <w:r w:rsidRPr="00D913AB">
        <w:rPr>
          <w:rFonts w:hint="eastAsia"/>
        </w:rPr>
        <w:lastRenderedPageBreak/>
        <w:t>般喜歡吃麵包、肉、魚、海鮮、牛奶、糖果、甜食、水果和蔬菜。近年進口食品越來越受歡迎，智利中高收入消費者對產品、品牌和價格方面之成熟度及接受度提高，因而對進口食品的需求增加，智利都會區大型超市設有進口食品專區，</w:t>
      </w:r>
      <w:r w:rsidR="00447AB3" w:rsidRPr="00D913AB">
        <w:rPr>
          <w:rFonts w:hint="eastAsia"/>
        </w:rPr>
        <w:t>中國大陸</w:t>
      </w:r>
      <w:r w:rsidRPr="00D913AB">
        <w:rPr>
          <w:rFonts w:hint="eastAsia"/>
        </w:rPr>
        <w:t>、</w:t>
      </w:r>
      <w:r w:rsidR="00447AB3" w:rsidRPr="00D913AB">
        <w:rPr>
          <w:rFonts w:hint="eastAsia"/>
        </w:rPr>
        <w:t>臺灣</w:t>
      </w:r>
      <w:r w:rsidRPr="00D913AB">
        <w:rPr>
          <w:rFonts w:hint="eastAsia"/>
        </w:rPr>
        <w:t>、日</w:t>
      </w:r>
      <w:r w:rsidR="001D1E85" w:rsidRPr="00D913AB">
        <w:rPr>
          <w:rFonts w:hint="eastAsia"/>
          <w:lang w:eastAsia="zh-TW"/>
        </w:rPr>
        <w:t>本</w:t>
      </w:r>
      <w:r w:rsidRPr="00D913AB">
        <w:rPr>
          <w:rFonts w:hint="eastAsia"/>
        </w:rPr>
        <w:t>、韓</w:t>
      </w:r>
      <w:r w:rsidR="001D1E85" w:rsidRPr="00D913AB">
        <w:rPr>
          <w:rFonts w:hint="eastAsia"/>
          <w:lang w:eastAsia="zh-TW"/>
        </w:rPr>
        <w:t>國</w:t>
      </w:r>
      <w:r w:rsidRPr="00D913AB">
        <w:rPr>
          <w:rFonts w:hint="eastAsia"/>
        </w:rPr>
        <w:t>等亞洲國家食品亦日漸受到智利消費者喜愛。</w:t>
      </w:r>
    </w:p>
    <w:p w14:paraId="5BFEDAC2" w14:textId="77777777" w:rsidR="000669C0" w:rsidRPr="00D913AB" w:rsidRDefault="000669C0" w:rsidP="001D1E85">
      <w:pPr>
        <w:pStyle w:val="af5"/>
        <w:ind w:left="1417" w:firstLine="472"/>
      </w:pPr>
      <w:r w:rsidRPr="00D913AB">
        <w:rPr>
          <w:rFonts w:hint="eastAsia"/>
        </w:rPr>
        <w:t>智利首府聖地牙哥大都會地區占該國總人口</w:t>
      </w:r>
      <w:r w:rsidRPr="00D913AB">
        <w:rPr>
          <w:rFonts w:hint="eastAsia"/>
        </w:rPr>
        <w:t>40%</w:t>
      </w:r>
      <w:r w:rsidRPr="00D913AB">
        <w:rPr>
          <w:rFonts w:hint="eastAsia"/>
        </w:rPr>
        <w:t>，因此該地區之食品消費占全國大部分。智利食品銷售中以超市占最大市場比例，占食品總銷售量</w:t>
      </w:r>
      <w:r w:rsidRPr="00D913AB">
        <w:rPr>
          <w:rFonts w:hint="eastAsia"/>
        </w:rPr>
        <w:t>48.2%</w:t>
      </w:r>
      <w:r w:rsidRPr="00D913AB">
        <w:rPr>
          <w:rFonts w:hint="eastAsia"/>
        </w:rPr>
        <w:t>，中型超市占</w:t>
      </w:r>
      <w:r w:rsidRPr="00D913AB">
        <w:rPr>
          <w:rFonts w:hint="eastAsia"/>
        </w:rPr>
        <w:t>12.1%</w:t>
      </w:r>
      <w:r w:rsidRPr="00D913AB">
        <w:rPr>
          <w:rFonts w:hint="eastAsia"/>
        </w:rPr>
        <w:t>，雜貨店占</w:t>
      </w:r>
      <w:r w:rsidRPr="00D913AB">
        <w:rPr>
          <w:rFonts w:hint="eastAsia"/>
        </w:rPr>
        <w:t>21.2%</w:t>
      </w:r>
      <w:r w:rsidRPr="00D913AB">
        <w:rPr>
          <w:rFonts w:hint="eastAsia"/>
        </w:rPr>
        <w:t>。智利正日益城市化，不僅在大都市地區，其他省級或二線城市亦日益發展，零售業亦應此一趨勢進行調整，特別是通過連鎖便利店及小型超市等採用便利模式的雜貨零售。</w:t>
      </w:r>
    </w:p>
    <w:p w14:paraId="5B1B3504" w14:textId="77777777" w:rsidR="000669C0" w:rsidRPr="00D913AB" w:rsidRDefault="000669C0" w:rsidP="001D1E85">
      <w:pPr>
        <w:pStyle w:val="af5"/>
        <w:ind w:left="1417" w:firstLine="472"/>
      </w:pPr>
      <w:r w:rsidRPr="00D913AB">
        <w:rPr>
          <w:rFonts w:hint="eastAsia"/>
        </w:rPr>
        <w:t>智利民眾愈來愈重視健康，且由於收入增加，對健康食品的需求持續成長，在都會區有健康有機食品專賣店普及率高，愈來愈多智利人尋求更多有機、美食和差異化產品。此外，智利政府近年來積極推廣促進健康飲食和消除肥胖的運動，提高智利民眾之健康意識。因此，包括乳製品、果汁、穀類、全麥穀物、燕麥、豆類、抗氧化食品、水果零食、有機咖啡、有機茶、有機糖等產品前景看好。另外，智利為全球重要的食品供應國，因此亦注重有機農業發展，並致力提升加工食品產品朝向永續性及有機農產等方向發展，以符合不同市場需求及提高產品價值。</w:t>
      </w:r>
    </w:p>
    <w:p w14:paraId="3DCDD3EA" w14:textId="77777777" w:rsidR="000669C0" w:rsidRPr="00D913AB" w:rsidRDefault="000669C0" w:rsidP="001D1E85">
      <w:pPr>
        <w:pStyle w:val="af5"/>
        <w:ind w:left="1417" w:firstLine="472"/>
      </w:pPr>
      <w:r w:rsidRPr="00D913AB">
        <w:rPr>
          <w:rFonts w:hint="eastAsia"/>
        </w:rPr>
        <w:t>另外，智利食品產業創新能量豐富，善用智利物產豐富之特點，配合新科技進行新產品研發，例如</w:t>
      </w:r>
      <w:r w:rsidRPr="00D913AB">
        <w:rPr>
          <w:rFonts w:hint="eastAsia"/>
        </w:rPr>
        <w:t>NotCo</w:t>
      </w:r>
      <w:r w:rsidRPr="00D913AB">
        <w:rPr>
          <w:rFonts w:hint="eastAsia"/>
        </w:rPr>
        <w:t>食品技術公司於</w:t>
      </w:r>
      <w:r w:rsidRPr="00D913AB">
        <w:rPr>
          <w:rFonts w:hint="eastAsia"/>
        </w:rPr>
        <w:t>2015</w:t>
      </w:r>
      <w:r w:rsidRPr="00D913AB">
        <w:rPr>
          <w:rFonts w:hint="eastAsia"/>
        </w:rPr>
        <w:t>年由</w:t>
      </w:r>
      <w:r w:rsidRPr="00D913AB">
        <w:rPr>
          <w:rFonts w:hint="eastAsia"/>
        </w:rPr>
        <w:t>3</w:t>
      </w:r>
      <w:r w:rsidRPr="00D913AB">
        <w:rPr>
          <w:rFonts w:hint="eastAsia"/>
        </w:rPr>
        <w:t>位智利企業家創立，以人工智慧方式對植物食材進行分析及重組，使其具有動物性食材風味，最終以植物成分替代動物性油脂及肉品製作牛奶、冰淇淋及和漢堡肉等食品，目前已是拉丁美洲發展最快的食品</w:t>
      </w:r>
      <w:r w:rsidRPr="00D913AB">
        <w:rPr>
          <w:rFonts w:hint="eastAsia"/>
        </w:rPr>
        <w:lastRenderedPageBreak/>
        <w:t>公司，旗下產品線包括</w:t>
      </w:r>
      <w:r w:rsidRPr="00D913AB">
        <w:rPr>
          <w:rFonts w:hint="eastAsia"/>
        </w:rPr>
        <w:t xml:space="preserve"> NotMayo</w:t>
      </w:r>
      <w:r w:rsidRPr="00D913AB">
        <w:rPr>
          <w:rFonts w:hint="eastAsia"/>
        </w:rPr>
        <w:t>、</w:t>
      </w:r>
      <w:r w:rsidRPr="00D913AB">
        <w:rPr>
          <w:rFonts w:hint="eastAsia"/>
        </w:rPr>
        <w:t>NotMilk</w:t>
      </w:r>
      <w:r w:rsidRPr="00D913AB">
        <w:rPr>
          <w:rFonts w:hint="eastAsia"/>
        </w:rPr>
        <w:t>、</w:t>
      </w:r>
      <w:r w:rsidRPr="00D913AB">
        <w:rPr>
          <w:rFonts w:hint="eastAsia"/>
        </w:rPr>
        <w:t>NotIceCream</w:t>
      </w:r>
      <w:r w:rsidRPr="00D913AB">
        <w:rPr>
          <w:rFonts w:hint="eastAsia"/>
        </w:rPr>
        <w:t>及</w:t>
      </w:r>
      <w:r w:rsidRPr="00D913AB">
        <w:rPr>
          <w:rFonts w:hint="eastAsia"/>
        </w:rPr>
        <w:t>NotBurger</w:t>
      </w:r>
      <w:r w:rsidRPr="00D913AB">
        <w:rPr>
          <w:rFonts w:hint="eastAsia"/>
        </w:rPr>
        <w:t>，並已擴展至美國、巴西及拉美其他國家市場。</w:t>
      </w:r>
    </w:p>
    <w:p w14:paraId="7D7A089E" w14:textId="77777777" w:rsidR="000669C0" w:rsidRPr="00D913AB" w:rsidRDefault="000669C0" w:rsidP="001D1E85">
      <w:pPr>
        <w:pStyle w:val="af0"/>
        <w:ind w:left="1417" w:hanging="472"/>
      </w:pPr>
      <w:r w:rsidRPr="00D913AB">
        <w:rPr>
          <w:rFonts w:hint="eastAsia"/>
        </w:rPr>
        <w:t>８、機械產業</w:t>
      </w:r>
    </w:p>
    <w:p w14:paraId="4DA98EA2" w14:textId="77777777" w:rsidR="000669C0" w:rsidRPr="00D913AB" w:rsidRDefault="000669C0" w:rsidP="001D1E85">
      <w:pPr>
        <w:pStyle w:val="af5"/>
        <w:ind w:left="1417" w:firstLine="472"/>
      </w:pPr>
      <w:r w:rsidRPr="00D913AB">
        <w:rPr>
          <w:rFonts w:hint="eastAsia"/>
        </w:rPr>
        <w:t>智利機械產品完全仰賴進口，且所需機械以礦業、林業、農業等所需重型機械為主，市場由國際大型品牌主宰，主要進口形式包括：</w:t>
      </w:r>
    </w:p>
    <w:p w14:paraId="7CD1B2CA" w14:textId="77777777" w:rsidR="000669C0" w:rsidRPr="00D913AB" w:rsidRDefault="000669C0" w:rsidP="001D1E85">
      <w:pPr>
        <w:pStyle w:val="12"/>
        <w:ind w:left="1772" w:hanging="591"/>
        <w:rPr>
          <w:lang w:eastAsia="ja-JP"/>
        </w:rPr>
      </w:pPr>
      <w:r w:rsidRPr="00D913AB">
        <w:rPr>
          <w:rFonts w:hint="eastAsia"/>
          <w:lang w:eastAsia="ja-JP"/>
        </w:rPr>
        <w:t>（</w:t>
      </w:r>
      <w:r w:rsidRPr="00D913AB">
        <w:rPr>
          <w:rFonts w:hint="eastAsia"/>
          <w:lang w:eastAsia="ja-JP"/>
        </w:rPr>
        <w:t>1</w:t>
      </w:r>
      <w:r w:rsidRPr="00D913AB">
        <w:rPr>
          <w:rFonts w:hint="eastAsia"/>
          <w:lang w:eastAsia="ja-JP"/>
        </w:rPr>
        <w:t>）由品牌商或由代理商進口，如日本小松製作所（</w:t>
      </w:r>
      <w:r w:rsidRPr="00D913AB">
        <w:rPr>
          <w:rFonts w:hint="eastAsia"/>
          <w:lang w:eastAsia="ja-JP"/>
        </w:rPr>
        <w:t>KOMATSA</w:t>
      </w:r>
      <w:r w:rsidRPr="00D913AB">
        <w:rPr>
          <w:rFonts w:hint="eastAsia"/>
          <w:lang w:eastAsia="ja-JP"/>
        </w:rPr>
        <w:t>）、</w:t>
      </w:r>
      <w:r w:rsidRPr="00D913AB">
        <w:rPr>
          <w:rFonts w:hint="eastAsia"/>
          <w:lang w:eastAsia="ja-JP"/>
        </w:rPr>
        <w:t>CUMMINS CHILE</w:t>
      </w:r>
      <w:r w:rsidRPr="00D913AB">
        <w:rPr>
          <w:rFonts w:hint="eastAsia"/>
          <w:lang w:eastAsia="ja-JP"/>
        </w:rPr>
        <w:t>、</w:t>
      </w:r>
      <w:r w:rsidRPr="00D913AB">
        <w:rPr>
          <w:rFonts w:hint="eastAsia"/>
          <w:lang w:eastAsia="ja-JP"/>
        </w:rPr>
        <w:t>FINNING CHILE</w:t>
      </w:r>
      <w:r w:rsidRPr="00D913AB">
        <w:rPr>
          <w:rFonts w:hint="eastAsia"/>
          <w:lang w:eastAsia="ja-JP"/>
        </w:rPr>
        <w:t>等。</w:t>
      </w:r>
    </w:p>
    <w:p w14:paraId="071F28B0" w14:textId="77777777" w:rsidR="000669C0" w:rsidRPr="00D913AB" w:rsidRDefault="000669C0" w:rsidP="001D1E85">
      <w:pPr>
        <w:pStyle w:val="12"/>
        <w:ind w:left="1772" w:hanging="591"/>
        <w:rPr>
          <w:lang w:eastAsia="ja-JP"/>
        </w:rPr>
      </w:pPr>
      <w:r w:rsidRPr="00D913AB">
        <w:rPr>
          <w:rFonts w:hint="eastAsia"/>
          <w:lang w:eastAsia="ja-JP"/>
        </w:rPr>
        <w:t>（</w:t>
      </w:r>
      <w:r w:rsidRPr="00D913AB">
        <w:rPr>
          <w:rFonts w:hint="eastAsia"/>
          <w:lang w:eastAsia="ja-JP"/>
        </w:rPr>
        <w:t>2</w:t>
      </w:r>
      <w:r w:rsidRPr="00D913AB">
        <w:rPr>
          <w:rFonts w:hint="eastAsia"/>
          <w:lang w:eastAsia="ja-JP"/>
        </w:rPr>
        <w:t>）由大型礦業及林業公司直接進口，如智利國家銅業公司（</w:t>
      </w:r>
      <w:r w:rsidRPr="00D913AB">
        <w:rPr>
          <w:rFonts w:hint="eastAsia"/>
          <w:lang w:eastAsia="ja-JP"/>
        </w:rPr>
        <w:t>CODELCO</w:t>
      </w:r>
      <w:r w:rsidRPr="00D913AB">
        <w:rPr>
          <w:rFonts w:hint="eastAsia"/>
          <w:lang w:eastAsia="ja-JP"/>
        </w:rPr>
        <w:t>），以及</w:t>
      </w:r>
      <w:r w:rsidRPr="00D913AB">
        <w:rPr>
          <w:rFonts w:hint="eastAsia"/>
          <w:lang w:eastAsia="ja-JP"/>
        </w:rPr>
        <w:t>Celuloso Arauco</w:t>
      </w:r>
      <w:r w:rsidRPr="00D913AB">
        <w:rPr>
          <w:rFonts w:hint="eastAsia"/>
          <w:lang w:eastAsia="ja-JP"/>
        </w:rPr>
        <w:t>、</w:t>
      </w:r>
      <w:r w:rsidRPr="00D913AB">
        <w:rPr>
          <w:rFonts w:hint="eastAsia"/>
          <w:lang w:eastAsia="ja-JP"/>
        </w:rPr>
        <w:t>Forestal Leon</w:t>
      </w:r>
      <w:r w:rsidRPr="00D913AB">
        <w:rPr>
          <w:rFonts w:hint="eastAsia"/>
          <w:lang w:eastAsia="ja-JP"/>
        </w:rPr>
        <w:t>、</w:t>
      </w:r>
      <w:r w:rsidRPr="00D913AB">
        <w:rPr>
          <w:rFonts w:hint="eastAsia"/>
          <w:lang w:eastAsia="ja-JP"/>
        </w:rPr>
        <w:t>CMPC</w:t>
      </w:r>
      <w:r w:rsidRPr="00D913AB">
        <w:rPr>
          <w:rFonts w:hint="eastAsia"/>
          <w:lang w:eastAsia="ja-JP"/>
        </w:rPr>
        <w:t>等林業及造紙公司。</w:t>
      </w:r>
    </w:p>
    <w:p w14:paraId="51688A41" w14:textId="77777777" w:rsidR="000669C0" w:rsidRPr="00D913AB" w:rsidRDefault="000669C0" w:rsidP="001D1E85">
      <w:pPr>
        <w:pStyle w:val="12"/>
        <w:ind w:left="1772" w:hanging="591"/>
        <w:rPr>
          <w:lang w:eastAsia="ja-JP"/>
        </w:rPr>
      </w:pPr>
      <w:r w:rsidRPr="00D913AB">
        <w:rPr>
          <w:rFonts w:hint="eastAsia"/>
          <w:lang w:eastAsia="ja-JP"/>
        </w:rPr>
        <w:t>（</w:t>
      </w:r>
      <w:r w:rsidRPr="00D913AB">
        <w:rPr>
          <w:rFonts w:hint="eastAsia"/>
          <w:lang w:eastAsia="ja-JP"/>
        </w:rPr>
        <w:t>3</w:t>
      </w:r>
      <w:r w:rsidRPr="00D913AB">
        <w:rPr>
          <w:rFonts w:hint="eastAsia"/>
          <w:lang w:eastAsia="ja-JP"/>
        </w:rPr>
        <w:t>）由機械租賃公司進口，如</w:t>
      </w:r>
      <w:r w:rsidRPr="00D913AB">
        <w:rPr>
          <w:rFonts w:hint="eastAsia"/>
          <w:lang w:eastAsia="ja-JP"/>
        </w:rPr>
        <w:t>The Rental Store Chile</w:t>
      </w:r>
      <w:r w:rsidRPr="00D913AB">
        <w:rPr>
          <w:rFonts w:hint="eastAsia"/>
          <w:lang w:eastAsia="ja-JP"/>
        </w:rPr>
        <w:t>等，這類公司除機械租賃外，亦提供如土方拆除、搭建等專業服務。</w:t>
      </w:r>
    </w:p>
    <w:p w14:paraId="328CC0CC" w14:textId="77777777" w:rsidR="000669C0" w:rsidRPr="00D913AB" w:rsidRDefault="000669C0" w:rsidP="001D1E85">
      <w:pPr>
        <w:pStyle w:val="af5"/>
        <w:ind w:left="1417" w:firstLine="472"/>
      </w:pPr>
      <w:r w:rsidRPr="00D913AB">
        <w:rPr>
          <w:rFonts w:hint="eastAsia"/>
        </w:rPr>
        <w:t>對於智利機械買主而言，價格為購買的首要考量因素，但可靠性和耐用性也是購買決策過程中的關鍵，並需要賣方提供培訓、維修、保養等完整售後服務。另買主亦重視機械的多用性，例如是否可在不同環境中工作或具有多重功能等。此外，由於能源價格考量，智利買主傾向採購環保及能源使用效率高之機械產品。智利需求之機械產品包括：</w:t>
      </w:r>
    </w:p>
    <w:p w14:paraId="5CCD1C23" w14:textId="77777777" w:rsidR="000669C0" w:rsidRPr="00D913AB" w:rsidRDefault="000669C0" w:rsidP="001D1E85">
      <w:pPr>
        <w:pStyle w:val="12"/>
        <w:ind w:left="1772" w:hanging="591"/>
        <w:rPr>
          <w:lang w:eastAsia="ja-JP"/>
        </w:rPr>
      </w:pPr>
      <w:r w:rsidRPr="00D913AB">
        <w:rPr>
          <w:rFonts w:hint="eastAsia"/>
          <w:lang w:eastAsia="ja-JP"/>
        </w:rPr>
        <w:t>（</w:t>
      </w:r>
      <w:r w:rsidRPr="00D913AB">
        <w:rPr>
          <w:rFonts w:hint="eastAsia"/>
          <w:lang w:eastAsia="ja-JP"/>
        </w:rPr>
        <w:t>1</w:t>
      </w:r>
      <w:r w:rsidRPr="00D913AB">
        <w:rPr>
          <w:rFonts w:hint="eastAsia"/>
          <w:lang w:eastAsia="ja-JP"/>
        </w:rPr>
        <w:t>）礦業：智利為全球最大銅礦生產國，為利營運，礦業公司每年在機械、輔助服務及技術上的支出超過</w:t>
      </w:r>
      <w:r w:rsidRPr="00D913AB">
        <w:rPr>
          <w:rFonts w:hint="eastAsia"/>
          <w:lang w:eastAsia="ja-JP"/>
        </w:rPr>
        <w:t>150</w:t>
      </w:r>
      <w:r w:rsidRPr="00D913AB">
        <w:rPr>
          <w:rFonts w:hint="eastAsia"/>
          <w:lang w:eastAsia="ja-JP"/>
        </w:rPr>
        <w:t>億美元，因此對礦業機械需求穩定，主要需求產品包括碎礦機、研磨機、鑿岩機、</w:t>
      </w:r>
      <w:r w:rsidRPr="00D913AB">
        <w:rPr>
          <w:rFonts w:hint="eastAsia"/>
          <w:lang w:eastAsia="ja-JP"/>
        </w:rPr>
        <w:t>360</w:t>
      </w:r>
      <w:r w:rsidRPr="00D913AB">
        <w:rPr>
          <w:rFonts w:hint="eastAsia"/>
          <w:lang w:eastAsia="ja-JP"/>
        </w:rPr>
        <w:t>度旋轉挖掘機、附螢幕起重機及相關零配件等。</w:t>
      </w:r>
    </w:p>
    <w:p w14:paraId="43BD563D" w14:textId="77777777" w:rsidR="000669C0" w:rsidRPr="00D913AB" w:rsidRDefault="000669C0" w:rsidP="001D1E85">
      <w:pPr>
        <w:pStyle w:val="12"/>
        <w:ind w:left="1772" w:hanging="591"/>
        <w:rPr>
          <w:lang w:eastAsia="ja-JP"/>
        </w:rPr>
      </w:pPr>
      <w:r w:rsidRPr="00D913AB">
        <w:rPr>
          <w:rFonts w:hint="eastAsia"/>
          <w:lang w:eastAsia="ja-JP"/>
        </w:rPr>
        <w:t>（</w:t>
      </w:r>
      <w:r w:rsidRPr="00D913AB">
        <w:rPr>
          <w:rFonts w:hint="eastAsia"/>
          <w:lang w:eastAsia="ja-JP"/>
        </w:rPr>
        <w:t>2</w:t>
      </w:r>
      <w:r w:rsidRPr="00D913AB">
        <w:rPr>
          <w:rFonts w:hint="eastAsia"/>
          <w:lang w:eastAsia="ja-JP"/>
        </w:rPr>
        <w:t>）農業：智利農場規模大，但農業勞動力不足且水資源短缺，因此急需解決前述兩個問題，以進一步提高農業生產，因此對於可用於大規模農地之無人駕駛拖拉機（用於種植、收割、熏蒸、除</w:t>
      </w:r>
      <w:r w:rsidRPr="00D913AB">
        <w:rPr>
          <w:rFonts w:hint="eastAsia"/>
          <w:lang w:eastAsia="ja-JP"/>
        </w:rPr>
        <w:lastRenderedPageBreak/>
        <w:t>草）、智慧機器人、無人機（用來收集土壤、水、收割條件、肥料等數據）等相關機械有需求。另水果包裝場著重產線自動化，因此對於自動分檢機亦有大量需求，惟大多數業者偏好採用義大利或其他歐洲品牌機械。</w:t>
      </w:r>
    </w:p>
    <w:p w14:paraId="51A22EBC" w14:textId="77777777" w:rsidR="000669C0" w:rsidRPr="00D913AB" w:rsidRDefault="000669C0" w:rsidP="001D1E85">
      <w:pPr>
        <w:pStyle w:val="12"/>
        <w:ind w:left="1772" w:hanging="591"/>
        <w:rPr>
          <w:lang w:eastAsia="ja-JP"/>
        </w:rPr>
      </w:pPr>
      <w:r w:rsidRPr="00D913AB">
        <w:rPr>
          <w:rFonts w:hint="eastAsia"/>
          <w:lang w:eastAsia="ja-JP"/>
        </w:rPr>
        <w:t>（</w:t>
      </w:r>
      <w:r w:rsidRPr="00D913AB">
        <w:rPr>
          <w:rFonts w:hint="eastAsia"/>
          <w:lang w:eastAsia="ja-JP"/>
        </w:rPr>
        <w:t>3</w:t>
      </w:r>
      <w:r w:rsidRPr="00D913AB">
        <w:rPr>
          <w:rFonts w:hint="eastAsia"/>
          <w:lang w:eastAsia="ja-JP"/>
        </w:rPr>
        <w:t>）林業：智利森林資源豐富，林業發達，國土面積約有</w:t>
      </w:r>
      <w:r w:rsidRPr="00D913AB">
        <w:rPr>
          <w:rFonts w:hint="eastAsia"/>
          <w:lang w:eastAsia="ja-JP"/>
        </w:rPr>
        <w:t>54%</w:t>
      </w:r>
      <w:r w:rsidRPr="00D913AB">
        <w:rPr>
          <w:rFonts w:hint="eastAsia"/>
          <w:lang w:eastAsia="ja-JP"/>
        </w:rPr>
        <w:t>適合森林生長，紙漿為智利重要出口產品，對相關機械如紙漿製造機械、水蒸汽鍋爐、液體過濾機及相關零配件等有需求。</w:t>
      </w:r>
    </w:p>
    <w:p w14:paraId="55E7D490" w14:textId="77777777" w:rsidR="000669C0" w:rsidRPr="00D913AB" w:rsidRDefault="000669C0" w:rsidP="001D1E85">
      <w:pPr>
        <w:pStyle w:val="12"/>
        <w:ind w:left="1772" w:hanging="591"/>
        <w:rPr>
          <w:lang w:eastAsia="ja-JP"/>
        </w:rPr>
      </w:pPr>
      <w:r w:rsidRPr="00D913AB">
        <w:rPr>
          <w:rFonts w:hint="eastAsia"/>
          <w:lang w:eastAsia="ja-JP"/>
        </w:rPr>
        <w:t>（</w:t>
      </w:r>
      <w:r w:rsidRPr="00D913AB">
        <w:rPr>
          <w:rFonts w:hint="eastAsia"/>
          <w:lang w:eastAsia="ja-JP"/>
        </w:rPr>
        <w:t>4</w:t>
      </w:r>
      <w:r w:rsidRPr="00D913AB">
        <w:rPr>
          <w:rFonts w:hint="eastAsia"/>
          <w:lang w:eastAsia="ja-JP"/>
        </w:rPr>
        <w:t>）營造業：除一般建築營造外，礦業、能源產業均有很高的營造需求，主要需求產品為滑車、起重機、升降機、推土機、鑽孔機、打樁機等建築機械。</w:t>
      </w:r>
    </w:p>
    <w:p w14:paraId="39D2723A" w14:textId="77777777" w:rsidR="000669C0" w:rsidRPr="00D913AB" w:rsidRDefault="000669C0" w:rsidP="001D1E85">
      <w:pPr>
        <w:pStyle w:val="12"/>
        <w:ind w:left="1772" w:hanging="591"/>
        <w:rPr>
          <w:lang w:eastAsia="ja-JP"/>
        </w:rPr>
      </w:pPr>
      <w:r w:rsidRPr="00D913AB">
        <w:rPr>
          <w:rFonts w:hint="eastAsia"/>
          <w:lang w:eastAsia="ja-JP"/>
        </w:rPr>
        <w:t>（</w:t>
      </w:r>
      <w:r w:rsidRPr="00D913AB">
        <w:rPr>
          <w:rFonts w:hint="eastAsia"/>
          <w:lang w:eastAsia="ja-JP"/>
        </w:rPr>
        <w:t>5</w:t>
      </w:r>
      <w:r w:rsidRPr="00D913AB">
        <w:rPr>
          <w:rFonts w:hint="eastAsia"/>
          <w:lang w:eastAsia="ja-JP"/>
        </w:rPr>
        <w:t>）食品製造業：食品業為智利少數的製造業，智利農漁畜牧產品種類豐富，對各類食品加工及包裝機械均有需求，包括烘焙機械、糖分處理機械、肉品加工機、植物及水果加工機、發酵用機械、榨汁機械、商用食物處理機、食品烘乾機、食品包裝機械等。</w:t>
      </w:r>
    </w:p>
    <w:p w14:paraId="5974F3B6" w14:textId="77777777" w:rsidR="000669C0" w:rsidRPr="00D913AB" w:rsidRDefault="000669C0" w:rsidP="001D1E85">
      <w:pPr>
        <w:pStyle w:val="a4"/>
        <w:spacing w:before="257" w:after="257"/>
        <w:ind w:left="632" w:hanging="632"/>
        <w:rPr>
          <w:lang w:eastAsia="ja-JP"/>
        </w:rPr>
      </w:pPr>
      <w:r w:rsidRPr="00D913AB">
        <w:rPr>
          <w:rFonts w:hint="eastAsia"/>
          <w:lang w:eastAsia="ja-JP"/>
        </w:rPr>
        <w:t>四、政府之重要經濟措施及經濟展望</w:t>
      </w:r>
    </w:p>
    <w:p w14:paraId="76B66262" w14:textId="77777777" w:rsidR="000669C0" w:rsidRPr="00D913AB" w:rsidRDefault="000669C0" w:rsidP="001D1E85">
      <w:pPr>
        <w:pStyle w:val="a6"/>
        <w:rPr>
          <w:lang w:eastAsia="ja-JP"/>
        </w:rPr>
      </w:pPr>
      <w:r w:rsidRPr="00D913AB">
        <w:rPr>
          <w:rFonts w:hint="eastAsia"/>
          <w:lang w:eastAsia="ja-JP"/>
        </w:rPr>
        <w:t>（一）智利重要經貿政策</w:t>
      </w:r>
    </w:p>
    <w:p w14:paraId="4DE93E90" w14:textId="67E987D4" w:rsidR="000669C0" w:rsidRPr="00D913AB" w:rsidRDefault="000669C0" w:rsidP="001D1E85">
      <w:pPr>
        <w:pStyle w:val="af0"/>
        <w:ind w:left="1417" w:hanging="472"/>
      </w:pPr>
      <w:r w:rsidRPr="00D913AB">
        <w:rPr>
          <w:rFonts w:hint="eastAsia"/>
        </w:rPr>
        <w:t>１、積極發展再生能源產業及綠氫：智利政府積極發展再生能源，制定</w:t>
      </w:r>
      <w:r w:rsidRPr="00D913AB">
        <w:rPr>
          <w:rFonts w:hint="eastAsia"/>
        </w:rPr>
        <w:t>2035</w:t>
      </w:r>
      <w:r w:rsidRPr="00D913AB">
        <w:rPr>
          <w:rFonts w:hint="eastAsia"/>
        </w:rPr>
        <w:t>年及</w:t>
      </w:r>
      <w:r w:rsidRPr="00D913AB">
        <w:rPr>
          <w:rFonts w:hint="eastAsia"/>
        </w:rPr>
        <w:t>2050</w:t>
      </w:r>
      <w:r w:rsidRPr="00D913AB">
        <w:rPr>
          <w:rFonts w:hint="eastAsia"/>
        </w:rPr>
        <w:t>年能源目標，包括在</w:t>
      </w:r>
      <w:r w:rsidRPr="00D913AB">
        <w:rPr>
          <w:rFonts w:hint="eastAsia"/>
        </w:rPr>
        <w:t>2035</w:t>
      </w:r>
      <w:r w:rsidRPr="00D913AB">
        <w:rPr>
          <w:rFonts w:hint="eastAsia"/>
        </w:rPr>
        <w:t>年</w:t>
      </w:r>
      <w:r w:rsidRPr="00D913AB">
        <w:rPr>
          <w:rFonts w:hint="eastAsia"/>
        </w:rPr>
        <w:t>80%</w:t>
      </w:r>
      <w:r w:rsidRPr="00D913AB">
        <w:rPr>
          <w:rFonts w:hint="eastAsia"/>
        </w:rPr>
        <w:t>電力來自再生能源、於</w:t>
      </w:r>
      <w:r w:rsidRPr="00D913AB">
        <w:rPr>
          <w:rFonts w:hint="eastAsia"/>
        </w:rPr>
        <w:t>2030</w:t>
      </w:r>
      <w:r w:rsidRPr="00D913AB">
        <w:rPr>
          <w:rFonts w:hint="eastAsia"/>
        </w:rPr>
        <w:t>年減少</w:t>
      </w:r>
      <w:r w:rsidRPr="00D913AB">
        <w:rPr>
          <w:rFonts w:hint="eastAsia"/>
        </w:rPr>
        <w:t>30%</w:t>
      </w:r>
      <w:r w:rsidRPr="00D913AB">
        <w:rPr>
          <w:rFonts w:hint="eastAsia"/>
        </w:rPr>
        <w:t>溫室氣體排放、</w:t>
      </w:r>
      <w:r w:rsidRPr="00D913AB">
        <w:rPr>
          <w:rFonts w:hint="eastAsia"/>
        </w:rPr>
        <w:t>2050</w:t>
      </w:r>
      <w:r w:rsidRPr="00D913AB">
        <w:rPr>
          <w:rFonts w:hint="eastAsia"/>
        </w:rPr>
        <w:t>年每年停電不超過</w:t>
      </w:r>
      <w:r w:rsidRPr="00D913AB">
        <w:rPr>
          <w:rFonts w:hint="eastAsia"/>
        </w:rPr>
        <w:t>1</w:t>
      </w:r>
      <w:r w:rsidRPr="00D913AB">
        <w:rPr>
          <w:rFonts w:hint="eastAsia"/>
        </w:rPr>
        <w:t>小時、</w:t>
      </w:r>
      <w:r w:rsidRPr="00D913AB">
        <w:rPr>
          <w:rFonts w:hint="eastAsia"/>
        </w:rPr>
        <w:t>2050</w:t>
      </w:r>
      <w:r w:rsidRPr="00D913AB">
        <w:rPr>
          <w:rFonts w:hint="eastAsia"/>
        </w:rPr>
        <w:t>年達碳中和、</w:t>
      </w:r>
      <w:r w:rsidRPr="00D913AB">
        <w:rPr>
          <w:rFonts w:hint="eastAsia"/>
        </w:rPr>
        <w:t>2050</w:t>
      </w:r>
      <w:r w:rsidRPr="00D913AB">
        <w:rPr>
          <w:rFonts w:hint="eastAsia"/>
        </w:rPr>
        <w:t>年</w:t>
      </w:r>
      <w:r w:rsidRPr="00D913AB">
        <w:rPr>
          <w:rFonts w:hint="eastAsia"/>
        </w:rPr>
        <w:t>100%</w:t>
      </w:r>
      <w:r w:rsidRPr="00D913AB">
        <w:rPr>
          <w:rFonts w:hint="eastAsia"/>
        </w:rPr>
        <w:t>建築物符合</w:t>
      </w:r>
      <w:r w:rsidRPr="00D913AB">
        <w:rPr>
          <w:rFonts w:hint="eastAsia"/>
        </w:rPr>
        <w:t>OECD</w:t>
      </w:r>
      <w:r w:rsidRPr="00D913AB">
        <w:rPr>
          <w:rFonts w:hint="eastAsia"/>
        </w:rPr>
        <w:t>節能標準等，智利政府盼成為全球綠氫研究、開發、生產及出口中心。</w:t>
      </w:r>
      <w:r w:rsidRPr="00D913AB">
        <w:rPr>
          <w:rFonts w:hint="eastAsia"/>
        </w:rPr>
        <w:t>2021</w:t>
      </w:r>
      <w:r w:rsidRPr="00D913AB">
        <w:rPr>
          <w:rFonts w:hint="eastAsia"/>
        </w:rPr>
        <w:t>年</w:t>
      </w:r>
      <w:r w:rsidRPr="00D913AB">
        <w:rPr>
          <w:rFonts w:hint="eastAsia"/>
        </w:rPr>
        <w:t>5</w:t>
      </w:r>
      <w:r w:rsidRPr="00D913AB">
        <w:rPr>
          <w:rFonts w:hint="eastAsia"/>
        </w:rPr>
        <w:t>月正式核准首個綠氫開發案件，同年底再度通過</w:t>
      </w:r>
      <w:r w:rsidRPr="00D913AB">
        <w:rPr>
          <w:rFonts w:hint="eastAsia"/>
        </w:rPr>
        <w:t>6</w:t>
      </w:r>
      <w:r w:rsidRPr="00D913AB">
        <w:rPr>
          <w:rFonts w:hint="eastAsia"/>
        </w:rPr>
        <w:t>項綠氫開發投資案加強推動綠氫發展。截至</w:t>
      </w:r>
      <w:r w:rsidRPr="00D913AB">
        <w:rPr>
          <w:rFonts w:hint="eastAsia"/>
        </w:rPr>
        <w:t>2025</w:t>
      </w:r>
      <w:r w:rsidRPr="00D913AB">
        <w:rPr>
          <w:rFonts w:hint="eastAsia"/>
        </w:rPr>
        <w:t>年</w:t>
      </w:r>
      <w:r w:rsidRPr="00D913AB">
        <w:rPr>
          <w:rFonts w:hint="eastAsia"/>
        </w:rPr>
        <w:t>7</w:t>
      </w:r>
      <w:r w:rsidRPr="00D913AB">
        <w:rPr>
          <w:rFonts w:hint="eastAsia"/>
        </w:rPr>
        <w:t>月智利國內已有約</w:t>
      </w:r>
      <w:r w:rsidRPr="00D913AB">
        <w:rPr>
          <w:rFonts w:hint="eastAsia"/>
        </w:rPr>
        <w:t>88</w:t>
      </w:r>
      <w:r w:rsidRPr="00D913AB">
        <w:rPr>
          <w:rFonts w:hint="eastAsia"/>
        </w:rPr>
        <w:t>項綠氫發展計畫，其中</w:t>
      </w:r>
      <w:r w:rsidRPr="00D913AB">
        <w:rPr>
          <w:rFonts w:hint="eastAsia"/>
        </w:rPr>
        <w:t>5</w:t>
      </w:r>
      <w:r w:rsidRPr="00D913AB">
        <w:rPr>
          <w:rFonts w:hint="eastAsia"/>
        </w:rPr>
        <w:t>座綠氫廠已進入生產階段，惟該</w:t>
      </w:r>
      <w:r w:rsidRPr="00D913AB">
        <w:rPr>
          <w:rFonts w:hint="eastAsia"/>
        </w:rPr>
        <w:t>5</w:t>
      </w:r>
      <w:r w:rsidRPr="00D913AB">
        <w:rPr>
          <w:rFonts w:hint="eastAsia"/>
        </w:rPr>
        <w:t>廠生產量仍不具大量生產規模。</w:t>
      </w:r>
    </w:p>
    <w:p w14:paraId="081208FC" w14:textId="050CC13C" w:rsidR="000669C0" w:rsidRPr="00D913AB" w:rsidRDefault="000669C0" w:rsidP="001D1E85">
      <w:pPr>
        <w:pStyle w:val="af5"/>
        <w:ind w:left="1417" w:firstLine="472"/>
      </w:pPr>
      <w:r w:rsidRPr="00D913AB">
        <w:rPr>
          <w:rFonts w:hint="eastAsia"/>
        </w:rPr>
        <w:lastRenderedPageBreak/>
        <w:t>智利政府於</w:t>
      </w:r>
      <w:r w:rsidRPr="00D913AB">
        <w:rPr>
          <w:rFonts w:hint="eastAsia"/>
        </w:rPr>
        <w:t>2020</w:t>
      </w:r>
      <w:r w:rsidRPr="00D913AB">
        <w:rPr>
          <w:rFonts w:hint="eastAsia"/>
        </w:rPr>
        <w:t>年推出綠氫及其產品國家策略計畫</w:t>
      </w:r>
      <w:r w:rsidR="00195F35" w:rsidRPr="00D913AB">
        <w:rPr>
          <w:rFonts w:hint="eastAsia"/>
        </w:rPr>
        <w:t>（</w:t>
      </w:r>
      <w:r w:rsidRPr="00D913AB">
        <w:rPr>
          <w:rFonts w:hint="eastAsia"/>
        </w:rPr>
        <w:t>Estrategia Nacional de Hidrogeno Verde y Derivados</w:t>
      </w:r>
      <w:r w:rsidR="00195F35" w:rsidRPr="00D913AB">
        <w:rPr>
          <w:rFonts w:hint="eastAsia"/>
        </w:rPr>
        <w:t>）</w:t>
      </w:r>
      <w:r w:rsidRPr="00D913AB">
        <w:rPr>
          <w:rFonts w:hint="eastAsia"/>
        </w:rPr>
        <w:t>，並分別制定</w:t>
      </w:r>
      <w:r w:rsidRPr="00D913AB">
        <w:rPr>
          <w:rFonts w:hint="eastAsia"/>
        </w:rPr>
        <w:t>2020-2023</w:t>
      </w:r>
      <w:r w:rsidRPr="00D913AB">
        <w:rPr>
          <w:rFonts w:hint="eastAsia"/>
        </w:rPr>
        <w:t>及</w:t>
      </w:r>
      <w:r w:rsidRPr="00D913AB">
        <w:rPr>
          <w:rFonts w:hint="eastAsia"/>
        </w:rPr>
        <w:t>2023-2030</w:t>
      </w:r>
      <w:r w:rsidRPr="00D913AB">
        <w:rPr>
          <w:rFonts w:hint="eastAsia"/>
        </w:rPr>
        <w:t>年行動計畫，綠氫國家策略計畫主要開發地區為阿塔卡馬</w:t>
      </w:r>
      <w:r w:rsidR="00195F35" w:rsidRPr="00D913AB">
        <w:rPr>
          <w:rFonts w:hint="eastAsia"/>
        </w:rPr>
        <w:t>（</w:t>
      </w:r>
      <w:r w:rsidRPr="00D913AB">
        <w:rPr>
          <w:rFonts w:hint="eastAsia"/>
        </w:rPr>
        <w:t>Atacama</w:t>
      </w:r>
      <w:r w:rsidR="00195F35" w:rsidRPr="00D913AB">
        <w:rPr>
          <w:rFonts w:hint="eastAsia"/>
        </w:rPr>
        <w:t>）</w:t>
      </w:r>
      <w:r w:rsidRPr="00D913AB">
        <w:rPr>
          <w:rFonts w:hint="eastAsia"/>
        </w:rPr>
        <w:t>、安托法加斯塔</w:t>
      </w:r>
      <w:r w:rsidR="00195F35" w:rsidRPr="00D913AB">
        <w:rPr>
          <w:rFonts w:hint="eastAsia"/>
        </w:rPr>
        <w:t>（</w:t>
      </w:r>
      <w:r w:rsidRPr="00D913AB">
        <w:rPr>
          <w:rFonts w:hint="eastAsia"/>
        </w:rPr>
        <w:t>Antofagasta</w:t>
      </w:r>
      <w:r w:rsidR="00195F35" w:rsidRPr="00D913AB">
        <w:rPr>
          <w:rFonts w:hint="eastAsia"/>
        </w:rPr>
        <w:t>）</w:t>
      </w:r>
      <w:r w:rsidRPr="00D913AB">
        <w:rPr>
          <w:rFonts w:hint="eastAsia"/>
        </w:rPr>
        <w:t>、科金博</w:t>
      </w:r>
      <w:r w:rsidR="00195F35" w:rsidRPr="00D913AB">
        <w:rPr>
          <w:rFonts w:hint="eastAsia"/>
        </w:rPr>
        <w:t>（</w:t>
      </w:r>
      <w:r w:rsidRPr="00D913AB">
        <w:rPr>
          <w:rFonts w:hint="eastAsia"/>
        </w:rPr>
        <w:t>Coquimbo</w:t>
      </w:r>
      <w:r w:rsidR="00195F35" w:rsidRPr="00D913AB">
        <w:rPr>
          <w:rFonts w:hint="eastAsia"/>
        </w:rPr>
        <w:t>）</w:t>
      </w:r>
      <w:r w:rsidRPr="00D913AB">
        <w:rPr>
          <w:rFonts w:hint="eastAsia"/>
        </w:rPr>
        <w:t>、瓦爾帕拉索</w:t>
      </w:r>
      <w:r w:rsidR="00195F35" w:rsidRPr="00D913AB">
        <w:rPr>
          <w:rFonts w:hint="eastAsia"/>
        </w:rPr>
        <w:t>（</w:t>
      </w:r>
      <w:r w:rsidRPr="00D913AB">
        <w:rPr>
          <w:rFonts w:hint="eastAsia"/>
        </w:rPr>
        <w:t>Valparaiso</w:t>
      </w:r>
      <w:r w:rsidR="00195F35" w:rsidRPr="00D913AB">
        <w:rPr>
          <w:rFonts w:hint="eastAsia"/>
        </w:rPr>
        <w:t>）</w:t>
      </w:r>
      <w:r w:rsidRPr="00D913AB">
        <w:rPr>
          <w:rFonts w:hint="eastAsia"/>
        </w:rPr>
        <w:t>、大都會區</w:t>
      </w:r>
      <w:r w:rsidR="00195F35" w:rsidRPr="00D913AB">
        <w:rPr>
          <w:rFonts w:hint="eastAsia"/>
        </w:rPr>
        <w:t>（</w:t>
      </w:r>
      <w:r w:rsidRPr="00D913AB">
        <w:rPr>
          <w:rFonts w:hint="eastAsia"/>
        </w:rPr>
        <w:t>Region Metropolitana</w:t>
      </w:r>
      <w:r w:rsidR="00195F35" w:rsidRPr="00D913AB">
        <w:rPr>
          <w:rFonts w:hint="eastAsia"/>
        </w:rPr>
        <w:t>）</w:t>
      </w:r>
      <w:r w:rsidRPr="00D913AB">
        <w:rPr>
          <w:rFonts w:hint="eastAsia"/>
        </w:rPr>
        <w:t>、奧希金斯</w:t>
      </w:r>
      <w:r w:rsidR="00195F35" w:rsidRPr="00D913AB">
        <w:rPr>
          <w:rFonts w:hint="eastAsia"/>
        </w:rPr>
        <w:t>（</w:t>
      </w:r>
      <w:r w:rsidRPr="00D913AB">
        <w:rPr>
          <w:rFonts w:hint="eastAsia"/>
        </w:rPr>
        <w:t>O' Higgins</w:t>
      </w:r>
      <w:r w:rsidR="00195F35" w:rsidRPr="00D913AB">
        <w:rPr>
          <w:rFonts w:hint="eastAsia"/>
        </w:rPr>
        <w:t>）</w:t>
      </w:r>
      <w:r w:rsidRPr="00D913AB">
        <w:rPr>
          <w:rFonts w:hint="eastAsia"/>
        </w:rPr>
        <w:t>、比奧比奧</w:t>
      </w:r>
      <w:r w:rsidR="00195F35" w:rsidRPr="00D913AB">
        <w:rPr>
          <w:rFonts w:hint="eastAsia"/>
        </w:rPr>
        <w:t>（</w:t>
      </w:r>
      <w:r w:rsidRPr="00D913AB">
        <w:rPr>
          <w:rFonts w:hint="eastAsia"/>
        </w:rPr>
        <w:t>Biobio</w:t>
      </w:r>
      <w:r w:rsidR="00195F35" w:rsidRPr="00D913AB">
        <w:rPr>
          <w:rFonts w:hint="eastAsia"/>
        </w:rPr>
        <w:t>）</w:t>
      </w:r>
      <w:r w:rsidRPr="00D913AB">
        <w:rPr>
          <w:rFonts w:hint="eastAsia"/>
        </w:rPr>
        <w:t>、努布列</w:t>
      </w:r>
      <w:r w:rsidR="00195F35" w:rsidRPr="00D913AB">
        <w:rPr>
          <w:rFonts w:hint="eastAsia"/>
        </w:rPr>
        <w:t>（</w:t>
      </w:r>
      <w:r w:rsidRPr="00D913AB">
        <w:rPr>
          <w:rFonts w:hint="cs"/>
        </w:rPr>
        <w:t>Ñ</w:t>
      </w:r>
      <w:r w:rsidRPr="00D913AB">
        <w:t>uble</w:t>
      </w:r>
      <w:r w:rsidR="00195F35" w:rsidRPr="00D913AB">
        <w:t>）</w:t>
      </w:r>
      <w:r w:rsidRPr="00D913AB">
        <w:rPr>
          <w:rFonts w:hint="eastAsia"/>
        </w:rPr>
        <w:t>、麥哲倫</w:t>
      </w:r>
      <w:r w:rsidR="00195F35" w:rsidRPr="00D913AB">
        <w:t>（</w:t>
      </w:r>
      <w:r w:rsidRPr="00D913AB">
        <w:t>Magallanes</w:t>
      </w:r>
      <w:r w:rsidR="00195F35" w:rsidRPr="00D913AB">
        <w:t>）</w:t>
      </w:r>
      <w:r w:rsidRPr="00D913AB">
        <w:rPr>
          <w:rFonts w:hint="eastAsia"/>
        </w:rPr>
        <w:t>及艾森</w:t>
      </w:r>
      <w:r w:rsidR="00195F35" w:rsidRPr="00D913AB">
        <w:t>（</w:t>
      </w:r>
      <w:r w:rsidRPr="00D913AB">
        <w:t>Aysén</w:t>
      </w:r>
      <w:r w:rsidR="00195F35" w:rsidRPr="00D913AB">
        <w:t>）</w:t>
      </w:r>
      <w:r w:rsidRPr="00D913AB">
        <w:rPr>
          <w:rFonts w:hint="eastAsia"/>
        </w:rPr>
        <w:t>等行政大區，計有</w:t>
      </w:r>
      <w:r w:rsidRPr="00D913AB">
        <w:t>88</w:t>
      </w:r>
      <w:r w:rsidRPr="00D913AB">
        <w:rPr>
          <w:rFonts w:hint="eastAsia"/>
        </w:rPr>
        <w:t>個開發項目，至</w:t>
      </w:r>
      <w:r w:rsidRPr="00D913AB">
        <w:t>2025</w:t>
      </w:r>
      <w:r w:rsidRPr="00D913AB">
        <w:rPr>
          <w:rFonts w:hint="eastAsia"/>
        </w:rPr>
        <w:t>年止，已完成投資</w:t>
      </w:r>
      <w:r w:rsidRPr="00D913AB">
        <w:t>50</w:t>
      </w:r>
      <w:r w:rsidRPr="00D913AB">
        <w:rPr>
          <w:rFonts w:hint="eastAsia"/>
        </w:rPr>
        <w:t>億美元之目標，並已設置具</w:t>
      </w:r>
      <w:r w:rsidRPr="00D913AB">
        <w:t>5 GW</w:t>
      </w:r>
      <w:r w:rsidR="00195F35" w:rsidRPr="00D913AB">
        <w:t>（</w:t>
      </w:r>
      <w:r w:rsidRPr="00D913AB">
        <w:rPr>
          <w:rFonts w:hint="eastAsia"/>
        </w:rPr>
        <w:t>吉瓦，</w:t>
      </w:r>
      <w:r w:rsidRPr="00D913AB">
        <w:t>Gigawatt</w:t>
      </w:r>
      <w:r w:rsidR="00195F35" w:rsidRPr="00D913AB">
        <w:t>）</w:t>
      </w:r>
      <w:r w:rsidRPr="00D913AB">
        <w:rPr>
          <w:rFonts w:hint="eastAsia"/>
        </w:rPr>
        <w:t>電解水製氫之設施。智利南部麥哲倫</w:t>
      </w:r>
      <w:r w:rsidR="00195F35" w:rsidRPr="00D913AB">
        <w:t>（</w:t>
      </w:r>
      <w:r w:rsidRPr="00D913AB">
        <w:t>Magallanes</w:t>
      </w:r>
      <w:r w:rsidR="00195F35" w:rsidRPr="00D913AB">
        <w:t>）</w:t>
      </w:r>
      <w:r w:rsidRPr="00D913AB">
        <w:rPr>
          <w:rFonts w:hint="eastAsia"/>
        </w:rPr>
        <w:t>綠氫計畫為該行動計畫重要之開發項目之一，包括技術研發、氫能生產及物流設施等，政府投資金額約</w:t>
      </w:r>
      <w:r w:rsidRPr="00D913AB">
        <w:t>600</w:t>
      </w:r>
      <w:r w:rsidRPr="00D913AB">
        <w:rPr>
          <w:rFonts w:hint="eastAsia"/>
        </w:rPr>
        <w:t>萬美元。</w:t>
      </w:r>
    </w:p>
    <w:p w14:paraId="36EF69E3" w14:textId="555DDFE1" w:rsidR="000669C0" w:rsidRPr="00D913AB" w:rsidRDefault="000669C0" w:rsidP="001D1E85">
      <w:pPr>
        <w:pStyle w:val="af5"/>
        <w:ind w:left="1417" w:firstLine="472"/>
      </w:pPr>
      <w:r w:rsidRPr="00D913AB">
        <w:rPr>
          <w:rFonts w:hint="eastAsia"/>
        </w:rPr>
        <w:t>2026</w:t>
      </w:r>
      <w:r w:rsidRPr="00D913AB">
        <w:rPr>
          <w:rFonts w:hint="eastAsia"/>
        </w:rPr>
        <w:t>年</w:t>
      </w:r>
      <w:r w:rsidRPr="00D913AB">
        <w:rPr>
          <w:rFonts w:hint="eastAsia"/>
        </w:rPr>
        <w:t>3</w:t>
      </w:r>
      <w:r w:rsidRPr="00D913AB">
        <w:rPr>
          <w:rFonts w:hint="eastAsia"/>
        </w:rPr>
        <w:t>月智利能源部更新綠氫及其產品國家策略計畫及行動計畫等，持續推動開發項目，預計至</w:t>
      </w:r>
      <w:r w:rsidRPr="00D913AB">
        <w:rPr>
          <w:rFonts w:hint="eastAsia"/>
        </w:rPr>
        <w:t>2035</w:t>
      </w:r>
      <w:r w:rsidRPr="00D913AB">
        <w:rPr>
          <w:rFonts w:hint="eastAsia"/>
        </w:rPr>
        <w:t>年智利每年可自行生產國內綠氫所需之</w:t>
      </w:r>
      <w:r w:rsidRPr="00D913AB">
        <w:rPr>
          <w:rFonts w:hint="eastAsia"/>
        </w:rPr>
        <w:t>100</w:t>
      </w:r>
      <w:r w:rsidRPr="00D913AB">
        <w:rPr>
          <w:rFonts w:hint="eastAsia"/>
        </w:rPr>
        <w:t>至</w:t>
      </w:r>
      <w:r w:rsidRPr="00D913AB">
        <w:rPr>
          <w:rFonts w:hint="eastAsia"/>
        </w:rPr>
        <w:t>200 kt</w:t>
      </w:r>
      <w:r w:rsidR="00195F35" w:rsidRPr="00D913AB">
        <w:rPr>
          <w:rFonts w:hint="eastAsia"/>
        </w:rPr>
        <w:t>（</w:t>
      </w:r>
      <w:r w:rsidRPr="00D913AB">
        <w:rPr>
          <w:rFonts w:hint="eastAsia"/>
        </w:rPr>
        <w:t>千噸</w:t>
      </w:r>
      <w:r w:rsidR="00195F35" w:rsidRPr="00D913AB">
        <w:rPr>
          <w:rFonts w:hint="eastAsia"/>
        </w:rPr>
        <w:t>）</w:t>
      </w:r>
      <w:r w:rsidRPr="00D913AB">
        <w:rPr>
          <w:rFonts w:hint="eastAsia"/>
        </w:rPr>
        <w:t>及每年可出口</w:t>
      </w:r>
      <w:r w:rsidRPr="00D913AB">
        <w:rPr>
          <w:rFonts w:hint="eastAsia"/>
        </w:rPr>
        <w:t>300</w:t>
      </w:r>
      <w:r w:rsidRPr="00D913AB">
        <w:rPr>
          <w:rFonts w:hint="eastAsia"/>
        </w:rPr>
        <w:t>至</w:t>
      </w:r>
      <w:r w:rsidRPr="00D913AB">
        <w:rPr>
          <w:rFonts w:hint="eastAsia"/>
        </w:rPr>
        <w:t>700 kt</w:t>
      </w:r>
      <w:r w:rsidR="00195F35" w:rsidRPr="00D913AB">
        <w:rPr>
          <w:rFonts w:hint="eastAsia"/>
        </w:rPr>
        <w:t>（</w:t>
      </w:r>
      <w:r w:rsidRPr="00D913AB">
        <w:rPr>
          <w:rFonts w:hint="eastAsia"/>
        </w:rPr>
        <w:t>千噸</w:t>
      </w:r>
      <w:r w:rsidR="00195F35" w:rsidRPr="00D913AB">
        <w:rPr>
          <w:rFonts w:hint="eastAsia"/>
        </w:rPr>
        <w:t>）</w:t>
      </w:r>
      <w:r w:rsidRPr="00D913AB">
        <w:rPr>
          <w:rFonts w:hint="eastAsia"/>
        </w:rPr>
        <w:t>；至</w:t>
      </w:r>
      <w:r w:rsidRPr="00D913AB">
        <w:rPr>
          <w:rFonts w:hint="eastAsia"/>
        </w:rPr>
        <w:t>2050</w:t>
      </w:r>
      <w:r w:rsidRPr="00D913AB">
        <w:rPr>
          <w:rFonts w:hint="eastAsia"/>
        </w:rPr>
        <w:t>年則可生產內需及出口所需綠氫總計</w:t>
      </w:r>
      <w:r w:rsidRPr="00D913AB">
        <w:rPr>
          <w:rFonts w:hint="eastAsia"/>
        </w:rPr>
        <w:t>2,000</w:t>
      </w:r>
      <w:r w:rsidRPr="00D913AB">
        <w:rPr>
          <w:rFonts w:hint="eastAsia"/>
        </w:rPr>
        <w:t>至</w:t>
      </w:r>
      <w:r w:rsidRPr="00D913AB">
        <w:rPr>
          <w:rFonts w:hint="eastAsia"/>
        </w:rPr>
        <w:t>3,500 kt</w:t>
      </w:r>
      <w:r w:rsidR="009A5C73" w:rsidRPr="00D913AB">
        <w:rPr>
          <w:rFonts w:hint="eastAsia"/>
        </w:rPr>
        <w:t>（</w:t>
      </w:r>
      <w:r w:rsidRPr="00D913AB">
        <w:rPr>
          <w:rFonts w:hint="eastAsia"/>
        </w:rPr>
        <w:t>千噸</w:t>
      </w:r>
      <w:r w:rsidR="00195F35" w:rsidRPr="00D913AB">
        <w:rPr>
          <w:rFonts w:hint="eastAsia"/>
        </w:rPr>
        <w:t>）</w:t>
      </w:r>
      <w:r w:rsidRPr="00D913AB">
        <w:rPr>
          <w:rFonts w:hint="eastAsia"/>
        </w:rPr>
        <w:t>。</w:t>
      </w:r>
    </w:p>
    <w:p w14:paraId="19BE081A" w14:textId="42A6904D" w:rsidR="000669C0" w:rsidRPr="00D913AB" w:rsidRDefault="001D1E85" w:rsidP="001D1E85">
      <w:pPr>
        <w:pStyle w:val="af0"/>
        <w:ind w:left="1417" w:hanging="472"/>
      </w:pPr>
      <w:r w:rsidRPr="00D913AB">
        <w:rPr>
          <w:rFonts w:hint="eastAsia"/>
          <w:lang w:eastAsia="zh-TW"/>
        </w:rPr>
        <w:t>２</w:t>
      </w:r>
      <w:r w:rsidR="000669C0" w:rsidRPr="00D913AB">
        <w:rPr>
          <w:rFonts w:hint="eastAsia"/>
        </w:rPr>
        <w:t>、重點財經政策：</w:t>
      </w:r>
      <w:r w:rsidR="000669C0" w:rsidRPr="00D913AB">
        <w:rPr>
          <w:rFonts w:hint="eastAsia"/>
        </w:rPr>
        <w:t xml:space="preserve"> </w:t>
      </w:r>
    </w:p>
    <w:p w14:paraId="2A4990BC" w14:textId="32339B38" w:rsidR="000669C0" w:rsidRPr="00D913AB" w:rsidRDefault="00195F35" w:rsidP="001D1E85">
      <w:pPr>
        <w:pStyle w:val="12"/>
        <w:ind w:left="1772" w:hanging="591"/>
        <w:rPr>
          <w:lang w:eastAsia="ja-JP"/>
        </w:rPr>
      </w:pPr>
      <w:r w:rsidRPr="00D913AB">
        <w:rPr>
          <w:rFonts w:hint="eastAsia"/>
          <w:lang w:eastAsia="ja-JP"/>
        </w:rPr>
        <w:t>（</w:t>
      </w:r>
      <w:r w:rsidR="000669C0" w:rsidRPr="00D913AB">
        <w:rPr>
          <w:rFonts w:hint="eastAsia"/>
          <w:lang w:eastAsia="ja-JP"/>
        </w:rPr>
        <w:t>1</w:t>
      </w:r>
      <w:r w:rsidRPr="00D913AB">
        <w:rPr>
          <w:rFonts w:hint="eastAsia"/>
          <w:lang w:eastAsia="ja-JP"/>
        </w:rPr>
        <w:t>）</w:t>
      </w:r>
      <w:r w:rsidR="000669C0" w:rsidRPr="00D913AB">
        <w:rPr>
          <w:rFonts w:hint="eastAsia"/>
          <w:lang w:eastAsia="ja-JP"/>
        </w:rPr>
        <w:t>調整財政支出：智利新政府於上任後</w:t>
      </w:r>
      <w:r w:rsidR="000669C0" w:rsidRPr="00D913AB">
        <w:rPr>
          <w:rFonts w:hint="eastAsia"/>
          <w:lang w:eastAsia="ja-JP"/>
        </w:rPr>
        <w:t>18</w:t>
      </w:r>
      <w:r w:rsidR="000669C0" w:rsidRPr="00D913AB">
        <w:rPr>
          <w:rFonts w:hint="eastAsia"/>
          <w:lang w:eastAsia="ja-JP"/>
        </w:rPr>
        <w:t>個月內縮減</w:t>
      </w:r>
      <w:r w:rsidR="000669C0" w:rsidRPr="00D913AB">
        <w:rPr>
          <w:rFonts w:hint="eastAsia"/>
          <w:lang w:eastAsia="ja-JP"/>
        </w:rPr>
        <w:t>60</w:t>
      </w:r>
      <w:r w:rsidR="000669C0" w:rsidRPr="00D913AB">
        <w:rPr>
          <w:rFonts w:hint="eastAsia"/>
          <w:lang w:eastAsia="ja-JP"/>
        </w:rPr>
        <w:t>億美元之預算，新任財長</w:t>
      </w:r>
      <w:r w:rsidR="000669C0" w:rsidRPr="00D913AB">
        <w:rPr>
          <w:rFonts w:hint="eastAsia"/>
          <w:lang w:eastAsia="ja-JP"/>
        </w:rPr>
        <w:t>Jorge Quiroz</w:t>
      </w:r>
      <w:r w:rsidR="000669C0" w:rsidRPr="00D913AB">
        <w:rPr>
          <w:rFonts w:hint="eastAsia"/>
          <w:lang w:eastAsia="ja-JP"/>
        </w:rPr>
        <w:t>將透過改善法規控制支出，另因經濟成長將由每年成長約</w:t>
      </w:r>
      <w:r w:rsidR="000669C0" w:rsidRPr="00D913AB">
        <w:rPr>
          <w:rFonts w:hint="eastAsia"/>
          <w:lang w:eastAsia="ja-JP"/>
        </w:rPr>
        <w:t>2%</w:t>
      </w:r>
      <w:r w:rsidR="000669C0" w:rsidRPr="00D913AB">
        <w:rPr>
          <w:rFonts w:hint="eastAsia"/>
          <w:lang w:eastAsia="ja-JP"/>
        </w:rPr>
        <w:t>增加至</w:t>
      </w:r>
      <w:r w:rsidR="000669C0" w:rsidRPr="00D913AB">
        <w:rPr>
          <w:rFonts w:hint="eastAsia"/>
          <w:lang w:eastAsia="ja-JP"/>
        </w:rPr>
        <w:t>4%</w:t>
      </w:r>
      <w:r w:rsidR="000669C0" w:rsidRPr="00D913AB">
        <w:rPr>
          <w:rFonts w:hint="eastAsia"/>
          <w:lang w:eastAsia="ja-JP"/>
        </w:rPr>
        <w:t>，估可增加財稅收入，以達成結構性平衡並減稅。</w:t>
      </w:r>
    </w:p>
    <w:p w14:paraId="6342341E" w14:textId="4188BA88" w:rsidR="000669C0" w:rsidRPr="00D913AB" w:rsidRDefault="00195F35" w:rsidP="001D1E85">
      <w:pPr>
        <w:pStyle w:val="12"/>
        <w:ind w:left="1772" w:hanging="591"/>
        <w:rPr>
          <w:lang w:eastAsia="ja-JP"/>
        </w:rPr>
      </w:pPr>
      <w:r w:rsidRPr="00D913AB">
        <w:rPr>
          <w:rFonts w:hint="eastAsia"/>
          <w:lang w:eastAsia="ja-JP"/>
        </w:rPr>
        <w:t>（</w:t>
      </w:r>
      <w:r w:rsidR="000669C0" w:rsidRPr="00D913AB">
        <w:rPr>
          <w:rFonts w:hint="eastAsia"/>
          <w:lang w:eastAsia="ja-JP"/>
        </w:rPr>
        <w:t>2</w:t>
      </w:r>
      <w:r w:rsidRPr="00D913AB">
        <w:rPr>
          <w:rFonts w:hint="eastAsia"/>
          <w:lang w:eastAsia="ja-JP"/>
        </w:rPr>
        <w:t>）</w:t>
      </w:r>
      <w:r w:rsidR="000669C0" w:rsidRPr="00D913AB">
        <w:rPr>
          <w:rFonts w:hint="eastAsia"/>
          <w:lang w:eastAsia="ja-JP"/>
        </w:rPr>
        <w:t>排除投資障礙：智利目前約有</w:t>
      </w:r>
      <w:r w:rsidR="000669C0" w:rsidRPr="00D913AB">
        <w:rPr>
          <w:rFonts w:hint="eastAsia"/>
          <w:lang w:eastAsia="ja-JP"/>
        </w:rPr>
        <w:t>120</w:t>
      </w:r>
      <w:r w:rsidR="000669C0" w:rsidRPr="00D913AB">
        <w:rPr>
          <w:rFonts w:hint="eastAsia"/>
          <w:lang w:eastAsia="ja-JP"/>
        </w:rPr>
        <w:t>億美元已通過環評之投資案，其中約一半案件仍停留在部會之委員會中，可經由行政程序解決，另將透過總統行政命令於</w:t>
      </w:r>
      <w:r w:rsidR="000669C0" w:rsidRPr="00D913AB">
        <w:rPr>
          <w:rFonts w:hint="eastAsia"/>
          <w:lang w:eastAsia="ja-JP"/>
        </w:rPr>
        <w:t>45</w:t>
      </w:r>
      <w:r w:rsidR="000669C0" w:rsidRPr="00D913AB">
        <w:rPr>
          <w:rFonts w:hint="eastAsia"/>
          <w:lang w:eastAsia="ja-JP"/>
        </w:rPr>
        <w:t>天內排除障礙。</w:t>
      </w:r>
    </w:p>
    <w:p w14:paraId="7DD64919" w14:textId="1060297C" w:rsidR="000669C0" w:rsidRPr="00D913AB" w:rsidRDefault="00195F35" w:rsidP="001D1E85">
      <w:pPr>
        <w:pStyle w:val="12"/>
        <w:ind w:left="1772" w:hanging="591"/>
        <w:rPr>
          <w:lang w:eastAsia="ja-JP"/>
        </w:rPr>
      </w:pPr>
      <w:r w:rsidRPr="00D913AB">
        <w:rPr>
          <w:rFonts w:hint="eastAsia"/>
          <w:lang w:eastAsia="ja-JP"/>
        </w:rPr>
        <w:t>（</w:t>
      </w:r>
      <w:r w:rsidR="000669C0" w:rsidRPr="00D913AB">
        <w:rPr>
          <w:rFonts w:hint="eastAsia"/>
          <w:lang w:eastAsia="ja-JP"/>
        </w:rPr>
        <w:t>3</w:t>
      </w:r>
      <w:r w:rsidRPr="00D913AB">
        <w:rPr>
          <w:rFonts w:hint="eastAsia"/>
          <w:lang w:eastAsia="ja-JP"/>
        </w:rPr>
        <w:t>）</w:t>
      </w:r>
      <w:r w:rsidR="000669C0" w:rsidRPr="00D913AB">
        <w:rPr>
          <w:rFonts w:hint="eastAsia"/>
          <w:lang w:eastAsia="ja-JP"/>
        </w:rPr>
        <w:t>降低企業稅計畫：財政部擬將企業稅自目前之</w:t>
      </w:r>
      <w:r w:rsidR="000669C0" w:rsidRPr="00D913AB">
        <w:rPr>
          <w:rFonts w:hint="eastAsia"/>
          <w:lang w:eastAsia="ja-JP"/>
        </w:rPr>
        <w:t>27%</w:t>
      </w:r>
      <w:r w:rsidR="000669C0" w:rsidRPr="00D913AB">
        <w:rPr>
          <w:rFonts w:hint="eastAsia"/>
          <w:lang w:eastAsia="ja-JP"/>
        </w:rPr>
        <w:t>於</w:t>
      </w:r>
      <w:r w:rsidR="000669C0" w:rsidRPr="00D913AB">
        <w:rPr>
          <w:rFonts w:hint="eastAsia"/>
          <w:lang w:eastAsia="ja-JP"/>
        </w:rPr>
        <w:t>2027</w:t>
      </w:r>
      <w:r w:rsidR="000669C0" w:rsidRPr="00D913AB">
        <w:rPr>
          <w:rFonts w:hint="eastAsia"/>
          <w:lang w:eastAsia="ja-JP"/>
        </w:rPr>
        <w:t>年至</w:t>
      </w:r>
      <w:r w:rsidR="000669C0" w:rsidRPr="00D913AB">
        <w:rPr>
          <w:rFonts w:hint="eastAsia"/>
          <w:lang w:eastAsia="ja-JP"/>
        </w:rPr>
        <w:t>2029</w:t>
      </w:r>
      <w:r w:rsidR="000669C0" w:rsidRPr="00D913AB">
        <w:rPr>
          <w:rFonts w:hint="eastAsia"/>
          <w:lang w:eastAsia="ja-JP"/>
        </w:rPr>
        <w:t>年降至</w:t>
      </w:r>
      <w:r w:rsidR="000669C0" w:rsidRPr="00D913AB">
        <w:rPr>
          <w:rFonts w:hint="eastAsia"/>
          <w:lang w:eastAsia="ja-JP"/>
        </w:rPr>
        <w:t>25.5%</w:t>
      </w:r>
      <w:r w:rsidR="000669C0" w:rsidRPr="00D913AB">
        <w:rPr>
          <w:rFonts w:hint="eastAsia"/>
          <w:lang w:eastAsia="ja-JP"/>
        </w:rPr>
        <w:t>、</w:t>
      </w:r>
      <w:r w:rsidR="000669C0" w:rsidRPr="00D913AB">
        <w:rPr>
          <w:rFonts w:hint="eastAsia"/>
          <w:lang w:eastAsia="ja-JP"/>
        </w:rPr>
        <w:t>24%</w:t>
      </w:r>
      <w:r w:rsidR="000669C0" w:rsidRPr="00D913AB">
        <w:rPr>
          <w:rFonts w:hint="eastAsia"/>
          <w:lang w:eastAsia="ja-JP"/>
        </w:rPr>
        <w:t>、</w:t>
      </w:r>
      <w:r w:rsidR="000669C0" w:rsidRPr="00D913AB">
        <w:rPr>
          <w:rFonts w:hint="eastAsia"/>
          <w:lang w:eastAsia="ja-JP"/>
        </w:rPr>
        <w:t>23%</w:t>
      </w:r>
      <w:r w:rsidR="000669C0" w:rsidRPr="00D913AB">
        <w:rPr>
          <w:rFonts w:hint="eastAsia"/>
          <w:lang w:eastAsia="ja-JP"/>
        </w:rPr>
        <w:t>。此外將提供企業僱用非正式勞工</w:t>
      </w:r>
      <w:r w:rsidR="000669C0" w:rsidRPr="00D913AB">
        <w:rPr>
          <w:rFonts w:hint="eastAsia"/>
          <w:lang w:eastAsia="ja-JP"/>
        </w:rPr>
        <w:lastRenderedPageBreak/>
        <w:t>及具失業風險之低薪工作者之稅負減免。</w:t>
      </w:r>
    </w:p>
    <w:p w14:paraId="20BF3AFF" w14:textId="09EACB41" w:rsidR="000669C0" w:rsidRPr="00D913AB" w:rsidRDefault="00195F35" w:rsidP="001D1E85">
      <w:pPr>
        <w:pStyle w:val="12"/>
        <w:ind w:left="1772" w:hanging="591"/>
        <w:rPr>
          <w:lang w:eastAsia="ja-JP"/>
        </w:rPr>
      </w:pPr>
      <w:r w:rsidRPr="00D913AB">
        <w:rPr>
          <w:rFonts w:hint="eastAsia"/>
          <w:lang w:eastAsia="ja-JP"/>
        </w:rPr>
        <w:t>（</w:t>
      </w:r>
      <w:r w:rsidR="000669C0" w:rsidRPr="00D913AB">
        <w:rPr>
          <w:rFonts w:hint="eastAsia"/>
          <w:lang w:eastAsia="ja-JP"/>
        </w:rPr>
        <w:t>4</w:t>
      </w:r>
      <w:r w:rsidRPr="00D913AB">
        <w:rPr>
          <w:rFonts w:hint="eastAsia"/>
          <w:lang w:eastAsia="ja-JP"/>
        </w:rPr>
        <w:t>）</w:t>
      </w:r>
      <w:r w:rsidR="000669C0" w:rsidRPr="00D913AB">
        <w:rPr>
          <w:rFonts w:hint="eastAsia"/>
          <w:lang w:eastAsia="ja-JP"/>
        </w:rPr>
        <w:t>制定服務業出口獎勵措施：</w:t>
      </w:r>
      <w:r w:rsidR="000669C0" w:rsidRPr="00D913AB">
        <w:rPr>
          <w:rFonts w:hint="eastAsia"/>
          <w:lang w:eastAsia="ja-JP"/>
        </w:rPr>
        <w:t>Q</w:t>
      </w:r>
      <w:r w:rsidR="000669C0" w:rsidRPr="00D913AB">
        <w:rPr>
          <w:rFonts w:hint="eastAsia"/>
          <w:lang w:eastAsia="ja-JP"/>
        </w:rPr>
        <w:t>財長提出鼓勵服務業出口之稅務優惠，目前數位化服務出口快速成長，財政部預計制定知識經濟法等法令，鼓勵服務業出口，用以取代進口之服務業。</w:t>
      </w:r>
    </w:p>
    <w:p w14:paraId="6347064D" w14:textId="5C77FC90" w:rsidR="000669C0" w:rsidRPr="00D913AB" w:rsidRDefault="00195F35" w:rsidP="001D1E85">
      <w:pPr>
        <w:pStyle w:val="12"/>
        <w:ind w:left="1772" w:hanging="591"/>
        <w:rPr>
          <w:lang w:eastAsia="ja-JP"/>
        </w:rPr>
      </w:pPr>
      <w:r w:rsidRPr="00D913AB">
        <w:rPr>
          <w:rFonts w:hint="eastAsia"/>
          <w:lang w:eastAsia="ja-JP"/>
        </w:rPr>
        <w:t>（</w:t>
      </w:r>
      <w:r w:rsidR="000669C0" w:rsidRPr="00D913AB">
        <w:rPr>
          <w:rFonts w:hint="eastAsia"/>
          <w:lang w:eastAsia="ja-JP"/>
        </w:rPr>
        <w:t>5</w:t>
      </w:r>
      <w:r w:rsidRPr="00D913AB">
        <w:rPr>
          <w:rFonts w:hint="eastAsia"/>
          <w:lang w:eastAsia="ja-JP"/>
        </w:rPr>
        <w:t>）</w:t>
      </w:r>
      <w:r w:rsidR="000669C0" w:rsidRPr="00D913AB">
        <w:rPr>
          <w:rFonts w:hint="eastAsia"/>
          <w:lang w:eastAsia="ja-JP"/>
        </w:rPr>
        <w:t>簡化政府許可程序：智利政府於</w:t>
      </w:r>
      <w:r w:rsidR="000669C0" w:rsidRPr="00D913AB">
        <w:rPr>
          <w:rFonts w:hint="eastAsia"/>
          <w:lang w:eastAsia="ja-JP"/>
        </w:rPr>
        <w:t>2025</w:t>
      </w:r>
      <w:r w:rsidR="000669C0" w:rsidRPr="00D913AB">
        <w:rPr>
          <w:rFonts w:hint="eastAsia"/>
          <w:lang w:eastAsia="ja-JP"/>
        </w:rPr>
        <w:t>年已完成建立環境審查之資訊系統，未來申請環境評估之文件將可借助人工智慧之資訊系統協助審查，減輕人力需求，可縮短投資案之環評程序及時間。</w:t>
      </w:r>
    </w:p>
    <w:p w14:paraId="36C9A49F" w14:textId="469C76AB" w:rsidR="000669C0" w:rsidRPr="00D913AB" w:rsidRDefault="00195F35" w:rsidP="001D1E85">
      <w:pPr>
        <w:pStyle w:val="12"/>
        <w:ind w:left="1772" w:hanging="591"/>
        <w:rPr>
          <w:lang w:eastAsia="ja-JP"/>
        </w:rPr>
      </w:pPr>
      <w:r w:rsidRPr="00D913AB">
        <w:rPr>
          <w:rFonts w:hint="eastAsia"/>
          <w:lang w:eastAsia="ja-JP"/>
        </w:rPr>
        <w:t>（</w:t>
      </w:r>
      <w:r w:rsidR="000669C0" w:rsidRPr="00D913AB">
        <w:rPr>
          <w:rFonts w:hint="eastAsia"/>
          <w:lang w:eastAsia="ja-JP"/>
        </w:rPr>
        <w:t>6</w:t>
      </w:r>
      <w:r w:rsidRPr="00D913AB">
        <w:rPr>
          <w:rFonts w:hint="eastAsia"/>
          <w:lang w:eastAsia="ja-JP"/>
        </w:rPr>
        <w:t>）</w:t>
      </w:r>
      <w:r w:rsidR="000669C0" w:rsidRPr="00D913AB">
        <w:rPr>
          <w:rFonts w:hint="eastAsia"/>
          <w:lang w:eastAsia="ja-JP"/>
        </w:rPr>
        <w:t>開放土地使用自由：智利國內投資之</w:t>
      </w:r>
      <w:r w:rsidR="000669C0" w:rsidRPr="00D913AB">
        <w:rPr>
          <w:rFonts w:hint="eastAsia"/>
          <w:lang w:eastAsia="ja-JP"/>
        </w:rPr>
        <w:t>70%</w:t>
      </w:r>
      <w:r w:rsidR="000669C0" w:rsidRPr="00D913AB">
        <w:rPr>
          <w:rFonts w:hint="eastAsia"/>
          <w:lang w:eastAsia="ja-JP"/>
        </w:rPr>
        <w:t>與土木工程相關，均涉及眾多規範，實質上猶如一種稅務負擔，智利政府爰擬放寬土地使用自由，在合理範圍內允許土地具開發靈活度，以利促進建築業之發展。</w:t>
      </w:r>
    </w:p>
    <w:p w14:paraId="70BD29C5" w14:textId="6308ED8E" w:rsidR="000669C0" w:rsidRPr="00D913AB" w:rsidRDefault="00195F35" w:rsidP="001D1E85">
      <w:pPr>
        <w:pStyle w:val="12"/>
        <w:ind w:left="1772" w:hanging="591"/>
        <w:rPr>
          <w:lang w:eastAsia="ja-JP"/>
        </w:rPr>
      </w:pPr>
      <w:r w:rsidRPr="00D913AB">
        <w:rPr>
          <w:rFonts w:hint="eastAsia"/>
          <w:lang w:eastAsia="ja-JP"/>
        </w:rPr>
        <w:t>（</w:t>
      </w:r>
      <w:r w:rsidR="000669C0" w:rsidRPr="00D913AB">
        <w:rPr>
          <w:rFonts w:hint="eastAsia"/>
          <w:lang w:eastAsia="ja-JP"/>
        </w:rPr>
        <w:t>7</w:t>
      </w:r>
      <w:r w:rsidRPr="00D913AB">
        <w:rPr>
          <w:rFonts w:hint="eastAsia"/>
          <w:lang w:eastAsia="ja-JP"/>
        </w:rPr>
        <w:t>）</w:t>
      </w:r>
      <w:r w:rsidR="000669C0" w:rsidRPr="00D913AB">
        <w:rPr>
          <w:rFonts w:hint="eastAsia"/>
          <w:lang w:eastAsia="ja-JP"/>
        </w:rPr>
        <w:t>勞工政策：智利政府宣布自</w:t>
      </w:r>
      <w:r w:rsidR="00D23991" w:rsidRPr="00D913AB">
        <w:rPr>
          <w:rFonts w:hint="eastAsia"/>
        </w:rPr>
        <w:t>2026</w:t>
      </w:r>
      <w:r w:rsidR="00D23991" w:rsidRPr="00D913AB">
        <w:rPr>
          <w:rFonts w:hint="eastAsia"/>
        </w:rPr>
        <w:t>年</w:t>
      </w:r>
      <w:r w:rsidR="000669C0" w:rsidRPr="00D913AB">
        <w:rPr>
          <w:rFonts w:hint="eastAsia"/>
          <w:lang w:eastAsia="ja-JP"/>
        </w:rPr>
        <w:t>4</w:t>
      </w:r>
      <w:r w:rsidR="000669C0" w:rsidRPr="00D913AB">
        <w:rPr>
          <w:rFonts w:hint="eastAsia"/>
          <w:lang w:eastAsia="ja-JP"/>
        </w:rPr>
        <w:t>月</w:t>
      </w:r>
      <w:r w:rsidR="000669C0" w:rsidRPr="00D913AB">
        <w:rPr>
          <w:rFonts w:hint="eastAsia"/>
          <w:lang w:eastAsia="ja-JP"/>
        </w:rPr>
        <w:t>26</w:t>
      </w:r>
      <w:r w:rsidR="000669C0" w:rsidRPr="00D913AB">
        <w:rPr>
          <w:rFonts w:hint="eastAsia"/>
          <w:lang w:eastAsia="ja-JP"/>
        </w:rPr>
        <w:t>日起將每週勞工工時自</w:t>
      </w:r>
      <w:r w:rsidR="000669C0" w:rsidRPr="00D913AB">
        <w:rPr>
          <w:rFonts w:hint="eastAsia"/>
          <w:lang w:eastAsia="ja-JP"/>
        </w:rPr>
        <w:t>44</w:t>
      </w:r>
      <w:r w:rsidR="000669C0" w:rsidRPr="00D913AB">
        <w:rPr>
          <w:rFonts w:hint="eastAsia"/>
          <w:lang w:eastAsia="ja-JP"/>
        </w:rPr>
        <w:t>小時降至</w:t>
      </w:r>
      <w:r w:rsidR="000669C0" w:rsidRPr="00D913AB">
        <w:rPr>
          <w:rFonts w:hint="eastAsia"/>
          <w:lang w:eastAsia="ja-JP"/>
        </w:rPr>
        <w:t>42</w:t>
      </w:r>
      <w:r w:rsidR="000669C0" w:rsidRPr="00D913AB">
        <w:rPr>
          <w:rFonts w:hint="eastAsia"/>
          <w:lang w:eastAsia="ja-JP"/>
        </w:rPr>
        <w:t>小時，並計畫於</w:t>
      </w:r>
      <w:r w:rsidR="000669C0" w:rsidRPr="00D913AB">
        <w:rPr>
          <w:rFonts w:hint="eastAsia"/>
          <w:lang w:eastAsia="ja-JP"/>
        </w:rPr>
        <w:t>2028</w:t>
      </w:r>
      <w:r w:rsidR="000669C0" w:rsidRPr="00D913AB">
        <w:rPr>
          <w:rFonts w:hint="eastAsia"/>
          <w:lang w:eastAsia="ja-JP"/>
        </w:rPr>
        <w:t>年前將每週勞工工時降為</w:t>
      </w:r>
      <w:r w:rsidR="000669C0" w:rsidRPr="00D913AB">
        <w:rPr>
          <w:rFonts w:hint="eastAsia"/>
          <w:lang w:eastAsia="ja-JP"/>
        </w:rPr>
        <w:t>40</w:t>
      </w:r>
      <w:r w:rsidR="000669C0" w:rsidRPr="00D913AB">
        <w:rPr>
          <w:rFonts w:hint="eastAsia"/>
          <w:lang w:eastAsia="ja-JP"/>
        </w:rPr>
        <w:t>小時。</w:t>
      </w:r>
    </w:p>
    <w:p w14:paraId="23F86BBF" w14:textId="6B4F5807" w:rsidR="000669C0" w:rsidRPr="00D913AB" w:rsidRDefault="001D1E85" w:rsidP="001D1E85">
      <w:pPr>
        <w:pStyle w:val="af0"/>
        <w:ind w:left="1417" w:hanging="472"/>
      </w:pPr>
      <w:r w:rsidRPr="00D913AB">
        <w:rPr>
          <w:rFonts w:hint="eastAsia"/>
          <w:lang w:eastAsia="zh-TW"/>
        </w:rPr>
        <w:t>３、</w:t>
      </w:r>
      <w:r w:rsidR="000669C0" w:rsidRPr="00D913AB">
        <w:rPr>
          <w:rFonts w:hint="eastAsia"/>
        </w:rPr>
        <w:t>貿易及進出口管理政策</w:t>
      </w:r>
    </w:p>
    <w:p w14:paraId="0C4A378F" w14:textId="5952C234" w:rsidR="000669C0" w:rsidRPr="00D913AB" w:rsidRDefault="00195F35" w:rsidP="001D1E85">
      <w:pPr>
        <w:pStyle w:val="12"/>
        <w:ind w:left="1772" w:hanging="591"/>
        <w:rPr>
          <w:lang w:eastAsia="ja-JP"/>
        </w:rPr>
      </w:pPr>
      <w:r w:rsidRPr="00D913AB">
        <w:rPr>
          <w:rFonts w:hint="eastAsia"/>
          <w:lang w:eastAsia="ja-JP"/>
        </w:rPr>
        <w:t>（</w:t>
      </w:r>
      <w:r w:rsidR="000669C0" w:rsidRPr="00D913AB">
        <w:rPr>
          <w:rFonts w:hint="eastAsia"/>
          <w:lang w:eastAsia="ja-JP"/>
        </w:rPr>
        <w:t>1</w:t>
      </w:r>
      <w:r w:rsidR="006F3E7A" w:rsidRPr="00D913AB">
        <w:rPr>
          <w:rFonts w:hint="eastAsia"/>
          <w:lang w:eastAsia="ja-JP"/>
        </w:rPr>
        <w:t>）</w:t>
      </w:r>
      <w:r w:rsidR="000669C0" w:rsidRPr="00D913AB">
        <w:rPr>
          <w:rFonts w:hint="eastAsia"/>
          <w:lang w:eastAsia="ja-JP"/>
        </w:rPr>
        <w:t>貿易政策</w:t>
      </w:r>
    </w:p>
    <w:p w14:paraId="16423322" w14:textId="206CD1C8" w:rsidR="000669C0" w:rsidRPr="00D913AB" w:rsidRDefault="000669C0" w:rsidP="001D1E85">
      <w:pPr>
        <w:pStyle w:val="15"/>
        <w:rPr>
          <w:lang w:eastAsia="ja-JP"/>
        </w:rPr>
      </w:pPr>
      <w:r w:rsidRPr="00D913AB">
        <w:rPr>
          <w:rFonts w:hint="eastAsia"/>
          <w:lang w:eastAsia="ja-JP"/>
        </w:rPr>
        <w:t>智利出口結構集中於礦產，礦類產品出口金額占總出口金額將近</w:t>
      </w:r>
      <w:r w:rsidRPr="00D913AB">
        <w:rPr>
          <w:rFonts w:hint="eastAsia"/>
          <w:lang w:eastAsia="ja-JP"/>
        </w:rPr>
        <w:t>60%</w:t>
      </w:r>
      <w:r w:rsidRPr="00D913AB">
        <w:rPr>
          <w:rFonts w:hint="eastAsia"/>
          <w:lang w:eastAsia="ja-JP"/>
        </w:rPr>
        <w:t>，智利政府希望積極拓銷其他優勢產品以擴大出口項目及分散出口市場，採取以下</w:t>
      </w:r>
      <w:r w:rsidRPr="00D913AB">
        <w:rPr>
          <w:rFonts w:hint="eastAsia"/>
          <w:lang w:eastAsia="ja-JP"/>
        </w:rPr>
        <w:t>3</w:t>
      </w:r>
      <w:r w:rsidRPr="00D913AB">
        <w:rPr>
          <w:rFonts w:hint="eastAsia"/>
          <w:lang w:eastAsia="ja-JP"/>
        </w:rPr>
        <w:t>大策略：</w:t>
      </w:r>
    </w:p>
    <w:p w14:paraId="04B04C16" w14:textId="5B2A6CBE" w:rsidR="000669C0" w:rsidRPr="00D913AB" w:rsidRDefault="000669C0" w:rsidP="001D1E85">
      <w:pPr>
        <w:pStyle w:val="Af7"/>
        <w:ind w:left="1771" w:hanging="354"/>
        <w:rPr>
          <w:lang w:eastAsia="ja-JP"/>
        </w:rPr>
      </w:pPr>
      <w:r w:rsidRPr="00D913AB">
        <w:rPr>
          <w:rFonts w:hint="eastAsia"/>
          <w:lang w:eastAsia="ja-JP"/>
        </w:rPr>
        <w:t>A.</w:t>
      </w:r>
      <w:r w:rsidR="001D1E85" w:rsidRPr="00D913AB">
        <w:rPr>
          <w:lang w:eastAsia="ja-JP"/>
        </w:rPr>
        <w:tab/>
      </w:r>
      <w:r w:rsidRPr="00D913AB">
        <w:rPr>
          <w:rFonts w:hint="eastAsia"/>
          <w:lang w:eastAsia="ja-JP"/>
        </w:rPr>
        <w:t>積極參與區域經濟整合及優化既有雙邊自由貿易協定：智利藉由簽訂自由貿易協定協助其出口產品取得優惠關稅、消除非關稅貿易障礙，於各國取得進一步市場開放，智利至今已與</w:t>
      </w:r>
      <w:r w:rsidRPr="00D913AB">
        <w:rPr>
          <w:rFonts w:hint="eastAsia"/>
          <w:lang w:eastAsia="ja-JP"/>
        </w:rPr>
        <w:t>66</w:t>
      </w:r>
      <w:r w:rsidRPr="00D913AB">
        <w:rPr>
          <w:rFonts w:hint="eastAsia"/>
          <w:lang w:eastAsia="ja-JP"/>
        </w:rPr>
        <w:t>國家簽訂</w:t>
      </w:r>
      <w:r w:rsidRPr="00D913AB">
        <w:rPr>
          <w:rFonts w:hint="eastAsia"/>
          <w:lang w:eastAsia="ja-JP"/>
        </w:rPr>
        <w:t>36</w:t>
      </w:r>
      <w:r w:rsidRPr="00D913AB">
        <w:rPr>
          <w:rFonts w:hint="eastAsia"/>
          <w:lang w:eastAsia="ja-JP"/>
        </w:rPr>
        <w:t>個協定。其中有關跨太平洋夥伴全面進步協定</w:t>
      </w:r>
      <w:r w:rsidR="00195F35" w:rsidRPr="00D913AB">
        <w:rPr>
          <w:rFonts w:hint="eastAsia"/>
          <w:lang w:eastAsia="ja-JP"/>
        </w:rPr>
        <w:t>（</w:t>
      </w:r>
      <w:r w:rsidRPr="00D913AB">
        <w:rPr>
          <w:rFonts w:hint="eastAsia"/>
          <w:lang w:eastAsia="ja-JP"/>
        </w:rPr>
        <w:t>CPTPP</w:t>
      </w:r>
      <w:r w:rsidR="00195F35" w:rsidRPr="00D913AB">
        <w:rPr>
          <w:rFonts w:hint="eastAsia"/>
          <w:lang w:eastAsia="ja-JP"/>
        </w:rPr>
        <w:t>）</w:t>
      </w:r>
      <w:r w:rsidRPr="00D913AB">
        <w:rPr>
          <w:rFonts w:hint="eastAsia"/>
          <w:lang w:eastAsia="ja-JP"/>
        </w:rPr>
        <w:t>，</w:t>
      </w:r>
      <w:r w:rsidRPr="00D913AB">
        <w:rPr>
          <w:rFonts w:hint="eastAsia"/>
          <w:lang w:eastAsia="ja-JP"/>
        </w:rPr>
        <w:t>2022</w:t>
      </w:r>
      <w:r w:rsidRPr="00D913AB">
        <w:rPr>
          <w:rFonts w:hint="eastAsia"/>
          <w:lang w:eastAsia="ja-JP"/>
        </w:rPr>
        <w:t>年智利參議院於</w:t>
      </w:r>
      <w:r w:rsidRPr="00D913AB">
        <w:rPr>
          <w:rFonts w:hint="eastAsia"/>
          <w:lang w:eastAsia="ja-JP"/>
        </w:rPr>
        <w:t>10</w:t>
      </w:r>
      <w:r w:rsidRPr="00D913AB">
        <w:rPr>
          <w:rFonts w:hint="eastAsia"/>
          <w:lang w:eastAsia="ja-JP"/>
        </w:rPr>
        <w:t>月</w:t>
      </w:r>
      <w:r w:rsidRPr="00D913AB">
        <w:rPr>
          <w:rFonts w:hint="eastAsia"/>
          <w:lang w:eastAsia="ja-JP"/>
        </w:rPr>
        <w:t>11</w:t>
      </w:r>
      <w:r w:rsidRPr="00D913AB">
        <w:rPr>
          <w:rFonts w:hint="eastAsia"/>
          <w:lang w:eastAsia="ja-JP"/>
        </w:rPr>
        <w:t>日通過批准，依程序於</w:t>
      </w:r>
      <w:r w:rsidRPr="00D913AB">
        <w:rPr>
          <w:rFonts w:hint="eastAsia"/>
          <w:lang w:eastAsia="ja-JP"/>
        </w:rPr>
        <w:t>12</w:t>
      </w:r>
      <w:r w:rsidRPr="00D913AB">
        <w:rPr>
          <w:rFonts w:hint="eastAsia"/>
          <w:lang w:eastAsia="ja-JP"/>
        </w:rPr>
        <w:t>月</w:t>
      </w:r>
      <w:r w:rsidRPr="00D913AB">
        <w:rPr>
          <w:rFonts w:hint="eastAsia"/>
          <w:lang w:eastAsia="ja-JP"/>
        </w:rPr>
        <w:t>22</w:t>
      </w:r>
      <w:r w:rsidRPr="00D913AB">
        <w:rPr>
          <w:rFonts w:hint="eastAsia"/>
          <w:lang w:eastAsia="ja-JP"/>
        </w:rPr>
        <w:t>日正式向紐西蘭遞交批准通知書，並於</w:t>
      </w:r>
      <w:r w:rsidRPr="00D913AB">
        <w:rPr>
          <w:rFonts w:hint="eastAsia"/>
          <w:lang w:eastAsia="ja-JP"/>
        </w:rPr>
        <w:t>2023</w:t>
      </w:r>
      <w:r w:rsidRPr="00D913AB">
        <w:rPr>
          <w:rFonts w:hint="eastAsia"/>
          <w:lang w:eastAsia="ja-JP"/>
        </w:rPr>
        <w:t>年</w:t>
      </w:r>
      <w:r w:rsidRPr="00D913AB">
        <w:rPr>
          <w:rFonts w:hint="eastAsia"/>
          <w:lang w:eastAsia="ja-JP"/>
        </w:rPr>
        <w:t>2</w:t>
      </w:r>
      <w:r w:rsidRPr="00D913AB">
        <w:rPr>
          <w:rFonts w:hint="eastAsia"/>
          <w:lang w:eastAsia="ja-JP"/>
        </w:rPr>
        <w:t>月</w:t>
      </w:r>
      <w:r w:rsidRPr="00D913AB">
        <w:rPr>
          <w:rFonts w:hint="eastAsia"/>
          <w:lang w:eastAsia="ja-JP"/>
        </w:rPr>
        <w:t>21</w:t>
      </w:r>
      <w:r w:rsidRPr="00D913AB">
        <w:rPr>
          <w:rFonts w:hint="eastAsia"/>
          <w:lang w:eastAsia="ja-JP"/>
        </w:rPr>
        <w:t>日生效。</w:t>
      </w:r>
    </w:p>
    <w:p w14:paraId="7A63AC53" w14:textId="70A938FA" w:rsidR="000669C0" w:rsidRPr="00D913AB" w:rsidRDefault="000669C0" w:rsidP="001D1E85">
      <w:pPr>
        <w:pStyle w:val="Af7"/>
        <w:ind w:left="1771" w:hanging="354"/>
        <w:rPr>
          <w:lang w:eastAsia="ja-JP"/>
        </w:rPr>
      </w:pPr>
      <w:r w:rsidRPr="00D913AB">
        <w:rPr>
          <w:rFonts w:hint="eastAsia"/>
          <w:lang w:eastAsia="ja-JP"/>
        </w:rPr>
        <w:lastRenderedPageBreak/>
        <w:t>B.</w:t>
      </w:r>
      <w:r w:rsidR="001D1E85" w:rsidRPr="00D913AB">
        <w:rPr>
          <w:lang w:eastAsia="ja-JP"/>
        </w:rPr>
        <w:tab/>
      </w:r>
      <w:r w:rsidRPr="00D913AB">
        <w:rPr>
          <w:rFonts w:hint="eastAsia"/>
          <w:lang w:eastAsia="ja-JP"/>
        </w:rPr>
        <w:t>出口產品多樣化：智利出口以銅礦為主，為拓展出口，智利大力投入資源發展銅礦以外之各類農產品、水產、製造業及服務業出口國際市場，近年來包括水果、紅酒、海鮮、木漿、服務貿易出口及鋰礦等，均取得亮眼成長。</w:t>
      </w:r>
    </w:p>
    <w:p w14:paraId="5CD6DF2A" w14:textId="2208EFF8" w:rsidR="000669C0" w:rsidRPr="00D913AB" w:rsidRDefault="000669C0" w:rsidP="00974443">
      <w:pPr>
        <w:pStyle w:val="Af7"/>
        <w:ind w:left="1771" w:hanging="354"/>
        <w:rPr>
          <w:lang w:eastAsia="ja-JP"/>
        </w:rPr>
      </w:pPr>
      <w:r w:rsidRPr="00D913AB">
        <w:rPr>
          <w:rFonts w:hint="eastAsia"/>
          <w:lang w:eastAsia="ja-JP"/>
        </w:rPr>
        <w:t>C.</w:t>
      </w:r>
      <w:r w:rsidR="00974443" w:rsidRPr="00D913AB">
        <w:rPr>
          <w:lang w:eastAsia="ja-JP"/>
        </w:rPr>
        <w:tab/>
      </w:r>
      <w:r w:rsidRPr="00D913AB">
        <w:rPr>
          <w:rFonts w:hint="eastAsia"/>
          <w:lang w:eastAsia="ja-JP"/>
        </w:rPr>
        <w:t>分散出口市場：持續推動智利出口產品及目的地市場更加多樣化，除持續拓展亞洲市場外，並積極推廣印度、東協國家、波斯灣地區及歐亞經濟聯盟</w:t>
      </w:r>
      <w:r w:rsidR="00195F35" w:rsidRPr="00D913AB">
        <w:rPr>
          <w:rFonts w:hint="eastAsia"/>
          <w:lang w:eastAsia="ja-JP"/>
        </w:rPr>
        <w:t>（</w:t>
      </w:r>
      <w:r w:rsidRPr="00D913AB">
        <w:rPr>
          <w:rFonts w:hint="eastAsia"/>
          <w:lang w:eastAsia="ja-JP"/>
        </w:rPr>
        <w:t>UEE</w:t>
      </w:r>
      <w:r w:rsidR="00195F35" w:rsidRPr="00D913AB">
        <w:rPr>
          <w:rFonts w:hint="eastAsia"/>
          <w:lang w:eastAsia="ja-JP"/>
        </w:rPr>
        <w:t>）</w:t>
      </w:r>
      <w:r w:rsidRPr="00D913AB">
        <w:rPr>
          <w:rFonts w:hint="eastAsia"/>
          <w:lang w:eastAsia="ja-JP"/>
        </w:rPr>
        <w:t>等新興市場，</w:t>
      </w:r>
      <w:r w:rsidRPr="00D913AB">
        <w:rPr>
          <w:rFonts w:hint="eastAsia"/>
          <w:lang w:eastAsia="ja-JP"/>
        </w:rPr>
        <w:t>2021</w:t>
      </w:r>
      <w:r w:rsidRPr="00D913AB">
        <w:rPr>
          <w:rFonts w:hint="eastAsia"/>
          <w:lang w:eastAsia="ja-JP"/>
        </w:rPr>
        <w:t>年底與阿聯酋開始貿易協定談判，積極開拓中東市場；智利亦與印尼在經濟夥伴協定</w:t>
      </w:r>
      <w:r w:rsidR="00195F35" w:rsidRPr="00D913AB">
        <w:rPr>
          <w:rFonts w:hint="eastAsia"/>
          <w:lang w:eastAsia="ja-JP"/>
        </w:rPr>
        <w:t>（</w:t>
      </w:r>
      <w:r w:rsidRPr="00D913AB">
        <w:rPr>
          <w:rFonts w:hint="eastAsia"/>
          <w:lang w:eastAsia="ja-JP"/>
        </w:rPr>
        <w:t>IC-CEPA</w:t>
      </w:r>
      <w:r w:rsidR="00195F35" w:rsidRPr="00D913AB">
        <w:rPr>
          <w:rFonts w:hint="eastAsia"/>
          <w:lang w:eastAsia="ja-JP"/>
        </w:rPr>
        <w:t>）</w:t>
      </w:r>
      <w:r w:rsidRPr="00D913AB">
        <w:rPr>
          <w:rFonts w:hint="eastAsia"/>
          <w:lang w:eastAsia="ja-JP"/>
        </w:rPr>
        <w:t>架構下簽署服務貿易附加議定書等、推動深化智利</w:t>
      </w:r>
      <w:r w:rsidRPr="00D913AB">
        <w:rPr>
          <w:rFonts w:hint="eastAsia"/>
          <w:lang w:eastAsia="ja-JP"/>
        </w:rPr>
        <w:t>-</w:t>
      </w:r>
      <w:r w:rsidRPr="00D913AB">
        <w:rPr>
          <w:rFonts w:hint="eastAsia"/>
          <w:lang w:eastAsia="ja-JP"/>
        </w:rPr>
        <w:t>印度經貿協議諮商，簽署智利</w:t>
      </w:r>
      <w:r w:rsidRPr="00D913AB">
        <w:rPr>
          <w:rFonts w:hint="eastAsia"/>
          <w:lang w:eastAsia="ja-JP"/>
        </w:rPr>
        <w:t>-</w:t>
      </w:r>
      <w:r w:rsidRPr="00D913AB">
        <w:rPr>
          <w:rFonts w:hint="eastAsia"/>
          <w:lang w:eastAsia="ja-JP"/>
        </w:rPr>
        <w:t>歐盟經濟聯合協定現代化諮商、申請加入</w:t>
      </w:r>
      <w:r w:rsidRPr="00D913AB">
        <w:rPr>
          <w:rFonts w:hint="eastAsia"/>
          <w:lang w:eastAsia="ja-JP"/>
        </w:rPr>
        <w:t>RCEP</w:t>
      </w:r>
      <w:r w:rsidRPr="00D913AB">
        <w:rPr>
          <w:rFonts w:hint="eastAsia"/>
          <w:lang w:eastAsia="ja-JP"/>
        </w:rPr>
        <w:t>等，並積極參與</w:t>
      </w:r>
      <w:r w:rsidRPr="00D913AB">
        <w:rPr>
          <w:rFonts w:hint="eastAsia"/>
          <w:lang w:eastAsia="ja-JP"/>
        </w:rPr>
        <w:t>ASEAN</w:t>
      </w:r>
      <w:r w:rsidRPr="00D913AB">
        <w:rPr>
          <w:rFonts w:hint="eastAsia"/>
          <w:lang w:eastAsia="ja-JP"/>
        </w:rPr>
        <w:t>各項活動以拓展亞太市場，並於</w:t>
      </w:r>
      <w:r w:rsidRPr="00D913AB">
        <w:rPr>
          <w:rFonts w:hint="eastAsia"/>
          <w:lang w:eastAsia="ja-JP"/>
        </w:rPr>
        <w:t xml:space="preserve"> 2023</w:t>
      </w:r>
      <w:r w:rsidRPr="00D913AB">
        <w:rPr>
          <w:rFonts w:hint="eastAsia"/>
          <w:lang w:eastAsia="ja-JP"/>
        </w:rPr>
        <w:t>年底簽署智利</w:t>
      </w:r>
      <w:r w:rsidRPr="00D913AB">
        <w:rPr>
          <w:rFonts w:hint="eastAsia"/>
          <w:lang w:eastAsia="ja-JP"/>
        </w:rPr>
        <w:t>-</w:t>
      </w:r>
      <w:r w:rsidRPr="00D913AB">
        <w:rPr>
          <w:rFonts w:hint="eastAsia"/>
          <w:lang w:eastAsia="ja-JP"/>
        </w:rPr>
        <w:t>歐盟經濟聯合協定現代化諮商，</w:t>
      </w:r>
      <w:r w:rsidRPr="00D913AB">
        <w:rPr>
          <w:rFonts w:hint="eastAsia"/>
          <w:lang w:eastAsia="ja-JP"/>
        </w:rPr>
        <w:t>2025</w:t>
      </w:r>
      <w:r w:rsidRPr="00D913AB">
        <w:rPr>
          <w:rFonts w:hint="eastAsia"/>
          <w:lang w:eastAsia="ja-JP"/>
        </w:rPr>
        <w:t>年</w:t>
      </w:r>
      <w:r w:rsidRPr="00D913AB">
        <w:rPr>
          <w:rFonts w:hint="eastAsia"/>
          <w:lang w:eastAsia="ja-JP"/>
        </w:rPr>
        <w:t>4</w:t>
      </w:r>
      <w:r w:rsidRPr="00D913AB">
        <w:rPr>
          <w:rFonts w:hint="eastAsia"/>
          <w:lang w:eastAsia="ja-JP"/>
        </w:rPr>
        <w:t>月智利</w:t>
      </w:r>
      <w:r w:rsidRPr="00D913AB">
        <w:rPr>
          <w:rFonts w:hint="eastAsia"/>
          <w:lang w:eastAsia="ja-JP"/>
        </w:rPr>
        <w:t>Boric</w:t>
      </w:r>
      <w:r w:rsidRPr="00D913AB">
        <w:rPr>
          <w:rFonts w:hint="eastAsia"/>
          <w:lang w:eastAsia="ja-JP"/>
        </w:rPr>
        <w:t>總統率團訪問印度，決定將與印度儘快展開洽簽</w:t>
      </w:r>
      <w:r w:rsidRPr="00D913AB">
        <w:rPr>
          <w:rFonts w:ascii="微軟正黑體" w:eastAsia="微軟正黑體" w:hAnsi="微軟正黑體" w:cs="微軟正黑體" w:hint="eastAsia"/>
          <w:lang w:eastAsia="ja-JP"/>
        </w:rPr>
        <w:t>｢</w:t>
      </w:r>
      <w:r w:rsidRPr="00D913AB">
        <w:rPr>
          <w:rFonts w:ascii="華康細圓體" w:hAnsi="華康細圓體" w:cs="華康細圓體" w:hint="eastAsia"/>
          <w:lang w:eastAsia="ja-JP"/>
        </w:rPr>
        <w:t>全面經濟夥伴關係協定</w:t>
      </w:r>
      <w:r w:rsidR="00195F35" w:rsidRPr="00D913AB">
        <w:rPr>
          <w:lang w:eastAsia="ja-JP"/>
        </w:rPr>
        <w:t>（</w:t>
      </w:r>
      <w:r w:rsidRPr="00D913AB">
        <w:rPr>
          <w:lang w:eastAsia="ja-JP"/>
        </w:rPr>
        <w:t>CEPA</w:t>
      </w:r>
      <w:r w:rsidR="00195F35" w:rsidRPr="00D913AB">
        <w:rPr>
          <w:lang w:eastAsia="ja-JP"/>
        </w:rPr>
        <w:t>）</w:t>
      </w:r>
      <w:r w:rsidRPr="00D913AB">
        <w:rPr>
          <w:rFonts w:ascii="微軟正黑體" w:eastAsia="微軟正黑體" w:hAnsi="微軟正黑體" w:cs="微軟正黑體" w:hint="eastAsia"/>
          <w:lang w:eastAsia="ja-JP"/>
        </w:rPr>
        <w:t>｣</w:t>
      </w:r>
      <w:r w:rsidRPr="00D913AB">
        <w:rPr>
          <w:rFonts w:ascii="華康細圓體" w:hAnsi="華康細圓體" w:cs="華康細圓體" w:hint="eastAsia"/>
          <w:lang w:eastAsia="ja-JP"/>
        </w:rPr>
        <w:t>之貿易談判，並於</w:t>
      </w:r>
      <w:r w:rsidRPr="00D913AB">
        <w:rPr>
          <w:lang w:eastAsia="ja-JP"/>
        </w:rPr>
        <w:t>2025</w:t>
      </w:r>
      <w:r w:rsidRPr="00D913AB">
        <w:rPr>
          <w:rFonts w:hint="eastAsia"/>
          <w:lang w:eastAsia="ja-JP"/>
        </w:rPr>
        <w:t>年下半年進行</w:t>
      </w:r>
      <w:r w:rsidRPr="00D913AB">
        <w:rPr>
          <w:lang w:eastAsia="ja-JP"/>
        </w:rPr>
        <w:t>3</w:t>
      </w:r>
      <w:r w:rsidRPr="00D913AB">
        <w:rPr>
          <w:rFonts w:hint="eastAsia"/>
          <w:lang w:eastAsia="ja-JP"/>
        </w:rPr>
        <w:t>輪談判，智印設定於</w:t>
      </w:r>
      <w:r w:rsidRPr="00D913AB">
        <w:rPr>
          <w:lang w:eastAsia="ja-JP"/>
        </w:rPr>
        <w:t>2026</w:t>
      </w:r>
      <w:r w:rsidRPr="00D913AB">
        <w:rPr>
          <w:rFonts w:hint="eastAsia"/>
          <w:lang w:eastAsia="ja-JP"/>
        </w:rPr>
        <w:t>年進行最後一輪談判，預計</w:t>
      </w:r>
      <w:r w:rsidRPr="00D913AB">
        <w:rPr>
          <w:lang w:eastAsia="ja-JP"/>
        </w:rPr>
        <w:t>2026</w:t>
      </w:r>
      <w:r w:rsidRPr="00D913AB">
        <w:rPr>
          <w:rFonts w:hint="eastAsia"/>
          <w:lang w:eastAsia="ja-JP"/>
        </w:rPr>
        <w:t>年完成簽署</w:t>
      </w:r>
      <w:r w:rsidRPr="00D913AB">
        <w:rPr>
          <w:lang w:eastAsia="ja-JP"/>
        </w:rPr>
        <w:t>CEPA</w:t>
      </w:r>
      <w:r w:rsidRPr="00D913AB">
        <w:rPr>
          <w:rFonts w:hint="eastAsia"/>
          <w:lang w:eastAsia="ja-JP"/>
        </w:rPr>
        <w:t>協定，推動深化智利</w:t>
      </w:r>
      <w:r w:rsidRPr="00D913AB">
        <w:rPr>
          <w:lang w:eastAsia="ja-JP"/>
        </w:rPr>
        <w:t>-</w:t>
      </w:r>
      <w:r w:rsidRPr="00D913AB">
        <w:rPr>
          <w:rFonts w:hint="eastAsia"/>
          <w:lang w:eastAsia="ja-JP"/>
        </w:rPr>
        <w:t>印度雙邊經貿。</w:t>
      </w:r>
    </w:p>
    <w:p w14:paraId="3A3C4791" w14:textId="7F3CAF2D" w:rsidR="000669C0" w:rsidRPr="00D913AB" w:rsidRDefault="00195F35" w:rsidP="00974443">
      <w:pPr>
        <w:pStyle w:val="12"/>
        <w:ind w:left="1772" w:hanging="591"/>
        <w:rPr>
          <w:lang w:eastAsia="ja-JP"/>
        </w:rPr>
      </w:pPr>
      <w:r w:rsidRPr="00D913AB">
        <w:rPr>
          <w:rFonts w:hint="eastAsia"/>
          <w:lang w:eastAsia="ja-JP"/>
        </w:rPr>
        <w:t>（</w:t>
      </w:r>
      <w:r w:rsidR="000669C0" w:rsidRPr="00D913AB">
        <w:rPr>
          <w:rFonts w:hint="eastAsia"/>
          <w:lang w:eastAsia="ja-JP"/>
        </w:rPr>
        <w:t>2</w:t>
      </w:r>
      <w:r w:rsidR="006F3E7A" w:rsidRPr="00D913AB">
        <w:rPr>
          <w:rFonts w:hint="eastAsia"/>
          <w:lang w:eastAsia="ja-JP"/>
        </w:rPr>
        <w:t>）</w:t>
      </w:r>
      <w:r w:rsidR="000669C0" w:rsidRPr="00D913AB">
        <w:rPr>
          <w:rFonts w:hint="eastAsia"/>
          <w:lang w:eastAsia="ja-JP"/>
        </w:rPr>
        <w:t>進出口管理政策</w:t>
      </w:r>
    </w:p>
    <w:p w14:paraId="35926270" w14:textId="64C36CF2" w:rsidR="000669C0" w:rsidRPr="00D913AB" w:rsidRDefault="000669C0" w:rsidP="00974443">
      <w:pPr>
        <w:pStyle w:val="15"/>
        <w:rPr>
          <w:lang w:eastAsia="ja-JP"/>
        </w:rPr>
      </w:pPr>
      <w:r w:rsidRPr="00D913AB">
        <w:rPr>
          <w:rFonts w:hint="eastAsia"/>
          <w:lang w:eastAsia="ja-JP"/>
        </w:rPr>
        <w:t>智利進口輸入離岸價高於</w:t>
      </w:r>
      <w:r w:rsidRPr="00D913AB">
        <w:rPr>
          <w:rFonts w:hint="eastAsia"/>
          <w:lang w:eastAsia="ja-JP"/>
        </w:rPr>
        <w:t>500</w:t>
      </w:r>
      <w:r w:rsidRPr="00D913AB">
        <w:rPr>
          <w:rFonts w:hint="eastAsia"/>
          <w:lang w:eastAsia="ja-JP"/>
        </w:rPr>
        <w:t>美元的貨物，必須聘用合格之報關行執行報關業務。在其他情況下，包括貨物輸入自由貿易區，則不會強制聘用報關代理。另外，除簽訂有貿易協定之國家外，智利對於其他國家之貨物均採最惠關稅待遇，採單一關稅稅率，對所有進口產品均課徵</w:t>
      </w:r>
      <w:r w:rsidRPr="00D913AB">
        <w:rPr>
          <w:rFonts w:hint="eastAsia"/>
          <w:lang w:eastAsia="ja-JP"/>
        </w:rPr>
        <w:t>6%</w:t>
      </w:r>
      <w:r w:rsidRPr="00D913AB">
        <w:rPr>
          <w:rFonts w:hint="eastAsia"/>
          <w:lang w:eastAsia="ja-JP"/>
        </w:rPr>
        <w:t>關稅，從價徵收。除進口關稅外，須另繳納</w:t>
      </w:r>
      <w:r w:rsidRPr="00D913AB">
        <w:rPr>
          <w:rFonts w:hint="eastAsia"/>
          <w:lang w:eastAsia="ja-JP"/>
        </w:rPr>
        <w:t>19%</w:t>
      </w:r>
      <w:r w:rsidRPr="00D913AB">
        <w:rPr>
          <w:rFonts w:hint="eastAsia"/>
          <w:lang w:eastAsia="ja-JP"/>
        </w:rPr>
        <w:t>的增值稅</w:t>
      </w:r>
      <w:r w:rsidR="00195F35" w:rsidRPr="00D913AB">
        <w:rPr>
          <w:rFonts w:hint="eastAsia"/>
          <w:lang w:eastAsia="ja-JP"/>
        </w:rPr>
        <w:t>（</w:t>
      </w:r>
      <w:r w:rsidRPr="00D913AB">
        <w:rPr>
          <w:rFonts w:hint="eastAsia"/>
          <w:lang w:eastAsia="ja-JP"/>
        </w:rPr>
        <w:t>IVA</w:t>
      </w:r>
      <w:r w:rsidR="00195F35" w:rsidRPr="00D913AB">
        <w:rPr>
          <w:rFonts w:hint="eastAsia"/>
          <w:lang w:eastAsia="ja-JP"/>
        </w:rPr>
        <w:t>）</w:t>
      </w:r>
      <w:r w:rsidRPr="00D913AB">
        <w:rPr>
          <w:rFonts w:hint="eastAsia"/>
          <w:lang w:eastAsia="ja-JP"/>
        </w:rPr>
        <w:t>，並視產品不同課徵不同之內地稅。產品標示部分，在智利出售的產品必須標示生產商或進口商的名稱</w:t>
      </w:r>
      <w:r w:rsidRPr="00D913AB">
        <w:rPr>
          <w:rFonts w:hint="eastAsia"/>
          <w:lang w:eastAsia="ja-JP"/>
        </w:rPr>
        <w:lastRenderedPageBreak/>
        <w:t>或註冊品牌、地址、產地來源等說明，並須使用西班牙文標示。</w:t>
      </w:r>
    </w:p>
    <w:p w14:paraId="4BD73795" w14:textId="23F03F22" w:rsidR="000669C0" w:rsidRPr="00D913AB" w:rsidRDefault="000669C0" w:rsidP="00974443">
      <w:pPr>
        <w:pStyle w:val="15"/>
        <w:rPr>
          <w:lang w:eastAsia="ja-JP"/>
        </w:rPr>
      </w:pPr>
      <w:r w:rsidRPr="00D913AB">
        <w:rPr>
          <w:rFonts w:hint="eastAsia"/>
          <w:lang w:eastAsia="ja-JP"/>
        </w:rPr>
        <w:t>貿易救濟措施方面，智利極少採用貿易救濟措施。此外，智利亦沒有進口配額，大部分貨品不需進口許可證規定或付運前檢驗規定。然而，某些特定貨品則在報關時需檢附許可證或認證文件，例如醫療器才、化妝品及藥品等須先獲取進口許可、電器需附有耗電等級標章、內含藍芽或無線通訊裝置之電器產品則須先向智利交通通訊部申請認證始能進口及銷售。外匯方面，智利對從貿易業務匯入或匯出所得的款項沒有實施限制。不過，以離岸價計，智利出口商和進口商若在單一年度內的出口或進口總額達</w:t>
      </w:r>
      <w:r w:rsidRPr="00D913AB">
        <w:rPr>
          <w:rFonts w:hint="eastAsia"/>
          <w:lang w:eastAsia="ja-JP"/>
        </w:rPr>
        <w:t>500</w:t>
      </w:r>
      <w:r w:rsidRPr="00D913AB">
        <w:rPr>
          <w:rFonts w:hint="eastAsia"/>
          <w:lang w:eastAsia="ja-JP"/>
        </w:rPr>
        <w:t>萬美元或以上，便須向智利中央銀行提交資料。</w:t>
      </w:r>
    </w:p>
    <w:p w14:paraId="1A7C2141" w14:textId="3F3BA7B0" w:rsidR="000669C0" w:rsidRPr="00D913AB" w:rsidRDefault="00974443" w:rsidP="00974443">
      <w:pPr>
        <w:pStyle w:val="af0"/>
        <w:ind w:left="1417" w:hanging="472"/>
      </w:pPr>
      <w:r w:rsidRPr="00D913AB">
        <w:rPr>
          <w:rFonts w:hint="eastAsia"/>
          <w:lang w:eastAsia="zh-TW"/>
        </w:rPr>
        <w:t>４、</w:t>
      </w:r>
      <w:r w:rsidR="000669C0" w:rsidRPr="00D913AB">
        <w:rPr>
          <w:rFonts w:hint="eastAsia"/>
        </w:rPr>
        <w:t>其他重要經貿政策</w:t>
      </w:r>
    </w:p>
    <w:p w14:paraId="27147117" w14:textId="18D28263" w:rsidR="000669C0" w:rsidRPr="00D913AB" w:rsidRDefault="00195F35" w:rsidP="00974443">
      <w:pPr>
        <w:pStyle w:val="12"/>
        <w:ind w:left="1772" w:hanging="591"/>
        <w:rPr>
          <w:lang w:eastAsia="ja-JP"/>
        </w:rPr>
      </w:pPr>
      <w:r w:rsidRPr="00D913AB">
        <w:rPr>
          <w:rFonts w:hint="eastAsia"/>
          <w:lang w:eastAsia="ja-JP"/>
        </w:rPr>
        <w:t>（</w:t>
      </w:r>
      <w:r w:rsidR="000669C0" w:rsidRPr="00D913AB">
        <w:rPr>
          <w:rFonts w:hint="eastAsia"/>
          <w:lang w:eastAsia="ja-JP"/>
        </w:rPr>
        <w:t>1</w:t>
      </w:r>
      <w:r w:rsidRPr="00D913AB">
        <w:rPr>
          <w:rFonts w:hint="eastAsia"/>
          <w:lang w:eastAsia="ja-JP"/>
        </w:rPr>
        <w:t>）</w:t>
      </w:r>
      <w:r w:rsidR="000669C0" w:rsidRPr="00D913AB">
        <w:rPr>
          <w:rFonts w:hint="eastAsia"/>
          <w:lang w:eastAsia="ja-JP"/>
        </w:rPr>
        <w:t>國家關鍵礦物策略及合作</w:t>
      </w:r>
    </w:p>
    <w:p w14:paraId="564334DA" w14:textId="66F2197D" w:rsidR="000669C0" w:rsidRPr="00D913AB" w:rsidRDefault="000669C0" w:rsidP="00974443">
      <w:pPr>
        <w:pStyle w:val="15"/>
        <w:rPr>
          <w:lang w:eastAsia="ja-JP"/>
        </w:rPr>
      </w:pPr>
      <w:r w:rsidRPr="00D913AB">
        <w:rPr>
          <w:rFonts w:hint="eastAsia"/>
          <w:lang w:eastAsia="ja-JP"/>
        </w:rPr>
        <w:t>智利政府因應全球能源轉型對關鍵礦物需求之增加，已於</w:t>
      </w:r>
      <w:r w:rsidRPr="00D913AB">
        <w:rPr>
          <w:rFonts w:hint="eastAsia"/>
          <w:lang w:eastAsia="ja-JP"/>
        </w:rPr>
        <w:t>2</w:t>
      </w:r>
      <w:r w:rsidRPr="00D913AB">
        <w:rPr>
          <w:rFonts w:hint="eastAsia"/>
          <w:lang w:eastAsia="ja-JP"/>
        </w:rPr>
        <w:t>年內進行</w:t>
      </w:r>
      <w:r w:rsidRPr="00D913AB">
        <w:rPr>
          <w:rFonts w:hint="eastAsia"/>
          <w:lang w:eastAsia="ja-JP"/>
        </w:rPr>
        <w:t>3</w:t>
      </w:r>
      <w:r w:rsidRPr="00D913AB">
        <w:rPr>
          <w:rFonts w:hint="eastAsia"/>
          <w:lang w:eastAsia="ja-JP"/>
        </w:rPr>
        <w:t>項研究，並經由</w:t>
      </w:r>
      <w:r w:rsidRPr="00D913AB">
        <w:rPr>
          <w:rFonts w:hint="eastAsia"/>
          <w:lang w:eastAsia="ja-JP"/>
        </w:rPr>
        <w:t>16</w:t>
      </w:r>
      <w:r w:rsidRPr="00D913AB">
        <w:rPr>
          <w:rFonts w:hint="eastAsia"/>
          <w:lang w:eastAsia="ja-JP"/>
        </w:rPr>
        <w:t>次技術委員會議之討論及民間業者之諮詢，提出國家關鍵礦物策略</w:t>
      </w:r>
      <w:r w:rsidR="00195F35" w:rsidRPr="00D913AB">
        <w:rPr>
          <w:rFonts w:hint="eastAsia"/>
          <w:lang w:eastAsia="ja-JP"/>
        </w:rPr>
        <w:t>（</w:t>
      </w:r>
      <w:r w:rsidRPr="00D913AB">
        <w:rPr>
          <w:rFonts w:hint="eastAsia"/>
          <w:lang w:eastAsia="ja-JP"/>
        </w:rPr>
        <w:t>EMC</w:t>
      </w:r>
      <w:r w:rsidR="00195F35" w:rsidRPr="00D913AB">
        <w:rPr>
          <w:rFonts w:hint="eastAsia"/>
          <w:lang w:eastAsia="ja-JP"/>
        </w:rPr>
        <w:t>）</w:t>
      </w:r>
      <w:r w:rsidRPr="00D913AB">
        <w:rPr>
          <w:rFonts w:hint="eastAsia"/>
          <w:lang w:eastAsia="ja-JP"/>
        </w:rPr>
        <w:t>，旨在促進能源轉型，使智利成為銅、鋰以外其他一系列關鍵礦物的可靠供應國。</w:t>
      </w:r>
    </w:p>
    <w:p w14:paraId="6B4F838E" w14:textId="70C8D0C2" w:rsidR="000669C0" w:rsidRPr="00D913AB" w:rsidRDefault="000669C0" w:rsidP="00974443">
      <w:pPr>
        <w:pStyle w:val="15"/>
        <w:rPr>
          <w:lang w:eastAsia="ja-JP"/>
        </w:rPr>
      </w:pPr>
      <w:r w:rsidRPr="00D913AB">
        <w:rPr>
          <w:rFonts w:hint="eastAsia"/>
          <w:lang w:eastAsia="ja-JP"/>
        </w:rPr>
        <w:t>智利國家銅業委員會</w:t>
      </w:r>
      <w:r w:rsidR="00195F35" w:rsidRPr="00D913AB">
        <w:rPr>
          <w:rFonts w:hint="eastAsia"/>
          <w:lang w:eastAsia="ja-JP"/>
        </w:rPr>
        <w:t>（</w:t>
      </w:r>
      <w:r w:rsidRPr="00D913AB">
        <w:rPr>
          <w:rFonts w:hint="eastAsia"/>
          <w:lang w:eastAsia="ja-JP"/>
        </w:rPr>
        <w:t>Cochilico</w:t>
      </w:r>
      <w:r w:rsidR="00195F35" w:rsidRPr="00D913AB">
        <w:rPr>
          <w:rFonts w:hint="eastAsia"/>
          <w:lang w:eastAsia="ja-JP"/>
        </w:rPr>
        <w:t>）</w:t>
      </w:r>
      <w:r w:rsidRPr="00D913AB">
        <w:rPr>
          <w:rFonts w:hint="eastAsia"/>
          <w:lang w:eastAsia="ja-JP"/>
        </w:rPr>
        <w:t>表示，智利將鞏固銅、鋰、鉬及錸礦物生產，關注鈷、稀土、銻、硒、碲等元素，並計畫開採黃金、碘、硼、鐵及銀等；期待透過該計畫開發當前重要礦產資源，擴大生產規模，鞏固在全球領先之礦產地位。該策略內容亦包含簡化開發程序、改善國家地質資訊、推動社區投入、環境平衡及人才發展等。</w:t>
      </w:r>
    </w:p>
    <w:p w14:paraId="6476E228" w14:textId="3689150F" w:rsidR="000669C0" w:rsidRPr="00D913AB" w:rsidRDefault="000669C0" w:rsidP="00974443">
      <w:pPr>
        <w:pStyle w:val="15"/>
        <w:rPr>
          <w:lang w:eastAsia="ja-JP"/>
        </w:rPr>
      </w:pPr>
      <w:r w:rsidRPr="00D913AB">
        <w:rPr>
          <w:rFonts w:hint="eastAsia"/>
          <w:lang w:eastAsia="ja-JP"/>
        </w:rPr>
        <w:t>智利總統</w:t>
      </w:r>
      <w:r w:rsidRPr="00D913AB">
        <w:rPr>
          <w:lang w:eastAsia="ja-JP"/>
        </w:rPr>
        <w:t>José Antonio Kast</w:t>
      </w:r>
      <w:r w:rsidRPr="00D913AB">
        <w:rPr>
          <w:rFonts w:hint="eastAsia"/>
          <w:lang w:eastAsia="ja-JP"/>
        </w:rPr>
        <w:t>於</w:t>
      </w:r>
      <w:r w:rsidR="00D23991" w:rsidRPr="00D913AB">
        <w:rPr>
          <w:rFonts w:hint="eastAsia"/>
        </w:rPr>
        <w:t>2026</w:t>
      </w:r>
      <w:r w:rsidR="00D23991" w:rsidRPr="00D913AB">
        <w:rPr>
          <w:rFonts w:hint="eastAsia"/>
        </w:rPr>
        <w:t>年</w:t>
      </w:r>
      <w:r w:rsidRPr="00D913AB">
        <w:rPr>
          <w:lang w:eastAsia="ja-JP"/>
        </w:rPr>
        <w:t>3</w:t>
      </w:r>
      <w:r w:rsidRPr="00D913AB">
        <w:rPr>
          <w:rFonts w:hint="eastAsia"/>
          <w:lang w:eastAsia="ja-JP"/>
        </w:rPr>
        <w:t>月</w:t>
      </w:r>
      <w:r w:rsidRPr="00D913AB">
        <w:rPr>
          <w:lang w:eastAsia="ja-JP"/>
        </w:rPr>
        <w:t>11</w:t>
      </w:r>
      <w:r w:rsidRPr="00D913AB">
        <w:rPr>
          <w:rFonts w:hint="eastAsia"/>
          <w:lang w:eastAsia="ja-JP"/>
        </w:rPr>
        <w:t>日就任，隨即見證其新任外交部長</w:t>
      </w:r>
      <w:r w:rsidRPr="00D913AB">
        <w:rPr>
          <w:lang w:eastAsia="ja-JP"/>
        </w:rPr>
        <w:t>Francisco Perez Mackenna</w:t>
      </w:r>
      <w:r w:rsidRPr="00D913AB">
        <w:rPr>
          <w:rFonts w:hint="eastAsia"/>
          <w:lang w:eastAsia="ja-JP"/>
        </w:rPr>
        <w:t>與美國副國務卿</w:t>
      </w:r>
      <w:r w:rsidRPr="00D913AB">
        <w:rPr>
          <w:lang w:eastAsia="ja-JP"/>
        </w:rPr>
        <w:t>Christopher Landau</w:t>
      </w:r>
      <w:r w:rsidRPr="00D913AB">
        <w:rPr>
          <w:rFonts w:hint="eastAsia"/>
          <w:lang w:eastAsia="ja-JP"/>
        </w:rPr>
        <w:t>簽署建立關鍵礦物及稀土諮商之聯合聲明。該</w:t>
      </w:r>
      <w:r w:rsidRPr="00D913AB">
        <w:rPr>
          <w:rFonts w:hint="eastAsia"/>
          <w:lang w:eastAsia="ja-JP"/>
        </w:rPr>
        <w:lastRenderedPageBreak/>
        <w:t>聲明重申兩國將在自由貿易協定及多邊論壇下加強合作，包括相互支援關鍵礦產之供應，以確保兩國產業及國家安全，並尋求促進關鍵礦產供應鏈韌性及安全性之行動等。</w:t>
      </w:r>
    </w:p>
    <w:p w14:paraId="3FCF173C" w14:textId="58455070" w:rsidR="000669C0" w:rsidRPr="00D913AB" w:rsidRDefault="00195F35" w:rsidP="00974443">
      <w:pPr>
        <w:pStyle w:val="12"/>
        <w:ind w:left="1772" w:hanging="591"/>
        <w:rPr>
          <w:lang w:eastAsia="ja-JP"/>
        </w:rPr>
      </w:pPr>
      <w:r w:rsidRPr="00D913AB">
        <w:rPr>
          <w:rFonts w:hint="eastAsia"/>
          <w:lang w:eastAsia="ja-JP"/>
        </w:rPr>
        <w:t>（</w:t>
      </w:r>
      <w:r w:rsidR="000669C0" w:rsidRPr="00D913AB">
        <w:rPr>
          <w:rFonts w:hint="eastAsia"/>
          <w:lang w:eastAsia="ja-JP"/>
        </w:rPr>
        <w:t>2</w:t>
      </w:r>
      <w:r w:rsidRPr="00D913AB">
        <w:rPr>
          <w:rFonts w:hint="eastAsia"/>
          <w:lang w:eastAsia="ja-JP"/>
        </w:rPr>
        <w:t>）</w:t>
      </w:r>
      <w:r w:rsidR="000669C0" w:rsidRPr="00D913AB">
        <w:rPr>
          <w:rFonts w:hint="eastAsia"/>
          <w:lang w:eastAsia="ja-JP"/>
        </w:rPr>
        <w:t>發展人工智慧</w:t>
      </w:r>
    </w:p>
    <w:p w14:paraId="06BB388F" w14:textId="129CD4A6" w:rsidR="000669C0" w:rsidRPr="00D913AB" w:rsidRDefault="000669C0" w:rsidP="00974443">
      <w:pPr>
        <w:pStyle w:val="15"/>
        <w:rPr>
          <w:lang w:eastAsia="ja-JP"/>
        </w:rPr>
      </w:pPr>
      <w:r w:rsidRPr="00D913AB">
        <w:rPr>
          <w:rFonts w:hint="eastAsia"/>
          <w:lang w:eastAsia="ja-JP"/>
        </w:rPr>
        <w:t>智利於</w:t>
      </w:r>
      <w:r w:rsidRPr="00D913AB">
        <w:rPr>
          <w:rFonts w:hint="eastAsia"/>
          <w:lang w:eastAsia="ja-JP"/>
        </w:rPr>
        <w:t>2025</w:t>
      </w:r>
      <w:r w:rsidRPr="00D913AB">
        <w:rPr>
          <w:rFonts w:hint="eastAsia"/>
          <w:lang w:eastAsia="ja-JP"/>
        </w:rPr>
        <w:t>年</w:t>
      </w:r>
      <w:r w:rsidRPr="00D913AB">
        <w:rPr>
          <w:rFonts w:hint="eastAsia"/>
          <w:lang w:eastAsia="ja-JP"/>
        </w:rPr>
        <w:t>8</w:t>
      </w:r>
      <w:r w:rsidRPr="00D913AB">
        <w:rPr>
          <w:rFonts w:hint="eastAsia"/>
          <w:lang w:eastAsia="ja-JP"/>
        </w:rPr>
        <w:t>月</w:t>
      </w:r>
      <w:r w:rsidRPr="00D913AB">
        <w:rPr>
          <w:rFonts w:hint="eastAsia"/>
          <w:lang w:eastAsia="ja-JP"/>
        </w:rPr>
        <w:t>25</w:t>
      </w:r>
      <w:r w:rsidRPr="00D913AB">
        <w:rPr>
          <w:rFonts w:hint="eastAsia"/>
          <w:lang w:eastAsia="ja-JP"/>
        </w:rPr>
        <w:t>日完成第一個自主開發之人工智慧</w:t>
      </w:r>
      <w:r w:rsidR="00195F35" w:rsidRPr="00D913AB">
        <w:rPr>
          <w:rFonts w:hint="eastAsia"/>
          <w:lang w:eastAsia="ja-JP"/>
        </w:rPr>
        <w:t>（</w:t>
      </w:r>
      <w:r w:rsidRPr="00D913AB">
        <w:rPr>
          <w:rFonts w:hint="eastAsia"/>
          <w:lang w:eastAsia="ja-JP"/>
        </w:rPr>
        <w:t>AI</w:t>
      </w:r>
      <w:r w:rsidR="00195F35" w:rsidRPr="00D913AB">
        <w:rPr>
          <w:rFonts w:hint="eastAsia"/>
          <w:lang w:eastAsia="ja-JP"/>
        </w:rPr>
        <w:t>）</w:t>
      </w:r>
      <w:r w:rsidRPr="00D913AB">
        <w:rPr>
          <w:rFonts w:hint="eastAsia"/>
          <w:lang w:eastAsia="ja-JP"/>
        </w:rPr>
        <w:t>模型</w:t>
      </w:r>
      <w:r w:rsidRPr="00D913AB">
        <w:rPr>
          <w:rFonts w:hint="eastAsia"/>
          <w:lang w:eastAsia="ja-JP"/>
        </w:rPr>
        <w:t>PatagonIA</w:t>
      </w:r>
      <w:r w:rsidRPr="00D913AB">
        <w:rPr>
          <w:rFonts w:hint="eastAsia"/>
          <w:lang w:eastAsia="ja-JP"/>
        </w:rPr>
        <w:t>，該模型由學術界之智利工程系統研究中心</w:t>
      </w:r>
      <w:r w:rsidR="00195F35" w:rsidRPr="00D913AB">
        <w:rPr>
          <w:rFonts w:hint="eastAsia"/>
          <w:lang w:eastAsia="ja-JP"/>
        </w:rPr>
        <w:t>（</w:t>
      </w:r>
      <w:r w:rsidRPr="00D913AB">
        <w:rPr>
          <w:rFonts w:hint="eastAsia"/>
          <w:lang w:eastAsia="ja-JP"/>
        </w:rPr>
        <w:t>ISCT</w:t>
      </w:r>
      <w:r w:rsidR="00195F35" w:rsidRPr="00D913AB">
        <w:rPr>
          <w:rFonts w:hint="eastAsia"/>
          <w:lang w:eastAsia="ja-JP"/>
        </w:rPr>
        <w:t>）</w:t>
      </w:r>
      <w:r w:rsidRPr="00D913AB">
        <w:rPr>
          <w:rFonts w:hint="eastAsia"/>
          <w:lang w:eastAsia="ja-JP"/>
        </w:rPr>
        <w:t>及企業</w:t>
      </w:r>
      <w:r w:rsidRPr="00D913AB">
        <w:rPr>
          <w:rFonts w:hint="eastAsia"/>
          <w:lang w:eastAsia="ja-JP"/>
        </w:rPr>
        <w:t>WideLabs</w:t>
      </w:r>
      <w:r w:rsidRPr="00D913AB">
        <w:rPr>
          <w:rFonts w:hint="eastAsia"/>
          <w:lang w:eastAsia="ja-JP"/>
        </w:rPr>
        <w:t>主導，並與</w:t>
      </w:r>
      <w:r w:rsidRPr="00D913AB">
        <w:rPr>
          <w:rFonts w:hint="eastAsia"/>
          <w:lang w:eastAsia="ja-JP"/>
        </w:rPr>
        <w:t>ORACLE</w:t>
      </w:r>
      <w:r w:rsidRPr="00D913AB">
        <w:rPr>
          <w:rFonts w:hint="eastAsia"/>
          <w:lang w:eastAsia="ja-JP"/>
        </w:rPr>
        <w:t>及</w:t>
      </w:r>
      <w:r w:rsidRPr="00D913AB">
        <w:rPr>
          <w:rFonts w:hint="eastAsia"/>
          <w:lang w:eastAsia="ja-JP"/>
        </w:rPr>
        <w:t>NVIDIA</w:t>
      </w:r>
      <w:r w:rsidRPr="00D913AB">
        <w:rPr>
          <w:rFonts w:hint="eastAsia"/>
          <w:lang w:eastAsia="ja-JP"/>
        </w:rPr>
        <w:t>合作開發，完全使用智利國內數據訓練而成，如許多當地使用之方言及動物名稱等，</w:t>
      </w:r>
      <w:r w:rsidRPr="00D913AB">
        <w:rPr>
          <w:rFonts w:hint="eastAsia"/>
          <w:lang w:eastAsia="ja-JP"/>
        </w:rPr>
        <w:t>PatagonIA</w:t>
      </w:r>
      <w:r w:rsidRPr="00D913AB">
        <w:rPr>
          <w:rFonts w:hint="eastAsia"/>
          <w:lang w:eastAsia="ja-JP"/>
        </w:rPr>
        <w:t>人工智慧將能夠理解並使用這些本土概念，該模型將供政府機關及企業運用，並非私人使用，且需付費。</w:t>
      </w:r>
    </w:p>
    <w:p w14:paraId="57757EAB" w14:textId="2596AFFC" w:rsidR="000669C0" w:rsidRPr="00D913AB" w:rsidRDefault="000669C0" w:rsidP="00974443">
      <w:pPr>
        <w:pStyle w:val="15"/>
        <w:rPr>
          <w:lang w:eastAsia="ja-JP"/>
        </w:rPr>
      </w:pPr>
      <w:r w:rsidRPr="00D913AB">
        <w:rPr>
          <w:rFonts w:hint="eastAsia"/>
          <w:lang w:eastAsia="ja-JP"/>
        </w:rPr>
        <w:t>智利國家人工智慧中心</w:t>
      </w:r>
      <w:r w:rsidR="00195F35" w:rsidRPr="00D913AB">
        <w:rPr>
          <w:lang w:eastAsia="ja-JP"/>
        </w:rPr>
        <w:t>（</w:t>
      </w:r>
      <w:r w:rsidRPr="00D913AB">
        <w:rPr>
          <w:lang w:eastAsia="ja-JP"/>
        </w:rPr>
        <w:t>Cenia</w:t>
      </w:r>
      <w:r w:rsidR="00195F35" w:rsidRPr="00D913AB">
        <w:rPr>
          <w:lang w:eastAsia="ja-JP"/>
        </w:rPr>
        <w:t>）</w:t>
      </w:r>
      <w:r w:rsidRPr="00D913AB">
        <w:rPr>
          <w:rFonts w:hint="eastAsia"/>
          <w:lang w:eastAsia="ja-JP"/>
        </w:rPr>
        <w:t>與科技暨創新部</w:t>
      </w:r>
      <w:r w:rsidR="00195F35" w:rsidRPr="00D913AB">
        <w:rPr>
          <w:lang w:eastAsia="ja-JP"/>
        </w:rPr>
        <w:t>（</w:t>
      </w:r>
      <w:r w:rsidRPr="00D913AB">
        <w:rPr>
          <w:lang w:eastAsia="ja-JP"/>
        </w:rPr>
        <w:t>CTCI</w:t>
      </w:r>
      <w:r w:rsidR="00195F35" w:rsidRPr="00D913AB">
        <w:rPr>
          <w:lang w:eastAsia="ja-JP"/>
        </w:rPr>
        <w:t>）</w:t>
      </w:r>
      <w:r w:rsidRPr="00D913AB">
        <w:rPr>
          <w:rFonts w:hint="eastAsia"/>
          <w:lang w:eastAsia="ja-JP"/>
        </w:rPr>
        <w:t>長於</w:t>
      </w:r>
      <w:r w:rsidRPr="00D913AB">
        <w:rPr>
          <w:lang w:eastAsia="ja-JP"/>
        </w:rPr>
        <w:t>2025</w:t>
      </w:r>
      <w:r w:rsidRPr="00D913AB">
        <w:rPr>
          <w:rFonts w:hint="eastAsia"/>
          <w:lang w:eastAsia="ja-JP"/>
        </w:rPr>
        <w:t>年</w:t>
      </w:r>
      <w:r w:rsidRPr="00D913AB">
        <w:rPr>
          <w:lang w:eastAsia="ja-JP"/>
        </w:rPr>
        <w:t>2</w:t>
      </w:r>
      <w:r w:rsidRPr="00D913AB">
        <w:rPr>
          <w:rFonts w:hint="eastAsia"/>
          <w:lang w:eastAsia="ja-JP"/>
        </w:rPr>
        <w:t>月宣布智利已著手打造第一個以區域為核心的語言模型</w:t>
      </w:r>
      <w:r w:rsidRPr="00D913AB">
        <w:rPr>
          <w:lang w:eastAsia="ja-JP"/>
        </w:rPr>
        <w:t>LatamGPT</w:t>
      </w:r>
      <w:r w:rsidRPr="00D913AB">
        <w:rPr>
          <w:rFonts w:hint="eastAsia"/>
          <w:lang w:eastAsia="ja-JP"/>
        </w:rPr>
        <w:t>，原定於</w:t>
      </w:r>
      <w:r w:rsidRPr="00D913AB">
        <w:rPr>
          <w:lang w:eastAsia="ja-JP"/>
        </w:rPr>
        <w:t>2025</w:t>
      </w:r>
      <w:r w:rsidRPr="00D913AB">
        <w:rPr>
          <w:rFonts w:hint="eastAsia"/>
          <w:lang w:eastAsia="ja-JP"/>
        </w:rPr>
        <w:t>年</w:t>
      </w:r>
      <w:r w:rsidRPr="00D913AB">
        <w:rPr>
          <w:lang w:eastAsia="ja-JP"/>
        </w:rPr>
        <w:t>6</w:t>
      </w:r>
      <w:r w:rsidRPr="00D913AB">
        <w:rPr>
          <w:rFonts w:hint="eastAsia"/>
          <w:lang w:eastAsia="ja-JP"/>
        </w:rPr>
        <w:t>月發表，延至</w:t>
      </w:r>
      <w:r w:rsidRPr="00D913AB">
        <w:rPr>
          <w:lang w:eastAsia="ja-JP"/>
        </w:rPr>
        <w:t>2026</w:t>
      </w:r>
      <w:r w:rsidRPr="00D913AB">
        <w:rPr>
          <w:rFonts w:hint="eastAsia"/>
          <w:lang w:eastAsia="ja-JP"/>
        </w:rPr>
        <w:t>年</w:t>
      </w:r>
      <w:r w:rsidRPr="00D913AB">
        <w:rPr>
          <w:lang w:eastAsia="ja-JP"/>
        </w:rPr>
        <w:t>2</w:t>
      </w:r>
      <w:r w:rsidRPr="00D913AB">
        <w:rPr>
          <w:rFonts w:hint="eastAsia"/>
          <w:lang w:eastAsia="ja-JP"/>
        </w:rPr>
        <w:t>月</w:t>
      </w:r>
      <w:r w:rsidRPr="00D913AB">
        <w:rPr>
          <w:lang w:eastAsia="ja-JP"/>
        </w:rPr>
        <w:t>9</w:t>
      </w:r>
      <w:r w:rsidRPr="00D913AB">
        <w:rPr>
          <w:rFonts w:hint="eastAsia"/>
          <w:lang w:eastAsia="ja-JP"/>
        </w:rPr>
        <w:t>日正式發表。</w:t>
      </w:r>
      <w:r w:rsidRPr="00D913AB">
        <w:rPr>
          <w:lang w:eastAsia="ja-JP"/>
        </w:rPr>
        <w:t>Cenia</w:t>
      </w:r>
      <w:r w:rsidRPr="00D913AB">
        <w:rPr>
          <w:rFonts w:hint="eastAsia"/>
          <w:lang w:eastAsia="ja-JP"/>
        </w:rPr>
        <w:t>主任</w:t>
      </w:r>
      <w:r w:rsidRPr="00D913AB">
        <w:rPr>
          <w:rFonts w:hint="cs"/>
          <w:lang w:eastAsia="ja-JP"/>
        </w:rPr>
        <w:t>Á</w:t>
      </w:r>
      <w:r w:rsidRPr="00D913AB">
        <w:rPr>
          <w:lang w:eastAsia="ja-JP"/>
        </w:rPr>
        <w:t>lvaro Soto</w:t>
      </w:r>
      <w:r w:rsidRPr="00D913AB">
        <w:rPr>
          <w:rFonts w:hint="eastAsia"/>
          <w:lang w:eastAsia="ja-JP"/>
        </w:rPr>
        <w:t>表示，推動開發自有語言模型三個主要因素為策略需求、拉丁美洲區域模型之必要性及區域共同合作之成果等。</w:t>
      </w:r>
    </w:p>
    <w:p w14:paraId="6A6F62B8" w14:textId="50CDD8CD" w:rsidR="00974443" w:rsidRPr="00D913AB" w:rsidRDefault="000669C0" w:rsidP="00974443">
      <w:pPr>
        <w:pStyle w:val="Af7"/>
        <w:ind w:left="1771" w:hanging="354"/>
        <w:rPr>
          <w:rFonts w:eastAsia="MS Mincho"/>
          <w:lang w:eastAsia="ja-JP"/>
        </w:rPr>
      </w:pPr>
      <w:r w:rsidRPr="00D913AB">
        <w:rPr>
          <w:rFonts w:hint="eastAsia"/>
          <w:lang w:eastAsia="ja-JP"/>
        </w:rPr>
        <w:t>A.</w:t>
      </w:r>
      <w:r w:rsidR="00974443" w:rsidRPr="00D913AB">
        <w:rPr>
          <w:lang w:eastAsia="ja-JP"/>
        </w:rPr>
        <w:tab/>
      </w:r>
      <w:r w:rsidRPr="00D913AB">
        <w:rPr>
          <w:rFonts w:hint="eastAsia"/>
          <w:lang w:eastAsia="ja-JP"/>
        </w:rPr>
        <w:t>策略需求方面：因目前大多數模型均於北半球開發，爰有必要開發自有模型。</w:t>
      </w:r>
    </w:p>
    <w:p w14:paraId="6701F2D6" w14:textId="0403213E" w:rsidR="00974443" w:rsidRPr="00D913AB" w:rsidRDefault="000669C0" w:rsidP="00974443">
      <w:pPr>
        <w:pStyle w:val="Af7"/>
        <w:ind w:left="1771" w:hanging="354"/>
        <w:rPr>
          <w:rFonts w:eastAsia="MS Mincho"/>
          <w:lang w:eastAsia="ja-JP"/>
        </w:rPr>
      </w:pPr>
      <w:r w:rsidRPr="00D913AB">
        <w:rPr>
          <w:rFonts w:hint="eastAsia"/>
          <w:lang w:eastAsia="ja-JP"/>
        </w:rPr>
        <w:t>B.</w:t>
      </w:r>
      <w:r w:rsidR="00974443" w:rsidRPr="00D913AB">
        <w:rPr>
          <w:lang w:eastAsia="ja-JP"/>
        </w:rPr>
        <w:tab/>
      </w:r>
      <w:r w:rsidRPr="00D913AB">
        <w:rPr>
          <w:rFonts w:hint="eastAsia"/>
          <w:lang w:eastAsia="ja-JP"/>
        </w:rPr>
        <w:t>拉美區域為核心之必要性方面：目前主導全球之大模型主要以非本區域的資料進行訓練，</w:t>
      </w:r>
      <w:r w:rsidRPr="00D913AB">
        <w:rPr>
          <w:rFonts w:hint="eastAsia"/>
          <w:lang w:eastAsia="ja-JP"/>
        </w:rPr>
        <w:t>LatamGPT</w:t>
      </w:r>
      <w:r w:rsidRPr="00D913AB">
        <w:rPr>
          <w:rFonts w:hint="eastAsia"/>
          <w:lang w:eastAsia="ja-JP"/>
        </w:rPr>
        <w:t>則幾乎完全以拉丁美洲資料為訓練模型，將更能理解當地語言、文化、歷史與本地產生之問題等。</w:t>
      </w:r>
    </w:p>
    <w:p w14:paraId="51895337" w14:textId="071F092A" w:rsidR="000669C0" w:rsidRPr="00D913AB" w:rsidRDefault="000669C0" w:rsidP="00974443">
      <w:pPr>
        <w:pStyle w:val="Af7"/>
        <w:ind w:left="1771" w:hanging="354"/>
        <w:rPr>
          <w:lang w:eastAsia="ja-JP"/>
        </w:rPr>
      </w:pPr>
      <w:r w:rsidRPr="00D913AB">
        <w:rPr>
          <w:rFonts w:hint="eastAsia"/>
          <w:lang w:eastAsia="ja-JP"/>
        </w:rPr>
        <w:t>C.</w:t>
      </w:r>
      <w:r w:rsidR="00974443" w:rsidRPr="00D913AB">
        <w:rPr>
          <w:lang w:eastAsia="ja-JP"/>
        </w:rPr>
        <w:tab/>
      </w:r>
      <w:r w:rsidRPr="00D913AB">
        <w:rPr>
          <w:rFonts w:hint="eastAsia"/>
          <w:lang w:eastAsia="ja-JP"/>
        </w:rPr>
        <w:t>區域合作方面：</w:t>
      </w:r>
      <w:r w:rsidRPr="00D913AB">
        <w:rPr>
          <w:rFonts w:hint="eastAsia"/>
          <w:lang w:eastAsia="ja-JP"/>
        </w:rPr>
        <w:t>LatamGPT</w:t>
      </w:r>
      <w:r w:rsidRPr="00D913AB">
        <w:rPr>
          <w:rFonts w:hint="eastAsia"/>
          <w:lang w:eastAsia="ja-JP"/>
        </w:rPr>
        <w:t>係由拉美各國之</w:t>
      </w:r>
      <w:r w:rsidRPr="00D913AB">
        <w:rPr>
          <w:rFonts w:hint="eastAsia"/>
          <w:lang w:eastAsia="ja-JP"/>
        </w:rPr>
        <w:t>70</w:t>
      </w:r>
      <w:r w:rsidRPr="00D913AB">
        <w:rPr>
          <w:rFonts w:hint="eastAsia"/>
          <w:lang w:eastAsia="ja-JP"/>
        </w:rPr>
        <w:t>個組織機構提供資料，如圖書館、歷史檔案與學術收藏等，並由不同之專家提供數</w:t>
      </w:r>
      <w:r w:rsidRPr="00D913AB">
        <w:rPr>
          <w:rFonts w:hint="eastAsia"/>
          <w:lang w:eastAsia="ja-JP"/>
        </w:rPr>
        <w:lastRenderedPageBreak/>
        <w:t>據、培訓及基準測試等。</w:t>
      </w:r>
      <w:r w:rsidRPr="00D913AB">
        <w:rPr>
          <w:rFonts w:hint="eastAsia"/>
          <w:lang w:eastAsia="ja-JP"/>
        </w:rPr>
        <w:t>LatamGPT</w:t>
      </w:r>
      <w:r w:rsidRPr="00D913AB">
        <w:rPr>
          <w:rFonts w:hint="eastAsia"/>
          <w:lang w:eastAsia="ja-JP"/>
        </w:rPr>
        <w:t>為解決拉丁美洲和加勒比海地區問題的最佳模型。</w:t>
      </w:r>
    </w:p>
    <w:p w14:paraId="1C4A50CE" w14:textId="2A07F7DB" w:rsidR="000669C0" w:rsidRPr="00D913AB" w:rsidRDefault="000669C0" w:rsidP="00974443">
      <w:pPr>
        <w:pStyle w:val="15"/>
        <w:rPr>
          <w:lang w:eastAsia="ja-JP"/>
        </w:rPr>
      </w:pPr>
      <w:r w:rsidRPr="00D913AB">
        <w:rPr>
          <w:rFonts w:hint="eastAsia"/>
          <w:lang w:eastAsia="ja-JP"/>
        </w:rPr>
        <w:t>LatamGPT</w:t>
      </w:r>
      <w:r w:rsidRPr="00D913AB">
        <w:rPr>
          <w:rFonts w:hint="eastAsia"/>
          <w:lang w:eastAsia="ja-JP"/>
        </w:rPr>
        <w:t>為文字語言模型，擁有約</w:t>
      </w:r>
      <w:r w:rsidRPr="00D913AB">
        <w:rPr>
          <w:rFonts w:hint="eastAsia"/>
          <w:lang w:eastAsia="ja-JP"/>
        </w:rPr>
        <w:t>700</w:t>
      </w:r>
      <w:r w:rsidRPr="00D913AB">
        <w:rPr>
          <w:rFonts w:hint="eastAsia"/>
          <w:lang w:eastAsia="ja-JP"/>
        </w:rPr>
        <w:t>億個參數，原始碼為開放性，模型並將免費提供使用，初步可運用於教育、學術及研究創新等，亦讓創業者可運用於健康、農業、公共服務與生產力等領域之開發。</w:t>
      </w:r>
    </w:p>
    <w:p w14:paraId="6A0AB0EC" w14:textId="5DE84081" w:rsidR="000669C0" w:rsidRPr="00D913AB" w:rsidRDefault="00195F35" w:rsidP="00974443">
      <w:pPr>
        <w:pStyle w:val="12"/>
        <w:ind w:left="1772" w:hanging="591"/>
        <w:rPr>
          <w:lang w:eastAsia="ja-JP"/>
        </w:rPr>
      </w:pPr>
      <w:r w:rsidRPr="00D913AB">
        <w:rPr>
          <w:rFonts w:hint="eastAsia"/>
          <w:lang w:eastAsia="ja-JP"/>
        </w:rPr>
        <w:t>（</w:t>
      </w:r>
      <w:r w:rsidR="00D23991" w:rsidRPr="00D913AB">
        <w:rPr>
          <w:rFonts w:hint="eastAsia"/>
        </w:rPr>
        <w:t>3</w:t>
      </w:r>
      <w:r w:rsidRPr="00D913AB">
        <w:rPr>
          <w:rFonts w:hint="eastAsia"/>
          <w:lang w:eastAsia="ja-JP"/>
        </w:rPr>
        <w:t>）</w:t>
      </w:r>
      <w:r w:rsidR="000669C0" w:rsidRPr="00D913AB">
        <w:rPr>
          <w:rFonts w:hint="eastAsia"/>
          <w:lang w:eastAsia="ja-JP"/>
        </w:rPr>
        <w:t>加速開發無人機</w:t>
      </w:r>
    </w:p>
    <w:p w14:paraId="37322F84" w14:textId="412B4A6C" w:rsidR="000669C0" w:rsidRPr="00D913AB" w:rsidRDefault="000669C0" w:rsidP="00974443">
      <w:pPr>
        <w:pStyle w:val="15"/>
        <w:rPr>
          <w:lang w:eastAsia="ja-JP"/>
        </w:rPr>
      </w:pPr>
      <w:r w:rsidRPr="00D913AB">
        <w:rPr>
          <w:rFonts w:hint="eastAsia"/>
          <w:lang w:eastAsia="ja-JP"/>
        </w:rPr>
        <w:t>智利政府於</w:t>
      </w:r>
      <w:r w:rsidRPr="00D913AB">
        <w:rPr>
          <w:lang w:eastAsia="ja-JP"/>
        </w:rPr>
        <w:t>2025</w:t>
      </w:r>
      <w:r w:rsidRPr="00D913AB">
        <w:rPr>
          <w:rFonts w:hint="eastAsia"/>
          <w:lang w:eastAsia="ja-JP"/>
        </w:rPr>
        <w:t>年底開啟建立國家科技主權、培育無人機開發能力及產業發展策略之「智利無人機</w:t>
      </w:r>
      <w:r w:rsidR="00195F35" w:rsidRPr="00D913AB">
        <w:rPr>
          <w:lang w:eastAsia="ja-JP"/>
        </w:rPr>
        <w:t>（</w:t>
      </w:r>
      <w:r w:rsidRPr="00D913AB">
        <w:rPr>
          <w:lang w:eastAsia="ja-JP"/>
        </w:rPr>
        <w:t>Drones para Chile</w:t>
      </w:r>
      <w:r w:rsidR="00195F35" w:rsidRPr="00D913AB">
        <w:rPr>
          <w:lang w:eastAsia="ja-JP"/>
        </w:rPr>
        <w:t>）</w:t>
      </w:r>
      <w:r w:rsidRPr="00D913AB">
        <w:rPr>
          <w:rFonts w:hint="eastAsia"/>
          <w:lang w:eastAsia="ja-JP"/>
        </w:rPr>
        <w:t>」倡議。此計畫由「未來合作基金會」（</w:t>
      </w:r>
      <w:r w:rsidRPr="00D913AB">
        <w:rPr>
          <w:lang w:eastAsia="ja-JP"/>
        </w:rPr>
        <w:t>Fundación Encuentros del Futuro, FEF</w:t>
      </w:r>
      <w:r w:rsidRPr="00D913AB">
        <w:rPr>
          <w:rFonts w:hint="eastAsia"/>
          <w:lang w:eastAsia="ja-JP"/>
        </w:rPr>
        <w:t>）及「未來國會」（</w:t>
      </w:r>
      <w:r w:rsidRPr="00D913AB">
        <w:rPr>
          <w:lang w:eastAsia="ja-JP"/>
        </w:rPr>
        <w:t>Congreso Futuro</w:t>
      </w:r>
      <w:r w:rsidRPr="00D913AB">
        <w:rPr>
          <w:rFonts w:hint="eastAsia"/>
          <w:lang w:eastAsia="ja-JP"/>
        </w:rPr>
        <w:t>）主導，並邀集智利國家專業訓練學院</w:t>
      </w:r>
      <w:r w:rsidR="00195F35" w:rsidRPr="00D913AB">
        <w:rPr>
          <w:lang w:eastAsia="ja-JP"/>
        </w:rPr>
        <w:t>（</w:t>
      </w:r>
      <w:r w:rsidRPr="00D913AB">
        <w:rPr>
          <w:lang w:eastAsia="ja-JP"/>
        </w:rPr>
        <w:t>Instituto Nacional de Capacitación Profesional de Chile, Inacap</w:t>
      </w:r>
      <w:r w:rsidR="00195F35" w:rsidRPr="00D913AB">
        <w:rPr>
          <w:lang w:eastAsia="ja-JP"/>
        </w:rPr>
        <w:t>）</w:t>
      </w:r>
      <w:r w:rsidRPr="00D913AB">
        <w:rPr>
          <w:rFonts w:hint="eastAsia"/>
          <w:lang w:eastAsia="ja-JP"/>
        </w:rPr>
        <w:t>、智利大學校長理事會（</w:t>
      </w:r>
      <w:r w:rsidRPr="00D913AB">
        <w:rPr>
          <w:lang w:eastAsia="ja-JP"/>
        </w:rPr>
        <w:t>Consejo de Rec</w:t>
      </w:r>
      <w:r w:rsidRPr="00D913AB">
        <w:rPr>
          <w:rFonts w:hint="eastAsia"/>
          <w:lang w:eastAsia="ja-JP"/>
        </w:rPr>
        <w:t>tores y Rectores</w:t>
      </w:r>
      <w:r w:rsidRPr="00D913AB">
        <w:rPr>
          <w:rFonts w:hint="eastAsia"/>
          <w:lang w:eastAsia="ja-JP"/>
        </w:rPr>
        <w:t>）、國防部、空軍及海軍等不同部會共同合作。計畫主要在從引進技術，逐步致力於軍民二用無人系統之設計、製造、實證及管理等，以建造國家自主之戰略能力，包括數據主權、公共安全、刑事訴訟、應對危機之韌性、生產力及永續性等。</w:t>
      </w:r>
    </w:p>
    <w:p w14:paraId="1B55B65E" w14:textId="34D2F557" w:rsidR="000669C0" w:rsidRPr="00D913AB" w:rsidRDefault="000669C0" w:rsidP="00974443">
      <w:pPr>
        <w:pStyle w:val="15"/>
        <w:rPr>
          <w:lang w:eastAsia="ja-JP"/>
        </w:rPr>
      </w:pPr>
      <w:r w:rsidRPr="00D913AB">
        <w:rPr>
          <w:rFonts w:hint="eastAsia"/>
          <w:lang w:eastAsia="ja-JP"/>
        </w:rPr>
        <w:t>無人機之開發工作將由</w:t>
      </w:r>
      <w:r w:rsidRPr="00D913AB">
        <w:rPr>
          <w:rFonts w:hint="eastAsia"/>
          <w:lang w:eastAsia="ja-JP"/>
        </w:rPr>
        <w:t>Inacap</w:t>
      </w:r>
      <w:r w:rsidRPr="00D913AB">
        <w:rPr>
          <w:rFonts w:hint="eastAsia"/>
          <w:lang w:eastAsia="ja-JP"/>
        </w:rPr>
        <w:t>位於</w:t>
      </w:r>
      <w:r w:rsidRPr="00D913AB">
        <w:rPr>
          <w:rFonts w:hint="eastAsia"/>
          <w:lang w:eastAsia="ja-JP"/>
        </w:rPr>
        <w:t>Puente Alto</w:t>
      </w:r>
      <w:r w:rsidRPr="00D913AB">
        <w:rPr>
          <w:rFonts w:hint="eastAsia"/>
          <w:lang w:eastAsia="ja-JP"/>
        </w:rPr>
        <w:t>市、</w:t>
      </w:r>
      <w:r w:rsidRPr="00D913AB">
        <w:rPr>
          <w:rFonts w:hint="eastAsia"/>
          <w:lang w:eastAsia="ja-JP"/>
        </w:rPr>
        <w:t>Curico</w:t>
      </w:r>
      <w:r w:rsidRPr="00D913AB">
        <w:rPr>
          <w:rFonts w:hint="eastAsia"/>
          <w:lang w:eastAsia="ja-JP"/>
        </w:rPr>
        <w:t>市及聖地牙哥市南部等之校區進行，開發團隊包括自動化、機器人、電子、資訊和設計等不同領域之教授及學生，後續將納入機械工程及建築專業人員等，預計於</w:t>
      </w:r>
      <w:r w:rsidRPr="00D913AB">
        <w:rPr>
          <w:rFonts w:hint="eastAsia"/>
          <w:lang w:eastAsia="ja-JP"/>
        </w:rPr>
        <w:t>2026</w:t>
      </w:r>
      <w:r w:rsidRPr="00D913AB">
        <w:rPr>
          <w:rFonts w:hint="eastAsia"/>
          <w:lang w:eastAsia="ja-JP"/>
        </w:rPr>
        <w:t>年底或</w:t>
      </w:r>
      <w:r w:rsidRPr="00D913AB">
        <w:rPr>
          <w:rFonts w:hint="eastAsia"/>
          <w:lang w:eastAsia="ja-JP"/>
        </w:rPr>
        <w:t>2027</w:t>
      </w:r>
      <w:r w:rsidRPr="00D913AB">
        <w:rPr>
          <w:rFonts w:hint="eastAsia"/>
          <w:lang w:eastAsia="ja-JP"/>
        </w:rPr>
        <w:t>年第一季，智利將生產自行設計及製造之無人機，首階段則預計生產</w:t>
      </w:r>
      <w:r w:rsidRPr="00D913AB">
        <w:rPr>
          <w:rFonts w:hint="eastAsia"/>
          <w:lang w:eastAsia="ja-JP"/>
        </w:rPr>
        <w:t>112</w:t>
      </w:r>
      <w:r w:rsidRPr="00D913AB">
        <w:rPr>
          <w:rFonts w:hint="eastAsia"/>
          <w:lang w:eastAsia="ja-JP"/>
        </w:rPr>
        <w:t>架。</w:t>
      </w:r>
    </w:p>
    <w:p w14:paraId="6D31C06D" w14:textId="77777777" w:rsidR="00974443" w:rsidRPr="00D913AB" w:rsidRDefault="00974443">
      <w:pPr>
        <w:widowControl/>
        <w:overflowPunct/>
        <w:autoSpaceDE/>
        <w:autoSpaceDN/>
        <w:jc w:val="left"/>
        <w:rPr>
          <w:rFonts w:cs="Times New Roman"/>
          <w:kern w:val="2"/>
          <w:szCs w:val="26"/>
          <w:lang w:eastAsia="ja-JP"/>
        </w:rPr>
      </w:pPr>
      <w:r w:rsidRPr="00D913AB">
        <w:rPr>
          <w:lang w:eastAsia="ja-JP"/>
        </w:rPr>
        <w:br w:type="page"/>
      </w:r>
    </w:p>
    <w:p w14:paraId="78D50EF6" w14:textId="08743569" w:rsidR="000669C0" w:rsidRPr="00D913AB" w:rsidRDefault="00195F35" w:rsidP="00974443">
      <w:pPr>
        <w:pStyle w:val="a6"/>
        <w:rPr>
          <w:lang w:eastAsia="ja-JP"/>
        </w:rPr>
      </w:pPr>
      <w:r w:rsidRPr="00D913AB">
        <w:rPr>
          <w:rFonts w:hint="eastAsia"/>
          <w:lang w:eastAsia="ja-JP"/>
        </w:rPr>
        <w:lastRenderedPageBreak/>
        <w:t>（</w:t>
      </w:r>
      <w:r w:rsidR="000669C0" w:rsidRPr="00D913AB">
        <w:rPr>
          <w:rFonts w:hint="eastAsia"/>
          <w:lang w:eastAsia="ja-JP"/>
        </w:rPr>
        <w:t>三</w:t>
      </w:r>
      <w:r w:rsidR="006F3E7A" w:rsidRPr="00D913AB">
        <w:rPr>
          <w:rFonts w:hint="eastAsia"/>
          <w:lang w:eastAsia="ja-JP"/>
        </w:rPr>
        <w:t>）</w:t>
      </w:r>
      <w:r w:rsidR="000669C0" w:rsidRPr="00D913AB">
        <w:rPr>
          <w:rFonts w:hint="eastAsia"/>
          <w:lang w:eastAsia="ja-JP"/>
        </w:rPr>
        <w:t>2026</w:t>
      </w:r>
      <w:r w:rsidR="000669C0" w:rsidRPr="00D913AB">
        <w:rPr>
          <w:rFonts w:hint="eastAsia"/>
          <w:lang w:eastAsia="ja-JP"/>
        </w:rPr>
        <w:t>年經濟展望</w:t>
      </w:r>
    </w:p>
    <w:p w14:paraId="20ABEFD3" w14:textId="452E498E" w:rsidR="000669C0" w:rsidRPr="00D913AB" w:rsidRDefault="000669C0" w:rsidP="00974443">
      <w:pPr>
        <w:pStyle w:val="ae"/>
        <w:ind w:left="945" w:firstLine="472"/>
      </w:pPr>
      <w:r w:rsidRPr="00D913AB">
        <w:rPr>
          <w:rFonts w:hint="eastAsia"/>
        </w:rPr>
        <w:t>智利中央銀行原因出口動能旺盛，樂觀看待</w:t>
      </w:r>
      <w:r w:rsidRPr="00D913AB">
        <w:rPr>
          <w:rFonts w:hint="eastAsia"/>
        </w:rPr>
        <w:t>2026</w:t>
      </w:r>
      <w:r w:rsidRPr="00D913AB">
        <w:rPr>
          <w:rFonts w:hint="eastAsia"/>
        </w:rPr>
        <w:t>年經濟表現，預期經濟成長為</w:t>
      </w:r>
      <w:r w:rsidRPr="00D913AB">
        <w:rPr>
          <w:rFonts w:hint="eastAsia"/>
        </w:rPr>
        <w:t>2.6%</w:t>
      </w:r>
      <w:r w:rsidRPr="00D913AB">
        <w:rPr>
          <w:rFonts w:hint="eastAsia"/>
        </w:rPr>
        <w:t>，預期</w:t>
      </w:r>
      <w:r w:rsidRPr="00D913AB">
        <w:rPr>
          <w:rFonts w:hint="eastAsia"/>
        </w:rPr>
        <w:t>2027</w:t>
      </w:r>
      <w:r w:rsidRPr="00D913AB">
        <w:rPr>
          <w:rFonts w:hint="eastAsia"/>
        </w:rPr>
        <w:t>及</w:t>
      </w:r>
      <w:r w:rsidRPr="00D913AB">
        <w:rPr>
          <w:rFonts w:hint="eastAsia"/>
        </w:rPr>
        <w:t>2028</w:t>
      </w:r>
      <w:r w:rsidRPr="00D913AB">
        <w:rPr>
          <w:rFonts w:hint="eastAsia"/>
        </w:rPr>
        <w:t>年之經濟成長維持</w:t>
      </w:r>
      <w:r w:rsidRPr="00D913AB">
        <w:rPr>
          <w:rFonts w:hint="eastAsia"/>
        </w:rPr>
        <w:t>2.6%</w:t>
      </w:r>
      <w:r w:rsidRPr="00D913AB">
        <w:rPr>
          <w:rFonts w:hint="eastAsia"/>
        </w:rPr>
        <w:t>。惟因中東危機引發之國際油價上漲，智利政府於</w:t>
      </w:r>
      <w:r w:rsidRPr="00D913AB">
        <w:rPr>
          <w:rFonts w:hint="eastAsia"/>
        </w:rPr>
        <w:t>2026</w:t>
      </w:r>
      <w:r w:rsidRPr="00D913AB">
        <w:rPr>
          <w:rFonts w:hint="eastAsia"/>
        </w:rPr>
        <w:t>年</w:t>
      </w:r>
      <w:r w:rsidRPr="00D913AB">
        <w:rPr>
          <w:rFonts w:hint="eastAsia"/>
        </w:rPr>
        <w:t>3</w:t>
      </w:r>
      <w:r w:rsidRPr="00D913AB">
        <w:rPr>
          <w:rFonts w:hint="eastAsia"/>
        </w:rPr>
        <w:t>月</w:t>
      </w:r>
      <w:r w:rsidRPr="00D913AB">
        <w:rPr>
          <w:rFonts w:hint="eastAsia"/>
        </w:rPr>
        <w:t>23</w:t>
      </w:r>
      <w:r w:rsidRPr="00D913AB">
        <w:rPr>
          <w:rFonts w:hint="eastAsia"/>
        </w:rPr>
        <w:t>日宣布無鉛汽油每公升調漲</w:t>
      </w:r>
      <w:r w:rsidRPr="00D913AB">
        <w:rPr>
          <w:rFonts w:hint="eastAsia"/>
        </w:rPr>
        <w:t xml:space="preserve">370 </w:t>
      </w:r>
      <w:r w:rsidRPr="00D913AB">
        <w:rPr>
          <w:rFonts w:hint="eastAsia"/>
        </w:rPr>
        <w:t>智利披索</w:t>
      </w:r>
      <w:r w:rsidR="00195F35" w:rsidRPr="00D913AB">
        <w:rPr>
          <w:rFonts w:hint="eastAsia"/>
        </w:rPr>
        <w:t>（</w:t>
      </w:r>
      <w:r w:rsidRPr="00D913AB">
        <w:rPr>
          <w:rFonts w:hint="eastAsia"/>
        </w:rPr>
        <w:t>約</w:t>
      </w:r>
      <w:r w:rsidRPr="00D913AB">
        <w:rPr>
          <w:rFonts w:hint="eastAsia"/>
        </w:rPr>
        <w:t>0.41</w:t>
      </w:r>
      <w:r w:rsidRPr="00D913AB">
        <w:rPr>
          <w:rFonts w:hint="eastAsia"/>
        </w:rPr>
        <w:t>美元，以</w:t>
      </w:r>
      <w:r w:rsidRPr="00D913AB">
        <w:rPr>
          <w:rFonts w:hint="eastAsia"/>
        </w:rPr>
        <w:t>1</w:t>
      </w:r>
      <w:r w:rsidRPr="00D913AB">
        <w:rPr>
          <w:rFonts w:hint="eastAsia"/>
        </w:rPr>
        <w:t>美元兌</w:t>
      </w:r>
      <w:r w:rsidRPr="00D913AB">
        <w:rPr>
          <w:rFonts w:hint="eastAsia"/>
        </w:rPr>
        <w:t>900</w:t>
      </w:r>
      <w:r w:rsidRPr="00D913AB">
        <w:rPr>
          <w:rFonts w:hint="eastAsia"/>
        </w:rPr>
        <w:t>披索</w:t>
      </w:r>
      <w:r w:rsidR="00195F35" w:rsidRPr="00D913AB">
        <w:rPr>
          <w:rFonts w:hint="eastAsia"/>
        </w:rPr>
        <w:t>）</w:t>
      </w:r>
      <w:r w:rsidRPr="00D913AB">
        <w:rPr>
          <w:rFonts w:hint="eastAsia"/>
        </w:rPr>
        <w:t>及柴油每公升調漲</w:t>
      </w:r>
      <w:r w:rsidRPr="00D913AB">
        <w:rPr>
          <w:rFonts w:hint="eastAsia"/>
        </w:rPr>
        <w:t>580</w:t>
      </w:r>
      <w:r w:rsidRPr="00D913AB">
        <w:rPr>
          <w:rFonts w:hint="eastAsia"/>
        </w:rPr>
        <w:t>披索</w:t>
      </w:r>
      <w:r w:rsidR="00195F35" w:rsidRPr="00D913AB">
        <w:rPr>
          <w:rFonts w:hint="eastAsia"/>
        </w:rPr>
        <w:t>（</w:t>
      </w:r>
      <w:r w:rsidRPr="00D913AB">
        <w:rPr>
          <w:rFonts w:hint="eastAsia"/>
        </w:rPr>
        <w:t>約</w:t>
      </w:r>
      <w:r w:rsidRPr="00D913AB">
        <w:rPr>
          <w:rFonts w:hint="eastAsia"/>
        </w:rPr>
        <w:t>0.64</w:t>
      </w:r>
      <w:r w:rsidRPr="00D913AB">
        <w:rPr>
          <w:rFonts w:hint="eastAsia"/>
        </w:rPr>
        <w:t>美元</w:t>
      </w:r>
      <w:r w:rsidR="00195F35" w:rsidRPr="00D913AB">
        <w:rPr>
          <w:rFonts w:hint="eastAsia"/>
        </w:rPr>
        <w:t>）</w:t>
      </w:r>
      <w:r w:rsidRPr="00D913AB">
        <w:rPr>
          <w:rFonts w:hint="eastAsia"/>
        </w:rPr>
        <w:t>，</w:t>
      </w:r>
      <w:r w:rsidRPr="00D913AB">
        <w:rPr>
          <w:rFonts w:hint="eastAsia"/>
        </w:rPr>
        <w:t>3</w:t>
      </w:r>
      <w:r w:rsidRPr="00D913AB">
        <w:rPr>
          <w:rFonts w:hint="eastAsia"/>
        </w:rPr>
        <w:t>月</w:t>
      </w:r>
      <w:r w:rsidRPr="00D913AB">
        <w:rPr>
          <w:rFonts w:hint="eastAsia"/>
        </w:rPr>
        <w:t>25</w:t>
      </w:r>
      <w:r w:rsidRPr="00D913AB">
        <w:rPr>
          <w:rFonts w:hint="eastAsia"/>
        </w:rPr>
        <w:t>日智利央行於其貨幣政策報告（</w:t>
      </w:r>
      <w:r w:rsidRPr="00D913AB">
        <w:rPr>
          <w:rFonts w:hint="eastAsia"/>
        </w:rPr>
        <w:t>IPoM</w:t>
      </w:r>
      <w:r w:rsidRPr="00D913AB">
        <w:rPr>
          <w:rFonts w:hint="eastAsia"/>
        </w:rPr>
        <w:t>）即預測智利</w:t>
      </w:r>
      <w:r w:rsidRPr="00D913AB">
        <w:rPr>
          <w:rFonts w:hint="eastAsia"/>
        </w:rPr>
        <w:t>2026</w:t>
      </w:r>
      <w:r w:rsidRPr="00D913AB">
        <w:rPr>
          <w:rFonts w:hint="eastAsia"/>
        </w:rPr>
        <w:t>年之通貨膨脹將自原預估之</w:t>
      </w:r>
      <w:r w:rsidRPr="00D913AB">
        <w:rPr>
          <w:rFonts w:hint="eastAsia"/>
        </w:rPr>
        <w:t>3.2%</w:t>
      </w:r>
      <w:r w:rsidRPr="00D913AB">
        <w:rPr>
          <w:rFonts w:hint="eastAsia"/>
        </w:rPr>
        <w:t>上升至</w:t>
      </w:r>
      <w:r w:rsidRPr="00D913AB">
        <w:rPr>
          <w:rFonts w:hint="eastAsia"/>
        </w:rPr>
        <w:t>4%</w:t>
      </w:r>
      <w:r w:rsidRPr="00D913AB">
        <w:rPr>
          <w:rFonts w:hint="eastAsia"/>
        </w:rPr>
        <w:t>，經濟成長則降為</w:t>
      </w:r>
      <w:r w:rsidRPr="00D913AB">
        <w:rPr>
          <w:rFonts w:hint="eastAsia"/>
        </w:rPr>
        <w:t>1.5%-2.5%</w:t>
      </w:r>
      <w:r w:rsidRPr="00D913AB">
        <w:rPr>
          <w:rFonts w:hint="eastAsia"/>
        </w:rPr>
        <w:t>間。</w:t>
      </w:r>
    </w:p>
    <w:p w14:paraId="7F1C4040" w14:textId="12EC59A7" w:rsidR="000669C0" w:rsidRPr="00D913AB" w:rsidRDefault="000669C0" w:rsidP="00974443">
      <w:pPr>
        <w:pStyle w:val="ae"/>
        <w:ind w:left="945" w:firstLine="472"/>
      </w:pPr>
      <w:r w:rsidRPr="00D913AB">
        <w:rPr>
          <w:rFonts w:hint="eastAsia"/>
        </w:rPr>
        <w:t>智利央行原定於</w:t>
      </w:r>
      <w:r w:rsidRPr="00D913AB">
        <w:rPr>
          <w:rFonts w:hint="eastAsia"/>
        </w:rPr>
        <w:t>3</w:t>
      </w:r>
      <w:r w:rsidRPr="00D913AB">
        <w:rPr>
          <w:rFonts w:hint="eastAsia"/>
        </w:rPr>
        <w:t>月下旬調降貨幣政策利率，最終則將該利率維持於</w:t>
      </w:r>
      <w:r w:rsidRPr="00D913AB">
        <w:rPr>
          <w:rFonts w:hint="eastAsia"/>
        </w:rPr>
        <w:t>4.5%</w:t>
      </w:r>
      <w:r w:rsidRPr="00D913AB">
        <w:rPr>
          <w:rFonts w:hint="eastAsia"/>
        </w:rPr>
        <w:t>；此外，央行亦將原預估民間消費成長</w:t>
      </w:r>
      <w:r w:rsidRPr="00D913AB">
        <w:rPr>
          <w:rFonts w:hint="eastAsia"/>
        </w:rPr>
        <w:t>2.5%</w:t>
      </w:r>
      <w:r w:rsidRPr="00D913AB">
        <w:rPr>
          <w:rFonts w:hint="eastAsia"/>
        </w:rPr>
        <w:t>下調至</w:t>
      </w:r>
      <w:r w:rsidRPr="00D913AB">
        <w:rPr>
          <w:rFonts w:hint="eastAsia"/>
        </w:rPr>
        <w:t>2.2%</w:t>
      </w:r>
      <w:r w:rsidRPr="00D913AB">
        <w:rPr>
          <w:rFonts w:hint="eastAsia"/>
        </w:rPr>
        <w:t>，以及固定資本之投資自</w:t>
      </w:r>
      <w:r w:rsidRPr="00D913AB">
        <w:rPr>
          <w:rFonts w:hint="eastAsia"/>
        </w:rPr>
        <w:t>4.9%</w:t>
      </w:r>
      <w:r w:rsidRPr="00D913AB">
        <w:rPr>
          <w:rFonts w:hint="eastAsia"/>
        </w:rPr>
        <w:t>下修至</w:t>
      </w:r>
      <w:r w:rsidRPr="00D913AB">
        <w:rPr>
          <w:rFonts w:hint="eastAsia"/>
        </w:rPr>
        <w:t>4.0%</w:t>
      </w:r>
      <w:r w:rsidRPr="00D913AB">
        <w:rPr>
          <w:rFonts w:hint="eastAsia"/>
        </w:rPr>
        <w:t>。</w:t>
      </w:r>
    </w:p>
    <w:p w14:paraId="79D9C5D7" w14:textId="10381B6F" w:rsidR="000669C0" w:rsidRPr="00D913AB" w:rsidRDefault="000669C0" w:rsidP="00974443">
      <w:pPr>
        <w:pStyle w:val="ae"/>
        <w:ind w:left="945" w:firstLine="472"/>
      </w:pPr>
      <w:r w:rsidRPr="00D913AB">
        <w:rPr>
          <w:rFonts w:hint="eastAsia"/>
        </w:rPr>
        <w:t>智利經濟學家及分析師則預測汽油上漲</w:t>
      </w:r>
      <w:r w:rsidRPr="00D913AB">
        <w:rPr>
          <w:rFonts w:hint="eastAsia"/>
        </w:rPr>
        <w:t>30%</w:t>
      </w:r>
      <w:r w:rsidRPr="00D913AB">
        <w:rPr>
          <w:rFonts w:hint="eastAsia"/>
        </w:rPr>
        <w:t>，柴油上漲</w:t>
      </w:r>
      <w:r w:rsidRPr="00D913AB">
        <w:rPr>
          <w:rFonts w:hint="eastAsia"/>
        </w:rPr>
        <w:t>55%-62%</w:t>
      </w:r>
      <w:r w:rsidRPr="00D913AB">
        <w:rPr>
          <w:rFonts w:hint="eastAsia"/>
        </w:rPr>
        <w:t>，對消費者及產業可能造成短中長期之影響如下：</w:t>
      </w:r>
      <w:r w:rsidR="00195F35" w:rsidRPr="00D913AB">
        <w:rPr>
          <w:rFonts w:hint="eastAsia"/>
        </w:rPr>
        <w:t>（</w:t>
      </w:r>
      <w:r w:rsidRPr="00D913AB">
        <w:rPr>
          <w:rFonts w:hint="eastAsia"/>
        </w:rPr>
        <w:t>1</w:t>
      </w:r>
      <w:r w:rsidR="00195F35" w:rsidRPr="00D913AB">
        <w:rPr>
          <w:rFonts w:hint="eastAsia"/>
        </w:rPr>
        <w:t>）</w:t>
      </w:r>
      <w:r w:rsidRPr="00D913AB">
        <w:rPr>
          <w:rFonts w:hint="eastAsia"/>
        </w:rPr>
        <w:t>初期</w:t>
      </w:r>
      <w:r w:rsidR="00195F35" w:rsidRPr="00D913AB">
        <w:rPr>
          <w:rFonts w:hint="eastAsia"/>
        </w:rPr>
        <w:t>（</w:t>
      </w:r>
      <w:r w:rsidRPr="00D913AB">
        <w:rPr>
          <w:rFonts w:hint="eastAsia"/>
        </w:rPr>
        <w:t>數周內</w:t>
      </w:r>
      <w:r w:rsidR="00195F35" w:rsidRPr="00D913AB">
        <w:rPr>
          <w:rFonts w:hint="eastAsia"/>
        </w:rPr>
        <w:t>）</w:t>
      </w:r>
      <w:r w:rsidRPr="00D913AB">
        <w:rPr>
          <w:rFonts w:hint="eastAsia"/>
        </w:rPr>
        <w:t>：儘管政府對交通運輸提供補助，惟私人用車油費、大眾運輸交通費、船隻捕魚費用等均將上漲，使新鮮蔬果及漁貨產品價格上漲。</w:t>
      </w:r>
      <w:r w:rsidR="00195F35" w:rsidRPr="00D913AB">
        <w:rPr>
          <w:rFonts w:hint="eastAsia"/>
        </w:rPr>
        <w:t>（</w:t>
      </w:r>
      <w:r w:rsidRPr="00D913AB">
        <w:rPr>
          <w:rFonts w:hint="eastAsia"/>
        </w:rPr>
        <w:t>2</w:t>
      </w:r>
      <w:r w:rsidR="00195F35" w:rsidRPr="00D913AB">
        <w:rPr>
          <w:rFonts w:hint="eastAsia"/>
        </w:rPr>
        <w:t>）</w:t>
      </w:r>
      <w:r w:rsidRPr="00D913AB">
        <w:rPr>
          <w:rFonts w:hint="eastAsia"/>
        </w:rPr>
        <w:t>中期</w:t>
      </w:r>
      <w:r w:rsidR="00195F35" w:rsidRPr="00D913AB">
        <w:rPr>
          <w:rFonts w:hint="eastAsia"/>
        </w:rPr>
        <w:t>（</w:t>
      </w:r>
      <w:r w:rsidRPr="00D913AB">
        <w:rPr>
          <w:rFonts w:hint="eastAsia"/>
        </w:rPr>
        <w:t>1-3</w:t>
      </w:r>
      <w:r w:rsidRPr="00D913AB">
        <w:rPr>
          <w:rFonts w:hint="eastAsia"/>
        </w:rPr>
        <w:t>個月</w:t>
      </w:r>
      <w:r w:rsidR="00195F35" w:rsidRPr="00D913AB">
        <w:rPr>
          <w:rFonts w:hint="eastAsia"/>
        </w:rPr>
        <w:t>）</w:t>
      </w:r>
      <w:r w:rsidRPr="00D913AB">
        <w:rPr>
          <w:rFonts w:hint="eastAsia"/>
        </w:rPr>
        <w:t>：食品業因運輸費用及物流費用增加，日常生活所需之麵包、牛奶及水果等食品因農工機械及運輸成本增加而上漲；此外，旅遊成本增加亦將使觀光業受到影響。</w:t>
      </w:r>
      <w:r w:rsidR="00195F35" w:rsidRPr="00D913AB">
        <w:rPr>
          <w:rFonts w:hint="eastAsia"/>
        </w:rPr>
        <w:t>（</w:t>
      </w:r>
      <w:r w:rsidRPr="00D913AB">
        <w:rPr>
          <w:rFonts w:hint="eastAsia"/>
        </w:rPr>
        <w:t>3</w:t>
      </w:r>
      <w:r w:rsidR="00195F35" w:rsidRPr="00D913AB">
        <w:rPr>
          <w:rFonts w:hint="eastAsia"/>
        </w:rPr>
        <w:t>）</w:t>
      </w:r>
      <w:r w:rsidRPr="00D913AB">
        <w:rPr>
          <w:rFonts w:hint="eastAsia"/>
        </w:rPr>
        <w:t>長期</w:t>
      </w:r>
      <w:r w:rsidR="00195F35" w:rsidRPr="00D913AB">
        <w:rPr>
          <w:rFonts w:hint="eastAsia"/>
        </w:rPr>
        <w:t>（</w:t>
      </w:r>
      <w:r w:rsidRPr="00D913AB">
        <w:rPr>
          <w:rFonts w:hint="eastAsia"/>
        </w:rPr>
        <w:t>3-12</w:t>
      </w:r>
      <w:r w:rsidRPr="00D913AB">
        <w:rPr>
          <w:rFonts w:hint="eastAsia"/>
        </w:rPr>
        <w:t>個月</w:t>
      </w:r>
      <w:r w:rsidR="00195F35" w:rsidRPr="00D913AB">
        <w:rPr>
          <w:rFonts w:hint="eastAsia"/>
        </w:rPr>
        <w:t>）</w:t>
      </w:r>
      <w:r w:rsidRPr="00D913AB">
        <w:rPr>
          <w:rFonts w:hint="eastAsia"/>
        </w:rPr>
        <w:t>：電費、運輸費用因長期增加，將使柴油電廠及貨運業利潤降低而影響產業發展。此外，智利出口最主要之礦業則因政府暫停特別稅之減免而增加營運成本。</w:t>
      </w:r>
    </w:p>
    <w:p w14:paraId="06E7E3B9" w14:textId="77777777" w:rsidR="00974443" w:rsidRPr="00D913AB" w:rsidRDefault="00974443">
      <w:pPr>
        <w:widowControl/>
        <w:overflowPunct/>
        <w:autoSpaceDE/>
        <w:autoSpaceDN/>
        <w:jc w:val="left"/>
        <w:rPr>
          <w:rFonts w:eastAsia="華康粗明體" w:cs="Times New Roman"/>
          <w:kern w:val="2"/>
          <w:sz w:val="32"/>
          <w:szCs w:val="32"/>
          <w:lang w:eastAsia="ja-JP"/>
        </w:rPr>
      </w:pPr>
      <w:r w:rsidRPr="00D913AB">
        <w:rPr>
          <w:lang w:eastAsia="ja-JP"/>
        </w:rPr>
        <w:br w:type="page"/>
      </w:r>
    </w:p>
    <w:p w14:paraId="3287CD35" w14:textId="28B01A26" w:rsidR="000669C0" w:rsidRPr="00D913AB" w:rsidRDefault="000669C0" w:rsidP="00974443">
      <w:pPr>
        <w:pStyle w:val="a4"/>
        <w:spacing w:before="257" w:after="257"/>
        <w:ind w:left="632" w:hanging="632"/>
        <w:rPr>
          <w:lang w:eastAsia="ja-JP"/>
        </w:rPr>
      </w:pPr>
      <w:r w:rsidRPr="00D913AB">
        <w:rPr>
          <w:rFonts w:hint="eastAsia"/>
          <w:lang w:eastAsia="ja-JP"/>
        </w:rPr>
        <w:lastRenderedPageBreak/>
        <w:t>五、市場環境分析及概況</w:t>
      </w:r>
    </w:p>
    <w:p w14:paraId="1ED826B9" w14:textId="77777777" w:rsidR="000669C0" w:rsidRPr="00D913AB" w:rsidRDefault="000669C0" w:rsidP="00974443">
      <w:pPr>
        <w:pStyle w:val="a6"/>
        <w:rPr>
          <w:lang w:eastAsia="ja-JP"/>
        </w:rPr>
      </w:pPr>
      <w:r w:rsidRPr="00D913AB">
        <w:rPr>
          <w:rFonts w:hint="eastAsia"/>
          <w:lang w:eastAsia="ja-JP"/>
        </w:rPr>
        <w:t>（一）總體投資條件較穩定</w:t>
      </w:r>
    </w:p>
    <w:p w14:paraId="65525116" w14:textId="77777777" w:rsidR="000669C0" w:rsidRPr="00D913AB" w:rsidRDefault="000669C0" w:rsidP="00974443">
      <w:pPr>
        <w:pStyle w:val="ae"/>
        <w:ind w:left="945" w:firstLine="472"/>
      </w:pPr>
      <w:r w:rsidRPr="00D913AB">
        <w:rPr>
          <w:rFonts w:hint="eastAsia"/>
        </w:rPr>
        <w:t>智利土地幅員遼闊，農、林、漁及礦等天然資源豐富，政治於拉美地區尚稱穩定，採行開放的自由市場政策，經濟基礎穩固。智利於</w:t>
      </w:r>
      <w:r w:rsidRPr="00D913AB">
        <w:rPr>
          <w:rFonts w:hint="eastAsia"/>
        </w:rPr>
        <w:t>2010</w:t>
      </w:r>
      <w:r w:rsidRPr="00D913AB">
        <w:rPr>
          <w:rFonts w:hint="eastAsia"/>
        </w:rPr>
        <w:t>年成為第一個加入</w:t>
      </w:r>
      <w:r w:rsidRPr="00D913AB">
        <w:rPr>
          <w:rFonts w:hint="eastAsia"/>
        </w:rPr>
        <w:t>OECD</w:t>
      </w:r>
      <w:r w:rsidRPr="00D913AB">
        <w:rPr>
          <w:rFonts w:hint="eastAsia"/>
        </w:rPr>
        <w:t>的南美洲國家，具備吸引投資的良好體質，智利政府亦計畫推行一系列吸引外資及簡化外人投資程序的措施，盼於礦業及再生能源方面吸引更多投資。</w:t>
      </w:r>
    </w:p>
    <w:p w14:paraId="21FD9694" w14:textId="77777777" w:rsidR="000669C0" w:rsidRPr="00D913AB" w:rsidRDefault="000669C0" w:rsidP="00974443">
      <w:pPr>
        <w:pStyle w:val="a6"/>
        <w:rPr>
          <w:lang w:eastAsia="ja-JP"/>
        </w:rPr>
      </w:pPr>
      <w:r w:rsidRPr="00D913AB">
        <w:rPr>
          <w:rFonts w:hint="eastAsia"/>
          <w:lang w:eastAsia="ja-JP"/>
        </w:rPr>
        <w:t>（二）經濟自由度高，在拉丁美洲最具競爭力</w:t>
      </w:r>
    </w:p>
    <w:p w14:paraId="18868096" w14:textId="6839E5CE" w:rsidR="000669C0" w:rsidRPr="00D913AB" w:rsidRDefault="000669C0" w:rsidP="00974443">
      <w:pPr>
        <w:pStyle w:val="ae"/>
        <w:ind w:left="945" w:firstLine="472"/>
      </w:pPr>
      <w:r w:rsidRPr="00D913AB">
        <w:rPr>
          <w:rFonts w:hint="eastAsia"/>
        </w:rPr>
        <w:t>依據美國傳統基金會年度報告發表</w:t>
      </w:r>
      <w:r w:rsidRPr="00D913AB">
        <w:rPr>
          <w:rFonts w:hint="eastAsia"/>
        </w:rPr>
        <w:t>2025</w:t>
      </w:r>
      <w:r w:rsidRPr="00D913AB">
        <w:rPr>
          <w:rFonts w:hint="eastAsia"/>
        </w:rPr>
        <w:t>年經濟自由度年度報告</w:t>
      </w:r>
      <w:r w:rsidR="00195F35" w:rsidRPr="00D913AB">
        <w:rPr>
          <w:rFonts w:hint="eastAsia"/>
        </w:rPr>
        <w:t>（</w:t>
      </w:r>
      <w:r w:rsidRPr="00D913AB">
        <w:rPr>
          <w:rFonts w:hint="eastAsia"/>
        </w:rPr>
        <w:t>Index of Economic Freedom</w:t>
      </w:r>
      <w:r w:rsidR="00195F35" w:rsidRPr="00D913AB">
        <w:rPr>
          <w:rFonts w:hint="eastAsia"/>
        </w:rPr>
        <w:t>）</w:t>
      </w:r>
      <w:r w:rsidRPr="00D913AB">
        <w:rPr>
          <w:rFonts w:hint="eastAsia"/>
        </w:rPr>
        <w:t>，智利於全球經濟自由度位居第</w:t>
      </w:r>
      <w:r w:rsidRPr="00D913AB">
        <w:rPr>
          <w:rFonts w:hint="eastAsia"/>
        </w:rPr>
        <w:t>18</w:t>
      </w:r>
      <w:r w:rsidRPr="00D913AB">
        <w:rPr>
          <w:rFonts w:hint="eastAsia"/>
        </w:rPr>
        <w:t>，居拉美國家之首，在美洲區</w:t>
      </w:r>
      <w:r w:rsidRPr="00D913AB">
        <w:rPr>
          <w:rFonts w:hint="eastAsia"/>
        </w:rPr>
        <w:t>32</w:t>
      </w:r>
      <w:r w:rsidRPr="00D913AB">
        <w:rPr>
          <w:rFonts w:hint="eastAsia"/>
        </w:rPr>
        <w:t>個國家中排名第</w:t>
      </w:r>
      <w:r w:rsidRPr="00D913AB">
        <w:rPr>
          <w:rFonts w:hint="eastAsia"/>
        </w:rPr>
        <w:t>2</w:t>
      </w:r>
      <w:r w:rsidRPr="00D913AB">
        <w:rPr>
          <w:rFonts w:hint="eastAsia"/>
        </w:rPr>
        <w:t>，僅次於加拿大，該報告分析，智利司法效率及財政體質獲得高評比，整體而言，智利體制面仍非常強健，但投資自由度仍受憲法改革不確定性及鋰礦政策的影響，限制更大幅度的成長。</w:t>
      </w:r>
    </w:p>
    <w:p w14:paraId="7AFFC5A4" w14:textId="7FB72D1B" w:rsidR="000669C0" w:rsidRPr="00D913AB" w:rsidRDefault="000669C0" w:rsidP="00974443">
      <w:pPr>
        <w:pStyle w:val="ae"/>
        <w:ind w:left="945" w:firstLine="472"/>
      </w:pPr>
      <w:r w:rsidRPr="00D913AB">
        <w:rPr>
          <w:rFonts w:hint="eastAsia"/>
        </w:rPr>
        <w:t>另根據瑞士洛桑管理學院</w:t>
      </w:r>
      <w:r w:rsidR="00195F35" w:rsidRPr="00D913AB">
        <w:rPr>
          <w:rFonts w:hint="eastAsia"/>
        </w:rPr>
        <w:t>（</w:t>
      </w:r>
      <w:r w:rsidRPr="00D913AB">
        <w:rPr>
          <w:rFonts w:hint="eastAsia"/>
        </w:rPr>
        <w:t>IMD</w:t>
      </w:r>
      <w:r w:rsidR="00195F35" w:rsidRPr="00D913AB">
        <w:rPr>
          <w:rFonts w:hint="eastAsia"/>
        </w:rPr>
        <w:t>）</w:t>
      </w:r>
      <w:r w:rsidRPr="00D913AB">
        <w:rPr>
          <w:rFonts w:hint="eastAsia"/>
        </w:rPr>
        <w:t>最新世界競爭力評比，智利在全球排名第</w:t>
      </w:r>
      <w:r w:rsidRPr="00D913AB">
        <w:rPr>
          <w:rFonts w:hint="eastAsia"/>
        </w:rPr>
        <w:t>42</w:t>
      </w:r>
      <w:r w:rsidRPr="00D913AB">
        <w:rPr>
          <w:rFonts w:hint="eastAsia"/>
        </w:rPr>
        <w:t>位，較</w:t>
      </w:r>
      <w:r w:rsidRPr="00D913AB">
        <w:rPr>
          <w:rFonts w:hint="eastAsia"/>
        </w:rPr>
        <w:t>2024</w:t>
      </w:r>
      <w:r w:rsidRPr="00D913AB">
        <w:rPr>
          <w:rFonts w:hint="eastAsia"/>
        </w:rPr>
        <w:t>年上升</w:t>
      </w:r>
      <w:r w:rsidRPr="00D913AB">
        <w:rPr>
          <w:rFonts w:hint="eastAsia"/>
        </w:rPr>
        <w:t>2</w:t>
      </w:r>
      <w:r w:rsidRPr="00D913AB">
        <w:rPr>
          <w:rFonts w:hint="eastAsia"/>
        </w:rPr>
        <w:t>名，是拉丁美洲最具競爭力的國家，在經濟表現</w:t>
      </w:r>
      <w:r w:rsidR="00195F35" w:rsidRPr="00D913AB">
        <w:rPr>
          <w:rFonts w:hint="eastAsia"/>
        </w:rPr>
        <w:t>（</w:t>
      </w:r>
      <w:r w:rsidRPr="00D913AB">
        <w:rPr>
          <w:rFonts w:hint="eastAsia"/>
        </w:rPr>
        <w:t>第</w:t>
      </w:r>
      <w:r w:rsidRPr="00D913AB">
        <w:rPr>
          <w:rFonts w:hint="eastAsia"/>
        </w:rPr>
        <w:t>44</w:t>
      </w:r>
      <w:r w:rsidRPr="00D913AB">
        <w:rPr>
          <w:rFonts w:hint="eastAsia"/>
        </w:rPr>
        <w:t>名</w:t>
      </w:r>
      <w:r w:rsidR="00195F35" w:rsidRPr="00D913AB">
        <w:rPr>
          <w:rFonts w:hint="eastAsia"/>
        </w:rPr>
        <w:t>）</w:t>
      </w:r>
      <w:r w:rsidRPr="00D913AB">
        <w:rPr>
          <w:rFonts w:hint="eastAsia"/>
        </w:rPr>
        <w:t>、政府效能</w:t>
      </w:r>
      <w:r w:rsidR="00195F35" w:rsidRPr="00D913AB">
        <w:rPr>
          <w:rFonts w:hint="eastAsia"/>
        </w:rPr>
        <w:t>（</w:t>
      </w:r>
      <w:r w:rsidRPr="00D913AB">
        <w:rPr>
          <w:rFonts w:hint="eastAsia"/>
        </w:rPr>
        <w:t>第</w:t>
      </w:r>
      <w:r w:rsidRPr="00D913AB">
        <w:rPr>
          <w:rFonts w:hint="eastAsia"/>
        </w:rPr>
        <w:t>30</w:t>
      </w:r>
      <w:r w:rsidRPr="00D913AB">
        <w:rPr>
          <w:rFonts w:hint="eastAsia"/>
        </w:rPr>
        <w:t>名</w:t>
      </w:r>
      <w:r w:rsidR="00195F35" w:rsidRPr="00D913AB">
        <w:rPr>
          <w:rFonts w:hint="eastAsia"/>
        </w:rPr>
        <w:t>）</w:t>
      </w:r>
      <w:r w:rsidRPr="00D913AB">
        <w:rPr>
          <w:rFonts w:hint="eastAsia"/>
        </w:rPr>
        <w:t>、經商效率</w:t>
      </w:r>
      <w:r w:rsidR="00195F35" w:rsidRPr="00D913AB">
        <w:rPr>
          <w:rFonts w:hint="eastAsia"/>
        </w:rPr>
        <w:t>（</w:t>
      </w:r>
      <w:r w:rsidRPr="00D913AB">
        <w:rPr>
          <w:rFonts w:hint="eastAsia"/>
        </w:rPr>
        <w:t>第</w:t>
      </w:r>
      <w:r w:rsidRPr="00D913AB">
        <w:rPr>
          <w:rFonts w:hint="eastAsia"/>
        </w:rPr>
        <w:t>43</w:t>
      </w:r>
      <w:r w:rsidRPr="00D913AB">
        <w:rPr>
          <w:rFonts w:hint="eastAsia"/>
        </w:rPr>
        <w:t>名</w:t>
      </w:r>
      <w:r w:rsidR="00195F35" w:rsidRPr="00D913AB">
        <w:rPr>
          <w:rFonts w:hint="eastAsia"/>
        </w:rPr>
        <w:t>）</w:t>
      </w:r>
      <w:r w:rsidRPr="00D913AB">
        <w:rPr>
          <w:rFonts w:hint="eastAsia"/>
        </w:rPr>
        <w:t>、基礎建設</w:t>
      </w:r>
      <w:r w:rsidR="00195F35" w:rsidRPr="00D913AB">
        <w:rPr>
          <w:rFonts w:hint="eastAsia"/>
        </w:rPr>
        <w:t>（</w:t>
      </w:r>
      <w:r w:rsidRPr="00D913AB">
        <w:rPr>
          <w:rFonts w:hint="eastAsia"/>
        </w:rPr>
        <w:t>第</w:t>
      </w:r>
      <w:r w:rsidRPr="00D913AB">
        <w:rPr>
          <w:rFonts w:hint="eastAsia"/>
        </w:rPr>
        <w:t>48</w:t>
      </w:r>
      <w:r w:rsidRPr="00D913AB">
        <w:rPr>
          <w:rFonts w:hint="eastAsia"/>
        </w:rPr>
        <w:t>名</w:t>
      </w:r>
      <w:r w:rsidR="00195F35" w:rsidRPr="00D913AB">
        <w:rPr>
          <w:rFonts w:hint="eastAsia"/>
        </w:rPr>
        <w:t>）</w:t>
      </w:r>
      <w:r w:rsidRPr="00D913AB">
        <w:rPr>
          <w:rFonts w:hint="eastAsia"/>
        </w:rPr>
        <w:t>四大評比，共</w:t>
      </w:r>
      <w:r w:rsidRPr="00D913AB">
        <w:rPr>
          <w:rFonts w:hint="eastAsia"/>
        </w:rPr>
        <w:t>20</w:t>
      </w:r>
      <w:r w:rsidRPr="00D913AB">
        <w:rPr>
          <w:rFonts w:hint="eastAsia"/>
        </w:rPr>
        <w:t>項指標中皆屬拉丁美洲前段班。智利主要進步項目包含公共財政</w:t>
      </w:r>
      <w:r w:rsidR="00195F35" w:rsidRPr="00D913AB">
        <w:rPr>
          <w:rFonts w:hint="eastAsia"/>
        </w:rPr>
        <w:t>（</w:t>
      </w:r>
      <w:r w:rsidRPr="00D913AB">
        <w:rPr>
          <w:rFonts w:hint="eastAsia"/>
        </w:rPr>
        <w:t>稅務改善</w:t>
      </w:r>
      <w:r w:rsidR="00195F35" w:rsidRPr="00D913AB">
        <w:rPr>
          <w:rFonts w:hint="eastAsia"/>
        </w:rPr>
        <w:t>）</w:t>
      </w:r>
      <w:r w:rsidRPr="00D913AB">
        <w:rPr>
          <w:rFonts w:hint="eastAsia"/>
        </w:rPr>
        <w:t>、基礎建設、數位基礎建設，所面臨之挑戰包括公共安全、強化法治、退休金與稅制改革、新科技與人工智慧人才培訓、改善各級教育品質等。</w:t>
      </w:r>
      <w:r w:rsidRPr="00D913AB">
        <w:rPr>
          <w:rFonts w:hint="eastAsia"/>
        </w:rPr>
        <w:t xml:space="preserve">     </w:t>
      </w:r>
    </w:p>
    <w:p w14:paraId="414E2BE6" w14:textId="77777777" w:rsidR="000669C0" w:rsidRPr="00D913AB" w:rsidRDefault="000669C0" w:rsidP="00974443">
      <w:pPr>
        <w:pStyle w:val="a6"/>
        <w:rPr>
          <w:lang w:eastAsia="ja-JP"/>
        </w:rPr>
      </w:pPr>
      <w:r w:rsidRPr="00D913AB">
        <w:rPr>
          <w:rFonts w:hint="eastAsia"/>
          <w:lang w:eastAsia="ja-JP"/>
        </w:rPr>
        <w:t>（三）經商環境在拉美位居領先</w:t>
      </w:r>
    </w:p>
    <w:p w14:paraId="6EF6F230" w14:textId="77777777" w:rsidR="000669C0" w:rsidRPr="00D913AB" w:rsidRDefault="000669C0" w:rsidP="00974443">
      <w:pPr>
        <w:pStyle w:val="ae"/>
        <w:ind w:left="945" w:firstLine="472"/>
      </w:pPr>
      <w:r w:rsidRPr="00D913AB">
        <w:rPr>
          <w:rFonts w:hint="eastAsia"/>
        </w:rPr>
        <w:t>根據世界銀行所發布之最新版各國經商環境報告（</w:t>
      </w:r>
      <w:r w:rsidRPr="00D913AB">
        <w:rPr>
          <w:rFonts w:hint="eastAsia"/>
        </w:rPr>
        <w:t>Doing Business 2020</w:t>
      </w:r>
      <w:r w:rsidRPr="00D913AB">
        <w:rPr>
          <w:rFonts w:hint="eastAsia"/>
        </w:rPr>
        <w:t>）（註：已於</w:t>
      </w:r>
      <w:r w:rsidRPr="00D913AB">
        <w:rPr>
          <w:rFonts w:hint="eastAsia"/>
        </w:rPr>
        <w:t>2021</w:t>
      </w:r>
      <w:r w:rsidRPr="00D913AB">
        <w:rPr>
          <w:rFonts w:hint="eastAsia"/>
        </w:rPr>
        <w:t>年起停止發行），智利在全球</w:t>
      </w:r>
      <w:r w:rsidRPr="00D913AB">
        <w:rPr>
          <w:rFonts w:hint="eastAsia"/>
        </w:rPr>
        <w:t>190</w:t>
      </w:r>
      <w:r w:rsidRPr="00D913AB">
        <w:rPr>
          <w:rFonts w:hint="eastAsia"/>
        </w:rPr>
        <w:t>個經濟體中排名第</w:t>
      </w:r>
      <w:r w:rsidRPr="00D913AB">
        <w:rPr>
          <w:rFonts w:hint="eastAsia"/>
        </w:rPr>
        <w:lastRenderedPageBreak/>
        <w:t>59</w:t>
      </w:r>
      <w:r w:rsidRPr="00D913AB">
        <w:rPr>
          <w:rFonts w:hint="eastAsia"/>
        </w:rPr>
        <w:t>名，在拉美國家僅次於墨西哥（</w:t>
      </w:r>
      <w:r w:rsidRPr="00D913AB">
        <w:rPr>
          <w:rFonts w:hint="eastAsia"/>
        </w:rPr>
        <w:t>54</w:t>
      </w:r>
      <w:r w:rsidRPr="00D913AB">
        <w:rPr>
          <w:rFonts w:hint="eastAsia"/>
        </w:rPr>
        <w:t>名）。</w:t>
      </w:r>
    </w:p>
    <w:p w14:paraId="12B62143" w14:textId="77777777" w:rsidR="000669C0" w:rsidRPr="00D913AB" w:rsidRDefault="000669C0" w:rsidP="00974443">
      <w:pPr>
        <w:pStyle w:val="ae"/>
        <w:ind w:left="945" w:firstLine="472"/>
      </w:pPr>
      <w:r w:rsidRPr="00D913AB">
        <w:rPr>
          <w:rFonts w:hint="eastAsia"/>
        </w:rPr>
        <w:t>智利在前述報告之</w:t>
      </w:r>
      <w:r w:rsidRPr="00D913AB">
        <w:rPr>
          <w:rFonts w:hint="eastAsia"/>
        </w:rPr>
        <w:t>10</w:t>
      </w:r>
      <w:r w:rsidRPr="00D913AB">
        <w:rPr>
          <w:rFonts w:hint="eastAsia"/>
        </w:rPr>
        <w:t>項評比指標排名，分別為：公司設立（</w:t>
      </w:r>
      <w:r w:rsidRPr="00D913AB">
        <w:rPr>
          <w:rFonts w:hint="eastAsia"/>
        </w:rPr>
        <w:t>57</w:t>
      </w:r>
      <w:r w:rsidRPr="00D913AB">
        <w:rPr>
          <w:rFonts w:hint="eastAsia"/>
        </w:rPr>
        <w:t>）、申請建築許可（</w:t>
      </w:r>
      <w:r w:rsidRPr="00D913AB">
        <w:rPr>
          <w:rFonts w:hint="eastAsia"/>
        </w:rPr>
        <w:t>41</w:t>
      </w:r>
      <w:r w:rsidRPr="00D913AB">
        <w:rPr>
          <w:rFonts w:hint="eastAsia"/>
        </w:rPr>
        <w:t>）、電力取得（</w:t>
      </w:r>
      <w:r w:rsidRPr="00D913AB">
        <w:rPr>
          <w:rFonts w:hint="eastAsia"/>
        </w:rPr>
        <w:t>39</w:t>
      </w:r>
      <w:r w:rsidRPr="00D913AB">
        <w:rPr>
          <w:rFonts w:hint="eastAsia"/>
        </w:rPr>
        <w:t>）、財產登記（</w:t>
      </w:r>
      <w:r w:rsidRPr="00D913AB">
        <w:rPr>
          <w:rFonts w:hint="eastAsia"/>
        </w:rPr>
        <w:t>63</w:t>
      </w:r>
      <w:r w:rsidRPr="00D913AB">
        <w:rPr>
          <w:rFonts w:hint="eastAsia"/>
        </w:rPr>
        <w:t>）、貸款取得（</w:t>
      </w:r>
      <w:r w:rsidRPr="00D913AB">
        <w:rPr>
          <w:rFonts w:hint="eastAsia"/>
        </w:rPr>
        <w:t>94</w:t>
      </w:r>
      <w:r w:rsidRPr="00D913AB">
        <w:rPr>
          <w:rFonts w:hint="eastAsia"/>
        </w:rPr>
        <w:t>）、保護少數股東（</w:t>
      </w:r>
      <w:r w:rsidRPr="00D913AB">
        <w:rPr>
          <w:rFonts w:hint="eastAsia"/>
        </w:rPr>
        <w:t>51</w:t>
      </w:r>
      <w:r w:rsidRPr="00D913AB">
        <w:rPr>
          <w:rFonts w:hint="eastAsia"/>
        </w:rPr>
        <w:t>）、繳納稅款（</w:t>
      </w:r>
      <w:r w:rsidRPr="00D913AB">
        <w:rPr>
          <w:rFonts w:hint="eastAsia"/>
        </w:rPr>
        <w:t>86</w:t>
      </w:r>
      <w:r w:rsidRPr="00D913AB">
        <w:rPr>
          <w:rFonts w:hint="eastAsia"/>
        </w:rPr>
        <w:t>）、跨境貿易（</w:t>
      </w:r>
      <w:r w:rsidRPr="00D913AB">
        <w:rPr>
          <w:rFonts w:hint="eastAsia"/>
        </w:rPr>
        <w:t>74</w:t>
      </w:r>
      <w:r w:rsidRPr="00D913AB">
        <w:rPr>
          <w:rFonts w:hint="eastAsia"/>
        </w:rPr>
        <w:t>）、契約執行（</w:t>
      </w:r>
      <w:r w:rsidRPr="00D913AB">
        <w:rPr>
          <w:rFonts w:hint="eastAsia"/>
        </w:rPr>
        <w:t>54</w:t>
      </w:r>
      <w:r w:rsidRPr="00D913AB">
        <w:rPr>
          <w:rFonts w:hint="eastAsia"/>
        </w:rPr>
        <w:t>）及破產處理（</w:t>
      </w:r>
      <w:r w:rsidRPr="00D913AB">
        <w:rPr>
          <w:rFonts w:hint="eastAsia"/>
        </w:rPr>
        <w:t>53</w:t>
      </w:r>
      <w:r w:rsidRPr="00D913AB">
        <w:rPr>
          <w:rFonts w:hint="eastAsia"/>
        </w:rPr>
        <w:t>）。</w:t>
      </w:r>
    </w:p>
    <w:p w14:paraId="7026CAB3" w14:textId="77777777" w:rsidR="000669C0" w:rsidRPr="00D913AB" w:rsidRDefault="000669C0" w:rsidP="00974443">
      <w:pPr>
        <w:pStyle w:val="a6"/>
        <w:rPr>
          <w:lang w:eastAsia="ja-JP"/>
        </w:rPr>
      </w:pPr>
      <w:r w:rsidRPr="00D913AB">
        <w:rPr>
          <w:rFonts w:hint="eastAsia"/>
          <w:lang w:eastAsia="ja-JP"/>
        </w:rPr>
        <w:t>（四）勞工保護日益加深，企業營運成本增高</w:t>
      </w:r>
    </w:p>
    <w:p w14:paraId="1B3B1A2F" w14:textId="0E489375" w:rsidR="000669C0" w:rsidRPr="00D913AB" w:rsidRDefault="000669C0" w:rsidP="00974443">
      <w:pPr>
        <w:pStyle w:val="ae"/>
        <w:ind w:left="945" w:firstLine="472"/>
      </w:pPr>
      <w:r w:rsidRPr="00D913AB">
        <w:rPr>
          <w:rFonts w:hint="eastAsia"/>
        </w:rPr>
        <w:t>智利政府近年來每年皆檢討最低工資，</w:t>
      </w:r>
      <w:r w:rsidRPr="00D913AB">
        <w:rPr>
          <w:rFonts w:hint="eastAsia"/>
        </w:rPr>
        <w:t>2026</w:t>
      </w:r>
      <w:r w:rsidRPr="00D913AB">
        <w:rPr>
          <w:rFonts w:hint="eastAsia"/>
        </w:rPr>
        <w:t>年</w:t>
      </w:r>
      <w:r w:rsidRPr="00D913AB">
        <w:rPr>
          <w:rFonts w:hint="eastAsia"/>
        </w:rPr>
        <w:t>1</w:t>
      </w:r>
      <w:r w:rsidRPr="00D913AB">
        <w:rPr>
          <w:rFonts w:hint="eastAsia"/>
        </w:rPr>
        <w:t>月起最低工資每月</w:t>
      </w:r>
      <w:r w:rsidRPr="00D913AB">
        <w:rPr>
          <w:rFonts w:hint="eastAsia"/>
        </w:rPr>
        <w:t>539,000</w:t>
      </w:r>
      <w:r w:rsidRPr="00D913AB">
        <w:rPr>
          <w:rFonts w:hint="eastAsia"/>
        </w:rPr>
        <w:t>披索</w:t>
      </w:r>
      <w:r w:rsidR="00195F35" w:rsidRPr="00D913AB">
        <w:rPr>
          <w:rFonts w:hint="eastAsia"/>
        </w:rPr>
        <w:t>（</w:t>
      </w:r>
      <w:r w:rsidRPr="00D913AB">
        <w:rPr>
          <w:rFonts w:hint="eastAsia"/>
        </w:rPr>
        <w:t>約</w:t>
      </w:r>
      <w:r w:rsidRPr="00D913AB">
        <w:rPr>
          <w:rFonts w:hint="eastAsia"/>
        </w:rPr>
        <w:t>600</w:t>
      </w:r>
      <w:r w:rsidRPr="00D913AB">
        <w:rPr>
          <w:rFonts w:hint="eastAsia"/>
        </w:rPr>
        <w:t>美元</w:t>
      </w:r>
      <w:r w:rsidR="00195F35" w:rsidRPr="00D913AB">
        <w:rPr>
          <w:rFonts w:hint="eastAsia"/>
        </w:rPr>
        <w:t>）</w:t>
      </w:r>
      <w:r w:rsidRPr="00D913AB">
        <w:rPr>
          <w:rFonts w:hint="eastAsia"/>
        </w:rPr>
        <w:t>。</w:t>
      </w:r>
    </w:p>
    <w:p w14:paraId="456838F1" w14:textId="794C52BD" w:rsidR="000669C0" w:rsidRPr="00D913AB" w:rsidRDefault="000669C0" w:rsidP="00974443">
      <w:pPr>
        <w:pStyle w:val="ae"/>
        <w:ind w:left="945" w:firstLine="472"/>
      </w:pPr>
      <w:r w:rsidRPr="00D913AB">
        <w:rPr>
          <w:rFonts w:hint="eastAsia"/>
        </w:rPr>
        <w:t>智利勞動法</w:t>
      </w:r>
      <w:r w:rsidR="00195F35" w:rsidRPr="00D913AB">
        <w:t>（</w:t>
      </w:r>
      <w:r w:rsidRPr="00D913AB">
        <w:t>Código del Trabajo</w:t>
      </w:r>
      <w:r w:rsidR="00195F35" w:rsidRPr="00D913AB">
        <w:t>）</w:t>
      </w:r>
      <w:r w:rsidRPr="00D913AB">
        <w:rPr>
          <w:rFonts w:hint="eastAsia"/>
        </w:rPr>
        <w:t>第</w:t>
      </w:r>
      <w:r w:rsidRPr="00D913AB">
        <w:t>22</w:t>
      </w:r>
      <w:r w:rsidRPr="00D913AB">
        <w:rPr>
          <w:rFonts w:hint="eastAsia"/>
        </w:rPr>
        <w:t>條原規定每週最高工作時數為</w:t>
      </w:r>
      <w:r w:rsidRPr="00D913AB">
        <w:t>45</w:t>
      </w:r>
      <w:r w:rsidRPr="00D913AB">
        <w:rPr>
          <w:rFonts w:hint="eastAsia"/>
        </w:rPr>
        <w:t>小時，分配於每週</w:t>
      </w:r>
      <w:r w:rsidRPr="00D913AB">
        <w:t>4</w:t>
      </w:r>
      <w:r w:rsidRPr="00D913AB">
        <w:rPr>
          <w:rFonts w:hint="eastAsia"/>
        </w:rPr>
        <w:t>至</w:t>
      </w:r>
      <w:r w:rsidRPr="00D913AB">
        <w:t>6</w:t>
      </w:r>
      <w:r w:rsidRPr="00D913AB">
        <w:rPr>
          <w:rFonts w:hint="eastAsia"/>
        </w:rPr>
        <w:t>個工作天內進行，部分業別如海事、漁業、長途司機、餐飲旅宿業等則例外不適用並有各自工時規定。智利政府</w:t>
      </w:r>
      <w:r w:rsidRPr="00D913AB">
        <w:t xml:space="preserve"> 2023 </w:t>
      </w:r>
      <w:r w:rsidRPr="00D913AB">
        <w:rPr>
          <w:rFonts w:hint="eastAsia"/>
        </w:rPr>
        <w:t>年</w:t>
      </w:r>
      <w:r w:rsidRPr="00D913AB">
        <w:t xml:space="preserve"> 4 </w:t>
      </w:r>
      <w:r w:rsidRPr="00D913AB">
        <w:rPr>
          <w:rFonts w:hint="eastAsia"/>
        </w:rPr>
        <w:t>月</w:t>
      </w:r>
      <w:r w:rsidRPr="00D913AB">
        <w:t xml:space="preserve"> 26 </w:t>
      </w:r>
      <w:r w:rsidRPr="00D913AB">
        <w:rPr>
          <w:rFonts w:hint="eastAsia"/>
        </w:rPr>
        <w:t>日政府公報公告之第</w:t>
      </w:r>
      <w:r w:rsidRPr="00D913AB">
        <w:t xml:space="preserve"> 21.561</w:t>
      </w:r>
      <w:r w:rsidRPr="00D913AB">
        <w:rPr>
          <w:rFonts w:hint="eastAsia"/>
        </w:rPr>
        <w:t>號法案，每週最高工作時數將由</w:t>
      </w:r>
      <w:r w:rsidRPr="00D913AB">
        <w:t xml:space="preserve"> 45 </w:t>
      </w:r>
      <w:r w:rsidRPr="00D913AB">
        <w:rPr>
          <w:rFonts w:hint="eastAsia"/>
        </w:rPr>
        <w:t>小時分年逐漸調降為</w:t>
      </w:r>
      <w:r w:rsidRPr="00D913AB">
        <w:t xml:space="preserve"> 40 </w:t>
      </w:r>
      <w:r w:rsidRPr="00D913AB">
        <w:rPr>
          <w:rFonts w:hint="eastAsia"/>
        </w:rPr>
        <w:t>小時，並分配於每週</w:t>
      </w:r>
      <w:r w:rsidRPr="00D913AB">
        <w:t xml:space="preserve"> 4 </w:t>
      </w:r>
      <w:r w:rsidRPr="00D913AB">
        <w:rPr>
          <w:rFonts w:hint="eastAsia"/>
        </w:rPr>
        <w:t>至</w:t>
      </w:r>
      <w:r w:rsidRPr="00D913AB">
        <w:t xml:space="preserve"> 6 </w:t>
      </w:r>
      <w:r w:rsidRPr="00D913AB">
        <w:rPr>
          <w:rFonts w:hint="eastAsia"/>
        </w:rPr>
        <w:t>個工作天內進行；於</w:t>
      </w:r>
      <w:r w:rsidRPr="00D913AB">
        <w:t>2026</w:t>
      </w:r>
      <w:r w:rsidRPr="00D913AB">
        <w:rPr>
          <w:rFonts w:hint="eastAsia"/>
        </w:rPr>
        <w:t>年</w:t>
      </w:r>
      <w:r w:rsidRPr="00D913AB">
        <w:t>4</w:t>
      </w:r>
      <w:r w:rsidRPr="00D913AB">
        <w:rPr>
          <w:rFonts w:hint="eastAsia"/>
        </w:rPr>
        <w:t>月</w:t>
      </w:r>
      <w:r w:rsidRPr="00D913AB">
        <w:t>27</w:t>
      </w:r>
      <w:r w:rsidRPr="00D913AB">
        <w:rPr>
          <w:rFonts w:hint="eastAsia"/>
        </w:rPr>
        <w:t>日起每週工時調降為</w:t>
      </w:r>
      <w:r w:rsidRPr="00D913AB">
        <w:t>42</w:t>
      </w:r>
      <w:r w:rsidRPr="00D913AB">
        <w:rPr>
          <w:rFonts w:hint="eastAsia"/>
        </w:rPr>
        <w:t>小時，預計於</w:t>
      </w:r>
      <w:r w:rsidRPr="00D913AB">
        <w:t>2028</w:t>
      </w:r>
      <w:r w:rsidRPr="00D913AB">
        <w:rPr>
          <w:rFonts w:hint="eastAsia"/>
        </w:rPr>
        <w:t>年前降為</w:t>
      </w:r>
      <w:r w:rsidRPr="00D913AB">
        <w:t>40</w:t>
      </w:r>
      <w:r w:rsidRPr="00D913AB">
        <w:rPr>
          <w:rFonts w:hint="eastAsia"/>
        </w:rPr>
        <w:t>小時。此外，該法令亦針對特殊行業如家庭照護、礦業等高工時勞工給予更多法定休息時數，並建立社會共同責任措施，使工作與個人和家庭生活可互相協調。另智利政府</w:t>
      </w:r>
      <w:r w:rsidRPr="00D913AB">
        <w:rPr>
          <w:rFonts w:hint="eastAsia"/>
        </w:rPr>
        <w:t>2023</w:t>
      </w:r>
      <w:r w:rsidRPr="00D913AB">
        <w:rPr>
          <w:rFonts w:hint="eastAsia"/>
        </w:rPr>
        <w:t>年</w:t>
      </w:r>
      <w:r w:rsidRPr="00D913AB">
        <w:rPr>
          <w:rFonts w:hint="eastAsia"/>
        </w:rPr>
        <w:t>12</w:t>
      </w:r>
      <w:r w:rsidRPr="00D913AB">
        <w:rPr>
          <w:rFonts w:hint="eastAsia"/>
        </w:rPr>
        <w:t>月</w:t>
      </w:r>
      <w:r w:rsidRPr="00D913AB">
        <w:rPr>
          <w:rFonts w:hint="eastAsia"/>
        </w:rPr>
        <w:t>29</w:t>
      </w:r>
      <w:r w:rsidRPr="00D913AB">
        <w:rPr>
          <w:rFonts w:hint="eastAsia"/>
        </w:rPr>
        <w:t>日政府公報公告之第</w:t>
      </w:r>
      <w:r w:rsidRPr="00D913AB">
        <w:rPr>
          <w:rFonts w:hint="eastAsia"/>
        </w:rPr>
        <w:t xml:space="preserve"> 21.645 </w:t>
      </w:r>
      <w:r w:rsidRPr="00D913AB">
        <w:rPr>
          <w:rFonts w:hint="eastAsia"/>
        </w:rPr>
        <w:t>號法案，勞工倘有</w:t>
      </w:r>
      <w:r w:rsidRPr="00D913AB">
        <w:rPr>
          <w:rFonts w:hint="eastAsia"/>
        </w:rPr>
        <w:t>14</w:t>
      </w:r>
      <w:r w:rsidRPr="00D913AB">
        <w:rPr>
          <w:rFonts w:hint="eastAsia"/>
        </w:rPr>
        <w:t>歲以下子女或需特別照護家人，可依法得提出遠距工作申請。勞動力市場體制僵化是智利發展緩慢的最重要原因。智利勞動力市場問題主要存在於聘用和解聘勞工所需要時間及花費遠超過國際標準，雇主依市場變化調整人員編制之成本很高。為規避嚴苛之勞工法，委外聘僱臨時人員</w:t>
      </w:r>
      <w:r w:rsidR="00195F35" w:rsidRPr="00D913AB">
        <w:rPr>
          <w:rFonts w:hint="eastAsia"/>
        </w:rPr>
        <w:t>（</w:t>
      </w:r>
      <w:r w:rsidRPr="00D913AB">
        <w:rPr>
          <w:rFonts w:hint="eastAsia"/>
        </w:rPr>
        <w:t>Outsourcing</w:t>
      </w:r>
      <w:r w:rsidR="00195F35" w:rsidRPr="00D913AB">
        <w:rPr>
          <w:rFonts w:hint="eastAsia"/>
        </w:rPr>
        <w:t>）</w:t>
      </w:r>
      <w:r w:rsidRPr="00D913AB">
        <w:rPr>
          <w:rFonts w:hint="eastAsia"/>
        </w:rPr>
        <w:t>在智利甚為普遍，此舉面臨工會及勞動組織強烈反彈，智利目前外籍移工人數大為增加，從事低薪及工時較長之工作。</w:t>
      </w:r>
    </w:p>
    <w:p w14:paraId="4618842A" w14:textId="77777777" w:rsidR="00974443" w:rsidRPr="00D913AB" w:rsidRDefault="00974443" w:rsidP="00974443">
      <w:pPr>
        <w:pStyle w:val="a6"/>
        <w:rPr>
          <w:rFonts w:eastAsia="MS Mincho"/>
          <w:lang w:eastAsia="ja-JP"/>
        </w:rPr>
      </w:pPr>
    </w:p>
    <w:p w14:paraId="4A5D5469" w14:textId="7B960A5D" w:rsidR="000669C0" w:rsidRPr="00D913AB" w:rsidRDefault="000669C0" w:rsidP="00974443">
      <w:pPr>
        <w:pStyle w:val="a6"/>
        <w:rPr>
          <w:lang w:eastAsia="ja-JP"/>
        </w:rPr>
      </w:pPr>
      <w:r w:rsidRPr="00D913AB">
        <w:rPr>
          <w:rFonts w:hint="eastAsia"/>
          <w:lang w:eastAsia="ja-JP"/>
        </w:rPr>
        <w:lastRenderedPageBreak/>
        <w:t>（五）建議與智利業者合夥進入當地市場</w:t>
      </w:r>
    </w:p>
    <w:p w14:paraId="797C1855" w14:textId="77777777" w:rsidR="000669C0" w:rsidRPr="00D913AB" w:rsidRDefault="000669C0" w:rsidP="00974443">
      <w:pPr>
        <w:pStyle w:val="ae"/>
        <w:ind w:left="945" w:firstLine="472"/>
      </w:pPr>
      <w:r w:rsidRPr="00D913AB">
        <w:rPr>
          <w:rFonts w:hint="eastAsia"/>
        </w:rPr>
        <w:t>智利市場開放且規模相對較小，形成一競爭激烈之市場，雖然智利市場對新產品及科技持開放態度，但智利廠商一般較我國廠商保守和謹慎，來智經商必須調整銷售期望。建議可尋找智利人合夥，如此可運用其人脈及降低法規、文化及語言障礙。值得注意的是智利市場有很大比例被少數集團或家族掌控，特定產業有壟斷及掛勾的情形。</w:t>
      </w:r>
    </w:p>
    <w:p w14:paraId="28BE6D11" w14:textId="77777777" w:rsidR="000669C0" w:rsidRPr="00D913AB" w:rsidRDefault="000669C0" w:rsidP="00974443">
      <w:pPr>
        <w:pStyle w:val="a4"/>
        <w:spacing w:before="257" w:after="257"/>
        <w:ind w:left="632" w:hanging="632"/>
        <w:rPr>
          <w:lang w:eastAsia="ja-JP"/>
        </w:rPr>
      </w:pPr>
      <w:r w:rsidRPr="00D913AB">
        <w:rPr>
          <w:rFonts w:hint="eastAsia"/>
          <w:lang w:eastAsia="ja-JP"/>
        </w:rPr>
        <w:t>六、投資環境風險</w:t>
      </w:r>
    </w:p>
    <w:p w14:paraId="78C5F861" w14:textId="4BAA678E" w:rsidR="00FF467F" w:rsidRPr="00D913AB" w:rsidRDefault="000669C0" w:rsidP="00974443">
      <w:pPr>
        <w:ind w:firstLineChars="200" w:firstLine="472"/>
        <w:rPr>
          <w:rFonts w:cs="Times New Roman"/>
        </w:rPr>
      </w:pPr>
      <w:r w:rsidRPr="00D913AB">
        <w:rPr>
          <w:rFonts w:cs="Times New Roman" w:hint="eastAsia"/>
          <w:kern w:val="2"/>
          <w:lang w:eastAsia="ja-JP"/>
        </w:rPr>
        <w:t>智利勞工成本逐年提高，且勞工法令規定甚嚴，對勞工權益保護週全，並准許勞工跨單位組成工會，勞資糾紛事件比率偏高，雇主於此類訴訟判決中大多處於不利地位，經常遭到罰款或需賠償員工。智利現行公司營利事業所得稅制</w:t>
      </w:r>
      <w:r w:rsidR="00195F35" w:rsidRPr="00D913AB">
        <w:rPr>
          <w:rFonts w:cs="Times New Roman" w:hint="eastAsia"/>
          <w:kern w:val="2"/>
          <w:lang w:eastAsia="ja-JP"/>
        </w:rPr>
        <w:t>（</w:t>
      </w:r>
      <w:r w:rsidRPr="00D913AB">
        <w:rPr>
          <w:rFonts w:cs="Times New Roman" w:hint="eastAsia"/>
          <w:kern w:val="2"/>
          <w:lang w:eastAsia="ja-JP"/>
        </w:rPr>
        <w:t>Primera Categoria</w:t>
      </w:r>
      <w:r w:rsidR="00195F35" w:rsidRPr="00D913AB">
        <w:rPr>
          <w:rFonts w:cs="Times New Roman" w:hint="eastAsia"/>
          <w:kern w:val="2"/>
          <w:lang w:eastAsia="ja-JP"/>
        </w:rPr>
        <w:t>）</w:t>
      </w:r>
      <w:r w:rsidRPr="00D913AB">
        <w:rPr>
          <w:rFonts w:cs="Times New Roman" w:hint="eastAsia"/>
          <w:kern w:val="2"/>
          <w:lang w:eastAsia="ja-JP"/>
        </w:rPr>
        <w:t>為</w:t>
      </w:r>
      <w:r w:rsidRPr="00D913AB">
        <w:rPr>
          <w:rFonts w:cs="Times New Roman" w:hint="eastAsia"/>
          <w:kern w:val="2"/>
          <w:lang w:eastAsia="ja-JP"/>
        </w:rPr>
        <w:t>27%</w:t>
      </w:r>
      <w:r w:rsidRPr="00D913AB">
        <w:rPr>
          <w:rFonts w:cs="Times New Roman" w:hint="eastAsia"/>
          <w:kern w:val="2"/>
          <w:lang w:eastAsia="ja-JP"/>
        </w:rPr>
        <w:t>，智利政府</w:t>
      </w:r>
      <w:r w:rsidR="00195F35" w:rsidRPr="00D913AB">
        <w:rPr>
          <w:rFonts w:cs="Times New Roman" w:hint="eastAsia"/>
          <w:kern w:val="2"/>
          <w:lang w:eastAsia="ja-JP"/>
        </w:rPr>
        <w:t>規劃</w:t>
      </w:r>
      <w:r w:rsidRPr="00D913AB">
        <w:rPr>
          <w:rFonts w:cs="Times New Roman" w:hint="eastAsia"/>
          <w:kern w:val="2"/>
          <w:lang w:eastAsia="ja-JP"/>
        </w:rPr>
        <w:t>於</w:t>
      </w:r>
      <w:r w:rsidRPr="00D913AB">
        <w:rPr>
          <w:rFonts w:cs="Times New Roman" w:hint="eastAsia"/>
          <w:kern w:val="2"/>
          <w:lang w:eastAsia="ja-JP"/>
        </w:rPr>
        <w:t>2029</w:t>
      </w:r>
      <w:r w:rsidRPr="00D913AB">
        <w:rPr>
          <w:rFonts w:cs="Times New Roman" w:hint="eastAsia"/>
          <w:kern w:val="2"/>
          <w:lang w:eastAsia="ja-JP"/>
        </w:rPr>
        <w:t>年降為</w:t>
      </w:r>
      <w:r w:rsidRPr="00D913AB">
        <w:rPr>
          <w:rFonts w:cs="Times New Roman" w:hint="eastAsia"/>
          <w:kern w:val="2"/>
          <w:lang w:eastAsia="ja-JP"/>
        </w:rPr>
        <w:t>23%</w:t>
      </w:r>
      <w:r w:rsidRPr="00D913AB">
        <w:rPr>
          <w:rFonts w:cs="Times New Roman" w:hint="eastAsia"/>
          <w:kern w:val="2"/>
          <w:lang w:eastAsia="ja-JP"/>
        </w:rPr>
        <w:t>，中小企業營業所得稅由</w:t>
      </w:r>
      <w:r w:rsidRPr="00D913AB">
        <w:rPr>
          <w:rFonts w:cs="Times New Roman" w:hint="eastAsia"/>
          <w:kern w:val="2"/>
          <w:lang w:eastAsia="ja-JP"/>
        </w:rPr>
        <w:t>25%</w:t>
      </w:r>
      <w:r w:rsidRPr="00D913AB">
        <w:rPr>
          <w:rFonts w:cs="Times New Roman" w:hint="eastAsia"/>
          <w:kern w:val="2"/>
          <w:lang w:eastAsia="ja-JP"/>
        </w:rPr>
        <w:t>降至</w:t>
      </w:r>
      <w:r w:rsidRPr="00D913AB">
        <w:rPr>
          <w:rFonts w:cs="Times New Roman" w:hint="eastAsia"/>
          <w:kern w:val="2"/>
          <w:lang w:eastAsia="ja-JP"/>
        </w:rPr>
        <w:t>12.5%</w:t>
      </w:r>
      <w:r w:rsidRPr="00D913AB">
        <w:rPr>
          <w:rFonts w:cs="Times New Roman" w:hint="eastAsia"/>
          <w:kern w:val="2"/>
          <w:lang w:eastAsia="ja-JP"/>
        </w:rPr>
        <w:t>；智利個人綜合所得稅</w:t>
      </w:r>
      <w:r w:rsidR="00195F35" w:rsidRPr="00D913AB">
        <w:rPr>
          <w:rFonts w:cs="Times New Roman" w:hint="eastAsia"/>
          <w:kern w:val="2"/>
          <w:lang w:eastAsia="ja-JP"/>
        </w:rPr>
        <w:t>（</w:t>
      </w:r>
      <w:r w:rsidRPr="00D913AB">
        <w:rPr>
          <w:rFonts w:cs="Times New Roman" w:hint="eastAsia"/>
          <w:kern w:val="2"/>
          <w:lang w:eastAsia="ja-JP"/>
        </w:rPr>
        <w:t>Impuesto Global Complementario</w:t>
      </w:r>
      <w:r w:rsidR="00195F35" w:rsidRPr="00D913AB">
        <w:rPr>
          <w:rFonts w:cs="Times New Roman" w:hint="eastAsia"/>
          <w:kern w:val="2"/>
          <w:lang w:eastAsia="ja-JP"/>
        </w:rPr>
        <w:t>）</w:t>
      </w:r>
      <w:r w:rsidRPr="00D913AB">
        <w:rPr>
          <w:rFonts w:cs="Times New Roman" w:hint="eastAsia"/>
          <w:kern w:val="2"/>
          <w:lang w:eastAsia="ja-JP"/>
        </w:rPr>
        <w:t>最高稅率</w:t>
      </w:r>
      <w:r w:rsidRPr="00D913AB">
        <w:rPr>
          <w:rFonts w:cs="Times New Roman" w:hint="eastAsia"/>
          <w:kern w:val="2"/>
          <w:lang w:eastAsia="ja-JP"/>
        </w:rPr>
        <w:t>40%</w:t>
      </w:r>
      <w:r w:rsidR="00195F35" w:rsidRPr="00D913AB">
        <w:rPr>
          <w:rFonts w:cs="Times New Roman" w:hint="eastAsia"/>
          <w:kern w:val="2"/>
          <w:lang w:eastAsia="ja-JP"/>
        </w:rPr>
        <w:t>（</w:t>
      </w:r>
      <w:r w:rsidRPr="00D913AB">
        <w:rPr>
          <w:rFonts w:cs="Times New Roman" w:hint="eastAsia"/>
          <w:kern w:val="2"/>
          <w:lang w:eastAsia="ja-JP"/>
        </w:rPr>
        <w:t>月所得少於</w:t>
      </w:r>
      <w:r w:rsidRPr="00D913AB">
        <w:rPr>
          <w:rFonts w:cs="Times New Roman" w:hint="eastAsia"/>
          <w:kern w:val="2"/>
          <w:lang w:eastAsia="ja-JP"/>
        </w:rPr>
        <w:t>13.5</w:t>
      </w:r>
      <w:r w:rsidRPr="00D913AB">
        <w:rPr>
          <w:rFonts w:cs="Times New Roman" w:hint="eastAsia"/>
          <w:kern w:val="2"/>
          <w:lang w:eastAsia="ja-JP"/>
        </w:rPr>
        <w:t>課稅單位</w:t>
      </w:r>
      <w:r w:rsidR="00195F35" w:rsidRPr="00D913AB">
        <w:rPr>
          <w:rFonts w:cs="Times New Roman" w:hint="eastAsia"/>
          <w:kern w:val="2"/>
          <w:lang w:eastAsia="ja-JP"/>
        </w:rPr>
        <w:t>（</w:t>
      </w:r>
      <w:r w:rsidRPr="00D913AB">
        <w:rPr>
          <w:rFonts w:cs="Times New Roman" w:hint="eastAsia"/>
          <w:kern w:val="2"/>
          <w:lang w:eastAsia="ja-JP"/>
        </w:rPr>
        <w:t>UTM</w:t>
      </w:r>
      <w:r w:rsidR="00195F35" w:rsidRPr="00D913AB">
        <w:rPr>
          <w:rFonts w:cs="Times New Roman" w:hint="eastAsia"/>
          <w:kern w:val="2"/>
          <w:lang w:eastAsia="ja-JP"/>
        </w:rPr>
        <w:t>）</w:t>
      </w:r>
      <w:r w:rsidRPr="00D913AB">
        <w:rPr>
          <w:rFonts w:cs="Times New Roman" w:hint="eastAsia"/>
          <w:kern w:val="2"/>
          <w:lang w:eastAsia="ja-JP"/>
        </w:rPr>
        <w:t>約</w:t>
      </w:r>
      <w:r w:rsidRPr="00D913AB">
        <w:rPr>
          <w:rFonts w:cs="Times New Roman" w:hint="eastAsia"/>
          <w:kern w:val="2"/>
          <w:lang w:eastAsia="ja-JP"/>
        </w:rPr>
        <w:t>92</w:t>
      </w:r>
      <w:r w:rsidRPr="00D913AB">
        <w:rPr>
          <w:rFonts w:cs="Times New Roman" w:hint="eastAsia"/>
          <w:kern w:val="2"/>
          <w:lang w:eastAsia="ja-JP"/>
        </w:rPr>
        <w:t>萬</w:t>
      </w:r>
      <w:r w:rsidRPr="00D913AB">
        <w:rPr>
          <w:rFonts w:cs="Times New Roman" w:hint="eastAsia"/>
          <w:kern w:val="2"/>
          <w:lang w:eastAsia="ja-JP"/>
        </w:rPr>
        <w:t>6,748</w:t>
      </w:r>
      <w:r w:rsidRPr="00D913AB">
        <w:rPr>
          <w:rFonts w:cs="Times New Roman" w:hint="eastAsia"/>
          <w:kern w:val="2"/>
          <w:lang w:eastAsia="ja-JP"/>
        </w:rPr>
        <w:t>智利披索則免課稅</w:t>
      </w:r>
      <w:r w:rsidR="00195F35" w:rsidRPr="00D913AB">
        <w:rPr>
          <w:rFonts w:cs="Times New Roman" w:hint="eastAsia"/>
          <w:kern w:val="2"/>
          <w:lang w:eastAsia="ja-JP"/>
        </w:rPr>
        <w:t>）</w:t>
      </w:r>
      <w:r w:rsidRPr="00D913AB">
        <w:rPr>
          <w:rFonts w:cs="Times New Roman" w:hint="eastAsia"/>
          <w:kern w:val="2"/>
          <w:lang w:eastAsia="ja-JP"/>
        </w:rPr>
        <w:t>。建議有意前來智利設點營運之我商應聘請專業會計事務所進一步瞭解及完整評估。</w:t>
      </w:r>
    </w:p>
    <w:p w14:paraId="5DD6ABEE" w14:textId="77777777" w:rsidR="00FF467F" w:rsidRPr="00D913AB" w:rsidRDefault="00FF467F" w:rsidP="00FF467F">
      <w:pPr>
        <w:ind w:firstLineChars="200" w:firstLine="472"/>
        <w:rPr>
          <w:rFonts w:cs="Times New Roman"/>
        </w:rPr>
      </w:pPr>
    </w:p>
    <w:p w14:paraId="015124B0" w14:textId="77777777" w:rsidR="00FF467F" w:rsidRPr="00D913AB" w:rsidRDefault="00FF467F" w:rsidP="008812C9">
      <w:pPr>
        <w:overflowPunct/>
        <w:autoSpaceDE/>
        <w:autoSpaceDN/>
        <w:jc w:val="left"/>
        <w:rPr>
          <w:rFonts w:cs="Times New Roman"/>
        </w:rPr>
      </w:pPr>
    </w:p>
    <w:p w14:paraId="6F5D8428" w14:textId="785E6597" w:rsidR="0031257B" w:rsidRPr="00D913AB" w:rsidRDefault="0031257B">
      <w:pPr>
        <w:widowControl/>
        <w:overflowPunct/>
        <w:autoSpaceDE/>
        <w:autoSpaceDN/>
        <w:jc w:val="left"/>
        <w:rPr>
          <w:rFonts w:cs="Times New Roman"/>
        </w:rPr>
      </w:pPr>
      <w:r w:rsidRPr="00D913AB">
        <w:rPr>
          <w:rFonts w:cs="Times New Roman"/>
        </w:rPr>
        <w:br w:type="page"/>
      </w:r>
    </w:p>
    <w:p w14:paraId="586C556E" w14:textId="77777777" w:rsidR="00FF467F" w:rsidRPr="00D913AB" w:rsidRDefault="00FF467F" w:rsidP="00FF467F">
      <w:pPr>
        <w:ind w:firstLineChars="200" w:firstLine="472"/>
        <w:rPr>
          <w:rFonts w:cs="Times New Roman"/>
        </w:rPr>
      </w:pPr>
    </w:p>
    <w:p w14:paraId="2CA6CCE1" w14:textId="77777777" w:rsidR="004104E8" w:rsidRPr="00D913AB" w:rsidRDefault="004104E8" w:rsidP="00047A5E">
      <w:pPr>
        <w:ind w:firstLine="472"/>
        <w:rPr>
          <w:rFonts w:cs="Times New Roman"/>
        </w:rPr>
        <w:sectPr w:rsidR="004104E8" w:rsidRPr="00D913AB" w:rsidSect="003E0BC3">
          <w:headerReference w:type="default" r:id="rId15"/>
          <w:pgSz w:w="11906" w:h="16838" w:code="9"/>
          <w:pgMar w:top="2268" w:right="1701" w:bottom="1701" w:left="1701" w:header="1134" w:footer="851" w:gutter="0"/>
          <w:cols w:space="425"/>
          <w:docGrid w:type="linesAndChars" w:linePitch="514" w:charSpace="-774"/>
        </w:sectPr>
      </w:pPr>
    </w:p>
    <w:p w14:paraId="160E9441" w14:textId="77777777" w:rsidR="00F9383B" w:rsidRPr="00D913AB" w:rsidRDefault="00F9383B" w:rsidP="00C86E98">
      <w:pPr>
        <w:pStyle w:val="a3"/>
        <w:spacing w:before="514" w:after="771"/>
        <w:rPr>
          <w:rFonts w:ascii="Times New Roman"/>
        </w:rPr>
      </w:pPr>
      <w:bookmarkStart w:id="2" w:name="_Toc107190484"/>
      <w:r w:rsidRPr="00D913AB">
        <w:rPr>
          <w:rFonts w:ascii="Times New Roman" w:hint="eastAsia"/>
        </w:rPr>
        <w:lastRenderedPageBreak/>
        <w:t>第參章　外商在當地經營現況及投資機會</w:t>
      </w:r>
      <w:bookmarkEnd w:id="2"/>
    </w:p>
    <w:p w14:paraId="485A4426" w14:textId="1512B3AF" w:rsidR="00D0243B" w:rsidRPr="00D913AB" w:rsidRDefault="00D0243B" w:rsidP="00455BEA">
      <w:pPr>
        <w:pStyle w:val="a4"/>
        <w:spacing w:before="257" w:after="257"/>
        <w:ind w:left="632" w:hanging="632"/>
      </w:pPr>
      <w:r w:rsidRPr="00D913AB">
        <w:rPr>
          <w:rFonts w:hint="eastAsia"/>
        </w:rPr>
        <w:t>一、外商在當地經營現況</w:t>
      </w:r>
    </w:p>
    <w:p w14:paraId="19E96BFE" w14:textId="08B1CB99" w:rsidR="000669C0" w:rsidRPr="00D913AB" w:rsidRDefault="000669C0" w:rsidP="00974443">
      <w:pPr>
        <w:ind w:firstLineChars="200" w:firstLine="472"/>
      </w:pPr>
      <w:bookmarkStart w:id="3" w:name="_Toc107190485"/>
      <w:r w:rsidRPr="00D913AB">
        <w:rPr>
          <w:rFonts w:hint="eastAsia"/>
        </w:rPr>
        <w:t>智利在</w:t>
      </w:r>
      <w:r w:rsidRPr="00D913AB">
        <w:rPr>
          <w:rFonts w:hint="eastAsia"/>
        </w:rPr>
        <w:t>2012</w:t>
      </w:r>
      <w:r w:rsidRPr="00D913AB">
        <w:rPr>
          <w:rFonts w:hint="eastAsia"/>
        </w:rPr>
        <w:t>至</w:t>
      </w:r>
      <w:r w:rsidRPr="00D913AB">
        <w:rPr>
          <w:rFonts w:hint="eastAsia"/>
        </w:rPr>
        <w:t>2016</w:t>
      </w:r>
      <w:r w:rsidRPr="00D913AB">
        <w:rPr>
          <w:rFonts w:hint="eastAsia"/>
        </w:rPr>
        <w:t>年間，每年平均吸引外人投資約</w:t>
      </w:r>
      <w:r w:rsidRPr="00D913AB">
        <w:rPr>
          <w:rFonts w:hint="eastAsia"/>
        </w:rPr>
        <w:t>200</w:t>
      </w:r>
      <w:r w:rsidRPr="00D913AB">
        <w:rPr>
          <w:rFonts w:hint="eastAsia"/>
        </w:rPr>
        <w:t>億美元，惟</w:t>
      </w:r>
      <w:r w:rsidRPr="00D913AB">
        <w:rPr>
          <w:rFonts w:hint="eastAsia"/>
        </w:rPr>
        <w:t>2016</w:t>
      </w:r>
      <w:r w:rsidRPr="00D913AB">
        <w:rPr>
          <w:rFonts w:hint="eastAsia"/>
        </w:rPr>
        <w:t>年起外人投資大幅減少，</w:t>
      </w:r>
      <w:r w:rsidRPr="00D913AB">
        <w:rPr>
          <w:rFonts w:hint="eastAsia"/>
        </w:rPr>
        <w:t>2018</w:t>
      </w:r>
      <w:r w:rsidRPr="00D913AB">
        <w:rPr>
          <w:rFonts w:hint="eastAsia"/>
        </w:rPr>
        <w:t>年後開始小幅回升，</w:t>
      </w:r>
      <w:r w:rsidRPr="00D913AB">
        <w:rPr>
          <w:rFonts w:hint="eastAsia"/>
        </w:rPr>
        <w:t>2024</w:t>
      </w:r>
      <w:r w:rsidRPr="00D913AB">
        <w:rPr>
          <w:rFonts w:hint="eastAsia"/>
        </w:rPr>
        <w:t>至</w:t>
      </w:r>
      <w:r w:rsidRPr="00D913AB">
        <w:rPr>
          <w:rFonts w:hint="eastAsia"/>
        </w:rPr>
        <w:t>2025</w:t>
      </w:r>
      <w:r w:rsidRPr="00D913AB">
        <w:rPr>
          <w:rFonts w:hint="eastAsia"/>
        </w:rPr>
        <w:t>年智利國內經濟較上年度稍微好轉，且外人投資上升，根據智利外人投資局</w:t>
      </w:r>
      <w:r w:rsidR="00195F35" w:rsidRPr="00D913AB">
        <w:rPr>
          <w:rFonts w:hint="eastAsia"/>
        </w:rPr>
        <w:t>（</w:t>
      </w:r>
      <w:r w:rsidRPr="00D913AB">
        <w:rPr>
          <w:rFonts w:hint="eastAsia"/>
        </w:rPr>
        <w:t>InvestChile</w:t>
      </w:r>
      <w:r w:rsidR="00195F35" w:rsidRPr="00D913AB">
        <w:rPr>
          <w:rFonts w:hint="eastAsia"/>
        </w:rPr>
        <w:t>）</w:t>
      </w:r>
      <w:r w:rsidRPr="00D913AB">
        <w:rPr>
          <w:rFonts w:hint="eastAsia"/>
        </w:rPr>
        <w:t>數據顯示，截至</w:t>
      </w:r>
      <w:r w:rsidRPr="00D913AB">
        <w:rPr>
          <w:rFonts w:hint="eastAsia"/>
        </w:rPr>
        <w:t>2025</w:t>
      </w:r>
      <w:r w:rsidRPr="00D913AB">
        <w:rPr>
          <w:rFonts w:hint="eastAsia"/>
        </w:rPr>
        <w:t>年底，透過該局協助促成之投資專案已達</w:t>
      </w:r>
      <w:r w:rsidRPr="00D913AB">
        <w:rPr>
          <w:rFonts w:hint="eastAsia"/>
        </w:rPr>
        <w:t>463</w:t>
      </w:r>
      <w:r w:rsidRPr="00D913AB">
        <w:rPr>
          <w:rFonts w:hint="eastAsia"/>
        </w:rPr>
        <w:t>件累計</w:t>
      </w:r>
      <w:r w:rsidRPr="00D913AB">
        <w:rPr>
          <w:rFonts w:hint="eastAsia"/>
        </w:rPr>
        <w:t>656.89</w:t>
      </w:r>
      <w:r w:rsidRPr="00D913AB">
        <w:rPr>
          <w:rFonts w:hint="eastAsia"/>
        </w:rPr>
        <w:t>億美元，較</w:t>
      </w:r>
      <w:r w:rsidRPr="00D913AB">
        <w:rPr>
          <w:rFonts w:hint="eastAsia"/>
        </w:rPr>
        <w:t>2024</w:t>
      </w:r>
      <w:r w:rsidRPr="00D913AB">
        <w:rPr>
          <w:rFonts w:hint="eastAsia"/>
        </w:rPr>
        <w:t>年累計金額</w:t>
      </w:r>
      <w:r w:rsidRPr="00D913AB">
        <w:rPr>
          <w:rFonts w:hint="eastAsia"/>
        </w:rPr>
        <w:t>562.34</w:t>
      </w:r>
      <w:r w:rsidRPr="00D913AB">
        <w:rPr>
          <w:rFonts w:hint="eastAsia"/>
        </w:rPr>
        <w:t>億美元，成長</w:t>
      </w:r>
      <w:r w:rsidRPr="00D913AB">
        <w:rPr>
          <w:rFonts w:hint="eastAsia"/>
        </w:rPr>
        <w:t>16.8%</w:t>
      </w:r>
      <w:r w:rsidRPr="00D913AB">
        <w:rPr>
          <w:rFonts w:hint="eastAsia"/>
        </w:rPr>
        <w:t>，主要投資領域為能源</w:t>
      </w:r>
      <w:r w:rsidR="00195F35" w:rsidRPr="00D913AB">
        <w:rPr>
          <w:rFonts w:hint="eastAsia"/>
        </w:rPr>
        <w:t>（</w:t>
      </w:r>
      <w:r w:rsidRPr="00D913AB">
        <w:rPr>
          <w:rFonts w:hint="eastAsia"/>
        </w:rPr>
        <w:t>381.66</w:t>
      </w:r>
      <w:r w:rsidRPr="00D913AB">
        <w:rPr>
          <w:rFonts w:hint="eastAsia"/>
        </w:rPr>
        <w:t>億美元</w:t>
      </w:r>
      <w:r w:rsidR="00195F35" w:rsidRPr="00D913AB">
        <w:rPr>
          <w:rFonts w:hint="eastAsia"/>
        </w:rPr>
        <w:t>）</w:t>
      </w:r>
      <w:r w:rsidRPr="00D913AB">
        <w:rPr>
          <w:rFonts w:hint="eastAsia"/>
        </w:rPr>
        <w:t>、礦產</w:t>
      </w:r>
      <w:r w:rsidR="00195F35" w:rsidRPr="00D913AB">
        <w:rPr>
          <w:rFonts w:hint="eastAsia"/>
        </w:rPr>
        <w:t>（</w:t>
      </w:r>
      <w:r w:rsidRPr="00D913AB">
        <w:rPr>
          <w:rFonts w:hint="eastAsia"/>
        </w:rPr>
        <w:t>144.09</w:t>
      </w:r>
      <w:r w:rsidRPr="00D913AB">
        <w:rPr>
          <w:rFonts w:hint="eastAsia"/>
        </w:rPr>
        <w:t>億美元</w:t>
      </w:r>
      <w:r w:rsidR="00195F35" w:rsidRPr="00D913AB">
        <w:rPr>
          <w:rFonts w:hint="eastAsia"/>
        </w:rPr>
        <w:t>）</w:t>
      </w:r>
      <w:r w:rsidRPr="00D913AB">
        <w:rPr>
          <w:rFonts w:hint="eastAsia"/>
        </w:rPr>
        <w:t>、科技服務</w:t>
      </w:r>
      <w:r w:rsidR="00195F35" w:rsidRPr="00D913AB">
        <w:rPr>
          <w:rFonts w:hint="eastAsia"/>
        </w:rPr>
        <w:t>（</w:t>
      </w:r>
      <w:r w:rsidRPr="00D913AB">
        <w:rPr>
          <w:rFonts w:hint="eastAsia"/>
        </w:rPr>
        <w:t>56.04</w:t>
      </w:r>
      <w:r w:rsidRPr="00D913AB">
        <w:rPr>
          <w:rFonts w:hint="eastAsia"/>
        </w:rPr>
        <w:t>億美元</w:t>
      </w:r>
      <w:r w:rsidR="00195F35" w:rsidRPr="00D913AB">
        <w:rPr>
          <w:rFonts w:hint="eastAsia"/>
        </w:rPr>
        <w:t>）</w:t>
      </w:r>
      <w:r w:rsidRPr="00D913AB">
        <w:rPr>
          <w:rFonts w:hint="eastAsia"/>
        </w:rPr>
        <w:t>、基礎設施</w:t>
      </w:r>
      <w:r w:rsidR="00195F35" w:rsidRPr="00D913AB">
        <w:rPr>
          <w:rFonts w:hint="eastAsia"/>
        </w:rPr>
        <w:t>（</w:t>
      </w:r>
      <w:r w:rsidRPr="00D913AB">
        <w:rPr>
          <w:rFonts w:hint="eastAsia"/>
        </w:rPr>
        <w:t>55.72</w:t>
      </w:r>
      <w:r w:rsidRPr="00D913AB">
        <w:rPr>
          <w:rFonts w:hint="eastAsia"/>
        </w:rPr>
        <w:t>億美元</w:t>
      </w:r>
      <w:r w:rsidR="00195F35" w:rsidRPr="00D913AB">
        <w:rPr>
          <w:rFonts w:hint="eastAsia"/>
        </w:rPr>
        <w:t>）</w:t>
      </w:r>
      <w:r w:rsidRPr="00D913AB">
        <w:rPr>
          <w:rFonts w:hint="eastAsia"/>
        </w:rPr>
        <w:t>及食品</w:t>
      </w:r>
      <w:r w:rsidR="00195F35" w:rsidRPr="00D913AB">
        <w:rPr>
          <w:rFonts w:hint="eastAsia"/>
        </w:rPr>
        <w:t>（</w:t>
      </w:r>
      <w:r w:rsidRPr="00D913AB">
        <w:rPr>
          <w:rFonts w:hint="eastAsia"/>
        </w:rPr>
        <w:t>13.91</w:t>
      </w:r>
      <w:r w:rsidRPr="00D913AB">
        <w:rPr>
          <w:rFonts w:hint="eastAsia"/>
        </w:rPr>
        <w:t>億美元</w:t>
      </w:r>
      <w:r w:rsidR="00195F35" w:rsidRPr="00D913AB">
        <w:rPr>
          <w:rFonts w:hint="eastAsia"/>
        </w:rPr>
        <w:t>）</w:t>
      </w:r>
      <w:r w:rsidRPr="00D913AB">
        <w:rPr>
          <w:rFonts w:hint="eastAsia"/>
        </w:rPr>
        <w:t>；主要投資來源國為美國</w:t>
      </w:r>
      <w:r w:rsidR="00195F35" w:rsidRPr="00D913AB">
        <w:rPr>
          <w:rFonts w:hint="eastAsia"/>
        </w:rPr>
        <w:t>（</w:t>
      </w:r>
      <w:r w:rsidRPr="00D913AB">
        <w:rPr>
          <w:rFonts w:hint="eastAsia"/>
        </w:rPr>
        <w:t>190.9</w:t>
      </w:r>
      <w:r w:rsidRPr="00D913AB">
        <w:rPr>
          <w:rFonts w:hint="eastAsia"/>
        </w:rPr>
        <w:t>億美元</w:t>
      </w:r>
      <w:r w:rsidR="00195F35" w:rsidRPr="00D913AB">
        <w:rPr>
          <w:rFonts w:hint="eastAsia"/>
        </w:rPr>
        <w:t>）</w:t>
      </w:r>
      <w:r w:rsidRPr="00D913AB">
        <w:rPr>
          <w:rFonts w:hint="eastAsia"/>
        </w:rPr>
        <w:t>、丹麥</w:t>
      </w:r>
      <w:r w:rsidR="00195F35" w:rsidRPr="00D913AB">
        <w:rPr>
          <w:rFonts w:hint="eastAsia"/>
        </w:rPr>
        <w:t>（</w:t>
      </w:r>
      <w:r w:rsidRPr="00D913AB">
        <w:rPr>
          <w:rFonts w:hint="eastAsia"/>
        </w:rPr>
        <w:t>113.07</w:t>
      </w:r>
      <w:r w:rsidRPr="00D913AB">
        <w:rPr>
          <w:rFonts w:hint="eastAsia"/>
        </w:rPr>
        <w:t>億美元</w:t>
      </w:r>
      <w:r w:rsidR="00195F35" w:rsidRPr="00D913AB">
        <w:rPr>
          <w:rFonts w:hint="eastAsia"/>
        </w:rPr>
        <w:t>）</w:t>
      </w:r>
      <w:r w:rsidRPr="00D913AB">
        <w:rPr>
          <w:rFonts w:hint="eastAsia"/>
        </w:rPr>
        <w:t>、英國</w:t>
      </w:r>
      <w:r w:rsidR="00195F35" w:rsidRPr="00D913AB">
        <w:rPr>
          <w:rFonts w:hint="eastAsia"/>
        </w:rPr>
        <w:t>（</w:t>
      </w:r>
      <w:r w:rsidRPr="00D913AB">
        <w:rPr>
          <w:rFonts w:hint="eastAsia"/>
        </w:rPr>
        <w:t>76.58</w:t>
      </w:r>
      <w:r w:rsidRPr="00D913AB">
        <w:rPr>
          <w:rFonts w:hint="eastAsia"/>
        </w:rPr>
        <w:t>億美元</w:t>
      </w:r>
      <w:r w:rsidR="00195F35" w:rsidRPr="00D913AB">
        <w:rPr>
          <w:rFonts w:hint="eastAsia"/>
        </w:rPr>
        <w:t>）</w:t>
      </w:r>
      <w:r w:rsidRPr="00D913AB">
        <w:rPr>
          <w:rFonts w:hint="eastAsia"/>
        </w:rPr>
        <w:t>、加拿大</w:t>
      </w:r>
      <w:r w:rsidR="00195F35" w:rsidRPr="00D913AB">
        <w:rPr>
          <w:rFonts w:hint="eastAsia"/>
        </w:rPr>
        <w:t>（</w:t>
      </w:r>
      <w:r w:rsidRPr="00D913AB">
        <w:rPr>
          <w:rFonts w:hint="eastAsia"/>
        </w:rPr>
        <w:t>73.61</w:t>
      </w:r>
      <w:r w:rsidRPr="00D913AB">
        <w:rPr>
          <w:rFonts w:hint="eastAsia"/>
        </w:rPr>
        <w:t>億美元</w:t>
      </w:r>
      <w:r w:rsidR="00195F35" w:rsidRPr="00D913AB">
        <w:rPr>
          <w:rFonts w:hint="eastAsia"/>
        </w:rPr>
        <w:t>）</w:t>
      </w:r>
      <w:r w:rsidRPr="00D913AB">
        <w:rPr>
          <w:rFonts w:hint="eastAsia"/>
        </w:rPr>
        <w:t>、</w:t>
      </w:r>
      <w:r w:rsidR="00447AB3" w:rsidRPr="00D913AB">
        <w:rPr>
          <w:rFonts w:hint="eastAsia"/>
        </w:rPr>
        <w:t>中國大陸</w:t>
      </w:r>
      <w:r w:rsidR="00195F35" w:rsidRPr="00D913AB">
        <w:rPr>
          <w:rFonts w:hint="eastAsia"/>
        </w:rPr>
        <w:t>（</w:t>
      </w:r>
      <w:r w:rsidRPr="00D913AB">
        <w:rPr>
          <w:rFonts w:hint="eastAsia"/>
        </w:rPr>
        <w:t>42.77</w:t>
      </w:r>
      <w:r w:rsidRPr="00D913AB">
        <w:rPr>
          <w:rFonts w:hint="eastAsia"/>
        </w:rPr>
        <w:t>億美元</w:t>
      </w:r>
      <w:r w:rsidR="00195F35" w:rsidRPr="00D913AB">
        <w:rPr>
          <w:rFonts w:hint="eastAsia"/>
        </w:rPr>
        <w:t>）</w:t>
      </w:r>
      <w:r w:rsidRPr="00D913AB">
        <w:rPr>
          <w:rFonts w:hint="eastAsia"/>
        </w:rPr>
        <w:t>、西班牙</w:t>
      </w:r>
      <w:r w:rsidR="00195F35" w:rsidRPr="00D913AB">
        <w:rPr>
          <w:rFonts w:hint="eastAsia"/>
        </w:rPr>
        <w:t>（</w:t>
      </w:r>
      <w:r w:rsidRPr="00D913AB">
        <w:rPr>
          <w:rFonts w:hint="eastAsia"/>
        </w:rPr>
        <w:t>34.32</w:t>
      </w:r>
      <w:r w:rsidRPr="00D913AB">
        <w:rPr>
          <w:rFonts w:hint="eastAsia"/>
        </w:rPr>
        <w:t>億美元</w:t>
      </w:r>
      <w:r w:rsidR="00195F35" w:rsidRPr="00D913AB">
        <w:rPr>
          <w:rFonts w:hint="eastAsia"/>
        </w:rPr>
        <w:t>）</w:t>
      </w:r>
      <w:r w:rsidRPr="00D913AB">
        <w:rPr>
          <w:rFonts w:hint="eastAsia"/>
        </w:rPr>
        <w:t>、巴西</w:t>
      </w:r>
      <w:r w:rsidR="00195F35" w:rsidRPr="00D913AB">
        <w:rPr>
          <w:rFonts w:hint="eastAsia"/>
        </w:rPr>
        <w:t>（</w:t>
      </w:r>
      <w:r w:rsidRPr="00D913AB">
        <w:rPr>
          <w:rFonts w:hint="eastAsia"/>
        </w:rPr>
        <w:t>25.19</w:t>
      </w:r>
      <w:r w:rsidRPr="00D913AB">
        <w:rPr>
          <w:rFonts w:hint="eastAsia"/>
        </w:rPr>
        <w:t>億美元</w:t>
      </w:r>
      <w:r w:rsidR="00195F35" w:rsidRPr="00D913AB">
        <w:rPr>
          <w:rFonts w:hint="eastAsia"/>
        </w:rPr>
        <w:t>）</w:t>
      </w:r>
      <w:r w:rsidRPr="00D913AB">
        <w:rPr>
          <w:rFonts w:hint="eastAsia"/>
        </w:rPr>
        <w:t>、沙烏地阿拉伯</w:t>
      </w:r>
      <w:r w:rsidR="00195F35" w:rsidRPr="00D913AB">
        <w:rPr>
          <w:rFonts w:hint="eastAsia"/>
        </w:rPr>
        <w:t>（</w:t>
      </w:r>
      <w:r w:rsidRPr="00D913AB">
        <w:rPr>
          <w:rFonts w:hint="eastAsia"/>
        </w:rPr>
        <w:t>14</w:t>
      </w:r>
      <w:r w:rsidRPr="00D913AB">
        <w:rPr>
          <w:rFonts w:hint="eastAsia"/>
        </w:rPr>
        <w:t>億美元</w:t>
      </w:r>
      <w:r w:rsidR="00195F35" w:rsidRPr="00D913AB">
        <w:rPr>
          <w:rFonts w:hint="eastAsia"/>
        </w:rPr>
        <w:t>）</w:t>
      </w:r>
      <w:r w:rsidRPr="00D913AB">
        <w:rPr>
          <w:rFonts w:hint="eastAsia"/>
        </w:rPr>
        <w:t>、義大利</w:t>
      </w:r>
      <w:r w:rsidR="00195F35" w:rsidRPr="00D913AB">
        <w:rPr>
          <w:rFonts w:hint="eastAsia"/>
        </w:rPr>
        <w:t>（</w:t>
      </w:r>
      <w:r w:rsidRPr="00D913AB">
        <w:rPr>
          <w:rFonts w:hint="eastAsia"/>
        </w:rPr>
        <w:t>13.64</w:t>
      </w:r>
      <w:r w:rsidRPr="00D913AB">
        <w:rPr>
          <w:rFonts w:hint="eastAsia"/>
        </w:rPr>
        <w:t>億美元</w:t>
      </w:r>
      <w:r w:rsidR="00195F35" w:rsidRPr="00D913AB">
        <w:rPr>
          <w:rFonts w:hint="eastAsia"/>
        </w:rPr>
        <w:t>）</w:t>
      </w:r>
      <w:r w:rsidRPr="00D913AB">
        <w:rPr>
          <w:rFonts w:hint="eastAsia"/>
        </w:rPr>
        <w:t>、法國</w:t>
      </w:r>
      <w:r w:rsidR="00195F35" w:rsidRPr="00D913AB">
        <w:rPr>
          <w:rFonts w:hint="eastAsia"/>
        </w:rPr>
        <w:t>（</w:t>
      </w:r>
      <w:r w:rsidRPr="00D913AB">
        <w:rPr>
          <w:rFonts w:hint="eastAsia"/>
        </w:rPr>
        <w:t>12.78</w:t>
      </w:r>
      <w:r w:rsidRPr="00D913AB">
        <w:rPr>
          <w:rFonts w:hint="eastAsia"/>
        </w:rPr>
        <w:t>億美元</w:t>
      </w:r>
      <w:r w:rsidR="00195F35" w:rsidRPr="00D913AB">
        <w:rPr>
          <w:rFonts w:hint="eastAsia"/>
        </w:rPr>
        <w:t>）</w:t>
      </w:r>
      <w:r w:rsidRPr="00D913AB">
        <w:rPr>
          <w:rFonts w:hint="eastAsia"/>
        </w:rPr>
        <w:t>。</w:t>
      </w:r>
    </w:p>
    <w:p w14:paraId="2AE0A287" w14:textId="77777777" w:rsidR="000669C0" w:rsidRPr="00D913AB" w:rsidRDefault="000669C0" w:rsidP="00974443">
      <w:pPr>
        <w:ind w:firstLineChars="200" w:firstLine="472"/>
      </w:pPr>
      <w:r w:rsidRPr="00D913AB">
        <w:rPr>
          <w:rFonts w:hint="eastAsia"/>
        </w:rPr>
        <w:t>根據</w:t>
      </w:r>
      <w:r w:rsidRPr="00D913AB">
        <w:rPr>
          <w:rFonts w:hint="eastAsia"/>
        </w:rPr>
        <w:t>InvestChile</w:t>
      </w:r>
      <w:r w:rsidRPr="00D913AB">
        <w:rPr>
          <w:rFonts w:hint="eastAsia"/>
        </w:rPr>
        <w:t>統計，</w:t>
      </w:r>
      <w:r w:rsidRPr="00D913AB">
        <w:rPr>
          <w:rFonts w:hint="eastAsia"/>
        </w:rPr>
        <w:t>2025</w:t>
      </w:r>
      <w:r w:rsidRPr="00D913AB">
        <w:rPr>
          <w:rFonts w:hint="eastAsia"/>
        </w:rPr>
        <w:t>年投資成長幅度最大為礦產領域，金額增加</w:t>
      </w:r>
      <w:r w:rsidRPr="00D913AB">
        <w:rPr>
          <w:rFonts w:hint="eastAsia"/>
        </w:rPr>
        <w:t xml:space="preserve"> 67%</w:t>
      </w:r>
      <w:r w:rsidRPr="00D913AB">
        <w:rPr>
          <w:rFonts w:hint="eastAsia"/>
        </w:rPr>
        <w:t>，主因是多項銅礦與鋰礦的擴產計畫正式啟動，基礎設施領域則成長</w:t>
      </w:r>
      <w:r w:rsidRPr="00D913AB">
        <w:rPr>
          <w:rFonts w:hint="eastAsia"/>
        </w:rPr>
        <w:t>64%</w:t>
      </w:r>
      <w:r w:rsidRPr="00D913AB">
        <w:rPr>
          <w:rFonts w:hint="eastAsia"/>
        </w:rPr>
        <w:t>。</w:t>
      </w:r>
    </w:p>
    <w:p w14:paraId="06C7D1D0" w14:textId="77777777" w:rsidR="000669C0" w:rsidRPr="00D913AB" w:rsidRDefault="000669C0" w:rsidP="00974443">
      <w:pPr>
        <w:ind w:firstLineChars="200" w:firstLine="472"/>
      </w:pPr>
      <w:r w:rsidRPr="00D913AB">
        <w:rPr>
          <w:rFonts w:hint="eastAsia"/>
        </w:rPr>
        <w:t>InvestChile</w:t>
      </w:r>
      <w:r w:rsidRPr="00D913AB">
        <w:rPr>
          <w:rFonts w:hint="eastAsia"/>
        </w:rPr>
        <w:t>局長</w:t>
      </w:r>
      <w:r w:rsidRPr="00D913AB">
        <w:rPr>
          <w:rFonts w:hint="eastAsia"/>
        </w:rPr>
        <w:t>Karla Flores</w:t>
      </w:r>
      <w:r w:rsidRPr="00D913AB">
        <w:rPr>
          <w:rFonts w:hint="eastAsia"/>
        </w:rPr>
        <w:t>表示，</w:t>
      </w:r>
      <w:r w:rsidRPr="00D913AB">
        <w:rPr>
          <w:rFonts w:hint="eastAsia"/>
        </w:rPr>
        <w:t>2025</w:t>
      </w:r>
      <w:r w:rsidRPr="00D913AB">
        <w:rPr>
          <w:rFonts w:hint="eastAsia"/>
        </w:rPr>
        <w:t>年度吸引</w:t>
      </w:r>
      <w:r w:rsidRPr="00D913AB">
        <w:rPr>
          <w:rFonts w:hint="eastAsia"/>
        </w:rPr>
        <w:t>141.52</w:t>
      </w:r>
      <w:r w:rsidRPr="00D913AB">
        <w:rPr>
          <w:rFonts w:hint="eastAsia"/>
        </w:rPr>
        <w:t>億美元外人投資，成長</w:t>
      </w:r>
      <w:r w:rsidRPr="00D913AB">
        <w:rPr>
          <w:rFonts w:hint="eastAsia"/>
        </w:rPr>
        <w:t>13%</w:t>
      </w:r>
      <w:r w:rsidRPr="00D913AB">
        <w:rPr>
          <w:rFonts w:hint="eastAsia"/>
        </w:rPr>
        <w:t>，</w:t>
      </w:r>
      <w:r w:rsidRPr="00D913AB">
        <w:rPr>
          <w:rFonts w:hint="eastAsia"/>
        </w:rPr>
        <w:t>2025</w:t>
      </w:r>
      <w:r w:rsidRPr="00D913AB">
        <w:rPr>
          <w:rFonts w:hint="eastAsia"/>
        </w:rPr>
        <w:t>年外人直接投資金額最大部分來自利潤再投資，金額達</w:t>
      </w:r>
      <w:r w:rsidRPr="00D913AB">
        <w:rPr>
          <w:rFonts w:hint="eastAsia"/>
        </w:rPr>
        <w:t>85</w:t>
      </w:r>
      <w:r w:rsidRPr="00D913AB">
        <w:rPr>
          <w:rFonts w:hint="eastAsia"/>
        </w:rPr>
        <w:t>億</w:t>
      </w:r>
      <w:r w:rsidRPr="00D913AB">
        <w:rPr>
          <w:rFonts w:hint="eastAsia"/>
        </w:rPr>
        <w:t>5,200</w:t>
      </w:r>
      <w:r w:rsidRPr="00D913AB">
        <w:rPr>
          <w:rFonts w:hint="eastAsia"/>
        </w:rPr>
        <w:t>萬美元，其次為股權投資，為</w:t>
      </w:r>
      <w:r w:rsidRPr="00D913AB">
        <w:rPr>
          <w:rFonts w:hint="eastAsia"/>
        </w:rPr>
        <w:t>52</w:t>
      </w:r>
      <w:r w:rsidRPr="00D913AB">
        <w:rPr>
          <w:rFonts w:hint="eastAsia"/>
        </w:rPr>
        <w:t>億</w:t>
      </w:r>
      <w:r w:rsidRPr="00D913AB">
        <w:rPr>
          <w:rFonts w:hint="eastAsia"/>
        </w:rPr>
        <w:t>3,200</w:t>
      </w:r>
      <w:r w:rsidRPr="00D913AB">
        <w:rPr>
          <w:rFonts w:hint="eastAsia"/>
        </w:rPr>
        <w:t>萬美元，次之為相關債務收入，為</w:t>
      </w:r>
      <w:r w:rsidRPr="00D913AB">
        <w:rPr>
          <w:rFonts w:hint="eastAsia"/>
        </w:rPr>
        <w:t>3</w:t>
      </w:r>
      <w:r w:rsidRPr="00D913AB">
        <w:rPr>
          <w:rFonts w:hint="eastAsia"/>
        </w:rPr>
        <w:t>億</w:t>
      </w:r>
      <w:r w:rsidRPr="00D913AB">
        <w:rPr>
          <w:rFonts w:hint="eastAsia"/>
        </w:rPr>
        <w:t>6,800</w:t>
      </w:r>
      <w:r w:rsidRPr="00D913AB">
        <w:rPr>
          <w:rFonts w:hint="eastAsia"/>
        </w:rPr>
        <w:t>萬美元。智利受惠制度優勢及處區域市場的競爭力，</w:t>
      </w:r>
      <w:r w:rsidRPr="00D913AB">
        <w:rPr>
          <w:rFonts w:hint="eastAsia"/>
        </w:rPr>
        <w:t>2025</w:t>
      </w:r>
      <w:r w:rsidRPr="00D913AB">
        <w:rPr>
          <w:rFonts w:hint="eastAsia"/>
        </w:rPr>
        <w:t>年外人投資項目呈現多元化，顯見外商對智利投資環境具有信心，過去</w:t>
      </w:r>
      <w:r w:rsidRPr="00D913AB">
        <w:rPr>
          <w:rFonts w:hint="eastAsia"/>
        </w:rPr>
        <w:t>4</w:t>
      </w:r>
      <w:r w:rsidRPr="00D913AB">
        <w:rPr>
          <w:rFonts w:hint="eastAsia"/>
        </w:rPr>
        <w:t>年投資項目不僅著重傳統部門外，亦在清潔能源、數位與科技基礎建設及全球服務中心等領域皆有進展。</w:t>
      </w:r>
    </w:p>
    <w:p w14:paraId="3AC8D7F4" w14:textId="77AEE723" w:rsidR="000669C0" w:rsidRPr="00D913AB" w:rsidRDefault="000669C0" w:rsidP="00974443">
      <w:pPr>
        <w:ind w:firstLineChars="200" w:firstLine="472"/>
      </w:pPr>
      <w:r w:rsidRPr="00D913AB">
        <w:rPr>
          <w:rFonts w:hint="eastAsia"/>
        </w:rPr>
        <w:t>歷年能礦領域重大投資案包含，</w:t>
      </w:r>
      <w:r w:rsidRPr="00D913AB">
        <w:t>2021</w:t>
      </w:r>
      <w:r w:rsidRPr="00D913AB">
        <w:rPr>
          <w:rFonts w:hint="eastAsia"/>
        </w:rPr>
        <w:t>年西門子能源</w:t>
      </w:r>
      <w:r w:rsidR="00195F35" w:rsidRPr="00D913AB">
        <w:t>（</w:t>
      </w:r>
      <w:r w:rsidRPr="00D913AB">
        <w:t>SIEMENS ENERGY</w:t>
      </w:r>
      <w:r w:rsidR="006F3E7A" w:rsidRPr="00D913AB">
        <w:t>）</w:t>
      </w:r>
      <w:r w:rsidRPr="00D913AB">
        <w:lastRenderedPageBreak/>
        <w:t>Haru Oni</w:t>
      </w:r>
      <w:r w:rsidRPr="00D913AB">
        <w:rPr>
          <w:rFonts w:hint="eastAsia"/>
        </w:rPr>
        <w:t>綠氫燃料生產計畫、義大利商義電南部燈塔綠能投資計畫</w:t>
      </w:r>
      <w:r w:rsidR="00195F35" w:rsidRPr="00D913AB">
        <w:t>（</w:t>
      </w:r>
      <w:r w:rsidRPr="00D913AB">
        <w:t>Proyecto Faro del Sur</w:t>
      </w:r>
      <w:r w:rsidR="00195F35" w:rsidRPr="00D913AB">
        <w:t>）</w:t>
      </w:r>
      <w:r w:rsidRPr="00D913AB">
        <w:rPr>
          <w:rFonts w:hint="eastAsia"/>
        </w:rPr>
        <w:t>、德國林德集團</w:t>
      </w:r>
      <w:r w:rsidR="00195F35" w:rsidRPr="00D913AB">
        <w:t>（</w:t>
      </w:r>
      <w:r w:rsidRPr="00D913AB">
        <w:t>Linde GmbH</w:t>
      </w:r>
      <w:r w:rsidR="006F3E7A" w:rsidRPr="00D913AB">
        <w:t>）</w:t>
      </w:r>
      <w:r w:rsidRPr="00D913AB">
        <w:t>HyPro Aconcagua</w:t>
      </w:r>
      <w:r w:rsidRPr="00D913AB">
        <w:rPr>
          <w:rFonts w:hint="eastAsia"/>
        </w:rPr>
        <w:t>計畫、法國</w:t>
      </w:r>
      <w:r w:rsidRPr="00D913AB">
        <w:t>ENGIE</w:t>
      </w:r>
      <w:r w:rsidRPr="00D913AB">
        <w:rPr>
          <w:rFonts w:hint="eastAsia"/>
        </w:rPr>
        <w:t>集團</w:t>
      </w:r>
      <w:r w:rsidRPr="00D913AB">
        <w:t>HyEx- Producción Hidrógeno Verde</w:t>
      </w:r>
      <w:r w:rsidRPr="00D913AB">
        <w:rPr>
          <w:rFonts w:hint="eastAsia"/>
        </w:rPr>
        <w:t>計畫、法國</w:t>
      </w:r>
      <w:r w:rsidRPr="00D913AB">
        <w:t>Air Liquide</w:t>
      </w:r>
      <w:r w:rsidRPr="00D913AB">
        <w:rPr>
          <w:rFonts w:hint="eastAsia"/>
        </w:rPr>
        <w:t>天然氣集團之安托法加斯塔礦業之再生能源計畫</w:t>
      </w:r>
      <w:r w:rsidR="00195F35" w:rsidRPr="00D913AB">
        <w:t>（</w:t>
      </w:r>
      <w:r w:rsidRPr="00D913AB">
        <w:t>Antofgasta Mining Energy Renewable,AMER</w:t>
      </w:r>
      <w:r w:rsidR="00195F35" w:rsidRPr="00D913AB">
        <w:t>）</w:t>
      </w:r>
      <w:r w:rsidRPr="00D913AB">
        <w:rPr>
          <w:rFonts w:hint="eastAsia"/>
        </w:rPr>
        <w:t>等大型綠氫投資案；而</w:t>
      </w:r>
      <w:r w:rsidRPr="00D913AB">
        <w:t>2022</w:t>
      </w:r>
      <w:r w:rsidRPr="00D913AB">
        <w:rPr>
          <w:rFonts w:hint="eastAsia"/>
        </w:rPr>
        <w:t>年投資案則有加拿大礦商</w:t>
      </w:r>
      <w:r w:rsidRPr="00D913AB">
        <w:t>Los Andes Copper</w:t>
      </w:r>
      <w:r w:rsidRPr="00D913AB">
        <w:rPr>
          <w:rFonts w:hint="eastAsia"/>
        </w:rPr>
        <w:t>投資</w:t>
      </w:r>
      <w:r w:rsidRPr="00D913AB">
        <w:t>24</w:t>
      </w:r>
      <w:r w:rsidRPr="00D913AB">
        <w:rPr>
          <w:rFonts w:hint="eastAsia"/>
        </w:rPr>
        <w:t>億美元於聖地牙哥北方礦場、加拿大礦商</w:t>
      </w:r>
      <w:r w:rsidRPr="00D913AB">
        <w:t>Lundin Mining</w:t>
      </w:r>
      <w:r w:rsidRPr="00D913AB">
        <w:rPr>
          <w:rFonts w:hint="eastAsia"/>
        </w:rPr>
        <w:t>投資智利北部</w:t>
      </w:r>
      <w:r w:rsidRPr="00D913AB">
        <w:t>Candelaria</w:t>
      </w:r>
      <w:r w:rsidRPr="00D913AB">
        <w:rPr>
          <w:rFonts w:hint="eastAsia"/>
        </w:rPr>
        <w:t>銅礦開採、韓國能源商</w:t>
      </w:r>
      <w:r w:rsidRPr="00D913AB">
        <w:t>Synertec</w:t>
      </w:r>
      <w:r w:rsidRPr="00D913AB">
        <w:rPr>
          <w:rFonts w:hint="eastAsia"/>
        </w:rPr>
        <w:t>投資智利北部</w:t>
      </w:r>
      <w:r w:rsidRPr="00D913AB">
        <w:t>San Pedreo de Atacama</w:t>
      </w:r>
      <w:r w:rsidRPr="00D913AB">
        <w:rPr>
          <w:rFonts w:hint="eastAsia"/>
        </w:rPr>
        <w:t>太陽能發電計畫、</w:t>
      </w:r>
      <w:r w:rsidRPr="00D913AB">
        <w:t>Toyota</w:t>
      </w:r>
      <w:r w:rsidRPr="00D913AB">
        <w:rPr>
          <w:rFonts w:hint="eastAsia"/>
        </w:rPr>
        <w:t>參與智利政府氫能車計畫；</w:t>
      </w:r>
      <w:r w:rsidRPr="00D913AB">
        <w:t>2024</w:t>
      </w:r>
      <w:r w:rsidRPr="00D913AB">
        <w:rPr>
          <w:rFonts w:hint="eastAsia"/>
        </w:rPr>
        <w:t>年奧地利能源公司</w:t>
      </w:r>
      <w:r w:rsidR="00195F35" w:rsidRPr="00D913AB">
        <w:t>（</w:t>
      </w:r>
      <w:r w:rsidRPr="00D913AB">
        <w:t>Austria Energy</w:t>
      </w:r>
      <w:r w:rsidR="00195F35" w:rsidRPr="00D913AB">
        <w:t>）</w:t>
      </w:r>
      <w:r w:rsidRPr="00D913AB">
        <w:rPr>
          <w:rFonts w:hint="eastAsia"/>
        </w:rPr>
        <w:t>及奧地利再生能源公司</w:t>
      </w:r>
      <w:r w:rsidRPr="00D913AB">
        <w:rPr>
          <w:rFonts w:hint="cs"/>
        </w:rPr>
        <w:t>Ö</w:t>
      </w:r>
      <w:r w:rsidRPr="00D913AB">
        <w:t>kowind</w:t>
      </w:r>
      <w:r w:rsidRPr="00D913AB">
        <w:rPr>
          <w:rFonts w:hint="eastAsia"/>
        </w:rPr>
        <w:t>共同投資</w:t>
      </w:r>
      <w:r w:rsidRPr="00D913AB">
        <w:t>110</w:t>
      </w:r>
      <w:r w:rsidRPr="00D913AB">
        <w:rPr>
          <w:rFonts w:hint="eastAsia"/>
        </w:rPr>
        <w:t>億美元之</w:t>
      </w:r>
      <w:r w:rsidRPr="00D913AB">
        <w:t>HNH</w:t>
      </w:r>
      <w:r w:rsidRPr="00D913AB">
        <w:rPr>
          <w:rFonts w:hint="eastAsia"/>
        </w:rPr>
        <w:t>綠氫開發案。</w:t>
      </w:r>
    </w:p>
    <w:p w14:paraId="461178BE" w14:textId="3817D123" w:rsidR="000669C0" w:rsidRPr="00D913AB" w:rsidRDefault="000669C0" w:rsidP="00974443">
      <w:pPr>
        <w:ind w:firstLineChars="200" w:firstLine="472"/>
      </w:pPr>
      <w:r w:rsidRPr="00D913AB">
        <w:rPr>
          <w:rFonts w:hint="eastAsia"/>
        </w:rPr>
        <w:t>另在鋰礦方面，</w:t>
      </w:r>
      <w:r w:rsidRPr="00D913AB">
        <w:rPr>
          <w:rFonts w:hint="eastAsia"/>
        </w:rPr>
        <w:t>2024</w:t>
      </w:r>
      <w:r w:rsidRPr="00D913AB">
        <w:rPr>
          <w:rFonts w:hint="eastAsia"/>
        </w:rPr>
        <w:t>年</w:t>
      </w:r>
      <w:r w:rsidRPr="00D913AB">
        <w:rPr>
          <w:rFonts w:hint="eastAsia"/>
        </w:rPr>
        <w:t>Eramet</w:t>
      </w:r>
      <w:r w:rsidRPr="00D913AB">
        <w:rPr>
          <w:rFonts w:hint="eastAsia"/>
        </w:rPr>
        <w:t>礦業公司計畫在智利</w:t>
      </w:r>
      <w:r w:rsidRPr="00D913AB">
        <w:rPr>
          <w:rFonts w:hint="eastAsia"/>
        </w:rPr>
        <w:t>Atacama</w:t>
      </w:r>
      <w:r w:rsidRPr="00D913AB">
        <w:rPr>
          <w:rFonts w:hint="eastAsia"/>
        </w:rPr>
        <w:t>地區投入</w:t>
      </w:r>
      <w:r w:rsidRPr="00D913AB">
        <w:rPr>
          <w:rFonts w:hint="eastAsia"/>
        </w:rPr>
        <w:t>9,500</w:t>
      </w:r>
      <w:r w:rsidRPr="00D913AB">
        <w:rPr>
          <w:rFonts w:hint="eastAsia"/>
        </w:rPr>
        <w:t>萬美元以申請在</w:t>
      </w:r>
      <w:r w:rsidRPr="00D913AB">
        <w:rPr>
          <w:rFonts w:hint="eastAsia"/>
        </w:rPr>
        <w:t>12</w:t>
      </w:r>
      <w:r w:rsidRPr="00D913AB">
        <w:rPr>
          <w:rFonts w:hint="eastAsia"/>
        </w:rPr>
        <w:t>萬公頃區域內進行鋰礦開採；</w:t>
      </w:r>
      <w:r w:rsidRPr="00D913AB">
        <w:rPr>
          <w:rFonts w:hint="eastAsia"/>
        </w:rPr>
        <w:t>2025</w:t>
      </w:r>
      <w:r w:rsidRPr="00D913AB">
        <w:rPr>
          <w:rFonts w:hint="eastAsia"/>
        </w:rPr>
        <w:t>年美國能源探勘技術公司</w:t>
      </w:r>
      <w:r w:rsidR="00195F35" w:rsidRPr="00D913AB">
        <w:rPr>
          <w:rFonts w:hint="eastAsia"/>
        </w:rPr>
        <w:t>（</w:t>
      </w:r>
      <w:r w:rsidRPr="00D913AB">
        <w:rPr>
          <w:rFonts w:hint="eastAsia"/>
        </w:rPr>
        <w:t>EnergyX</w:t>
      </w:r>
      <w:r w:rsidR="00195F35" w:rsidRPr="00D913AB">
        <w:rPr>
          <w:rFonts w:hint="eastAsia"/>
        </w:rPr>
        <w:t>）</w:t>
      </w:r>
      <w:r w:rsidRPr="00D913AB">
        <w:rPr>
          <w:rFonts w:hint="eastAsia"/>
        </w:rPr>
        <w:t>宣布將在智利安托法加斯塔</w:t>
      </w:r>
      <w:r w:rsidR="00195F35" w:rsidRPr="00D913AB">
        <w:rPr>
          <w:rFonts w:hint="eastAsia"/>
        </w:rPr>
        <w:t>（</w:t>
      </w:r>
      <w:r w:rsidRPr="00D913AB">
        <w:rPr>
          <w:rFonts w:hint="eastAsia"/>
        </w:rPr>
        <w:t>Antofagasta</w:t>
      </w:r>
      <w:r w:rsidR="00195F35" w:rsidRPr="00D913AB">
        <w:rPr>
          <w:rFonts w:hint="eastAsia"/>
        </w:rPr>
        <w:t>）</w:t>
      </w:r>
      <w:r w:rsidRPr="00D913AB">
        <w:rPr>
          <w:rFonts w:hint="eastAsia"/>
        </w:rPr>
        <w:t>投資</w:t>
      </w:r>
      <w:r w:rsidRPr="00D913AB">
        <w:rPr>
          <w:rFonts w:hint="eastAsia"/>
        </w:rPr>
        <w:t>6</w:t>
      </w:r>
      <w:r w:rsidRPr="00D913AB">
        <w:rPr>
          <w:rFonts w:hint="eastAsia"/>
        </w:rPr>
        <w:t>億</w:t>
      </w:r>
      <w:r w:rsidRPr="00D913AB">
        <w:rPr>
          <w:rFonts w:hint="eastAsia"/>
        </w:rPr>
        <w:t>9,000</w:t>
      </w:r>
      <w:r w:rsidRPr="00D913AB">
        <w:rPr>
          <w:rFonts w:hint="eastAsia"/>
        </w:rPr>
        <w:t>萬美元開採鋰礦等。</w:t>
      </w:r>
    </w:p>
    <w:p w14:paraId="2751E758" w14:textId="4F7A2D4C" w:rsidR="000669C0" w:rsidRPr="00D913AB" w:rsidRDefault="000669C0" w:rsidP="00974443">
      <w:pPr>
        <w:ind w:firstLineChars="200" w:firstLine="472"/>
      </w:pPr>
      <w:r w:rsidRPr="00D913AB">
        <w:rPr>
          <w:rFonts w:hint="eastAsia"/>
        </w:rPr>
        <w:t>另一方面智利央行最新統計資料顯示至</w:t>
      </w:r>
      <w:r w:rsidRPr="00D913AB">
        <w:rPr>
          <w:rFonts w:hint="eastAsia"/>
        </w:rPr>
        <w:t>2025</w:t>
      </w:r>
      <w:r w:rsidRPr="00D913AB">
        <w:rPr>
          <w:rFonts w:hint="eastAsia"/>
        </w:rPr>
        <w:t>年止</w:t>
      </w:r>
      <w:r w:rsidR="00195F35" w:rsidRPr="00D913AB">
        <w:rPr>
          <w:rFonts w:hint="eastAsia"/>
        </w:rPr>
        <w:t>（</w:t>
      </w:r>
      <w:r w:rsidRPr="00D913AB">
        <w:rPr>
          <w:rFonts w:hint="eastAsia"/>
        </w:rPr>
        <w:t>註</w:t>
      </w:r>
      <w:r w:rsidRPr="00D913AB">
        <w:rPr>
          <w:rFonts w:hint="eastAsia"/>
        </w:rPr>
        <w:t>:</w:t>
      </w:r>
      <w:r w:rsidRPr="00D913AB">
        <w:rPr>
          <w:rFonts w:hint="eastAsia"/>
        </w:rPr>
        <w:t>智利央行統計數據與外人投資局數據不同</w:t>
      </w:r>
      <w:r w:rsidR="00195F35" w:rsidRPr="00D913AB">
        <w:rPr>
          <w:rFonts w:hint="eastAsia"/>
        </w:rPr>
        <w:t>）</w:t>
      </w:r>
      <w:r w:rsidRPr="00D913AB">
        <w:rPr>
          <w:rFonts w:hint="eastAsia"/>
        </w:rPr>
        <w:t>，智利前十大外人投資來源國分別為加拿大</w:t>
      </w:r>
      <w:r w:rsidR="00195F35" w:rsidRPr="00D913AB">
        <w:rPr>
          <w:rFonts w:hint="eastAsia"/>
        </w:rPr>
        <w:t>（</w:t>
      </w:r>
      <w:r w:rsidRPr="00D913AB">
        <w:rPr>
          <w:rFonts w:hint="eastAsia"/>
        </w:rPr>
        <w:t>420</w:t>
      </w:r>
      <w:r w:rsidRPr="00D913AB">
        <w:rPr>
          <w:rFonts w:hint="eastAsia"/>
        </w:rPr>
        <w:t>億美元</w:t>
      </w:r>
      <w:r w:rsidR="00195F35" w:rsidRPr="00D913AB">
        <w:rPr>
          <w:rFonts w:hint="eastAsia"/>
        </w:rPr>
        <w:t>）</w:t>
      </w:r>
      <w:r w:rsidRPr="00D913AB">
        <w:rPr>
          <w:rFonts w:hint="eastAsia"/>
        </w:rPr>
        <w:t>、美國</w:t>
      </w:r>
      <w:r w:rsidR="00195F35" w:rsidRPr="00D913AB">
        <w:rPr>
          <w:rFonts w:hint="eastAsia"/>
        </w:rPr>
        <w:t>（</w:t>
      </w:r>
      <w:r w:rsidRPr="00D913AB">
        <w:rPr>
          <w:rFonts w:hint="eastAsia"/>
        </w:rPr>
        <w:t>315</w:t>
      </w:r>
      <w:r w:rsidRPr="00D913AB">
        <w:rPr>
          <w:rFonts w:hint="eastAsia"/>
        </w:rPr>
        <w:t>億美元</w:t>
      </w:r>
      <w:r w:rsidR="00195F35" w:rsidRPr="00D913AB">
        <w:rPr>
          <w:rFonts w:hint="eastAsia"/>
        </w:rPr>
        <w:t>）</w:t>
      </w:r>
      <w:r w:rsidRPr="00D913AB">
        <w:rPr>
          <w:rFonts w:hint="eastAsia"/>
        </w:rPr>
        <w:t>、西班牙</w:t>
      </w:r>
      <w:r w:rsidR="00195F35" w:rsidRPr="00D913AB">
        <w:rPr>
          <w:rFonts w:hint="eastAsia"/>
        </w:rPr>
        <w:t>（</w:t>
      </w:r>
      <w:r w:rsidRPr="00D913AB">
        <w:rPr>
          <w:rFonts w:hint="eastAsia"/>
        </w:rPr>
        <w:t>210</w:t>
      </w:r>
      <w:r w:rsidRPr="00D913AB">
        <w:rPr>
          <w:rFonts w:hint="eastAsia"/>
        </w:rPr>
        <w:t>億美元</w:t>
      </w:r>
      <w:r w:rsidR="00195F35" w:rsidRPr="00D913AB">
        <w:rPr>
          <w:rFonts w:hint="eastAsia"/>
        </w:rPr>
        <w:t>）</w:t>
      </w:r>
      <w:r w:rsidRPr="00D913AB">
        <w:rPr>
          <w:rFonts w:hint="eastAsia"/>
        </w:rPr>
        <w:t>、荷蘭</w:t>
      </w:r>
      <w:r w:rsidR="00195F35" w:rsidRPr="00D913AB">
        <w:rPr>
          <w:rFonts w:hint="eastAsia"/>
        </w:rPr>
        <w:t>（</w:t>
      </w:r>
      <w:r w:rsidRPr="00D913AB">
        <w:rPr>
          <w:rFonts w:hint="eastAsia"/>
        </w:rPr>
        <w:t>205</w:t>
      </w:r>
      <w:r w:rsidRPr="00D913AB">
        <w:rPr>
          <w:rFonts w:hint="eastAsia"/>
        </w:rPr>
        <w:t>億美元</w:t>
      </w:r>
      <w:r w:rsidR="00195F35" w:rsidRPr="00D913AB">
        <w:rPr>
          <w:rFonts w:hint="eastAsia"/>
        </w:rPr>
        <w:t>）</w:t>
      </w:r>
      <w:r w:rsidRPr="00D913AB">
        <w:rPr>
          <w:rFonts w:hint="eastAsia"/>
        </w:rPr>
        <w:t>、英國</w:t>
      </w:r>
      <w:r w:rsidR="00195F35" w:rsidRPr="00D913AB">
        <w:rPr>
          <w:rFonts w:hint="eastAsia"/>
        </w:rPr>
        <w:t>（</w:t>
      </w:r>
      <w:r w:rsidRPr="00D913AB">
        <w:rPr>
          <w:rFonts w:hint="eastAsia"/>
        </w:rPr>
        <w:t>180</w:t>
      </w:r>
      <w:r w:rsidRPr="00D913AB">
        <w:rPr>
          <w:rFonts w:hint="eastAsia"/>
        </w:rPr>
        <w:t>億美元</w:t>
      </w:r>
      <w:r w:rsidR="00195F35" w:rsidRPr="00D913AB">
        <w:rPr>
          <w:rFonts w:hint="eastAsia"/>
        </w:rPr>
        <w:t>）</w:t>
      </w:r>
      <w:r w:rsidRPr="00D913AB">
        <w:rPr>
          <w:rFonts w:hint="eastAsia"/>
        </w:rPr>
        <w:t>、奧地利</w:t>
      </w:r>
      <w:r w:rsidR="00195F35" w:rsidRPr="00D913AB">
        <w:rPr>
          <w:rFonts w:hint="eastAsia"/>
        </w:rPr>
        <w:t>（</w:t>
      </w:r>
      <w:r w:rsidRPr="00D913AB">
        <w:rPr>
          <w:rFonts w:hint="eastAsia"/>
        </w:rPr>
        <w:t>175</w:t>
      </w:r>
      <w:r w:rsidRPr="00D913AB">
        <w:rPr>
          <w:rFonts w:hint="eastAsia"/>
        </w:rPr>
        <w:t>億美元</w:t>
      </w:r>
      <w:r w:rsidR="00195F35" w:rsidRPr="00D913AB">
        <w:rPr>
          <w:rFonts w:hint="eastAsia"/>
        </w:rPr>
        <w:t>）</w:t>
      </w:r>
      <w:r w:rsidRPr="00D913AB">
        <w:rPr>
          <w:rFonts w:hint="eastAsia"/>
        </w:rPr>
        <w:t>、義大利</w:t>
      </w:r>
      <w:r w:rsidR="00195F35" w:rsidRPr="00D913AB">
        <w:rPr>
          <w:rFonts w:hint="eastAsia"/>
        </w:rPr>
        <w:t>（</w:t>
      </w:r>
      <w:r w:rsidRPr="00D913AB">
        <w:rPr>
          <w:rFonts w:hint="eastAsia"/>
        </w:rPr>
        <w:t>155</w:t>
      </w:r>
      <w:r w:rsidRPr="00D913AB">
        <w:rPr>
          <w:rFonts w:hint="eastAsia"/>
        </w:rPr>
        <w:t>億美元</w:t>
      </w:r>
      <w:r w:rsidR="00195F35" w:rsidRPr="00D913AB">
        <w:rPr>
          <w:rFonts w:hint="eastAsia"/>
        </w:rPr>
        <w:t>）</w:t>
      </w:r>
      <w:r w:rsidRPr="00D913AB">
        <w:rPr>
          <w:rFonts w:hint="eastAsia"/>
        </w:rPr>
        <w:t>、日本</w:t>
      </w:r>
      <w:r w:rsidR="00195F35" w:rsidRPr="00D913AB">
        <w:rPr>
          <w:rFonts w:hint="eastAsia"/>
        </w:rPr>
        <w:t>（</w:t>
      </w:r>
      <w:r w:rsidRPr="00D913AB">
        <w:rPr>
          <w:rFonts w:hint="eastAsia"/>
        </w:rPr>
        <w:t>85</w:t>
      </w:r>
      <w:r w:rsidRPr="00D913AB">
        <w:rPr>
          <w:rFonts w:hint="eastAsia"/>
        </w:rPr>
        <w:t>億美元</w:t>
      </w:r>
      <w:r w:rsidR="00195F35" w:rsidRPr="00D913AB">
        <w:rPr>
          <w:rFonts w:hint="eastAsia"/>
        </w:rPr>
        <w:t>）</w:t>
      </w:r>
      <w:r w:rsidRPr="00D913AB">
        <w:rPr>
          <w:rFonts w:hint="eastAsia"/>
        </w:rPr>
        <w:t>、比利時</w:t>
      </w:r>
      <w:r w:rsidR="00195F35" w:rsidRPr="00D913AB">
        <w:rPr>
          <w:rFonts w:hint="eastAsia"/>
        </w:rPr>
        <w:t>（</w:t>
      </w:r>
      <w:r w:rsidRPr="00D913AB">
        <w:rPr>
          <w:rFonts w:hint="eastAsia"/>
        </w:rPr>
        <w:t>62</w:t>
      </w:r>
      <w:r w:rsidRPr="00D913AB">
        <w:rPr>
          <w:rFonts w:hint="eastAsia"/>
        </w:rPr>
        <w:t>億美元</w:t>
      </w:r>
      <w:r w:rsidR="00195F35" w:rsidRPr="00D913AB">
        <w:rPr>
          <w:rFonts w:hint="eastAsia"/>
        </w:rPr>
        <w:t>）</w:t>
      </w:r>
      <w:r w:rsidRPr="00D913AB">
        <w:rPr>
          <w:rFonts w:hint="eastAsia"/>
        </w:rPr>
        <w:t>、</w:t>
      </w:r>
      <w:r w:rsidR="00447AB3" w:rsidRPr="00D913AB">
        <w:rPr>
          <w:rFonts w:hint="eastAsia"/>
        </w:rPr>
        <w:t>中國大陸</w:t>
      </w:r>
      <w:r w:rsidR="00195F35" w:rsidRPr="00D913AB">
        <w:rPr>
          <w:rFonts w:hint="eastAsia"/>
        </w:rPr>
        <w:t>（</w:t>
      </w:r>
      <w:r w:rsidRPr="00D913AB">
        <w:rPr>
          <w:rFonts w:hint="eastAsia"/>
        </w:rPr>
        <w:t>55</w:t>
      </w:r>
      <w:r w:rsidRPr="00D913AB">
        <w:rPr>
          <w:rFonts w:hint="eastAsia"/>
        </w:rPr>
        <w:t>億美元</w:t>
      </w:r>
      <w:r w:rsidR="00195F35" w:rsidRPr="00D913AB">
        <w:rPr>
          <w:rFonts w:hint="eastAsia"/>
        </w:rPr>
        <w:t>）</w:t>
      </w:r>
      <w:r w:rsidRPr="00D913AB">
        <w:rPr>
          <w:rFonts w:hint="eastAsia"/>
        </w:rPr>
        <w:t>。</w:t>
      </w:r>
    </w:p>
    <w:p w14:paraId="0C24D80A" w14:textId="19EBEAFB" w:rsidR="000669C0" w:rsidRPr="00D913AB" w:rsidRDefault="000669C0" w:rsidP="00974443">
      <w:pPr>
        <w:ind w:firstLineChars="200" w:firstLine="472"/>
      </w:pPr>
      <w:r w:rsidRPr="00D913AB">
        <w:rPr>
          <w:rFonts w:hint="eastAsia"/>
        </w:rPr>
        <w:t>智利為加拿大在中南美的首選投資目的地，</w:t>
      </w:r>
      <w:r w:rsidRPr="00D913AB">
        <w:rPr>
          <w:rFonts w:hint="eastAsia"/>
        </w:rPr>
        <w:t>2018</w:t>
      </w:r>
      <w:r w:rsidRPr="00D913AB">
        <w:rPr>
          <w:rFonts w:hint="eastAsia"/>
        </w:rPr>
        <w:t>年起，加拿大超越美國成為智利外人直接投資最大來源，主要投資業別包括採礦、公用事業</w:t>
      </w:r>
      <w:r w:rsidR="00195F35" w:rsidRPr="00D913AB">
        <w:rPr>
          <w:rFonts w:hint="eastAsia"/>
        </w:rPr>
        <w:t>（</w:t>
      </w:r>
      <w:r w:rsidRPr="00D913AB">
        <w:rPr>
          <w:rFonts w:hint="eastAsia"/>
        </w:rPr>
        <w:t>電力，燃氣和水</w:t>
      </w:r>
      <w:r w:rsidR="00195F35" w:rsidRPr="00D913AB">
        <w:rPr>
          <w:rFonts w:hint="eastAsia"/>
        </w:rPr>
        <w:t>）</w:t>
      </w:r>
      <w:r w:rsidRPr="00D913AB">
        <w:rPr>
          <w:rFonts w:hint="eastAsia"/>
        </w:rPr>
        <w:t>、化工、運輸和儲存服務和金融服務等，近年重要投資案包含：加拿大礦商</w:t>
      </w:r>
      <w:r w:rsidRPr="00D913AB">
        <w:rPr>
          <w:rFonts w:hint="eastAsia"/>
        </w:rPr>
        <w:t>Lundin Mining</w:t>
      </w:r>
      <w:r w:rsidRPr="00D913AB">
        <w:rPr>
          <w:rFonts w:hint="eastAsia"/>
        </w:rPr>
        <w:t>計畫併購日資所屬銅礦公司；</w:t>
      </w:r>
      <w:r w:rsidRPr="00D913AB">
        <w:rPr>
          <w:rFonts w:hint="eastAsia"/>
        </w:rPr>
        <w:t>2023</w:t>
      </w:r>
      <w:r w:rsidRPr="00D913AB">
        <w:rPr>
          <w:rFonts w:hint="eastAsia"/>
        </w:rPr>
        <w:t>年加拿大礦商</w:t>
      </w:r>
      <w:r w:rsidRPr="00D913AB">
        <w:rPr>
          <w:rFonts w:hint="eastAsia"/>
        </w:rPr>
        <w:t>Teck</w:t>
      </w:r>
      <w:r w:rsidRPr="00D913AB">
        <w:rPr>
          <w:rFonts w:hint="eastAsia"/>
        </w:rPr>
        <w:t>在智利北部</w:t>
      </w:r>
      <w:r w:rsidRPr="00D913AB">
        <w:rPr>
          <w:rFonts w:hint="eastAsia"/>
        </w:rPr>
        <w:t>Tarapaca</w:t>
      </w:r>
      <w:r w:rsidRPr="00D913AB">
        <w:rPr>
          <w:rFonts w:hint="eastAsia"/>
        </w:rPr>
        <w:t>地區投資</w:t>
      </w:r>
      <w:r w:rsidRPr="00D913AB">
        <w:rPr>
          <w:rFonts w:hint="eastAsia"/>
        </w:rPr>
        <w:t>82</w:t>
      </w:r>
      <w:r w:rsidRPr="00D913AB">
        <w:rPr>
          <w:rFonts w:hint="eastAsia"/>
        </w:rPr>
        <w:t>億美元進行</w:t>
      </w:r>
      <w:r w:rsidRPr="00D913AB">
        <w:rPr>
          <w:rFonts w:hint="eastAsia"/>
        </w:rPr>
        <w:t>Quebrada Blanca</w:t>
      </w:r>
      <w:r w:rsidRPr="00D913AB">
        <w:rPr>
          <w:rFonts w:hint="eastAsia"/>
        </w:rPr>
        <w:t>礦區第</w:t>
      </w:r>
      <w:r w:rsidRPr="00D913AB">
        <w:rPr>
          <w:rFonts w:hint="eastAsia"/>
        </w:rPr>
        <w:t>2</w:t>
      </w:r>
      <w:r w:rsidRPr="00D913AB">
        <w:rPr>
          <w:rFonts w:hint="eastAsia"/>
        </w:rPr>
        <w:t>期開發計畫，為智利近幾年來最大礦業投資計畫；加拿大礦商</w:t>
      </w:r>
      <w:r w:rsidRPr="00D913AB">
        <w:rPr>
          <w:rFonts w:hint="eastAsia"/>
        </w:rPr>
        <w:t>Aclara</w:t>
      </w:r>
      <w:r w:rsidRPr="00D913AB">
        <w:rPr>
          <w:rFonts w:hint="eastAsia"/>
        </w:rPr>
        <w:t>在智利</w:t>
      </w:r>
      <w:r w:rsidRPr="00D913AB">
        <w:rPr>
          <w:rFonts w:hint="eastAsia"/>
        </w:rPr>
        <w:t>Biobio</w:t>
      </w:r>
      <w:r w:rsidRPr="00D913AB">
        <w:rPr>
          <w:rFonts w:hint="eastAsia"/>
        </w:rPr>
        <w:t>省</w:t>
      </w:r>
      <w:r w:rsidRPr="00D913AB">
        <w:rPr>
          <w:rFonts w:hint="eastAsia"/>
        </w:rPr>
        <w:t>Penco</w:t>
      </w:r>
      <w:r w:rsidRPr="00D913AB">
        <w:rPr>
          <w:rFonts w:hint="eastAsia"/>
        </w:rPr>
        <w:t>地區及巴西</w:t>
      </w:r>
      <w:r w:rsidRPr="00D913AB">
        <w:rPr>
          <w:rFonts w:hint="eastAsia"/>
        </w:rPr>
        <w:t>Carina</w:t>
      </w:r>
      <w:r w:rsidRPr="00D913AB">
        <w:rPr>
          <w:rFonts w:hint="eastAsia"/>
        </w:rPr>
        <w:t>等二處進行稀土開採計畫，亟欲在智利銅礦等礦業搶占重要地位。</w:t>
      </w:r>
    </w:p>
    <w:p w14:paraId="7C80AC87" w14:textId="77777777" w:rsidR="000669C0" w:rsidRPr="00D913AB" w:rsidRDefault="000669C0" w:rsidP="00974443">
      <w:pPr>
        <w:ind w:firstLineChars="200" w:firstLine="472"/>
      </w:pPr>
      <w:r w:rsidRPr="00D913AB">
        <w:rPr>
          <w:rFonts w:hint="eastAsia"/>
        </w:rPr>
        <w:lastRenderedPageBreak/>
        <w:t>美國在智利之投資金額約為</w:t>
      </w:r>
      <w:r w:rsidRPr="00D913AB">
        <w:rPr>
          <w:rFonts w:hint="eastAsia"/>
        </w:rPr>
        <w:t>315</w:t>
      </w:r>
      <w:r w:rsidRPr="00D913AB">
        <w:rPr>
          <w:rFonts w:hint="eastAsia"/>
        </w:rPr>
        <w:t>億美元，投資業別以礦業、金融</w:t>
      </w:r>
      <w:r w:rsidRPr="00D913AB">
        <w:rPr>
          <w:rFonts w:hint="eastAsia"/>
        </w:rPr>
        <w:t>/</w:t>
      </w:r>
      <w:r w:rsidRPr="00D913AB">
        <w:rPr>
          <w:rFonts w:hint="eastAsia"/>
        </w:rPr>
        <w:t>保險及製造業為主。澳洲在智利主要投資於礦業、能源、化學等產業，包括</w:t>
      </w:r>
      <w:r w:rsidRPr="00D913AB">
        <w:rPr>
          <w:rFonts w:hint="eastAsia"/>
        </w:rPr>
        <w:t>BHP</w:t>
      </w:r>
      <w:r w:rsidRPr="00D913AB">
        <w:rPr>
          <w:rFonts w:hint="eastAsia"/>
        </w:rPr>
        <w:t>礦業集團投資全球最大之</w:t>
      </w:r>
      <w:r w:rsidRPr="00D913AB">
        <w:rPr>
          <w:rFonts w:hint="eastAsia"/>
        </w:rPr>
        <w:t>Escondida</w:t>
      </w:r>
      <w:r w:rsidRPr="00D913AB">
        <w:rPr>
          <w:rFonts w:hint="eastAsia"/>
        </w:rPr>
        <w:t>銅礦場。日本在智利投資以礦業最多，林業、水產品等次之。韓國在智利投資以礦業、木材為主，另鑒於智利積極推動再生能源，韓國近期亦在智利投資太陽能發電。</w:t>
      </w:r>
    </w:p>
    <w:p w14:paraId="6F67C062" w14:textId="169E1CCF" w:rsidR="000669C0" w:rsidRPr="00D913AB" w:rsidRDefault="00447AB3" w:rsidP="00974443">
      <w:pPr>
        <w:ind w:firstLineChars="200" w:firstLine="472"/>
      </w:pPr>
      <w:r w:rsidRPr="00D913AB">
        <w:rPr>
          <w:rFonts w:hint="eastAsia"/>
        </w:rPr>
        <w:t>中國大陸</w:t>
      </w:r>
      <w:r w:rsidR="000669C0" w:rsidRPr="00D913AB">
        <w:rPr>
          <w:rFonts w:hint="eastAsia"/>
        </w:rPr>
        <w:t>對智利累計投資金額約</w:t>
      </w:r>
      <w:r w:rsidR="000669C0" w:rsidRPr="00D913AB">
        <w:rPr>
          <w:rFonts w:hint="eastAsia"/>
        </w:rPr>
        <w:t>42.77</w:t>
      </w:r>
      <w:r w:rsidR="000669C0" w:rsidRPr="00D913AB">
        <w:rPr>
          <w:rFonts w:hint="eastAsia"/>
        </w:rPr>
        <w:t>億美元，近</w:t>
      </w:r>
      <w:r w:rsidR="000669C0" w:rsidRPr="00D913AB">
        <w:rPr>
          <w:rFonts w:hint="eastAsia"/>
        </w:rPr>
        <w:t>10</w:t>
      </w:r>
      <w:r w:rsidR="000669C0" w:rsidRPr="00D913AB">
        <w:rPr>
          <w:rFonts w:hint="eastAsia"/>
        </w:rPr>
        <w:t>年來</w:t>
      </w:r>
      <w:r w:rsidRPr="00D913AB">
        <w:rPr>
          <w:rFonts w:hint="eastAsia"/>
        </w:rPr>
        <w:t>中國大陸</w:t>
      </w:r>
      <w:r w:rsidR="000669C0" w:rsidRPr="00D913AB">
        <w:rPr>
          <w:rFonts w:hint="eastAsia"/>
        </w:rPr>
        <w:t>外資金額呈倍數快速成長，主要係因中資逐漸擴大在智利投資，諸多重要投資案如：中國國家電網公司</w:t>
      </w:r>
      <w:r w:rsidR="00195F35" w:rsidRPr="00D913AB">
        <w:rPr>
          <w:rFonts w:hint="eastAsia"/>
        </w:rPr>
        <w:t>（</w:t>
      </w:r>
      <w:r w:rsidR="000669C0" w:rsidRPr="00D913AB">
        <w:rPr>
          <w:rFonts w:hint="eastAsia"/>
        </w:rPr>
        <w:t>State Grid</w:t>
      </w:r>
      <w:r w:rsidR="00195F35" w:rsidRPr="00D913AB">
        <w:rPr>
          <w:rFonts w:hint="eastAsia"/>
        </w:rPr>
        <w:t>）</w:t>
      </w:r>
      <w:r w:rsidR="000669C0" w:rsidRPr="00D913AB">
        <w:rPr>
          <w:rFonts w:hint="eastAsia"/>
        </w:rPr>
        <w:t>取得智利通用電力公司</w:t>
      </w:r>
      <w:r w:rsidR="00195F35" w:rsidRPr="00D913AB">
        <w:rPr>
          <w:rFonts w:hint="eastAsia"/>
        </w:rPr>
        <w:t>（</w:t>
      </w:r>
      <w:r w:rsidR="000669C0" w:rsidRPr="00D913AB">
        <w:rPr>
          <w:rFonts w:hint="eastAsia"/>
        </w:rPr>
        <w:t>CGE</w:t>
      </w:r>
      <w:r w:rsidR="00195F35" w:rsidRPr="00D913AB">
        <w:rPr>
          <w:rFonts w:hint="eastAsia"/>
        </w:rPr>
        <w:t>）</w:t>
      </w:r>
      <w:r w:rsidR="000669C0" w:rsidRPr="00D913AB">
        <w:rPr>
          <w:rFonts w:hint="eastAsia"/>
        </w:rPr>
        <w:t>96.04%</w:t>
      </w:r>
      <w:r w:rsidR="000669C0" w:rsidRPr="00D913AB">
        <w:rPr>
          <w:rFonts w:hint="eastAsia"/>
        </w:rPr>
        <w:t>股份、中國科興生物公司</w:t>
      </w:r>
      <w:r w:rsidR="00195F35" w:rsidRPr="00D913AB">
        <w:rPr>
          <w:rFonts w:hint="eastAsia"/>
        </w:rPr>
        <w:t>（</w:t>
      </w:r>
      <w:r w:rsidR="000669C0" w:rsidRPr="00D913AB">
        <w:rPr>
          <w:rFonts w:hint="eastAsia"/>
        </w:rPr>
        <w:t>SINOVAC</w:t>
      </w:r>
      <w:r w:rsidR="00195F35" w:rsidRPr="00D913AB">
        <w:rPr>
          <w:rFonts w:hint="eastAsia"/>
        </w:rPr>
        <w:t>）</w:t>
      </w:r>
      <w:r w:rsidR="000669C0" w:rsidRPr="00D913AB">
        <w:rPr>
          <w:rFonts w:hint="eastAsia"/>
        </w:rPr>
        <w:t>在智利設立</w:t>
      </w:r>
      <w:r w:rsidR="000669C0" w:rsidRPr="00D913AB">
        <w:rPr>
          <w:rFonts w:hint="eastAsia"/>
        </w:rPr>
        <w:t>2</w:t>
      </w:r>
      <w:r w:rsidR="000669C0" w:rsidRPr="00D913AB">
        <w:rPr>
          <w:rFonts w:hint="eastAsia"/>
        </w:rPr>
        <w:t>座疫苗生產廠、中國鐵建</w:t>
      </w:r>
      <w:r w:rsidR="00195F35" w:rsidRPr="00D913AB">
        <w:rPr>
          <w:rFonts w:hint="eastAsia"/>
        </w:rPr>
        <w:t>（</w:t>
      </w:r>
      <w:r w:rsidR="000669C0" w:rsidRPr="00D913AB">
        <w:rPr>
          <w:rFonts w:hint="eastAsia"/>
        </w:rPr>
        <w:t>CRCC</w:t>
      </w:r>
      <w:r w:rsidR="00195F35" w:rsidRPr="00D913AB">
        <w:rPr>
          <w:rFonts w:hint="eastAsia"/>
        </w:rPr>
        <w:t>）</w:t>
      </w:r>
      <w:r w:rsidR="000669C0" w:rsidRPr="00D913AB">
        <w:rPr>
          <w:rFonts w:hint="eastAsia"/>
        </w:rPr>
        <w:t>取得智利高速公路特許經營權並參與多項基礎建設、中國陸橋工程</w:t>
      </w:r>
      <w:r w:rsidR="00195F35" w:rsidRPr="00D913AB">
        <w:rPr>
          <w:rFonts w:hint="eastAsia"/>
        </w:rPr>
        <w:t>（</w:t>
      </w:r>
      <w:r w:rsidR="000669C0" w:rsidRPr="00D913AB">
        <w:rPr>
          <w:rFonts w:hint="eastAsia"/>
        </w:rPr>
        <w:t>CRBC</w:t>
      </w:r>
      <w:r w:rsidR="00195F35" w:rsidRPr="00D913AB">
        <w:rPr>
          <w:rFonts w:hint="eastAsia"/>
        </w:rPr>
        <w:t>）</w:t>
      </w:r>
      <w:r w:rsidR="000669C0" w:rsidRPr="00D913AB">
        <w:rPr>
          <w:rFonts w:hint="eastAsia"/>
        </w:rPr>
        <w:t>取得智利醫院建設標案、中國三峽、滴滴、</w:t>
      </w:r>
      <w:r w:rsidR="000669C0" w:rsidRPr="00D913AB">
        <w:rPr>
          <w:rFonts w:hint="eastAsia"/>
        </w:rPr>
        <w:t>Vivo</w:t>
      </w:r>
      <w:r w:rsidR="000669C0" w:rsidRPr="00D913AB">
        <w:rPr>
          <w:rFonts w:hint="eastAsia"/>
        </w:rPr>
        <w:t>大型投資，另</w:t>
      </w:r>
      <w:r w:rsidRPr="00D913AB">
        <w:rPr>
          <w:rFonts w:hint="eastAsia"/>
        </w:rPr>
        <w:t>中國大陸</w:t>
      </w:r>
      <w:r w:rsidR="000669C0" w:rsidRPr="00D913AB">
        <w:rPr>
          <w:rFonts w:hint="eastAsia"/>
        </w:rPr>
        <w:t>大型金融集團如中國銀行</w:t>
      </w:r>
      <w:r w:rsidR="00195F35" w:rsidRPr="00D913AB">
        <w:rPr>
          <w:rFonts w:hint="eastAsia"/>
        </w:rPr>
        <w:t>（</w:t>
      </w:r>
      <w:r w:rsidR="000669C0" w:rsidRPr="00D913AB">
        <w:rPr>
          <w:rFonts w:hint="eastAsia"/>
        </w:rPr>
        <w:t>Bank of China</w:t>
      </w:r>
      <w:r w:rsidR="00195F35" w:rsidRPr="00D913AB">
        <w:rPr>
          <w:rFonts w:hint="eastAsia"/>
        </w:rPr>
        <w:t>）</w:t>
      </w:r>
      <w:r w:rsidR="000669C0" w:rsidRPr="00D913AB">
        <w:rPr>
          <w:rFonts w:hint="eastAsia"/>
        </w:rPr>
        <w:t>、中國建設銀行</w:t>
      </w:r>
      <w:r w:rsidR="00195F35" w:rsidRPr="00D913AB">
        <w:rPr>
          <w:rFonts w:hint="eastAsia"/>
        </w:rPr>
        <w:t>（</w:t>
      </w:r>
      <w:r w:rsidR="000669C0" w:rsidRPr="00D913AB">
        <w:rPr>
          <w:rFonts w:hint="eastAsia"/>
        </w:rPr>
        <w:t>China Construction Bank</w:t>
      </w:r>
      <w:r w:rsidR="00195F35" w:rsidRPr="00D913AB">
        <w:rPr>
          <w:rFonts w:hint="eastAsia"/>
        </w:rPr>
        <w:t>）</w:t>
      </w:r>
      <w:r w:rsidR="000669C0" w:rsidRPr="00D913AB">
        <w:rPr>
          <w:rFonts w:hint="eastAsia"/>
        </w:rPr>
        <w:t>及中國輸出入銀行</w:t>
      </w:r>
      <w:r w:rsidR="00195F35" w:rsidRPr="00D913AB">
        <w:rPr>
          <w:rFonts w:hint="eastAsia"/>
        </w:rPr>
        <w:t>（</w:t>
      </w:r>
      <w:r w:rsidR="000669C0" w:rsidRPr="00D913AB">
        <w:rPr>
          <w:rFonts w:hint="eastAsia"/>
        </w:rPr>
        <w:t>China Exim Bank</w:t>
      </w:r>
      <w:r w:rsidR="00195F35" w:rsidRPr="00D913AB">
        <w:rPr>
          <w:rFonts w:hint="eastAsia"/>
        </w:rPr>
        <w:t>）</w:t>
      </w:r>
      <w:r w:rsidR="000669C0" w:rsidRPr="00D913AB">
        <w:rPr>
          <w:rFonts w:hint="eastAsia"/>
        </w:rPr>
        <w:t>近幾年來亦陸續在智利開設分行，據智利外人投資局</w:t>
      </w:r>
      <w:r w:rsidR="00195F35" w:rsidRPr="00D913AB">
        <w:rPr>
          <w:rFonts w:hint="eastAsia"/>
        </w:rPr>
        <w:t>（</w:t>
      </w:r>
      <w:r w:rsidR="000669C0" w:rsidRPr="00D913AB">
        <w:rPr>
          <w:rFonts w:hint="eastAsia"/>
        </w:rPr>
        <w:t>InvestChile</w:t>
      </w:r>
      <w:r w:rsidR="006F3E7A" w:rsidRPr="00D913AB">
        <w:rPr>
          <w:rFonts w:hint="eastAsia"/>
        </w:rPr>
        <w:t>）</w:t>
      </w:r>
      <w:r w:rsidR="000669C0" w:rsidRPr="00D913AB">
        <w:rPr>
          <w:rFonts w:hint="eastAsia"/>
        </w:rPr>
        <w:t>2025</w:t>
      </w:r>
      <w:r w:rsidR="000669C0" w:rsidRPr="00D913AB">
        <w:rPr>
          <w:rFonts w:hint="eastAsia"/>
        </w:rPr>
        <w:t>年初發布的報告，截至</w:t>
      </w:r>
      <w:r w:rsidR="000669C0" w:rsidRPr="00D913AB">
        <w:rPr>
          <w:rFonts w:hint="eastAsia"/>
        </w:rPr>
        <w:t xml:space="preserve"> 2024</w:t>
      </w:r>
      <w:r w:rsidR="000669C0" w:rsidRPr="00D913AB">
        <w:rPr>
          <w:rFonts w:hint="eastAsia"/>
        </w:rPr>
        <w:t>年底，中資在其管理的計畫組合中仍維持領先地位。</w:t>
      </w:r>
      <w:r w:rsidR="000669C0" w:rsidRPr="00D913AB">
        <w:rPr>
          <w:rFonts w:hint="eastAsia"/>
        </w:rPr>
        <w:t>2024</w:t>
      </w:r>
      <w:r w:rsidR="000669C0" w:rsidRPr="00D913AB">
        <w:rPr>
          <w:rFonts w:hint="eastAsia"/>
        </w:rPr>
        <w:t>年單年吸引</w:t>
      </w:r>
      <w:r w:rsidRPr="00D913AB">
        <w:rPr>
          <w:rFonts w:hint="eastAsia"/>
        </w:rPr>
        <w:t>中國大陸</w:t>
      </w:r>
      <w:r w:rsidR="000669C0" w:rsidRPr="00D913AB">
        <w:rPr>
          <w:rFonts w:hint="eastAsia"/>
        </w:rPr>
        <w:t>投資項目金額約為</w:t>
      </w:r>
      <w:r w:rsidR="000669C0" w:rsidRPr="00D913AB">
        <w:rPr>
          <w:rFonts w:hint="eastAsia"/>
        </w:rPr>
        <w:t>39.65</w:t>
      </w:r>
      <w:r w:rsidR="000669C0" w:rsidRPr="00D913AB">
        <w:rPr>
          <w:rFonts w:hint="eastAsia"/>
        </w:rPr>
        <w:t>億美元。</w:t>
      </w:r>
      <w:r w:rsidRPr="00D913AB">
        <w:rPr>
          <w:rFonts w:hint="eastAsia"/>
        </w:rPr>
        <w:t>中國大陸</w:t>
      </w:r>
      <w:r w:rsidR="000669C0" w:rsidRPr="00D913AB">
        <w:rPr>
          <w:rFonts w:hint="eastAsia"/>
        </w:rPr>
        <w:t>重要投資案包括：</w:t>
      </w:r>
      <w:r w:rsidR="000669C0" w:rsidRPr="00D913AB">
        <w:rPr>
          <w:rFonts w:hint="eastAsia"/>
        </w:rPr>
        <w:t xml:space="preserve"> </w:t>
      </w:r>
    </w:p>
    <w:p w14:paraId="7A4C6DDA" w14:textId="2E378EE6" w:rsidR="000669C0" w:rsidRPr="00D913AB" w:rsidRDefault="00195F35" w:rsidP="00974443">
      <w:pPr>
        <w:pStyle w:val="a6"/>
      </w:pPr>
      <w:r w:rsidRPr="00D913AB">
        <w:t>（</w:t>
      </w:r>
      <w:r w:rsidR="000669C0" w:rsidRPr="00D913AB">
        <w:rPr>
          <w:rFonts w:hint="eastAsia"/>
        </w:rPr>
        <w:t>一</w:t>
      </w:r>
      <w:r w:rsidRPr="00D913AB">
        <w:t>）</w:t>
      </w:r>
      <w:r w:rsidR="000669C0" w:rsidRPr="00D913AB">
        <w:rPr>
          <w:rFonts w:hint="eastAsia"/>
        </w:rPr>
        <w:t>公共基礎設施及特許經營工程：</w:t>
      </w:r>
      <w:r w:rsidR="00447AB3" w:rsidRPr="00D913AB">
        <w:rPr>
          <w:rFonts w:hint="eastAsia"/>
        </w:rPr>
        <w:t>中國大陸</w:t>
      </w:r>
      <w:r w:rsidR="000669C0" w:rsidRPr="00D913AB">
        <w:rPr>
          <w:rFonts w:hint="eastAsia"/>
        </w:rPr>
        <w:t>企業於</w:t>
      </w:r>
      <w:r w:rsidR="000669C0" w:rsidRPr="00D913AB">
        <w:t>2018</w:t>
      </w:r>
      <w:r w:rsidR="000669C0" w:rsidRPr="00D913AB">
        <w:rPr>
          <w:rFonts w:hint="eastAsia"/>
        </w:rPr>
        <w:t>年首次進入智利公共工程標案市場，由</w:t>
      </w:r>
      <w:r w:rsidR="00447AB3" w:rsidRPr="00D913AB">
        <w:rPr>
          <w:rFonts w:hint="eastAsia"/>
        </w:rPr>
        <w:t>中國大陸</w:t>
      </w:r>
      <w:r w:rsidR="000669C0" w:rsidRPr="00D913AB">
        <w:rPr>
          <w:rFonts w:hint="eastAsia"/>
        </w:rPr>
        <w:t>港灣工程</w:t>
      </w:r>
      <w:r w:rsidRPr="00D913AB">
        <w:t>（</w:t>
      </w:r>
      <w:r w:rsidR="000669C0" w:rsidRPr="00D913AB">
        <w:t>CHEC</w:t>
      </w:r>
      <w:r w:rsidRPr="00D913AB">
        <w:t>）</w:t>
      </w:r>
      <w:r w:rsidR="000669C0" w:rsidRPr="00D913AB">
        <w:rPr>
          <w:rFonts w:hint="eastAsia"/>
        </w:rPr>
        <w:t>取得</w:t>
      </w:r>
      <w:r w:rsidR="000669C0" w:rsidRPr="00D913AB">
        <w:t>Las Palmas</w:t>
      </w:r>
      <w:r w:rsidR="000669C0" w:rsidRPr="00D913AB">
        <w:rPr>
          <w:rFonts w:hint="eastAsia"/>
        </w:rPr>
        <w:t>水庫建設標案；</w:t>
      </w:r>
      <w:r w:rsidR="000669C0" w:rsidRPr="00D913AB">
        <w:t>2026</w:t>
      </w:r>
      <w:r w:rsidR="000669C0" w:rsidRPr="00D913AB">
        <w:rPr>
          <w:rFonts w:hint="eastAsia"/>
        </w:rPr>
        <w:t>年</w:t>
      </w:r>
      <w:r w:rsidR="000669C0" w:rsidRPr="00D913AB">
        <w:t>2</w:t>
      </w:r>
      <w:r w:rsidR="000669C0" w:rsidRPr="00D913AB">
        <w:rPr>
          <w:rFonts w:hint="eastAsia"/>
        </w:rPr>
        <w:t>月</w:t>
      </w:r>
      <w:r w:rsidR="00447AB3" w:rsidRPr="00D913AB">
        <w:rPr>
          <w:rFonts w:hint="eastAsia"/>
        </w:rPr>
        <w:t>中國大陸</w:t>
      </w:r>
      <w:r w:rsidR="000669C0" w:rsidRPr="00D913AB">
        <w:rPr>
          <w:rFonts w:hint="eastAsia"/>
        </w:rPr>
        <w:t>水利電力對外股份公司（</w:t>
      </w:r>
      <w:r w:rsidR="000669C0" w:rsidRPr="00D913AB">
        <w:t>CWE</w:t>
      </w:r>
      <w:r w:rsidR="000669C0" w:rsidRPr="00D913AB">
        <w:rPr>
          <w:rFonts w:hint="eastAsia"/>
        </w:rPr>
        <w:t>）取得智利</w:t>
      </w:r>
      <w:r w:rsidR="000669C0" w:rsidRPr="00D913AB">
        <w:rPr>
          <w:rFonts w:hint="cs"/>
        </w:rPr>
        <w:t>Ñ</w:t>
      </w:r>
      <w:r w:rsidR="000669C0" w:rsidRPr="00D913AB">
        <w:t>uble</w:t>
      </w:r>
      <w:r w:rsidR="000669C0" w:rsidRPr="00D913AB">
        <w:rPr>
          <w:rFonts w:hint="eastAsia"/>
        </w:rPr>
        <w:t>區建造</w:t>
      </w:r>
      <w:r w:rsidR="000669C0" w:rsidRPr="00D913AB">
        <w:t>Zapallar</w:t>
      </w:r>
      <w:r w:rsidR="000669C0" w:rsidRPr="00D913AB">
        <w:rPr>
          <w:rFonts w:hint="eastAsia"/>
        </w:rPr>
        <w:t>水庫標案，投資金額為</w:t>
      </w:r>
      <w:r w:rsidR="000669C0" w:rsidRPr="00D913AB">
        <w:t>1.58</w:t>
      </w:r>
      <w:r w:rsidR="000669C0" w:rsidRPr="00D913AB">
        <w:rPr>
          <w:rFonts w:hint="eastAsia"/>
        </w:rPr>
        <w:t>億美元，而目前智利共有</w:t>
      </w:r>
      <w:r w:rsidR="000669C0" w:rsidRPr="00D913AB">
        <w:t>8</w:t>
      </w:r>
      <w:r w:rsidR="000669C0" w:rsidRPr="00D913AB">
        <w:rPr>
          <w:rFonts w:hint="eastAsia"/>
        </w:rPr>
        <w:t>個公共工程標案由中資企業主導，總投資金額超過</w:t>
      </w:r>
      <w:r w:rsidR="000669C0" w:rsidRPr="00D913AB">
        <w:t>23.58</w:t>
      </w:r>
      <w:r w:rsidR="000669C0" w:rsidRPr="00D913AB">
        <w:rPr>
          <w:rFonts w:hint="eastAsia"/>
        </w:rPr>
        <w:t>億美元。</w:t>
      </w:r>
    </w:p>
    <w:p w14:paraId="611F46F2" w14:textId="0793E3BC" w:rsidR="000669C0" w:rsidRPr="00D913AB" w:rsidRDefault="000669C0" w:rsidP="00974443">
      <w:pPr>
        <w:pStyle w:val="ae"/>
        <w:ind w:left="945" w:firstLine="472"/>
      </w:pPr>
      <w:r w:rsidRPr="00D913AB">
        <w:rPr>
          <w:rFonts w:hint="eastAsia"/>
        </w:rPr>
        <w:t>重大投資案包含：中國鐵道建築集團</w:t>
      </w:r>
      <w:r w:rsidR="00195F35" w:rsidRPr="00D913AB">
        <w:rPr>
          <w:rFonts w:hint="eastAsia"/>
        </w:rPr>
        <w:t>（</w:t>
      </w:r>
      <w:r w:rsidRPr="00D913AB">
        <w:rPr>
          <w:rFonts w:hint="eastAsia"/>
        </w:rPr>
        <w:t>CRCC</w:t>
      </w:r>
      <w:r w:rsidR="00195F35" w:rsidRPr="00D913AB">
        <w:rPr>
          <w:rFonts w:hint="eastAsia"/>
        </w:rPr>
        <w:t>）</w:t>
      </w:r>
      <w:r w:rsidRPr="00D913AB">
        <w:rPr>
          <w:rFonts w:hint="eastAsia"/>
        </w:rPr>
        <w:t>自</w:t>
      </w:r>
      <w:r w:rsidRPr="00D913AB">
        <w:rPr>
          <w:rFonts w:hint="eastAsia"/>
        </w:rPr>
        <w:t>2016</w:t>
      </w:r>
      <w:r w:rsidRPr="00D913AB">
        <w:rPr>
          <w:rFonts w:hint="eastAsia"/>
        </w:rPr>
        <w:t>年赴智利爭取工程標案，其於</w:t>
      </w:r>
      <w:r w:rsidRPr="00D913AB">
        <w:rPr>
          <w:rFonts w:hint="eastAsia"/>
        </w:rPr>
        <w:t>2021</w:t>
      </w:r>
      <w:r w:rsidRPr="00D913AB">
        <w:rPr>
          <w:rFonts w:hint="eastAsia"/>
        </w:rPr>
        <w:t>至</w:t>
      </w:r>
      <w:r w:rsidRPr="00D913AB">
        <w:rPr>
          <w:rFonts w:hint="eastAsia"/>
        </w:rPr>
        <w:t>2022</w:t>
      </w:r>
      <w:r w:rsidRPr="00D913AB">
        <w:rPr>
          <w:rFonts w:hint="eastAsia"/>
        </w:rPr>
        <w:t>年間取得</w:t>
      </w:r>
      <w:r w:rsidRPr="00D913AB">
        <w:rPr>
          <w:rFonts w:hint="eastAsia"/>
        </w:rPr>
        <w:t>18</w:t>
      </w:r>
      <w:r w:rsidRPr="00D913AB">
        <w:rPr>
          <w:rFonts w:hint="eastAsia"/>
        </w:rPr>
        <w:t>億美元政府標案，包含耗資</w:t>
      </w:r>
      <w:r w:rsidRPr="00D913AB">
        <w:rPr>
          <w:rFonts w:hint="eastAsia"/>
        </w:rPr>
        <w:t>1.78</w:t>
      </w:r>
      <w:r w:rsidRPr="00D913AB">
        <w:rPr>
          <w:rFonts w:hint="eastAsia"/>
        </w:rPr>
        <w:t>億美元分別於</w:t>
      </w:r>
      <w:r w:rsidRPr="00D913AB">
        <w:rPr>
          <w:rFonts w:hint="eastAsia"/>
        </w:rPr>
        <w:t>Pichilemu</w:t>
      </w:r>
      <w:r w:rsidRPr="00D913AB">
        <w:rPr>
          <w:rFonts w:hint="eastAsia"/>
        </w:rPr>
        <w:t>及</w:t>
      </w:r>
      <w:r w:rsidRPr="00D913AB">
        <w:rPr>
          <w:rFonts w:hint="eastAsia"/>
        </w:rPr>
        <w:t>Rengo</w:t>
      </w:r>
      <w:r w:rsidRPr="00D913AB">
        <w:rPr>
          <w:rFonts w:hint="eastAsia"/>
        </w:rPr>
        <w:t>市建設之</w:t>
      </w:r>
      <w:r w:rsidRPr="00D913AB">
        <w:rPr>
          <w:rFonts w:hint="eastAsia"/>
        </w:rPr>
        <w:t>O</w:t>
      </w:r>
      <w:r w:rsidRPr="00D913AB">
        <w:rPr>
          <w:rFonts w:hint="eastAsia"/>
        </w:rPr>
        <w:t>’</w:t>
      </w:r>
      <w:r w:rsidRPr="00D913AB">
        <w:rPr>
          <w:rFonts w:hint="eastAsia"/>
        </w:rPr>
        <w:t>Higgins</w:t>
      </w:r>
      <w:r w:rsidRPr="00D913AB">
        <w:rPr>
          <w:rFonts w:hint="eastAsia"/>
        </w:rPr>
        <w:t>體系醫院、</w:t>
      </w:r>
      <w:r w:rsidRPr="00D913AB">
        <w:rPr>
          <w:rFonts w:hint="eastAsia"/>
        </w:rPr>
        <w:t>5</w:t>
      </w:r>
      <w:r w:rsidRPr="00D913AB">
        <w:rPr>
          <w:rFonts w:hint="eastAsia"/>
        </w:rPr>
        <w:t>號公路之</w:t>
      </w:r>
      <w:r w:rsidRPr="00D913AB">
        <w:rPr>
          <w:rFonts w:hint="eastAsia"/>
        </w:rPr>
        <w:t>Talca-Chillan</w:t>
      </w:r>
      <w:r w:rsidRPr="00D913AB">
        <w:rPr>
          <w:rFonts w:hint="eastAsia"/>
        </w:rPr>
        <w:t>及</w:t>
      </w:r>
      <w:r w:rsidRPr="00D913AB">
        <w:rPr>
          <w:rFonts w:hint="eastAsia"/>
        </w:rPr>
        <w:t>Chillan-Collipulli</w:t>
      </w:r>
      <w:r w:rsidRPr="00D913AB">
        <w:rPr>
          <w:rFonts w:hint="eastAsia"/>
        </w:rPr>
        <w:t>段公路建設、</w:t>
      </w:r>
      <w:r w:rsidRPr="00D913AB">
        <w:rPr>
          <w:rFonts w:hint="eastAsia"/>
        </w:rPr>
        <w:t>Coquimbo</w:t>
      </w:r>
      <w:r w:rsidRPr="00D913AB">
        <w:rPr>
          <w:rFonts w:hint="eastAsia"/>
        </w:rPr>
        <w:t>市醫院與國家神經</w:t>
      </w:r>
      <w:r w:rsidRPr="00D913AB">
        <w:rPr>
          <w:rFonts w:hint="eastAsia"/>
        </w:rPr>
        <w:lastRenderedPageBreak/>
        <w:t>外科研究中心等建設；中國路橋公司</w:t>
      </w:r>
      <w:r w:rsidR="00195F35" w:rsidRPr="00D913AB">
        <w:rPr>
          <w:rFonts w:hint="eastAsia"/>
        </w:rPr>
        <w:t>（</w:t>
      </w:r>
      <w:r w:rsidRPr="00D913AB">
        <w:rPr>
          <w:rFonts w:hint="eastAsia"/>
        </w:rPr>
        <w:t>CRBC</w:t>
      </w:r>
      <w:r w:rsidR="00195F35" w:rsidRPr="00D913AB">
        <w:rPr>
          <w:rFonts w:hint="eastAsia"/>
        </w:rPr>
        <w:t>）</w:t>
      </w:r>
      <w:r w:rsidRPr="00D913AB">
        <w:rPr>
          <w:rFonts w:hint="eastAsia"/>
        </w:rPr>
        <w:t>與西班牙路橋集團於</w:t>
      </w:r>
      <w:r w:rsidRPr="00D913AB">
        <w:rPr>
          <w:rFonts w:hint="eastAsia"/>
        </w:rPr>
        <w:t>2020</w:t>
      </w:r>
      <w:r w:rsidRPr="00D913AB">
        <w:rPr>
          <w:rFonts w:hint="eastAsia"/>
        </w:rPr>
        <w:t>年共同取得</w:t>
      </w:r>
      <w:r w:rsidRPr="00D913AB">
        <w:rPr>
          <w:rFonts w:hint="eastAsia"/>
        </w:rPr>
        <w:t>Maule</w:t>
      </w:r>
      <w:r w:rsidRPr="00D913AB">
        <w:rPr>
          <w:rFonts w:hint="eastAsia"/>
        </w:rPr>
        <w:t>體系醫院標案；中國中鐵公司、中國港灣工程等國營企業開始積極參與智利公共基礎設施工程招標，包括鐵路、公路、港口碼頭、水庫等；華為參與智利海纜計畫，中智雙方並洽談架設連接智利與中國大陸的南太平洋海底光纜計畫；中國鐵建</w:t>
      </w:r>
      <w:r w:rsidR="00195F35" w:rsidRPr="00D913AB">
        <w:rPr>
          <w:rFonts w:hint="eastAsia"/>
        </w:rPr>
        <w:t>（</w:t>
      </w:r>
      <w:r w:rsidRPr="00D913AB">
        <w:rPr>
          <w:rFonts w:hint="eastAsia"/>
        </w:rPr>
        <w:t>CRCC</w:t>
      </w:r>
      <w:r w:rsidR="00195F35" w:rsidRPr="00D913AB">
        <w:rPr>
          <w:rFonts w:hint="eastAsia"/>
        </w:rPr>
        <w:t>）</w:t>
      </w:r>
      <w:r w:rsidRPr="00D913AB">
        <w:rPr>
          <w:rFonts w:hint="eastAsia"/>
        </w:rPr>
        <w:t>取得智利高速公路特許經營權；中國陸橋工程</w:t>
      </w:r>
      <w:r w:rsidR="00195F35" w:rsidRPr="00D913AB">
        <w:rPr>
          <w:rFonts w:hint="eastAsia"/>
        </w:rPr>
        <w:t>（</w:t>
      </w:r>
      <w:r w:rsidRPr="00D913AB">
        <w:rPr>
          <w:rFonts w:hint="eastAsia"/>
        </w:rPr>
        <w:t>CRBC</w:t>
      </w:r>
      <w:r w:rsidR="00195F35" w:rsidRPr="00D913AB">
        <w:rPr>
          <w:rFonts w:hint="eastAsia"/>
        </w:rPr>
        <w:t>）</w:t>
      </w:r>
      <w:r w:rsidRPr="00D913AB">
        <w:rPr>
          <w:rFonts w:hint="eastAsia"/>
        </w:rPr>
        <w:t>取得智利醫院建設標案等。</w:t>
      </w:r>
    </w:p>
    <w:p w14:paraId="07F18A68" w14:textId="7BCEB493" w:rsidR="000669C0" w:rsidRPr="00D913AB" w:rsidRDefault="00195F35" w:rsidP="00974443">
      <w:pPr>
        <w:pStyle w:val="a6"/>
      </w:pPr>
      <w:r w:rsidRPr="00D913AB">
        <w:rPr>
          <w:rFonts w:hint="eastAsia"/>
        </w:rPr>
        <w:t>（</w:t>
      </w:r>
      <w:r w:rsidR="000669C0" w:rsidRPr="00D913AB">
        <w:rPr>
          <w:rFonts w:hint="eastAsia"/>
        </w:rPr>
        <w:t>二</w:t>
      </w:r>
      <w:r w:rsidRPr="00D913AB">
        <w:rPr>
          <w:rFonts w:hint="eastAsia"/>
        </w:rPr>
        <w:t>）</w:t>
      </w:r>
      <w:r w:rsidR="000669C0" w:rsidRPr="00D913AB">
        <w:rPr>
          <w:rFonts w:hint="eastAsia"/>
        </w:rPr>
        <w:t>電力：中資多透過入股或購併智利電廠方式插旗智利電業，如中國國際電力發展</w:t>
      </w:r>
      <w:r w:rsidRPr="00D913AB">
        <w:rPr>
          <w:rFonts w:hint="eastAsia"/>
        </w:rPr>
        <w:t>（</w:t>
      </w:r>
      <w:r w:rsidR="000669C0" w:rsidRPr="00D913AB">
        <w:rPr>
          <w:rFonts w:hint="eastAsia"/>
        </w:rPr>
        <w:t>CPID</w:t>
      </w:r>
      <w:r w:rsidRPr="00D913AB">
        <w:rPr>
          <w:rFonts w:hint="eastAsia"/>
        </w:rPr>
        <w:t>）</w:t>
      </w:r>
      <w:r w:rsidR="000669C0" w:rsidRPr="00D913AB">
        <w:rPr>
          <w:rFonts w:hint="eastAsia"/>
        </w:rPr>
        <w:t>透過旗下國家電力投資集團</w:t>
      </w:r>
      <w:r w:rsidRPr="00D913AB">
        <w:rPr>
          <w:rFonts w:hint="eastAsia"/>
        </w:rPr>
        <w:t>（</w:t>
      </w:r>
      <w:r w:rsidR="000669C0" w:rsidRPr="00D913AB">
        <w:rPr>
          <w:rFonts w:hint="eastAsia"/>
        </w:rPr>
        <w:t>SPIC</w:t>
      </w:r>
      <w:r w:rsidRPr="00D913AB">
        <w:rPr>
          <w:rFonts w:hint="eastAsia"/>
        </w:rPr>
        <w:t>）</w:t>
      </w:r>
      <w:r w:rsidR="000669C0" w:rsidRPr="00D913AB">
        <w:rPr>
          <w:rFonts w:hint="eastAsia"/>
        </w:rPr>
        <w:t>投資之發電業者</w:t>
      </w:r>
      <w:r w:rsidR="000669C0" w:rsidRPr="00D913AB">
        <w:rPr>
          <w:rFonts w:hint="eastAsia"/>
        </w:rPr>
        <w:t>Pacific Hydro</w:t>
      </w:r>
      <w:r w:rsidR="000669C0" w:rsidRPr="00D913AB">
        <w:rPr>
          <w:rFonts w:hint="eastAsia"/>
        </w:rPr>
        <w:t>於智利營運。中國國家電網公司</w:t>
      </w:r>
      <w:r w:rsidRPr="00D913AB">
        <w:rPr>
          <w:rFonts w:hint="eastAsia"/>
        </w:rPr>
        <w:t>（</w:t>
      </w:r>
      <w:r w:rsidR="000669C0" w:rsidRPr="00D913AB">
        <w:rPr>
          <w:rFonts w:hint="eastAsia"/>
        </w:rPr>
        <w:t>State Grid</w:t>
      </w:r>
      <w:r w:rsidRPr="00D913AB">
        <w:rPr>
          <w:rFonts w:hint="eastAsia"/>
        </w:rPr>
        <w:t>）</w:t>
      </w:r>
      <w:r w:rsidR="000669C0" w:rsidRPr="00D913AB">
        <w:rPr>
          <w:rFonts w:hint="eastAsia"/>
        </w:rPr>
        <w:t>自</w:t>
      </w:r>
      <w:r w:rsidR="000669C0" w:rsidRPr="00D913AB">
        <w:rPr>
          <w:rFonts w:hint="eastAsia"/>
        </w:rPr>
        <w:t>2019</w:t>
      </w:r>
      <w:r w:rsidR="000669C0" w:rsidRPr="00D913AB">
        <w:rPr>
          <w:rFonts w:hint="eastAsia"/>
        </w:rPr>
        <w:t>年開始併購智利電網，在</w:t>
      </w:r>
      <w:r w:rsidR="000669C0" w:rsidRPr="00D913AB">
        <w:rPr>
          <w:rFonts w:hint="eastAsia"/>
        </w:rPr>
        <w:t>2020</w:t>
      </w:r>
      <w:r w:rsidR="000669C0" w:rsidRPr="00D913AB">
        <w:rPr>
          <w:rFonts w:hint="eastAsia"/>
        </w:rPr>
        <w:t>年完成收購智利</w:t>
      </w:r>
      <w:r w:rsidR="000669C0" w:rsidRPr="00D913AB">
        <w:rPr>
          <w:rFonts w:hint="eastAsia"/>
        </w:rPr>
        <w:t>Chilquinta</w:t>
      </w:r>
      <w:r w:rsidR="000669C0" w:rsidRPr="00D913AB">
        <w:rPr>
          <w:rFonts w:hint="eastAsia"/>
        </w:rPr>
        <w:t>電廠，</w:t>
      </w:r>
      <w:r w:rsidR="000669C0" w:rsidRPr="00D913AB">
        <w:rPr>
          <w:rFonts w:hint="eastAsia"/>
        </w:rPr>
        <w:t>2021</w:t>
      </w:r>
      <w:r w:rsidR="000669C0" w:rsidRPr="00D913AB">
        <w:rPr>
          <w:rFonts w:hint="eastAsia"/>
        </w:rPr>
        <w:t>年獲智利官方核准收購智利通用電力公司</w:t>
      </w:r>
      <w:r w:rsidRPr="00D913AB">
        <w:rPr>
          <w:rFonts w:hint="eastAsia"/>
        </w:rPr>
        <w:t>（</w:t>
      </w:r>
      <w:r w:rsidR="000669C0" w:rsidRPr="00D913AB">
        <w:rPr>
          <w:rFonts w:hint="eastAsia"/>
        </w:rPr>
        <w:t>CGE</w:t>
      </w:r>
      <w:r w:rsidRPr="00D913AB">
        <w:rPr>
          <w:rFonts w:hint="eastAsia"/>
        </w:rPr>
        <w:t>）</w:t>
      </w:r>
      <w:r w:rsidR="000669C0" w:rsidRPr="00D913AB">
        <w:rPr>
          <w:rFonts w:hint="eastAsia"/>
        </w:rPr>
        <w:t>，其輸配電區域包含聖地牙哥都會區、瓦爾帕萊索等多個重要地區，涵蓋全國</w:t>
      </w:r>
      <w:r w:rsidR="000669C0" w:rsidRPr="00D913AB">
        <w:rPr>
          <w:rFonts w:hint="eastAsia"/>
        </w:rPr>
        <w:t>57%</w:t>
      </w:r>
      <w:r w:rsidR="000669C0" w:rsidRPr="00D913AB">
        <w:rPr>
          <w:rFonts w:hint="eastAsia"/>
        </w:rPr>
        <w:t>電力用戶，中國大陸已對智利電力部門有相當程度影響力。另外，中國南方電網公司</w:t>
      </w:r>
      <w:r w:rsidRPr="00D913AB">
        <w:rPr>
          <w:rFonts w:hint="eastAsia"/>
        </w:rPr>
        <w:t>（</w:t>
      </w:r>
      <w:r w:rsidR="000669C0" w:rsidRPr="00D913AB">
        <w:rPr>
          <w:rFonts w:hint="eastAsia"/>
        </w:rPr>
        <w:t>CSG</w:t>
      </w:r>
      <w:r w:rsidRPr="00D913AB">
        <w:rPr>
          <w:rFonts w:hint="eastAsia"/>
        </w:rPr>
        <w:t>）</w:t>
      </w:r>
      <w:r w:rsidR="000669C0" w:rsidRPr="00D913AB">
        <w:rPr>
          <w:rFonts w:hint="eastAsia"/>
        </w:rPr>
        <w:t>目前已擁有智利最大輸配電企業</w:t>
      </w:r>
      <w:r w:rsidR="000669C0" w:rsidRPr="00D913AB">
        <w:rPr>
          <w:rFonts w:hint="eastAsia"/>
        </w:rPr>
        <w:t>Transelec</w:t>
      </w:r>
      <w:r w:rsidR="000669C0" w:rsidRPr="00D913AB">
        <w:rPr>
          <w:rFonts w:hint="eastAsia"/>
        </w:rPr>
        <w:t>公司</w:t>
      </w:r>
      <w:r w:rsidR="000669C0" w:rsidRPr="00D913AB">
        <w:rPr>
          <w:rFonts w:hint="eastAsia"/>
        </w:rPr>
        <w:t>27.79%</w:t>
      </w:r>
      <w:r w:rsidR="000669C0" w:rsidRPr="00D913AB">
        <w:rPr>
          <w:rFonts w:hint="eastAsia"/>
        </w:rPr>
        <w:t>股份，</w:t>
      </w:r>
      <w:r w:rsidRPr="00D913AB">
        <w:rPr>
          <w:rFonts w:hint="eastAsia"/>
        </w:rPr>
        <w:t>計畫</w:t>
      </w:r>
      <w:r w:rsidR="000669C0" w:rsidRPr="00D913AB">
        <w:rPr>
          <w:rFonts w:hint="eastAsia"/>
        </w:rPr>
        <w:t>於</w:t>
      </w:r>
      <w:r w:rsidR="000669C0" w:rsidRPr="00D913AB">
        <w:rPr>
          <w:rFonts w:hint="eastAsia"/>
        </w:rPr>
        <w:t>2026</w:t>
      </w:r>
      <w:r w:rsidR="000669C0" w:rsidRPr="00D913AB">
        <w:rPr>
          <w:rFonts w:hint="eastAsia"/>
        </w:rPr>
        <w:t>年</w:t>
      </w:r>
      <w:r w:rsidR="000669C0" w:rsidRPr="00D913AB">
        <w:rPr>
          <w:rFonts w:hint="eastAsia"/>
        </w:rPr>
        <w:t>7</w:t>
      </w:r>
      <w:r w:rsidR="000669C0" w:rsidRPr="00D913AB">
        <w:rPr>
          <w:rFonts w:hint="eastAsia"/>
        </w:rPr>
        <w:t>月前完成收購更多</w:t>
      </w:r>
      <w:r w:rsidR="000669C0" w:rsidRPr="00D913AB">
        <w:rPr>
          <w:rFonts w:hint="eastAsia"/>
        </w:rPr>
        <w:t>Transelec</w:t>
      </w:r>
      <w:r w:rsidR="000669C0" w:rsidRPr="00D913AB">
        <w:rPr>
          <w:rFonts w:hint="eastAsia"/>
        </w:rPr>
        <w:t>股份。</w:t>
      </w:r>
    </w:p>
    <w:p w14:paraId="58577F1D" w14:textId="04317BBC" w:rsidR="000669C0" w:rsidRPr="00D913AB" w:rsidRDefault="00195F35" w:rsidP="00974443">
      <w:pPr>
        <w:pStyle w:val="a6"/>
      </w:pPr>
      <w:r w:rsidRPr="00D913AB">
        <w:rPr>
          <w:rFonts w:hint="eastAsia"/>
        </w:rPr>
        <w:t>（</w:t>
      </w:r>
      <w:r w:rsidR="000669C0" w:rsidRPr="00D913AB">
        <w:rPr>
          <w:rFonts w:hint="eastAsia"/>
        </w:rPr>
        <w:t>三</w:t>
      </w:r>
      <w:r w:rsidRPr="00D913AB">
        <w:rPr>
          <w:rFonts w:hint="eastAsia"/>
        </w:rPr>
        <w:t>）</w:t>
      </w:r>
      <w:r w:rsidR="000669C0" w:rsidRPr="00D913AB">
        <w:rPr>
          <w:rFonts w:hint="eastAsia"/>
        </w:rPr>
        <w:t>鋰礦：</w:t>
      </w:r>
      <w:r w:rsidR="000669C0" w:rsidRPr="00D913AB">
        <w:rPr>
          <w:rFonts w:hint="eastAsia"/>
        </w:rPr>
        <w:t>2018</w:t>
      </w:r>
      <w:r w:rsidR="000669C0" w:rsidRPr="00D913AB">
        <w:rPr>
          <w:rFonts w:hint="eastAsia"/>
        </w:rPr>
        <w:t>年天齊鋰業收購全球第二大鋰生產商</w:t>
      </w:r>
      <w:r w:rsidR="000669C0" w:rsidRPr="00D913AB">
        <w:rPr>
          <w:rFonts w:hint="eastAsia"/>
        </w:rPr>
        <w:t xml:space="preserve">SQM </w:t>
      </w:r>
      <w:r w:rsidR="000669C0" w:rsidRPr="00D913AB">
        <w:rPr>
          <w:rFonts w:hint="eastAsia"/>
        </w:rPr>
        <w:t>將近</w:t>
      </w:r>
      <w:r w:rsidR="000669C0" w:rsidRPr="00D913AB">
        <w:rPr>
          <w:rFonts w:hint="eastAsia"/>
        </w:rPr>
        <w:t>24%</w:t>
      </w:r>
      <w:r w:rsidR="000669C0" w:rsidRPr="00D913AB">
        <w:rPr>
          <w:rFonts w:hint="eastAsia"/>
        </w:rPr>
        <w:t>的股權。中企青山控股集團、比亞迪集團亦於</w:t>
      </w:r>
      <w:r w:rsidR="000669C0" w:rsidRPr="00D913AB">
        <w:rPr>
          <w:rFonts w:hint="eastAsia"/>
        </w:rPr>
        <w:t>2023</w:t>
      </w:r>
      <w:r w:rsidR="000669C0" w:rsidRPr="00D913AB">
        <w:rPr>
          <w:rFonts w:hint="eastAsia"/>
        </w:rPr>
        <w:t>年取得智利政府特許核予鋰業生產者資格，並規劃進行鋰電池組裝廠、通電設備及電動汽車廠等相關投資，可見中企持續在智利鋰礦產業上下游擴大布局。惟迄至</w:t>
      </w:r>
      <w:r w:rsidR="000669C0" w:rsidRPr="00D913AB">
        <w:rPr>
          <w:rFonts w:hint="eastAsia"/>
        </w:rPr>
        <w:t>2025</w:t>
      </w:r>
      <w:r w:rsidR="000669C0" w:rsidRPr="00D913AB">
        <w:rPr>
          <w:rFonts w:hint="eastAsia"/>
        </w:rPr>
        <w:t>年</w:t>
      </w:r>
      <w:r w:rsidR="000669C0" w:rsidRPr="00D913AB">
        <w:rPr>
          <w:rFonts w:hint="eastAsia"/>
        </w:rPr>
        <w:t>5</w:t>
      </w:r>
      <w:r w:rsidR="000669C0" w:rsidRPr="00D913AB">
        <w:rPr>
          <w:rFonts w:hint="eastAsia"/>
        </w:rPr>
        <w:t>月中國青山控股集團之永青科技尚未登記註冊公司，未符合開發資格；至於</w:t>
      </w:r>
      <w:r w:rsidR="000669C0" w:rsidRPr="00D913AB">
        <w:rPr>
          <w:rFonts w:hint="eastAsia"/>
        </w:rPr>
        <w:t>BYD</w:t>
      </w:r>
      <w:r w:rsidR="000669C0" w:rsidRPr="00D913AB">
        <w:rPr>
          <w:rFonts w:hint="eastAsia"/>
        </w:rPr>
        <w:t>案，智利經濟部產業發展署</w:t>
      </w:r>
      <w:r w:rsidRPr="00D913AB">
        <w:rPr>
          <w:rFonts w:hint="eastAsia"/>
        </w:rPr>
        <w:t>（</w:t>
      </w:r>
      <w:r w:rsidR="000669C0" w:rsidRPr="00D913AB">
        <w:rPr>
          <w:rFonts w:hint="eastAsia"/>
        </w:rPr>
        <w:t>Corfo</w:t>
      </w:r>
      <w:r w:rsidRPr="00D913AB">
        <w:rPr>
          <w:rFonts w:hint="eastAsia"/>
        </w:rPr>
        <w:t>）</w:t>
      </w:r>
      <w:r w:rsidR="000669C0" w:rsidRPr="00D913AB">
        <w:rPr>
          <w:rFonts w:hint="eastAsia"/>
        </w:rPr>
        <w:t>已提供</w:t>
      </w:r>
      <w:r w:rsidR="000669C0" w:rsidRPr="00D913AB">
        <w:rPr>
          <w:rFonts w:hint="eastAsia"/>
        </w:rPr>
        <w:t>5</w:t>
      </w:r>
      <w:r w:rsidR="000669C0" w:rsidRPr="00D913AB">
        <w:rPr>
          <w:rFonts w:hint="eastAsia"/>
        </w:rPr>
        <w:t>筆設廠土地供</w:t>
      </w:r>
      <w:r w:rsidR="000669C0" w:rsidRPr="00D913AB">
        <w:rPr>
          <w:rFonts w:hint="eastAsia"/>
        </w:rPr>
        <w:t>BYD</w:t>
      </w:r>
      <w:r w:rsidR="000669C0" w:rsidRPr="00D913AB">
        <w:rPr>
          <w:rFonts w:hint="eastAsia"/>
        </w:rPr>
        <w:t>選擇，均未獲同意，而</w:t>
      </w:r>
      <w:r w:rsidR="000669C0" w:rsidRPr="00D913AB">
        <w:rPr>
          <w:rFonts w:hint="eastAsia"/>
        </w:rPr>
        <w:t>BYD</w:t>
      </w:r>
      <w:r w:rsidR="000669C0" w:rsidRPr="00D913AB">
        <w:rPr>
          <w:rFonts w:hint="eastAsia"/>
        </w:rPr>
        <w:t>於授權到期前一日決定選擇不保留土地特許權，該特許權業已過期等，就技術層面，本投資案似已終止。</w:t>
      </w:r>
    </w:p>
    <w:p w14:paraId="2FB45261" w14:textId="3CB36E4F" w:rsidR="000669C0" w:rsidRPr="00D913AB" w:rsidRDefault="000669C0" w:rsidP="00974443">
      <w:pPr>
        <w:pStyle w:val="ae"/>
        <w:ind w:left="945" w:firstLine="472"/>
      </w:pPr>
      <w:r w:rsidRPr="00D913AB">
        <w:rPr>
          <w:rFonts w:hint="eastAsia"/>
        </w:rPr>
        <w:t>中國國家市場監督管理總局</w:t>
      </w:r>
      <w:r w:rsidR="00195F35" w:rsidRPr="00D913AB">
        <w:rPr>
          <w:rFonts w:hint="eastAsia"/>
        </w:rPr>
        <w:t>（</w:t>
      </w:r>
      <w:r w:rsidRPr="00D913AB">
        <w:rPr>
          <w:rFonts w:hint="eastAsia"/>
        </w:rPr>
        <w:t>SAMR</w:t>
      </w:r>
      <w:r w:rsidR="00195F35" w:rsidRPr="00D913AB">
        <w:rPr>
          <w:rFonts w:hint="eastAsia"/>
        </w:rPr>
        <w:t>）</w:t>
      </w:r>
      <w:r w:rsidRPr="00D913AB">
        <w:rPr>
          <w:rFonts w:hint="eastAsia"/>
        </w:rPr>
        <w:t>於</w:t>
      </w:r>
      <w:r w:rsidRPr="00D913AB">
        <w:rPr>
          <w:rFonts w:hint="eastAsia"/>
        </w:rPr>
        <w:t>2025</w:t>
      </w:r>
      <w:r w:rsidRPr="00D913AB">
        <w:rPr>
          <w:rFonts w:hint="eastAsia"/>
        </w:rPr>
        <w:t>年</w:t>
      </w:r>
      <w:r w:rsidRPr="00D913AB">
        <w:rPr>
          <w:rFonts w:hint="eastAsia"/>
        </w:rPr>
        <w:t>11</w:t>
      </w:r>
      <w:r w:rsidRPr="00D913AB">
        <w:rPr>
          <w:rFonts w:hint="eastAsia"/>
        </w:rPr>
        <w:t>月</w:t>
      </w:r>
      <w:r w:rsidRPr="00D913AB">
        <w:rPr>
          <w:rFonts w:hint="eastAsia"/>
        </w:rPr>
        <w:t>10</w:t>
      </w:r>
      <w:r w:rsidRPr="00D913AB">
        <w:rPr>
          <w:rFonts w:hint="eastAsia"/>
        </w:rPr>
        <w:t>日核准</w:t>
      </w:r>
      <w:r w:rsidRPr="00D913AB">
        <w:rPr>
          <w:rFonts w:hint="eastAsia"/>
        </w:rPr>
        <w:t>SQM</w:t>
      </w:r>
      <w:r w:rsidRPr="00D913AB">
        <w:rPr>
          <w:rFonts w:hint="eastAsia"/>
        </w:rPr>
        <w:t>與智利國家銅礦公司</w:t>
      </w:r>
      <w:r w:rsidR="00195F35" w:rsidRPr="00D913AB">
        <w:rPr>
          <w:rFonts w:hint="eastAsia"/>
        </w:rPr>
        <w:t>（</w:t>
      </w:r>
      <w:r w:rsidRPr="00D913AB">
        <w:rPr>
          <w:rFonts w:hint="eastAsia"/>
        </w:rPr>
        <w:t>Codelco</w:t>
      </w:r>
      <w:r w:rsidR="00195F35" w:rsidRPr="00D913AB">
        <w:rPr>
          <w:rFonts w:hint="eastAsia"/>
        </w:rPr>
        <w:t>）</w:t>
      </w:r>
      <w:r w:rsidRPr="00D913AB">
        <w:rPr>
          <w:rFonts w:hint="eastAsia"/>
        </w:rPr>
        <w:t>子公司</w:t>
      </w:r>
      <w:r w:rsidRPr="00D913AB">
        <w:rPr>
          <w:rFonts w:hint="eastAsia"/>
        </w:rPr>
        <w:t>Minera Tarar</w:t>
      </w:r>
      <w:r w:rsidRPr="00D913AB">
        <w:rPr>
          <w:rFonts w:hint="eastAsia"/>
        </w:rPr>
        <w:t>共同成立合資公司，以</w:t>
      </w:r>
      <w:r w:rsidRPr="00D913AB">
        <w:rPr>
          <w:rFonts w:hint="eastAsia"/>
        </w:rPr>
        <w:lastRenderedPageBreak/>
        <w:t>開採智利鋰礦，但提出附帶條件，包括不得歧視</w:t>
      </w:r>
      <w:r w:rsidR="00447AB3" w:rsidRPr="00D913AB">
        <w:rPr>
          <w:rFonts w:hint="eastAsia"/>
        </w:rPr>
        <w:t>中國大陸</w:t>
      </w:r>
      <w:r w:rsidRPr="00D913AB">
        <w:rPr>
          <w:rFonts w:hint="eastAsia"/>
        </w:rPr>
        <w:t>客戶等。新合資公司成立後，</w:t>
      </w:r>
      <w:r w:rsidRPr="00D913AB">
        <w:rPr>
          <w:rFonts w:hint="eastAsia"/>
        </w:rPr>
        <w:t>Codelco</w:t>
      </w:r>
      <w:r w:rsidRPr="00D913AB">
        <w:rPr>
          <w:rFonts w:hint="eastAsia"/>
        </w:rPr>
        <w:t>與</w:t>
      </w:r>
      <w:r w:rsidRPr="00D913AB">
        <w:rPr>
          <w:rFonts w:hint="eastAsia"/>
        </w:rPr>
        <w:t>SQM</w:t>
      </w:r>
      <w:r w:rsidRPr="00D913AB">
        <w:rPr>
          <w:rFonts w:hint="eastAsia"/>
        </w:rPr>
        <w:t>將共同開採智利北部</w:t>
      </w:r>
      <w:r w:rsidRPr="00D913AB">
        <w:rPr>
          <w:rFonts w:hint="eastAsia"/>
        </w:rPr>
        <w:t xml:space="preserve">Atacama </w:t>
      </w:r>
      <w:r w:rsidRPr="00D913AB">
        <w:rPr>
          <w:rFonts w:hint="eastAsia"/>
        </w:rPr>
        <w:t>鹽湖之鋰礦至</w:t>
      </w:r>
      <w:r w:rsidRPr="00D913AB">
        <w:rPr>
          <w:rFonts w:hint="eastAsia"/>
        </w:rPr>
        <w:t>2060</w:t>
      </w:r>
      <w:r w:rsidRPr="00D913AB">
        <w:rPr>
          <w:rFonts w:hint="eastAsia"/>
        </w:rPr>
        <w:t>年。</w:t>
      </w:r>
      <w:r w:rsidRPr="00D913AB">
        <w:rPr>
          <w:rFonts w:hint="eastAsia"/>
        </w:rPr>
        <w:t>2025</w:t>
      </w:r>
      <w:r w:rsidRPr="00D913AB">
        <w:rPr>
          <w:rFonts w:hint="eastAsia"/>
        </w:rPr>
        <w:t>年至</w:t>
      </w:r>
      <w:r w:rsidRPr="00D913AB">
        <w:rPr>
          <w:rFonts w:hint="eastAsia"/>
        </w:rPr>
        <w:t>2030</w:t>
      </w:r>
      <w:r w:rsidRPr="00D913AB">
        <w:rPr>
          <w:rFonts w:hint="eastAsia"/>
        </w:rPr>
        <w:t>年間，預計銷售</w:t>
      </w:r>
      <w:r w:rsidRPr="00D913AB">
        <w:rPr>
          <w:rFonts w:hint="eastAsia"/>
        </w:rPr>
        <w:t>20</w:t>
      </w:r>
      <w:r w:rsidRPr="00D913AB">
        <w:rPr>
          <w:rFonts w:hint="eastAsia"/>
        </w:rPr>
        <w:t>萬</w:t>
      </w:r>
      <w:r w:rsidRPr="00D913AB">
        <w:rPr>
          <w:rFonts w:hint="eastAsia"/>
        </w:rPr>
        <w:t>1,000</w:t>
      </w:r>
      <w:r w:rsidRPr="00D913AB">
        <w:rPr>
          <w:rFonts w:hint="eastAsia"/>
        </w:rPr>
        <w:t>噸鋰礦相關產品，新公司可獲額外配額</w:t>
      </w:r>
      <w:r w:rsidRPr="00D913AB">
        <w:rPr>
          <w:rFonts w:hint="eastAsia"/>
        </w:rPr>
        <w:t>13</w:t>
      </w:r>
      <w:r w:rsidRPr="00D913AB">
        <w:rPr>
          <w:rFonts w:hint="eastAsia"/>
        </w:rPr>
        <w:t>萬</w:t>
      </w:r>
      <w:r w:rsidRPr="00D913AB">
        <w:rPr>
          <w:rFonts w:hint="eastAsia"/>
        </w:rPr>
        <w:t>5,000</w:t>
      </w:r>
      <w:r w:rsidRPr="00D913AB">
        <w:rPr>
          <w:rFonts w:hint="eastAsia"/>
        </w:rPr>
        <w:t>噸，</w:t>
      </w:r>
      <w:r w:rsidRPr="00D913AB">
        <w:rPr>
          <w:rFonts w:hint="eastAsia"/>
        </w:rPr>
        <w:t>Codelco</w:t>
      </w:r>
      <w:r w:rsidRPr="00D913AB">
        <w:rPr>
          <w:rFonts w:hint="eastAsia"/>
        </w:rPr>
        <w:t>則可依其</w:t>
      </w:r>
      <w:r w:rsidRPr="00D913AB">
        <w:rPr>
          <w:rFonts w:hint="eastAsia"/>
        </w:rPr>
        <w:t>50%</w:t>
      </w:r>
      <w:r w:rsidRPr="00D913AB">
        <w:rPr>
          <w:rFonts w:hint="eastAsia"/>
        </w:rPr>
        <w:t>之股權獲取應得之利潤。另外，</w:t>
      </w:r>
      <w:r w:rsidRPr="00D913AB">
        <w:rPr>
          <w:rFonts w:hint="eastAsia"/>
        </w:rPr>
        <w:t>2025</w:t>
      </w:r>
      <w:r w:rsidRPr="00D913AB">
        <w:rPr>
          <w:rFonts w:hint="eastAsia"/>
        </w:rPr>
        <w:t>年至</w:t>
      </w:r>
      <w:r w:rsidRPr="00D913AB">
        <w:rPr>
          <w:rFonts w:hint="eastAsia"/>
        </w:rPr>
        <w:t>2030</w:t>
      </w:r>
      <w:r w:rsidRPr="00D913AB">
        <w:rPr>
          <w:rFonts w:hint="eastAsia"/>
        </w:rPr>
        <w:t>年間，</w:t>
      </w:r>
      <w:r w:rsidRPr="00D913AB">
        <w:rPr>
          <w:rFonts w:hint="eastAsia"/>
        </w:rPr>
        <w:t>SQM</w:t>
      </w:r>
      <w:r w:rsidRPr="00D913AB">
        <w:rPr>
          <w:rFonts w:hint="eastAsia"/>
        </w:rPr>
        <w:t>公司自</w:t>
      </w:r>
      <w:r w:rsidRPr="00D913AB">
        <w:rPr>
          <w:rFonts w:hint="eastAsia"/>
        </w:rPr>
        <w:t xml:space="preserve">Atacama </w:t>
      </w:r>
      <w:r w:rsidRPr="00D913AB">
        <w:rPr>
          <w:rFonts w:hint="eastAsia"/>
        </w:rPr>
        <w:t>鹽湖鋰礦所得利潤之</w:t>
      </w:r>
      <w:r w:rsidRPr="00D913AB">
        <w:rPr>
          <w:rFonts w:hint="eastAsia"/>
        </w:rPr>
        <w:t>70%</w:t>
      </w:r>
      <w:r w:rsidRPr="00D913AB">
        <w:rPr>
          <w:rFonts w:hint="eastAsia"/>
        </w:rPr>
        <w:t>歸政府所有。</w:t>
      </w:r>
    </w:p>
    <w:p w14:paraId="33C91AB9" w14:textId="5036EEF8" w:rsidR="000669C0" w:rsidRPr="00D913AB" w:rsidRDefault="000669C0" w:rsidP="00974443">
      <w:pPr>
        <w:pStyle w:val="ae"/>
        <w:ind w:left="945" w:firstLine="472"/>
      </w:pPr>
      <w:r w:rsidRPr="00D913AB">
        <w:rPr>
          <w:rFonts w:hint="eastAsia"/>
        </w:rPr>
        <w:t>此外，中國五礦</w:t>
      </w:r>
      <w:r w:rsidR="00195F35" w:rsidRPr="00D913AB">
        <w:rPr>
          <w:rFonts w:hint="eastAsia"/>
        </w:rPr>
        <w:t>（</w:t>
      </w:r>
      <w:r w:rsidRPr="00D913AB">
        <w:rPr>
          <w:rFonts w:hint="eastAsia"/>
        </w:rPr>
        <w:t>China Minmetals Group</w:t>
      </w:r>
      <w:r w:rsidR="00195F35" w:rsidRPr="00D913AB">
        <w:rPr>
          <w:rFonts w:hint="eastAsia"/>
        </w:rPr>
        <w:t>）</w:t>
      </w:r>
      <w:r w:rsidRPr="00D913AB">
        <w:rPr>
          <w:rFonts w:hint="eastAsia"/>
        </w:rPr>
        <w:t>與智利國家銅礦公司</w:t>
      </w:r>
      <w:r w:rsidR="00195F35" w:rsidRPr="00D913AB">
        <w:rPr>
          <w:rFonts w:hint="eastAsia"/>
        </w:rPr>
        <w:t>（</w:t>
      </w:r>
      <w:r w:rsidRPr="00D913AB">
        <w:rPr>
          <w:rFonts w:hint="eastAsia"/>
        </w:rPr>
        <w:t>Codelco</w:t>
      </w:r>
      <w:r w:rsidR="00195F35" w:rsidRPr="00D913AB">
        <w:rPr>
          <w:rFonts w:hint="eastAsia"/>
        </w:rPr>
        <w:t>）</w:t>
      </w:r>
      <w:r w:rsidRPr="00D913AB">
        <w:rPr>
          <w:rFonts w:hint="eastAsia"/>
        </w:rPr>
        <w:t>礦業合作，</w:t>
      </w:r>
      <w:r w:rsidR="00447AB3" w:rsidRPr="00D913AB">
        <w:rPr>
          <w:rFonts w:hint="eastAsia"/>
        </w:rPr>
        <w:t>中國大陸</w:t>
      </w:r>
      <w:r w:rsidRPr="00D913AB">
        <w:rPr>
          <w:rFonts w:hint="eastAsia"/>
        </w:rPr>
        <w:t>目前係智利銅礦第一大買主。其他礦產部分亦有順德日新發展</w:t>
      </w:r>
      <w:r w:rsidR="00195F35" w:rsidRPr="00D913AB">
        <w:rPr>
          <w:rFonts w:hint="eastAsia"/>
        </w:rPr>
        <w:t>（</w:t>
      </w:r>
      <w:r w:rsidRPr="00D913AB">
        <w:rPr>
          <w:rFonts w:hint="eastAsia"/>
        </w:rPr>
        <w:t>Shunde Rixin Development</w:t>
      </w:r>
      <w:r w:rsidR="00195F35" w:rsidRPr="00D913AB">
        <w:rPr>
          <w:rFonts w:hint="eastAsia"/>
        </w:rPr>
        <w:t>）</w:t>
      </w:r>
      <w:r w:rsidRPr="00D913AB">
        <w:rPr>
          <w:rFonts w:hint="eastAsia"/>
        </w:rPr>
        <w:t>投資鐵礦開採。</w:t>
      </w:r>
    </w:p>
    <w:p w14:paraId="4512E99F" w14:textId="29121CC4" w:rsidR="000669C0" w:rsidRPr="00D913AB" w:rsidRDefault="00195F35" w:rsidP="00974443">
      <w:pPr>
        <w:pStyle w:val="a6"/>
      </w:pPr>
      <w:r w:rsidRPr="00D913AB">
        <w:rPr>
          <w:rFonts w:hint="eastAsia"/>
        </w:rPr>
        <w:t>（</w:t>
      </w:r>
      <w:r w:rsidR="000669C0" w:rsidRPr="00D913AB">
        <w:rPr>
          <w:rFonts w:hint="eastAsia"/>
        </w:rPr>
        <w:t>四</w:t>
      </w:r>
      <w:r w:rsidRPr="00D913AB">
        <w:rPr>
          <w:rFonts w:hint="eastAsia"/>
        </w:rPr>
        <w:t>）</w:t>
      </w:r>
      <w:r w:rsidR="000669C0" w:rsidRPr="00D913AB">
        <w:rPr>
          <w:rFonts w:hint="eastAsia"/>
        </w:rPr>
        <w:t>金融業：中國建設銀行於</w:t>
      </w:r>
      <w:r w:rsidR="000669C0" w:rsidRPr="00D913AB">
        <w:rPr>
          <w:rFonts w:hint="eastAsia"/>
        </w:rPr>
        <w:t>2016</w:t>
      </w:r>
      <w:r w:rsidR="000669C0" w:rsidRPr="00D913AB">
        <w:rPr>
          <w:rFonts w:hint="eastAsia"/>
        </w:rPr>
        <w:t>年在聖地亞哥開設分行，成為第</w:t>
      </w:r>
      <w:r w:rsidR="000669C0" w:rsidRPr="00D913AB">
        <w:rPr>
          <w:rFonts w:hint="eastAsia"/>
        </w:rPr>
        <w:t>1</w:t>
      </w:r>
      <w:r w:rsidR="000669C0" w:rsidRPr="00D913AB">
        <w:rPr>
          <w:rFonts w:hint="eastAsia"/>
        </w:rPr>
        <w:t>家在智利設立的中資銀行；中國銀行則在</w:t>
      </w:r>
      <w:r w:rsidR="000669C0" w:rsidRPr="00D913AB">
        <w:rPr>
          <w:rFonts w:hint="eastAsia"/>
        </w:rPr>
        <w:t>2018</w:t>
      </w:r>
      <w:r w:rsidR="000669C0" w:rsidRPr="00D913AB">
        <w:rPr>
          <w:rFonts w:hint="eastAsia"/>
        </w:rPr>
        <w:t>年、中國輸出入銀行於</w:t>
      </w:r>
      <w:r w:rsidR="000669C0" w:rsidRPr="00D913AB">
        <w:rPr>
          <w:rFonts w:hint="eastAsia"/>
        </w:rPr>
        <w:t>2021</w:t>
      </w:r>
      <w:r w:rsidR="000669C0" w:rsidRPr="00D913AB">
        <w:rPr>
          <w:rFonts w:hint="eastAsia"/>
        </w:rPr>
        <w:t>年陸續在智利開設分行，為中國大陸企業投資及兩國進出口提供金融服務。</w:t>
      </w:r>
    </w:p>
    <w:p w14:paraId="01995E5E" w14:textId="3E49797B" w:rsidR="000669C0" w:rsidRPr="00D913AB" w:rsidRDefault="00195F35" w:rsidP="00974443">
      <w:pPr>
        <w:pStyle w:val="a6"/>
      </w:pPr>
      <w:r w:rsidRPr="00D913AB">
        <w:rPr>
          <w:rFonts w:hint="eastAsia"/>
        </w:rPr>
        <w:t>（</w:t>
      </w:r>
      <w:r w:rsidR="000669C0" w:rsidRPr="00D913AB">
        <w:rPr>
          <w:rFonts w:hint="eastAsia"/>
        </w:rPr>
        <w:t>五</w:t>
      </w:r>
      <w:r w:rsidRPr="00D913AB">
        <w:rPr>
          <w:rFonts w:hint="eastAsia"/>
        </w:rPr>
        <w:t>）</w:t>
      </w:r>
      <w:r w:rsidR="000669C0" w:rsidRPr="00D913AB">
        <w:rPr>
          <w:rFonts w:hint="eastAsia"/>
        </w:rPr>
        <w:t>能源業：華為積極在智利發展再生能源儲能商機，首先與智商</w:t>
      </w:r>
      <w:r w:rsidR="000669C0" w:rsidRPr="00D913AB">
        <w:rPr>
          <w:rFonts w:hint="eastAsia"/>
        </w:rPr>
        <w:t>oEnergy</w:t>
      </w:r>
      <w:r w:rsidR="000669C0" w:rsidRPr="00D913AB">
        <w:rPr>
          <w:rFonts w:hint="eastAsia"/>
        </w:rPr>
        <w:t>在</w:t>
      </w:r>
      <w:r w:rsidR="000669C0" w:rsidRPr="00D913AB">
        <w:rPr>
          <w:rFonts w:hint="eastAsia"/>
        </w:rPr>
        <w:t>Maule</w:t>
      </w:r>
      <w:r w:rsidR="000669C0" w:rsidRPr="00D913AB">
        <w:rPr>
          <w:rFonts w:hint="eastAsia"/>
        </w:rPr>
        <w:t>地區設置</w:t>
      </w:r>
      <w:r w:rsidR="000669C0" w:rsidRPr="00D913AB">
        <w:rPr>
          <w:rFonts w:hint="eastAsia"/>
        </w:rPr>
        <w:t>1.5MW</w:t>
      </w:r>
      <w:r w:rsidR="000669C0" w:rsidRPr="00D913AB">
        <w:rPr>
          <w:rFonts w:hint="eastAsia"/>
        </w:rPr>
        <w:t>的中小型太陽能配電廠做為示範計畫，後續將引進相關設備及太陽能智慧方案以提升能源效率。</w:t>
      </w:r>
    </w:p>
    <w:p w14:paraId="73C5FB4F" w14:textId="7F471FDF" w:rsidR="000669C0" w:rsidRPr="00D913AB" w:rsidRDefault="00195F35" w:rsidP="00974443">
      <w:pPr>
        <w:pStyle w:val="a6"/>
      </w:pPr>
      <w:r w:rsidRPr="00D913AB">
        <w:rPr>
          <w:rFonts w:hint="eastAsia"/>
        </w:rPr>
        <w:t>（</w:t>
      </w:r>
      <w:r w:rsidR="000669C0" w:rsidRPr="00D913AB">
        <w:rPr>
          <w:rFonts w:hint="eastAsia"/>
        </w:rPr>
        <w:t>六</w:t>
      </w:r>
      <w:r w:rsidRPr="00D913AB">
        <w:rPr>
          <w:rFonts w:hint="eastAsia"/>
        </w:rPr>
        <w:t>）</w:t>
      </w:r>
      <w:r w:rsidR="000669C0" w:rsidRPr="00D913AB">
        <w:rPr>
          <w:rFonts w:hint="eastAsia"/>
        </w:rPr>
        <w:t>資通訊及家電業：</w:t>
      </w:r>
      <w:r w:rsidR="00447AB3" w:rsidRPr="00D913AB">
        <w:rPr>
          <w:rFonts w:hint="eastAsia"/>
        </w:rPr>
        <w:t>中國大陸</w:t>
      </w:r>
      <w:r w:rsidR="000669C0" w:rsidRPr="00D913AB">
        <w:rPr>
          <w:rFonts w:hint="eastAsia"/>
        </w:rPr>
        <w:t>資通訊大廠華為已在智利設立分公司，主要向政府銷售基地台等設施；小米於智利多處設立銷售據點；中國美的集團</w:t>
      </w:r>
      <w:r w:rsidRPr="00D913AB">
        <w:rPr>
          <w:rFonts w:hint="eastAsia"/>
        </w:rPr>
        <w:t>（</w:t>
      </w:r>
      <w:r w:rsidR="000669C0" w:rsidRPr="00D913AB">
        <w:rPr>
          <w:rFonts w:hint="eastAsia"/>
        </w:rPr>
        <w:t>Midea Group</w:t>
      </w:r>
      <w:r w:rsidRPr="00D913AB">
        <w:rPr>
          <w:rFonts w:hint="eastAsia"/>
        </w:rPr>
        <w:t>）</w:t>
      </w:r>
      <w:r w:rsidR="000669C0" w:rsidRPr="00D913AB">
        <w:rPr>
          <w:rFonts w:hint="eastAsia"/>
        </w:rPr>
        <w:t>自</w:t>
      </w:r>
      <w:r w:rsidR="000669C0" w:rsidRPr="00D913AB">
        <w:rPr>
          <w:rFonts w:hint="eastAsia"/>
        </w:rPr>
        <w:t>2022</w:t>
      </w:r>
      <w:r w:rsidR="000669C0" w:rsidRPr="00D913AB">
        <w:rPr>
          <w:rFonts w:hint="eastAsia"/>
        </w:rPr>
        <w:t>年開始在智利推廣該品牌家電用品，產品包括冰箱、洗衣機、廚房、空調及小家電等品項，除設置官方網站</w:t>
      </w:r>
      <w:r w:rsidR="000669C0" w:rsidRPr="00D913AB">
        <w:rPr>
          <w:rFonts w:hint="eastAsia"/>
        </w:rPr>
        <w:t>https://www.midea.com/cl</w:t>
      </w:r>
      <w:r w:rsidR="000669C0" w:rsidRPr="00D913AB">
        <w:rPr>
          <w:rFonts w:hint="eastAsia"/>
        </w:rPr>
        <w:t>，並辦理大型推廣活動強勢行銷。</w:t>
      </w:r>
    </w:p>
    <w:p w14:paraId="0D470AA0" w14:textId="3B740138" w:rsidR="000669C0" w:rsidRPr="00D913AB" w:rsidRDefault="00195F35" w:rsidP="00974443">
      <w:pPr>
        <w:pStyle w:val="a6"/>
      </w:pPr>
      <w:r w:rsidRPr="00D913AB">
        <w:rPr>
          <w:rFonts w:hint="eastAsia"/>
        </w:rPr>
        <w:t>（</w:t>
      </w:r>
      <w:r w:rsidR="000669C0" w:rsidRPr="00D913AB">
        <w:rPr>
          <w:rFonts w:hint="eastAsia"/>
        </w:rPr>
        <w:t>七</w:t>
      </w:r>
      <w:r w:rsidRPr="00D913AB">
        <w:rPr>
          <w:rFonts w:hint="eastAsia"/>
        </w:rPr>
        <w:t>）</w:t>
      </w:r>
      <w:r w:rsidR="000669C0" w:rsidRPr="00D913AB">
        <w:rPr>
          <w:rFonts w:hint="eastAsia"/>
        </w:rPr>
        <w:t>生技業：</w:t>
      </w:r>
      <w:r w:rsidR="000669C0" w:rsidRPr="00D913AB">
        <w:rPr>
          <w:rFonts w:hint="eastAsia"/>
        </w:rPr>
        <w:t>2021</w:t>
      </w:r>
      <w:r w:rsidR="000669C0" w:rsidRPr="00D913AB">
        <w:rPr>
          <w:rFonts w:hint="eastAsia"/>
        </w:rPr>
        <w:t>年中國大陸科興生物公司</w:t>
      </w:r>
      <w:r w:rsidRPr="00D913AB">
        <w:rPr>
          <w:rFonts w:hint="eastAsia"/>
        </w:rPr>
        <w:t>（</w:t>
      </w:r>
      <w:r w:rsidR="000669C0" w:rsidRPr="00D913AB">
        <w:rPr>
          <w:rFonts w:hint="eastAsia"/>
        </w:rPr>
        <w:t>SINOVAC</w:t>
      </w:r>
      <w:r w:rsidRPr="00D913AB">
        <w:rPr>
          <w:rFonts w:hint="eastAsia"/>
        </w:rPr>
        <w:t>）</w:t>
      </w:r>
      <w:r w:rsidR="000669C0" w:rsidRPr="00D913AB">
        <w:rPr>
          <w:rFonts w:hint="eastAsia"/>
        </w:rPr>
        <w:t>與智利大學合作生產</w:t>
      </w:r>
      <w:r w:rsidR="00447AB3" w:rsidRPr="00D913AB">
        <w:rPr>
          <w:rFonts w:hint="eastAsia"/>
          <w:lang w:eastAsia="zh-CN"/>
        </w:rPr>
        <w:t>「嚴重特殊傳染性肺炎」（</w:t>
      </w:r>
      <w:r w:rsidR="00447AB3" w:rsidRPr="00D913AB">
        <w:rPr>
          <w:rFonts w:hint="eastAsia"/>
          <w:lang w:eastAsia="zh-CN"/>
        </w:rPr>
        <w:t>COVID-19</w:t>
      </w:r>
      <w:r w:rsidR="00447AB3" w:rsidRPr="00D913AB">
        <w:rPr>
          <w:rFonts w:hint="eastAsia"/>
          <w:lang w:eastAsia="zh-CN"/>
        </w:rPr>
        <w:t>）</w:t>
      </w:r>
      <w:r w:rsidR="000669C0" w:rsidRPr="00D913AB">
        <w:rPr>
          <w:rFonts w:hint="eastAsia"/>
        </w:rPr>
        <w:t>病毒疫苗，並將設立</w:t>
      </w:r>
      <w:r w:rsidR="000669C0" w:rsidRPr="00D913AB">
        <w:rPr>
          <w:rFonts w:hint="eastAsia"/>
        </w:rPr>
        <w:t>2</w:t>
      </w:r>
      <w:r w:rsidR="000669C0" w:rsidRPr="00D913AB">
        <w:rPr>
          <w:rFonts w:hint="eastAsia"/>
        </w:rPr>
        <w:t>座疫苗生產廠。</w:t>
      </w:r>
    </w:p>
    <w:p w14:paraId="796F63FA" w14:textId="487F3A0E" w:rsidR="000669C0" w:rsidRPr="00D913AB" w:rsidRDefault="00195F35" w:rsidP="00974443">
      <w:pPr>
        <w:pStyle w:val="a6"/>
      </w:pPr>
      <w:r w:rsidRPr="00D913AB">
        <w:t>（</w:t>
      </w:r>
      <w:r w:rsidR="000669C0" w:rsidRPr="00D913AB">
        <w:rPr>
          <w:rFonts w:hint="eastAsia"/>
        </w:rPr>
        <w:t>八</w:t>
      </w:r>
      <w:r w:rsidRPr="00D913AB">
        <w:t>）</w:t>
      </w:r>
      <w:r w:rsidR="000669C0" w:rsidRPr="00D913AB">
        <w:rPr>
          <w:rFonts w:hint="eastAsia"/>
        </w:rPr>
        <w:t>農漁業：</w:t>
      </w:r>
      <w:r w:rsidR="000669C0" w:rsidRPr="00D913AB">
        <w:t>2018</w:t>
      </w:r>
      <w:r w:rsidR="000669C0" w:rsidRPr="00D913AB">
        <w:rPr>
          <w:rFonts w:hint="eastAsia"/>
        </w:rPr>
        <w:t>年煙台張裕酒行及江蘇洋河公司分別收購智利</w:t>
      </w:r>
      <w:r w:rsidR="000669C0" w:rsidRPr="00D913AB">
        <w:t>San Pedro Tarapacá</w:t>
      </w:r>
      <w:r w:rsidR="000669C0" w:rsidRPr="00D913AB">
        <w:rPr>
          <w:rFonts w:hint="eastAsia"/>
        </w:rPr>
        <w:t>、</w:t>
      </w:r>
      <w:r w:rsidR="000669C0" w:rsidRPr="00D913AB">
        <w:t>Santa Andrea</w:t>
      </w:r>
      <w:r w:rsidR="000669C0" w:rsidRPr="00D913AB">
        <w:rPr>
          <w:rFonts w:hint="eastAsia"/>
        </w:rPr>
        <w:t>等葡萄酒莊集團。</w:t>
      </w:r>
      <w:r w:rsidR="000669C0" w:rsidRPr="00D913AB">
        <w:t>2018</w:t>
      </w:r>
      <w:r w:rsidR="000669C0" w:rsidRPr="00D913AB">
        <w:rPr>
          <w:rFonts w:hint="eastAsia"/>
        </w:rPr>
        <w:t>中國水果商金安達於智利</w:t>
      </w:r>
      <w:r w:rsidR="000669C0" w:rsidRPr="00D913AB">
        <w:lastRenderedPageBreak/>
        <w:t>Curico</w:t>
      </w:r>
      <w:r w:rsidR="000669C0" w:rsidRPr="00D913AB">
        <w:rPr>
          <w:rFonts w:hint="eastAsia"/>
        </w:rPr>
        <w:t>投資設立水果加工廠。</w:t>
      </w:r>
      <w:r w:rsidR="000669C0" w:rsidRPr="00D913AB">
        <w:t>2019</w:t>
      </w:r>
      <w:r w:rsidR="000669C0" w:rsidRPr="00D913AB">
        <w:rPr>
          <w:rFonts w:hint="eastAsia"/>
        </w:rPr>
        <w:t>年</w:t>
      </w:r>
      <w:r w:rsidR="00447AB3" w:rsidRPr="00D913AB">
        <w:rPr>
          <w:rFonts w:hint="eastAsia"/>
        </w:rPr>
        <w:t>中國大陸</w:t>
      </w:r>
      <w:r w:rsidR="000669C0" w:rsidRPr="00D913AB">
        <w:t>Joyvio</w:t>
      </w:r>
      <w:r w:rsidRPr="00D913AB">
        <w:t>（</w:t>
      </w:r>
      <w:r w:rsidR="000669C0" w:rsidRPr="00D913AB">
        <w:rPr>
          <w:rFonts w:hint="eastAsia"/>
        </w:rPr>
        <w:t>為聯想控股公司之子公司</w:t>
      </w:r>
      <w:r w:rsidRPr="00D913AB">
        <w:t>）</w:t>
      </w:r>
      <w:r w:rsidR="000669C0" w:rsidRPr="00D913AB">
        <w:rPr>
          <w:rFonts w:hint="eastAsia"/>
        </w:rPr>
        <w:t>以</w:t>
      </w:r>
      <w:r w:rsidR="000669C0" w:rsidRPr="00D913AB">
        <w:t>9.2</w:t>
      </w:r>
      <w:r w:rsidR="000669C0" w:rsidRPr="00D913AB">
        <w:rPr>
          <w:rFonts w:hint="eastAsia"/>
        </w:rPr>
        <w:t>億美元收購智利鮭魚養殖公司</w:t>
      </w:r>
      <w:r w:rsidR="000669C0" w:rsidRPr="00D913AB">
        <w:t>Australis</w:t>
      </w:r>
      <w:r w:rsidR="000669C0" w:rsidRPr="00D913AB">
        <w:rPr>
          <w:rFonts w:hint="eastAsia"/>
        </w:rPr>
        <w:t>，亦收購智利藍莓及奇異果農場。</w:t>
      </w:r>
    </w:p>
    <w:p w14:paraId="415B7571" w14:textId="0B93729C" w:rsidR="000669C0" w:rsidRPr="00D913AB" w:rsidRDefault="00195F35" w:rsidP="00974443">
      <w:pPr>
        <w:pStyle w:val="a6"/>
      </w:pPr>
      <w:r w:rsidRPr="00D913AB">
        <w:t>（</w:t>
      </w:r>
      <w:r w:rsidR="000669C0" w:rsidRPr="00D913AB">
        <w:rPr>
          <w:rFonts w:hint="eastAsia"/>
        </w:rPr>
        <w:t>九</w:t>
      </w:r>
      <w:r w:rsidRPr="00D913AB">
        <w:t>）</w:t>
      </w:r>
      <w:r w:rsidR="000669C0" w:rsidRPr="00D913AB">
        <w:rPr>
          <w:rFonts w:hint="eastAsia"/>
        </w:rPr>
        <w:t>葡萄酒業：近十年來，</w:t>
      </w:r>
      <w:r w:rsidR="00447AB3" w:rsidRPr="00D913AB">
        <w:rPr>
          <w:rFonts w:hint="eastAsia"/>
        </w:rPr>
        <w:t>中國大陸</w:t>
      </w:r>
      <w:r w:rsidR="000669C0" w:rsidRPr="00D913AB">
        <w:rPr>
          <w:rFonts w:hint="eastAsia"/>
        </w:rPr>
        <w:t>企業對投資智利葡萄酒業興趣逐漸提升，早於</w:t>
      </w:r>
      <w:r w:rsidR="000669C0" w:rsidRPr="00D913AB">
        <w:t>2010</w:t>
      </w:r>
      <w:r w:rsidR="000669C0" w:rsidRPr="00D913AB">
        <w:rPr>
          <w:rFonts w:hint="eastAsia"/>
        </w:rPr>
        <w:t>年中糧集團</w:t>
      </w:r>
      <w:r w:rsidRPr="00D913AB">
        <w:t>（</w:t>
      </w:r>
      <w:r w:rsidR="000669C0" w:rsidRPr="00D913AB">
        <w:t>COFCO</w:t>
      </w:r>
      <w:r w:rsidRPr="00D913AB">
        <w:t>）</w:t>
      </w:r>
      <w:r w:rsidR="000669C0" w:rsidRPr="00D913AB">
        <w:rPr>
          <w:rFonts w:hint="eastAsia"/>
        </w:rPr>
        <w:t>收購智利</w:t>
      </w:r>
      <w:r w:rsidR="000669C0" w:rsidRPr="00D913AB">
        <w:t>Bisquertt</w:t>
      </w:r>
      <w:r w:rsidR="000669C0" w:rsidRPr="00D913AB">
        <w:rPr>
          <w:rFonts w:hint="eastAsia"/>
        </w:rPr>
        <w:t>酒莊、</w:t>
      </w:r>
      <w:r w:rsidR="000669C0" w:rsidRPr="00D913AB">
        <w:t>2018</w:t>
      </w:r>
      <w:r w:rsidR="000669C0" w:rsidRPr="00D913AB">
        <w:rPr>
          <w:rFonts w:hint="eastAsia"/>
        </w:rPr>
        <w:t>年江蘇洋河公司花費</w:t>
      </w:r>
      <w:r w:rsidR="000669C0" w:rsidRPr="00D913AB">
        <w:t>6,600</w:t>
      </w:r>
      <w:r w:rsidR="000669C0" w:rsidRPr="00D913AB">
        <w:rPr>
          <w:rFonts w:hint="eastAsia"/>
        </w:rPr>
        <w:t>萬美元收購智利</w:t>
      </w:r>
      <w:r w:rsidR="000669C0" w:rsidRPr="00D913AB">
        <w:t>San Pedro Tarapacá</w:t>
      </w:r>
      <w:r w:rsidR="000669C0" w:rsidRPr="00D913AB">
        <w:rPr>
          <w:rFonts w:hint="eastAsia"/>
        </w:rPr>
        <w:t>酒莊</w:t>
      </w:r>
      <w:r w:rsidR="000669C0" w:rsidRPr="00D913AB">
        <w:t>12.5%</w:t>
      </w:r>
      <w:r w:rsidR="000669C0" w:rsidRPr="00D913AB">
        <w:rPr>
          <w:rFonts w:hint="eastAsia"/>
        </w:rPr>
        <w:t>股份、煙台張裕酒行耗資</w:t>
      </w:r>
      <w:r w:rsidR="000669C0" w:rsidRPr="00D913AB">
        <w:t>5,000</w:t>
      </w:r>
      <w:r w:rsidR="000669C0" w:rsidRPr="00D913AB">
        <w:rPr>
          <w:rFonts w:hint="eastAsia"/>
        </w:rPr>
        <w:t>萬美元購買</w:t>
      </w:r>
      <w:r w:rsidR="000669C0" w:rsidRPr="00D913AB">
        <w:t>Bethia</w:t>
      </w:r>
      <w:r w:rsidR="000669C0" w:rsidRPr="00D913AB">
        <w:rPr>
          <w:rFonts w:hint="eastAsia"/>
        </w:rPr>
        <w:t>葡萄酒莊集團共</w:t>
      </w:r>
      <w:r w:rsidR="000669C0" w:rsidRPr="00D913AB">
        <w:t>85%</w:t>
      </w:r>
      <w:r w:rsidR="000669C0" w:rsidRPr="00D913AB">
        <w:rPr>
          <w:rFonts w:hint="eastAsia"/>
        </w:rPr>
        <w:t>股權。</w:t>
      </w:r>
    </w:p>
    <w:p w14:paraId="6CB54132" w14:textId="17502115" w:rsidR="000669C0" w:rsidRPr="00D913AB" w:rsidRDefault="00195F35" w:rsidP="00974443">
      <w:pPr>
        <w:pStyle w:val="a6"/>
      </w:pPr>
      <w:r w:rsidRPr="00D913AB">
        <w:rPr>
          <w:rFonts w:hint="eastAsia"/>
        </w:rPr>
        <w:t>（</w:t>
      </w:r>
      <w:r w:rsidR="000669C0" w:rsidRPr="00D913AB">
        <w:rPr>
          <w:rFonts w:hint="eastAsia"/>
        </w:rPr>
        <w:t>十</w:t>
      </w:r>
      <w:r w:rsidRPr="00D913AB">
        <w:rPr>
          <w:rFonts w:hint="eastAsia"/>
        </w:rPr>
        <w:t>）</w:t>
      </w:r>
      <w:r w:rsidR="000669C0" w:rsidRPr="00D913AB">
        <w:rPr>
          <w:rFonts w:hint="eastAsia"/>
        </w:rPr>
        <w:t>零售業：</w:t>
      </w:r>
      <w:r w:rsidR="00447AB3" w:rsidRPr="00D913AB">
        <w:rPr>
          <w:rFonts w:hint="eastAsia"/>
        </w:rPr>
        <w:t>中國大陸</w:t>
      </w:r>
      <w:r w:rsidR="000669C0" w:rsidRPr="00D913AB">
        <w:rPr>
          <w:rFonts w:hint="eastAsia"/>
        </w:rPr>
        <w:t>零售產業自</w:t>
      </w:r>
      <w:r w:rsidR="000669C0" w:rsidRPr="00D913AB">
        <w:rPr>
          <w:rFonts w:hint="eastAsia"/>
        </w:rPr>
        <w:t>2000</w:t>
      </w:r>
      <w:r w:rsidR="000669C0" w:rsidRPr="00D913AB">
        <w:rPr>
          <w:rFonts w:hint="eastAsia"/>
        </w:rPr>
        <w:t>年起於智京聖地牙哥火車站區域</w:t>
      </w:r>
      <w:r w:rsidRPr="00D913AB">
        <w:rPr>
          <w:rFonts w:hint="eastAsia"/>
        </w:rPr>
        <w:t>（</w:t>
      </w:r>
      <w:r w:rsidR="000669C0" w:rsidRPr="00D913AB">
        <w:rPr>
          <w:rFonts w:hint="eastAsia"/>
        </w:rPr>
        <w:t>Meiggs</w:t>
      </w:r>
      <w:r w:rsidRPr="00D913AB">
        <w:rPr>
          <w:rFonts w:hint="eastAsia"/>
        </w:rPr>
        <w:t>）</w:t>
      </w:r>
      <w:r w:rsidR="000669C0" w:rsidRPr="00D913AB">
        <w:rPr>
          <w:rFonts w:hint="eastAsia"/>
        </w:rPr>
        <w:t>開始發展，並逐漸往首都東部及全國各地擴張。據統計，自</w:t>
      </w:r>
      <w:r w:rsidR="000669C0" w:rsidRPr="00D913AB">
        <w:rPr>
          <w:rFonts w:hint="eastAsia"/>
        </w:rPr>
        <w:t>2015</w:t>
      </w:r>
      <w:r w:rsidR="000669C0" w:rsidRPr="00D913AB">
        <w:rPr>
          <w:rFonts w:hint="eastAsia"/>
        </w:rPr>
        <w:t>年起</w:t>
      </w:r>
      <w:r w:rsidR="00447AB3" w:rsidRPr="00D913AB">
        <w:rPr>
          <w:rFonts w:hint="eastAsia"/>
        </w:rPr>
        <w:t>中國大陸</w:t>
      </w:r>
      <w:r w:rsidR="000669C0" w:rsidRPr="00D913AB">
        <w:rPr>
          <w:rFonts w:hint="eastAsia"/>
        </w:rPr>
        <w:t>零售業銷售每年成長</w:t>
      </w:r>
      <w:r w:rsidR="000669C0" w:rsidRPr="00D913AB">
        <w:rPr>
          <w:rFonts w:hint="eastAsia"/>
        </w:rPr>
        <w:t>30%</w:t>
      </w:r>
      <w:r w:rsidR="000669C0" w:rsidRPr="00D913AB">
        <w:rPr>
          <w:rFonts w:hint="eastAsia"/>
        </w:rPr>
        <w:t>，目前平均店面面積約</w:t>
      </w:r>
      <w:r w:rsidR="000669C0" w:rsidRPr="00D913AB">
        <w:rPr>
          <w:rFonts w:hint="eastAsia"/>
        </w:rPr>
        <w:t>350</w:t>
      </w:r>
      <w:r w:rsidR="000669C0" w:rsidRPr="00D913AB">
        <w:rPr>
          <w:rFonts w:hint="eastAsia"/>
        </w:rPr>
        <w:t>平方公尺，未來預估或可提升至</w:t>
      </w:r>
      <w:r w:rsidR="000669C0" w:rsidRPr="00D913AB">
        <w:rPr>
          <w:rFonts w:hint="eastAsia"/>
        </w:rPr>
        <w:t>6.000</w:t>
      </w:r>
      <w:r w:rsidR="000669C0" w:rsidRPr="00D913AB">
        <w:rPr>
          <w:rFonts w:hint="eastAsia"/>
        </w:rPr>
        <w:t>平方公尺。目前在智利較有規模之</w:t>
      </w:r>
      <w:r w:rsidR="00447AB3" w:rsidRPr="00D913AB">
        <w:rPr>
          <w:rFonts w:hint="eastAsia"/>
        </w:rPr>
        <w:t>中國大陸</w:t>
      </w:r>
      <w:r w:rsidR="000669C0" w:rsidRPr="00D913AB">
        <w:rPr>
          <w:rFonts w:hint="eastAsia"/>
        </w:rPr>
        <w:t>零售通路業者包含</w:t>
      </w:r>
      <w:r w:rsidR="000669C0" w:rsidRPr="00D913AB">
        <w:rPr>
          <w:rFonts w:hint="eastAsia"/>
        </w:rPr>
        <w:t>Alistore</w:t>
      </w:r>
      <w:r w:rsidR="000669C0" w:rsidRPr="00D913AB">
        <w:rPr>
          <w:rFonts w:hint="eastAsia"/>
        </w:rPr>
        <w:t>、</w:t>
      </w:r>
      <w:r w:rsidR="000669C0" w:rsidRPr="00D913AB">
        <w:rPr>
          <w:rFonts w:hint="eastAsia"/>
        </w:rPr>
        <w:t>Marketches</w:t>
      </w:r>
      <w:r w:rsidR="000669C0" w:rsidRPr="00D913AB">
        <w:rPr>
          <w:rFonts w:hint="eastAsia"/>
        </w:rPr>
        <w:t>、</w:t>
      </w:r>
      <w:r w:rsidR="000669C0" w:rsidRPr="00D913AB">
        <w:rPr>
          <w:rFonts w:hint="eastAsia"/>
        </w:rPr>
        <w:t>NewTree</w:t>
      </w:r>
      <w:r w:rsidR="000669C0" w:rsidRPr="00D913AB">
        <w:rPr>
          <w:rFonts w:hint="eastAsia"/>
        </w:rPr>
        <w:t>及</w:t>
      </w:r>
      <w:r w:rsidR="000669C0" w:rsidRPr="00D913AB">
        <w:rPr>
          <w:rFonts w:hint="eastAsia"/>
        </w:rPr>
        <w:t>Doremi</w:t>
      </w:r>
      <w:r w:rsidR="000669C0" w:rsidRPr="00D913AB">
        <w:rPr>
          <w:rFonts w:hint="eastAsia"/>
        </w:rPr>
        <w:t>，據悉每家店平均投資金額約</w:t>
      </w:r>
      <w:r w:rsidR="000669C0" w:rsidRPr="00D913AB">
        <w:rPr>
          <w:rFonts w:hint="eastAsia"/>
        </w:rPr>
        <w:t>5,000</w:t>
      </w:r>
      <w:r w:rsidR="000669C0" w:rsidRPr="00D913AB">
        <w:rPr>
          <w:rFonts w:hint="eastAsia"/>
        </w:rPr>
        <w:t>萬智利披索</w:t>
      </w:r>
      <w:r w:rsidRPr="00D913AB">
        <w:rPr>
          <w:rFonts w:hint="eastAsia"/>
        </w:rPr>
        <w:t>（</w:t>
      </w:r>
      <w:r w:rsidR="000669C0" w:rsidRPr="00D913AB">
        <w:rPr>
          <w:rFonts w:hint="eastAsia"/>
        </w:rPr>
        <w:t>約</w:t>
      </w:r>
      <w:r w:rsidR="000669C0" w:rsidRPr="00D913AB">
        <w:rPr>
          <w:rFonts w:hint="eastAsia"/>
        </w:rPr>
        <w:t>5.5</w:t>
      </w:r>
      <w:r w:rsidR="000669C0" w:rsidRPr="00D913AB">
        <w:rPr>
          <w:rFonts w:hint="eastAsia"/>
        </w:rPr>
        <w:t>萬美金</w:t>
      </w:r>
      <w:r w:rsidRPr="00D913AB">
        <w:rPr>
          <w:rFonts w:hint="eastAsia"/>
        </w:rPr>
        <w:t>）</w:t>
      </w:r>
      <w:r w:rsidR="000669C0" w:rsidRPr="00D913AB">
        <w:rPr>
          <w:rFonts w:hint="eastAsia"/>
        </w:rPr>
        <w:t>，販售文具、飾品、五金、玩具、食品、廚房用具等多樣產品，此種品項豐富且價格低廉之”</w:t>
      </w:r>
      <w:r w:rsidR="000669C0" w:rsidRPr="00D913AB">
        <w:rPr>
          <w:rFonts w:hint="eastAsia"/>
        </w:rPr>
        <w:t>China Mall</w:t>
      </w:r>
      <w:r w:rsidR="000669C0" w:rsidRPr="00D913AB">
        <w:rPr>
          <w:rFonts w:hint="eastAsia"/>
        </w:rPr>
        <w:t>”深受智利消費者歡迎，且</w:t>
      </w:r>
      <w:r w:rsidR="00447AB3" w:rsidRPr="00D913AB">
        <w:rPr>
          <w:rFonts w:hint="eastAsia"/>
        </w:rPr>
        <w:t>中國大陸</w:t>
      </w:r>
      <w:r w:rsidR="000669C0" w:rsidRPr="00D913AB">
        <w:rPr>
          <w:rFonts w:hint="eastAsia"/>
        </w:rPr>
        <w:t>投資人擴大購買智利各處工業及商業用地，「</w:t>
      </w:r>
      <w:r w:rsidR="00447AB3" w:rsidRPr="00D913AB">
        <w:rPr>
          <w:rFonts w:hint="eastAsia"/>
        </w:rPr>
        <w:t>中國大陸</w:t>
      </w:r>
      <w:r w:rsidR="000669C0" w:rsidRPr="00D913AB">
        <w:rPr>
          <w:rFonts w:hint="eastAsia"/>
        </w:rPr>
        <w:t>商場」已遍布智利各地區且規模龐大，除在智首都地區分店漸多，亦逐漸擴展至智利其他地區及偏遠鄉鎮，至</w:t>
      </w:r>
      <w:r w:rsidR="000669C0" w:rsidRPr="00D913AB">
        <w:rPr>
          <w:rFonts w:hint="eastAsia"/>
        </w:rPr>
        <w:t>2026</w:t>
      </w:r>
      <w:r w:rsidR="000669C0" w:rsidRPr="00D913AB">
        <w:rPr>
          <w:rFonts w:hint="eastAsia"/>
        </w:rPr>
        <w:t>年，</w:t>
      </w:r>
      <w:r w:rsidR="00447AB3" w:rsidRPr="00D913AB">
        <w:rPr>
          <w:rFonts w:hint="eastAsia"/>
        </w:rPr>
        <w:t>中國大陸</w:t>
      </w:r>
      <w:r w:rsidR="000669C0" w:rsidRPr="00D913AB">
        <w:rPr>
          <w:rFonts w:hint="eastAsia"/>
        </w:rPr>
        <w:t>百貨商場估計約有</w:t>
      </w:r>
      <w:r w:rsidR="000669C0" w:rsidRPr="00D913AB">
        <w:rPr>
          <w:rFonts w:hint="eastAsia"/>
        </w:rPr>
        <w:t>225</w:t>
      </w:r>
      <w:r w:rsidR="000669C0" w:rsidRPr="00D913AB">
        <w:rPr>
          <w:rFonts w:hint="eastAsia"/>
        </w:rPr>
        <w:t>家。</w:t>
      </w:r>
    </w:p>
    <w:p w14:paraId="00931082" w14:textId="1E994E13" w:rsidR="000669C0" w:rsidRPr="00D913AB" w:rsidRDefault="000669C0" w:rsidP="00974443">
      <w:pPr>
        <w:ind w:firstLineChars="200" w:firstLine="472"/>
      </w:pPr>
      <w:r w:rsidRPr="00D913AB">
        <w:rPr>
          <w:rFonts w:hint="eastAsia"/>
        </w:rPr>
        <w:t>日本在智利投資已有</w:t>
      </w:r>
      <w:r w:rsidRPr="00D913AB">
        <w:rPr>
          <w:rFonts w:hint="eastAsia"/>
        </w:rPr>
        <w:t>50</w:t>
      </w:r>
      <w:r w:rsidRPr="00D913AB">
        <w:rPr>
          <w:rFonts w:hint="eastAsia"/>
        </w:rPr>
        <w:t>年以上歷史，主要投資在銅礦開採，</w:t>
      </w:r>
      <w:r w:rsidRPr="00D913AB">
        <w:rPr>
          <w:rFonts w:hint="eastAsia"/>
        </w:rPr>
        <w:t>1980</w:t>
      </w:r>
      <w:r w:rsidRPr="00D913AB">
        <w:rPr>
          <w:rFonts w:hint="eastAsia"/>
        </w:rPr>
        <w:t>及</w:t>
      </w:r>
      <w:r w:rsidRPr="00D913AB">
        <w:rPr>
          <w:rFonts w:hint="eastAsia"/>
        </w:rPr>
        <w:t>90</w:t>
      </w:r>
      <w:r w:rsidRPr="00D913AB">
        <w:rPr>
          <w:rFonts w:hint="eastAsia"/>
        </w:rPr>
        <w:t>年代日本對銅礦有高度需求，因此各大財團參與銅礦開採，增加銅礦來源供應，包括泛太平洋銅業</w:t>
      </w:r>
      <w:r w:rsidR="00195F35" w:rsidRPr="00D913AB">
        <w:rPr>
          <w:rFonts w:hint="eastAsia"/>
        </w:rPr>
        <w:t>（</w:t>
      </w:r>
      <w:r w:rsidRPr="00D913AB">
        <w:rPr>
          <w:rFonts w:hint="eastAsia"/>
        </w:rPr>
        <w:t>Pan Pacific Copper</w:t>
      </w:r>
      <w:r w:rsidR="006F3E7A" w:rsidRPr="00D913AB">
        <w:rPr>
          <w:rFonts w:hint="eastAsia"/>
        </w:rPr>
        <w:t>）</w:t>
      </w:r>
      <w:r w:rsidRPr="00D913AB">
        <w:rPr>
          <w:rFonts w:hint="eastAsia"/>
        </w:rPr>
        <w:t>、三井</w:t>
      </w:r>
      <w:r w:rsidR="00195F35" w:rsidRPr="00D913AB">
        <w:rPr>
          <w:rFonts w:hint="eastAsia"/>
        </w:rPr>
        <w:t>（</w:t>
      </w:r>
      <w:r w:rsidRPr="00D913AB">
        <w:rPr>
          <w:rFonts w:hint="eastAsia"/>
        </w:rPr>
        <w:t>Mitsui Minning</w:t>
      </w:r>
      <w:r w:rsidR="00195F35" w:rsidRPr="00D913AB">
        <w:rPr>
          <w:rFonts w:hint="eastAsia"/>
        </w:rPr>
        <w:t>）</w:t>
      </w:r>
      <w:r w:rsidRPr="00D913AB">
        <w:rPr>
          <w:rFonts w:hint="eastAsia"/>
        </w:rPr>
        <w:t>、住友金屬礦業</w:t>
      </w:r>
      <w:r w:rsidR="00195F35" w:rsidRPr="00D913AB">
        <w:rPr>
          <w:rFonts w:hint="eastAsia"/>
        </w:rPr>
        <w:t>（</w:t>
      </w:r>
      <w:r w:rsidRPr="00D913AB">
        <w:rPr>
          <w:rFonts w:hint="eastAsia"/>
        </w:rPr>
        <w:t>Sumitomo Metal Mining</w:t>
      </w:r>
      <w:r w:rsidR="00195F35" w:rsidRPr="00D913AB">
        <w:rPr>
          <w:rFonts w:hint="eastAsia"/>
        </w:rPr>
        <w:t>）</w:t>
      </w:r>
      <w:r w:rsidRPr="00D913AB">
        <w:rPr>
          <w:rFonts w:hint="eastAsia"/>
        </w:rPr>
        <w:t>、日鐵</w:t>
      </w:r>
      <w:r w:rsidR="00195F35" w:rsidRPr="00D913AB">
        <w:rPr>
          <w:rFonts w:hint="eastAsia"/>
        </w:rPr>
        <w:t>（</w:t>
      </w:r>
      <w:r w:rsidRPr="00D913AB">
        <w:rPr>
          <w:rFonts w:hint="eastAsia"/>
        </w:rPr>
        <w:t>Nittetsu Mining</w:t>
      </w:r>
      <w:r w:rsidR="00195F35" w:rsidRPr="00D913AB">
        <w:rPr>
          <w:rFonts w:hint="eastAsia"/>
        </w:rPr>
        <w:t>）</w:t>
      </w:r>
      <w:r w:rsidRPr="00D913AB">
        <w:rPr>
          <w:rFonts w:hint="eastAsia"/>
        </w:rPr>
        <w:t>、三菱、</w:t>
      </w:r>
      <w:r w:rsidRPr="00D913AB">
        <w:rPr>
          <w:rFonts w:hint="eastAsia"/>
        </w:rPr>
        <w:t>Jeco</w:t>
      </w:r>
      <w:r w:rsidRPr="00D913AB">
        <w:rPr>
          <w:rFonts w:hint="eastAsia"/>
        </w:rPr>
        <w:t>、丸紅</w:t>
      </w:r>
      <w:r w:rsidR="00195F35" w:rsidRPr="00D913AB">
        <w:rPr>
          <w:rFonts w:hint="eastAsia"/>
        </w:rPr>
        <w:t>（</w:t>
      </w:r>
      <w:r w:rsidRPr="00D913AB">
        <w:rPr>
          <w:rFonts w:hint="eastAsia"/>
        </w:rPr>
        <w:t>Marubeni</w:t>
      </w:r>
      <w:r w:rsidR="00195F35" w:rsidRPr="00D913AB">
        <w:rPr>
          <w:rFonts w:hint="eastAsia"/>
        </w:rPr>
        <w:t>）</w:t>
      </w:r>
      <w:r w:rsidRPr="00D913AB">
        <w:rPr>
          <w:rFonts w:hint="eastAsia"/>
        </w:rPr>
        <w:t>、</w:t>
      </w:r>
      <w:r w:rsidRPr="00D913AB">
        <w:rPr>
          <w:rFonts w:hint="eastAsia"/>
        </w:rPr>
        <w:t>JX</w:t>
      </w:r>
      <w:r w:rsidRPr="00D913AB">
        <w:rPr>
          <w:rFonts w:hint="eastAsia"/>
        </w:rPr>
        <w:t>金屬等大型日商均持續投資智利採礦及冶煉相關事業，迄今投資智利存量近</w:t>
      </w:r>
      <w:r w:rsidRPr="00D913AB">
        <w:rPr>
          <w:rFonts w:hint="eastAsia"/>
        </w:rPr>
        <w:t>41</w:t>
      </w:r>
      <w:r w:rsidRPr="00D913AB">
        <w:rPr>
          <w:rFonts w:hint="eastAsia"/>
        </w:rPr>
        <w:t>億美元，為亞洲在智利第一大外人投資來源。近年大型投資為</w:t>
      </w:r>
      <w:r w:rsidRPr="00D913AB">
        <w:rPr>
          <w:rFonts w:hint="eastAsia"/>
        </w:rPr>
        <w:t>2019</w:t>
      </w:r>
      <w:r w:rsidRPr="00D913AB">
        <w:rPr>
          <w:rFonts w:hint="eastAsia"/>
        </w:rPr>
        <w:t>年住友金屬礦業以</w:t>
      </w:r>
      <w:r w:rsidRPr="00D913AB">
        <w:rPr>
          <w:rFonts w:hint="eastAsia"/>
        </w:rPr>
        <w:t>12</w:t>
      </w:r>
      <w:r w:rsidRPr="00D913AB">
        <w:rPr>
          <w:rFonts w:hint="eastAsia"/>
        </w:rPr>
        <w:t>億美元收購</w:t>
      </w:r>
      <w:r w:rsidRPr="00D913AB">
        <w:rPr>
          <w:rFonts w:hint="eastAsia"/>
        </w:rPr>
        <w:t>Minera Teck Quebrada Blanca</w:t>
      </w:r>
      <w:r w:rsidRPr="00D913AB">
        <w:rPr>
          <w:rFonts w:hint="eastAsia"/>
        </w:rPr>
        <w:t>公司</w:t>
      </w:r>
      <w:r w:rsidRPr="00D913AB">
        <w:rPr>
          <w:rFonts w:hint="eastAsia"/>
        </w:rPr>
        <w:t>30%</w:t>
      </w:r>
      <w:r w:rsidRPr="00D913AB">
        <w:rPr>
          <w:rFonts w:hint="eastAsia"/>
        </w:rPr>
        <w:t>股權。另日本</w:t>
      </w:r>
      <w:r w:rsidRPr="00D913AB">
        <w:rPr>
          <w:rFonts w:hint="eastAsia"/>
        </w:rPr>
        <w:lastRenderedPageBreak/>
        <w:t>亦有小</w:t>
      </w:r>
      <w:r w:rsidR="00195F35" w:rsidRPr="00D913AB">
        <w:rPr>
          <w:rFonts w:hint="eastAsia"/>
        </w:rPr>
        <w:t>部分</w:t>
      </w:r>
      <w:r w:rsidRPr="00D913AB">
        <w:rPr>
          <w:rFonts w:hint="eastAsia"/>
        </w:rPr>
        <w:t>投資於鮭魚養殖及參與南極和天文研究等。</w:t>
      </w:r>
    </w:p>
    <w:p w14:paraId="24ECE9B9" w14:textId="740B9F01" w:rsidR="000669C0" w:rsidRPr="00D913AB" w:rsidRDefault="000669C0" w:rsidP="00974443">
      <w:pPr>
        <w:ind w:firstLineChars="200" w:firstLine="472"/>
      </w:pPr>
      <w:r w:rsidRPr="00D913AB">
        <w:rPr>
          <w:rFonts w:hint="eastAsia"/>
        </w:rPr>
        <w:t>南韓在智利投資案金額不大，因此智利中央銀行未公布南韓在智利投資統計資料，依據韓國駐智利大使館資訊，韓國在智利投資主要包括三星、</w:t>
      </w:r>
      <w:r w:rsidRPr="00D913AB">
        <w:rPr>
          <w:rFonts w:hint="eastAsia"/>
        </w:rPr>
        <w:t>LG</w:t>
      </w:r>
      <w:r w:rsidRPr="00D913AB">
        <w:rPr>
          <w:rFonts w:hint="eastAsia"/>
        </w:rPr>
        <w:t>、大宇等在智利設立分公司進行家電銷售，配合當地經銷商以自有品牌做經常性廣告宣傳，建立品牌形象，並挾其價格競爭優勢，產品市場占有率大幅增加；另有浦項鋼鐵、三星工程、斗山重工業、現代工程等在智利投資於營造業；另有現代商船、</w:t>
      </w:r>
      <w:r w:rsidRPr="00D913AB">
        <w:rPr>
          <w:rFonts w:hint="eastAsia"/>
        </w:rPr>
        <w:t>EUKOR</w:t>
      </w:r>
      <w:r w:rsidRPr="00D913AB">
        <w:rPr>
          <w:rFonts w:hint="eastAsia"/>
        </w:rPr>
        <w:t>、泛韓物流</w:t>
      </w:r>
      <w:r w:rsidR="00195F35" w:rsidRPr="00D913AB">
        <w:rPr>
          <w:rFonts w:hint="eastAsia"/>
        </w:rPr>
        <w:t>（</w:t>
      </w:r>
      <w:r w:rsidRPr="00D913AB">
        <w:rPr>
          <w:rFonts w:hint="eastAsia"/>
        </w:rPr>
        <w:t>Pantos Logistics</w:t>
      </w:r>
      <w:r w:rsidR="00195F35" w:rsidRPr="00D913AB">
        <w:rPr>
          <w:rFonts w:hint="eastAsia"/>
        </w:rPr>
        <w:t>）</w:t>
      </w:r>
      <w:r w:rsidRPr="00D913AB">
        <w:rPr>
          <w:rFonts w:hint="eastAsia"/>
        </w:rPr>
        <w:t>、泰雄物流</w:t>
      </w:r>
      <w:r w:rsidR="00195F35" w:rsidRPr="00D913AB">
        <w:rPr>
          <w:rFonts w:hint="eastAsia"/>
        </w:rPr>
        <w:t>（</w:t>
      </w:r>
      <w:r w:rsidRPr="00D913AB">
        <w:rPr>
          <w:rFonts w:hint="eastAsia"/>
        </w:rPr>
        <w:t>TAEWOONG LOGISTICS</w:t>
      </w:r>
      <w:r w:rsidR="00195F35" w:rsidRPr="00D913AB">
        <w:rPr>
          <w:rFonts w:hint="eastAsia"/>
        </w:rPr>
        <w:t>）</w:t>
      </w:r>
      <w:r w:rsidRPr="00D913AB">
        <w:rPr>
          <w:rFonts w:hint="eastAsia"/>
        </w:rPr>
        <w:t>等運輸業者。在能源投資方面，韓國南部發電</w:t>
      </w:r>
      <w:r w:rsidR="00195F35" w:rsidRPr="00D913AB">
        <w:rPr>
          <w:rFonts w:hint="eastAsia"/>
        </w:rPr>
        <w:t>（</w:t>
      </w:r>
      <w:r w:rsidRPr="00D913AB">
        <w:rPr>
          <w:rFonts w:hint="eastAsia"/>
        </w:rPr>
        <w:t>Korea Southern Power</w:t>
      </w:r>
      <w:r w:rsidR="00195F35" w:rsidRPr="00D913AB">
        <w:rPr>
          <w:rFonts w:hint="eastAsia"/>
        </w:rPr>
        <w:t>）</w:t>
      </w:r>
      <w:r w:rsidRPr="00D913AB">
        <w:rPr>
          <w:rFonts w:hint="eastAsia"/>
        </w:rPr>
        <w:t>在智利進行火力、天然氣、太陽能等發電廠建設、</w:t>
      </w:r>
      <w:r w:rsidRPr="00D913AB">
        <w:rPr>
          <w:rFonts w:hint="eastAsia"/>
        </w:rPr>
        <w:t>2022</w:t>
      </w:r>
      <w:r w:rsidRPr="00D913AB">
        <w:rPr>
          <w:rFonts w:hint="eastAsia"/>
        </w:rPr>
        <w:t>年韓國能源商</w:t>
      </w:r>
      <w:r w:rsidRPr="00D913AB">
        <w:rPr>
          <w:rFonts w:hint="eastAsia"/>
        </w:rPr>
        <w:t>Synertec</w:t>
      </w:r>
      <w:r w:rsidRPr="00D913AB">
        <w:rPr>
          <w:rFonts w:hint="eastAsia"/>
        </w:rPr>
        <w:t>投資智利北部</w:t>
      </w:r>
      <w:r w:rsidRPr="00D913AB">
        <w:rPr>
          <w:rFonts w:hint="eastAsia"/>
        </w:rPr>
        <w:t>San Pedreo de Atacama</w:t>
      </w:r>
      <w:r w:rsidRPr="00D913AB">
        <w:rPr>
          <w:rFonts w:hint="eastAsia"/>
        </w:rPr>
        <w:t>太陽能發電計畫；礦業部分，韓國國營企業韓國礦物資源公社投資並出售</w:t>
      </w:r>
      <w:r w:rsidRPr="00D913AB">
        <w:rPr>
          <w:rFonts w:hint="eastAsia"/>
        </w:rPr>
        <w:t>Santo Domingo</w:t>
      </w:r>
      <w:r w:rsidRPr="00D913AB">
        <w:rPr>
          <w:rFonts w:hint="eastAsia"/>
        </w:rPr>
        <w:t>銅礦及鐵礦場股份、韓國</w:t>
      </w:r>
      <w:r w:rsidRPr="00D913AB">
        <w:rPr>
          <w:rFonts w:hint="eastAsia"/>
        </w:rPr>
        <w:t>Nikko Copper</w:t>
      </w:r>
      <w:r w:rsidRPr="00D913AB">
        <w:rPr>
          <w:rFonts w:hint="eastAsia"/>
        </w:rPr>
        <w:t>參與智利國家銅業公司</w:t>
      </w:r>
      <w:r w:rsidR="00195F35" w:rsidRPr="00D913AB">
        <w:rPr>
          <w:rFonts w:hint="eastAsia"/>
        </w:rPr>
        <w:t>（</w:t>
      </w:r>
      <w:r w:rsidRPr="00D913AB">
        <w:rPr>
          <w:rFonts w:hint="eastAsia"/>
        </w:rPr>
        <w:t>Codelco</w:t>
      </w:r>
      <w:r w:rsidR="00195F35" w:rsidRPr="00D913AB">
        <w:rPr>
          <w:rFonts w:hint="eastAsia"/>
        </w:rPr>
        <w:t>）</w:t>
      </w:r>
      <w:r w:rsidRPr="00D913AB">
        <w:rPr>
          <w:rFonts w:hint="eastAsia"/>
        </w:rPr>
        <w:t>冶煉廠營造。</w:t>
      </w:r>
    </w:p>
    <w:p w14:paraId="2FCF3547" w14:textId="77777777" w:rsidR="000669C0" w:rsidRPr="00D913AB" w:rsidRDefault="000669C0" w:rsidP="00974443">
      <w:pPr>
        <w:pStyle w:val="a4"/>
        <w:spacing w:before="257" w:after="257"/>
        <w:ind w:left="632" w:hanging="632"/>
      </w:pPr>
      <w:r w:rsidRPr="00D913AB">
        <w:rPr>
          <w:rFonts w:hint="eastAsia"/>
        </w:rPr>
        <w:t>二、臺（華）商在當地經營現況</w:t>
      </w:r>
    </w:p>
    <w:p w14:paraId="3B3BA652" w14:textId="77777777" w:rsidR="000669C0" w:rsidRPr="00D913AB" w:rsidRDefault="000669C0" w:rsidP="00974443">
      <w:pPr>
        <w:ind w:firstLineChars="200" w:firstLine="472"/>
      </w:pPr>
      <w:r w:rsidRPr="00D913AB">
        <w:rPr>
          <w:rFonts w:hint="eastAsia"/>
        </w:rPr>
        <w:t>據估計智利首都聖地牙哥地區臺商約</w:t>
      </w:r>
      <w:r w:rsidRPr="00D913AB">
        <w:rPr>
          <w:rFonts w:hint="eastAsia"/>
        </w:rPr>
        <w:t>140</w:t>
      </w:r>
      <w:r w:rsidRPr="00D913AB">
        <w:rPr>
          <w:rFonts w:hint="eastAsia"/>
        </w:rPr>
        <w:t>家，智利北部</w:t>
      </w:r>
      <w:r w:rsidRPr="00D913AB">
        <w:rPr>
          <w:rFonts w:hint="eastAsia"/>
        </w:rPr>
        <w:t>Iquique</w:t>
      </w:r>
      <w:r w:rsidRPr="00D913AB">
        <w:rPr>
          <w:rFonts w:hint="eastAsia"/>
        </w:rPr>
        <w:t>自由貿易區有</w:t>
      </w:r>
      <w:r w:rsidRPr="00D913AB">
        <w:rPr>
          <w:rFonts w:hint="eastAsia"/>
        </w:rPr>
        <w:t>30</w:t>
      </w:r>
      <w:r w:rsidRPr="00D913AB">
        <w:rPr>
          <w:rFonts w:hint="eastAsia"/>
        </w:rPr>
        <w:t>餘家臺商，其餘各地約</w:t>
      </w:r>
      <w:r w:rsidRPr="00D913AB">
        <w:rPr>
          <w:rFonts w:hint="eastAsia"/>
        </w:rPr>
        <w:t>30</w:t>
      </w:r>
      <w:r w:rsidRPr="00D913AB">
        <w:rPr>
          <w:rFonts w:hint="eastAsia"/>
        </w:rPr>
        <w:t>餘家臺商，合計我商在智利投資家數約</w:t>
      </w:r>
      <w:r w:rsidRPr="00D913AB">
        <w:rPr>
          <w:rFonts w:hint="eastAsia"/>
        </w:rPr>
        <w:t>200</w:t>
      </w:r>
      <w:r w:rsidRPr="00D913AB">
        <w:rPr>
          <w:rFonts w:hint="eastAsia"/>
        </w:rPr>
        <w:t>餘家，僑民約</w:t>
      </w:r>
      <w:r w:rsidRPr="00D913AB">
        <w:rPr>
          <w:rFonts w:hint="eastAsia"/>
        </w:rPr>
        <w:t>1.400</w:t>
      </w:r>
      <w:r w:rsidRPr="00D913AB">
        <w:rPr>
          <w:rFonts w:hint="eastAsia"/>
        </w:rPr>
        <w:t>餘人，國人前來智利多屬移民投資，並未循智利經濟部外人投資委員會管道申請核准，依據智利官方正式統計，臺商來智投資金額總計僅</w:t>
      </w:r>
      <w:r w:rsidRPr="00D913AB">
        <w:rPr>
          <w:rFonts w:hint="eastAsia"/>
        </w:rPr>
        <w:t>1.410</w:t>
      </w:r>
      <w:r w:rsidRPr="00D913AB">
        <w:rPr>
          <w:rFonts w:hint="eastAsia"/>
        </w:rPr>
        <w:t>萬美元，與實際我商在智利投資金額應有差距。我臺商主要從事食品及百貨進口批發零售業、皮件及紡織布料批發、成衣進口批發零售、資通訊產品進口、塑膠包材廠、礦業、美耐皿產品、食品加工、海空運承攬、旅遊業等行業。</w:t>
      </w:r>
    </w:p>
    <w:p w14:paraId="7A68587D" w14:textId="30B4E39A" w:rsidR="000669C0" w:rsidRPr="00D913AB" w:rsidRDefault="000669C0" w:rsidP="00974443">
      <w:pPr>
        <w:ind w:firstLineChars="200" w:firstLine="472"/>
      </w:pPr>
      <w:r w:rsidRPr="00D913AB">
        <w:rPr>
          <w:rFonts w:hint="eastAsia"/>
        </w:rPr>
        <w:t>因應智利及南美洲鄰近國家市場通訊、網路等服務業市場蓬勃發展，同時運用智利經貿情勢穩定之優勢，我國已有華碩電腦</w:t>
      </w:r>
      <w:r w:rsidR="00195F35" w:rsidRPr="00D913AB">
        <w:rPr>
          <w:rFonts w:hint="eastAsia"/>
        </w:rPr>
        <w:t>（</w:t>
      </w:r>
      <w:r w:rsidRPr="00D913AB">
        <w:rPr>
          <w:rFonts w:hint="eastAsia"/>
        </w:rPr>
        <w:t>ASUS</w:t>
      </w:r>
      <w:r w:rsidR="00195F35" w:rsidRPr="00D913AB">
        <w:rPr>
          <w:rFonts w:hint="eastAsia"/>
        </w:rPr>
        <w:t>）</w:t>
      </w:r>
      <w:r w:rsidRPr="00D913AB">
        <w:rPr>
          <w:rFonts w:hint="eastAsia"/>
        </w:rPr>
        <w:t>及大型水果貿易商等陸續在智利設立據點，另長榮海運、萬海航運等運輸業者亦在智利成立分公司或派員駐點。未來伴隨南美洲經濟逐漸復甦，市場需求增加，我大型廠商應把握機會繼續以</w:t>
      </w:r>
      <w:r w:rsidRPr="00D913AB">
        <w:rPr>
          <w:rFonts w:hint="eastAsia"/>
        </w:rPr>
        <w:lastRenderedPageBreak/>
        <w:t>國際企業形式積極投入智利及南美市場。</w:t>
      </w:r>
    </w:p>
    <w:p w14:paraId="10179A84" w14:textId="1117787E" w:rsidR="000669C0" w:rsidRPr="00D913AB" w:rsidRDefault="000669C0" w:rsidP="00974443">
      <w:pPr>
        <w:ind w:firstLineChars="200" w:firstLine="472"/>
      </w:pPr>
      <w:r w:rsidRPr="00D913AB">
        <w:rPr>
          <w:rFonts w:hint="eastAsia"/>
        </w:rPr>
        <w:t>近年來由於智利市場大幅開放，復以中國大陸產品大量低價銷售，使我在智利經營傳統進出口臺商遭遇相當競爭。此外，</w:t>
      </w:r>
      <w:r w:rsidRPr="00D913AB">
        <w:rPr>
          <w:rFonts w:hint="eastAsia"/>
        </w:rPr>
        <w:t>Iquique</w:t>
      </w:r>
      <w:r w:rsidRPr="00D913AB">
        <w:rPr>
          <w:rFonts w:hint="eastAsia"/>
        </w:rPr>
        <w:t>自由貿易區經營轉口貿易之臺商，除因大幅調增之政府稅捐及營運成本外，亦面臨中國大陸業者等紛紛進駐削價競爭、智勞工法規定嚴格以及電商產業崛起等，原有營運策略遭遇考驗，獲利大不如前，經營面臨轉型壓力，多數臺</w:t>
      </w:r>
      <w:r w:rsidR="00195F35" w:rsidRPr="00D913AB">
        <w:rPr>
          <w:rFonts w:hint="eastAsia"/>
        </w:rPr>
        <w:t>（</w:t>
      </w:r>
      <w:r w:rsidRPr="00D913AB">
        <w:rPr>
          <w:rFonts w:hint="eastAsia"/>
        </w:rPr>
        <w:t>僑</w:t>
      </w:r>
      <w:r w:rsidR="00195F35" w:rsidRPr="00D913AB">
        <w:rPr>
          <w:rFonts w:hint="eastAsia"/>
        </w:rPr>
        <w:t>）</w:t>
      </w:r>
      <w:r w:rsidRPr="00D913AB">
        <w:rPr>
          <w:rFonts w:hint="eastAsia"/>
        </w:rPr>
        <w:t>商力求轉型或多元化經營，或逐漸轉往鄰近國家市場發展，甚或因年事已大而結束營業返</w:t>
      </w:r>
      <w:r w:rsidR="00D23991" w:rsidRPr="00D913AB">
        <w:rPr>
          <w:rFonts w:hint="eastAsia"/>
        </w:rPr>
        <w:t>臺</w:t>
      </w:r>
      <w:r w:rsidRPr="00D913AB">
        <w:rPr>
          <w:rFonts w:hint="eastAsia"/>
        </w:rPr>
        <w:t>退休。</w:t>
      </w:r>
    </w:p>
    <w:p w14:paraId="748F6B07" w14:textId="77777777" w:rsidR="000669C0" w:rsidRPr="00D913AB" w:rsidRDefault="000669C0" w:rsidP="00974443">
      <w:pPr>
        <w:pStyle w:val="a4"/>
        <w:spacing w:before="257" w:after="257"/>
        <w:ind w:left="632" w:hanging="632"/>
      </w:pPr>
      <w:r w:rsidRPr="00D913AB">
        <w:rPr>
          <w:rFonts w:hint="eastAsia"/>
        </w:rPr>
        <w:t>三、投資機會</w:t>
      </w:r>
    </w:p>
    <w:p w14:paraId="3D09EAC6" w14:textId="77777777" w:rsidR="000669C0" w:rsidRPr="00D913AB" w:rsidRDefault="000669C0" w:rsidP="00974443">
      <w:pPr>
        <w:ind w:firstLineChars="200" w:firstLine="472"/>
      </w:pPr>
      <w:r w:rsidRPr="00D913AB">
        <w:rPr>
          <w:rFonts w:hint="eastAsia"/>
        </w:rPr>
        <w:t>智利農、林、漁及礦業資源豐富，氣候及土壤均適宜農業發展，生產成本低，市場競爭力強。投資計畫之申請及核准手續便捷，政府對外國與本地投資人採國民待遇，且政經穩定、基礎建設完善、電訊發達、港口多、海陸空交通便利。我國業者宜前往智利投資或合作投資礦業資源開採、農漁產品出口加工或木材加工業等，提供國內所需或外銷國際市場。抑或可仿效歐美國際財團或企業，運用智利普及之資通訊基礎建設、科技運用能力及開放之市場環境等條件，積極投資於貿易、資訊整合、服務、運籌、能源、電信、網路、金融等產業，或作為中南美洲區域營運中心或行銷據點，較為理想。</w:t>
      </w:r>
    </w:p>
    <w:p w14:paraId="408071E4" w14:textId="77777777" w:rsidR="000669C0" w:rsidRPr="00D913AB" w:rsidRDefault="000669C0" w:rsidP="00974443">
      <w:pPr>
        <w:ind w:firstLineChars="200" w:firstLine="472"/>
      </w:pPr>
      <w:r w:rsidRPr="00D913AB">
        <w:rPr>
          <w:rFonts w:hint="eastAsia"/>
        </w:rPr>
        <w:t>智利採行自由貿易政策，國內製造業不強。市場所需製成品端賴進口，我商近年來輸銷智利消費性產品主要以資通訊產品、腳踏車、汽車零附件、醫藥製劑、合成纖維、塑膠板、塑膠製自粘產品、手工具、螺釘螺栓、不銹鋼管為主。</w:t>
      </w:r>
    </w:p>
    <w:p w14:paraId="1A9E0801" w14:textId="48AB6C31" w:rsidR="000669C0" w:rsidRPr="00D913AB" w:rsidRDefault="000669C0" w:rsidP="00974443">
      <w:pPr>
        <w:ind w:firstLineChars="200" w:firstLine="472"/>
      </w:pPr>
      <w:r w:rsidRPr="00D913AB">
        <w:rPr>
          <w:rFonts w:hint="eastAsia"/>
        </w:rPr>
        <w:t>配合智利加工製造業逐漸發展，同時農漁牧外銷產業不斷成長，我商似可加強於智利投資農藥、農業用工具機及手工具、漁畜用牧藥品、紙業加工、木業加工、食品加工、包裝機器及冷凍設備等產業。因應智利推動國家數位發展計畫及縮減數位落差政策發展需要，智利對資通訊產品進口持續成長，且對於高價產品接受度高，我商可加強拓銷網路設備、電腦（包括平板電腦及筆記型電腦）、電腦週邊及</w:t>
      </w:r>
      <w:r w:rsidRPr="00D913AB">
        <w:rPr>
          <w:rFonts w:hint="eastAsia"/>
        </w:rPr>
        <w:lastRenderedPageBreak/>
        <w:t>無線通訊等相關產品。另外，智利近年積極推動綠能及綠氫產業，其北部日照充足，我商亦可利用此一商機，推動及投資有關綠能、綠氫開發相關產品及整合方案。另外，智利礦業產值約</w:t>
      </w:r>
      <w:r w:rsidRPr="00D913AB">
        <w:rPr>
          <w:rFonts w:hint="eastAsia"/>
        </w:rPr>
        <w:t>GDP10%</w:t>
      </w:r>
      <w:r w:rsidRPr="00D913AB">
        <w:rPr>
          <w:rFonts w:hint="eastAsia"/>
        </w:rPr>
        <w:t>，蘊藏多樣礦產，且智利政府</w:t>
      </w:r>
      <w:r w:rsidRPr="00D913AB">
        <w:rPr>
          <w:rFonts w:hint="eastAsia"/>
        </w:rPr>
        <w:t>2026</w:t>
      </w:r>
      <w:r w:rsidRPr="00D913AB">
        <w:rPr>
          <w:rFonts w:hint="eastAsia"/>
        </w:rPr>
        <w:t>年因應全球能源轉型對關鍵礦物需求之增加，提出國家關鍵礦物策略</w:t>
      </w:r>
      <w:r w:rsidR="00195F35" w:rsidRPr="00D913AB">
        <w:rPr>
          <w:rFonts w:hint="eastAsia"/>
        </w:rPr>
        <w:t>（</w:t>
      </w:r>
      <w:r w:rsidRPr="00D913AB">
        <w:rPr>
          <w:rFonts w:hint="eastAsia"/>
        </w:rPr>
        <w:t>EMC</w:t>
      </w:r>
      <w:r w:rsidR="00195F35" w:rsidRPr="00D913AB">
        <w:rPr>
          <w:rFonts w:hint="eastAsia"/>
        </w:rPr>
        <w:t>）</w:t>
      </w:r>
      <w:r w:rsidRPr="00D913AB">
        <w:rPr>
          <w:rFonts w:hint="eastAsia"/>
        </w:rPr>
        <w:t>，旨在促進能源轉型，使智利成為銅、鋰以外其他一系列關鍵礦物的可靠供應國，我國廠商可針對礦業開採所需之相關設備拓銷智利，或與智利相關廠商進行投資合作，投資具高附加價值之產業。</w:t>
      </w:r>
    </w:p>
    <w:p w14:paraId="3BA5CF7A" w14:textId="77777777" w:rsidR="000669C0" w:rsidRPr="00D913AB" w:rsidRDefault="000669C0" w:rsidP="00974443">
      <w:pPr>
        <w:ind w:firstLineChars="200" w:firstLine="472"/>
      </w:pPr>
      <w:r w:rsidRPr="00D913AB">
        <w:rPr>
          <w:rFonts w:hint="eastAsia"/>
        </w:rPr>
        <w:t>另智利政府為加強吸引外資投入大型公共投資計畫，曾制定總金額</w:t>
      </w:r>
      <w:r w:rsidRPr="00D913AB">
        <w:rPr>
          <w:rFonts w:hint="eastAsia"/>
        </w:rPr>
        <w:t>150</w:t>
      </w:r>
      <w:r w:rsidRPr="00D913AB">
        <w:rPr>
          <w:rFonts w:hint="eastAsia"/>
        </w:rPr>
        <w:t>億美元「</w:t>
      </w:r>
      <w:r w:rsidRPr="00D913AB">
        <w:rPr>
          <w:rFonts w:hint="eastAsia"/>
        </w:rPr>
        <w:t>2021</w:t>
      </w:r>
      <w:r w:rsidRPr="00D913AB">
        <w:rPr>
          <w:rFonts w:hint="eastAsia"/>
        </w:rPr>
        <w:t>至</w:t>
      </w:r>
      <w:r w:rsidRPr="00D913AB">
        <w:rPr>
          <w:rFonts w:hint="eastAsia"/>
        </w:rPr>
        <w:t>2025</w:t>
      </w:r>
      <w:r w:rsidRPr="00D913AB">
        <w:rPr>
          <w:rFonts w:hint="eastAsia"/>
        </w:rPr>
        <w:t>年特許權招標計畫」，嗣於</w:t>
      </w:r>
      <w:r w:rsidRPr="00D913AB">
        <w:rPr>
          <w:rFonts w:hint="eastAsia"/>
        </w:rPr>
        <w:t>2022</w:t>
      </w:r>
      <w:r w:rsidRPr="00D913AB">
        <w:rPr>
          <w:rFonts w:hint="eastAsia"/>
        </w:rPr>
        <w:t>年底訂定「</w:t>
      </w:r>
      <w:r w:rsidRPr="00D913AB">
        <w:rPr>
          <w:rFonts w:hint="eastAsia"/>
        </w:rPr>
        <w:t>2022</w:t>
      </w:r>
      <w:r w:rsidRPr="00D913AB">
        <w:rPr>
          <w:rFonts w:hint="eastAsia"/>
        </w:rPr>
        <w:t>至</w:t>
      </w:r>
      <w:r w:rsidRPr="00D913AB">
        <w:rPr>
          <w:rFonts w:hint="eastAsia"/>
        </w:rPr>
        <w:t>2026</w:t>
      </w:r>
      <w:r w:rsidRPr="00D913AB">
        <w:rPr>
          <w:rFonts w:hint="eastAsia"/>
        </w:rPr>
        <w:t>年特許權招標計畫」，主要係以民間參與公共投資（</w:t>
      </w:r>
      <w:r w:rsidRPr="00D913AB">
        <w:rPr>
          <w:rFonts w:hint="eastAsia"/>
        </w:rPr>
        <w:t>PPP</w:t>
      </w:r>
      <w:r w:rsidRPr="00D913AB">
        <w:rPr>
          <w:rFonts w:hint="eastAsia"/>
        </w:rPr>
        <w:t>）方式進行，分為泛美公路、城市改善、機場升級、水資源安全四大領域共</w:t>
      </w:r>
      <w:r w:rsidRPr="00D913AB">
        <w:rPr>
          <w:rFonts w:hint="eastAsia"/>
        </w:rPr>
        <w:t>52</w:t>
      </w:r>
      <w:r w:rsidRPr="00D913AB">
        <w:rPr>
          <w:rFonts w:hint="eastAsia"/>
        </w:rPr>
        <w:t>項計畫，金額達</w:t>
      </w:r>
      <w:r w:rsidRPr="00D913AB">
        <w:rPr>
          <w:rFonts w:hint="eastAsia"/>
        </w:rPr>
        <w:t>132.58</w:t>
      </w:r>
      <w:r w:rsidRPr="00D913AB">
        <w:rPr>
          <w:rFonts w:hint="eastAsia"/>
        </w:rPr>
        <w:t>億，歷年標案包含：聖地牙哥南部環狀公路（</w:t>
      </w:r>
      <w:r w:rsidRPr="00D913AB">
        <w:rPr>
          <w:rFonts w:hint="eastAsia"/>
        </w:rPr>
        <w:t>Orbital Sur de Santiago</w:t>
      </w:r>
      <w:r w:rsidRPr="00D913AB">
        <w:rPr>
          <w:rFonts w:hint="eastAsia"/>
        </w:rPr>
        <w:t>）、首都北部醫院（</w:t>
      </w:r>
      <w:r w:rsidRPr="00D913AB">
        <w:rPr>
          <w:rFonts w:hint="eastAsia"/>
        </w:rPr>
        <w:t>Hospital Metropolitana Norte</w:t>
      </w:r>
      <w:r w:rsidRPr="00D913AB">
        <w:rPr>
          <w:rFonts w:hint="eastAsia"/>
        </w:rPr>
        <w:t>）、南部阿勞卡尼亞大區機場（</w:t>
      </w:r>
      <w:r w:rsidRPr="00D913AB">
        <w:rPr>
          <w:rFonts w:hint="eastAsia"/>
        </w:rPr>
        <w:t>Aeropuerto de La Araucania</w:t>
      </w:r>
      <w:r w:rsidRPr="00D913AB">
        <w:rPr>
          <w:rFonts w:hint="eastAsia"/>
        </w:rPr>
        <w:t>）、</w:t>
      </w:r>
      <w:r w:rsidRPr="00D913AB">
        <w:rPr>
          <w:rFonts w:hint="eastAsia"/>
        </w:rPr>
        <w:t xml:space="preserve">Pie de Monte </w:t>
      </w:r>
      <w:r w:rsidRPr="00D913AB">
        <w:rPr>
          <w:rFonts w:hint="eastAsia"/>
        </w:rPr>
        <w:t>公路（</w:t>
      </w:r>
      <w:r w:rsidRPr="00D913AB">
        <w:rPr>
          <w:rFonts w:hint="eastAsia"/>
        </w:rPr>
        <w:t>Ruta Pie de Monte</w:t>
      </w:r>
      <w:r w:rsidRPr="00D913AB">
        <w:rPr>
          <w:rFonts w:hint="eastAsia"/>
        </w:rPr>
        <w:t>）、阿塔迦馬大區機場（</w:t>
      </w:r>
      <w:r w:rsidRPr="00D913AB">
        <w:rPr>
          <w:rFonts w:hint="eastAsia"/>
        </w:rPr>
        <w:t>Aeropuerto Regional de Atacama</w:t>
      </w:r>
      <w:r w:rsidRPr="00D913AB">
        <w:rPr>
          <w:rFonts w:hint="eastAsia"/>
        </w:rPr>
        <w:t>）、</w:t>
      </w:r>
      <w:r w:rsidRPr="00D913AB">
        <w:rPr>
          <w:rFonts w:hint="eastAsia"/>
        </w:rPr>
        <w:t>5</w:t>
      </w:r>
      <w:r w:rsidRPr="00D913AB">
        <w:rPr>
          <w:rFonts w:hint="eastAsia"/>
        </w:rPr>
        <w:t>號公路：</w:t>
      </w:r>
      <w:r w:rsidRPr="00D913AB">
        <w:rPr>
          <w:rFonts w:hint="eastAsia"/>
        </w:rPr>
        <w:t>Caldera</w:t>
      </w:r>
      <w:r w:rsidRPr="00D913AB">
        <w:rPr>
          <w:rFonts w:hint="eastAsia"/>
        </w:rPr>
        <w:t>至</w:t>
      </w:r>
      <w:r w:rsidRPr="00D913AB">
        <w:rPr>
          <w:rFonts w:hint="eastAsia"/>
        </w:rPr>
        <w:t>Antofagasta</w:t>
      </w:r>
      <w:r w:rsidRPr="00D913AB">
        <w:rPr>
          <w:rFonts w:hint="eastAsia"/>
        </w:rPr>
        <w:t>段、</w:t>
      </w:r>
      <w:r w:rsidRPr="00D913AB">
        <w:rPr>
          <w:rFonts w:hint="eastAsia"/>
        </w:rPr>
        <w:t>5</w:t>
      </w:r>
      <w:r w:rsidRPr="00D913AB">
        <w:rPr>
          <w:rFonts w:hint="eastAsia"/>
        </w:rPr>
        <w:t>號公路：</w:t>
      </w:r>
      <w:r w:rsidRPr="00D913AB">
        <w:rPr>
          <w:rFonts w:hint="eastAsia"/>
        </w:rPr>
        <w:t>Iquique</w:t>
      </w:r>
      <w:r w:rsidRPr="00D913AB">
        <w:rPr>
          <w:rFonts w:hint="eastAsia"/>
        </w:rPr>
        <w:t>至</w:t>
      </w:r>
      <w:r w:rsidRPr="00D913AB">
        <w:rPr>
          <w:rFonts w:hint="eastAsia"/>
        </w:rPr>
        <w:t>Atacama</w:t>
      </w:r>
      <w:r w:rsidRPr="00D913AB">
        <w:rPr>
          <w:rFonts w:hint="eastAsia"/>
        </w:rPr>
        <w:t>段、</w:t>
      </w:r>
      <w:r w:rsidRPr="00D913AB">
        <w:rPr>
          <w:rFonts w:hint="eastAsia"/>
        </w:rPr>
        <w:t>Conception</w:t>
      </w:r>
      <w:r w:rsidRPr="00D913AB">
        <w:rPr>
          <w:rFonts w:hint="eastAsia"/>
        </w:rPr>
        <w:t>北部交流道公、</w:t>
      </w:r>
      <w:r w:rsidRPr="00D913AB">
        <w:rPr>
          <w:rFonts w:hint="eastAsia"/>
        </w:rPr>
        <w:t>5</w:t>
      </w:r>
      <w:r w:rsidRPr="00D913AB">
        <w:rPr>
          <w:rFonts w:hint="eastAsia"/>
        </w:rPr>
        <w:t>號公路：</w:t>
      </w:r>
      <w:r w:rsidRPr="00D913AB">
        <w:rPr>
          <w:rFonts w:hint="eastAsia"/>
        </w:rPr>
        <w:t>Santiago</w:t>
      </w:r>
      <w:r w:rsidRPr="00D913AB">
        <w:rPr>
          <w:rFonts w:hint="eastAsia"/>
        </w:rPr>
        <w:t>至</w:t>
      </w:r>
      <w:r w:rsidRPr="00D913AB">
        <w:rPr>
          <w:rFonts w:hint="eastAsia"/>
        </w:rPr>
        <w:t>Los Vilos</w:t>
      </w:r>
      <w:r w:rsidRPr="00D913AB">
        <w:rPr>
          <w:rFonts w:hint="eastAsia"/>
        </w:rPr>
        <w:t>段、</w:t>
      </w:r>
      <w:r w:rsidRPr="00D913AB">
        <w:rPr>
          <w:rFonts w:hint="eastAsia"/>
        </w:rPr>
        <w:t>Alto Hospicio</w:t>
      </w:r>
      <w:r w:rsidRPr="00D913AB">
        <w:rPr>
          <w:rFonts w:hint="eastAsia"/>
        </w:rPr>
        <w:t>至</w:t>
      </w:r>
      <w:r w:rsidRPr="00D913AB">
        <w:rPr>
          <w:rFonts w:hint="eastAsia"/>
        </w:rPr>
        <w:t>Iquique</w:t>
      </w:r>
      <w:r w:rsidRPr="00D913AB">
        <w:rPr>
          <w:rFonts w:hint="eastAsia"/>
        </w:rPr>
        <w:t>電纜車、海嘯警報系統、</w:t>
      </w:r>
      <w:r w:rsidRPr="00D913AB">
        <w:rPr>
          <w:rFonts w:hint="eastAsia"/>
        </w:rPr>
        <w:t>Villarrica</w:t>
      </w:r>
      <w:r w:rsidRPr="00D913AB">
        <w:rPr>
          <w:rFonts w:hint="eastAsia"/>
        </w:rPr>
        <w:t>公路及</w:t>
      </w:r>
      <w:r w:rsidRPr="00D913AB">
        <w:rPr>
          <w:rFonts w:hint="eastAsia"/>
        </w:rPr>
        <w:t>5</w:t>
      </w:r>
      <w:r w:rsidRPr="00D913AB">
        <w:rPr>
          <w:rFonts w:hint="eastAsia"/>
        </w:rPr>
        <w:t>號公路：</w:t>
      </w:r>
      <w:r w:rsidRPr="00D913AB">
        <w:rPr>
          <w:rFonts w:hint="eastAsia"/>
        </w:rPr>
        <w:t>Temuco</w:t>
      </w:r>
      <w:r w:rsidRPr="00D913AB">
        <w:rPr>
          <w:rFonts w:hint="eastAsia"/>
        </w:rPr>
        <w:t>至</w:t>
      </w:r>
      <w:r w:rsidRPr="00D913AB">
        <w:rPr>
          <w:rFonts w:hint="eastAsia"/>
        </w:rPr>
        <w:t>Rio Bueno</w:t>
      </w:r>
      <w:r w:rsidRPr="00D913AB">
        <w:rPr>
          <w:rFonts w:hint="eastAsia"/>
        </w:rPr>
        <w:t>及</w:t>
      </w:r>
      <w:r w:rsidRPr="00D913AB">
        <w:rPr>
          <w:rFonts w:hint="eastAsia"/>
        </w:rPr>
        <w:t>Valdivia</w:t>
      </w:r>
      <w:r w:rsidRPr="00D913AB">
        <w:rPr>
          <w:rFonts w:hint="eastAsia"/>
        </w:rPr>
        <w:t>交流道、</w:t>
      </w:r>
      <w:r w:rsidRPr="00D913AB">
        <w:t>Las Palmas</w:t>
      </w:r>
      <w:r w:rsidRPr="00D913AB">
        <w:rPr>
          <w:rFonts w:hint="eastAsia"/>
        </w:rPr>
        <w:t>蓄水庫、</w:t>
      </w:r>
      <w:r w:rsidRPr="00D913AB">
        <w:t>Coquimbo</w:t>
      </w:r>
      <w:r w:rsidRPr="00D913AB">
        <w:rPr>
          <w:rFonts w:hint="eastAsia"/>
        </w:rPr>
        <w:t>醫院等、聖地牙哥市區電纜車（</w:t>
      </w:r>
      <w:r w:rsidRPr="00D913AB">
        <w:t>Teleférico Bicentenario</w:t>
      </w:r>
      <w:r w:rsidRPr="00D913AB">
        <w:rPr>
          <w:rFonts w:hint="eastAsia"/>
        </w:rPr>
        <w:t>）、</w:t>
      </w:r>
      <w:r w:rsidRPr="00D913AB">
        <w:t>Santiago-Valparaiso</w:t>
      </w:r>
      <w:r w:rsidRPr="00D913AB">
        <w:rPr>
          <w:rFonts w:hint="eastAsia"/>
        </w:rPr>
        <w:t>火車等。詳細計畫內容可參考智利工程部特許司網站：</w:t>
      </w:r>
      <w:r w:rsidRPr="00D913AB">
        <w:t>https://concesiones.mop.gob.cl/proyectos</w:t>
      </w:r>
      <w:r w:rsidRPr="00D913AB">
        <w:rPr>
          <w:rFonts w:hint="eastAsia"/>
        </w:rPr>
        <w:t>。</w:t>
      </w:r>
    </w:p>
    <w:p w14:paraId="63154F3D" w14:textId="77777777" w:rsidR="000669C0" w:rsidRPr="00D913AB" w:rsidRDefault="000669C0" w:rsidP="00974443">
      <w:pPr>
        <w:ind w:firstLineChars="200" w:firstLine="472"/>
      </w:pPr>
      <w:r w:rsidRPr="00D913AB">
        <w:rPr>
          <w:rFonts w:hint="eastAsia"/>
        </w:rPr>
        <w:t>儘管智利總體投資環境尚稱良好，且國家競爭力及對外資友善程度排名均位居拉丁美洲國家之冠，惟社會風險有升高趨勢，且勞工法令偏重保護勞工、對工會發動罷工抗議規範不力、勞動力品質及效率尚欠理想，國內市場規模有限，且除傳統農漁林礦業外，相關工業之基礎十分薄弱，尚未建立完整體系，因此如非經由詳細評估，似不宜投資製造業，我商可考慮投資產業整理如下：</w:t>
      </w:r>
    </w:p>
    <w:p w14:paraId="438DC1C9" w14:textId="77777777" w:rsidR="000669C0" w:rsidRPr="00D913AB" w:rsidRDefault="000669C0" w:rsidP="00974443">
      <w:pPr>
        <w:pStyle w:val="a6"/>
      </w:pPr>
      <w:r w:rsidRPr="00D913AB">
        <w:rPr>
          <w:rFonts w:hint="eastAsia"/>
        </w:rPr>
        <w:lastRenderedPageBreak/>
        <w:t>（一）礦業</w:t>
      </w:r>
    </w:p>
    <w:p w14:paraId="305001B4" w14:textId="77777777" w:rsidR="000669C0" w:rsidRPr="00D913AB" w:rsidRDefault="000669C0" w:rsidP="00974443">
      <w:pPr>
        <w:pStyle w:val="af0"/>
        <w:ind w:left="1417" w:hanging="472"/>
      </w:pPr>
      <w:r w:rsidRPr="00D913AB">
        <w:rPr>
          <w:rFonts w:hint="eastAsia"/>
        </w:rPr>
        <w:t>１、銅礦（</w:t>
      </w:r>
      <w:r w:rsidRPr="00D913AB">
        <w:rPr>
          <w:rFonts w:hint="eastAsia"/>
        </w:rPr>
        <w:t>COPPER</w:t>
      </w:r>
      <w:r w:rsidRPr="00D913AB">
        <w:rPr>
          <w:rFonts w:hint="eastAsia"/>
        </w:rPr>
        <w:t>）（年產量可達</w:t>
      </w:r>
      <w:r w:rsidRPr="00D913AB">
        <w:rPr>
          <w:rFonts w:hint="eastAsia"/>
        </w:rPr>
        <w:t>700</w:t>
      </w:r>
      <w:r w:rsidRPr="00D913AB">
        <w:rPr>
          <w:rFonts w:hint="eastAsia"/>
        </w:rPr>
        <w:t>萬公噸）。</w:t>
      </w:r>
    </w:p>
    <w:p w14:paraId="085E2D63" w14:textId="77777777" w:rsidR="000669C0" w:rsidRPr="00D913AB" w:rsidRDefault="000669C0" w:rsidP="00974443">
      <w:pPr>
        <w:pStyle w:val="af0"/>
        <w:ind w:left="1417" w:hanging="472"/>
      </w:pPr>
      <w:r w:rsidRPr="00D913AB">
        <w:rPr>
          <w:rFonts w:hint="eastAsia"/>
        </w:rPr>
        <w:t>２、金礦（</w:t>
      </w:r>
      <w:r w:rsidRPr="00D913AB">
        <w:rPr>
          <w:rFonts w:hint="eastAsia"/>
        </w:rPr>
        <w:t>GOLD</w:t>
      </w:r>
      <w:r w:rsidRPr="00D913AB">
        <w:rPr>
          <w:rFonts w:hint="eastAsia"/>
        </w:rPr>
        <w:t>）。</w:t>
      </w:r>
    </w:p>
    <w:p w14:paraId="1FFFDE06" w14:textId="77777777" w:rsidR="000669C0" w:rsidRPr="00D913AB" w:rsidRDefault="000669C0" w:rsidP="00974443">
      <w:pPr>
        <w:pStyle w:val="af0"/>
        <w:ind w:left="1417" w:hanging="472"/>
      </w:pPr>
      <w:r w:rsidRPr="00D913AB">
        <w:rPr>
          <w:rFonts w:hint="eastAsia"/>
        </w:rPr>
        <w:t>３、硝石礦（</w:t>
      </w:r>
      <w:r w:rsidRPr="00D913AB">
        <w:rPr>
          <w:rFonts w:hint="eastAsia"/>
        </w:rPr>
        <w:t>NITRATES</w:t>
      </w:r>
      <w:r w:rsidRPr="00D913AB">
        <w:rPr>
          <w:rFonts w:hint="eastAsia"/>
        </w:rPr>
        <w:t>）（硝酸鹽、硝酸鉀、硝酸鈉及氮肥）。</w:t>
      </w:r>
    </w:p>
    <w:p w14:paraId="35F5425B" w14:textId="77777777" w:rsidR="000669C0" w:rsidRPr="00D913AB" w:rsidRDefault="000669C0" w:rsidP="00974443">
      <w:pPr>
        <w:pStyle w:val="af0"/>
        <w:ind w:left="1417" w:hanging="472"/>
      </w:pPr>
      <w:r w:rsidRPr="00D913AB">
        <w:rPr>
          <w:rFonts w:hint="eastAsia"/>
        </w:rPr>
        <w:t>４、鋰（</w:t>
      </w:r>
      <w:r w:rsidRPr="00D913AB">
        <w:rPr>
          <w:rFonts w:hint="eastAsia"/>
        </w:rPr>
        <w:t>LITHIUM</w:t>
      </w:r>
      <w:r w:rsidRPr="00D913AB">
        <w:rPr>
          <w:rFonts w:hint="eastAsia"/>
        </w:rPr>
        <w:t>）、鉀（</w:t>
      </w:r>
      <w:r w:rsidRPr="00D913AB">
        <w:rPr>
          <w:rFonts w:hint="eastAsia"/>
        </w:rPr>
        <w:t>POTASSIUM</w:t>
      </w:r>
      <w:r w:rsidRPr="00D913AB">
        <w:rPr>
          <w:rFonts w:hint="eastAsia"/>
        </w:rPr>
        <w:t>）、鎂（</w:t>
      </w:r>
      <w:r w:rsidRPr="00D913AB">
        <w:rPr>
          <w:rFonts w:hint="eastAsia"/>
        </w:rPr>
        <w:t>MAGNESIUM</w:t>
      </w:r>
      <w:r w:rsidRPr="00D913AB">
        <w:rPr>
          <w:rFonts w:hint="eastAsia"/>
        </w:rPr>
        <w:t>）、硼（</w:t>
      </w:r>
      <w:r w:rsidRPr="00D913AB">
        <w:rPr>
          <w:rFonts w:hint="eastAsia"/>
        </w:rPr>
        <w:t>BOR</w:t>
      </w:r>
      <w:r w:rsidRPr="00D913AB">
        <w:rPr>
          <w:rFonts w:hint="eastAsia"/>
        </w:rPr>
        <w:t>）等礦。</w:t>
      </w:r>
    </w:p>
    <w:p w14:paraId="1CFF5D0D" w14:textId="77777777" w:rsidR="000669C0" w:rsidRPr="00D913AB" w:rsidRDefault="000669C0" w:rsidP="00974443">
      <w:pPr>
        <w:pStyle w:val="af0"/>
        <w:ind w:left="1417" w:hanging="472"/>
      </w:pPr>
      <w:r w:rsidRPr="00D913AB">
        <w:rPr>
          <w:rFonts w:hint="eastAsia"/>
        </w:rPr>
        <w:t>５、硫酸鈉（</w:t>
      </w:r>
      <w:r w:rsidRPr="00D913AB">
        <w:rPr>
          <w:rFonts w:hint="eastAsia"/>
        </w:rPr>
        <w:t>SODIUM SULFATE</w:t>
      </w:r>
      <w:r w:rsidRPr="00D913AB">
        <w:rPr>
          <w:rFonts w:hint="eastAsia"/>
        </w:rPr>
        <w:t>）（蘊藏量約</w:t>
      </w:r>
      <w:r w:rsidRPr="00D913AB">
        <w:rPr>
          <w:rFonts w:hint="eastAsia"/>
        </w:rPr>
        <w:t>500</w:t>
      </w:r>
      <w:r w:rsidRPr="00D913AB">
        <w:rPr>
          <w:rFonts w:hint="eastAsia"/>
        </w:rPr>
        <w:t>萬公噸）。</w:t>
      </w:r>
    </w:p>
    <w:p w14:paraId="0BA173D9" w14:textId="77777777" w:rsidR="000669C0" w:rsidRPr="00D913AB" w:rsidRDefault="000669C0" w:rsidP="00974443">
      <w:pPr>
        <w:pStyle w:val="af0"/>
        <w:ind w:left="1417" w:hanging="472"/>
      </w:pPr>
      <w:r w:rsidRPr="00D913AB">
        <w:rPr>
          <w:rFonts w:hint="eastAsia"/>
        </w:rPr>
        <w:t>６、其他礦如銀（</w:t>
      </w:r>
      <w:r w:rsidRPr="00D913AB">
        <w:rPr>
          <w:rFonts w:hint="eastAsia"/>
        </w:rPr>
        <w:t>SILVER</w:t>
      </w:r>
      <w:r w:rsidRPr="00D913AB">
        <w:rPr>
          <w:rFonts w:hint="eastAsia"/>
        </w:rPr>
        <w:t>）、鋅（</w:t>
      </w:r>
      <w:r w:rsidRPr="00D913AB">
        <w:rPr>
          <w:rFonts w:hint="eastAsia"/>
        </w:rPr>
        <w:t>ZINC</w:t>
      </w:r>
      <w:r w:rsidRPr="00D913AB">
        <w:rPr>
          <w:rFonts w:hint="eastAsia"/>
        </w:rPr>
        <w:t>）、鉛（</w:t>
      </w:r>
      <w:r w:rsidRPr="00D913AB">
        <w:rPr>
          <w:rFonts w:hint="eastAsia"/>
        </w:rPr>
        <w:t>LEAD</w:t>
      </w:r>
      <w:r w:rsidRPr="00D913AB">
        <w:rPr>
          <w:rFonts w:hint="eastAsia"/>
        </w:rPr>
        <w:t>）、錳（</w:t>
      </w:r>
      <w:r w:rsidRPr="00D913AB">
        <w:rPr>
          <w:rFonts w:hint="eastAsia"/>
        </w:rPr>
        <w:t>MANGANESE</w:t>
      </w:r>
      <w:r w:rsidRPr="00D913AB">
        <w:rPr>
          <w:rFonts w:hint="eastAsia"/>
        </w:rPr>
        <w:t>）、錸（</w:t>
      </w:r>
      <w:r w:rsidRPr="00D913AB">
        <w:rPr>
          <w:rFonts w:hint="eastAsia"/>
        </w:rPr>
        <w:t>RHENIUM</w:t>
      </w:r>
      <w:r w:rsidRPr="00D913AB">
        <w:rPr>
          <w:rFonts w:hint="eastAsia"/>
        </w:rPr>
        <w:t>）、汞（</w:t>
      </w:r>
      <w:r w:rsidRPr="00D913AB">
        <w:rPr>
          <w:rFonts w:hint="eastAsia"/>
        </w:rPr>
        <w:t>MERCURY</w:t>
      </w:r>
      <w:r w:rsidRPr="00D913AB">
        <w:rPr>
          <w:rFonts w:hint="eastAsia"/>
        </w:rPr>
        <w:t>）、膠質狀黏土（</w:t>
      </w:r>
      <w:r w:rsidRPr="00D913AB">
        <w:rPr>
          <w:rFonts w:hint="eastAsia"/>
        </w:rPr>
        <w:t>BENTONITE</w:t>
      </w:r>
      <w:r w:rsidRPr="00D913AB">
        <w:rPr>
          <w:rFonts w:hint="eastAsia"/>
        </w:rPr>
        <w:t>）、矽線石（</w:t>
      </w:r>
      <w:r w:rsidRPr="00D913AB">
        <w:rPr>
          <w:rFonts w:hint="eastAsia"/>
        </w:rPr>
        <w:t>SILLIMANITE</w:t>
      </w:r>
      <w:r w:rsidRPr="00D913AB">
        <w:rPr>
          <w:rFonts w:hint="eastAsia"/>
        </w:rPr>
        <w:t>）、紅柱石（</w:t>
      </w:r>
      <w:r w:rsidRPr="00D913AB">
        <w:rPr>
          <w:rFonts w:hint="eastAsia"/>
        </w:rPr>
        <w:t>ANDALUSITE</w:t>
      </w:r>
      <w:r w:rsidRPr="00D913AB">
        <w:rPr>
          <w:rFonts w:hint="eastAsia"/>
        </w:rPr>
        <w:t>）、高嶺土（</w:t>
      </w:r>
      <w:r w:rsidRPr="00D913AB">
        <w:rPr>
          <w:rFonts w:hint="eastAsia"/>
        </w:rPr>
        <w:t>KAOLIN</w:t>
      </w:r>
      <w:r w:rsidRPr="00D913AB">
        <w:rPr>
          <w:rFonts w:hint="eastAsia"/>
        </w:rPr>
        <w:t>）及磷酸鹽（</w:t>
      </w:r>
      <w:r w:rsidRPr="00D913AB">
        <w:rPr>
          <w:rFonts w:hint="eastAsia"/>
        </w:rPr>
        <w:t>PHOSPHATES</w:t>
      </w:r>
      <w:r w:rsidRPr="00D913AB">
        <w:rPr>
          <w:rFonts w:hint="eastAsia"/>
        </w:rPr>
        <w:t>）等。</w:t>
      </w:r>
    </w:p>
    <w:p w14:paraId="4BE6012E" w14:textId="77777777" w:rsidR="000669C0" w:rsidRPr="00D913AB" w:rsidRDefault="000669C0" w:rsidP="00974443">
      <w:pPr>
        <w:pStyle w:val="af0"/>
        <w:ind w:left="1417" w:hanging="472"/>
      </w:pPr>
      <w:r w:rsidRPr="00D913AB">
        <w:rPr>
          <w:rFonts w:hint="eastAsia"/>
        </w:rPr>
        <w:t>７、礦業加值、供應鏈及研發相關產業等。</w:t>
      </w:r>
    </w:p>
    <w:p w14:paraId="51C82823" w14:textId="77777777" w:rsidR="000669C0" w:rsidRPr="00D913AB" w:rsidRDefault="000669C0" w:rsidP="00974443">
      <w:pPr>
        <w:pStyle w:val="ae"/>
        <w:ind w:left="945" w:firstLine="472"/>
      </w:pPr>
      <w:r w:rsidRPr="00D913AB">
        <w:rPr>
          <w:rFonts w:hint="eastAsia"/>
        </w:rPr>
        <w:t>（在智利開採礦產須向智利政府申請並通過環境評估始能獲開採特許權，又鋰礦等戰略礦產將由智利國家鋰礦公司主導或私人礦業公司需與智政府合作始能開採）</w:t>
      </w:r>
    </w:p>
    <w:p w14:paraId="06B8AC2C" w14:textId="77777777" w:rsidR="000669C0" w:rsidRPr="00D913AB" w:rsidRDefault="000669C0" w:rsidP="00974443">
      <w:pPr>
        <w:pStyle w:val="a6"/>
      </w:pPr>
      <w:r w:rsidRPr="00D913AB">
        <w:rPr>
          <w:rFonts w:hint="eastAsia"/>
        </w:rPr>
        <w:t>（二）林業</w:t>
      </w:r>
    </w:p>
    <w:p w14:paraId="75B1C536" w14:textId="77777777" w:rsidR="000669C0" w:rsidRPr="00D913AB" w:rsidRDefault="000669C0" w:rsidP="00974443">
      <w:pPr>
        <w:pStyle w:val="af0"/>
        <w:ind w:left="1417" w:hanging="472"/>
      </w:pPr>
      <w:r w:rsidRPr="00D913AB">
        <w:rPr>
          <w:rFonts w:hint="eastAsia"/>
        </w:rPr>
        <w:t>１、造林。</w:t>
      </w:r>
    </w:p>
    <w:p w14:paraId="3FE78F6B" w14:textId="77777777" w:rsidR="000669C0" w:rsidRPr="00D913AB" w:rsidRDefault="000669C0" w:rsidP="00974443">
      <w:pPr>
        <w:pStyle w:val="af0"/>
        <w:ind w:left="1417" w:hanging="472"/>
      </w:pPr>
      <w:r w:rsidRPr="00D913AB">
        <w:rPr>
          <w:rFonts w:hint="eastAsia"/>
        </w:rPr>
        <w:t>２、製材工業及木材加工業。</w:t>
      </w:r>
    </w:p>
    <w:p w14:paraId="3175DDCE" w14:textId="77777777" w:rsidR="000669C0" w:rsidRPr="00D913AB" w:rsidRDefault="000669C0" w:rsidP="00974443">
      <w:pPr>
        <w:pStyle w:val="af0"/>
        <w:ind w:left="1417" w:hanging="472"/>
      </w:pPr>
      <w:r w:rsidRPr="00D913AB">
        <w:rPr>
          <w:rFonts w:hint="eastAsia"/>
        </w:rPr>
        <w:t>３、家具工業。</w:t>
      </w:r>
    </w:p>
    <w:p w14:paraId="11CAEAD3" w14:textId="77777777" w:rsidR="000669C0" w:rsidRPr="00D913AB" w:rsidRDefault="000669C0" w:rsidP="00974443">
      <w:pPr>
        <w:pStyle w:val="af0"/>
        <w:ind w:left="1417" w:hanging="472"/>
      </w:pPr>
      <w:r w:rsidRPr="00D913AB">
        <w:rPr>
          <w:rFonts w:hint="eastAsia"/>
        </w:rPr>
        <w:t>４、木漿片（</w:t>
      </w:r>
      <w:r w:rsidRPr="00D913AB">
        <w:rPr>
          <w:rFonts w:hint="eastAsia"/>
        </w:rPr>
        <w:t>WOOD CHIP</w:t>
      </w:r>
      <w:r w:rsidRPr="00D913AB">
        <w:rPr>
          <w:rFonts w:hint="eastAsia"/>
        </w:rPr>
        <w:t>）廠。</w:t>
      </w:r>
    </w:p>
    <w:p w14:paraId="309F62F7" w14:textId="77777777" w:rsidR="000669C0" w:rsidRPr="00D913AB" w:rsidRDefault="000669C0" w:rsidP="00974443">
      <w:pPr>
        <w:pStyle w:val="af0"/>
        <w:ind w:left="1417" w:hanging="472"/>
      </w:pPr>
      <w:r w:rsidRPr="00D913AB">
        <w:rPr>
          <w:rFonts w:hint="eastAsia"/>
        </w:rPr>
        <w:t>５、新聞紙及紙漿廠。</w:t>
      </w:r>
    </w:p>
    <w:p w14:paraId="6DA46E0D" w14:textId="77777777" w:rsidR="000669C0" w:rsidRPr="00D913AB" w:rsidRDefault="000669C0" w:rsidP="00974443">
      <w:pPr>
        <w:pStyle w:val="af0"/>
        <w:ind w:left="1417" w:hanging="472"/>
      </w:pPr>
      <w:r w:rsidRPr="00D913AB">
        <w:rPr>
          <w:rFonts w:hint="eastAsia"/>
        </w:rPr>
        <w:t>６、紙及高級紙板廠。</w:t>
      </w:r>
    </w:p>
    <w:p w14:paraId="581EDE22" w14:textId="77777777" w:rsidR="000669C0" w:rsidRPr="00D913AB" w:rsidRDefault="000669C0" w:rsidP="00974443">
      <w:pPr>
        <w:pStyle w:val="af0"/>
        <w:ind w:left="1417" w:hanging="472"/>
      </w:pPr>
      <w:r w:rsidRPr="00D913AB">
        <w:rPr>
          <w:rFonts w:hint="eastAsia"/>
        </w:rPr>
        <w:t>７、纖維板及合板工業。</w:t>
      </w:r>
    </w:p>
    <w:p w14:paraId="333CB078" w14:textId="77777777" w:rsidR="000669C0" w:rsidRPr="00D913AB" w:rsidRDefault="000669C0" w:rsidP="00974443">
      <w:pPr>
        <w:pStyle w:val="af0"/>
        <w:ind w:left="1417" w:hanging="472"/>
      </w:pPr>
      <w:r w:rsidRPr="00D913AB">
        <w:rPr>
          <w:rFonts w:hint="eastAsia"/>
        </w:rPr>
        <w:t>８、木材乾燥工業。</w:t>
      </w:r>
    </w:p>
    <w:p w14:paraId="3A4AB792" w14:textId="77777777" w:rsidR="000669C0" w:rsidRPr="00D913AB" w:rsidRDefault="000669C0" w:rsidP="00974443">
      <w:pPr>
        <w:pStyle w:val="af0"/>
        <w:ind w:left="1417" w:hanging="472"/>
      </w:pPr>
      <w:r w:rsidRPr="00D913AB">
        <w:rPr>
          <w:rFonts w:hint="eastAsia"/>
        </w:rPr>
        <w:lastRenderedPageBreak/>
        <w:t>９、與林業產製及運輸相關之行業。</w:t>
      </w:r>
    </w:p>
    <w:p w14:paraId="5F713CEB" w14:textId="77777777" w:rsidR="000669C0" w:rsidRPr="00D913AB" w:rsidRDefault="000669C0" w:rsidP="00974443">
      <w:pPr>
        <w:pStyle w:val="a6"/>
      </w:pPr>
      <w:r w:rsidRPr="00D913AB">
        <w:rPr>
          <w:rFonts w:hint="eastAsia"/>
        </w:rPr>
        <w:t>（三）漁業</w:t>
      </w:r>
    </w:p>
    <w:p w14:paraId="163AFE42" w14:textId="77777777" w:rsidR="000669C0" w:rsidRPr="00D913AB" w:rsidRDefault="000669C0" w:rsidP="00974443">
      <w:pPr>
        <w:pStyle w:val="af0"/>
        <w:ind w:left="1417" w:hanging="472"/>
      </w:pPr>
      <w:r w:rsidRPr="00D913AB">
        <w:rPr>
          <w:rFonts w:hint="eastAsia"/>
        </w:rPr>
        <w:t>１、魚產品、水產品加工業（魚粉、水產品冷凍及裝罐加工）。</w:t>
      </w:r>
    </w:p>
    <w:p w14:paraId="7038D941" w14:textId="77777777" w:rsidR="000669C0" w:rsidRPr="00D913AB" w:rsidRDefault="000669C0" w:rsidP="00974443">
      <w:pPr>
        <w:pStyle w:val="af0"/>
        <w:ind w:left="1417" w:hanging="472"/>
      </w:pPr>
      <w:r w:rsidRPr="00D913AB">
        <w:rPr>
          <w:rFonts w:hint="eastAsia"/>
        </w:rPr>
        <w:t>２、漁撈業。</w:t>
      </w:r>
    </w:p>
    <w:p w14:paraId="4FF3840E" w14:textId="77777777" w:rsidR="000669C0" w:rsidRPr="00D913AB" w:rsidRDefault="000669C0" w:rsidP="00974443">
      <w:pPr>
        <w:pStyle w:val="af0"/>
        <w:ind w:left="1417" w:hanging="472"/>
      </w:pPr>
      <w:r w:rsidRPr="00D913AB">
        <w:rPr>
          <w:rFonts w:hint="eastAsia"/>
        </w:rPr>
        <w:t>３、魚、水產養殖業。</w:t>
      </w:r>
    </w:p>
    <w:p w14:paraId="4C1DE739" w14:textId="77777777" w:rsidR="000669C0" w:rsidRPr="00D913AB" w:rsidRDefault="000669C0" w:rsidP="00974443">
      <w:pPr>
        <w:pStyle w:val="af0"/>
        <w:ind w:left="1417" w:hanging="472"/>
      </w:pPr>
      <w:r w:rsidRPr="00D913AB">
        <w:rPr>
          <w:rFonts w:hint="eastAsia"/>
        </w:rPr>
        <w:t>４、海藻及其相關產品加工及外銷。</w:t>
      </w:r>
    </w:p>
    <w:p w14:paraId="323C6341" w14:textId="77777777" w:rsidR="000669C0" w:rsidRPr="00D913AB" w:rsidRDefault="000669C0" w:rsidP="00974443">
      <w:pPr>
        <w:pStyle w:val="a6"/>
      </w:pPr>
      <w:r w:rsidRPr="00D913AB">
        <w:rPr>
          <w:rFonts w:hint="eastAsia"/>
        </w:rPr>
        <w:t>（四）農牧業</w:t>
      </w:r>
    </w:p>
    <w:p w14:paraId="51B87D85" w14:textId="77777777" w:rsidR="000669C0" w:rsidRPr="00D913AB" w:rsidRDefault="000669C0" w:rsidP="00974443">
      <w:pPr>
        <w:pStyle w:val="af0"/>
        <w:ind w:left="1417" w:hanging="472"/>
      </w:pPr>
      <w:r w:rsidRPr="00D913AB">
        <w:rPr>
          <w:rFonts w:hint="eastAsia"/>
        </w:rPr>
        <w:t>１、溫帶水果及蔬菜栽植。</w:t>
      </w:r>
    </w:p>
    <w:p w14:paraId="2DB4270B" w14:textId="77777777" w:rsidR="000669C0" w:rsidRPr="00D913AB" w:rsidRDefault="000669C0" w:rsidP="00974443">
      <w:pPr>
        <w:pStyle w:val="af0"/>
        <w:ind w:left="1417" w:hanging="472"/>
      </w:pPr>
      <w:r w:rsidRPr="00D913AB">
        <w:rPr>
          <w:rFonts w:hint="eastAsia"/>
        </w:rPr>
        <w:t>２、溫帶水果及蔬菜加工業（果汁、濃縮果汁、冷凍蔬菜、脫水水果及蔬菜、果醬及其他加工）。</w:t>
      </w:r>
    </w:p>
    <w:p w14:paraId="734A8EA9" w14:textId="77777777" w:rsidR="000669C0" w:rsidRPr="00D913AB" w:rsidRDefault="000669C0" w:rsidP="00974443">
      <w:pPr>
        <w:pStyle w:val="af0"/>
        <w:ind w:left="1417" w:hanging="472"/>
      </w:pPr>
      <w:r w:rsidRPr="00D913AB">
        <w:rPr>
          <w:rFonts w:hint="eastAsia"/>
        </w:rPr>
        <w:t>３、禽畜養殖及肉類加工業（雞、火雞、鴕鳥、牛、羊、豬、兔肉）。</w:t>
      </w:r>
    </w:p>
    <w:p w14:paraId="0E4FD60B" w14:textId="77777777" w:rsidR="000669C0" w:rsidRPr="00D913AB" w:rsidRDefault="000669C0" w:rsidP="00974443">
      <w:pPr>
        <w:pStyle w:val="af0"/>
        <w:ind w:left="1417" w:hanging="472"/>
      </w:pPr>
      <w:r w:rsidRPr="00D913AB">
        <w:rPr>
          <w:rFonts w:hint="eastAsia"/>
        </w:rPr>
        <w:t>４、葡萄酒工業。</w:t>
      </w:r>
    </w:p>
    <w:p w14:paraId="27D32629" w14:textId="77777777" w:rsidR="000669C0" w:rsidRPr="00D913AB" w:rsidRDefault="000669C0" w:rsidP="00974443">
      <w:pPr>
        <w:pStyle w:val="af0"/>
        <w:ind w:left="1417" w:hanging="472"/>
      </w:pPr>
      <w:r w:rsidRPr="00D913AB">
        <w:rPr>
          <w:rFonts w:hint="eastAsia"/>
        </w:rPr>
        <w:t>５、與農牧業相關工業（種子、農藥、殺蟲劑、肥料、農機具）。</w:t>
      </w:r>
    </w:p>
    <w:p w14:paraId="6A6BB547" w14:textId="77777777" w:rsidR="000669C0" w:rsidRPr="00D913AB" w:rsidRDefault="000669C0" w:rsidP="00974443">
      <w:pPr>
        <w:pStyle w:val="af0"/>
        <w:ind w:left="1417" w:hanging="472"/>
      </w:pPr>
      <w:r w:rsidRPr="00D913AB">
        <w:rPr>
          <w:rFonts w:hint="eastAsia"/>
        </w:rPr>
        <w:t>６、農牧食品研發產業。</w:t>
      </w:r>
    </w:p>
    <w:p w14:paraId="41166273" w14:textId="77777777" w:rsidR="000669C0" w:rsidRPr="00D913AB" w:rsidRDefault="000669C0" w:rsidP="00974443">
      <w:pPr>
        <w:pStyle w:val="a6"/>
      </w:pPr>
      <w:r w:rsidRPr="00D913AB">
        <w:rPr>
          <w:rFonts w:hint="eastAsia"/>
        </w:rPr>
        <w:t>（五）觀光業</w:t>
      </w:r>
    </w:p>
    <w:p w14:paraId="12CBA0B5" w14:textId="77777777" w:rsidR="000669C0" w:rsidRPr="00D913AB" w:rsidRDefault="000669C0" w:rsidP="00974443">
      <w:pPr>
        <w:pStyle w:val="af0"/>
        <w:ind w:left="1417" w:hanging="472"/>
      </w:pPr>
      <w:r w:rsidRPr="00D913AB">
        <w:rPr>
          <w:rFonts w:hint="eastAsia"/>
        </w:rPr>
        <w:t>１、四星或五星級旅館（</w:t>
      </w:r>
      <w:r w:rsidRPr="00D913AB">
        <w:rPr>
          <w:rFonts w:hint="eastAsia"/>
        </w:rPr>
        <w:t>SANTIAGO</w:t>
      </w:r>
      <w:r w:rsidRPr="00D913AB">
        <w:rPr>
          <w:rFonts w:hint="eastAsia"/>
        </w:rPr>
        <w:t>、</w:t>
      </w:r>
      <w:r w:rsidRPr="00D913AB">
        <w:rPr>
          <w:rFonts w:hint="eastAsia"/>
        </w:rPr>
        <w:t>VALPARAISO</w:t>
      </w:r>
      <w:r w:rsidRPr="00D913AB">
        <w:rPr>
          <w:rFonts w:hint="eastAsia"/>
        </w:rPr>
        <w:t>、</w:t>
      </w:r>
      <w:r w:rsidRPr="00D913AB">
        <w:rPr>
          <w:rFonts w:hint="eastAsia"/>
        </w:rPr>
        <w:t>ANTOFAG-ASTA</w:t>
      </w:r>
      <w:r w:rsidRPr="00D913AB">
        <w:rPr>
          <w:rFonts w:hint="eastAsia"/>
        </w:rPr>
        <w:t>、</w:t>
      </w:r>
      <w:r w:rsidRPr="00D913AB">
        <w:rPr>
          <w:rFonts w:hint="eastAsia"/>
        </w:rPr>
        <w:t>PUERTO MONTT</w:t>
      </w:r>
      <w:r w:rsidRPr="00D913AB">
        <w:rPr>
          <w:rFonts w:hint="eastAsia"/>
        </w:rPr>
        <w:t>、</w:t>
      </w:r>
      <w:r w:rsidRPr="00D913AB">
        <w:rPr>
          <w:rFonts w:hint="eastAsia"/>
        </w:rPr>
        <w:t>IQUIQUE</w:t>
      </w:r>
      <w:r w:rsidRPr="00D913AB">
        <w:rPr>
          <w:rFonts w:hint="eastAsia"/>
        </w:rPr>
        <w:t>、</w:t>
      </w:r>
      <w:r w:rsidRPr="00D913AB">
        <w:rPr>
          <w:rFonts w:hint="eastAsia"/>
        </w:rPr>
        <w:t>TEMUCO</w:t>
      </w:r>
      <w:r w:rsidRPr="00D913AB">
        <w:rPr>
          <w:rFonts w:hint="eastAsia"/>
        </w:rPr>
        <w:t>、</w:t>
      </w:r>
      <w:r w:rsidRPr="00D913AB">
        <w:rPr>
          <w:rFonts w:hint="eastAsia"/>
        </w:rPr>
        <w:t>LA SERENA</w:t>
      </w:r>
      <w:r w:rsidRPr="00D913AB">
        <w:rPr>
          <w:rFonts w:hint="eastAsia"/>
        </w:rPr>
        <w:t>、</w:t>
      </w:r>
      <w:r w:rsidRPr="00D913AB">
        <w:rPr>
          <w:rFonts w:hint="eastAsia"/>
        </w:rPr>
        <w:t>CONCEPCION</w:t>
      </w:r>
      <w:r w:rsidRPr="00D913AB">
        <w:rPr>
          <w:rFonts w:hint="eastAsia"/>
        </w:rPr>
        <w:t>、</w:t>
      </w:r>
      <w:r w:rsidRPr="00D913AB">
        <w:rPr>
          <w:rFonts w:hint="eastAsia"/>
        </w:rPr>
        <w:t>PUNTA ARENAS</w:t>
      </w:r>
      <w:r w:rsidRPr="00D913AB">
        <w:rPr>
          <w:rFonts w:hint="eastAsia"/>
        </w:rPr>
        <w:t>等城市）。</w:t>
      </w:r>
    </w:p>
    <w:p w14:paraId="28E10BCF" w14:textId="77777777" w:rsidR="000669C0" w:rsidRPr="00D913AB" w:rsidRDefault="000669C0" w:rsidP="00974443">
      <w:pPr>
        <w:pStyle w:val="af0"/>
        <w:ind w:left="1417" w:hanging="472"/>
      </w:pPr>
      <w:r w:rsidRPr="00D913AB">
        <w:rPr>
          <w:rFonts w:hint="eastAsia"/>
        </w:rPr>
        <w:t>２、三星或四星級旅館（</w:t>
      </w:r>
      <w:r w:rsidRPr="00D913AB">
        <w:rPr>
          <w:rFonts w:hint="eastAsia"/>
        </w:rPr>
        <w:t>60</w:t>
      </w:r>
      <w:r w:rsidRPr="00D913AB">
        <w:rPr>
          <w:rFonts w:hint="eastAsia"/>
        </w:rPr>
        <w:t>至</w:t>
      </w:r>
      <w:r w:rsidRPr="00D913AB">
        <w:rPr>
          <w:rFonts w:hint="eastAsia"/>
        </w:rPr>
        <w:t>100</w:t>
      </w:r>
      <w:r w:rsidRPr="00D913AB">
        <w:rPr>
          <w:rFonts w:hint="eastAsia"/>
        </w:rPr>
        <w:t>個房間）（觀光海岸、湖岸）。</w:t>
      </w:r>
    </w:p>
    <w:p w14:paraId="5C8EC5AF" w14:textId="77777777" w:rsidR="000669C0" w:rsidRPr="00D913AB" w:rsidRDefault="000669C0" w:rsidP="00974443">
      <w:pPr>
        <w:pStyle w:val="af0"/>
        <w:ind w:left="1417" w:hanging="472"/>
      </w:pPr>
      <w:r w:rsidRPr="00D913AB">
        <w:rPr>
          <w:rFonts w:hint="eastAsia"/>
        </w:rPr>
        <w:t>３、融合當地建築特色之高品質民宿（觀光島及特殊觀光地點）。</w:t>
      </w:r>
    </w:p>
    <w:p w14:paraId="6C42C155" w14:textId="77777777" w:rsidR="000669C0" w:rsidRPr="00D913AB" w:rsidRDefault="000669C0" w:rsidP="00974443">
      <w:pPr>
        <w:pStyle w:val="af0"/>
        <w:ind w:left="1417" w:hanging="472"/>
      </w:pPr>
      <w:r w:rsidRPr="00D913AB">
        <w:rPr>
          <w:rFonts w:hint="eastAsia"/>
        </w:rPr>
        <w:t>４、簡單民宿（在</w:t>
      </w:r>
      <w:r w:rsidRPr="00D913AB">
        <w:rPr>
          <w:rFonts w:hint="eastAsia"/>
        </w:rPr>
        <w:t>14</w:t>
      </w:r>
      <w:r w:rsidRPr="00D913AB">
        <w:rPr>
          <w:rFonts w:hint="eastAsia"/>
        </w:rPr>
        <w:t>個國家公園及自然保護區）。</w:t>
      </w:r>
    </w:p>
    <w:p w14:paraId="57FFD642" w14:textId="77777777" w:rsidR="000669C0" w:rsidRPr="00D913AB" w:rsidRDefault="000669C0" w:rsidP="00974443">
      <w:pPr>
        <w:pStyle w:val="af0"/>
        <w:ind w:left="1417" w:hanging="472"/>
      </w:pPr>
      <w:r w:rsidRPr="00D913AB">
        <w:rPr>
          <w:rFonts w:hint="eastAsia"/>
        </w:rPr>
        <w:t>５、觀光及育樂設施（休閒港灣設施、高爾夫球場、休閒馬場、滑雪場、水上公園、溫泉、生態旅遊、登山運動及觀光列車及大型開發計畫）。</w:t>
      </w:r>
    </w:p>
    <w:p w14:paraId="311B271C" w14:textId="77777777" w:rsidR="00974443" w:rsidRPr="00D913AB" w:rsidRDefault="00974443" w:rsidP="00974443">
      <w:pPr>
        <w:pStyle w:val="a6"/>
      </w:pPr>
    </w:p>
    <w:p w14:paraId="0CCB8FE6" w14:textId="1B97FEEA" w:rsidR="000669C0" w:rsidRPr="00D913AB" w:rsidRDefault="000669C0" w:rsidP="00974443">
      <w:pPr>
        <w:pStyle w:val="a6"/>
      </w:pPr>
      <w:r w:rsidRPr="00D913AB">
        <w:rPr>
          <w:rFonts w:hint="eastAsia"/>
        </w:rPr>
        <w:lastRenderedPageBreak/>
        <w:t>（六）能源工業</w:t>
      </w:r>
    </w:p>
    <w:p w14:paraId="785C2FEF" w14:textId="77777777" w:rsidR="000669C0" w:rsidRPr="00D913AB" w:rsidRDefault="000669C0" w:rsidP="00974443">
      <w:pPr>
        <w:pStyle w:val="af0"/>
        <w:ind w:left="1417" w:hanging="472"/>
      </w:pPr>
      <w:r w:rsidRPr="00D913AB">
        <w:rPr>
          <w:rFonts w:hint="eastAsia"/>
        </w:rPr>
        <w:t>１、水力發電。</w:t>
      </w:r>
    </w:p>
    <w:p w14:paraId="03A7EBAC" w14:textId="77777777" w:rsidR="000669C0" w:rsidRPr="00D913AB" w:rsidRDefault="000669C0" w:rsidP="00974443">
      <w:pPr>
        <w:pStyle w:val="af0"/>
        <w:ind w:left="1417" w:hanging="472"/>
      </w:pPr>
      <w:r w:rsidRPr="00D913AB">
        <w:rPr>
          <w:rFonts w:hint="eastAsia"/>
        </w:rPr>
        <w:t>２、地熱及太陽能發電。</w:t>
      </w:r>
    </w:p>
    <w:p w14:paraId="5C08E519" w14:textId="77777777" w:rsidR="000669C0" w:rsidRPr="00D913AB" w:rsidRDefault="000669C0" w:rsidP="00974443">
      <w:pPr>
        <w:pStyle w:val="af0"/>
        <w:ind w:left="1417" w:hanging="472"/>
      </w:pPr>
      <w:r w:rsidRPr="00D913AB">
        <w:rPr>
          <w:rFonts w:hint="eastAsia"/>
        </w:rPr>
        <w:t>３、綠氫能源</w:t>
      </w:r>
    </w:p>
    <w:p w14:paraId="5C49D216" w14:textId="77777777" w:rsidR="000669C0" w:rsidRPr="00D913AB" w:rsidRDefault="000669C0" w:rsidP="00974443">
      <w:pPr>
        <w:pStyle w:val="af0"/>
        <w:ind w:left="1417" w:hanging="472"/>
      </w:pPr>
      <w:r w:rsidRPr="00D913AB">
        <w:rPr>
          <w:rFonts w:hint="eastAsia"/>
        </w:rPr>
        <w:t>４、煤礦開採。</w:t>
      </w:r>
    </w:p>
    <w:p w14:paraId="170D8650" w14:textId="77777777" w:rsidR="000669C0" w:rsidRPr="00D913AB" w:rsidRDefault="000669C0" w:rsidP="00974443">
      <w:pPr>
        <w:pStyle w:val="af0"/>
        <w:ind w:left="1417" w:hanging="472"/>
      </w:pPr>
      <w:r w:rsidRPr="00D913AB">
        <w:rPr>
          <w:rFonts w:hint="eastAsia"/>
        </w:rPr>
        <w:t>５、石油、瓦斯管線及輸送系統。</w:t>
      </w:r>
    </w:p>
    <w:p w14:paraId="7CE66940" w14:textId="77777777" w:rsidR="000669C0" w:rsidRPr="00D913AB" w:rsidRDefault="000669C0" w:rsidP="00974443">
      <w:pPr>
        <w:pStyle w:val="af0"/>
        <w:ind w:left="1417" w:hanging="472"/>
      </w:pPr>
      <w:r w:rsidRPr="00D913AB">
        <w:rPr>
          <w:rFonts w:hint="eastAsia"/>
        </w:rPr>
        <w:t>６、與能源開發相關工業。</w:t>
      </w:r>
    </w:p>
    <w:p w14:paraId="2E60B350" w14:textId="77777777" w:rsidR="000669C0" w:rsidRPr="00D913AB" w:rsidRDefault="000669C0" w:rsidP="00974443">
      <w:pPr>
        <w:pStyle w:val="a6"/>
      </w:pPr>
      <w:r w:rsidRPr="00D913AB">
        <w:rPr>
          <w:rFonts w:hint="eastAsia"/>
        </w:rPr>
        <w:t>（七）公共建設</w:t>
      </w:r>
    </w:p>
    <w:p w14:paraId="4ECBCFAA" w14:textId="77777777" w:rsidR="000669C0" w:rsidRPr="00D913AB" w:rsidRDefault="000669C0" w:rsidP="00974443">
      <w:pPr>
        <w:pStyle w:val="af0"/>
        <w:ind w:left="1417" w:hanging="472"/>
      </w:pPr>
      <w:r w:rsidRPr="00D913AB">
        <w:rPr>
          <w:rFonts w:hint="eastAsia"/>
        </w:rPr>
        <w:t>１、公路、港口建設。</w:t>
      </w:r>
    </w:p>
    <w:p w14:paraId="7BEA9129" w14:textId="77777777" w:rsidR="000669C0" w:rsidRPr="00D913AB" w:rsidRDefault="000669C0" w:rsidP="00974443">
      <w:pPr>
        <w:pStyle w:val="af0"/>
        <w:ind w:left="1417" w:hanging="472"/>
      </w:pPr>
      <w:r w:rsidRPr="00D913AB">
        <w:rPr>
          <w:rFonts w:hint="eastAsia"/>
        </w:rPr>
        <w:t>２、灌溉系統。</w:t>
      </w:r>
    </w:p>
    <w:p w14:paraId="70CFBB04" w14:textId="77777777" w:rsidR="000669C0" w:rsidRPr="00D913AB" w:rsidRDefault="000669C0" w:rsidP="00974443">
      <w:pPr>
        <w:pStyle w:val="af0"/>
        <w:ind w:left="1417" w:hanging="472"/>
      </w:pPr>
      <w:r w:rsidRPr="00D913AB">
        <w:rPr>
          <w:rFonts w:hint="eastAsia"/>
        </w:rPr>
        <w:t>３、自來水供應及下水道系統。</w:t>
      </w:r>
    </w:p>
    <w:p w14:paraId="6C4682A9" w14:textId="77777777" w:rsidR="000669C0" w:rsidRPr="00D913AB" w:rsidRDefault="000669C0" w:rsidP="00974443">
      <w:pPr>
        <w:pStyle w:val="af0"/>
        <w:ind w:left="1417" w:hanging="472"/>
      </w:pPr>
      <w:r w:rsidRPr="00D913AB">
        <w:rPr>
          <w:rFonts w:hint="eastAsia"/>
        </w:rPr>
        <w:t>４、大型電信通訊系統。</w:t>
      </w:r>
    </w:p>
    <w:p w14:paraId="680F711F" w14:textId="77777777" w:rsidR="000669C0" w:rsidRPr="00D913AB" w:rsidRDefault="000669C0" w:rsidP="00974443">
      <w:pPr>
        <w:pStyle w:val="af0"/>
        <w:ind w:left="1417" w:hanging="472"/>
      </w:pPr>
      <w:r w:rsidRPr="00D913AB">
        <w:rPr>
          <w:rFonts w:hint="eastAsia"/>
        </w:rPr>
        <w:t>５、衛星公車及捷運等。</w:t>
      </w:r>
    </w:p>
    <w:p w14:paraId="3373A979" w14:textId="77777777" w:rsidR="000669C0" w:rsidRPr="00D913AB" w:rsidRDefault="000669C0" w:rsidP="00974443">
      <w:pPr>
        <w:pStyle w:val="ae"/>
        <w:ind w:left="945" w:firstLine="472"/>
      </w:pPr>
      <w:r w:rsidRPr="00D913AB">
        <w:rPr>
          <w:rFonts w:hint="eastAsia"/>
        </w:rPr>
        <w:t>智利大型公共建設標案常見</w:t>
      </w:r>
      <w:r w:rsidRPr="00D913AB">
        <w:rPr>
          <w:rFonts w:hint="eastAsia"/>
        </w:rPr>
        <w:t>BOT</w:t>
      </w:r>
      <w:r w:rsidRPr="00D913AB">
        <w:rPr>
          <w:rFonts w:hint="eastAsia"/>
        </w:rPr>
        <w:t>模式，亦即由得標企業負責興建並營運數年至數十年後移轉所有權、營運權予智政府，因此建議宜與智利當地企業合作或在智維持一營運團隊以完成標案要求及執行業務。</w:t>
      </w:r>
    </w:p>
    <w:p w14:paraId="7739606B" w14:textId="77777777" w:rsidR="000669C0" w:rsidRPr="00D913AB" w:rsidRDefault="000669C0" w:rsidP="00974443">
      <w:pPr>
        <w:pStyle w:val="a6"/>
      </w:pPr>
      <w:r w:rsidRPr="00D913AB">
        <w:rPr>
          <w:rFonts w:hint="eastAsia"/>
        </w:rPr>
        <w:t>（八）資本財製造工業</w:t>
      </w:r>
    </w:p>
    <w:p w14:paraId="6F34E46D" w14:textId="77777777" w:rsidR="000669C0" w:rsidRPr="00D913AB" w:rsidRDefault="000669C0" w:rsidP="00974443">
      <w:pPr>
        <w:pStyle w:val="af0"/>
        <w:ind w:left="1417" w:hanging="472"/>
      </w:pPr>
      <w:r w:rsidRPr="00D913AB">
        <w:rPr>
          <w:rFonts w:hint="eastAsia"/>
        </w:rPr>
        <w:t>１、礦業機械及相關通訊、自動控制及電腦系統及設備，以及礦業相關電子裝備、鞋類、安全照明等消耗品（市場規模數十億美元，</w:t>
      </w:r>
      <w:r w:rsidRPr="00D913AB">
        <w:rPr>
          <w:rFonts w:hint="eastAsia"/>
        </w:rPr>
        <w:t>90%</w:t>
      </w:r>
      <w:r w:rsidRPr="00D913AB">
        <w:rPr>
          <w:rFonts w:hint="eastAsia"/>
        </w:rPr>
        <w:t>以上依賴進口）。</w:t>
      </w:r>
    </w:p>
    <w:p w14:paraId="5B2C17AA" w14:textId="77777777" w:rsidR="000669C0" w:rsidRPr="00D913AB" w:rsidRDefault="000669C0" w:rsidP="00974443">
      <w:pPr>
        <w:pStyle w:val="af0"/>
        <w:ind w:left="1417" w:hanging="472"/>
      </w:pPr>
      <w:r w:rsidRPr="00D913AB">
        <w:rPr>
          <w:rFonts w:hint="eastAsia"/>
        </w:rPr>
        <w:t>２、電力機械設備及組件。</w:t>
      </w:r>
    </w:p>
    <w:p w14:paraId="4594CE84" w14:textId="77777777" w:rsidR="000669C0" w:rsidRPr="00D913AB" w:rsidRDefault="000669C0" w:rsidP="00974443">
      <w:pPr>
        <w:pStyle w:val="af0"/>
        <w:ind w:left="1417" w:hanging="472"/>
      </w:pPr>
      <w:r w:rsidRPr="00D913AB">
        <w:rPr>
          <w:rFonts w:hint="eastAsia"/>
        </w:rPr>
        <w:t>３、林業設備（包括木材加工機械設備）。</w:t>
      </w:r>
    </w:p>
    <w:p w14:paraId="78C37E28" w14:textId="77777777" w:rsidR="000669C0" w:rsidRPr="00D913AB" w:rsidRDefault="000669C0" w:rsidP="00974443">
      <w:pPr>
        <w:pStyle w:val="af0"/>
        <w:ind w:left="1417" w:hanging="472"/>
      </w:pPr>
      <w:r w:rsidRPr="00D913AB">
        <w:rPr>
          <w:rFonts w:hint="eastAsia"/>
        </w:rPr>
        <w:t>４、紙漿及造紙機械設備。</w:t>
      </w:r>
    </w:p>
    <w:p w14:paraId="7ECBCD6C" w14:textId="77777777" w:rsidR="000669C0" w:rsidRPr="00D913AB" w:rsidRDefault="000669C0" w:rsidP="00974443">
      <w:pPr>
        <w:pStyle w:val="af0"/>
        <w:ind w:left="1417" w:hanging="472"/>
      </w:pPr>
      <w:r w:rsidRPr="00D913AB">
        <w:rPr>
          <w:rFonts w:hint="eastAsia"/>
        </w:rPr>
        <w:t>５、農業機械設備及農產加工業機械設備。</w:t>
      </w:r>
    </w:p>
    <w:p w14:paraId="6B94A30A" w14:textId="77777777" w:rsidR="000669C0" w:rsidRPr="00D913AB" w:rsidRDefault="000669C0" w:rsidP="00974443">
      <w:pPr>
        <w:pStyle w:val="af0"/>
        <w:ind w:left="1417" w:hanging="472"/>
      </w:pPr>
      <w:r w:rsidRPr="00D913AB">
        <w:rPr>
          <w:rFonts w:hint="eastAsia"/>
        </w:rPr>
        <w:t>６、漁船及相關設備。</w:t>
      </w:r>
    </w:p>
    <w:p w14:paraId="403FABBF" w14:textId="77777777" w:rsidR="000669C0" w:rsidRPr="00D913AB" w:rsidRDefault="000669C0" w:rsidP="00974443">
      <w:pPr>
        <w:pStyle w:val="af0"/>
        <w:ind w:left="1417" w:hanging="472"/>
      </w:pPr>
      <w:r w:rsidRPr="00D913AB">
        <w:rPr>
          <w:rFonts w:hint="eastAsia"/>
        </w:rPr>
        <w:lastRenderedPageBreak/>
        <w:t>７、機械設備。</w:t>
      </w:r>
    </w:p>
    <w:p w14:paraId="65AC94A1" w14:textId="77777777" w:rsidR="000669C0" w:rsidRPr="00D913AB" w:rsidRDefault="000669C0" w:rsidP="00974443">
      <w:pPr>
        <w:pStyle w:val="a6"/>
      </w:pPr>
      <w:r w:rsidRPr="00D913AB">
        <w:rPr>
          <w:rFonts w:hint="eastAsia"/>
        </w:rPr>
        <w:t>（九）金融服務業</w:t>
      </w:r>
    </w:p>
    <w:p w14:paraId="28CEC0F4" w14:textId="77777777" w:rsidR="000669C0" w:rsidRPr="00D913AB" w:rsidRDefault="000669C0" w:rsidP="00974443">
      <w:pPr>
        <w:pStyle w:val="af0"/>
        <w:ind w:left="1417" w:hanging="472"/>
      </w:pPr>
      <w:r w:rsidRPr="00D913AB">
        <w:rPr>
          <w:rFonts w:hint="eastAsia"/>
        </w:rPr>
        <w:t>１、保險市場。</w:t>
      </w:r>
    </w:p>
    <w:p w14:paraId="1ECD09AA" w14:textId="77777777" w:rsidR="000669C0" w:rsidRPr="00D913AB" w:rsidRDefault="000669C0" w:rsidP="00974443">
      <w:pPr>
        <w:pStyle w:val="af0"/>
        <w:ind w:left="1417" w:hanging="472"/>
      </w:pPr>
      <w:r w:rsidRPr="00D913AB">
        <w:rPr>
          <w:rFonts w:hint="eastAsia"/>
        </w:rPr>
        <w:t>２、證券市場。</w:t>
      </w:r>
    </w:p>
    <w:p w14:paraId="3AF87B00" w14:textId="77777777" w:rsidR="000669C0" w:rsidRPr="00D913AB" w:rsidRDefault="000669C0" w:rsidP="00974443">
      <w:pPr>
        <w:pStyle w:val="af0"/>
        <w:ind w:left="1417" w:hanging="472"/>
      </w:pPr>
      <w:r w:rsidRPr="00D913AB">
        <w:rPr>
          <w:rFonts w:hint="eastAsia"/>
        </w:rPr>
        <w:t>３、退休撫卹基金之營運。</w:t>
      </w:r>
    </w:p>
    <w:p w14:paraId="69938A56" w14:textId="77777777" w:rsidR="000669C0" w:rsidRPr="00D913AB" w:rsidRDefault="000669C0" w:rsidP="00974443">
      <w:pPr>
        <w:pStyle w:val="af0"/>
        <w:ind w:left="1417" w:hanging="472"/>
      </w:pPr>
      <w:r w:rsidRPr="00D913AB">
        <w:rPr>
          <w:rFonts w:hint="eastAsia"/>
        </w:rPr>
        <w:t>４、醫療保險市場。</w:t>
      </w:r>
    </w:p>
    <w:p w14:paraId="5C2EEF30" w14:textId="77777777" w:rsidR="000669C0" w:rsidRPr="00D913AB" w:rsidRDefault="000669C0" w:rsidP="00974443">
      <w:pPr>
        <w:pStyle w:val="af0"/>
        <w:ind w:left="1417" w:hanging="472"/>
      </w:pPr>
      <w:r w:rsidRPr="00D913AB">
        <w:rPr>
          <w:rFonts w:hint="eastAsia"/>
        </w:rPr>
        <w:t>５、租賃業。</w:t>
      </w:r>
    </w:p>
    <w:p w14:paraId="0F9AFE80" w14:textId="77777777" w:rsidR="000669C0" w:rsidRPr="00D913AB" w:rsidRDefault="000669C0" w:rsidP="00974443">
      <w:pPr>
        <w:pStyle w:val="a6"/>
      </w:pPr>
      <w:r w:rsidRPr="00D913AB">
        <w:rPr>
          <w:rFonts w:hint="eastAsia"/>
        </w:rPr>
        <w:t>（十）資訊及通訊服務業</w:t>
      </w:r>
    </w:p>
    <w:p w14:paraId="482223DB" w14:textId="77777777" w:rsidR="000669C0" w:rsidRPr="00D913AB" w:rsidRDefault="000669C0" w:rsidP="00974443">
      <w:pPr>
        <w:pStyle w:val="af0"/>
        <w:ind w:left="1417" w:hanging="472"/>
      </w:pPr>
      <w:r w:rsidRPr="00D913AB">
        <w:rPr>
          <w:rFonts w:hint="eastAsia"/>
        </w:rPr>
        <w:t>１、資通訊系統整合服務。</w:t>
      </w:r>
    </w:p>
    <w:p w14:paraId="1B0CF664" w14:textId="60C65A9A" w:rsidR="00E87946" w:rsidRPr="00D913AB" w:rsidRDefault="000669C0" w:rsidP="00974443">
      <w:pPr>
        <w:pStyle w:val="af0"/>
        <w:ind w:left="1417" w:hanging="472"/>
      </w:pPr>
      <w:r w:rsidRPr="00D913AB">
        <w:rPr>
          <w:rFonts w:hint="eastAsia"/>
        </w:rPr>
        <w:t>２、區域資通訊營運中心。</w:t>
      </w:r>
    </w:p>
    <w:p w14:paraId="297EEEAA" w14:textId="77777777" w:rsidR="00C139C5" w:rsidRPr="00D913AB" w:rsidRDefault="00C139C5" w:rsidP="00E87946"/>
    <w:p w14:paraId="2F5B74E9" w14:textId="02E7DC7B" w:rsidR="00974443" w:rsidRPr="00D913AB" w:rsidRDefault="00974443">
      <w:pPr>
        <w:widowControl/>
        <w:overflowPunct/>
        <w:autoSpaceDE/>
        <w:autoSpaceDN/>
        <w:jc w:val="left"/>
      </w:pPr>
      <w:r w:rsidRPr="00D913AB">
        <w:br w:type="page"/>
      </w:r>
    </w:p>
    <w:p w14:paraId="140215CE" w14:textId="77777777" w:rsidR="00C139C5" w:rsidRPr="00D913AB" w:rsidRDefault="00C139C5" w:rsidP="00E87946"/>
    <w:p w14:paraId="62A0C8A3" w14:textId="77777777" w:rsidR="00C139C5" w:rsidRPr="00D913AB" w:rsidRDefault="00C139C5" w:rsidP="00E87946">
      <w:pPr>
        <w:sectPr w:rsidR="00C139C5" w:rsidRPr="00D913AB" w:rsidSect="003E0BC3">
          <w:headerReference w:type="default" r:id="rId16"/>
          <w:pgSz w:w="11906" w:h="16838" w:code="9"/>
          <w:pgMar w:top="2268" w:right="1701" w:bottom="1701" w:left="1701" w:header="1134" w:footer="851" w:gutter="0"/>
          <w:cols w:space="425"/>
          <w:docGrid w:type="linesAndChars" w:linePitch="514" w:charSpace="-774"/>
        </w:sectPr>
      </w:pPr>
    </w:p>
    <w:p w14:paraId="4E4AF970" w14:textId="4990F4B9" w:rsidR="00F9383B" w:rsidRPr="00D913AB" w:rsidRDefault="00F9383B" w:rsidP="00C86E98">
      <w:pPr>
        <w:pStyle w:val="a3"/>
        <w:spacing w:before="514" w:after="771"/>
        <w:rPr>
          <w:rFonts w:ascii="Times New Roman"/>
        </w:rPr>
      </w:pPr>
      <w:r w:rsidRPr="00D913AB">
        <w:rPr>
          <w:rFonts w:ascii="Times New Roman" w:hint="eastAsia"/>
        </w:rPr>
        <w:lastRenderedPageBreak/>
        <w:t>第肆章　投資法規及程序</w:t>
      </w:r>
      <w:bookmarkEnd w:id="3"/>
    </w:p>
    <w:p w14:paraId="2D5026BD" w14:textId="77777777" w:rsidR="002A3A0B" w:rsidRPr="00D913AB" w:rsidRDefault="002A3A0B" w:rsidP="00455BEA">
      <w:pPr>
        <w:pStyle w:val="a4"/>
        <w:spacing w:before="257" w:after="257"/>
        <w:ind w:left="632" w:hanging="632"/>
      </w:pPr>
      <w:r w:rsidRPr="00D913AB">
        <w:rPr>
          <w:rFonts w:hint="eastAsia"/>
        </w:rPr>
        <w:t>一、主要投資法令</w:t>
      </w:r>
    </w:p>
    <w:p w14:paraId="7B204032" w14:textId="77777777" w:rsidR="000669C0" w:rsidRPr="00D913AB" w:rsidRDefault="000669C0" w:rsidP="00974443">
      <w:pPr>
        <w:ind w:firstLineChars="200" w:firstLine="472"/>
        <w:rPr>
          <w:rFonts w:cs="Times New Roman"/>
        </w:rPr>
      </w:pPr>
      <w:r w:rsidRPr="00D913AB">
        <w:rPr>
          <w:rFonts w:cs="Times New Roman" w:hint="eastAsia"/>
        </w:rPr>
        <w:t>智利政府於</w:t>
      </w:r>
      <w:r w:rsidRPr="00D913AB">
        <w:rPr>
          <w:rFonts w:cs="Times New Roman" w:hint="eastAsia"/>
        </w:rPr>
        <w:t>2015</w:t>
      </w:r>
      <w:r w:rsidRPr="00D913AB">
        <w:rPr>
          <w:rFonts w:cs="Times New Roman" w:hint="eastAsia"/>
        </w:rPr>
        <w:t>年</w:t>
      </w:r>
      <w:r w:rsidRPr="00D913AB">
        <w:rPr>
          <w:rFonts w:cs="Times New Roman" w:hint="eastAsia"/>
        </w:rPr>
        <w:t>6</w:t>
      </w:r>
      <w:r w:rsidRPr="00D913AB">
        <w:rPr>
          <w:rFonts w:cs="Times New Roman" w:hint="eastAsia"/>
        </w:rPr>
        <w:t>月</w:t>
      </w:r>
      <w:r w:rsidRPr="00D913AB">
        <w:rPr>
          <w:rFonts w:cs="Times New Roman" w:hint="eastAsia"/>
        </w:rPr>
        <w:t>25</w:t>
      </w:r>
      <w:r w:rsidRPr="00D913AB">
        <w:rPr>
          <w:rFonts w:cs="Times New Roman" w:hint="eastAsia"/>
        </w:rPr>
        <w:t>日公布之</w:t>
      </w:r>
      <w:r w:rsidRPr="00D913AB">
        <w:rPr>
          <w:rFonts w:cs="Times New Roman" w:hint="eastAsia"/>
        </w:rPr>
        <w:t>20848</w:t>
      </w:r>
      <w:r w:rsidRPr="00D913AB">
        <w:rPr>
          <w:rFonts w:cs="Times New Roman" w:hint="eastAsia"/>
        </w:rPr>
        <w:t>號法取代第</w:t>
      </w:r>
      <w:r w:rsidRPr="00D913AB">
        <w:rPr>
          <w:rFonts w:cs="Times New Roman" w:hint="eastAsia"/>
        </w:rPr>
        <w:t>600</w:t>
      </w:r>
      <w:r w:rsidRPr="00D913AB">
        <w:rPr>
          <w:rFonts w:cs="Times New Roman" w:hint="eastAsia"/>
        </w:rPr>
        <w:t>號外人投資法，規定外人投資相關細節，智利對外人投資之主要原則為：</w:t>
      </w:r>
    </w:p>
    <w:p w14:paraId="1F4BB441" w14:textId="77777777" w:rsidR="000669C0" w:rsidRPr="00D913AB" w:rsidRDefault="000669C0" w:rsidP="00974443">
      <w:pPr>
        <w:pStyle w:val="a6"/>
      </w:pPr>
      <w:r w:rsidRPr="00D913AB">
        <w:rPr>
          <w:rFonts w:hint="eastAsia"/>
        </w:rPr>
        <w:t>（一）對本國投資人和外國投資人採國民待遇原則。</w:t>
      </w:r>
    </w:p>
    <w:p w14:paraId="364EDF48" w14:textId="77777777" w:rsidR="000669C0" w:rsidRPr="00D913AB" w:rsidRDefault="000669C0" w:rsidP="00974443">
      <w:pPr>
        <w:pStyle w:val="a6"/>
      </w:pPr>
      <w:r w:rsidRPr="00D913AB">
        <w:rPr>
          <w:rFonts w:hint="eastAsia"/>
        </w:rPr>
        <w:t>（二）對外人投資活動之干預減到最少。</w:t>
      </w:r>
    </w:p>
    <w:p w14:paraId="0AD89371" w14:textId="77777777" w:rsidR="000669C0" w:rsidRPr="00D913AB" w:rsidRDefault="000669C0" w:rsidP="00974443">
      <w:pPr>
        <w:pStyle w:val="a6"/>
      </w:pPr>
      <w:r w:rsidRPr="00D913AB">
        <w:rPr>
          <w:rFonts w:hint="eastAsia"/>
        </w:rPr>
        <w:t>（三）外匯管理辦法第</w:t>
      </w:r>
      <w:r w:rsidRPr="00D913AB">
        <w:rPr>
          <w:rFonts w:hint="eastAsia"/>
        </w:rPr>
        <w:t>14</w:t>
      </w:r>
      <w:r w:rsidRPr="00D913AB">
        <w:rPr>
          <w:rFonts w:hint="eastAsia"/>
        </w:rPr>
        <w:t>章</w:t>
      </w:r>
    </w:p>
    <w:p w14:paraId="319D1810" w14:textId="77777777" w:rsidR="000669C0" w:rsidRPr="00D913AB" w:rsidRDefault="000669C0" w:rsidP="00974443">
      <w:pPr>
        <w:ind w:firstLineChars="200" w:firstLine="472"/>
        <w:rPr>
          <w:rFonts w:cs="Times New Roman"/>
        </w:rPr>
      </w:pPr>
      <w:r w:rsidRPr="00D913AB">
        <w:rPr>
          <w:rFonts w:cs="Times New Roman" w:hint="eastAsia"/>
        </w:rPr>
        <w:t>投資資本僅限於現金，投資額不得少於</w:t>
      </w:r>
      <w:r w:rsidRPr="00D913AB">
        <w:rPr>
          <w:rFonts w:cs="Times New Roman" w:hint="eastAsia"/>
        </w:rPr>
        <w:t>1</w:t>
      </w:r>
      <w:r w:rsidRPr="00D913AB">
        <w:rPr>
          <w:rFonts w:cs="Times New Roman" w:hint="eastAsia"/>
        </w:rPr>
        <w:t>萬美元，經填報中央銀行申報表格，經任何商業銀行美元帳戶正式匯入資金，根據此辦法投資人可取得資本投資之證明。</w:t>
      </w:r>
    </w:p>
    <w:p w14:paraId="72B0F89F" w14:textId="77777777" w:rsidR="000669C0" w:rsidRPr="00D913AB" w:rsidRDefault="000669C0" w:rsidP="00974443">
      <w:pPr>
        <w:pStyle w:val="a4"/>
        <w:spacing w:before="257" w:after="257"/>
        <w:ind w:left="632" w:hanging="632"/>
      </w:pPr>
      <w:r w:rsidRPr="00D913AB">
        <w:rPr>
          <w:rFonts w:hint="eastAsia"/>
        </w:rPr>
        <w:t>二、投資申請之規定、程序、應準備文件及審查流程</w:t>
      </w:r>
    </w:p>
    <w:p w14:paraId="0A3EF1AA" w14:textId="77777777" w:rsidR="000669C0" w:rsidRPr="00D913AB" w:rsidRDefault="000669C0" w:rsidP="00974443">
      <w:pPr>
        <w:pStyle w:val="a6"/>
      </w:pPr>
      <w:r w:rsidRPr="00D913AB">
        <w:rPr>
          <w:rFonts w:hint="eastAsia"/>
        </w:rPr>
        <w:t>（一）外國投資人在智利成立公司步驟：選擇投資項目</w:t>
      </w:r>
      <w:r w:rsidRPr="00D913AB">
        <w:t>🡪</w:t>
      </w:r>
      <w:r w:rsidRPr="00D913AB">
        <w:rPr>
          <w:rFonts w:hint="eastAsia"/>
        </w:rPr>
        <w:t>依法成立公司</w:t>
      </w:r>
      <w:r w:rsidRPr="00D913AB">
        <w:t>🡪</w:t>
      </w:r>
      <w:r w:rsidRPr="00D913AB">
        <w:rPr>
          <w:rFonts w:hint="eastAsia"/>
        </w:rPr>
        <w:t>國稅局登記</w:t>
      </w:r>
      <w:r w:rsidRPr="00D913AB">
        <w:t>🡪</w:t>
      </w:r>
      <w:r w:rsidRPr="00D913AB">
        <w:rPr>
          <w:rFonts w:hint="eastAsia"/>
        </w:rPr>
        <w:t>申請公司營業執照</w:t>
      </w:r>
    </w:p>
    <w:p w14:paraId="2BC9AAA6" w14:textId="77777777" w:rsidR="000669C0" w:rsidRPr="00D913AB" w:rsidRDefault="000669C0" w:rsidP="00974443">
      <w:pPr>
        <w:pStyle w:val="a6"/>
      </w:pPr>
      <w:r w:rsidRPr="00D913AB">
        <w:rPr>
          <w:rFonts w:hint="eastAsia"/>
        </w:rPr>
        <w:t>（二）金額</w:t>
      </w:r>
      <w:r w:rsidRPr="00D913AB">
        <w:rPr>
          <w:rFonts w:hint="eastAsia"/>
        </w:rPr>
        <w:t>500</w:t>
      </w:r>
      <w:r w:rsidRPr="00D913AB">
        <w:rPr>
          <w:rFonts w:hint="eastAsia"/>
        </w:rPr>
        <w:t>萬美元以上，適用</w:t>
      </w:r>
      <w:r w:rsidRPr="00D913AB">
        <w:rPr>
          <w:rFonts w:hint="eastAsia"/>
        </w:rPr>
        <w:t>20848</w:t>
      </w:r>
      <w:r w:rsidRPr="00D913AB">
        <w:rPr>
          <w:rFonts w:hint="eastAsia"/>
        </w:rPr>
        <w:t>號法令之大型投資</w:t>
      </w:r>
    </w:p>
    <w:p w14:paraId="72A47C5E" w14:textId="77777777" w:rsidR="000669C0" w:rsidRPr="00D913AB" w:rsidRDefault="000669C0" w:rsidP="00974443">
      <w:pPr>
        <w:pStyle w:val="ae"/>
        <w:ind w:left="945" w:firstLine="472"/>
      </w:pPr>
      <w:r w:rsidRPr="00D913AB">
        <w:rPr>
          <w:rFonts w:hint="eastAsia"/>
        </w:rPr>
        <w:t>對於資金額逾</w:t>
      </w:r>
      <w:r w:rsidRPr="00D913AB">
        <w:rPr>
          <w:rFonts w:hint="eastAsia"/>
        </w:rPr>
        <w:t>500</w:t>
      </w:r>
      <w:r w:rsidRPr="00D913AB">
        <w:rPr>
          <w:rFonts w:hint="eastAsia"/>
        </w:rPr>
        <w:t>萬元或等值之投資、外國投資人或合法代理人（需經授權公證）向智利外人投資促進局（</w:t>
      </w:r>
      <w:r w:rsidRPr="00D913AB">
        <w:rPr>
          <w:rFonts w:hint="eastAsia"/>
        </w:rPr>
        <w:t>InvestChile</w:t>
      </w:r>
      <w:r w:rsidRPr="00D913AB">
        <w:rPr>
          <w:rFonts w:hint="eastAsia"/>
        </w:rPr>
        <w:t>）提交投資證書申請表，經形式審核通過後，投資人將收到外人投資證書（</w:t>
      </w:r>
      <w:r w:rsidRPr="00D913AB">
        <w:rPr>
          <w:rFonts w:hint="eastAsia"/>
        </w:rPr>
        <w:t>Foreign Investment Certificate</w:t>
      </w:r>
      <w:r w:rsidRPr="00D913AB">
        <w:rPr>
          <w:rFonts w:hint="eastAsia"/>
        </w:rPr>
        <w:t>），確保其投資享有不歧視待遇、自由進出外匯市場、自由撤回資金及利潤等權利。</w:t>
      </w:r>
    </w:p>
    <w:p w14:paraId="4D3976EA" w14:textId="77777777" w:rsidR="00974443" w:rsidRPr="00D913AB" w:rsidRDefault="00974443" w:rsidP="00974443">
      <w:pPr>
        <w:pStyle w:val="a6"/>
      </w:pPr>
    </w:p>
    <w:p w14:paraId="6C0F94AB" w14:textId="0DD205E9" w:rsidR="000669C0" w:rsidRPr="00D913AB" w:rsidRDefault="000669C0" w:rsidP="00974443">
      <w:pPr>
        <w:pStyle w:val="a6"/>
      </w:pPr>
      <w:r w:rsidRPr="00D913AB">
        <w:rPr>
          <w:rFonts w:hint="eastAsia"/>
        </w:rPr>
        <w:lastRenderedPageBreak/>
        <w:t>（三）投資額</w:t>
      </w:r>
      <w:r w:rsidRPr="00D913AB">
        <w:rPr>
          <w:rFonts w:hint="eastAsia"/>
        </w:rPr>
        <w:t>500</w:t>
      </w:r>
      <w:r w:rsidRPr="00D913AB">
        <w:rPr>
          <w:rFonts w:hint="eastAsia"/>
        </w:rPr>
        <w:t>萬美元以下之一般外人投資</w:t>
      </w:r>
    </w:p>
    <w:p w14:paraId="2CC760CE" w14:textId="77777777" w:rsidR="000669C0" w:rsidRPr="00D913AB" w:rsidRDefault="000669C0" w:rsidP="00974443">
      <w:pPr>
        <w:pStyle w:val="ae"/>
        <w:ind w:left="945" w:firstLine="472"/>
      </w:pPr>
      <w:r w:rsidRPr="00D913AB">
        <w:rPr>
          <w:rFonts w:hint="eastAsia"/>
        </w:rPr>
        <w:t>綜合而言，在智利的外人投資中使用最多的公司型態有下列四種：個人有限責任公司（</w:t>
      </w:r>
      <w:r w:rsidRPr="00D913AB">
        <w:rPr>
          <w:rFonts w:hint="eastAsia"/>
        </w:rPr>
        <w:t>EIRL</w:t>
      </w:r>
      <w:r w:rsidRPr="00D913AB">
        <w:rPr>
          <w:rFonts w:hint="eastAsia"/>
        </w:rPr>
        <w:t>）、有限責任公司（</w:t>
      </w:r>
      <w:r w:rsidRPr="00D913AB">
        <w:rPr>
          <w:rFonts w:hint="eastAsia"/>
        </w:rPr>
        <w:t>SRL</w:t>
      </w:r>
      <w:r w:rsidRPr="00D913AB">
        <w:rPr>
          <w:rFonts w:hint="eastAsia"/>
        </w:rPr>
        <w:t>；</w:t>
      </w:r>
      <w:r w:rsidRPr="00D913AB">
        <w:rPr>
          <w:rFonts w:hint="eastAsia"/>
        </w:rPr>
        <w:t>Llimited Liability Company</w:t>
      </w:r>
      <w:r w:rsidRPr="00D913AB">
        <w:rPr>
          <w:rFonts w:hint="eastAsia"/>
        </w:rPr>
        <w:t>；</w:t>
      </w:r>
      <w:r w:rsidRPr="00D913AB">
        <w:rPr>
          <w:rFonts w:hint="eastAsia"/>
        </w:rPr>
        <w:t>SRL</w:t>
      </w:r>
      <w:r w:rsidRPr="00D913AB">
        <w:rPr>
          <w:rFonts w:hint="eastAsia"/>
        </w:rPr>
        <w:t>）、股份公司（</w:t>
      </w:r>
      <w:r w:rsidRPr="00D913AB">
        <w:rPr>
          <w:rFonts w:hint="eastAsia"/>
        </w:rPr>
        <w:t>S.A.</w:t>
      </w:r>
      <w:r w:rsidRPr="00D913AB">
        <w:rPr>
          <w:rFonts w:hint="eastAsia"/>
        </w:rPr>
        <w:t>）及簡化股份公司（</w:t>
      </w:r>
      <w:r w:rsidRPr="00D913AB">
        <w:rPr>
          <w:rFonts w:hint="eastAsia"/>
        </w:rPr>
        <w:t>SpA</w:t>
      </w:r>
      <w:r w:rsidRPr="00D913AB">
        <w:rPr>
          <w:rFonts w:hint="eastAsia"/>
        </w:rPr>
        <w:t>；</w:t>
      </w:r>
      <w:r w:rsidRPr="00D913AB">
        <w:rPr>
          <w:rFonts w:hint="eastAsia"/>
        </w:rPr>
        <w:t>Sociedad por Acciones</w:t>
      </w:r>
      <w:r w:rsidRPr="00D913AB">
        <w:rPr>
          <w:rFonts w:hint="eastAsia"/>
        </w:rPr>
        <w:t>），投資人可依據自身實際需要作選擇。設立該等公司須有具智利長期居留身分之股東，外國人亦須於取得一年期短期居留後始可為公司代表人。</w:t>
      </w:r>
    </w:p>
    <w:p w14:paraId="77D97BE6" w14:textId="77777777" w:rsidR="000669C0" w:rsidRPr="00D913AB" w:rsidRDefault="000669C0" w:rsidP="00974443">
      <w:pPr>
        <w:pStyle w:val="ae"/>
        <w:ind w:left="945" w:firstLine="472"/>
      </w:pPr>
      <w:r w:rsidRPr="00D913AB">
        <w:rPr>
          <w:rFonts w:hint="eastAsia"/>
        </w:rPr>
        <w:t>設立公司之程序：</w:t>
      </w:r>
    </w:p>
    <w:p w14:paraId="6D73282E" w14:textId="77777777" w:rsidR="000669C0" w:rsidRPr="00D913AB" w:rsidRDefault="000669C0" w:rsidP="00974443">
      <w:pPr>
        <w:pStyle w:val="af0"/>
        <w:ind w:left="1417" w:hanging="472"/>
      </w:pPr>
      <w:r w:rsidRPr="00D913AB">
        <w:rPr>
          <w:rFonts w:hint="eastAsia"/>
        </w:rPr>
        <w:t>１、外國人向銀行或投資公司開立帳戶，填具中央銀行外匯管理法第</w:t>
      </w:r>
      <w:r w:rsidRPr="00D913AB">
        <w:rPr>
          <w:rFonts w:hint="eastAsia"/>
        </w:rPr>
        <w:t>14</w:t>
      </w:r>
      <w:r w:rsidRPr="00D913AB">
        <w:rPr>
          <w:rFonts w:hint="eastAsia"/>
        </w:rPr>
        <w:t>章外匯申報表，匯入資金後可獲得投資證明文件。</w:t>
      </w:r>
    </w:p>
    <w:p w14:paraId="75D94FD7" w14:textId="77777777" w:rsidR="000669C0" w:rsidRPr="00D913AB" w:rsidRDefault="000669C0" w:rsidP="00974443">
      <w:pPr>
        <w:pStyle w:val="af0"/>
        <w:ind w:left="1417" w:hanging="472"/>
      </w:pPr>
      <w:r w:rsidRPr="00D913AB">
        <w:rPr>
          <w:rFonts w:hint="eastAsia"/>
        </w:rPr>
        <w:t>２、憑投資證明向移民局申請一年期投資居留，取得身分證，屆期可繼續延長。</w:t>
      </w:r>
    </w:p>
    <w:p w14:paraId="2CD8D0EF" w14:textId="77777777" w:rsidR="000669C0" w:rsidRPr="00D913AB" w:rsidRDefault="000669C0" w:rsidP="00974443">
      <w:pPr>
        <w:pStyle w:val="af0"/>
        <w:ind w:left="1417" w:hanging="472"/>
      </w:pPr>
      <w:r w:rsidRPr="00D913AB">
        <w:rPr>
          <w:rFonts w:hint="eastAsia"/>
        </w:rPr>
        <w:t>３、取得短期居留後可擔任公司負責人，至公證人（</w:t>
      </w:r>
      <w:r w:rsidRPr="00D913AB">
        <w:rPr>
          <w:rFonts w:hint="eastAsia"/>
        </w:rPr>
        <w:t>Notaria</w:t>
      </w:r>
      <w:r w:rsidRPr="00D913AB">
        <w:rPr>
          <w:rFonts w:hint="eastAsia"/>
        </w:rPr>
        <w:t>）處起草公司章程並公證。</w:t>
      </w:r>
    </w:p>
    <w:p w14:paraId="14D434F9" w14:textId="77777777" w:rsidR="000669C0" w:rsidRPr="00D913AB" w:rsidRDefault="000669C0" w:rsidP="00974443">
      <w:pPr>
        <w:pStyle w:val="af0"/>
        <w:ind w:left="1417" w:hanging="472"/>
      </w:pPr>
      <w:r w:rsidRPr="00D913AB">
        <w:rPr>
          <w:rFonts w:hint="eastAsia"/>
        </w:rPr>
        <w:t>４、登報公告公司成立，一個月內若無人異議者可申請開業。</w:t>
      </w:r>
    </w:p>
    <w:p w14:paraId="2C00E743" w14:textId="77777777" w:rsidR="000669C0" w:rsidRPr="00D913AB" w:rsidRDefault="000669C0" w:rsidP="00974443">
      <w:pPr>
        <w:pStyle w:val="af0"/>
        <w:ind w:left="1417" w:hanging="472"/>
      </w:pPr>
      <w:r w:rsidRPr="00D913AB">
        <w:rPr>
          <w:rFonts w:hint="eastAsia"/>
        </w:rPr>
        <w:t>５、向國稅局（</w:t>
      </w:r>
      <w:r w:rsidRPr="00D913AB">
        <w:rPr>
          <w:rFonts w:hint="eastAsia"/>
        </w:rPr>
        <w:t>SII</w:t>
      </w:r>
      <w:r w:rsidRPr="00D913AB">
        <w:rPr>
          <w:rFonts w:hint="eastAsia"/>
        </w:rPr>
        <w:t>）申請開業，取得公司稅籍號碼（</w:t>
      </w:r>
      <w:r w:rsidRPr="00D913AB">
        <w:rPr>
          <w:rFonts w:hint="eastAsia"/>
        </w:rPr>
        <w:t>RUT</w:t>
      </w:r>
      <w:r w:rsidRPr="00D913AB">
        <w:rPr>
          <w:rFonts w:hint="eastAsia"/>
        </w:rPr>
        <w:t>）。</w:t>
      </w:r>
    </w:p>
    <w:p w14:paraId="39B4AEA9" w14:textId="77777777" w:rsidR="000669C0" w:rsidRPr="00D913AB" w:rsidRDefault="000669C0" w:rsidP="00974443">
      <w:pPr>
        <w:pStyle w:val="af0"/>
        <w:ind w:left="1417" w:hanging="472"/>
      </w:pPr>
      <w:r w:rsidRPr="00D913AB">
        <w:rPr>
          <w:rFonts w:hint="eastAsia"/>
        </w:rPr>
        <w:t>６、在營業地點市政府辦理公司營業執照（</w:t>
      </w:r>
      <w:r w:rsidRPr="00D913AB">
        <w:rPr>
          <w:rFonts w:hint="eastAsia"/>
        </w:rPr>
        <w:t>Patente</w:t>
      </w:r>
      <w:r w:rsidRPr="00D913AB">
        <w:rPr>
          <w:rFonts w:hint="eastAsia"/>
        </w:rPr>
        <w:t>）。</w:t>
      </w:r>
    </w:p>
    <w:p w14:paraId="639D6182" w14:textId="77777777" w:rsidR="000669C0" w:rsidRPr="00D913AB" w:rsidRDefault="000669C0" w:rsidP="00974443">
      <w:pPr>
        <w:pStyle w:val="a6"/>
      </w:pPr>
      <w:r w:rsidRPr="00D913AB">
        <w:rPr>
          <w:rFonts w:hint="eastAsia"/>
        </w:rPr>
        <w:t>（四）「一日公司登記」（</w:t>
      </w:r>
      <w:r w:rsidRPr="00D913AB">
        <w:rPr>
          <w:rFonts w:hint="eastAsia"/>
        </w:rPr>
        <w:t>https://www.registrodeempresasysociedades.cl/</w:t>
      </w:r>
      <w:r w:rsidRPr="00D913AB">
        <w:rPr>
          <w:rFonts w:hint="eastAsia"/>
        </w:rPr>
        <w:t>）</w:t>
      </w:r>
    </w:p>
    <w:p w14:paraId="27B2A972" w14:textId="77777777" w:rsidR="000669C0" w:rsidRPr="00D913AB" w:rsidRDefault="000669C0" w:rsidP="00974443">
      <w:pPr>
        <w:pStyle w:val="ae"/>
        <w:ind w:left="945" w:firstLine="472"/>
      </w:pPr>
      <w:r w:rsidRPr="00D913AB">
        <w:rPr>
          <w:rFonts w:hint="eastAsia"/>
        </w:rPr>
        <w:t>自</w:t>
      </w:r>
      <w:r w:rsidRPr="00D913AB">
        <w:rPr>
          <w:rFonts w:hint="eastAsia"/>
        </w:rPr>
        <w:t>2013</w:t>
      </w:r>
      <w:r w:rsidRPr="00D913AB">
        <w:rPr>
          <w:rFonts w:hint="eastAsia"/>
        </w:rPr>
        <w:t>年</w:t>
      </w:r>
      <w:r w:rsidRPr="00D913AB">
        <w:rPr>
          <w:rFonts w:hint="eastAsia"/>
        </w:rPr>
        <w:t>5</w:t>
      </w:r>
      <w:r w:rsidRPr="00D913AB">
        <w:rPr>
          <w:rFonts w:hint="eastAsia"/>
        </w:rPr>
        <w:t>月起，只須一天便可免費完成公司成立手續，直接線上於經濟部公司申請網進行公司登記申請，此方式目前適用於有限責任公司、個人有限責任公司（</w:t>
      </w:r>
      <w:r w:rsidRPr="00D913AB">
        <w:rPr>
          <w:rFonts w:hint="eastAsia"/>
        </w:rPr>
        <w:t>E.I.R.L.</w:t>
      </w:r>
      <w:r w:rsidRPr="00D913AB">
        <w:rPr>
          <w:rFonts w:hint="eastAsia"/>
        </w:rPr>
        <w:t>）及簡化股份公司（</w:t>
      </w:r>
      <w:r w:rsidRPr="00D913AB">
        <w:rPr>
          <w:rFonts w:hint="eastAsia"/>
        </w:rPr>
        <w:t>SpA</w:t>
      </w:r>
      <w:r w:rsidRPr="00D913AB">
        <w:rPr>
          <w:rFonts w:hint="eastAsia"/>
        </w:rPr>
        <w:t>）。</w:t>
      </w:r>
    </w:p>
    <w:p w14:paraId="0C5FD71D" w14:textId="77777777" w:rsidR="000669C0" w:rsidRPr="00D913AB" w:rsidRDefault="000669C0" w:rsidP="00974443">
      <w:pPr>
        <w:pStyle w:val="a4"/>
        <w:pageBreakBefore/>
        <w:spacing w:before="257" w:after="257"/>
        <w:ind w:left="632" w:hanging="632"/>
      </w:pPr>
      <w:r w:rsidRPr="00D913AB">
        <w:rPr>
          <w:rFonts w:hint="eastAsia"/>
        </w:rPr>
        <w:lastRenderedPageBreak/>
        <w:t>三、投資相關機關</w:t>
      </w:r>
    </w:p>
    <w:p w14:paraId="53CC1D32" w14:textId="77777777" w:rsidR="000669C0" w:rsidRPr="00D913AB" w:rsidRDefault="000669C0" w:rsidP="00974443">
      <w:pPr>
        <w:ind w:firstLineChars="200" w:firstLine="472"/>
        <w:rPr>
          <w:rFonts w:cs="Times New Roman"/>
        </w:rPr>
      </w:pPr>
      <w:r w:rsidRPr="00D913AB">
        <w:rPr>
          <w:rFonts w:cs="Times New Roman" w:hint="eastAsia"/>
        </w:rPr>
        <w:t>外人投資促進局（</w:t>
      </w:r>
      <w:r w:rsidRPr="00D913AB">
        <w:rPr>
          <w:rFonts w:cs="Times New Roman" w:hint="eastAsia"/>
        </w:rPr>
        <w:t>InvestChile</w:t>
      </w:r>
      <w:r w:rsidRPr="00D913AB">
        <w:rPr>
          <w:rFonts w:cs="Times New Roman" w:hint="eastAsia"/>
        </w:rPr>
        <w:t>）為智利投資主管機關，該機關於</w:t>
      </w:r>
      <w:r w:rsidRPr="00D913AB">
        <w:rPr>
          <w:rFonts w:cs="Times New Roman" w:hint="eastAsia"/>
        </w:rPr>
        <w:t>2016</w:t>
      </w:r>
      <w:r w:rsidRPr="00D913AB">
        <w:rPr>
          <w:rFonts w:cs="Times New Roman" w:hint="eastAsia"/>
        </w:rPr>
        <w:t>年依第</w:t>
      </w:r>
      <w:r w:rsidRPr="00D913AB">
        <w:rPr>
          <w:rFonts w:cs="Times New Roman" w:hint="eastAsia"/>
        </w:rPr>
        <w:t>20848</w:t>
      </w:r>
      <w:r w:rsidRPr="00D913AB">
        <w:rPr>
          <w:rFonts w:cs="Times New Roman" w:hint="eastAsia"/>
        </w:rPr>
        <w:t>法律成立，取代原先之外人投資委員會。依據該法令，總統制定投資促進智利作為投資中心之定位及促進外資與國內企業之相關策略。</w:t>
      </w:r>
    </w:p>
    <w:p w14:paraId="5888E0B4" w14:textId="77777777" w:rsidR="000669C0" w:rsidRPr="00D913AB" w:rsidRDefault="000669C0" w:rsidP="00974443">
      <w:pPr>
        <w:ind w:firstLineChars="200" w:firstLine="472"/>
        <w:rPr>
          <w:rFonts w:cs="Times New Roman"/>
        </w:rPr>
      </w:pPr>
      <w:r w:rsidRPr="00D913AB">
        <w:rPr>
          <w:rFonts w:cs="Times New Roman" w:hint="eastAsia"/>
        </w:rPr>
        <w:t>該法設立了兩個新機構來取代前任委員會，以增加智利之外人投資：</w:t>
      </w:r>
    </w:p>
    <w:p w14:paraId="1621358E" w14:textId="77777777" w:rsidR="000669C0" w:rsidRPr="00D913AB" w:rsidRDefault="000669C0" w:rsidP="00974443">
      <w:pPr>
        <w:pStyle w:val="a6"/>
      </w:pPr>
      <w:r w:rsidRPr="00D913AB">
        <w:rPr>
          <w:rFonts w:hint="eastAsia"/>
        </w:rPr>
        <w:t>（一）部長委員會：由經濟部長擔任召集人，由財政部長和其他部長組成，向總統提供投資相關諮詢意見，並制定投資政策方向。</w:t>
      </w:r>
    </w:p>
    <w:p w14:paraId="13104C19" w14:textId="77777777" w:rsidR="000669C0" w:rsidRPr="00D913AB" w:rsidRDefault="000669C0" w:rsidP="00974443">
      <w:pPr>
        <w:pStyle w:val="a6"/>
      </w:pPr>
      <w:r w:rsidRPr="00D913AB">
        <w:rPr>
          <w:rFonts w:hint="eastAsia"/>
        </w:rPr>
        <w:t>（二）外人投資促進局：取代原外人投資委員會。負責促進及吸引資金流入與外人投資，並執行部長委員會制定之政策，以促進對智利的外人投資，發行投資證書。</w:t>
      </w:r>
    </w:p>
    <w:p w14:paraId="734427CE" w14:textId="77777777" w:rsidR="000669C0" w:rsidRPr="00D913AB" w:rsidRDefault="000669C0" w:rsidP="00974443">
      <w:pPr>
        <w:ind w:firstLineChars="200" w:firstLine="472"/>
        <w:rPr>
          <w:rFonts w:cs="Times New Roman"/>
        </w:rPr>
      </w:pPr>
      <w:r w:rsidRPr="00D913AB">
        <w:rPr>
          <w:rFonts w:cs="Times New Roman" w:hint="eastAsia"/>
        </w:rPr>
        <w:t>外人投資促進局（</w:t>
      </w:r>
      <w:r w:rsidRPr="00D913AB">
        <w:rPr>
          <w:rFonts w:cs="Times New Roman" w:hint="eastAsia"/>
        </w:rPr>
        <w:t>InvestChile</w:t>
      </w:r>
      <w:r w:rsidRPr="00D913AB">
        <w:rPr>
          <w:rFonts w:cs="Times New Roman" w:hint="eastAsia"/>
        </w:rPr>
        <w:t>）網站（</w:t>
      </w:r>
      <w:r w:rsidRPr="00D913AB">
        <w:rPr>
          <w:rFonts w:cs="Times New Roman" w:hint="eastAsia"/>
        </w:rPr>
        <w:t>https://investchile.gob.cl/</w:t>
      </w:r>
      <w:r w:rsidRPr="00D913AB">
        <w:rPr>
          <w:rFonts w:cs="Times New Roman" w:hint="eastAsia"/>
        </w:rPr>
        <w:t>）提供外人投資相關資訊，有英文、簡體中文及西班牙文三種語言。</w:t>
      </w:r>
    </w:p>
    <w:p w14:paraId="18B80A0A" w14:textId="77777777" w:rsidR="000669C0" w:rsidRPr="00D913AB" w:rsidRDefault="000669C0" w:rsidP="00974443">
      <w:pPr>
        <w:pStyle w:val="a4"/>
        <w:spacing w:before="257" w:after="257"/>
        <w:ind w:left="632" w:hanging="632"/>
      </w:pPr>
      <w:r w:rsidRPr="00D913AB">
        <w:rPr>
          <w:rFonts w:hint="eastAsia"/>
        </w:rPr>
        <w:t>四、投資獎勵措施</w:t>
      </w:r>
    </w:p>
    <w:p w14:paraId="6765F361" w14:textId="77777777" w:rsidR="000669C0" w:rsidRPr="00D913AB" w:rsidRDefault="000669C0" w:rsidP="00974443">
      <w:pPr>
        <w:pStyle w:val="a6"/>
      </w:pPr>
      <w:r w:rsidRPr="00D913AB">
        <w:rPr>
          <w:rFonts w:hint="eastAsia"/>
        </w:rPr>
        <w:t>（一）有助於投資之整體環境</w:t>
      </w:r>
    </w:p>
    <w:p w14:paraId="4D36B098" w14:textId="77777777" w:rsidR="000669C0" w:rsidRPr="00D913AB" w:rsidRDefault="000669C0" w:rsidP="00974443">
      <w:pPr>
        <w:pStyle w:val="ae"/>
        <w:ind w:left="945" w:firstLine="472"/>
      </w:pPr>
      <w:r w:rsidRPr="00D913AB">
        <w:rPr>
          <w:rFonts w:hint="eastAsia"/>
        </w:rPr>
        <w:t>為符合</w:t>
      </w:r>
      <w:r w:rsidRPr="00D913AB">
        <w:rPr>
          <w:rFonts w:hint="eastAsia"/>
        </w:rPr>
        <w:t>WTO</w:t>
      </w:r>
      <w:r w:rsidRPr="00D913AB">
        <w:rPr>
          <w:rFonts w:hint="eastAsia"/>
        </w:rPr>
        <w:t>自由市場經濟原則，智利不以補助或支持性活動吸引外資，對於國內外投資均採取一視同仁之國民待遇原則。對外方面，智利多年來積極與全球重要投資國家洽簽投資保障協定，同時在與各國自由貿易協定中均訂立投資相關章程，或繼續就投資保障及服務業市場進入等持續談判，創造國際化之整理經營環境。在積極開放之外貿政策下，智利逐年調降進口關稅，至</w:t>
      </w:r>
      <w:r w:rsidRPr="00D913AB">
        <w:rPr>
          <w:rFonts w:hint="eastAsia"/>
        </w:rPr>
        <w:t>2004</w:t>
      </w:r>
      <w:r w:rsidRPr="00D913AB">
        <w:rPr>
          <w:rFonts w:hint="eastAsia"/>
        </w:rPr>
        <w:t>年</w:t>
      </w:r>
      <w:r w:rsidRPr="00D913AB">
        <w:rPr>
          <w:rFonts w:hint="eastAsia"/>
        </w:rPr>
        <w:t>1</w:t>
      </w:r>
      <w:r w:rsidRPr="00D913AB">
        <w:rPr>
          <w:rFonts w:hint="eastAsia"/>
        </w:rPr>
        <w:t>月</w:t>
      </w:r>
      <w:r w:rsidRPr="00D913AB">
        <w:rPr>
          <w:rFonts w:hint="eastAsia"/>
        </w:rPr>
        <w:t>1</w:t>
      </w:r>
      <w:r w:rsidRPr="00D913AB">
        <w:rPr>
          <w:rFonts w:hint="eastAsia"/>
        </w:rPr>
        <w:t>日起名目統一關稅稅率降至</w:t>
      </w:r>
      <w:r w:rsidRPr="00D913AB">
        <w:rPr>
          <w:rFonts w:hint="eastAsia"/>
        </w:rPr>
        <w:t>6%</w:t>
      </w:r>
      <w:r w:rsidRPr="00D913AB">
        <w:rPr>
          <w:rFonts w:hint="eastAsia"/>
        </w:rPr>
        <w:t>，而伴隨對外大量簽訂自由貿易協定或互補協定，智利進口產品多數已經享有免除關稅或優惠關稅待遇，進口實質關稅已降至</w:t>
      </w:r>
      <w:r w:rsidRPr="00D913AB">
        <w:rPr>
          <w:rFonts w:hint="eastAsia"/>
        </w:rPr>
        <w:t>1.2%</w:t>
      </w:r>
      <w:r w:rsidRPr="00D913AB">
        <w:rPr>
          <w:rFonts w:hint="eastAsia"/>
        </w:rPr>
        <w:t>以下，成為全球最為開放之市場。此外，跨太平洋夥伴全面進步協定（</w:t>
      </w:r>
      <w:r w:rsidRPr="00D913AB">
        <w:rPr>
          <w:rFonts w:hint="eastAsia"/>
        </w:rPr>
        <w:t>CPTPP</w:t>
      </w:r>
      <w:r w:rsidRPr="00D913AB">
        <w:rPr>
          <w:rFonts w:hint="eastAsia"/>
        </w:rPr>
        <w:t>）自</w:t>
      </w:r>
      <w:r w:rsidRPr="00D913AB">
        <w:rPr>
          <w:rFonts w:hint="eastAsia"/>
        </w:rPr>
        <w:t>2023</w:t>
      </w:r>
      <w:r w:rsidRPr="00D913AB">
        <w:rPr>
          <w:rFonts w:hint="eastAsia"/>
        </w:rPr>
        <w:lastRenderedPageBreak/>
        <w:t>年</w:t>
      </w:r>
      <w:r w:rsidRPr="00D913AB">
        <w:rPr>
          <w:rFonts w:hint="eastAsia"/>
        </w:rPr>
        <w:t>2</w:t>
      </w:r>
      <w:r w:rsidRPr="00D913AB">
        <w:rPr>
          <w:rFonts w:hint="eastAsia"/>
        </w:rPr>
        <w:t>月</w:t>
      </w:r>
      <w:r w:rsidRPr="00D913AB">
        <w:rPr>
          <w:rFonts w:hint="eastAsia"/>
        </w:rPr>
        <w:t>21</w:t>
      </w:r>
      <w:r w:rsidRPr="00D913AB">
        <w:rPr>
          <w:rFonts w:hint="eastAsia"/>
        </w:rPr>
        <w:t>日起已對智利生效，相關投資章節也將適用於智利投資人。</w:t>
      </w:r>
    </w:p>
    <w:p w14:paraId="4621A7B0" w14:textId="77777777" w:rsidR="000669C0" w:rsidRPr="00D913AB" w:rsidRDefault="000669C0" w:rsidP="00974443">
      <w:pPr>
        <w:pStyle w:val="a6"/>
      </w:pPr>
      <w:r w:rsidRPr="00D913AB">
        <w:rPr>
          <w:rFonts w:hint="eastAsia"/>
        </w:rPr>
        <w:t>（二）優惠租稅制度</w:t>
      </w:r>
    </w:p>
    <w:p w14:paraId="142AD711" w14:textId="77777777" w:rsidR="000669C0" w:rsidRPr="00D913AB" w:rsidRDefault="000669C0" w:rsidP="00974443">
      <w:pPr>
        <w:pStyle w:val="ae"/>
        <w:ind w:left="945" w:firstLine="472"/>
      </w:pPr>
      <w:r w:rsidRPr="00D913AB">
        <w:rPr>
          <w:rFonts w:hint="eastAsia"/>
        </w:rPr>
        <w:t>智利政府為鼓勵出口及投資，實施以下優惠租稅制度：</w:t>
      </w:r>
    </w:p>
    <w:p w14:paraId="4A896FA2" w14:textId="77777777" w:rsidR="000669C0" w:rsidRPr="00D913AB" w:rsidRDefault="000669C0" w:rsidP="00974443">
      <w:pPr>
        <w:pStyle w:val="af0"/>
        <w:ind w:left="1417" w:hanging="472"/>
      </w:pPr>
      <w:r w:rsidRPr="00D913AB">
        <w:rPr>
          <w:rFonts w:hint="eastAsia"/>
        </w:rPr>
        <w:t>１、出口退稅制度：智利貨品及服務出口商於出口交易完成後，出口商可填具表格向智利國稅局申報出口產品所需之原料、設備、服務等成本，由國稅局審核通過後，退回前述出口產品製造所需採購之原料、設備及服務等之加值稅及進口關稅等；對於從事出口之新創企業及產品出口週期長之廠商，經智利經濟部核准提前退稅資格後，可向國稅局申請提前退回前述稅款。</w:t>
      </w:r>
    </w:p>
    <w:p w14:paraId="158C6622" w14:textId="77777777" w:rsidR="000669C0" w:rsidRPr="00D913AB" w:rsidRDefault="000669C0" w:rsidP="00974443">
      <w:pPr>
        <w:pStyle w:val="af0"/>
        <w:ind w:left="1417" w:hanging="472"/>
      </w:pPr>
      <w:r w:rsidRPr="00D913AB">
        <w:rPr>
          <w:rFonts w:hint="eastAsia"/>
        </w:rPr>
        <w:t>２、自由貿易區：智利分別於北部及南部設有</w:t>
      </w:r>
      <w:r w:rsidRPr="00D913AB">
        <w:t>IQUIQUE</w:t>
      </w:r>
      <w:r w:rsidRPr="00D913AB">
        <w:rPr>
          <w:rFonts w:hint="eastAsia"/>
        </w:rPr>
        <w:t>（延伸區域包括</w:t>
      </w:r>
      <w:r w:rsidRPr="00D913AB">
        <w:t>Arica-Parinacota</w:t>
      </w:r>
      <w:r w:rsidRPr="00D913AB">
        <w:rPr>
          <w:rFonts w:hint="eastAsia"/>
        </w:rPr>
        <w:t>及</w:t>
      </w:r>
      <w:r w:rsidRPr="00D913AB">
        <w:t>Tarapacá</w:t>
      </w:r>
      <w:r w:rsidRPr="00D913AB">
        <w:rPr>
          <w:rFonts w:hint="eastAsia"/>
        </w:rPr>
        <w:t>）及</w:t>
      </w:r>
      <w:r w:rsidRPr="00D913AB">
        <w:t>Punta Arenas</w:t>
      </w:r>
      <w:r w:rsidRPr="00D913AB">
        <w:rPr>
          <w:rFonts w:hint="eastAsia"/>
        </w:rPr>
        <w:t>（延伸區域包括</w:t>
      </w:r>
      <w:r w:rsidRPr="00D913AB">
        <w:t>Aysen</w:t>
      </w:r>
      <w:r w:rsidRPr="00D913AB">
        <w:rPr>
          <w:rFonts w:hint="eastAsia"/>
        </w:rPr>
        <w:t>及</w:t>
      </w:r>
      <w:r w:rsidRPr="00D913AB">
        <w:t>Palena</w:t>
      </w:r>
      <w:r w:rsidRPr="00D913AB">
        <w:rPr>
          <w:rFonts w:hint="eastAsia"/>
        </w:rPr>
        <w:t>）等</w:t>
      </w:r>
      <w:r w:rsidRPr="00D913AB">
        <w:t>2</w:t>
      </w:r>
      <w:r w:rsidRPr="00D913AB">
        <w:rPr>
          <w:rFonts w:hint="eastAsia"/>
        </w:rPr>
        <w:t>個自由貿易區，在區內之業者除享前述出口退稅外，另享有貨物進口免關稅、在自由貿區及延伸區內之首次銷售免課加值稅及區內業者免納營利事業所得稅等優惠。</w:t>
      </w:r>
    </w:p>
    <w:p w14:paraId="4636D661" w14:textId="77777777" w:rsidR="000669C0" w:rsidRPr="00D913AB" w:rsidRDefault="000669C0" w:rsidP="00974443">
      <w:pPr>
        <w:pStyle w:val="af0"/>
        <w:ind w:left="1417" w:hanging="472"/>
      </w:pPr>
      <w:r w:rsidRPr="00D913AB">
        <w:rPr>
          <w:rFonts w:hint="eastAsia"/>
        </w:rPr>
        <w:t>３、保稅倉庫：存放保稅倉庫之貨品可暫時（</w:t>
      </w:r>
      <w:r w:rsidRPr="00D913AB">
        <w:rPr>
          <w:rFonts w:hint="eastAsia"/>
        </w:rPr>
        <w:t>90</w:t>
      </w:r>
      <w:r w:rsidRPr="00D913AB">
        <w:rPr>
          <w:rFonts w:hint="eastAsia"/>
        </w:rPr>
        <w:t>天）免徵關稅，並可自由銷售及出口，但不可進行加工。</w:t>
      </w:r>
    </w:p>
    <w:p w14:paraId="40CB31A3" w14:textId="77777777" w:rsidR="000669C0" w:rsidRPr="00D913AB" w:rsidRDefault="000669C0" w:rsidP="00974443">
      <w:pPr>
        <w:pStyle w:val="a6"/>
      </w:pPr>
      <w:r w:rsidRPr="00D913AB">
        <w:rPr>
          <w:rFonts w:hint="eastAsia"/>
        </w:rPr>
        <w:t>（三）鼓勵偏遠地區之發展</w:t>
      </w:r>
    </w:p>
    <w:p w14:paraId="4E3C115B" w14:textId="77777777" w:rsidR="000669C0" w:rsidRPr="00D913AB" w:rsidRDefault="000669C0" w:rsidP="00974443">
      <w:pPr>
        <w:pStyle w:val="ae"/>
        <w:ind w:left="945" w:firstLine="472"/>
      </w:pPr>
      <w:r w:rsidRPr="00D913AB">
        <w:rPr>
          <w:rFonts w:hint="eastAsia"/>
        </w:rPr>
        <w:t>為鼓勵偏遠地區之發展，智利政府對特定地區投資給予獎勵，包括北部</w:t>
      </w:r>
      <w:r w:rsidRPr="00D913AB">
        <w:t>Arica</w:t>
      </w:r>
      <w:r w:rsidRPr="00D913AB">
        <w:rPr>
          <w:rFonts w:hint="eastAsia"/>
        </w:rPr>
        <w:t>、</w:t>
      </w:r>
      <w:r w:rsidRPr="00D913AB">
        <w:t>Parinacota</w:t>
      </w:r>
      <w:r w:rsidRPr="00D913AB">
        <w:rPr>
          <w:rFonts w:hint="eastAsia"/>
        </w:rPr>
        <w:t>及</w:t>
      </w:r>
      <w:r w:rsidRPr="00D913AB">
        <w:t>Tarapacá</w:t>
      </w:r>
      <w:r w:rsidRPr="00D913AB">
        <w:rPr>
          <w:rFonts w:hint="eastAsia"/>
        </w:rPr>
        <w:t>地區，南部</w:t>
      </w:r>
      <w:r w:rsidRPr="00D913AB">
        <w:t>Aysén</w:t>
      </w:r>
      <w:r w:rsidRPr="00D913AB">
        <w:rPr>
          <w:rFonts w:hint="eastAsia"/>
        </w:rPr>
        <w:t>、</w:t>
      </w:r>
      <w:r w:rsidRPr="00D913AB">
        <w:t>Magallanes</w:t>
      </w:r>
      <w:r w:rsidRPr="00D913AB">
        <w:rPr>
          <w:rFonts w:hint="eastAsia"/>
        </w:rPr>
        <w:t>地區之</w:t>
      </w:r>
      <w:r w:rsidRPr="00D913AB">
        <w:t>Palena</w:t>
      </w:r>
      <w:r w:rsidRPr="00D913AB">
        <w:rPr>
          <w:rFonts w:hint="eastAsia"/>
        </w:rPr>
        <w:t>省（</w:t>
      </w:r>
      <w:r w:rsidRPr="00D913AB">
        <w:t>Los Lagos</w:t>
      </w:r>
      <w:r w:rsidRPr="00D913AB">
        <w:rPr>
          <w:rFonts w:hint="eastAsia"/>
        </w:rPr>
        <w:t>地區）的投資提供租稅收優惠待遇、工資補貼。並另設有</w:t>
      </w:r>
      <w:r w:rsidRPr="00D913AB">
        <w:t>2</w:t>
      </w:r>
      <w:r w:rsidRPr="00D913AB">
        <w:rPr>
          <w:rFonts w:hint="eastAsia"/>
        </w:rPr>
        <w:t>個自由貿易區，一個位於北部第</w:t>
      </w:r>
      <w:r w:rsidRPr="00D913AB">
        <w:t>1</w:t>
      </w:r>
      <w:r w:rsidRPr="00D913AB">
        <w:rPr>
          <w:rFonts w:hint="eastAsia"/>
        </w:rPr>
        <w:t>行政區的意基克（</w:t>
      </w:r>
      <w:r w:rsidRPr="00D913AB">
        <w:t>Iquique</w:t>
      </w:r>
      <w:r w:rsidRPr="00D913AB">
        <w:rPr>
          <w:rFonts w:hint="eastAsia"/>
        </w:rPr>
        <w:t>），另一個則在第</w:t>
      </w:r>
      <w:r w:rsidRPr="00D913AB">
        <w:t>12</w:t>
      </w:r>
      <w:r w:rsidRPr="00D913AB">
        <w:rPr>
          <w:rFonts w:hint="eastAsia"/>
        </w:rPr>
        <w:t>行政區的蓬塔阿雷納斯（</w:t>
      </w:r>
      <w:r w:rsidRPr="00D913AB">
        <w:t>Punta Arenas</w:t>
      </w:r>
      <w:r w:rsidRPr="00D913AB">
        <w:rPr>
          <w:rFonts w:hint="eastAsia"/>
        </w:rPr>
        <w:t>）。區內業者及製造商免除公司所得稅、加值稅及進口關稅，惟貨物銷至智利境內仍須在離開自由貿易區時繳交關稅及加值稅。</w:t>
      </w:r>
    </w:p>
    <w:p w14:paraId="7172B369" w14:textId="77777777" w:rsidR="000669C0" w:rsidRPr="00D913AB" w:rsidRDefault="000669C0" w:rsidP="00974443">
      <w:pPr>
        <w:pStyle w:val="ae"/>
        <w:ind w:left="945" w:firstLine="472"/>
      </w:pPr>
    </w:p>
    <w:p w14:paraId="5859BDCD" w14:textId="77777777" w:rsidR="000669C0" w:rsidRPr="00D913AB" w:rsidRDefault="000669C0" w:rsidP="00974443">
      <w:pPr>
        <w:pStyle w:val="a6"/>
      </w:pPr>
      <w:r w:rsidRPr="00D913AB">
        <w:rPr>
          <w:rFonts w:hint="eastAsia"/>
        </w:rPr>
        <w:lastRenderedPageBreak/>
        <w:t>（四）產業發展署（</w:t>
      </w:r>
      <w:r w:rsidRPr="00D913AB">
        <w:rPr>
          <w:rFonts w:hint="eastAsia"/>
        </w:rPr>
        <w:t>CORFO</w:t>
      </w:r>
      <w:r w:rsidRPr="00D913AB">
        <w:rPr>
          <w:rFonts w:hint="eastAsia"/>
        </w:rPr>
        <w:t>）相關獎勵及補助機制</w:t>
      </w:r>
    </w:p>
    <w:p w14:paraId="05D348A7" w14:textId="77777777" w:rsidR="000669C0" w:rsidRPr="00D913AB" w:rsidRDefault="000669C0" w:rsidP="00974443">
      <w:pPr>
        <w:pStyle w:val="ae"/>
        <w:ind w:left="945" w:firstLine="472"/>
      </w:pPr>
      <w:r w:rsidRPr="00D913AB">
        <w:rPr>
          <w:rFonts w:hint="eastAsia"/>
        </w:rPr>
        <w:t>為提高國家產業及科技競爭力，智利經濟部產業發展署特別訂立研發、創新及新興事業等多種獎勵方案。其中「</w:t>
      </w:r>
      <w:r w:rsidRPr="00D913AB">
        <w:rPr>
          <w:rFonts w:hint="eastAsia"/>
        </w:rPr>
        <w:t>IFI</w:t>
      </w:r>
      <w:r w:rsidRPr="00D913AB">
        <w:rPr>
          <w:rFonts w:hint="eastAsia"/>
        </w:rPr>
        <w:t>科技投資計畫」對於投資金額</w:t>
      </w:r>
      <w:r w:rsidRPr="00D913AB">
        <w:rPr>
          <w:rFonts w:hint="eastAsia"/>
        </w:rPr>
        <w:t>200</w:t>
      </w:r>
      <w:r w:rsidRPr="00D913AB">
        <w:rPr>
          <w:rFonts w:hint="eastAsia"/>
        </w:rPr>
        <w:t>萬美元以上高科技投資計畫，於計畫實施前兩年給最高達</w:t>
      </w:r>
      <w:r w:rsidRPr="00D913AB">
        <w:rPr>
          <w:rFonts w:hint="eastAsia"/>
        </w:rPr>
        <w:t>30%</w:t>
      </w:r>
      <w:r w:rsidRPr="00D913AB">
        <w:rPr>
          <w:rFonts w:hint="eastAsia"/>
        </w:rPr>
        <w:t>之投資金額補助，最高可補助金額為</w:t>
      </w:r>
      <w:r w:rsidRPr="00D913AB">
        <w:rPr>
          <w:rFonts w:hint="eastAsia"/>
        </w:rPr>
        <w:t>500</w:t>
      </w:r>
      <w:r w:rsidRPr="00D913AB">
        <w:rPr>
          <w:rFonts w:hint="eastAsia"/>
        </w:rPr>
        <w:t>萬美元，可補助內容包括招聘和培訓專業人力資本、供應商的開發計畫活動、技術資產支出等。另外智利政府亦推出研發獎勵法（</w:t>
      </w:r>
      <w:r w:rsidRPr="00D913AB">
        <w:rPr>
          <w:rFonts w:hint="eastAsia"/>
        </w:rPr>
        <w:t>Ley I+D</w:t>
      </w:r>
      <w:r w:rsidRPr="00D913AB">
        <w:rPr>
          <w:rFonts w:hint="eastAsia"/>
        </w:rPr>
        <w:t>）企業研發支出可抵減</w:t>
      </w:r>
      <w:r w:rsidRPr="00D913AB">
        <w:rPr>
          <w:rFonts w:hint="eastAsia"/>
        </w:rPr>
        <w:t>35%</w:t>
      </w:r>
      <w:r w:rsidRPr="00D913AB">
        <w:rPr>
          <w:rFonts w:hint="eastAsia"/>
        </w:rPr>
        <w:t>之企業所得稅，最高扣抵額約為</w:t>
      </w:r>
      <w:r w:rsidRPr="00D913AB">
        <w:rPr>
          <w:rFonts w:hint="eastAsia"/>
        </w:rPr>
        <w:t>120</w:t>
      </w:r>
      <w:r w:rsidRPr="00D913AB">
        <w:rPr>
          <w:rFonts w:hint="eastAsia"/>
        </w:rPr>
        <w:t>萬美元。</w:t>
      </w:r>
    </w:p>
    <w:p w14:paraId="1596E6B8" w14:textId="77777777" w:rsidR="000669C0" w:rsidRPr="00D913AB" w:rsidRDefault="000669C0" w:rsidP="00974443">
      <w:pPr>
        <w:pStyle w:val="ae"/>
        <w:ind w:left="945" w:firstLine="472"/>
      </w:pPr>
      <w:r w:rsidRPr="00D913AB">
        <w:rPr>
          <w:rFonts w:hint="eastAsia"/>
        </w:rPr>
        <w:t>智利政府除透過經濟部技術合作處（</w:t>
      </w:r>
      <w:r w:rsidRPr="00D913AB">
        <w:rPr>
          <w:rFonts w:hint="eastAsia"/>
        </w:rPr>
        <w:t>SERCOTEC</w:t>
      </w:r>
      <w:r w:rsidRPr="00D913AB">
        <w:rPr>
          <w:rFonts w:hint="eastAsia"/>
        </w:rPr>
        <w:t>）、國家勞工培訓局（</w:t>
      </w:r>
      <w:r w:rsidRPr="00D913AB">
        <w:rPr>
          <w:rFonts w:hint="eastAsia"/>
        </w:rPr>
        <w:t>SENCE</w:t>
      </w:r>
      <w:r w:rsidRPr="00D913AB">
        <w:rPr>
          <w:rFonts w:hint="eastAsia"/>
        </w:rPr>
        <w:t>）等單位推出輔導計畫、獎勵措施等方案協助新創及中小企業發展外，並於產業發署（</w:t>
      </w:r>
      <w:r w:rsidRPr="00D913AB">
        <w:rPr>
          <w:rFonts w:hint="eastAsia"/>
        </w:rPr>
        <w:t>CORFO</w:t>
      </w:r>
      <w:r w:rsidRPr="00D913AB">
        <w:rPr>
          <w:rFonts w:hint="eastAsia"/>
        </w:rPr>
        <w:t>）下設立</w:t>
      </w:r>
      <w:r w:rsidRPr="00D913AB">
        <w:rPr>
          <w:rFonts w:hint="eastAsia"/>
        </w:rPr>
        <w:t>Start-up Chile</w:t>
      </w:r>
      <w:r w:rsidRPr="00D913AB">
        <w:rPr>
          <w:rFonts w:hint="eastAsia"/>
        </w:rPr>
        <w:t>加速器為主要執行之創新育成計畫之單位，該加速器</w:t>
      </w:r>
      <w:r w:rsidRPr="00D913AB">
        <w:rPr>
          <w:rFonts w:hint="eastAsia"/>
        </w:rPr>
        <w:t>2026</w:t>
      </w:r>
      <w:r w:rsidRPr="00D913AB">
        <w:rPr>
          <w:rFonts w:hint="eastAsia"/>
        </w:rPr>
        <w:t>年推動</w:t>
      </w:r>
      <w:r w:rsidRPr="00D913AB">
        <w:rPr>
          <w:rFonts w:hint="eastAsia"/>
        </w:rPr>
        <w:t>64</w:t>
      </w:r>
      <w:r w:rsidRPr="00D913AB">
        <w:rPr>
          <w:rFonts w:hint="eastAsia"/>
        </w:rPr>
        <w:t>項科技新創計畫：</w:t>
      </w:r>
    </w:p>
    <w:p w14:paraId="67A3A841" w14:textId="2F6DE324" w:rsidR="000669C0" w:rsidRPr="00D913AB" w:rsidRDefault="000669C0" w:rsidP="00974443">
      <w:pPr>
        <w:pStyle w:val="ae"/>
        <w:ind w:left="945" w:firstLine="472"/>
      </w:pPr>
      <w:r w:rsidRPr="00D913AB">
        <w:rPr>
          <w:rFonts w:hint="eastAsia"/>
        </w:rPr>
        <w:t>64</w:t>
      </w:r>
      <w:r w:rsidRPr="00D913AB">
        <w:rPr>
          <w:rFonts w:hint="eastAsia"/>
        </w:rPr>
        <w:t>項科技新創計畫中</w:t>
      </w:r>
      <w:r w:rsidRPr="00D913AB">
        <w:rPr>
          <w:rFonts w:hint="eastAsia"/>
        </w:rPr>
        <w:t>45%</w:t>
      </w:r>
      <w:r w:rsidRPr="00D913AB">
        <w:rPr>
          <w:rFonts w:hint="eastAsia"/>
        </w:rPr>
        <w:t>與人工智慧</w:t>
      </w:r>
      <w:r w:rsidR="00195F35" w:rsidRPr="00D913AB">
        <w:rPr>
          <w:rFonts w:hint="eastAsia"/>
        </w:rPr>
        <w:t>（</w:t>
      </w:r>
      <w:r w:rsidRPr="00D913AB">
        <w:rPr>
          <w:rFonts w:hint="eastAsia"/>
        </w:rPr>
        <w:t>AI</w:t>
      </w:r>
      <w:r w:rsidR="00195F35" w:rsidRPr="00D913AB">
        <w:rPr>
          <w:rFonts w:hint="eastAsia"/>
        </w:rPr>
        <w:t>）</w:t>
      </w:r>
      <w:r w:rsidRPr="00D913AB">
        <w:rPr>
          <w:rFonts w:hint="eastAsia"/>
        </w:rPr>
        <w:t>相關，</w:t>
      </w:r>
      <w:r w:rsidRPr="00D913AB">
        <w:rPr>
          <w:rFonts w:hint="eastAsia"/>
        </w:rPr>
        <w:t>68%</w:t>
      </w:r>
      <w:r w:rsidRPr="00D913AB">
        <w:rPr>
          <w:rFonts w:hint="eastAsia"/>
        </w:rPr>
        <w:t>為智利本地團隊，</w:t>
      </w:r>
      <w:r w:rsidRPr="00D913AB">
        <w:rPr>
          <w:rFonts w:hint="eastAsia"/>
        </w:rPr>
        <w:t>32%</w:t>
      </w:r>
      <w:r w:rsidRPr="00D913AB">
        <w:rPr>
          <w:rFonts w:hint="eastAsia"/>
        </w:rPr>
        <w:t>為外國團隊，包括秘魯、墨西哥、阿根廷、哥倫比亞、英國、西班牙及德國等。入選之團隊中</w:t>
      </w:r>
      <w:r w:rsidRPr="00D913AB">
        <w:rPr>
          <w:rFonts w:hint="eastAsia"/>
        </w:rPr>
        <w:t>45%</w:t>
      </w:r>
      <w:r w:rsidRPr="00D913AB">
        <w:rPr>
          <w:rFonts w:hint="eastAsia"/>
        </w:rPr>
        <w:t>以</w:t>
      </w:r>
      <w:r w:rsidRPr="00D913AB">
        <w:rPr>
          <w:rFonts w:hint="eastAsia"/>
        </w:rPr>
        <w:t>AI</w:t>
      </w:r>
      <w:r w:rsidRPr="00D913AB">
        <w:rPr>
          <w:rFonts w:hint="eastAsia"/>
        </w:rPr>
        <w:t>為技術核心，其他科技則包括雲端運算、數位支付與區塊鏈等，產業方面則聚焦於農業與自然資源、資訊科技工具、零售、教育及健康與生物科技等。</w:t>
      </w:r>
      <w:r w:rsidRPr="00D913AB">
        <w:rPr>
          <w:rFonts w:hint="eastAsia"/>
        </w:rPr>
        <w:t xml:space="preserve">Start-Up Chile </w:t>
      </w:r>
      <w:r w:rsidRPr="00D913AB">
        <w:rPr>
          <w:rFonts w:hint="eastAsia"/>
        </w:rPr>
        <w:t>執行長</w:t>
      </w:r>
      <w:r w:rsidRPr="00D913AB">
        <w:rPr>
          <w:rFonts w:hint="eastAsia"/>
        </w:rPr>
        <w:t>Javiera Araneda</w:t>
      </w:r>
      <w:r w:rsidRPr="00D913AB">
        <w:rPr>
          <w:rFonts w:hint="eastAsia"/>
        </w:rPr>
        <w:t>表示，礦業與農業為智利重要產業，樂見許多新創計畫與此二產業相關。</w:t>
      </w:r>
      <w:r w:rsidRPr="00D913AB">
        <w:rPr>
          <w:rFonts w:hint="eastAsia"/>
        </w:rPr>
        <w:t>64</w:t>
      </w:r>
      <w:r w:rsidRPr="00D913AB">
        <w:rPr>
          <w:rFonts w:hint="eastAsia"/>
        </w:rPr>
        <w:t>項新創計畫將自</w:t>
      </w:r>
      <w:r w:rsidRPr="00D913AB">
        <w:rPr>
          <w:rFonts w:hint="eastAsia"/>
        </w:rPr>
        <w:t>2026</w:t>
      </w:r>
      <w:r w:rsidRPr="00D913AB">
        <w:rPr>
          <w:rFonts w:hint="eastAsia"/>
        </w:rPr>
        <w:t>年</w:t>
      </w:r>
      <w:r w:rsidRPr="00D913AB">
        <w:rPr>
          <w:rFonts w:hint="eastAsia"/>
        </w:rPr>
        <w:t>3</w:t>
      </w:r>
      <w:r w:rsidRPr="00D913AB">
        <w:rPr>
          <w:rFonts w:hint="eastAsia"/>
        </w:rPr>
        <w:t>月起啟動加速流程，期間可獲得最高</w:t>
      </w:r>
      <w:r w:rsidRPr="00D913AB">
        <w:rPr>
          <w:rFonts w:hint="eastAsia"/>
        </w:rPr>
        <w:t>7,500</w:t>
      </w:r>
      <w:r w:rsidRPr="00D913AB">
        <w:rPr>
          <w:rFonts w:hint="eastAsia"/>
        </w:rPr>
        <w:t>萬披索</w:t>
      </w:r>
      <w:r w:rsidR="00195F35" w:rsidRPr="00D913AB">
        <w:rPr>
          <w:rFonts w:hint="eastAsia"/>
        </w:rPr>
        <w:t>（</w:t>
      </w:r>
      <w:r w:rsidRPr="00D913AB">
        <w:rPr>
          <w:rFonts w:hint="eastAsia"/>
        </w:rPr>
        <w:t>約</w:t>
      </w:r>
      <w:r w:rsidRPr="00D913AB">
        <w:rPr>
          <w:rFonts w:hint="eastAsia"/>
        </w:rPr>
        <w:t>8</w:t>
      </w:r>
      <w:r w:rsidRPr="00D913AB">
        <w:rPr>
          <w:rFonts w:hint="eastAsia"/>
        </w:rPr>
        <w:t>萬</w:t>
      </w:r>
      <w:r w:rsidRPr="00D913AB">
        <w:rPr>
          <w:rFonts w:hint="eastAsia"/>
        </w:rPr>
        <w:t>8,000</w:t>
      </w:r>
      <w:r w:rsidRPr="00D913AB">
        <w:rPr>
          <w:rFonts w:hint="eastAsia"/>
        </w:rPr>
        <w:t>美元</w:t>
      </w:r>
      <w:r w:rsidR="00195F35" w:rsidRPr="00D913AB">
        <w:rPr>
          <w:rFonts w:hint="eastAsia"/>
        </w:rPr>
        <w:t>）</w:t>
      </w:r>
      <w:r w:rsidRPr="00D913AB">
        <w:rPr>
          <w:rFonts w:hint="eastAsia"/>
        </w:rPr>
        <w:t>之共同融資，國外團隊則可取得為期兩年之工作簽證及與投資人及企業互動之機會，共同促進新創之發展其他配套服務包括：</w:t>
      </w:r>
    </w:p>
    <w:p w14:paraId="0C7AAAB2" w14:textId="77777777" w:rsidR="000669C0" w:rsidRPr="00D913AB" w:rsidRDefault="000669C0" w:rsidP="00974443">
      <w:pPr>
        <w:pStyle w:val="af0"/>
        <w:ind w:left="1417" w:hanging="472"/>
      </w:pPr>
      <w:r w:rsidRPr="00D913AB">
        <w:rPr>
          <w:rFonts w:hint="eastAsia"/>
        </w:rPr>
        <w:t>１、提供創業相關諮詢及專業服務</w:t>
      </w:r>
    </w:p>
    <w:p w14:paraId="58F3236A" w14:textId="77777777" w:rsidR="000669C0" w:rsidRPr="00D913AB" w:rsidRDefault="000669C0" w:rsidP="00974443">
      <w:pPr>
        <w:pStyle w:val="af0"/>
        <w:ind w:left="1417" w:hanging="472"/>
      </w:pPr>
      <w:r w:rsidRPr="00D913AB">
        <w:rPr>
          <w:rFonts w:hint="eastAsia"/>
        </w:rPr>
        <w:t>２、提供外國新創業者工作簽證及協助儘速取得各項申請（</w:t>
      </w:r>
      <w:r w:rsidRPr="00D913AB">
        <w:rPr>
          <w:rFonts w:hint="eastAsia"/>
        </w:rPr>
        <w:t>soft landing</w:t>
      </w:r>
      <w:r w:rsidRPr="00D913AB">
        <w:rPr>
          <w:rFonts w:hint="eastAsia"/>
        </w:rPr>
        <w:t>），如銀行開戶、居留證登記等。</w:t>
      </w:r>
    </w:p>
    <w:p w14:paraId="02A26E8E" w14:textId="77777777" w:rsidR="000669C0" w:rsidRPr="00D913AB" w:rsidRDefault="000669C0" w:rsidP="00974443">
      <w:pPr>
        <w:pStyle w:val="af0"/>
        <w:ind w:left="1417" w:hanging="472"/>
      </w:pPr>
      <w:r w:rsidRPr="00D913AB">
        <w:rPr>
          <w:rFonts w:hint="eastAsia"/>
        </w:rPr>
        <w:lastRenderedPageBreak/>
        <w:t>３、提供專區（</w:t>
      </w:r>
      <w:r w:rsidRPr="00D913AB">
        <w:rPr>
          <w:rFonts w:hint="eastAsia"/>
        </w:rPr>
        <w:t>co-working space</w:t>
      </w:r>
      <w:r w:rsidRPr="00D913AB">
        <w:rPr>
          <w:rFonts w:hint="eastAsia"/>
        </w:rPr>
        <w:t>）供新創業者工作及交流。</w:t>
      </w:r>
    </w:p>
    <w:p w14:paraId="115659C1" w14:textId="77777777" w:rsidR="000669C0" w:rsidRPr="00D913AB" w:rsidRDefault="000669C0" w:rsidP="00974443">
      <w:pPr>
        <w:pStyle w:val="ae"/>
        <w:ind w:left="945" w:firstLine="472"/>
      </w:pPr>
      <w:r w:rsidRPr="00D913AB">
        <w:rPr>
          <w:rFonts w:hint="eastAsia"/>
        </w:rPr>
        <w:t>執行成效：</w:t>
      </w:r>
      <w:r w:rsidRPr="00D913AB">
        <w:rPr>
          <w:rFonts w:hint="eastAsia"/>
        </w:rPr>
        <w:t>Start-up Chile</w:t>
      </w:r>
      <w:r w:rsidRPr="00D913AB">
        <w:rPr>
          <w:rFonts w:hint="eastAsia"/>
        </w:rPr>
        <w:t>迄今已吸引來自</w:t>
      </w:r>
      <w:r w:rsidRPr="00D913AB">
        <w:rPr>
          <w:rFonts w:hint="eastAsia"/>
        </w:rPr>
        <w:t>85</w:t>
      </w:r>
      <w:r w:rsidRPr="00D913AB">
        <w:rPr>
          <w:rFonts w:hint="eastAsia"/>
        </w:rPr>
        <w:t>國計</w:t>
      </w:r>
      <w:r w:rsidRPr="00D913AB">
        <w:rPr>
          <w:rFonts w:hint="eastAsia"/>
        </w:rPr>
        <w:t>2,200</w:t>
      </w:r>
      <w:r w:rsidRPr="00D913AB">
        <w:rPr>
          <w:rFonts w:hint="eastAsia"/>
        </w:rPr>
        <w:t>個以上新創團隊超過</w:t>
      </w:r>
      <w:r w:rsidRPr="00D913AB">
        <w:rPr>
          <w:rFonts w:hint="eastAsia"/>
        </w:rPr>
        <w:t>5,000</w:t>
      </w:r>
      <w:r w:rsidRPr="00D913AB">
        <w:rPr>
          <w:rFonts w:hint="eastAsia"/>
        </w:rPr>
        <w:t>位學員，且輔導之新創企業成立至今在全球營業額已超過</w:t>
      </w:r>
      <w:r w:rsidRPr="00D913AB">
        <w:rPr>
          <w:rFonts w:hint="eastAsia"/>
        </w:rPr>
        <w:t>20</w:t>
      </w:r>
      <w:r w:rsidRPr="00D913AB">
        <w:rPr>
          <w:rFonts w:hint="eastAsia"/>
        </w:rPr>
        <w:t>億美元，為在拉丁美洲推動新創事業成效最佳規模最大。</w:t>
      </w:r>
    </w:p>
    <w:p w14:paraId="38BE0E5D" w14:textId="77777777" w:rsidR="000669C0" w:rsidRPr="00D913AB" w:rsidRDefault="000669C0" w:rsidP="00974443">
      <w:pPr>
        <w:pStyle w:val="a4"/>
        <w:spacing w:before="257" w:after="257"/>
        <w:ind w:left="632" w:hanging="632"/>
      </w:pPr>
      <w:r w:rsidRPr="00D913AB">
        <w:rPr>
          <w:rFonts w:hint="eastAsia"/>
        </w:rPr>
        <w:t>五、其他投資相關法令</w:t>
      </w:r>
    </w:p>
    <w:p w14:paraId="6E39EA09" w14:textId="77777777" w:rsidR="000669C0" w:rsidRPr="00D913AB" w:rsidRDefault="000669C0" w:rsidP="00974443">
      <w:pPr>
        <w:pStyle w:val="a6"/>
      </w:pPr>
      <w:r w:rsidRPr="00D913AB">
        <w:rPr>
          <w:rFonts w:hint="eastAsia"/>
        </w:rPr>
        <w:t>（一）徵收礦業權利金設立國家研究發展基金及國家科技研發委員會</w:t>
      </w:r>
    </w:p>
    <w:p w14:paraId="3ED45CD2" w14:textId="77777777" w:rsidR="000669C0" w:rsidRPr="00D913AB" w:rsidRDefault="000669C0" w:rsidP="00974443">
      <w:pPr>
        <w:pStyle w:val="ae"/>
        <w:ind w:left="945" w:firstLine="472"/>
      </w:pPr>
      <w:r w:rsidRPr="00D913AB">
        <w:rPr>
          <w:rFonts w:hint="eastAsia"/>
        </w:rPr>
        <w:t>智利政府自</w:t>
      </w:r>
      <w:r w:rsidRPr="00D913AB">
        <w:rPr>
          <w:rFonts w:hint="eastAsia"/>
        </w:rPr>
        <w:t>2005</w:t>
      </w:r>
      <w:r w:rsidRPr="00D913AB">
        <w:rPr>
          <w:rFonts w:hint="eastAsia"/>
        </w:rPr>
        <w:t>年開始對礦業徵收開採權利金（</w:t>
      </w:r>
      <w:r w:rsidRPr="00D913AB">
        <w:rPr>
          <w:rFonts w:hint="eastAsia"/>
        </w:rPr>
        <w:t>Royalty</w:t>
      </w:r>
      <w:r w:rsidRPr="00D913AB">
        <w:rPr>
          <w:rFonts w:hint="eastAsia"/>
        </w:rPr>
        <w:t>）。運用礦業權利金投資於國家科技研發、生產力提升，以及高階人力資源培訓等特定領域，俾期有助國家之永續發展。據此，智利政府亦特別成立國家科技研究及發展委員會，每年投入數千萬美元，藉由各行政機構機制，有效獎勵在生物科技、醫學工程、資訊科技、再生能源等項目之研發及應用。</w:t>
      </w:r>
    </w:p>
    <w:p w14:paraId="73F9C060" w14:textId="77777777" w:rsidR="000669C0" w:rsidRPr="00D913AB" w:rsidRDefault="000669C0" w:rsidP="00974443">
      <w:pPr>
        <w:pStyle w:val="a6"/>
      </w:pPr>
      <w:r w:rsidRPr="00D913AB">
        <w:rPr>
          <w:rFonts w:hint="eastAsia"/>
        </w:rPr>
        <w:t>（二）職訓局（</w:t>
      </w:r>
      <w:r w:rsidRPr="00D913AB">
        <w:rPr>
          <w:rFonts w:hint="eastAsia"/>
        </w:rPr>
        <w:t>SENCE</w:t>
      </w:r>
      <w:r w:rsidRPr="00D913AB">
        <w:rPr>
          <w:rFonts w:hint="eastAsia"/>
        </w:rPr>
        <w:t>）相關獎勵及補助機制</w:t>
      </w:r>
    </w:p>
    <w:p w14:paraId="4F5605C8" w14:textId="77777777" w:rsidR="000669C0" w:rsidRPr="00D913AB" w:rsidRDefault="000669C0" w:rsidP="00974443">
      <w:pPr>
        <w:pStyle w:val="ae"/>
        <w:ind w:left="945" w:firstLine="472"/>
      </w:pPr>
      <w:r w:rsidRPr="00D913AB">
        <w:rPr>
          <w:rFonts w:hint="eastAsia"/>
        </w:rPr>
        <w:t>為提高國家產業及科技競爭力，提高人力資源品質，智利國家職訓局（</w:t>
      </w:r>
      <w:r w:rsidRPr="00D913AB">
        <w:t>Servicio Nacional de Capacitaciόn y Empleo, SENCE</w:t>
      </w:r>
      <w:r w:rsidRPr="00D913AB">
        <w:rPr>
          <w:rFonts w:hint="eastAsia"/>
        </w:rPr>
        <w:t>）特別獎勵各公司得以相當員工薪資總額</w:t>
      </w:r>
      <w:r w:rsidRPr="00D913AB">
        <w:t>1%</w:t>
      </w:r>
      <w:r w:rsidRPr="00D913AB">
        <w:rPr>
          <w:rFonts w:hint="eastAsia"/>
        </w:rPr>
        <w:t>之金額投入員工培訓，培訓支出可抵繳所得稅。另各企業得使用抵減額</w:t>
      </w:r>
      <w:r w:rsidRPr="00D913AB">
        <w:t>10%</w:t>
      </w:r>
      <w:r w:rsidRPr="00D913AB">
        <w:rPr>
          <w:rFonts w:hint="eastAsia"/>
        </w:rPr>
        <w:t>之費用投入員工培訓策略及需求分析，另可用抵減額</w:t>
      </w:r>
      <w:r w:rsidRPr="00D913AB">
        <w:t>15%</w:t>
      </w:r>
      <w:r w:rsidRPr="00D913AB">
        <w:rPr>
          <w:rFonts w:hint="eastAsia"/>
        </w:rPr>
        <w:t>投入員工培訓部門。每年營業額低於</w:t>
      </w:r>
      <w:r w:rsidRPr="00D913AB">
        <w:t>800</w:t>
      </w:r>
      <w:r w:rsidRPr="00D913AB">
        <w:rPr>
          <w:rFonts w:hint="eastAsia"/>
        </w:rPr>
        <w:t>萬美元之小型企業，亦可向職訓局申請員工培訓補助。</w:t>
      </w:r>
    </w:p>
    <w:p w14:paraId="32289A81" w14:textId="77777777" w:rsidR="000669C0" w:rsidRPr="00D913AB" w:rsidRDefault="000669C0" w:rsidP="00974443">
      <w:pPr>
        <w:pStyle w:val="a6"/>
      </w:pPr>
      <w:r w:rsidRPr="00D913AB">
        <w:rPr>
          <w:rFonts w:hint="eastAsia"/>
        </w:rPr>
        <w:t>（三）其他重要投資法規</w:t>
      </w:r>
    </w:p>
    <w:p w14:paraId="5ABC2054" w14:textId="77777777" w:rsidR="000669C0" w:rsidRPr="00D913AB" w:rsidRDefault="000669C0" w:rsidP="00974443">
      <w:pPr>
        <w:pStyle w:val="af0"/>
        <w:ind w:left="1417" w:hanging="472"/>
      </w:pPr>
      <w:r w:rsidRPr="00D913AB">
        <w:rPr>
          <w:rFonts w:hint="eastAsia"/>
        </w:rPr>
        <w:t>１、</w:t>
      </w:r>
      <w:r w:rsidRPr="00D913AB">
        <w:rPr>
          <w:rFonts w:hint="eastAsia"/>
        </w:rPr>
        <w:t>2015</w:t>
      </w:r>
      <w:r w:rsidRPr="00D913AB">
        <w:rPr>
          <w:rFonts w:hint="eastAsia"/>
        </w:rPr>
        <w:t>年</w:t>
      </w:r>
      <w:r w:rsidRPr="00D913AB">
        <w:rPr>
          <w:rFonts w:hint="eastAsia"/>
        </w:rPr>
        <w:t>6</w:t>
      </w:r>
      <w:r w:rsidRPr="00D913AB">
        <w:rPr>
          <w:rFonts w:hint="eastAsia"/>
        </w:rPr>
        <w:t>月</w:t>
      </w:r>
      <w:r w:rsidRPr="00D913AB">
        <w:rPr>
          <w:rFonts w:hint="eastAsia"/>
        </w:rPr>
        <w:t>25</w:t>
      </w:r>
      <w:r w:rsidRPr="00D913AB">
        <w:rPr>
          <w:rFonts w:hint="eastAsia"/>
        </w:rPr>
        <w:t>日公布之</w:t>
      </w:r>
      <w:r w:rsidRPr="00D913AB">
        <w:rPr>
          <w:rFonts w:hint="eastAsia"/>
        </w:rPr>
        <w:t>20848</w:t>
      </w:r>
      <w:r w:rsidRPr="00D913AB">
        <w:rPr>
          <w:rFonts w:hint="eastAsia"/>
        </w:rPr>
        <w:t>號法取代第</w:t>
      </w:r>
      <w:r w:rsidRPr="00D913AB">
        <w:rPr>
          <w:rFonts w:hint="eastAsia"/>
        </w:rPr>
        <w:t>600</w:t>
      </w:r>
      <w:r w:rsidRPr="00D913AB">
        <w:rPr>
          <w:rFonts w:hint="eastAsia"/>
        </w:rPr>
        <w:t>號外人投資法，規定外人投資相關細節。</w:t>
      </w:r>
    </w:p>
    <w:p w14:paraId="7E310BB5" w14:textId="77777777" w:rsidR="000669C0" w:rsidRPr="00D913AB" w:rsidRDefault="000669C0" w:rsidP="00974443">
      <w:pPr>
        <w:pStyle w:val="af0"/>
        <w:ind w:left="1417" w:hanging="472"/>
      </w:pPr>
      <w:r w:rsidRPr="00D913AB">
        <w:rPr>
          <w:rFonts w:hint="eastAsia"/>
        </w:rPr>
        <w:t>２、外匯管理辦法第</w:t>
      </w:r>
      <w:r w:rsidRPr="00D913AB">
        <w:rPr>
          <w:rFonts w:hint="eastAsia"/>
        </w:rPr>
        <w:t>14</w:t>
      </w:r>
      <w:r w:rsidRPr="00D913AB">
        <w:rPr>
          <w:rFonts w:hint="eastAsia"/>
        </w:rPr>
        <w:t>條：投資資本及淨利無匯出管制，資本於匯入滿一年後得匯出；淨利則可隨時自由納稅後匯出，無期限限制。</w:t>
      </w:r>
    </w:p>
    <w:p w14:paraId="3A9B0CC0" w14:textId="77777777" w:rsidR="000669C0" w:rsidRPr="00D913AB" w:rsidRDefault="000669C0" w:rsidP="00974443">
      <w:pPr>
        <w:pStyle w:val="af0"/>
        <w:ind w:left="1417" w:hanging="472"/>
      </w:pPr>
      <w:r w:rsidRPr="00D913AB">
        <w:rPr>
          <w:rFonts w:hint="eastAsia"/>
        </w:rPr>
        <w:lastRenderedPageBreak/>
        <w:t>３、外人投資與本國人投資共同適用一般間接稅及關稅之稅務制度。依據國民待遇原則，外人投資與本國人投資共同適用智利法律制度，無歧視待遇。</w:t>
      </w:r>
    </w:p>
    <w:p w14:paraId="352E61FC" w14:textId="77777777" w:rsidR="002111FE" w:rsidRPr="00D913AB" w:rsidRDefault="002111FE" w:rsidP="00047A5E">
      <w:pPr>
        <w:rPr>
          <w:rFonts w:cs="Times New Roman"/>
        </w:rPr>
      </w:pPr>
    </w:p>
    <w:p w14:paraId="146F38CF" w14:textId="77777777" w:rsidR="000669C0" w:rsidRPr="00D913AB" w:rsidRDefault="000669C0" w:rsidP="00047A5E">
      <w:pPr>
        <w:rPr>
          <w:rFonts w:cs="Times New Roman"/>
        </w:rPr>
      </w:pPr>
    </w:p>
    <w:p w14:paraId="5C3E8BDF" w14:textId="742EFCE2" w:rsidR="00DE6DC6" w:rsidRPr="00D913AB" w:rsidRDefault="00DE6DC6">
      <w:pPr>
        <w:overflowPunct/>
        <w:autoSpaceDE/>
        <w:autoSpaceDN/>
        <w:jc w:val="left"/>
        <w:rPr>
          <w:rFonts w:cs="Times New Roman"/>
        </w:rPr>
      </w:pPr>
      <w:r w:rsidRPr="00D913AB">
        <w:rPr>
          <w:rFonts w:cs="Times New Roman"/>
        </w:rPr>
        <w:br w:type="page"/>
      </w:r>
    </w:p>
    <w:p w14:paraId="1D931095" w14:textId="77777777" w:rsidR="00C139C5" w:rsidRPr="00D913AB" w:rsidRDefault="00C139C5">
      <w:pPr>
        <w:pStyle w:val="a3"/>
        <w:spacing w:before="514" w:after="771"/>
        <w:rPr>
          <w:rFonts w:ascii="Times New Roman"/>
          <w:lang w:eastAsia="zh-TW"/>
        </w:rPr>
      </w:pPr>
      <w:bookmarkStart w:id="4" w:name="_Toc107190486"/>
    </w:p>
    <w:p w14:paraId="2DEFE970" w14:textId="77777777" w:rsidR="00C139C5" w:rsidRPr="00D913AB" w:rsidRDefault="00C139C5" w:rsidP="00C139C5">
      <w:pPr>
        <w:sectPr w:rsidR="00C139C5" w:rsidRPr="00D913AB" w:rsidSect="00536F03">
          <w:headerReference w:type="default" r:id="rId17"/>
          <w:pgSz w:w="11906" w:h="16838" w:code="9"/>
          <w:pgMar w:top="2268" w:right="1701" w:bottom="1701" w:left="1701" w:header="1134" w:footer="851" w:gutter="0"/>
          <w:cols w:space="425"/>
          <w:docGrid w:type="linesAndChars" w:linePitch="514" w:charSpace="-774"/>
        </w:sectPr>
      </w:pPr>
    </w:p>
    <w:p w14:paraId="6A6ECF7E" w14:textId="54AA1FCE" w:rsidR="00F9383B" w:rsidRPr="00D913AB" w:rsidRDefault="00F9383B">
      <w:pPr>
        <w:pStyle w:val="a3"/>
        <w:spacing w:before="514" w:after="771"/>
        <w:rPr>
          <w:rFonts w:ascii="Times New Roman"/>
          <w:lang w:eastAsia="zh-TW"/>
        </w:rPr>
      </w:pPr>
      <w:r w:rsidRPr="00D913AB">
        <w:rPr>
          <w:rFonts w:ascii="Times New Roman" w:hint="eastAsia"/>
          <w:lang w:eastAsia="zh-TW"/>
        </w:rPr>
        <w:lastRenderedPageBreak/>
        <w:t>第伍章　租稅及金融制度</w:t>
      </w:r>
      <w:bookmarkEnd w:id="4"/>
    </w:p>
    <w:p w14:paraId="381AFCDA" w14:textId="77777777" w:rsidR="006021AB" w:rsidRPr="00D913AB" w:rsidRDefault="006021AB" w:rsidP="00455BEA">
      <w:pPr>
        <w:pStyle w:val="a4"/>
        <w:spacing w:before="257" w:after="257"/>
        <w:ind w:left="632" w:hanging="632"/>
      </w:pPr>
      <w:r w:rsidRPr="00D913AB">
        <w:rPr>
          <w:rFonts w:hint="eastAsia"/>
        </w:rPr>
        <w:t>一、租稅</w:t>
      </w:r>
    </w:p>
    <w:p w14:paraId="7E62F622" w14:textId="77777777" w:rsidR="006021AB" w:rsidRPr="00D913AB" w:rsidRDefault="006021AB" w:rsidP="00047A5E">
      <w:pPr>
        <w:pStyle w:val="a6"/>
      </w:pPr>
      <w:r w:rsidRPr="00D913AB">
        <w:rPr>
          <w:rFonts w:hint="eastAsia"/>
        </w:rPr>
        <w:t>（一）稅制介紹</w:t>
      </w:r>
    </w:p>
    <w:p w14:paraId="010595CA" w14:textId="2AD9BE06" w:rsidR="000669C0" w:rsidRPr="00D913AB" w:rsidRDefault="000669C0" w:rsidP="000669C0">
      <w:pPr>
        <w:pStyle w:val="ae"/>
        <w:ind w:left="945" w:firstLine="472"/>
        <w:rPr>
          <w:lang w:eastAsia="zh-TW"/>
        </w:rPr>
      </w:pPr>
      <w:r w:rsidRPr="00D913AB">
        <w:rPr>
          <w:rFonts w:hint="eastAsia"/>
          <w:lang w:eastAsia="zh-TW"/>
        </w:rPr>
        <w:t>智利的租稅可分為所得稅、銷售稅、特別稅及其他稅捐等</w:t>
      </w:r>
      <w:r w:rsidRPr="00D913AB">
        <w:rPr>
          <w:rFonts w:hint="eastAsia"/>
          <w:lang w:eastAsia="zh-TW"/>
        </w:rPr>
        <w:t>4</w:t>
      </w:r>
      <w:r w:rsidRPr="00D913AB">
        <w:rPr>
          <w:rFonts w:hint="eastAsia"/>
          <w:lang w:eastAsia="zh-TW"/>
        </w:rPr>
        <w:t>大類，銷售稅包括加值稅（</w:t>
      </w:r>
      <w:r w:rsidRPr="00D913AB">
        <w:rPr>
          <w:rFonts w:hint="eastAsia"/>
          <w:lang w:eastAsia="zh-TW"/>
        </w:rPr>
        <w:t>IVA</w:t>
      </w:r>
      <w:r w:rsidRPr="00D913AB">
        <w:rPr>
          <w:rFonts w:hint="eastAsia"/>
          <w:lang w:eastAsia="zh-TW"/>
        </w:rPr>
        <w:t>）及特別銷售稅（酒及非酒精性飲料、汽車、奢侈品），特別稅則是對菸品及燃料課徵。其他稅捐則有進口關稅、印花稅、遺產稅、捐贈稅、土地稅、市政府營業執照稅等。依智利國稅局（</w:t>
      </w:r>
      <w:r w:rsidRPr="00D913AB">
        <w:rPr>
          <w:rFonts w:hint="eastAsia"/>
          <w:lang w:eastAsia="zh-TW"/>
        </w:rPr>
        <w:t>SII</w:t>
      </w:r>
      <w:r w:rsidRPr="00D913AB">
        <w:rPr>
          <w:rFonts w:hint="eastAsia"/>
          <w:lang w:eastAsia="zh-TW"/>
        </w:rPr>
        <w:t>）統計</w:t>
      </w:r>
      <w:r w:rsidRPr="00D913AB">
        <w:rPr>
          <w:rFonts w:hint="eastAsia"/>
          <w:lang w:eastAsia="zh-TW"/>
        </w:rPr>
        <w:t>2025</w:t>
      </w:r>
      <w:r w:rsidRPr="00D913AB">
        <w:rPr>
          <w:rFonts w:hint="eastAsia"/>
          <w:lang w:eastAsia="zh-TW"/>
        </w:rPr>
        <w:t>年第</w:t>
      </w:r>
      <w:r w:rsidRPr="00D913AB">
        <w:rPr>
          <w:rFonts w:hint="eastAsia"/>
          <w:lang w:eastAsia="zh-TW"/>
        </w:rPr>
        <w:t>2</w:t>
      </w:r>
      <w:r w:rsidRPr="00D913AB">
        <w:rPr>
          <w:rFonts w:hint="eastAsia"/>
          <w:lang w:eastAsia="zh-TW"/>
        </w:rPr>
        <w:t>季租稅收入約</w:t>
      </w:r>
      <w:r w:rsidRPr="00D913AB">
        <w:rPr>
          <w:rFonts w:hint="eastAsia"/>
          <w:lang w:eastAsia="zh-TW"/>
        </w:rPr>
        <w:t>270</w:t>
      </w:r>
      <w:r w:rsidRPr="00D913AB">
        <w:rPr>
          <w:rFonts w:hint="eastAsia"/>
          <w:lang w:eastAsia="zh-TW"/>
        </w:rPr>
        <w:t>億美元，占</w:t>
      </w:r>
      <w:r w:rsidRPr="00D913AB">
        <w:rPr>
          <w:rFonts w:hint="eastAsia"/>
          <w:lang w:eastAsia="zh-TW"/>
        </w:rPr>
        <w:t>GDP22.8%</w:t>
      </w:r>
      <w:r w:rsidRPr="00D913AB">
        <w:rPr>
          <w:rFonts w:hint="eastAsia"/>
          <w:lang w:eastAsia="zh-TW"/>
        </w:rPr>
        <w:t>，其中個人所得及企業所得稅占</w:t>
      </w:r>
      <w:r w:rsidRPr="00D913AB">
        <w:rPr>
          <w:rFonts w:hint="eastAsia"/>
          <w:lang w:eastAsia="zh-TW"/>
        </w:rPr>
        <w:t>42.1%</w:t>
      </w:r>
      <w:r w:rsidRPr="00D913AB">
        <w:rPr>
          <w:rFonts w:hint="eastAsia"/>
          <w:lang w:eastAsia="zh-TW"/>
        </w:rPr>
        <w:t>、加值稅（</w:t>
      </w:r>
      <w:r w:rsidRPr="00D913AB">
        <w:rPr>
          <w:rFonts w:hint="eastAsia"/>
          <w:lang w:eastAsia="zh-TW"/>
        </w:rPr>
        <w:t>IVA</w:t>
      </w:r>
      <w:r w:rsidRPr="00D913AB">
        <w:rPr>
          <w:rFonts w:hint="eastAsia"/>
          <w:lang w:eastAsia="zh-TW"/>
        </w:rPr>
        <w:t>）占租稅收入總數之</w:t>
      </w:r>
      <w:r w:rsidRPr="00D913AB">
        <w:rPr>
          <w:rFonts w:hint="eastAsia"/>
          <w:lang w:eastAsia="zh-TW"/>
        </w:rPr>
        <w:t>48.5%</w:t>
      </w:r>
      <w:r w:rsidRPr="00D913AB">
        <w:rPr>
          <w:rFonts w:hint="eastAsia"/>
          <w:lang w:eastAsia="zh-TW"/>
        </w:rPr>
        <w:t>。智利現行各租稅項目、稅率及納稅人規定整理如下表：</w:t>
      </w:r>
    </w:p>
    <w:tbl>
      <w:tblPr>
        <w:tblStyle w:val="90"/>
        <w:tblW w:w="5000" w:type="pct"/>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37"/>
        <w:gridCol w:w="69"/>
        <w:gridCol w:w="1134"/>
        <w:gridCol w:w="2126"/>
        <w:gridCol w:w="2268"/>
        <w:gridCol w:w="268"/>
        <w:gridCol w:w="1008"/>
        <w:gridCol w:w="1359"/>
      </w:tblGrid>
      <w:tr w:rsidR="00D913AB" w:rsidRPr="00D913AB" w14:paraId="0F81DE0D" w14:textId="77777777" w:rsidTr="000669C0">
        <w:trPr>
          <w:tblHeader/>
        </w:trPr>
        <w:tc>
          <w:tcPr>
            <w:tcW w:w="3766" w:type="dxa"/>
            <w:gridSpan w:val="4"/>
            <w:tcMar>
              <w:top w:w="80" w:type="dxa"/>
              <w:left w:w="80" w:type="dxa"/>
              <w:bottom w:w="80" w:type="dxa"/>
              <w:right w:w="80" w:type="dxa"/>
            </w:tcMar>
            <w:vAlign w:val="center"/>
          </w:tcPr>
          <w:p w14:paraId="6A046668" w14:textId="77777777" w:rsidR="000669C0" w:rsidRPr="00D913AB" w:rsidRDefault="00000000" w:rsidP="00974443">
            <w:pPr>
              <w:pStyle w:val="af6"/>
            </w:pPr>
            <w:sdt>
              <w:sdtPr>
                <w:tag w:val="goog_rdk_781"/>
                <w:id w:val="-323366708"/>
              </w:sdtPr>
              <w:sdtContent>
                <w:r w:rsidR="000669C0" w:rsidRPr="00D913AB">
                  <w:t>租稅種類</w:t>
                </w:r>
              </w:sdtContent>
            </w:sdt>
          </w:p>
        </w:tc>
        <w:tc>
          <w:tcPr>
            <w:tcW w:w="2536" w:type="dxa"/>
            <w:gridSpan w:val="2"/>
            <w:tcBorders>
              <w:right w:val="single" w:sz="4" w:space="0" w:color="auto"/>
            </w:tcBorders>
            <w:vAlign w:val="center"/>
          </w:tcPr>
          <w:p w14:paraId="45D991B3" w14:textId="77777777" w:rsidR="000669C0" w:rsidRPr="00D913AB" w:rsidRDefault="00000000" w:rsidP="00974443">
            <w:pPr>
              <w:pStyle w:val="af6"/>
            </w:pPr>
            <w:sdt>
              <w:sdtPr>
                <w:tag w:val="goog_rdk_782"/>
                <w:id w:val="-1090829294"/>
              </w:sdtPr>
              <w:sdtContent>
                <w:r w:rsidR="000669C0" w:rsidRPr="00D913AB">
                  <w:t>稅率</w:t>
                </w:r>
                <w:r w:rsidR="000669C0" w:rsidRPr="00D913AB">
                  <w:t>%</w:t>
                </w:r>
              </w:sdtContent>
            </w:sdt>
          </w:p>
        </w:tc>
        <w:tc>
          <w:tcPr>
            <w:tcW w:w="1008" w:type="dxa"/>
            <w:tcBorders>
              <w:left w:val="single" w:sz="4" w:space="0" w:color="auto"/>
            </w:tcBorders>
            <w:vAlign w:val="center"/>
          </w:tcPr>
          <w:p w14:paraId="46B76BC6" w14:textId="77777777" w:rsidR="000669C0" w:rsidRPr="00D913AB" w:rsidRDefault="000669C0" w:rsidP="00974443">
            <w:pPr>
              <w:pStyle w:val="af6"/>
            </w:pPr>
            <w:r w:rsidRPr="00D913AB">
              <w:rPr>
                <w:rFonts w:hint="eastAsia"/>
              </w:rPr>
              <w:t>年度</w:t>
            </w:r>
          </w:p>
        </w:tc>
        <w:tc>
          <w:tcPr>
            <w:tcW w:w="1359" w:type="dxa"/>
            <w:vAlign w:val="center"/>
          </w:tcPr>
          <w:p w14:paraId="05AE6C6A" w14:textId="77777777" w:rsidR="000669C0" w:rsidRPr="00D913AB" w:rsidRDefault="00000000" w:rsidP="00974443">
            <w:pPr>
              <w:pStyle w:val="af6"/>
            </w:pPr>
            <w:sdt>
              <w:sdtPr>
                <w:tag w:val="goog_rdk_783"/>
                <w:id w:val="-1156153011"/>
              </w:sdtPr>
              <w:sdtContent>
                <w:r w:rsidR="000669C0" w:rsidRPr="00D913AB">
                  <w:t>納稅人</w:t>
                </w:r>
              </w:sdtContent>
            </w:sdt>
          </w:p>
        </w:tc>
      </w:tr>
      <w:tr w:rsidR="00D913AB" w:rsidRPr="00D913AB" w14:paraId="5A660313" w14:textId="77777777" w:rsidTr="000669C0">
        <w:trPr>
          <w:trHeight w:val="1500"/>
        </w:trPr>
        <w:tc>
          <w:tcPr>
            <w:tcW w:w="506" w:type="dxa"/>
            <w:gridSpan w:val="2"/>
            <w:vMerge w:val="restart"/>
            <w:tcMar>
              <w:top w:w="80" w:type="dxa"/>
              <w:left w:w="80" w:type="dxa"/>
              <w:bottom w:w="80" w:type="dxa"/>
              <w:right w:w="80" w:type="dxa"/>
            </w:tcMar>
            <w:vAlign w:val="center"/>
          </w:tcPr>
          <w:p w14:paraId="04304D67" w14:textId="77777777" w:rsidR="000669C0" w:rsidRPr="00D913AB" w:rsidRDefault="00000000" w:rsidP="00974443">
            <w:pPr>
              <w:pStyle w:val="af6"/>
            </w:pPr>
            <w:sdt>
              <w:sdtPr>
                <w:tag w:val="goog_rdk_784"/>
                <w:id w:val="-1224772643"/>
              </w:sdtPr>
              <w:sdtContent>
                <w:r w:rsidR="000669C0" w:rsidRPr="00D913AB">
                  <w:t>所得稅</w:t>
                </w:r>
              </w:sdtContent>
            </w:sdt>
          </w:p>
        </w:tc>
        <w:tc>
          <w:tcPr>
            <w:tcW w:w="1134" w:type="dxa"/>
            <w:vMerge w:val="restart"/>
            <w:vAlign w:val="center"/>
          </w:tcPr>
          <w:p w14:paraId="4C161021" w14:textId="77777777" w:rsidR="000669C0" w:rsidRPr="00D913AB" w:rsidRDefault="00000000" w:rsidP="00974443">
            <w:pPr>
              <w:pStyle w:val="af6"/>
            </w:pPr>
            <w:sdt>
              <w:sdtPr>
                <w:tag w:val="goog_rdk_785"/>
                <w:id w:val="50533538"/>
              </w:sdtPr>
              <w:sdtContent>
                <w:r w:rsidR="000669C0" w:rsidRPr="00D913AB">
                  <w:t>第</w:t>
                </w:r>
                <w:r w:rsidR="000669C0" w:rsidRPr="00D913AB">
                  <w:t>1</w:t>
                </w:r>
                <w:r w:rsidR="000669C0" w:rsidRPr="00D913AB">
                  <w:t>類所得稅</w:t>
                </w:r>
              </w:sdtContent>
            </w:sdt>
          </w:p>
          <w:p w14:paraId="0575A62C" w14:textId="77777777" w:rsidR="000669C0" w:rsidRPr="00D913AB" w:rsidRDefault="00000000" w:rsidP="00974443">
            <w:pPr>
              <w:pStyle w:val="af6"/>
              <w:rPr>
                <w:sz w:val="20"/>
              </w:rPr>
            </w:pPr>
            <w:sdt>
              <w:sdtPr>
                <w:tag w:val="goog_rdk_786"/>
                <w:id w:val="-1563829526"/>
              </w:sdtPr>
              <w:sdtContent>
                <w:r w:rsidR="000669C0" w:rsidRPr="00D913AB">
                  <w:t>（企業所得稅）</w:t>
                </w:r>
              </w:sdtContent>
            </w:sdt>
          </w:p>
        </w:tc>
        <w:tc>
          <w:tcPr>
            <w:tcW w:w="2126" w:type="dxa"/>
            <w:vMerge w:val="restart"/>
            <w:vAlign w:val="center"/>
          </w:tcPr>
          <w:p w14:paraId="0D7493D8" w14:textId="77777777" w:rsidR="000669C0" w:rsidRPr="00D913AB" w:rsidRDefault="00000000" w:rsidP="00974443">
            <w:pPr>
              <w:pStyle w:val="af6"/>
              <w:ind w:left="236" w:hangingChars="100" w:hanging="236"/>
            </w:pPr>
            <w:sdt>
              <w:sdtPr>
                <w:tag w:val="goog_rdk_787"/>
                <w:id w:val="-1427306921"/>
              </w:sdtPr>
              <w:sdtContent>
                <w:r w:rsidR="000669C0" w:rsidRPr="00D913AB">
                  <w:t>1.</w:t>
                </w:r>
                <w:r w:rsidR="000669C0" w:rsidRPr="00D913AB">
                  <w:t>半綜合所得稅制（</w:t>
                </w:r>
                <w:r w:rsidR="000669C0" w:rsidRPr="00D913AB">
                  <w:t>Semi Integrado</w:t>
                </w:r>
                <w:r w:rsidR="000669C0" w:rsidRPr="00D913AB">
                  <w:t>）：適用於大型企業</w:t>
                </w:r>
              </w:sdtContent>
            </w:sdt>
          </w:p>
          <w:p w14:paraId="4C587F3D" w14:textId="77777777" w:rsidR="000669C0" w:rsidRPr="00D913AB" w:rsidRDefault="00000000" w:rsidP="00974443">
            <w:pPr>
              <w:pStyle w:val="af6"/>
              <w:ind w:left="236" w:hangingChars="100" w:hanging="236"/>
              <w:jc w:val="both"/>
            </w:pPr>
            <w:sdt>
              <w:sdtPr>
                <w:tag w:val="goog_rdk_788"/>
                <w:id w:val="62841967"/>
              </w:sdtPr>
              <w:sdtContent>
                <w:r w:rsidR="000669C0" w:rsidRPr="00D913AB">
                  <w:t>2.</w:t>
                </w:r>
                <w:r w:rsidR="000669C0" w:rsidRPr="00D913AB">
                  <w:t>推定稅收制（</w:t>
                </w:r>
                <w:r w:rsidR="000669C0" w:rsidRPr="00D913AB">
                  <w:t>Renta Presunta</w:t>
                </w:r>
                <w:r w:rsidR="000669C0" w:rsidRPr="00D913AB">
                  <w:t>）：僅限農、礦及運輸業</w:t>
                </w:r>
              </w:sdtContent>
            </w:sdt>
          </w:p>
        </w:tc>
        <w:tc>
          <w:tcPr>
            <w:tcW w:w="2536" w:type="dxa"/>
            <w:gridSpan w:val="2"/>
            <w:tcBorders>
              <w:bottom w:val="single" w:sz="4" w:space="0" w:color="auto"/>
              <w:right w:val="single" w:sz="4" w:space="0" w:color="auto"/>
            </w:tcBorders>
            <w:vAlign w:val="center"/>
          </w:tcPr>
          <w:p w14:paraId="7A1622B8" w14:textId="77777777" w:rsidR="000669C0" w:rsidRPr="00D913AB" w:rsidRDefault="000669C0" w:rsidP="00974443">
            <w:pPr>
              <w:pStyle w:val="af6"/>
            </w:pPr>
            <w:r w:rsidRPr="00D913AB">
              <w:t>27%</w:t>
            </w:r>
          </w:p>
        </w:tc>
        <w:tc>
          <w:tcPr>
            <w:tcW w:w="1008" w:type="dxa"/>
            <w:tcBorders>
              <w:left w:val="single" w:sz="4" w:space="0" w:color="auto"/>
              <w:bottom w:val="single" w:sz="4" w:space="0" w:color="auto"/>
            </w:tcBorders>
            <w:vAlign w:val="center"/>
          </w:tcPr>
          <w:p w14:paraId="3E3EEBB3" w14:textId="77777777" w:rsidR="000669C0" w:rsidRPr="00D913AB" w:rsidRDefault="000669C0" w:rsidP="00974443">
            <w:pPr>
              <w:pStyle w:val="af6"/>
            </w:pPr>
            <w:r w:rsidRPr="00D913AB">
              <w:rPr>
                <w:rFonts w:hint="eastAsia"/>
              </w:rPr>
              <w:t>2026</w:t>
            </w:r>
          </w:p>
        </w:tc>
        <w:tc>
          <w:tcPr>
            <w:tcW w:w="1359" w:type="dxa"/>
            <w:vMerge w:val="restart"/>
            <w:vAlign w:val="center"/>
          </w:tcPr>
          <w:p w14:paraId="0EE4F970" w14:textId="77777777" w:rsidR="000669C0" w:rsidRPr="00D913AB" w:rsidRDefault="00000000" w:rsidP="00740F8E">
            <w:pPr>
              <w:pStyle w:val="af6"/>
              <w:jc w:val="both"/>
            </w:pPr>
            <w:sdt>
              <w:sdtPr>
                <w:tag w:val="goog_rdk_789"/>
                <w:id w:val="2065182105"/>
              </w:sdtPr>
              <w:sdtContent>
                <w:r w:rsidR="000669C0" w:rsidRPr="00D913AB">
                  <w:t>公司行號</w:t>
                </w:r>
              </w:sdtContent>
            </w:sdt>
          </w:p>
          <w:p w14:paraId="0141F523" w14:textId="77777777" w:rsidR="000669C0" w:rsidRPr="00D913AB" w:rsidRDefault="00000000" w:rsidP="00740F8E">
            <w:pPr>
              <w:pStyle w:val="af6"/>
              <w:jc w:val="both"/>
              <w:rPr>
                <w:sz w:val="20"/>
              </w:rPr>
            </w:pPr>
            <w:sdt>
              <w:sdtPr>
                <w:tag w:val="goog_rdk_790"/>
                <w:id w:val="1083574029"/>
              </w:sdtPr>
              <w:sdtContent>
                <w:r w:rsidR="000669C0" w:rsidRPr="00D913AB">
                  <w:t>（資本收益稅）</w:t>
                </w:r>
              </w:sdtContent>
            </w:sdt>
          </w:p>
        </w:tc>
      </w:tr>
      <w:tr w:rsidR="00D913AB" w:rsidRPr="00D913AB" w14:paraId="19F54FAF" w14:textId="77777777" w:rsidTr="000669C0">
        <w:trPr>
          <w:trHeight w:val="285"/>
        </w:trPr>
        <w:tc>
          <w:tcPr>
            <w:tcW w:w="506" w:type="dxa"/>
            <w:gridSpan w:val="2"/>
            <w:vMerge/>
            <w:tcMar>
              <w:top w:w="80" w:type="dxa"/>
              <w:left w:w="80" w:type="dxa"/>
              <w:bottom w:w="80" w:type="dxa"/>
              <w:right w:w="80" w:type="dxa"/>
            </w:tcMar>
            <w:vAlign w:val="center"/>
          </w:tcPr>
          <w:p w14:paraId="1690D50F" w14:textId="77777777" w:rsidR="000669C0" w:rsidRPr="00D913AB" w:rsidRDefault="000669C0" w:rsidP="00974443">
            <w:pPr>
              <w:pStyle w:val="af6"/>
            </w:pPr>
          </w:p>
        </w:tc>
        <w:tc>
          <w:tcPr>
            <w:tcW w:w="1134" w:type="dxa"/>
            <w:vMerge/>
            <w:vAlign w:val="center"/>
          </w:tcPr>
          <w:p w14:paraId="4D4A67A1" w14:textId="77777777" w:rsidR="000669C0" w:rsidRPr="00D913AB" w:rsidRDefault="000669C0" w:rsidP="00974443">
            <w:pPr>
              <w:pStyle w:val="af6"/>
            </w:pPr>
          </w:p>
        </w:tc>
        <w:tc>
          <w:tcPr>
            <w:tcW w:w="2126" w:type="dxa"/>
            <w:vMerge/>
            <w:vAlign w:val="center"/>
          </w:tcPr>
          <w:p w14:paraId="3A767AC2" w14:textId="77777777" w:rsidR="000669C0" w:rsidRPr="00D913AB" w:rsidRDefault="000669C0" w:rsidP="00974443">
            <w:pPr>
              <w:pStyle w:val="af6"/>
            </w:pPr>
          </w:p>
        </w:tc>
        <w:tc>
          <w:tcPr>
            <w:tcW w:w="2536" w:type="dxa"/>
            <w:gridSpan w:val="2"/>
            <w:tcBorders>
              <w:top w:val="single" w:sz="4" w:space="0" w:color="auto"/>
              <w:bottom w:val="single" w:sz="4" w:space="0" w:color="auto"/>
              <w:right w:val="single" w:sz="4" w:space="0" w:color="auto"/>
            </w:tcBorders>
            <w:vAlign w:val="center"/>
          </w:tcPr>
          <w:p w14:paraId="6E503433" w14:textId="77777777" w:rsidR="000669C0" w:rsidRPr="00D913AB" w:rsidRDefault="000669C0" w:rsidP="00974443">
            <w:pPr>
              <w:pStyle w:val="af6"/>
            </w:pPr>
            <w:r w:rsidRPr="00D913AB">
              <w:rPr>
                <w:rFonts w:hint="eastAsia"/>
              </w:rPr>
              <w:t>25.5%</w:t>
            </w:r>
          </w:p>
        </w:tc>
        <w:tc>
          <w:tcPr>
            <w:tcW w:w="1008" w:type="dxa"/>
            <w:tcBorders>
              <w:top w:val="single" w:sz="4" w:space="0" w:color="auto"/>
              <w:left w:val="single" w:sz="4" w:space="0" w:color="auto"/>
              <w:bottom w:val="single" w:sz="4" w:space="0" w:color="auto"/>
            </w:tcBorders>
            <w:vAlign w:val="center"/>
          </w:tcPr>
          <w:p w14:paraId="15EF6C8F" w14:textId="77777777" w:rsidR="000669C0" w:rsidRPr="00D913AB" w:rsidRDefault="000669C0" w:rsidP="00974443">
            <w:pPr>
              <w:pStyle w:val="af6"/>
            </w:pPr>
            <w:r w:rsidRPr="00D913AB">
              <w:rPr>
                <w:rFonts w:hint="eastAsia"/>
              </w:rPr>
              <w:t>2027</w:t>
            </w:r>
          </w:p>
        </w:tc>
        <w:tc>
          <w:tcPr>
            <w:tcW w:w="1359" w:type="dxa"/>
            <w:vMerge/>
            <w:vAlign w:val="center"/>
          </w:tcPr>
          <w:p w14:paraId="1D24704F" w14:textId="77777777" w:rsidR="000669C0" w:rsidRPr="00D913AB" w:rsidRDefault="000669C0" w:rsidP="00974443">
            <w:pPr>
              <w:pStyle w:val="af6"/>
            </w:pPr>
          </w:p>
        </w:tc>
      </w:tr>
      <w:tr w:rsidR="00D913AB" w:rsidRPr="00D913AB" w14:paraId="1A1792E7" w14:textId="77777777" w:rsidTr="000669C0">
        <w:trPr>
          <w:trHeight w:val="255"/>
        </w:trPr>
        <w:tc>
          <w:tcPr>
            <w:tcW w:w="506" w:type="dxa"/>
            <w:gridSpan w:val="2"/>
            <w:vMerge/>
            <w:tcMar>
              <w:top w:w="80" w:type="dxa"/>
              <w:left w:w="80" w:type="dxa"/>
              <w:bottom w:w="80" w:type="dxa"/>
              <w:right w:w="80" w:type="dxa"/>
            </w:tcMar>
            <w:vAlign w:val="center"/>
          </w:tcPr>
          <w:p w14:paraId="72FE9CE6" w14:textId="77777777" w:rsidR="000669C0" w:rsidRPr="00D913AB" w:rsidRDefault="000669C0" w:rsidP="00974443">
            <w:pPr>
              <w:pStyle w:val="af6"/>
            </w:pPr>
          </w:p>
        </w:tc>
        <w:tc>
          <w:tcPr>
            <w:tcW w:w="1134" w:type="dxa"/>
            <w:vMerge/>
            <w:vAlign w:val="center"/>
          </w:tcPr>
          <w:p w14:paraId="2CD629D4" w14:textId="77777777" w:rsidR="000669C0" w:rsidRPr="00D913AB" w:rsidRDefault="000669C0" w:rsidP="00974443">
            <w:pPr>
              <w:pStyle w:val="af6"/>
            </w:pPr>
          </w:p>
        </w:tc>
        <w:tc>
          <w:tcPr>
            <w:tcW w:w="2126" w:type="dxa"/>
            <w:vMerge/>
            <w:vAlign w:val="center"/>
          </w:tcPr>
          <w:p w14:paraId="2F0F70AD" w14:textId="77777777" w:rsidR="000669C0" w:rsidRPr="00D913AB" w:rsidRDefault="000669C0" w:rsidP="00974443">
            <w:pPr>
              <w:pStyle w:val="af6"/>
            </w:pPr>
          </w:p>
        </w:tc>
        <w:tc>
          <w:tcPr>
            <w:tcW w:w="2536" w:type="dxa"/>
            <w:gridSpan w:val="2"/>
            <w:tcBorders>
              <w:top w:val="single" w:sz="4" w:space="0" w:color="auto"/>
              <w:bottom w:val="single" w:sz="4" w:space="0" w:color="auto"/>
              <w:right w:val="single" w:sz="4" w:space="0" w:color="auto"/>
            </w:tcBorders>
            <w:vAlign w:val="center"/>
          </w:tcPr>
          <w:p w14:paraId="7E625B56" w14:textId="77777777" w:rsidR="000669C0" w:rsidRPr="00D913AB" w:rsidRDefault="000669C0" w:rsidP="00974443">
            <w:pPr>
              <w:pStyle w:val="af6"/>
            </w:pPr>
            <w:r w:rsidRPr="00D913AB">
              <w:rPr>
                <w:rFonts w:hint="eastAsia"/>
              </w:rPr>
              <w:t>24%</w:t>
            </w:r>
          </w:p>
        </w:tc>
        <w:tc>
          <w:tcPr>
            <w:tcW w:w="1008" w:type="dxa"/>
            <w:tcBorders>
              <w:top w:val="single" w:sz="4" w:space="0" w:color="auto"/>
              <w:left w:val="single" w:sz="4" w:space="0" w:color="auto"/>
              <w:bottom w:val="single" w:sz="4" w:space="0" w:color="auto"/>
            </w:tcBorders>
            <w:vAlign w:val="center"/>
          </w:tcPr>
          <w:p w14:paraId="1E56DED1" w14:textId="77777777" w:rsidR="000669C0" w:rsidRPr="00D913AB" w:rsidRDefault="000669C0" w:rsidP="00974443">
            <w:pPr>
              <w:pStyle w:val="af6"/>
            </w:pPr>
            <w:r w:rsidRPr="00D913AB">
              <w:rPr>
                <w:rFonts w:hint="eastAsia"/>
              </w:rPr>
              <w:t>2028</w:t>
            </w:r>
          </w:p>
        </w:tc>
        <w:tc>
          <w:tcPr>
            <w:tcW w:w="1359" w:type="dxa"/>
            <w:vMerge/>
            <w:vAlign w:val="center"/>
          </w:tcPr>
          <w:p w14:paraId="05AEB30C" w14:textId="77777777" w:rsidR="000669C0" w:rsidRPr="00D913AB" w:rsidRDefault="000669C0" w:rsidP="00974443">
            <w:pPr>
              <w:pStyle w:val="af6"/>
            </w:pPr>
          </w:p>
        </w:tc>
      </w:tr>
      <w:tr w:rsidR="00D913AB" w:rsidRPr="00D913AB" w14:paraId="26560795" w14:textId="77777777" w:rsidTr="000669C0">
        <w:trPr>
          <w:trHeight w:val="765"/>
        </w:trPr>
        <w:tc>
          <w:tcPr>
            <w:tcW w:w="506" w:type="dxa"/>
            <w:gridSpan w:val="2"/>
            <w:vMerge/>
            <w:tcMar>
              <w:top w:w="80" w:type="dxa"/>
              <w:left w:w="80" w:type="dxa"/>
              <w:bottom w:w="80" w:type="dxa"/>
              <w:right w:w="80" w:type="dxa"/>
            </w:tcMar>
            <w:vAlign w:val="center"/>
          </w:tcPr>
          <w:p w14:paraId="156B5C98" w14:textId="77777777" w:rsidR="000669C0" w:rsidRPr="00D913AB" w:rsidRDefault="000669C0" w:rsidP="00974443">
            <w:pPr>
              <w:pStyle w:val="af6"/>
            </w:pPr>
          </w:p>
        </w:tc>
        <w:tc>
          <w:tcPr>
            <w:tcW w:w="1134" w:type="dxa"/>
            <w:vMerge/>
            <w:vAlign w:val="center"/>
          </w:tcPr>
          <w:p w14:paraId="52CC014B" w14:textId="77777777" w:rsidR="000669C0" w:rsidRPr="00D913AB" w:rsidRDefault="000669C0" w:rsidP="00974443">
            <w:pPr>
              <w:pStyle w:val="af6"/>
            </w:pPr>
          </w:p>
        </w:tc>
        <w:tc>
          <w:tcPr>
            <w:tcW w:w="2126" w:type="dxa"/>
            <w:vMerge/>
            <w:vAlign w:val="center"/>
          </w:tcPr>
          <w:p w14:paraId="775A7E6C" w14:textId="77777777" w:rsidR="000669C0" w:rsidRPr="00D913AB" w:rsidRDefault="000669C0" w:rsidP="00974443">
            <w:pPr>
              <w:pStyle w:val="af6"/>
            </w:pPr>
          </w:p>
        </w:tc>
        <w:tc>
          <w:tcPr>
            <w:tcW w:w="2536" w:type="dxa"/>
            <w:gridSpan w:val="2"/>
            <w:tcBorders>
              <w:top w:val="single" w:sz="4" w:space="0" w:color="auto"/>
              <w:right w:val="single" w:sz="4" w:space="0" w:color="auto"/>
            </w:tcBorders>
            <w:vAlign w:val="center"/>
          </w:tcPr>
          <w:p w14:paraId="65B0EFD1" w14:textId="77777777" w:rsidR="000669C0" w:rsidRPr="00D913AB" w:rsidRDefault="000669C0" w:rsidP="00974443">
            <w:pPr>
              <w:pStyle w:val="af6"/>
            </w:pPr>
            <w:r w:rsidRPr="00D913AB">
              <w:rPr>
                <w:rFonts w:hint="eastAsia"/>
              </w:rPr>
              <w:t>23%</w:t>
            </w:r>
          </w:p>
        </w:tc>
        <w:tc>
          <w:tcPr>
            <w:tcW w:w="1008" w:type="dxa"/>
            <w:tcBorders>
              <w:top w:val="single" w:sz="4" w:space="0" w:color="auto"/>
              <w:left w:val="single" w:sz="4" w:space="0" w:color="auto"/>
            </w:tcBorders>
            <w:vAlign w:val="center"/>
          </w:tcPr>
          <w:p w14:paraId="4FED050F" w14:textId="77777777" w:rsidR="000669C0" w:rsidRPr="00D913AB" w:rsidRDefault="000669C0" w:rsidP="00974443">
            <w:pPr>
              <w:pStyle w:val="af6"/>
            </w:pPr>
            <w:r w:rsidRPr="00D913AB">
              <w:rPr>
                <w:rFonts w:hint="eastAsia"/>
              </w:rPr>
              <w:t>2029</w:t>
            </w:r>
          </w:p>
        </w:tc>
        <w:tc>
          <w:tcPr>
            <w:tcW w:w="1359" w:type="dxa"/>
            <w:vMerge/>
            <w:vAlign w:val="center"/>
          </w:tcPr>
          <w:p w14:paraId="52E7EC03" w14:textId="77777777" w:rsidR="000669C0" w:rsidRPr="00D913AB" w:rsidRDefault="000669C0" w:rsidP="00974443">
            <w:pPr>
              <w:pStyle w:val="af6"/>
            </w:pPr>
          </w:p>
        </w:tc>
      </w:tr>
      <w:tr w:rsidR="00D913AB" w:rsidRPr="00D913AB" w14:paraId="181A0EB2" w14:textId="77777777" w:rsidTr="000669C0">
        <w:trPr>
          <w:trHeight w:val="285"/>
        </w:trPr>
        <w:tc>
          <w:tcPr>
            <w:tcW w:w="506" w:type="dxa"/>
            <w:gridSpan w:val="2"/>
            <w:vMerge/>
            <w:tcMar>
              <w:top w:w="80" w:type="dxa"/>
              <w:left w:w="80" w:type="dxa"/>
              <w:bottom w:w="80" w:type="dxa"/>
              <w:right w:w="80" w:type="dxa"/>
            </w:tcMar>
            <w:vAlign w:val="center"/>
          </w:tcPr>
          <w:p w14:paraId="4D6DA676" w14:textId="77777777" w:rsidR="000669C0" w:rsidRPr="00D913AB" w:rsidRDefault="000669C0" w:rsidP="00974443">
            <w:pPr>
              <w:pStyle w:val="af6"/>
              <w:rPr>
                <w:sz w:val="20"/>
              </w:rPr>
            </w:pPr>
          </w:p>
        </w:tc>
        <w:tc>
          <w:tcPr>
            <w:tcW w:w="1134" w:type="dxa"/>
            <w:vMerge/>
            <w:vAlign w:val="center"/>
          </w:tcPr>
          <w:p w14:paraId="0297D3B7" w14:textId="77777777" w:rsidR="000669C0" w:rsidRPr="00D913AB" w:rsidRDefault="000669C0" w:rsidP="00974443">
            <w:pPr>
              <w:pStyle w:val="af6"/>
              <w:rPr>
                <w:sz w:val="20"/>
              </w:rPr>
            </w:pPr>
          </w:p>
        </w:tc>
        <w:tc>
          <w:tcPr>
            <w:tcW w:w="2126" w:type="dxa"/>
            <w:vMerge w:val="restart"/>
            <w:vAlign w:val="center"/>
          </w:tcPr>
          <w:p w14:paraId="15A1B49A" w14:textId="77777777" w:rsidR="000669C0" w:rsidRPr="00D913AB" w:rsidRDefault="00000000" w:rsidP="00974443">
            <w:pPr>
              <w:pStyle w:val="af6"/>
            </w:pPr>
            <w:sdt>
              <w:sdtPr>
                <w:tag w:val="goog_rdk_791"/>
                <w:id w:val="-706994922"/>
              </w:sdtPr>
              <w:sdtContent>
                <w:r w:rsidR="000669C0" w:rsidRPr="00D913AB">
                  <w:t>3.</w:t>
                </w:r>
                <w:r w:rsidR="000669C0" w:rsidRPr="00D913AB">
                  <w:t>中小企業優惠稅率（</w:t>
                </w:r>
                <w:r w:rsidR="000669C0" w:rsidRPr="00D913AB">
                  <w:t>Propyme</w:t>
                </w:r>
                <w:r w:rsidR="000669C0" w:rsidRPr="00D913AB">
                  <w:t>）</w:t>
                </w:r>
              </w:sdtContent>
            </w:sdt>
          </w:p>
        </w:tc>
        <w:tc>
          <w:tcPr>
            <w:tcW w:w="2536" w:type="dxa"/>
            <w:gridSpan w:val="2"/>
            <w:tcBorders>
              <w:bottom w:val="single" w:sz="4" w:space="0" w:color="auto"/>
              <w:right w:val="single" w:sz="4" w:space="0" w:color="auto"/>
            </w:tcBorders>
            <w:vAlign w:val="center"/>
          </w:tcPr>
          <w:p w14:paraId="779A365C" w14:textId="77777777" w:rsidR="000669C0" w:rsidRPr="00D913AB" w:rsidRDefault="000669C0" w:rsidP="00974443">
            <w:pPr>
              <w:pStyle w:val="af6"/>
            </w:pPr>
            <w:r w:rsidRPr="00D913AB">
              <w:rPr>
                <w:rFonts w:hint="eastAsia"/>
              </w:rPr>
              <w:t>12.5%</w:t>
            </w:r>
          </w:p>
        </w:tc>
        <w:tc>
          <w:tcPr>
            <w:tcW w:w="1008" w:type="dxa"/>
            <w:tcBorders>
              <w:left w:val="single" w:sz="4" w:space="0" w:color="auto"/>
              <w:bottom w:val="single" w:sz="4" w:space="0" w:color="auto"/>
            </w:tcBorders>
            <w:vAlign w:val="center"/>
          </w:tcPr>
          <w:p w14:paraId="72246406" w14:textId="77777777" w:rsidR="000669C0" w:rsidRPr="00D913AB" w:rsidRDefault="000669C0" w:rsidP="00974443">
            <w:pPr>
              <w:pStyle w:val="af6"/>
            </w:pPr>
            <w:r w:rsidRPr="00D913AB">
              <w:rPr>
                <w:rFonts w:hint="eastAsia"/>
              </w:rPr>
              <w:t>2026</w:t>
            </w:r>
          </w:p>
        </w:tc>
        <w:tc>
          <w:tcPr>
            <w:tcW w:w="1359" w:type="dxa"/>
            <w:vMerge/>
            <w:vAlign w:val="center"/>
          </w:tcPr>
          <w:p w14:paraId="791E3D14" w14:textId="77777777" w:rsidR="000669C0" w:rsidRPr="00D913AB" w:rsidRDefault="000669C0" w:rsidP="00974443">
            <w:pPr>
              <w:pStyle w:val="af6"/>
            </w:pPr>
          </w:p>
        </w:tc>
      </w:tr>
      <w:tr w:rsidR="00D913AB" w:rsidRPr="00D913AB" w14:paraId="7BE33A0E" w14:textId="77777777" w:rsidTr="000669C0">
        <w:trPr>
          <w:trHeight w:val="795"/>
        </w:trPr>
        <w:tc>
          <w:tcPr>
            <w:tcW w:w="506" w:type="dxa"/>
            <w:gridSpan w:val="2"/>
            <w:vMerge/>
            <w:tcMar>
              <w:top w:w="80" w:type="dxa"/>
              <w:left w:w="80" w:type="dxa"/>
              <w:bottom w:w="80" w:type="dxa"/>
              <w:right w:w="80" w:type="dxa"/>
            </w:tcMar>
            <w:vAlign w:val="center"/>
          </w:tcPr>
          <w:p w14:paraId="3AB281D4" w14:textId="77777777" w:rsidR="000669C0" w:rsidRPr="00D913AB" w:rsidRDefault="000669C0" w:rsidP="00974443">
            <w:pPr>
              <w:pStyle w:val="af6"/>
              <w:rPr>
                <w:sz w:val="20"/>
              </w:rPr>
            </w:pPr>
          </w:p>
        </w:tc>
        <w:tc>
          <w:tcPr>
            <w:tcW w:w="1134" w:type="dxa"/>
            <w:vMerge/>
            <w:vAlign w:val="center"/>
          </w:tcPr>
          <w:p w14:paraId="6D2B8093" w14:textId="77777777" w:rsidR="000669C0" w:rsidRPr="00D913AB" w:rsidRDefault="000669C0" w:rsidP="00974443">
            <w:pPr>
              <w:pStyle w:val="af6"/>
              <w:rPr>
                <w:sz w:val="20"/>
              </w:rPr>
            </w:pPr>
          </w:p>
        </w:tc>
        <w:tc>
          <w:tcPr>
            <w:tcW w:w="2126" w:type="dxa"/>
            <w:vMerge/>
            <w:vAlign w:val="center"/>
          </w:tcPr>
          <w:p w14:paraId="38F06A15" w14:textId="77777777" w:rsidR="000669C0" w:rsidRPr="00D913AB" w:rsidRDefault="000669C0" w:rsidP="00974443">
            <w:pPr>
              <w:pStyle w:val="af6"/>
            </w:pPr>
          </w:p>
        </w:tc>
        <w:tc>
          <w:tcPr>
            <w:tcW w:w="2536" w:type="dxa"/>
            <w:gridSpan w:val="2"/>
            <w:tcBorders>
              <w:top w:val="single" w:sz="4" w:space="0" w:color="auto"/>
              <w:bottom w:val="single" w:sz="4" w:space="0" w:color="auto"/>
              <w:right w:val="single" w:sz="4" w:space="0" w:color="auto"/>
            </w:tcBorders>
            <w:vAlign w:val="center"/>
          </w:tcPr>
          <w:p w14:paraId="7A228A02" w14:textId="77777777" w:rsidR="000669C0" w:rsidRPr="00D913AB" w:rsidRDefault="000669C0" w:rsidP="00974443">
            <w:pPr>
              <w:pStyle w:val="af6"/>
            </w:pPr>
            <w:r w:rsidRPr="00D913AB">
              <w:t>12.5%</w:t>
            </w:r>
          </w:p>
        </w:tc>
        <w:tc>
          <w:tcPr>
            <w:tcW w:w="1008" w:type="dxa"/>
            <w:tcBorders>
              <w:top w:val="single" w:sz="4" w:space="0" w:color="auto"/>
              <w:left w:val="single" w:sz="4" w:space="0" w:color="auto"/>
              <w:bottom w:val="single" w:sz="4" w:space="0" w:color="auto"/>
            </w:tcBorders>
            <w:vAlign w:val="center"/>
          </w:tcPr>
          <w:p w14:paraId="1A155B86" w14:textId="77777777" w:rsidR="000669C0" w:rsidRPr="00D913AB" w:rsidRDefault="000669C0" w:rsidP="00974443">
            <w:pPr>
              <w:pStyle w:val="af6"/>
            </w:pPr>
            <w:r w:rsidRPr="00D913AB">
              <w:rPr>
                <w:rFonts w:hint="eastAsia"/>
              </w:rPr>
              <w:t>2027</w:t>
            </w:r>
          </w:p>
        </w:tc>
        <w:tc>
          <w:tcPr>
            <w:tcW w:w="1359" w:type="dxa"/>
            <w:vMerge/>
            <w:vAlign w:val="center"/>
          </w:tcPr>
          <w:p w14:paraId="4064F3A1" w14:textId="77777777" w:rsidR="000669C0" w:rsidRPr="00D913AB" w:rsidRDefault="000669C0" w:rsidP="00974443">
            <w:pPr>
              <w:pStyle w:val="af6"/>
            </w:pPr>
          </w:p>
        </w:tc>
      </w:tr>
      <w:tr w:rsidR="00D913AB" w:rsidRPr="00D913AB" w14:paraId="1A3332AA" w14:textId="77777777" w:rsidTr="000669C0">
        <w:trPr>
          <w:trHeight w:val="525"/>
        </w:trPr>
        <w:tc>
          <w:tcPr>
            <w:tcW w:w="506" w:type="dxa"/>
            <w:gridSpan w:val="2"/>
            <w:vMerge/>
            <w:tcMar>
              <w:top w:w="80" w:type="dxa"/>
              <w:left w:w="80" w:type="dxa"/>
              <w:bottom w:w="80" w:type="dxa"/>
              <w:right w:w="80" w:type="dxa"/>
            </w:tcMar>
            <w:vAlign w:val="center"/>
          </w:tcPr>
          <w:p w14:paraId="573731BB" w14:textId="77777777" w:rsidR="000669C0" w:rsidRPr="00D913AB" w:rsidRDefault="000669C0" w:rsidP="00974443">
            <w:pPr>
              <w:pStyle w:val="af6"/>
              <w:rPr>
                <w:sz w:val="20"/>
              </w:rPr>
            </w:pPr>
          </w:p>
        </w:tc>
        <w:tc>
          <w:tcPr>
            <w:tcW w:w="1134" w:type="dxa"/>
            <w:vMerge/>
            <w:vAlign w:val="center"/>
          </w:tcPr>
          <w:p w14:paraId="7B7BBC81" w14:textId="77777777" w:rsidR="000669C0" w:rsidRPr="00D913AB" w:rsidRDefault="000669C0" w:rsidP="00974443">
            <w:pPr>
              <w:pStyle w:val="af6"/>
              <w:rPr>
                <w:sz w:val="20"/>
              </w:rPr>
            </w:pPr>
          </w:p>
        </w:tc>
        <w:tc>
          <w:tcPr>
            <w:tcW w:w="2126" w:type="dxa"/>
            <w:vMerge/>
            <w:vAlign w:val="center"/>
          </w:tcPr>
          <w:p w14:paraId="54FB9E71" w14:textId="77777777" w:rsidR="000669C0" w:rsidRPr="00D913AB" w:rsidRDefault="000669C0" w:rsidP="00974443">
            <w:pPr>
              <w:pStyle w:val="af6"/>
            </w:pPr>
          </w:p>
        </w:tc>
        <w:tc>
          <w:tcPr>
            <w:tcW w:w="2536" w:type="dxa"/>
            <w:gridSpan w:val="2"/>
            <w:tcBorders>
              <w:top w:val="single" w:sz="4" w:space="0" w:color="auto"/>
              <w:right w:val="single" w:sz="4" w:space="0" w:color="auto"/>
            </w:tcBorders>
            <w:vAlign w:val="center"/>
          </w:tcPr>
          <w:p w14:paraId="53FA3F60" w14:textId="77777777" w:rsidR="000669C0" w:rsidRPr="00D913AB" w:rsidRDefault="000669C0" w:rsidP="00974443">
            <w:pPr>
              <w:pStyle w:val="af6"/>
            </w:pPr>
            <w:r w:rsidRPr="00D913AB">
              <w:rPr>
                <w:rFonts w:hint="eastAsia"/>
              </w:rPr>
              <w:t>尚待國會審核</w:t>
            </w:r>
          </w:p>
        </w:tc>
        <w:tc>
          <w:tcPr>
            <w:tcW w:w="1008" w:type="dxa"/>
            <w:tcBorders>
              <w:top w:val="single" w:sz="4" w:space="0" w:color="auto"/>
              <w:left w:val="single" w:sz="4" w:space="0" w:color="auto"/>
            </w:tcBorders>
            <w:vAlign w:val="center"/>
          </w:tcPr>
          <w:p w14:paraId="425E160C" w14:textId="77777777" w:rsidR="000669C0" w:rsidRPr="00D913AB" w:rsidRDefault="000669C0" w:rsidP="00974443">
            <w:pPr>
              <w:pStyle w:val="af6"/>
            </w:pPr>
            <w:r w:rsidRPr="00D913AB">
              <w:rPr>
                <w:rFonts w:hint="eastAsia"/>
              </w:rPr>
              <w:t>2028</w:t>
            </w:r>
          </w:p>
        </w:tc>
        <w:tc>
          <w:tcPr>
            <w:tcW w:w="1359" w:type="dxa"/>
            <w:vMerge/>
            <w:vAlign w:val="center"/>
          </w:tcPr>
          <w:p w14:paraId="2E80B1D6" w14:textId="77777777" w:rsidR="000669C0" w:rsidRPr="00D913AB" w:rsidRDefault="000669C0" w:rsidP="00974443">
            <w:pPr>
              <w:pStyle w:val="af6"/>
            </w:pPr>
          </w:p>
        </w:tc>
      </w:tr>
      <w:tr w:rsidR="00D913AB" w:rsidRPr="00D913AB" w14:paraId="5D0F33BE" w14:textId="77777777" w:rsidTr="000669C0">
        <w:tc>
          <w:tcPr>
            <w:tcW w:w="506" w:type="dxa"/>
            <w:gridSpan w:val="2"/>
            <w:vMerge/>
            <w:tcMar>
              <w:top w:w="80" w:type="dxa"/>
              <w:left w:w="80" w:type="dxa"/>
              <w:bottom w:w="80" w:type="dxa"/>
              <w:right w:w="80" w:type="dxa"/>
            </w:tcMar>
            <w:vAlign w:val="center"/>
          </w:tcPr>
          <w:p w14:paraId="392B6805" w14:textId="77777777" w:rsidR="000669C0" w:rsidRPr="00D913AB" w:rsidRDefault="000669C0" w:rsidP="00974443">
            <w:pPr>
              <w:pStyle w:val="af6"/>
            </w:pPr>
          </w:p>
        </w:tc>
        <w:tc>
          <w:tcPr>
            <w:tcW w:w="3260" w:type="dxa"/>
            <w:gridSpan w:val="2"/>
            <w:vMerge w:val="restart"/>
            <w:tcMar>
              <w:top w:w="80" w:type="dxa"/>
              <w:left w:w="80" w:type="dxa"/>
              <w:bottom w:w="80" w:type="dxa"/>
              <w:right w:w="80" w:type="dxa"/>
            </w:tcMar>
            <w:vAlign w:val="center"/>
          </w:tcPr>
          <w:p w14:paraId="51424D80" w14:textId="77777777" w:rsidR="000669C0" w:rsidRPr="00D913AB" w:rsidRDefault="00000000" w:rsidP="00974443">
            <w:pPr>
              <w:pStyle w:val="af6"/>
            </w:pPr>
            <w:sdt>
              <w:sdtPr>
                <w:tag w:val="goog_rdk_792"/>
                <w:id w:val="298464504"/>
              </w:sdtPr>
              <w:sdtContent>
                <w:r w:rsidR="000669C0" w:rsidRPr="00D913AB">
                  <w:t>第</w:t>
                </w:r>
                <w:r w:rsidR="000669C0" w:rsidRPr="00D913AB">
                  <w:t>2</w:t>
                </w:r>
                <w:r w:rsidR="000669C0" w:rsidRPr="00D913AB">
                  <w:t>類所得稅</w:t>
                </w:r>
              </w:sdtContent>
            </w:sdt>
          </w:p>
          <w:p w14:paraId="77A3FE7D" w14:textId="77777777" w:rsidR="000669C0" w:rsidRPr="00D913AB" w:rsidRDefault="00000000" w:rsidP="00974443">
            <w:pPr>
              <w:pStyle w:val="af6"/>
            </w:pPr>
            <w:sdt>
              <w:sdtPr>
                <w:tag w:val="goog_rdk_793"/>
                <w:id w:val="-944986639"/>
              </w:sdtPr>
              <w:sdtContent>
                <w:r w:rsidR="000669C0" w:rsidRPr="00D913AB">
                  <w:t>（個人薪資所得稅</w:t>
                </w:r>
                <w:r w:rsidR="000669C0" w:rsidRPr="00D913AB">
                  <w:t>-</w:t>
                </w:r>
                <w:r w:rsidR="000669C0" w:rsidRPr="00D913AB">
                  <w:t>月繳）</w:t>
                </w:r>
              </w:sdtContent>
            </w:sdt>
          </w:p>
        </w:tc>
        <w:tc>
          <w:tcPr>
            <w:tcW w:w="3544" w:type="dxa"/>
            <w:gridSpan w:val="3"/>
            <w:vAlign w:val="center"/>
          </w:tcPr>
          <w:p w14:paraId="6966FD31" w14:textId="77777777" w:rsidR="000669C0" w:rsidRPr="00D913AB" w:rsidRDefault="00000000" w:rsidP="00974443">
            <w:pPr>
              <w:pStyle w:val="af6"/>
            </w:pPr>
            <w:sdt>
              <w:sdtPr>
                <w:tag w:val="goog_rdk_794"/>
                <w:id w:val="-1213081343"/>
              </w:sdtPr>
              <w:sdtContent>
                <w:r w:rsidR="000669C0" w:rsidRPr="00D913AB">
                  <w:t>0-40%</w:t>
                </w:r>
                <w:r w:rsidR="000669C0" w:rsidRPr="00D913AB">
                  <w:t>（累進稅率）</w:t>
                </w:r>
              </w:sdtContent>
            </w:sdt>
          </w:p>
        </w:tc>
        <w:tc>
          <w:tcPr>
            <w:tcW w:w="1359" w:type="dxa"/>
            <w:vMerge w:val="restart"/>
            <w:vAlign w:val="center"/>
          </w:tcPr>
          <w:p w14:paraId="2F0C1D57" w14:textId="77777777" w:rsidR="000669C0" w:rsidRPr="00D913AB" w:rsidRDefault="00000000" w:rsidP="00740F8E">
            <w:pPr>
              <w:pStyle w:val="af6"/>
              <w:jc w:val="both"/>
            </w:pPr>
            <w:sdt>
              <w:sdtPr>
                <w:tag w:val="goog_rdk_795"/>
                <w:id w:val="-262840451"/>
              </w:sdtPr>
              <w:sdtContent>
                <w:r w:rsidR="000669C0" w:rsidRPr="00D913AB">
                  <w:t>個人</w:t>
                </w:r>
              </w:sdtContent>
            </w:sdt>
          </w:p>
          <w:p w14:paraId="7ECE5297" w14:textId="77777777" w:rsidR="000669C0" w:rsidRPr="00D913AB" w:rsidRDefault="00000000" w:rsidP="00740F8E">
            <w:pPr>
              <w:pStyle w:val="af6"/>
              <w:jc w:val="both"/>
            </w:pPr>
            <w:sdt>
              <w:sdtPr>
                <w:tag w:val="goog_rdk_796"/>
                <w:id w:val="-1664948901"/>
              </w:sdtPr>
              <w:sdtContent>
                <w:r w:rsidR="000669C0" w:rsidRPr="00D913AB">
                  <w:t>（薪資、勞務收入）</w:t>
                </w:r>
              </w:sdtContent>
            </w:sdt>
          </w:p>
          <w:p w14:paraId="4C436FB4" w14:textId="77777777" w:rsidR="000669C0" w:rsidRPr="00D913AB" w:rsidRDefault="000669C0" w:rsidP="00740F8E">
            <w:pPr>
              <w:pStyle w:val="af6"/>
              <w:jc w:val="both"/>
            </w:pPr>
          </w:p>
          <w:p w14:paraId="5221282D" w14:textId="77777777" w:rsidR="000669C0" w:rsidRPr="00D913AB" w:rsidRDefault="00000000" w:rsidP="00740F8E">
            <w:pPr>
              <w:pStyle w:val="af6"/>
              <w:jc w:val="both"/>
            </w:pPr>
            <w:sdt>
              <w:sdtPr>
                <w:tag w:val="goog_rdk_797"/>
                <w:id w:val="-1695916949"/>
              </w:sdtPr>
              <w:sdtContent>
                <w:r w:rsidR="000669C0" w:rsidRPr="00D913AB">
                  <w:t>（註：</w:t>
                </w:r>
                <w:r w:rsidR="000669C0" w:rsidRPr="00D913AB">
                  <w:t>UTM</w:t>
                </w:r>
                <w:r w:rsidR="000669C0" w:rsidRPr="00D913AB">
                  <w:t>為智利稅額計算單位，每月按通貨膨脹率調整。</w:t>
                </w:r>
                <w:r w:rsidR="000669C0" w:rsidRPr="00D913AB">
                  <w:t>202</w:t>
                </w:r>
                <w:r w:rsidR="000669C0" w:rsidRPr="00D913AB">
                  <w:rPr>
                    <w:rFonts w:hint="eastAsia"/>
                  </w:rPr>
                  <w:t>6</w:t>
                </w:r>
                <w:r w:rsidR="000669C0" w:rsidRPr="00D913AB">
                  <w:t>年</w:t>
                </w:r>
                <w:r w:rsidR="000669C0" w:rsidRPr="00D913AB">
                  <w:rPr>
                    <w:rFonts w:hint="eastAsia"/>
                  </w:rPr>
                  <w:t>6</w:t>
                </w:r>
                <w:r w:rsidR="000669C0" w:rsidRPr="00D913AB">
                  <w:t>月每</w:t>
                </w:r>
                <w:r w:rsidR="000669C0" w:rsidRPr="00D913AB">
                  <w:t>UTM</w:t>
                </w:r>
                <w:r w:rsidR="000669C0" w:rsidRPr="00D913AB">
                  <w:t>約為</w:t>
                </w:r>
                <w:r w:rsidR="000669C0" w:rsidRPr="00D913AB">
                  <w:rPr>
                    <w:rFonts w:hint="eastAsia"/>
                  </w:rPr>
                  <w:t>70,588</w:t>
                </w:r>
                <w:r w:rsidR="000669C0" w:rsidRPr="00D913AB">
                  <w:t>智利披索。）</w:t>
                </w:r>
              </w:sdtContent>
            </w:sdt>
          </w:p>
        </w:tc>
      </w:tr>
      <w:tr w:rsidR="00D913AB" w:rsidRPr="00D913AB" w14:paraId="6FD27F22" w14:textId="77777777" w:rsidTr="000669C0">
        <w:tc>
          <w:tcPr>
            <w:tcW w:w="506" w:type="dxa"/>
            <w:gridSpan w:val="2"/>
            <w:vMerge/>
            <w:tcMar>
              <w:top w:w="80" w:type="dxa"/>
              <w:left w:w="80" w:type="dxa"/>
              <w:bottom w:w="80" w:type="dxa"/>
              <w:right w:w="80" w:type="dxa"/>
            </w:tcMar>
            <w:vAlign w:val="center"/>
          </w:tcPr>
          <w:p w14:paraId="2B40E15B"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73123806" w14:textId="77777777" w:rsidR="000669C0" w:rsidRPr="00D913AB" w:rsidRDefault="000669C0" w:rsidP="00974443">
            <w:pPr>
              <w:pStyle w:val="af6"/>
            </w:pPr>
          </w:p>
        </w:tc>
        <w:tc>
          <w:tcPr>
            <w:tcW w:w="2268" w:type="dxa"/>
            <w:vAlign w:val="center"/>
          </w:tcPr>
          <w:p w14:paraId="1CFC2176" w14:textId="77777777" w:rsidR="000669C0" w:rsidRPr="00D913AB" w:rsidRDefault="00000000" w:rsidP="00974443">
            <w:pPr>
              <w:pStyle w:val="af6"/>
            </w:pPr>
            <w:sdt>
              <w:sdtPr>
                <w:tag w:val="goog_rdk_798"/>
                <w:id w:val="197899221"/>
              </w:sdtPr>
              <w:sdtContent>
                <w:r w:rsidR="000669C0" w:rsidRPr="00D913AB">
                  <w:t>月收入級距</w:t>
                </w:r>
              </w:sdtContent>
            </w:sdt>
          </w:p>
        </w:tc>
        <w:tc>
          <w:tcPr>
            <w:tcW w:w="1276" w:type="dxa"/>
            <w:gridSpan w:val="2"/>
            <w:vAlign w:val="center"/>
          </w:tcPr>
          <w:p w14:paraId="0F9C7945" w14:textId="77777777" w:rsidR="000669C0" w:rsidRPr="00D913AB" w:rsidRDefault="00000000" w:rsidP="00974443">
            <w:pPr>
              <w:pStyle w:val="af6"/>
            </w:pPr>
            <w:sdt>
              <w:sdtPr>
                <w:tag w:val="goog_rdk_799"/>
                <w:id w:val="762210756"/>
              </w:sdtPr>
              <w:sdtContent>
                <w:r w:rsidR="000669C0" w:rsidRPr="00D913AB">
                  <w:t>稅率</w:t>
                </w:r>
              </w:sdtContent>
            </w:sdt>
          </w:p>
        </w:tc>
        <w:tc>
          <w:tcPr>
            <w:tcW w:w="1359" w:type="dxa"/>
            <w:vMerge/>
            <w:vAlign w:val="center"/>
          </w:tcPr>
          <w:p w14:paraId="00E517E6" w14:textId="77777777" w:rsidR="000669C0" w:rsidRPr="00D913AB" w:rsidRDefault="000669C0" w:rsidP="00740F8E">
            <w:pPr>
              <w:pStyle w:val="af6"/>
              <w:jc w:val="both"/>
            </w:pPr>
          </w:p>
        </w:tc>
      </w:tr>
      <w:tr w:rsidR="00D913AB" w:rsidRPr="00D913AB" w14:paraId="6B096FD8" w14:textId="77777777" w:rsidTr="000669C0">
        <w:tc>
          <w:tcPr>
            <w:tcW w:w="506" w:type="dxa"/>
            <w:gridSpan w:val="2"/>
            <w:vMerge/>
            <w:tcMar>
              <w:top w:w="80" w:type="dxa"/>
              <w:left w:w="80" w:type="dxa"/>
              <w:bottom w:w="80" w:type="dxa"/>
              <w:right w:w="80" w:type="dxa"/>
            </w:tcMar>
            <w:vAlign w:val="center"/>
          </w:tcPr>
          <w:p w14:paraId="79643E79"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15BDAEC2" w14:textId="77777777" w:rsidR="000669C0" w:rsidRPr="00D913AB" w:rsidRDefault="000669C0" w:rsidP="00974443">
            <w:pPr>
              <w:pStyle w:val="af6"/>
            </w:pPr>
          </w:p>
        </w:tc>
        <w:tc>
          <w:tcPr>
            <w:tcW w:w="2268" w:type="dxa"/>
            <w:vAlign w:val="center"/>
          </w:tcPr>
          <w:p w14:paraId="28E5F343" w14:textId="77777777" w:rsidR="000669C0" w:rsidRPr="00D913AB" w:rsidRDefault="000669C0" w:rsidP="00974443">
            <w:pPr>
              <w:pStyle w:val="af6"/>
            </w:pPr>
            <w:r w:rsidRPr="00D913AB">
              <w:t>0 - 13.5 UTM</w:t>
            </w:r>
          </w:p>
        </w:tc>
        <w:tc>
          <w:tcPr>
            <w:tcW w:w="1276" w:type="dxa"/>
            <w:gridSpan w:val="2"/>
            <w:vAlign w:val="center"/>
          </w:tcPr>
          <w:p w14:paraId="18B22051" w14:textId="77777777" w:rsidR="000669C0" w:rsidRPr="00D913AB" w:rsidRDefault="000669C0" w:rsidP="00974443">
            <w:pPr>
              <w:pStyle w:val="af6"/>
            </w:pPr>
            <w:r w:rsidRPr="00D913AB">
              <w:t>0%</w:t>
            </w:r>
          </w:p>
        </w:tc>
        <w:tc>
          <w:tcPr>
            <w:tcW w:w="1359" w:type="dxa"/>
            <w:vMerge/>
            <w:vAlign w:val="center"/>
          </w:tcPr>
          <w:p w14:paraId="048E8824" w14:textId="77777777" w:rsidR="000669C0" w:rsidRPr="00D913AB" w:rsidRDefault="000669C0" w:rsidP="00740F8E">
            <w:pPr>
              <w:pStyle w:val="af6"/>
              <w:jc w:val="both"/>
            </w:pPr>
          </w:p>
        </w:tc>
      </w:tr>
      <w:tr w:rsidR="00D913AB" w:rsidRPr="00D913AB" w14:paraId="19876B0A" w14:textId="77777777" w:rsidTr="000669C0">
        <w:tc>
          <w:tcPr>
            <w:tcW w:w="506" w:type="dxa"/>
            <w:gridSpan w:val="2"/>
            <w:vMerge/>
            <w:tcMar>
              <w:top w:w="80" w:type="dxa"/>
              <w:left w:w="80" w:type="dxa"/>
              <w:bottom w:w="80" w:type="dxa"/>
              <w:right w:w="80" w:type="dxa"/>
            </w:tcMar>
            <w:vAlign w:val="center"/>
          </w:tcPr>
          <w:p w14:paraId="64149618"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04CF14D4" w14:textId="77777777" w:rsidR="000669C0" w:rsidRPr="00D913AB" w:rsidRDefault="000669C0" w:rsidP="00974443">
            <w:pPr>
              <w:pStyle w:val="af6"/>
            </w:pPr>
          </w:p>
        </w:tc>
        <w:tc>
          <w:tcPr>
            <w:tcW w:w="2268" w:type="dxa"/>
            <w:vAlign w:val="center"/>
          </w:tcPr>
          <w:p w14:paraId="175EB108" w14:textId="77777777" w:rsidR="000669C0" w:rsidRPr="00D913AB" w:rsidRDefault="000669C0" w:rsidP="00974443">
            <w:pPr>
              <w:pStyle w:val="af6"/>
            </w:pPr>
            <w:r w:rsidRPr="00D913AB">
              <w:t>13.5 - 30 UTM</w:t>
            </w:r>
          </w:p>
        </w:tc>
        <w:tc>
          <w:tcPr>
            <w:tcW w:w="1276" w:type="dxa"/>
            <w:gridSpan w:val="2"/>
            <w:vAlign w:val="center"/>
          </w:tcPr>
          <w:p w14:paraId="26BA333C" w14:textId="77777777" w:rsidR="000669C0" w:rsidRPr="00D913AB" w:rsidRDefault="000669C0" w:rsidP="00974443">
            <w:pPr>
              <w:pStyle w:val="af6"/>
            </w:pPr>
            <w:r w:rsidRPr="00D913AB">
              <w:t>4%</w:t>
            </w:r>
          </w:p>
        </w:tc>
        <w:tc>
          <w:tcPr>
            <w:tcW w:w="1359" w:type="dxa"/>
            <w:vMerge/>
            <w:vAlign w:val="center"/>
          </w:tcPr>
          <w:p w14:paraId="504C4888" w14:textId="77777777" w:rsidR="000669C0" w:rsidRPr="00D913AB" w:rsidRDefault="000669C0" w:rsidP="00740F8E">
            <w:pPr>
              <w:pStyle w:val="af6"/>
              <w:jc w:val="both"/>
            </w:pPr>
          </w:p>
        </w:tc>
      </w:tr>
      <w:tr w:rsidR="00D913AB" w:rsidRPr="00D913AB" w14:paraId="722449A9" w14:textId="77777777" w:rsidTr="000669C0">
        <w:tc>
          <w:tcPr>
            <w:tcW w:w="506" w:type="dxa"/>
            <w:gridSpan w:val="2"/>
            <w:vMerge/>
            <w:tcMar>
              <w:top w:w="80" w:type="dxa"/>
              <w:left w:w="80" w:type="dxa"/>
              <w:bottom w:w="80" w:type="dxa"/>
              <w:right w:w="80" w:type="dxa"/>
            </w:tcMar>
            <w:vAlign w:val="center"/>
          </w:tcPr>
          <w:p w14:paraId="7B222C1B"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690300F7" w14:textId="77777777" w:rsidR="000669C0" w:rsidRPr="00D913AB" w:rsidRDefault="000669C0" w:rsidP="00974443">
            <w:pPr>
              <w:pStyle w:val="af6"/>
            </w:pPr>
          </w:p>
        </w:tc>
        <w:tc>
          <w:tcPr>
            <w:tcW w:w="2268" w:type="dxa"/>
            <w:vAlign w:val="center"/>
          </w:tcPr>
          <w:p w14:paraId="3348F8FF" w14:textId="77777777" w:rsidR="000669C0" w:rsidRPr="00D913AB" w:rsidRDefault="000669C0" w:rsidP="00974443">
            <w:pPr>
              <w:pStyle w:val="af6"/>
            </w:pPr>
            <w:r w:rsidRPr="00D913AB">
              <w:t>30 - 50 UTM</w:t>
            </w:r>
          </w:p>
        </w:tc>
        <w:tc>
          <w:tcPr>
            <w:tcW w:w="1276" w:type="dxa"/>
            <w:gridSpan w:val="2"/>
            <w:vAlign w:val="center"/>
          </w:tcPr>
          <w:p w14:paraId="11850C61" w14:textId="77777777" w:rsidR="000669C0" w:rsidRPr="00D913AB" w:rsidRDefault="000669C0" w:rsidP="00974443">
            <w:pPr>
              <w:pStyle w:val="af6"/>
            </w:pPr>
            <w:r w:rsidRPr="00D913AB">
              <w:t>8%</w:t>
            </w:r>
          </w:p>
        </w:tc>
        <w:tc>
          <w:tcPr>
            <w:tcW w:w="1359" w:type="dxa"/>
            <w:vMerge/>
            <w:vAlign w:val="center"/>
          </w:tcPr>
          <w:p w14:paraId="3838B27D" w14:textId="77777777" w:rsidR="000669C0" w:rsidRPr="00D913AB" w:rsidRDefault="000669C0" w:rsidP="00740F8E">
            <w:pPr>
              <w:pStyle w:val="af6"/>
              <w:jc w:val="both"/>
            </w:pPr>
          </w:p>
        </w:tc>
      </w:tr>
      <w:tr w:rsidR="00D913AB" w:rsidRPr="00D913AB" w14:paraId="7F32B29C" w14:textId="77777777" w:rsidTr="000669C0">
        <w:tc>
          <w:tcPr>
            <w:tcW w:w="506" w:type="dxa"/>
            <w:gridSpan w:val="2"/>
            <w:vMerge/>
            <w:tcMar>
              <w:top w:w="80" w:type="dxa"/>
              <w:left w:w="80" w:type="dxa"/>
              <w:bottom w:w="80" w:type="dxa"/>
              <w:right w:w="80" w:type="dxa"/>
            </w:tcMar>
            <w:vAlign w:val="center"/>
          </w:tcPr>
          <w:p w14:paraId="752AD9F1"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07F7F501" w14:textId="77777777" w:rsidR="000669C0" w:rsidRPr="00D913AB" w:rsidRDefault="000669C0" w:rsidP="00974443">
            <w:pPr>
              <w:pStyle w:val="af6"/>
            </w:pPr>
          </w:p>
        </w:tc>
        <w:tc>
          <w:tcPr>
            <w:tcW w:w="2268" w:type="dxa"/>
            <w:vAlign w:val="center"/>
          </w:tcPr>
          <w:p w14:paraId="4E7EE3FB" w14:textId="77777777" w:rsidR="000669C0" w:rsidRPr="00D913AB" w:rsidRDefault="000669C0" w:rsidP="00974443">
            <w:pPr>
              <w:pStyle w:val="af6"/>
            </w:pPr>
            <w:r w:rsidRPr="00D913AB">
              <w:t>50 - 70 UTM</w:t>
            </w:r>
          </w:p>
        </w:tc>
        <w:tc>
          <w:tcPr>
            <w:tcW w:w="1276" w:type="dxa"/>
            <w:gridSpan w:val="2"/>
            <w:vAlign w:val="center"/>
          </w:tcPr>
          <w:p w14:paraId="74FCEBFF" w14:textId="77777777" w:rsidR="000669C0" w:rsidRPr="00D913AB" w:rsidRDefault="000669C0" w:rsidP="00974443">
            <w:pPr>
              <w:pStyle w:val="af6"/>
            </w:pPr>
            <w:r w:rsidRPr="00D913AB">
              <w:t>13,5%</w:t>
            </w:r>
          </w:p>
        </w:tc>
        <w:tc>
          <w:tcPr>
            <w:tcW w:w="1359" w:type="dxa"/>
            <w:vMerge/>
            <w:vAlign w:val="center"/>
          </w:tcPr>
          <w:p w14:paraId="25F69158" w14:textId="77777777" w:rsidR="000669C0" w:rsidRPr="00D913AB" w:rsidRDefault="000669C0" w:rsidP="00740F8E">
            <w:pPr>
              <w:pStyle w:val="af6"/>
              <w:jc w:val="both"/>
            </w:pPr>
          </w:p>
        </w:tc>
      </w:tr>
      <w:tr w:rsidR="00D913AB" w:rsidRPr="00D913AB" w14:paraId="371E8C7B" w14:textId="77777777" w:rsidTr="000669C0">
        <w:tc>
          <w:tcPr>
            <w:tcW w:w="506" w:type="dxa"/>
            <w:gridSpan w:val="2"/>
            <w:vMerge/>
            <w:tcMar>
              <w:top w:w="80" w:type="dxa"/>
              <w:left w:w="80" w:type="dxa"/>
              <w:bottom w:w="80" w:type="dxa"/>
              <w:right w:w="80" w:type="dxa"/>
            </w:tcMar>
            <w:vAlign w:val="center"/>
          </w:tcPr>
          <w:p w14:paraId="56FAFC1D"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75A6BEAC" w14:textId="77777777" w:rsidR="000669C0" w:rsidRPr="00D913AB" w:rsidRDefault="000669C0" w:rsidP="00974443">
            <w:pPr>
              <w:pStyle w:val="af6"/>
            </w:pPr>
          </w:p>
        </w:tc>
        <w:tc>
          <w:tcPr>
            <w:tcW w:w="2268" w:type="dxa"/>
            <w:vAlign w:val="center"/>
          </w:tcPr>
          <w:p w14:paraId="18EDBA08" w14:textId="77777777" w:rsidR="000669C0" w:rsidRPr="00D913AB" w:rsidRDefault="000669C0" w:rsidP="00974443">
            <w:pPr>
              <w:pStyle w:val="af6"/>
            </w:pPr>
            <w:r w:rsidRPr="00D913AB">
              <w:t>70 - 90 UTM</w:t>
            </w:r>
          </w:p>
        </w:tc>
        <w:tc>
          <w:tcPr>
            <w:tcW w:w="1276" w:type="dxa"/>
            <w:gridSpan w:val="2"/>
            <w:vAlign w:val="center"/>
          </w:tcPr>
          <w:p w14:paraId="73068DF5" w14:textId="77777777" w:rsidR="000669C0" w:rsidRPr="00D913AB" w:rsidRDefault="000669C0" w:rsidP="00974443">
            <w:pPr>
              <w:pStyle w:val="af6"/>
            </w:pPr>
            <w:r w:rsidRPr="00D913AB">
              <w:t>23%</w:t>
            </w:r>
          </w:p>
        </w:tc>
        <w:tc>
          <w:tcPr>
            <w:tcW w:w="1359" w:type="dxa"/>
            <w:vMerge/>
            <w:vAlign w:val="center"/>
          </w:tcPr>
          <w:p w14:paraId="5D80F407" w14:textId="77777777" w:rsidR="000669C0" w:rsidRPr="00D913AB" w:rsidRDefault="000669C0" w:rsidP="00740F8E">
            <w:pPr>
              <w:pStyle w:val="af6"/>
              <w:jc w:val="both"/>
            </w:pPr>
          </w:p>
        </w:tc>
      </w:tr>
      <w:tr w:rsidR="00D913AB" w:rsidRPr="00D913AB" w14:paraId="516D3024" w14:textId="77777777" w:rsidTr="000669C0">
        <w:tc>
          <w:tcPr>
            <w:tcW w:w="506" w:type="dxa"/>
            <w:gridSpan w:val="2"/>
            <w:vMerge/>
            <w:tcMar>
              <w:top w:w="80" w:type="dxa"/>
              <w:left w:w="80" w:type="dxa"/>
              <w:bottom w:w="80" w:type="dxa"/>
              <w:right w:w="80" w:type="dxa"/>
            </w:tcMar>
            <w:vAlign w:val="center"/>
          </w:tcPr>
          <w:p w14:paraId="2A001FA7"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61CB22C2" w14:textId="77777777" w:rsidR="000669C0" w:rsidRPr="00D913AB" w:rsidRDefault="000669C0" w:rsidP="00974443">
            <w:pPr>
              <w:pStyle w:val="af6"/>
            </w:pPr>
          </w:p>
        </w:tc>
        <w:tc>
          <w:tcPr>
            <w:tcW w:w="2268" w:type="dxa"/>
            <w:vAlign w:val="center"/>
          </w:tcPr>
          <w:p w14:paraId="49014531" w14:textId="77777777" w:rsidR="000669C0" w:rsidRPr="00D913AB" w:rsidRDefault="000669C0" w:rsidP="00974443">
            <w:pPr>
              <w:pStyle w:val="af6"/>
            </w:pPr>
            <w:r w:rsidRPr="00D913AB">
              <w:t>90 - 120 UTM</w:t>
            </w:r>
          </w:p>
        </w:tc>
        <w:tc>
          <w:tcPr>
            <w:tcW w:w="1276" w:type="dxa"/>
            <w:gridSpan w:val="2"/>
            <w:vAlign w:val="center"/>
          </w:tcPr>
          <w:p w14:paraId="50C84509" w14:textId="77777777" w:rsidR="000669C0" w:rsidRPr="00D913AB" w:rsidRDefault="000669C0" w:rsidP="00974443">
            <w:pPr>
              <w:pStyle w:val="af6"/>
            </w:pPr>
            <w:r w:rsidRPr="00D913AB">
              <w:t>30,4%</w:t>
            </w:r>
          </w:p>
        </w:tc>
        <w:tc>
          <w:tcPr>
            <w:tcW w:w="1359" w:type="dxa"/>
            <w:vMerge/>
            <w:vAlign w:val="center"/>
          </w:tcPr>
          <w:p w14:paraId="2E0D5B1D" w14:textId="77777777" w:rsidR="000669C0" w:rsidRPr="00D913AB" w:rsidRDefault="000669C0" w:rsidP="00740F8E">
            <w:pPr>
              <w:pStyle w:val="af6"/>
              <w:jc w:val="both"/>
            </w:pPr>
          </w:p>
        </w:tc>
      </w:tr>
      <w:tr w:rsidR="00D913AB" w:rsidRPr="00D913AB" w14:paraId="48910348" w14:textId="77777777" w:rsidTr="000669C0">
        <w:tc>
          <w:tcPr>
            <w:tcW w:w="506" w:type="dxa"/>
            <w:gridSpan w:val="2"/>
            <w:vMerge/>
            <w:tcMar>
              <w:top w:w="80" w:type="dxa"/>
              <w:left w:w="80" w:type="dxa"/>
              <w:bottom w:w="80" w:type="dxa"/>
              <w:right w:w="80" w:type="dxa"/>
            </w:tcMar>
            <w:vAlign w:val="center"/>
          </w:tcPr>
          <w:p w14:paraId="64DCAF4A"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013D9E67" w14:textId="77777777" w:rsidR="000669C0" w:rsidRPr="00D913AB" w:rsidRDefault="000669C0" w:rsidP="00974443">
            <w:pPr>
              <w:pStyle w:val="af6"/>
            </w:pPr>
          </w:p>
        </w:tc>
        <w:tc>
          <w:tcPr>
            <w:tcW w:w="2268" w:type="dxa"/>
            <w:vAlign w:val="center"/>
          </w:tcPr>
          <w:p w14:paraId="33F273D7" w14:textId="77777777" w:rsidR="000669C0" w:rsidRPr="00D913AB" w:rsidRDefault="000669C0" w:rsidP="00974443">
            <w:pPr>
              <w:pStyle w:val="af6"/>
            </w:pPr>
            <w:r w:rsidRPr="00D913AB">
              <w:t>120-150UTM</w:t>
            </w:r>
          </w:p>
        </w:tc>
        <w:tc>
          <w:tcPr>
            <w:tcW w:w="1276" w:type="dxa"/>
            <w:gridSpan w:val="2"/>
            <w:vAlign w:val="center"/>
          </w:tcPr>
          <w:p w14:paraId="7752CF34" w14:textId="77777777" w:rsidR="000669C0" w:rsidRPr="00D913AB" w:rsidRDefault="000669C0" w:rsidP="00974443">
            <w:pPr>
              <w:pStyle w:val="af6"/>
            </w:pPr>
            <w:r w:rsidRPr="00D913AB">
              <w:t>35%</w:t>
            </w:r>
          </w:p>
        </w:tc>
        <w:tc>
          <w:tcPr>
            <w:tcW w:w="1359" w:type="dxa"/>
            <w:vMerge/>
            <w:vAlign w:val="center"/>
          </w:tcPr>
          <w:p w14:paraId="3EE3E9E6" w14:textId="77777777" w:rsidR="000669C0" w:rsidRPr="00D913AB" w:rsidRDefault="000669C0" w:rsidP="00740F8E">
            <w:pPr>
              <w:pStyle w:val="af6"/>
              <w:jc w:val="both"/>
            </w:pPr>
          </w:p>
        </w:tc>
      </w:tr>
      <w:tr w:rsidR="00D913AB" w:rsidRPr="00D913AB" w14:paraId="3DE392E1" w14:textId="77777777" w:rsidTr="000669C0">
        <w:tc>
          <w:tcPr>
            <w:tcW w:w="506" w:type="dxa"/>
            <w:gridSpan w:val="2"/>
            <w:vMerge/>
            <w:tcMar>
              <w:top w:w="80" w:type="dxa"/>
              <w:left w:w="80" w:type="dxa"/>
              <w:bottom w:w="80" w:type="dxa"/>
              <w:right w:w="80" w:type="dxa"/>
            </w:tcMar>
            <w:vAlign w:val="center"/>
          </w:tcPr>
          <w:p w14:paraId="7E37BC1E" w14:textId="77777777" w:rsidR="000669C0" w:rsidRPr="00D913AB" w:rsidRDefault="000669C0" w:rsidP="00974443">
            <w:pPr>
              <w:pStyle w:val="af6"/>
            </w:pPr>
          </w:p>
        </w:tc>
        <w:tc>
          <w:tcPr>
            <w:tcW w:w="3260" w:type="dxa"/>
            <w:gridSpan w:val="2"/>
            <w:vMerge/>
            <w:tcMar>
              <w:top w:w="80" w:type="dxa"/>
              <w:left w:w="80" w:type="dxa"/>
              <w:bottom w:w="80" w:type="dxa"/>
              <w:right w:w="80" w:type="dxa"/>
            </w:tcMar>
            <w:vAlign w:val="center"/>
          </w:tcPr>
          <w:p w14:paraId="3B38B85F" w14:textId="77777777" w:rsidR="000669C0" w:rsidRPr="00D913AB" w:rsidRDefault="000669C0" w:rsidP="00974443">
            <w:pPr>
              <w:pStyle w:val="af6"/>
            </w:pPr>
          </w:p>
        </w:tc>
        <w:tc>
          <w:tcPr>
            <w:tcW w:w="2268" w:type="dxa"/>
            <w:vAlign w:val="center"/>
          </w:tcPr>
          <w:p w14:paraId="0A05D687" w14:textId="77777777" w:rsidR="000669C0" w:rsidRPr="00D913AB" w:rsidRDefault="00000000" w:rsidP="00974443">
            <w:pPr>
              <w:pStyle w:val="af6"/>
            </w:pPr>
            <w:sdt>
              <w:sdtPr>
                <w:tag w:val="goog_rdk_800"/>
                <w:id w:val="1328660861"/>
              </w:sdtPr>
              <w:sdtContent>
                <w:r w:rsidR="000669C0" w:rsidRPr="00D913AB">
                  <w:t>150UTM</w:t>
                </w:r>
                <w:r w:rsidR="000669C0" w:rsidRPr="00D913AB">
                  <w:t>以上</w:t>
                </w:r>
              </w:sdtContent>
            </w:sdt>
          </w:p>
        </w:tc>
        <w:tc>
          <w:tcPr>
            <w:tcW w:w="1276" w:type="dxa"/>
            <w:gridSpan w:val="2"/>
            <w:vAlign w:val="center"/>
          </w:tcPr>
          <w:p w14:paraId="1D03AD7F" w14:textId="77777777" w:rsidR="000669C0" w:rsidRPr="00D913AB" w:rsidRDefault="000669C0" w:rsidP="00974443">
            <w:pPr>
              <w:pStyle w:val="af6"/>
            </w:pPr>
            <w:r w:rsidRPr="00D913AB">
              <w:t>40%</w:t>
            </w:r>
          </w:p>
        </w:tc>
        <w:tc>
          <w:tcPr>
            <w:tcW w:w="1359" w:type="dxa"/>
            <w:vMerge/>
            <w:vAlign w:val="center"/>
          </w:tcPr>
          <w:p w14:paraId="31239A4F" w14:textId="77777777" w:rsidR="000669C0" w:rsidRPr="00D913AB" w:rsidRDefault="000669C0" w:rsidP="00740F8E">
            <w:pPr>
              <w:pStyle w:val="af6"/>
              <w:jc w:val="both"/>
            </w:pPr>
          </w:p>
        </w:tc>
      </w:tr>
      <w:tr w:rsidR="00D913AB" w:rsidRPr="00D913AB" w14:paraId="461BA8D6" w14:textId="77777777" w:rsidTr="000669C0">
        <w:tc>
          <w:tcPr>
            <w:tcW w:w="506" w:type="dxa"/>
            <w:gridSpan w:val="2"/>
            <w:vMerge/>
            <w:tcMar>
              <w:top w:w="80" w:type="dxa"/>
              <w:left w:w="80" w:type="dxa"/>
              <w:bottom w:w="80" w:type="dxa"/>
              <w:right w:w="80" w:type="dxa"/>
            </w:tcMar>
            <w:vAlign w:val="center"/>
          </w:tcPr>
          <w:p w14:paraId="5E8694D5" w14:textId="77777777" w:rsidR="000669C0" w:rsidRPr="00D913AB" w:rsidRDefault="000669C0" w:rsidP="00974443">
            <w:pPr>
              <w:pStyle w:val="af6"/>
            </w:pPr>
          </w:p>
        </w:tc>
        <w:tc>
          <w:tcPr>
            <w:tcW w:w="3260" w:type="dxa"/>
            <w:gridSpan w:val="2"/>
            <w:tcMar>
              <w:top w:w="80" w:type="dxa"/>
              <w:left w:w="80" w:type="dxa"/>
              <w:bottom w:w="80" w:type="dxa"/>
              <w:right w:w="80" w:type="dxa"/>
            </w:tcMar>
            <w:vAlign w:val="center"/>
          </w:tcPr>
          <w:p w14:paraId="6C089A13" w14:textId="77777777" w:rsidR="000669C0" w:rsidRPr="00D913AB" w:rsidRDefault="00000000" w:rsidP="00974443">
            <w:pPr>
              <w:pStyle w:val="af6"/>
            </w:pPr>
            <w:sdt>
              <w:sdtPr>
                <w:tag w:val="goog_rdk_801"/>
                <w:id w:val="-28211835"/>
              </w:sdtPr>
              <w:sdtContent>
                <w:r w:rsidR="000669C0" w:rsidRPr="00D913AB">
                  <w:t>個人其他類綜合收益所得稅</w:t>
                </w:r>
              </w:sdtContent>
            </w:sdt>
          </w:p>
          <w:p w14:paraId="210BBDEB" w14:textId="77777777" w:rsidR="000669C0" w:rsidRPr="00D913AB" w:rsidRDefault="00000000" w:rsidP="00974443">
            <w:pPr>
              <w:pStyle w:val="af6"/>
            </w:pPr>
            <w:sdt>
              <w:sdtPr>
                <w:tag w:val="goog_rdk_802"/>
                <w:id w:val="-539786377"/>
              </w:sdtPr>
              <w:sdtContent>
                <w:r w:rsidR="000669C0" w:rsidRPr="00D913AB">
                  <w:t>（年繳）</w:t>
                </w:r>
              </w:sdtContent>
            </w:sdt>
          </w:p>
        </w:tc>
        <w:tc>
          <w:tcPr>
            <w:tcW w:w="3544" w:type="dxa"/>
            <w:gridSpan w:val="3"/>
            <w:vAlign w:val="center"/>
          </w:tcPr>
          <w:p w14:paraId="5A81B351" w14:textId="77777777" w:rsidR="000669C0" w:rsidRPr="00D913AB" w:rsidRDefault="000669C0" w:rsidP="00974443">
            <w:pPr>
              <w:pStyle w:val="af6"/>
            </w:pPr>
            <w:r w:rsidRPr="00D913AB">
              <w:t>0%-40 %</w:t>
            </w:r>
          </w:p>
          <w:p w14:paraId="3CC90730" w14:textId="77777777" w:rsidR="000669C0" w:rsidRPr="00D913AB" w:rsidRDefault="00000000" w:rsidP="00974443">
            <w:pPr>
              <w:pStyle w:val="af6"/>
            </w:pPr>
            <w:sdt>
              <w:sdtPr>
                <w:tag w:val="goog_rdk_803"/>
                <w:id w:val="-1963956932"/>
              </w:sdtPr>
              <w:sdtContent>
                <w:r w:rsidR="000669C0" w:rsidRPr="00D913AB">
                  <w:t>（累進稅率，同第</w:t>
                </w:r>
                <w:r w:rsidR="000669C0" w:rsidRPr="00D913AB">
                  <w:t>2</w:t>
                </w:r>
                <w:r w:rsidR="000669C0" w:rsidRPr="00D913AB">
                  <w:t>類所得稅）</w:t>
                </w:r>
              </w:sdtContent>
            </w:sdt>
          </w:p>
        </w:tc>
        <w:tc>
          <w:tcPr>
            <w:tcW w:w="1359" w:type="dxa"/>
            <w:vAlign w:val="center"/>
          </w:tcPr>
          <w:p w14:paraId="07259156" w14:textId="77777777" w:rsidR="000669C0" w:rsidRPr="00D913AB" w:rsidRDefault="00000000" w:rsidP="00740F8E">
            <w:pPr>
              <w:pStyle w:val="af6"/>
              <w:jc w:val="both"/>
            </w:pPr>
            <w:sdt>
              <w:sdtPr>
                <w:tag w:val="goog_rdk_804"/>
                <w:id w:val="-1069883855"/>
              </w:sdtPr>
              <w:sdtContent>
                <w:r w:rsidR="000669C0" w:rsidRPr="00D913AB">
                  <w:t>個人</w:t>
                </w:r>
              </w:sdtContent>
            </w:sdt>
          </w:p>
          <w:p w14:paraId="47453C00" w14:textId="77777777" w:rsidR="000669C0" w:rsidRPr="00D913AB" w:rsidRDefault="00000000" w:rsidP="00740F8E">
            <w:pPr>
              <w:pStyle w:val="af6"/>
              <w:jc w:val="both"/>
            </w:pPr>
            <w:sdt>
              <w:sdtPr>
                <w:tag w:val="goog_rdk_805"/>
                <w:id w:val="426261595"/>
              </w:sdtPr>
              <w:sdtContent>
                <w:r w:rsidR="000669C0" w:rsidRPr="00D913AB">
                  <w:t>（薪資、勞務及其他收入）</w:t>
                </w:r>
              </w:sdtContent>
            </w:sdt>
          </w:p>
        </w:tc>
      </w:tr>
      <w:tr w:rsidR="00D913AB" w:rsidRPr="00D913AB" w14:paraId="4EEAE9AC" w14:textId="77777777" w:rsidTr="000669C0">
        <w:tc>
          <w:tcPr>
            <w:tcW w:w="506" w:type="dxa"/>
            <w:gridSpan w:val="2"/>
            <w:vMerge/>
            <w:tcMar>
              <w:top w:w="80" w:type="dxa"/>
              <w:left w:w="80" w:type="dxa"/>
              <w:bottom w:w="80" w:type="dxa"/>
              <w:right w:w="80" w:type="dxa"/>
            </w:tcMar>
            <w:vAlign w:val="center"/>
          </w:tcPr>
          <w:p w14:paraId="2E28F59B" w14:textId="77777777" w:rsidR="000669C0" w:rsidRPr="00D913AB" w:rsidRDefault="000669C0" w:rsidP="00974443">
            <w:pPr>
              <w:pStyle w:val="af6"/>
            </w:pPr>
          </w:p>
        </w:tc>
        <w:tc>
          <w:tcPr>
            <w:tcW w:w="3260" w:type="dxa"/>
            <w:gridSpan w:val="2"/>
            <w:tcMar>
              <w:top w:w="80" w:type="dxa"/>
              <w:left w:w="80" w:type="dxa"/>
              <w:bottom w:w="80" w:type="dxa"/>
              <w:right w:w="80" w:type="dxa"/>
            </w:tcMar>
            <w:vAlign w:val="center"/>
          </w:tcPr>
          <w:p w14:paraId="7463094E" w14:textId="77777777" w:rsidR="000669C0" w:rsidRPr="00D913AB" w:rsidRDefault="00000000" w:rsidP="00974443">
            <w:pPr>
              <w:pStyle w:val="af6"/>
            </w:pPr>
            <w:sdt>
              <w:sdtPr>
                <w:tag w:val="goog_rdk_806"/>
                <w:id w:val="-6160353"/>
              </w:sdtPr>
              <w:sdtContent>
                <w:r w:rsidR="000669C0" w:rsidRPr="00D913AB">
                  <w:t>礦業特許經營開採稅</w:t>
                </w:r>
              </w:sdtContent>
            </w:sdt>
          </w:p>
          <w:p w14:paraId="1668F8EA" w14:textId="77777777" w:rsidR="000669C0" w:rsidRPr="00D913AB" w:rsidRDefault="00000000" w:rsidP="00974443">
            <w:pPr>
              <w:pStyle w:val="af6"/>
            </w:pPr>
            <w:sdt>
              <w:sdtPr>
                <w:tag w:val="goog_rdk_807"/>
                <w:id w:val="2141199971"/>
              </w:sdtPr>
              <w:sdtContent>
                <w:r w:rsidR="000669C0" w:rsidRPr="00D913AB">
                  <w:t>（</w:t>
                </w:r>
                <w:r w:rsidR="000669C0" w:rsidRPr="00D913AB">
                  <w:t>Royalty</w:t>
                </w:r>
                <w:r w:rsidR="000669C0" w:rsidRPr="00D913AB">
                  <w:t>）</w:t>
                </w:r>
              </w:sdtContent>
            </w:sdt>
          </w:p>
        </w:tc>
        <w:tc>
          <w:tcPr>
            <w:tcW w:w="3544" w:type="dxa"/>
            <w:gridSpan w:val="3"/>
            <w:vAlign w:val="center"/>
          </w:tcPr>
          <w:p w14:paraId="5421DAFC" w14:textId="77777777" w:rsidR="000669C0" w:rsidRPr="00D913AB" w:rsidRDefault="00000000" w:rsidP="00974443">
            <w:pPr>
              <w:pStyle w:val="af6"/>
            </w:pPr>
            <w:sdt>
              <w:sdtPr>
                <w:tag w:val="goog_rdk_808"/>
                <w:id w:val="-266033956"/>
              </w:sdtPr>
              <w:sdtContent>
                <w:r w:rsidR="000669C0" w:rsidRPr="00D913AB">
                  <w:t>智利國會於</w:t>
                </w:r>
                <w:r w:rsidR="000669C0" w:rsidRPr="00D913AB">
                  <w:t>2023</w:t>
                </w:r>
                <w:r w:rsidR="000669C0" w:rsidRPr="00D913AB">
                  <w:t>年</w:t>
                </w:r>
                <w:r w:rsidR="000669C0" w:rsidRPr="00D913AB">
                  <w:t>5</w:t>
                </w:r>
                <w:r w:rsidR="000669C0" w:rsidRPr="00D913AB">
                  <w:t>月</w:t>
                </w:r>
                <w:r w:rsidR="000669C0" w:rsidRPr="00D913AB">
                  <w:t>17</w:t>
                </w:r>
                <w:r w:rsidR="000669C0" w:rsidRPr="00D913AB">
                  <w:t>日通過特許開採稅改革法案，並對礦商繳納之所得稅及開採特許權稅率如下：</w:t>
                </w:r>
              </w:sdtContent>
            </w:sdt>
          </w:p>
          <w:p w14:paraId="31DAD54E" w14:textId="77777777" w:rsidR="000669C0" w:rsidRPr="00D913AB" w:rsidRDefault="00000000" w:rsidP="00974443">
            <w:pPr>
              <w:pStyle w:val="af6"/>
            </w:pPr>
            <w:sdt>
              <w:sdtPr>
                <w:tag w:val="goog_rdk_809"/>
                <w:id w:val="1000055363"/>
              </w:sdtPr>
              <w:sdtContent>
                <w:r w:rsidR="000669C0" w:rsidRPr="00D913AB">
                  <w:t>依據營業利潤金額課徵</w:t>
                </w:r>
                <w:r w:rsidR="000669C0" w:rsidRPr="00D913AB">
                  <w:t>8%</w:t>
                </w:r>
                <w:r w:rsidR="000669C0" w:rsidRPr="00D913AB">
                  <w:t>至</w:t>
                </w:r>
                <w:r w:rsidR="000669C0" w:rsidRPr="00D913AB">
                  <w:t>26%</w:t>
                </w:r>
                <w:r w:rsidR="000669C0" w:rsidRPr="00D913AB">
                  <w:t>所得稅。</w:t>
                </w:r>
              </w:sdtContent>
            </w:sdt>
          </w:p>
          <w:p w14:paraId="3335F06C" w14:textId="77777777" w:rsidR="000669C0" w:rsidRPr="00D913AB" w:rsidRDefault="00000000" w:rsidP="00974443">
            <w:pPr>
              <w:pStyle w:val="af6"/>
            </w:pPr>
            <w:sdt>
              <w:sdtPr>
                <w:tag w:val="goog_rdk_810"/>
                <w:id w:val="1754530853"/>
              </w:sdtPr>
              <w:sdtContent>
                <w:r w:rsidR="000669C0" w:rsidRPr="00D913AB">
                  <w:t>銷售額超過</w:t>
                </w:r>
                <w:r w:rsidR="000669C0" w:rsidRPr="00D913AB">
                  <w:t>5</w:t>
                </w:r>
                <w:r w:rsidR="000669C0" w:rsidRPr="00D913AB">
                  <w:t>萬噸之業者就銅銷售額徵收</w:t>
                </w:r>
                <w:r w:rsidR="000669C0" w:rsidRPr="00D913AB">
                  <w:t>1%</w:t>
                </w:r>
                <w:r w:rsidR="000669C0" w:rsidRPr="00D913AB">
                  <w:t>的從價稅。</w:t>
                </w:r>
              </w:sdtContent>
            </w:sdt>
          </w:p>
        </w:tc>
        <w:tc>
          <w:tcPr>
            <w:tcW w:w="1359" w:type="dxa"/>
            <w:vAlign w:val="center"/>
          </w:tcPr>
          <w:p w14:paraId="375525F8" w14:textId="77777777" w:rsidR="000669C0" w:rsidRPr="00D913AB" w:rsidRDefault="00000000" w:rsidP="00740F8E">
            <w:pPr>
              <w:pStyle w:val="af6"/>
              <w:jc w:val="both"/>
            </w:pPr>
            <w:sdt>
              <w:sdtPr>
                <w:tag w:val="goog_rdk_811"/>
                <w:id w:val="1145089903"/>
              </w:sdtPr>
              <w:sdtContent>
                <w:r w:rsidR="000669C0" w:rsidRPr="00D913AB">
                  <w:t>金屬礦業開採業者</w:t>
                </w:r>
              </w:sdtContent>
            </w:sdt>
          </w:p>
          <w:p w14:paraId="589E608D" w14:textId="77777777" w:rsidR="000669C0" w:rsidRPr="00D913AB" w:rsidRDefault="00000000" w:rsidP="00740F8E">
            <w:pPr>
              <w:pStyle w:val="af6"/>
              <w:jc w:val="both"/>
            </w:pPr>
            <w:sdt>
              <w:sdtPr>
                <w:tag w:val="goog_rdk_812"/>
                <w:id w:val="-2063339273"/>
              </w:sdtPr>
              <w:sdtContent>
                <w:r w:rsidR="000669C0" w:rsidRPr="00D913AB">
                  <w:t>（採礦活動營業收入）</w:t>
                </w:r>
              </w:sdtContent>
            </w:sdt>
          </w:p>
        </w:tc>
      </w:tr>
      <w:tr w:rsidR="00D913AB" w:rsidRPr="00D913AB" w14:paraId="712434D1" w14:textId="77777777" w:rsidTr="000669C0">
        <w:tc>
          <w:tcPr>
            <w:tcW w:w="506" w:type="dxa"/>
            <w:gridSpan w:val="2"/>
            <w:tcMar>
              <w:top w:w="80" w:type="dxa"/>
              <w:left w:w="80" w:type="dxa"/>
              <w:bottom w:w="80" w:type="dxa"/>
              <w:right w:w="80" w:type="dxa"/>
            </w:tcMar>
            <w:vAlign w:val="center"/>
          </w:tcPr>
          <w:p w14:paraId="25134D45" w14:textId="77777777" w:rsidR="000669C0" w:rsidRPr="00D913AB" w:rsidRDefault="00000000" w:rsidP="00974443">
            <w:pPr>
              <w:pStyle w:val="af6"/>
            </w:pPr>
            <w:sdt>
              <w:sdtPr>
                <w:tag w:val="goog_rdk_813"/>
                <w:id w:val="670339037"/>
              </w:sdtPr>
              <w:sdtContent>
                <w:r w:rsidR="000669C0" w:rsidRPr="00D913AB">
                  <w:t>地產稅</w:t>
                </w:r>
              </w:sdtContent>
            </w:sdt>
          </w:p>
        </w:tc>
        <w:tc>
          <w:tcPr>
            <w:tcW w:w="3260" w:type="dxa"/>
            <w:gridSpan w:val="2"/>
            <w:vAlign w:val="center"/>
          </w:tcPr>
          <w:p w14:paraId="7088051D" w14:textId="77777777" w:rsidR="000669C0" w:rsidRPr="00D913AB" w:rsidRDefault="00000000" w:rsidP="00974443">
            <w:pPr>
              <w:pStyle w:val="af6"/>
            </w:pPr>
            <w:sdt>
              <w:sdtPr>
                <w:tag w:val="goog_rdk_814"/>
                <w:id w:val="-1785991600"/>
              </w:sdtPr>
              <w:sdtContent>
                <w:r w:rsidR="000669C0" w:rsidRPr="00D913AB">
                  <w:t>不動產稅</w:t>
                </w:r>
              </w:sdtContent>
            </w:sdt>
          </w:p>
        </w:tc>
        <w:tc>
          <w:tcPr>
            <w:tcW w:w="3544" w:type="dxa"/>
            <w:gridSpan w:val="3"/>
            <w:vAlign w:val="center"/>
          </w:tcPr>
          <w:p w14:paraId="2D391A74" w14:textId="77777777" w:rsidR="000669C0" w:rsidRPr="00D913AB" w:rsidRDefault="00000000" w:rsidP="00974443">
            <w:pPr>
              <w:pStyle w:val="af6"/>
            </w:pPr>
            <w:sdt>
              <w:sdtPr>
                <w:tag w:val="goog_rdk_815"/>
                <w:id w:val="-1106069752"/>
              </w:sdtPr>
              <w:sdtContent>
                <w:r w:rsidR="000669C0" w:rsidRPr="00D913AB">
                  <w:t>都會區房地產：</w:t>
                </w:r>
                <w:r w:rsidR="000669C0" w:rsidRPr="00D913AB">
                  <w:t>1.2%</w:t>
                </w:r>
              </w:sdtContent>
            </w:sdt>
          </w:p>
          <w:p w14:paraId="02B8A3CB" w14:textId="77777777" w:rsidR="000669C0" w:rsidRPr="00D913AB" w:rsidRDefault="00000000" w:rsidP="00974443">
            <w:pPr>
              <w:pStyle w:val="af6"/>
            </w:pPr>
            <w:sdt>
              <w:sdtPr>
                <w:tag w:val="goog_rdk_816"/>
                <w:id w:val="555694906"/>
              </w:sdtPr>
              <w:sdtContent>
                <w:r w:rsidR="000669C0" w:rsidRPr="00D913AB">
                  <w:t>非都會區房地產：</w:t>
                </w:r>
                <w:r w:rsidR="000669C0" w:rsidRPr="00D913AB">
                  <w:t>1%</w:t>
                </w:r>
              </w:sdtContent>
            </w:sdt>
          </w:p>
        </w:tc>
        <w:tc>
          <w:tcPr>
            <w:tcW w:w="1359" w:type="dxa"/>
            <w:vAlign w:val="center"/>
          </w:tcPr>
          <w:p w14:paraId="00705973" w14:textId="77777777" w:rsidR="000669C0" w:rsidRPr="00D913AB" w:rsidRDefault="00000000" w:rsidP="00740F8E">
            <w:pPr>
              <w:pStyle w:val="af6"/>
              <w:jc w:val="both"/>
            </w:pPr>
            <w:sdt>
              <w:sdtPr>
                <w:tag w:val="goog_rdk_817"/>
                <w:id w:val="327275875"/>
              </w:sdtPr>
              <w:sdtContent>
                <w:r w:rsidR="000669C0" w:rsidRPr="00D913AB">
                  <w:t>地產主</w:t>
                </w:r>
              </w:sdtContent>
            </w:sdt>
          </w:p>
        </w:tc>
      </w:tr>
      <w:tr w:rsidR="00D913AB" w:rsidRPr="00D913AB" w14:paraId="72310536" w14:textId="77777777" w:rsidTr="000669C0">
        <w:tc>
          <w:tcPr>
            <w:tcW w:w="3766" w:type="dxa"/>
            <w:gridSpan w:val="4"/>
            <w:tcMar>
              <w:top w:w="80" w:type="dxa"/>
              <w:left w:w="80" w:type="dxa"/>
              <w:bottom w:w="80" w:type="dxa"/>
              <w:right w:w="80" w:type="dxa"/>
            </w:tcMar>
            <w:vAlign w:val="center"/>
          </w:tcPr>
          <w:p w14:paraId="150B34ED" w14:textId="77777777" w:rsidR="000669C0" w:rsidRPr="00D913AB" w:rsidRDefault="00000000" w:rsidP="00974443">
            <w:pPr>
              <w:pStyle w:val="af6"/>
            </w:pPr>
            <w:sdt>
              <w:sdtPr>
                <w:tag w:val="goog_rdk_818"/>
                <w:id w:val="789256473"/>
              </w:sdtPr>
              <w:sdtContent>
                <w:r w:rsidR="000669C0" w:rsidRPr="00D913AB">
                  <w:t>加值營業稅</w:t>
                </w:r>
              </w:sdtContent>
            </w:sdt>
          </w:p>
          <w:p w14:paraId="69FA2A42" w14:textId="77777777" w:rsidR="000669C0" w:rsidRPr="00D913AB" w:rsidRDefault="00000000" w:rsidP="00974443">
            <w:pPr>
              <w:pStyle w:val="af6"/>
            </w:pPr>
            <w:sdt>
              <w:sdtPr>
                <w:tag w:val="goog_rdk_819"/>
                <w:id w:val="1741824848"/>
              </w:sdtPr>
              <w:sdtContent>
                <w:r w:rsidR="000669C0" w:rsidRPr="00D913AB">
                  <w:t>（</w:t>
                </w:r>
                <w:r w:rsidR="000669C0" w:rsidRPr="00D913AB">
                  <w:t>IVA</w:t>
                </w:r>
                <w:r w:rsidR="000669C0" w:rsidRPr="00D913AB">
                  <w:t>）</w:t>
                </w:r>
              </w:sdtContent>
            </w:sdt>
          </w:p>
        </w:tc>
        <w:tc>
          <w:tcPr>
            <w:tcW w:w="3544" w:type="dxa"/>
            <w:gridSpan w:val="3"/>
            <w:vAlign w:val="center"/>
          </w:tcPr>
          <w:p w14:paraId="3D340EBA" w14:textId="77777777" w:rsidR="000669C0" w:rsidRPr="00D913AB" w:rsidRDefault="000669C0" w:rsidP="00974443">
            <w:pPr>
              <w:pStyle w:val="af6"/>
            </w:pPr>
            <w:r w:rsidRPr="00D913AB">
              <w:t>19%</w:t>
            </w:r>
          </w:p>
        </w:tc>
        <w:tc>
          <w:tcPr>
            <w:tcW w:w="1359" w:type="dxa"/>
            <w:vAlign w:val="center"/>
          </w:tcPr>
          <w:p w14:paraId="1125CCDD" w14:textId="77777777" w:rsidR="000669C0" w:rsidRPr="00D913AB" w:rsidRDefault="00000000" w:rsidP="00740F8E">
            <w:pPr>
              <w:pStyle w:val="af6"/>
              <w:jc w:val="both"/>
            </w:pPr>
            <w:sdt>
              <w:sdtPr>
                <w:tag w:val="goog_rdk_820"/>
                <w:id w:val="215668485"/>
              </w:sdtPr>
              <w:sdtContent>
                <w:r w:rsidR="000669C0" w:rsidRPr="00D913AB">
                  <w:t>所有（全面性）</w:t>
                </w:r>
              </w:sdtContent>
            </w:sdt>
          </w:p>
        </w:tc>
      </w:tr>
      <w:tr w:rsidR="00D913AB" w:rsidRPr="00D913AB" w14:paraId="1E8915A8" w14:textId="77777777" w:rsidTr="000669C0">
        <w:tc>
          <w:tcPr>
            <w:tcW w:w="437" w:type="dxa"/>
            <w:vMerge w:val="restart"/>
            <w:tcMar>
              <w:top w:w="80" w:type="dxa"/>
              <w:left w:w="80" w:type="dxa"/>
              <w:bottom w:w="80" w:type="dxa"/>
              <w:right w:w="80" w:type="dxa"/>
            </w:tcMar>
            <w:vAlign w:val="center"/>
          </w:tcPr>
          <w:p w14:paraId="5DA1DB08" w14:textId="77777777" w:rsidR="000669C0" w:rsidRPr="00D913AB" w:rsidRDefault="00000000" w:rsidP="00974443">
            <w:pPr>
              <w:pStyle w:val="af6"/>
            </w:pPr>
            <w:sdt>
              <w:sdtPr>
                <w:tag w:val="goog_rdk_821"/>
                <w:id w:val="1100614308"/>
              </w:sdtPr>
              <w:sdtContent>
                <w:r w:rsidR="000669C0" w:rsidRPr="00D913AB">
                  <w:t>特定商品附加稅</w:t>
                </w:r>
              </w:sdtContent>
            </w:sdt>
          </w:p>
        </w:tc>
        <w:tc>
          <w:tcPr>
            <w:tcW w:w="3329" w:type="dxa"/>
            <w:gridSpan w:val="3"/>
            <w:vAlign w:val="center"/>
          </w:tcPr>
          <w:p w14:paraId="255CA9D5" w14:textId="77777777" w:rsidR="000669C0" w:rsidRPr="00D913AB" w:rsidRDefault="00000000" w:rsidP="00974443">
            <w:pPr>
              <w:pStyle w:val="af6"/>
            </w:pPr>
            <w:sdt>
              <w:sdtPr>
                <w:tag w:val="goog_rdk_822"/>
                <w:id w:val="-464167708"/>
              </w:sdtPr>
              <w:sdtContent>
                <w:r w:rsidR="000669C0" w:rsidRPr="00D913AB">
                  <w:t>酒稅</w:t>
                </w:r>
              </w:sdtContent>
            </w:sdt>
          </w:p>
        </w:tc>
        <w:tc>
          <w:tcPr>
            <w:tcW w:w="3544" w:type="dxa"/>
            <w:gridSpan w:val="3"/>
            <w:vAlign w:val="center"/>
          </w:tcPr>
          <w:p w14:paraId="6EEC27BE" w14:textId="77777777" w:rsidR="000669C0" w:rsidRPr="00D913AB" w:rsidRDefault="00000000" w:rsidP="00974443">
            <w:pPr>
              <w:pStyle w:val="af6"/>
            </w:pPr>
            <w:sdt>
              <w:sdtPr>
                <w:tag w:val="goog_rdk_823"/>
                <w:id w:val="1953793927"/>
              </w:sdtPr>
              <w:sdtContent>
                <w:r w:rsidR="000669C0" w:rsidRPr="00D913AB">
                  <w:t>31.5%</w:t>
                </w:r>
                <w:r w:rsidR="000669C0" w:rsidRPr="00D913AB">
                  <w:t>：利口酒、皮斯科、威士忌、白蘭地和烈酒，包括類似於苦艾酒的利口酒或調味葡萄酒</w:t>
                </w:r>
              </w:sdtContent>
            </w:sdt>
          </w:p>
          <w:p w14:paraId="74BD9C48" w14:textId="77777777" w:rsidR="000669C0" w:rsidRPr="00D913AB" w:rsidRDefault="000669C0" w:rsidP="00974443">
            <w:pPr>
              <w:pStyle w:val="af6"/>
            </w:pPr>
          </w:p>
          <w:p w14:paraId="29216487" w14:textId="77777777" w:rsidR="000669C0" w:rsidRPr="00D913AB" w:rsidRDefault="00000000" w:rsidP="00974443">
            <w:pPr>
              <w:pStyle w:val="af6"/>
            </w:pPr>
            <w:sdt>
              <w:sdtPr>
                <w:tag w:val="goog_rdk_824"/>
                <w:id w:val="373309340"/>
              </w:sdtPr>
              <w:sdtContent>
                <w:r w:rsidR="000669C0" w:rsidRPr="00D913AB">
                  <w:t>20.5%</w:t>
                </w:r>
                <w:r w:rsidR="000669C0" w:rsidRPr="00D913AB">
                  <w:t>：葡萄酒、汽泡酒或香檳、啤酒及其他含酒精飲料</w:t>
                </w:r>
              </w:sdtContent>
            </w:sdt>
          </w:p>
          <w:p w14:paraId="011A57F4" w14:textId="77777777" w:rsidR="000669C0" w:rsidRPr="00D913AB" w:rsidRDefault="000669C0" w:rsidP="00974443">
            <w:pPr>
              <w:pStyle w:val="af6"/>
            </w:pPr>
          </w:p>
          <w:p w14:paraId="6AACD500" w14:textId="77777777" w:rsidR="000669C0" w:rsidRPr="00D913AB" w:rsidRDefault="00000000" w:rsidP="00974443">
            <w:pPr>
              <w:pStyle w:val="af6"/>
            </w:pPr>
            <w:sdt>
              <w:sdtPr>
                <w:tag w:val="goog_rdk_825"/>
                <w:id w:val="-1420365495"/>
              </w:sdtPr>
              <w:sdtContent>
                <w:r w:rsidR="000669C0" w:rsidRPr="00D913AB">
                  <w:t>10%</w:t>
                </w:r>
                <w:r w:rsidR="000669C0" w:rsidRPr="00D913AB">
                  <w:t>：添加著色劑、香料或甜味劑的天然或人造酒精類飲料</w:t>
                </w:r>
              </w:sdtContent>
            </w:sdt>
          </w:p>
        </w:tc>
        <w:tc>
          <w:tcPr>
            <w:tcW w:w="1359" w:type="dxa"/>
            <w:vAlign w:val="center"/>
          </w:tcPr>
          <w:p w14:paraId="03744509" w14:textId="77777777" w:rsidR="000669C0" w:rsidRPr="00D913AB" w:rsidRDefault="00000000" w:rsidP="00740F8E">
            <w:pPr>
              <w:pStyle w:val="af6"/>
              <w:jc w:val="both"/>
            </w:pPr>
            <w:sdt>
              <w:sdtPr>
                <w:tag w:val="goog_rdk_826"/>
                <w:id w:val="516990253"/>
              </w:sdtPr>
              <w:sdtContent>
                <w:r w:rsidR="000669C0" w:rsidRPr="00D913AB">
                  <w:t>進口或銷售徵收加值營業稅以外的特別稅，按同一稅基對進口和</w:t>
                </w:r>
                <w:r w:rsidR="000669C0" w:rsidRPr="00D913AB">
                  <w:t>/</w:t>
                </w:r>
                <w:r w:rsidR="000669C0" w:rsidRPr="00D913AB">
                  <w:t>或銷售的產品徵稅</w:t>
                </w:r>
              </w:sdtContent>
            </w:sdt>
          </w:p>
        </w:tc>
      </w:tr>
      <w:tr w:rsidR="00D913AB" w:rsidRPr="00D913AB" w14:paraId="4ADC0F5E" w14:textId="77777777" w:rsidTr="000669C0">
        <w:tc>
          <w:tcPr>
            <w:tcW w:w="437" w:type="dxa"/>
            <w:vMerge/>
            <w:tcMar>
              <w:top w:w="80" w:type="dxa"/>
              <w:left w:w="80" w:type="dxa"/>
              <w:bottom w:w="80" w:type="dxa"/>
              <w:right w:w="80" w:type="dxa"/>
            </w:tcMar>
            <w:vAlign w:val="center"/>
          </w:tcPr>
          <w:p w14:paraId="0C108807" w14:textId="77777777" w:rsidR="000669C0" w:rsidRPr="00D913AB" w:rsidRDefault="000669C0" w:rsidP="00974443">
            <w:pPr>
              <w:pStyle w:val="af6"/>
            </w:pPr>
          </w:p>
        </w:tc>
        <w:tc>
          <w:tcPr>
            <w:tcW w:w="3329" w:type="dxa"/>
            <w:gridSpan w:val="3"/>
            <w:vAlign w:val="center"/>
          </w:tcPr>
          <w:p w14:paraId="713F3EA5" w14:textId="77777777" w:rsidR="000669C0" w:rsidRPr="00D913AB" w:rsidRDefault="00000000" w:rsidP="00974443">
            <w:pPr>
              <w:pStyle w:val="af6"/>
            </w:pPr>
            <w:sdt>
              <w:sdtPr>
                <w:tag w:val="goog_rdk_827"/>
                <w:id w:val="-852883948"/>
              </w:sdtPr>
              <w:sdtContent>
                <w:r w:rsidR="000669C0" w:rsidRPr="00D913AB">
                  <w:t>奢侈品附加稅</w:t>
                </w:r>
              </w:sdtContent>
            </w:sdt>
          </w:p>
        </w:tc>
        <w:tc>
          <w:tcPr>
            <w:tcW w:w="3544" w:type="dxa"/>
            <w:gridSpan w:val="3"/>
            <w:vAlign w:val="center"/>
          </w:tcPr>
          <w:p w14:paraId="2253326F" w14:textId="77777777" w:rsidR="000669C0" w:rsidRPr="00D913AB" w:rsidRDefault="000669C0" w:rsidP="00974443">
            <w:pPr>
              <w:pStyle w:val="af6"/>
            </w:pPr>
            <w:r w:rsidRPr="00D913AB">
              <w:t>15%</w:t>
            </w:r>
          </w:p>
          <w:p w14:paraId="6CC294C7" w14:textId="77777777" w:rsidR="000669C0" w:rsidRPr="00D913AB" w:rsidRDefault="00000000" w:rsidP="00974443">
            <w:pPr>
              <w:pStyle w:val="af6"/>
            </w:pPr>
            <w:sdt>
              <w:sdtPr>
                <w:tag w:val="goog_rdk_828"/>
                <w:id w:val="-126717136"/>
              </w:sdtPr>
              <w:sdtContent>
                <w:r w:rsidR="000669C0" w:rsidRPr="00D913AB">
                  <w:t>50%</w:t>
                </w:r>
                <w:r w:rsidR="000669C0" w:rsidRPr="00D913AB">
                  <w:t>（爆竹煙火產品）</w:t>
                </w:r>
              </w:sdtContent>
            </w:sdt>
          </w:p>
        </w:tc>
        <w:tc>
          <w:tcPr>
            <w:tcW w:w="1359" w:type="dxa"/>
            <w:vAlign w:val="center"/>
          </w:tcPr>
          <w:p w14:paraId="7FD288EE" w14:textId="77777777" w:rsidR="000669C0" w:rsidRPr="00D913AB" w:rsidRDefault="00000000" w:rsidP="00740F8E">
            <w:pPr>
              <w:pStyle w:val="af6"/>
              <w:jc w:val="both"/>
            </w:pPr>
            <w:sdt>
              <w:sdtPr>
                <w:tag w:val="goog_rdk_829"/>
                <w:id w:val="-1444125911"/>
              </w:sdtPr>
              <w:sdtContent>
                <w:r w:rsidR="000669C0" w:rsidRPr="00D913AB">
                  <w:t>進口或銷售奢侈品（黃金、白金、象牙、珠寶、寶石、毛皮或人造皮毛等）對其銷售價值徵收</w:t>
                </w:r>
              </w:sdtContent>
            </w:sdt>
          </w:p>
        </w:tc>
      </w:tr>
      <w:tr w:rsidR="00D913AB" w:rsidRPr="00D913AB" w14:paraId="1C40971B" w14:textId="77777777" w:rsidTr="000669C0">
        <w:tc>
          <w:tcPr>
            <w:tcW w:w="437" w:type="dxa"/>
            <w:vMerge w:val="restart"/>
            <w:tcMar>
              <w:top w:w="80" w:type="dxa"/>
              <w:left w:w="80" w:type="dxa"/>
              <w:bottom w:w="80" w:type="dxa"/>
              <w:right w:w="80" w:type="dxa"/>
            </w:tcMar>
            <w:vAlign w:val="center"/>
          </w:tcPr>
          <w:p w14:paraId="77465B31" w14:textId="77777777" w:rsidR="000669C0" w:rsidRPr="00D913AB" w:rsidRDefault="00000000" w:rsidP="00974443">
            <w:pPr>
              <w:pStyle w:val="af6"/>
            </w:pPr>
            <w:sdt>
              <w:sdtPr>
                <w:tag w:val="goog_rdk_830"/>
                <w:id w:val="1964152282"/>
              </w:sdtPr>
              <w:sdtContent>
                <w:r w:rsidR="000669C0" w:rsidRPr="00D913AB">
                  <w:t>特別稅</w:t>
                </w:r>
              </w:sdtContent>
            </w:sdt>
          </w:p>
        </w:tc>
        <w:tc>
          <w:tcPr>
            <w:tcW w:w="3329" w:type="dxa"/>
            <w:gridSpan w:val="3"/>
            <w:vAlign w:val="center"/>
          </w:tcPr>
          <w:p w14:paraId="61256308" w14:textId="77777777" w:rsidR="000669C0" w:rsidRPr="00D913AB" w:rsidRDefault="00000000" w:rsidP="00974443">
            <w:pPr>
              <w:pStyle w:val="af6"/>
            </w:pPr>
            <w:sdt>
              <w:sdtPr>
                <w:tag w:val="goog_rdk_831"/>
                <w:id w:val="2053294318"/>
              </w:sdtPr>
              <w:sdtContent>
                <w:r w:rsidR="000669C0" w:rsidRPr="00D913AB">
                  <w:t>燃料稅</w:t>
                </w:r>
              </w:sdtContent>
            </w:sdt>
          </w:p>
        </w:tc>
        <w:tc>
          <w:tcPr>
            <w:tcW w:w="3544" w:type="dxa"/>
            <w:gridSpan w:val="3"/>
            <w:vAlign w:val="center"/>
          </w:tcPr>
          <w:p w14:paraId="72550A09" w14:textId="77777777" w:rsidR="000669C0" w:rsidRPr="00D913AB" w:rsidRDefault="00000000" w:rsidP="00974443">
            <w:pPr>
              <w:pStyle w:val="af6"/>
            </w:pPr>
            <w:sdt>
              <w:sdtPr>
                <w:tag w:val="goog_rdk_832"/>
                <w:id w:val="-710844550"/>
              </w:sdtPr>
              <w:sdtContent>
                <w:r w:rsidR="000669C0" w:rsidRPr="00D913AB">
                  <w:t>柴油：</w:t>
                </w:r>
                <w:r w:rsidR="000669C0" w:rsidRPr="00D913AB">
                  <w:t>1.5 UTM /M3</w:t>
                </w:r>
              </w:sdtContent>
            </w:sdt>
          </w:p>
          <w:p w14:paraId="436EFD32" w14:textId="77777777" w:rsidR="000669C0" w:rsidRPr="00D913AB" w:rsidRDefault="00000000" w:rsidP="00974443">
            <w:pPr>
              <w:pStyle w:val="af6"/>
            </w:pPr>
            <w:sdt>
              <w:sdtPr>
                <w:tag w:val="goog_rdk_833"/>
                <w:id w:val="767349730"/>
              </w:sdtPr>
              <w:sdtContent>
                <w:r w:rsidR="000669C0" w:rsidRPr="00D913AB">
                  <w:t>汽油：</w:t>
                </w:r>
                <w:r w:rsidR="000669C0" w:rsidRPr="00D913AB">
                  <w:t>6 UTM /M3</w:t>
                </w:r>
              </w:sdtContent>
            </w:sdt>
          </w:p>
        </w:tc>
        <w:tc>
          <w:tcPr>
            <w:tcW w:w="1359" w:type="dxa"/>
            <w:vAlign w:val="center"/>
          </w:tcPr>
          <w:p w14:paraId="13F43FCF" w14:textId="77777777" w:rsidR="000669C0" w:rsidRPr="00D913AB" w:rsidRDefault="00000000" w:rsidP="00740F8E">
            <w:pPr>
              <w:pStyle w:val="af6"/>
              <w:jc w:val="both"/>
            </w:pPr>
            <w:sdt>
              <w:sdtPr>
                <w:tag w:val="goog_rdk_834"/>
                <w:id w:val="1062092597"/>
              </w:sdtPr>
              <w:sdtContent>
                <w:r w:rsidR="000669C0" w:rsidRPr="00D913AB">
                  <w:t>首次銷售或進口汽車用汽油或柴油時，對其生產商或進口商徵收</w:t>
                </w:r>
              </w:sdtContent>
            </w:sdt>
          </w:p>
        </w:tc>
      </w:tr>
      <w:tr w:rsidR="00D913AB" w:rsidRPr="00D913AB" w14:paraId="359DDB88" w14:textId="77777777" w:rsidTr="000669C0">
        <w:tc>
          <w:tcPr>
            <w:tcW w:w="437" w:type="dxa"/>
            <w:vMerge/>
            <w:tcMar>
              <w:top w:w="80" w:type="dxa"/>
              <w:left w:w="80" w:type="dxa"/>
              <w:bottom w:w="80" w:type="dxa"/>
              <w:right w:w="80" w:type="dxa"/>
            </w:tcMar>
            <w:vAlign w:val="center"/>
          </w:tcPr>
          <w:p w14:paraId="74F1B568" w14:textId="77777777" w:rsidR="000669C0" w:rsidRPr="00D913AB" w:rsidRDefault="000669C0" w:rsidP="00974443">
            <w:pPr>
              <w:pStyle w:val="af6"/>
            </w:pPr>
          </w:p>
        </w:tc>
        <w:tc>
          <w:tcPr>
            <w:tcW w:w="3329" w:type="dxa"/>
            <w:gridSpan w:val="3"/>
            <w:tcMar>
              <w:top w:w="80" w:type="dxa"/>
              <w:left w:w="80" w:type="dxa"/>
              <w:bottom w:w="80" w:type="dxa"/>
              <w:right w:w="80" w:type="dxa"/>
            </w:tcMar>
            <w:vAlign w:val="center"/>
          </w:tcPr>
          <w:p w14:paraId="77C9455F" w14:textId="77777777" w:rsidR="000669C0" w:rsidRPr="00D913AB" w:rsidRDefault="00000000" w:rsidP="00974443">
            <w:pPr>
              <w:pStyle w:val="af6"/>
            </w:pPr>
            <w:sdt>
              <w:sdtPr>
                <w:tag w:val="goog_rdk_835"/>
                <w:id w:val="2111506830"/>
              </w:sdtPr>
              <w:sdtContent>
                <w:r w:rsidR="000669C0" w:rsidRPr="00D913AB">
                  <w:t>菸稅</w:t>
                </w:r>
              </w:sdtContent>
            </w:sdt>
          </w:p>
        </w:tc>
        <w:tc>
          <w:tcPr>
            <w:tcW w:w="3544" w:type="dxa"/>
            <w:gridSpan w:val="3"/>
            <w:vAlign w:val="center"/>
          </w:tcPr>
          <w:p w14:paraId="7F77519B" w14:textId="77777777" w:rsidR="000669C0" w:rsidRPr="00D913AB" w:rsidRDefault="00000000" w:rsidP="00974443">
            <w:pPr>
              <w:pStyle w:val="af6"/>
            </w:pPr>
            <w:sdt>
              <w:sdtPr>
                <w:tag w:val="goog_rdk_836"/>
                <w:id w:val="1313758994"/>
              </w:sdtPr>
              <w:sdtContent>
                <w:r w:rsidR="000669C0" w:rsidRPr="00D913AB">
                  <w:t>雪茄</w:t>
                </w:r>
                <w:r w:rsidR="000669C0" w:rsidRPr="00D913AB">
                  <w:t>52.6%</w:t>
                </w:r>
              </w:sdtContent>
            </w:sdt>
          </w:p>
          <w:p w14:paraId="1F82B081" w14:textId="77777777" w:rsidR="000669C0" w:rsidRPr="00D913AB" w:rsidRDefault="00000000" w:rsidP="00974443">
            <w:pPr>
              <w:pStyle w:val="af6"/>
            </w:pPr>
            <w:sdt>
              <w:sdtPr>
                <w:tag w:val="goog_rdk_837"/>
                <w:id w:val="-1504878226"/>
              </w:sdtPr>
              <w:sdtContent>
                <w:r w:rsidR="000669C0" w:rsidRPr="00D913AB">
                  <w:t>香菸</w:t>
                </w:r>
                <w:r w:rsidR="000669C0" w:rsidRPr="00D913AB">
                  <w:t>30%</w:t>
                </w:r>
              </w:sdtContent>
            </w:sdt>
          </w:p>
          <w:p w14:paraId="73BA0ED1" w14:textId="77777777" w:rsidR="000669C0" w:rsidRPr="00D913AB" w:rsidRDefault="00000000" w:rsidP="00974443">
            <w:pPr>
              <w:pStyle w:val="af6"/>
            </w:pPr>
            <w:sdt>
              <w:sdtPr>
                <w:tag w:val="goog_rdk_838"/>
                <w:id w:val="1930682676"/>
              </w:sdtPr>
              <w:sdtContent>
                <w:r w:rsidR="000669C0" w:rsidRPr="00D913AB">
                  <w:t>菸草</w:t>
                </w:r>
                <w:r w:rsidR="000669C0" w:rsidRPr="00D913AB">
                  <w:t>59.7%</w:t>
                </w:r>
              </w:sdtContent>
            </w:sdt>
          </w:p>
        </w:tc>
        <w:tc>
          <w:tcPr>
            <w:tcW w:w="1359" w:type="dxa"/>
            <w:vAlign w:val="center"/>
          </w:tcPr>
          <w:p w14:paraId="43D74C7B" w14:textId="77777777" w:rsidR="000669C0" w:rsidRPr="00D913AB" w:rsidRDefault="00000000" w:rsidP="00740F8E">
            <w:pPr>
              <w:pStyle w:val="af6"/>
              <w:jc w:val="both"/>
            </w:pPr>
            <w:sdt>
              <w:sdtPr>
                <w:tag w:val="goog_rdk_839"/>
                <w:id w:val="569354868"/>
              </w:sdtPr>
              <w:sdtContent>
                <w:r w:rsidR="000669C0" w:rsidRPr="00D913AB">
                  <w:t>最終消費者</w:t>
                </w:r>
              </w:sdtContent>
            </w:sdt>
          </w:p>
        </w:tc>
      </w:tr>
      <w:tr w:rsidR="00D913AB" w:rsidRPr="00D913AB" w14:paraId="5D7F9049" w14:textId="77777777" w:rsidTr="000669C0">
        <w:tc>
          <w:tcPr>
            <w:tcW w:w="3766" w:type="dxa"/>
            <w:gridSpan w:val="4"/>
            <w:tcMar>
              <w:top w:w="80" w:type="dxa"/>
              <w:left w:w="80" w:type="dxa"/>
              <w:bottom w:w="80" w:type="dxa"/>
              <w:right w:w="80" w:type="dxa"/>
            </w:tcMar>
            <w:vAlign w:val="center"/>
          </w:tcPr>
          <w:p w14:paraId="03FBC9E0" w14:textId="77777777" w:rsidR="000669C0" w:rsidRPr="00D913AB" w:rsidRDefault="00000000" w:rsidP="00974443">
            <w:pPr>
              <w:pStyle w:val="af6"/>
            </w:pPr>
            <w:sdt>
              <w:sdtPr>
                <w:tag w:val="goog_rdk_840"/>
                <w:id w:val="-1997289976"/>
              </w:sdtPr>
              <w:sdtContent>
                <w:r w:rsidR="000669C0" w:rsidRPr="00D913AB">
                  <w:t>法律文件稅（印花稅）</w:t>
                </w:r>
              </w:sdtContent>
            </w:sdt>
          </w:p>
        </w:tc>
        <w:tc>
          <w:tcPr>
            <w:tcW w:w="3544" w:type="dxa"/>
            <w:gridSpan w:val="3"/>
            <w:vAlign w:val="center"/>
          </w:tcPr>
          <w:p w14:paraId="6D7C4534" w14:textId="77777777" w:rsidR="000669C0" w:rsidRPr="00D913AB" w:rsidRDefault="000669C0" w:rsidP="00974443">
            <w:pPr>
              <w:pStyle w:val="af6"/>
            </w:pPr>
            <w:r w:rsidRPr="00D913AB">
              <w:t>0.066%</w:t>
            </w:r>
          </w:p>
        </w:tc>
        <w:tc>
          <w:tcPr>
            <w:tcW w:w="1359" w:type="dxa"/>
            <w:vAlign w:val="center"/>
          </w:tcPr>
          <w:p w14:paraId="5377C9E2" w14:textId="77777777" w:rsidR="000669C0" w:rsidRPr="00D913AB" w:rsidRDefault="00000000" w:rsidP="00740F8E">
            <w:pPr>
              <w:pStyle w:val="af6"/>
              <w:jc w:val="both"/>
            </w:pPr>
            <w:sdt>
              <w:sdtPr>
                <w:tag w:val="goog_rdk_841"/>
                <w:id w:val="1635480702"/>
              </w:sdtPr>
              <w:sdtContent>
                <w:r w:rsidR="000669C0" w:rsidRPr="00D913AB">
                  <w:t>公司或個人</w:t>
                </w:r>
              </w:sdtContent>
            </w:sdt>
          </w:p>
          <w:p w14:paraId="3588D5D1" w14:textId="77777777" w:rsidR="000669C0" w:rsidRPr="00D913AB" w:rsidRDefault="00000000" w:rsidP="00740F8E">
            <w:pPr>
              <w:pStyle w:val="af6"/>
              <w:jc w:val="both"/>
            </w:pPr>
            <w:sdt>
              <w:sdtPr>
                <w:tag w:val="goog_rdk_842"/>
                <w:id w:val="-124468737"/>
              </w:sdtPr>
              <w:sdtContent>
                <w:r w:rsidR="000669C0" w:rsidRPr="00D913AB">
                  <w:t>（按借貸金額課徵）</w:t>
                </w:r>
              </w:sdtContent>
            </w:sdt>
          </w:p>
        </w:tc>
      </w:tr>
      <w:tr w:rsidR="00D913AB" w:rsidRPr="00D913AB" w14:paraId="11D65A7D" w14:textId="77777777" w:rsidTr="000669C0">
        <w:tc>
          <w:tcPr>
            <w:tcW w:w="3766" w:type="dxa"/>
            <w:gridSpan w:val="4"/>
            <w:tcMar>
              <w:top w:w="80" w:type="dxa"/>
              <w:left w:w="80" w:type="dxa"/>
              <w:bottom w:w="80" w:type="dxa"/>
              <w:right w:w="80" w:type="dxa"/>
            </w:tcMar>
            <w:vAlign w:val="center"/>
          </w:tcPr>
          <w:p w14:paraId="01CF26CD" w14:textId="77777777" w:rsidR="000669C0" w:rsidRPr="00D913AB" w:rsidRDefault="00000000" w:rsidP="00974443">
            <w:pPr>
              <w:pStyle w:val="af6"/>
            </w:pPr>
            <w:sdt>
              <w:sdtPr>
                <w:tag w:val="goog_rdk_843"/>
                <w:id w:val="1220370096"/>
              </w:sdtPr>
              <w:sdtContent>
                <w:r w:rsidR="000669C0" w:rsidRPr="00D913AB">
                  <w:t>市政府營業執照稅</w:t>
                </w:r>
              </w:sdtContent>
            </w:sdt>
          </w:p>
        </w:tc>
        <w:tc>
          <w:tcPr>
            <w:tcW w:w="3544" w:type="dxa"/>
            <w:gridSpan w:val="3"/>
            <w:vAlign w:val="center"/>
          </w:tcPr>
          <w:p w14:paraId="031037A1" w14:textId="77777777" w:rsidR="000669C0" w:rsidRPr="00D913AB" w:rsidRDefault="00000000" w:rsidP="00740F8E">
            <w:pPr>
              <w:pStyle w:val="af6"/>
              <w:jc w:val="both"/>
            </w:pPr>
            <w:sdt>
              <w:sdtPr>
                <w:tag w:val="goog_rdk_844"/>
                <w:id w:val="224492934"/>
              </w:sdtPr>
              <w:sdtContent>
                <w:r w:rsidR="000669C0" w:rsidRPr="00D913AB">
                  <w:t>0.25%-0.5%</w:t>
                </w:r>
                <w:r w:rsidR="000669C0" w:rsidRPr="00D913AB">
                  <w:t>（依各市政府規定，上限為</w:t>
                </w:r>
                <w:r w:rsidR="000669C0" w:rsidRPr="00D913AB">
                  <w:t>8,000UTM</w:t>
                </w:r>
                <w:r w:rsidR="000669C0" w:rsidRPr="00D913AB">
                  <w:t>）</w:t>
                </w:r>
              </w:sdtContent>
            </w:sdt>
          </w:p>
        </w:tc>
        <w:tc>
          <w:tcPr>
            <w:tcW w:w="1359" w:type="dxa"/>
            <w:vAlign w:val="center"/>
          </w:tcPr>
          <w:p w14:paraId="2032D4F7" w14:textId="77777777" w:rsidR="000669C0" w:rsidRPr="00D913AB" w:rsidRDefault="00000000" w:rsidP="00740F8E">
            <w:pPr>
              <w:pStyle w:val="af6"/>
              <w:jc w:val="both"/>
            </w:pPr>
            <w:sdt>
              <w:sdtPr>
                <w:tag w:val="goog_rdk_845"/>
                <w:id w:val="-761925448"/>
              </w:sdtPr>
              <w:sdtContent>
                <w:r w:rsidR="000669C0" w:rsidRPr="00D913AB">
                  <w:t>公司或個人</w:t>
                </w:r>
              </w:sdtContent>
            </w:sdt>
          </w:p>
          <w:p w14:paraId="5920B80E" w14:textId="77777777" w:rsidR="000669C0" w:rsidRPr="00D913AB" w:rsidRDefault="00000000" w:rsidP="00740F8E">
            <w:pPr>
              <w:pStyle w:val="af6"/>
              <w:jc w:val="both"/>
            </w:pPr>
            <w:sdt>
              <w:sdtPr>
                <w:tag w:val="goog_rdk_846"/>
                <w:id w:val="-2289428"/>
              </w:sdtPr>
              <w:sdtContent>
                <w:r w:rsidR="000669C0" w:rsidRPr="00D913AB">
                  <w:t>（專業人士）</w:t>
                </w:r>
              </w:sdtContent>
            </w:sdt>
          </w:p>
          <w:p w14:paraId="5741C95A" w14:textId="77777777" w:rsidR="000669C0" w:rsidRPr="00D913AB" w:rsidRDefault="00000000" w:rsidP="00740F8E">
            <w:pPr>
              <w:pStyle w:val="af6"/>
              <w:jc w:val="both"/>
            </w:pPr>
            <w:sdt>
              <w:sdtPr>
                <w:tag w:val="goog_rdk_847"/>
                <w:id w:val="1405903393"/>
              </w:sdtPr>
              <w:sdtContent>
                <w:r w:rsidR="000669C0" w:rsidRPr="00D913AB">
                  <w:t>（按自有資本額課徵）</w:t>
                </w:r>
              </w:sdtContent>
            </w:sdt>
          </w:p>
        </w:tc>
      </w:tr>
      <w:tr w:rsidR="00D913AB" w:rsidRPr="00D913AB" w14:paraId="1FFD6162" w14:textId="77777777" w:rsidTr="000669C0">
        <w:tc>
          <w:tcPr>
            <w:tcW w:w="3766" w:type="dxa"/>
            <w:gridSpan w:val="4"/>
            <w:tcMar>
              <w:top w:w="80" w:type="dxa"/>
              <w:left w:w="80" w:type="dxa"/>
              <w:bottom w:w="80" w:type="dxa"/>
              <w:right w:w="80" w:type="dxa"/>
            </w:tcMar>
            <w:vAlign w:val="center"/>
          </w:tcPr>
          <w:p w14:paraId="675A2A40" w14:textId="77777777" w:rsidR="000669C0" w:rsidRPr="00D913AB" w:rsidRDefault="00000000" w:rsidP="00974443">
            <w:pPr>
              <w:pStyle w:val="af6"/>
            </w:pPr>
            <w:sdt>
              <w:sdtPr>
                <w:tag w:val="goog_rdk_848"/>
                <w:id w:val="-1352617747"/>
              </w:sdtPr>
              <w:sdtContent>
                <w:r w:rsidR="000669C0" w:rsidRPr="00D913AB">
                  <w:t>進口關稅（單一進口稅率）</w:t>
                </w:r>
              </w:sdtContent>
            </w:sdt>
          </w:p>
        </w:tc>
        <w:tc>
          <w:tcPr>
            <w:tcW w:w="3544" w:type="dxa"/>
            <w:gridSpan w:val="3"/>
            <w:vAlign w:val="center"/>
          </w:tcPr>
          <w:p w14:paraId="0913C5FA" w14:textId="77777777" w:rsidR="000669C0" w:rsidRPr="00D913AB" w:rsidRDefault="000669C0" w:rsidP="00974443">
            <w:pPr>
              <w:pStyle w:val="af6"/>
            </w:pPr>
            <w:r w:rsidRPr="00D913AB">
              <w:t>6%</w:t>
            </w:r>
          </w:p>
        </w:tc>
        <w:tc>
          <w:tcPr>
            <w:tcW w:w="1359" w:type="dxa"/>
            <w:vAlign w:val="center"/>
          </w:tcPr>
          <w:p w14:paraId="569EAA70" w14:textId="77777777" w:rsidR="000669C0" w:rsidRPr="00D913AB" w:rsidRDefault="00000000" w:rsidP="00740F8E">
            <w:pPr>
              <w:pStyle w:val="af6"/>
              <w:jc w:val="both"/>
            </w:pPr>
            <w:sdt>
              <w:sdtPr>
                <w:tag w:val="goog_rdk_849"/>
                <w:id w:val="-465832645"/>
              </w:sdtPr>
              <w:sdtContent>
                <w:r w:rsidR="000669C0" w:rsidRPr="00D913AB">
                  <w:t>公司及個人</w:t>
                </w:r>
              </w:sdtContent>
            </w:sdt>
          </w:p>
        </w:tc>
      </w:tr>
      <w:tr w:rsidR="00D913AB" w:rsidRPr="00D913AB" w14:paraId="17A25C6B" w14:textId="77777777" w:rsidTr="000669C0">
        <w:tc>
          <w:tcPr>
            <w:tcW w:w="3766" w:type="dxa"/>
            <w:gridSpan w:val="4"/>
            <w:tcMar>
              <w:top w:w="80" w:type="dxa"/>
              <w:left w:w="80" w:type="dxa"/>
              <w:bottom w:w="80" w:type="dxa"/>
              <w:right w:w="80" w:type="dxa"/>
            </w:tcMar>
            <w:vAlign w:val="center"/>
          </w:tcPr>
          <w:p w14:paraId="568DA625" w14:textId="77777777" w:rsidR="000669C0" w:rsidRPr="00D913AB" w:rsidRDefault="00000000" w:rsidP="00974443">
            <w:pPr>
              <w:pStyle w:val="af6"/>
            </w:pPr>
            <w:sdt>
              <w:sdtPr>
                <w:tag w:val="goog_rdk_850"/>
                <w:id w:val="2025184416"/>
              </w:sdtPr>
              <w:sdtContent>
                <w:r w:rsidR="000669C0" w:rsidRPr="00D913AB">
                  <w:t>遺產稅、贈與稅</w:t>
                </w:r>
              </w:sdtContent>
            </w:sdt>
          </w:p>
        </w:tc>
        <w:tc>
          <w:tcPr>
            <w:tcW w:w="3544" w:type="dxa"/>
            <w:gridSpan w:val="3"/>
            <w:vAlign w:val="center"/>
          </w:tcPr>
          <w:p w14:paraId="132BC677" w14:textId="77777777" w:rsidR="000669C0" w:rsidRPr="00D913AB" w:rsidRDefault="00000000" w:rsidP="00740F8E">
            <w:pPr>
              <w:pStyle w:val="af6"/>
              <w:jc w:val="both"/>
            </w:pPr>
            <w:sdt>
              <w:sdtPr>
                <w:tag w:val="goog_rdk_851"/>
                <w:id w:val="-750074898"/>
              </w:sdtPr>
              <w:sdtContent>
                <w:r w:rsidR="000669C0" w:rsidRPr="00D913AB">
                  <w:t>1%-25%</w:t>
                </w:r>
                <w:r w:rsidR="000669C0" w:rsidRPr="00D913AB">
                  <w:t>漸進式，視金額、移轉目的及轉受人與受益人關係等因素而定</w:t>
                </w:r>
              </w:sdtContent>
            </w:sdt>
          </w:p>
        </w:tc>
        <w:tc>
          <w:tcPr>
            <w:tcW w:w="1359" w:type="dxa"/>
            <w:vAlign w:val="center"/>
          </w:tcPr>
          <w:p w14:paraId="116981B9" w14:textId="77777777" w:rsidR="000669C0" w:rsidRPr="00D913AB" w:rsidRDefault="00000000" w:rsidP="00740F8E">
            <w:pPr>
              <w:pStyle w:val="af6"/>
              <w:jc w:val="both"/>
            </w:pPr>
            <w:sdt>
              <w:sdtPr>
                <w:tag w:val="goog_rdk_852"/>
                <w:id w:val="-462386768"/>
              </w:sdtPr>
              <w:sdtContent>
                <w:r w:rsidR="000669C0" w:rsidRPr="00D913AB">
                  <w:t>個人</w:t>
                </w:r>
              </w:sdtContent>
            </w:sdt>
          </w:p>
        </w:tc>
      </w:tr>
      <w:tr w:rsidR="00D913AB" w:rsidRPr="00D913AB" w14:paraId="248606A1" w14:textId="77777777" w:rsidTr="000669C0">
        <w:tc>
          <w:tcPr>
            <w:tcW w:w="3766" w:type="dxa"/>
            <w:gridSpan w:val="4"/>
            <w:tcMar>
              <w:top w:w="80" w:type="dxa"/>
              <w:left w:w="80" w:type="dxa"/>
              <w:bottom w:w="80" w:type="dxa"/>
              <w:right w:w="80" w:type="dxa"/>
            </w:tcMar>
            <w:vAlign w:val="center"/>
          </w:tcPr>
          <w:p w14:paraId="4AC02FEA" w14:textId="77777777" w:rsidR="000669C0" w:rsidRPr="00D913AB" w:rsidRDefault="00000000" w:rsidP="00974443">
            <w:pPr>
              <w:pStyle w:val="af6"/>
            </w:pPr>
            <w:sdt>
              <w:sdtPr>
                <w:tag w:val="goog_rdk_853"/>
                <w:id w:val="841166192"/>
              </w:sdtPr>
              <w:sdtContent>
                <w:r w:rsidR="000669C0" w:rsidRPr="00D913AB">
                  <w:t>賭場稅</w:t>
                </w:r>
              </w:sdtContent>
            </w:sdt>
          </w:p>
        </w:tc>
        <w:tc>
          <w:tcPr>
            <w:tcW w:w="3544" w:type="dxa"/>
            <w:gridSpan w:val="3"/>
            <w:vAlign w:val="center"/>
          </w:tcPr>
          <w:p w14:paraId="49FB02F1" w14:textId="77777777" w:rsidR="000669C0" w:rsidRPr="00D913AB" w:rsidRDefault="00000000" w:rsidP="00740F8E">
            <w:pPr>
              <w:pStyle w:val="af6"/>
              <w:jc w:val="both"/>
            </w:pPr>
            <w:sdt>
              <w:sdtPr>
                <w:tag w:val="goog_rdk_854"/>
                <w:id w:val="-1272900252"/>
              </w:sdtPr>
              <w:sdtContent>
                <w:r w:rsidR="000669C0" w:rsidRPr="00D913AB">
                  <w:t>對境內開設的賭場徵收</w:t>
                </w:r>
                <w:r w:rsidR="000669C0" w:rsidRPr="00D913AB">
                  <w:t>0.07UTM</w:t>
                </w:r>
              </w:sdtContent>
            </w:sdt>
          </w:p>
          <w:p w14:paraId="3DACB6B6" w14:textId="77777777" w:rsidR="000669C0" w:rsidRPr="00D913AB" w:rsidRDefault="00000000" w:rsidP="00740F8E">
            <w:pPr>
              <w:pStyle w:val="af6"/>
              <w:jc w:val="both"/>
            </w:pPr>
            <w:sdt>
              <w:sdtPr>
                <w:tag w:val="goog_rdk_855"/>
                <w:id w:val="1243036779"/>
              </w:sdtPr>
              <w:sdtContent>
                <w:r w:rsidR="000669C0" w:rsidRPr="00D913AB">
                  <w:t>另賭場經營者對其淨收入支持</w:t>
                </w:r>
                <w:r w:rsidR="000669C0" w:rsidRPr="00D913AB">
                  <w:t>20%</w:t>
                </w:r>
                <w:r w:rsidR="000669C0" w:rsidRPr="00D913AB">
                  <w:t>的賭場稅</w:t>
                </w:r>
              </w:sdtContent>
            </w:sdt>
          </w:p>
        </w:tc>
        <w:tc>
          <w:tcPr>
            <w:tcW w:w="1359" w:type="dxa"/>
            <w:vAlign w:val="center"/>
          </w:tcPr>
          <w:p w14:paraId="25EA31D2" w14:textId="77777777" w:rsidR="000669C0" w:rsidRPr="00D913AB" w:rsidRDefault="00000000" w:rsidP="00740F8E">
            <w:pPr>
              <w:pStyle w:val="af6"/>
              <w:jc w:val="both"/>
            </w:pPr>
            <w:sdt>
              <w:sdtPr>
                <w:tag w:val="goog_rdk_856"/>
                <w:id w:val="-928121635"/>
              </w:sdtPr>
              <w:sdtContent>
                <w:r w:rsidR="000669C0" w:rsidRPr="00D913AB">
                  <w:t>公司</w:t>
                </w:r>
              </w:sdtContent>
            </w:sdt>
          </w:p>
        </w:tc>
      </w:tr>
    </w:tbl>
    <w:p w14:paraId="37A04A95" w14:textId="77777777" w:rsidR="000669C0" w:rsidRPr="00D913AB" w:rsidRDefault="000669C0" w:rsidP="000669C0">
      <w:pPr>
        <w:snapToGrid w:val="0"/>
        <w:spacing w:beforeLines="25" w:before="128"/>
        <w:rPr>
          <w:rFonts w:cs="Times New Roman"/>
        </w:rPr>
      </w:pPr>
      <w:r w:rsidRPr="00D913AB">
        <w:rPr>
          <w:rFonts w:cs="Times New Roman" w:hint="eastAsia"/>
        </w:rPr>
        <w:t>備註：</w:t>
      </w:r>
    </w:p>
    <w:p w14:paraId="1B5A0016" w14:textId="77777777" w:rsidR="000669C0" w:rsidRPr="00D913AB" w:rsidRDefault="000669C0" w:rsidP="000669C0">
      <w:pPr>
        <w:snapToGrid w:val="0"/>
        <w:ind w:left="354" w:hangingChars="150" w:hanging="354"/>
      </w:pPr>
      <w:r w:rsidRPr="00D913AB">
        <w:rPr>
          <w:rFonts w:cs="Times New Roman" w:hint="eastAsia"/>
        </w:rPr>
        <w:t>1</w:t>
      </w:r>
      <w:r w:rsidRPr="00D913AB">
        <w:rPr>
          <w:rFonts w:cs="Times New Roman" w:hint="eastAsia"/>
        </w:rPr>
        <w:t>、</w:t>
      </w:r>
      <w:r w:rsidRPr="00D913AB">
        <w:rPr>
          <w:rFonts w:cs="Times New Roman" w:hint="eastAsia"/>
        </w:rPr>
        <w:t>UTM</w:t>
      </w:r>
      <w:r w:rsidRPr="00D913AB">
        <w:rPr>
          <w:rFonts w:cs="Times New Roman" w:hint="eastAsia"/>
        </w:rPr>
        <w:t>為</w:t>
      </w:r>
      <w:r w:rsidRPr="00D913AB">
        <w:rPr>
          <w:rFonts w:hint="eastAsia"/>
        </w:rPr>
        <w:t>智利每月稅額計算單位（</w:t>
      </w:r>
      <w:r w:rsidRPr="00D913AB">
        <w:rPr>
          <w:rFonts w:hint="eastAsia"/>
        </w:rPr>
        <w:t>Unidad Tributaria Mensual</w:t>
      </w:r>
      <w:r w:rsidRPr="00D913AB">
        <w:rPr>
          <w:rFonts w:hint="eastAsia"/>
        </w:rPr>
        <w:t>），每月按通貨膨脹率調整。</w:t>
      </w:r>
      <w:r w:rsidRPr="00D913AB">
        <w:rPr>
          <w:rFonts w:hint="eastAsia"/>
        </w:rPr>
        <w:t>2026</w:t>
      </w:r>
      <w:r w:rsidRPr="00D913AB">
        <w:rPr>
          <w:rFonts w:hint="eastAsia"/>
        </w:rPr>
        <w:t>年</w:t>
      </w:r>
      <w:r w:rsidRPr="00D913AB">
        <w:rPr>
          <w:rFonts w:hint="eastAsia"/>
        </w:rPr>
        <w:t>5</w:t>
      </w:r>
      <w:r w:rsidRPr="00D913AB">
        <w:rPr>
          <w:rFonts w:hint="eastAsia"/>
        </w:rPr>
        <w:t>月每</w:t>
      </w:r>
      <w:r w:rsidRPr="00D913AB">
        <w:rPr>
          <w:rFonts w:hint="eastAsia"/>
        </w:rPr>
        <w:t>UTM</w:t>
      </w:r>
      <w:r w:rsidRPr="00D913AB">
        <w:rPr>
          <w:rFonts w:hint="eastAsia"/>
        </w:rPr>
        <w:t>約為</w:t>
      </w:r>
      <w:r w:rsidRPr="00D913AB">
        <w:rPr>
          <w:rFonts w:hint="eastAsia"/>
        </w:rPr>
        <w:t>70,588</w:t>
      </w:r>
      <w:r w:rsidRPr="00D913AB">
        <w:rPr>
          <w:rFonts w:hint="eastAsia"/>
        </w:rPr>
        <w:t>智利披索。</w:t>
      </w:r>
    </w:p>
    <w:p w14:paraId="66C20A2E" w14:textId="77777777" w:rsidR="000669C0" w:rsidRPr="00D913AB" w:rsidRDefault="000669C0" w:rsidP="000669C0">
      <w:pPr>
        <w:snapToGrid w:val="0"/>
        <w:ind w:left="354" w:hangingChars="150" w:hanging="354"/>
      </w:pPr>
      <w:r w:rsidRPr="00D913AB">
        <w:rPr>
          <w:rFonts w:hint="eastAsia"/>
        </w:rPr>
        <w:t>2</w:t>
      </w:r>
      <w:r w:rsidRPr="00D913AB">
        <w:rPr>
          <w:rFonts w:hint="eastAsia"/>
        </w:rPr>
        <w:t>、每月個人所得在</w:t>
      </w:r>
      <w:r w:rsidRPr="00D913AB">
        <w:rPr>
          <w:rFonts w:hint="eastAsia"/>
        </w:rPr>
        <w:t>13.5UTM</w:t>
      </w:r>
      <w:r w:rsidRPr="00D913AB">
        <w:rPr>
          <w:rFonts w:hint="eastAsia"/>
        </w:rPr>
        <w:t>以下者免付所得稅。</w:t>
      </w:r>
    </w:p>
    <w:p w14:paraId="3D0D7DC6" w14:textId="77777777" w:rsidR="000669C0" w:rsidRPr="00D913AB" w:rsidRDefault="000669C0" w:rsidP="000669C0">
      <w:pPr>
        <w:snapToGrid w:val="0"/>
        <w:ind w:left="354" w:hangingChars="150" w:hanging="354"/>
      </w:pPr>
      <w:r w:rsidRPr="00D913AB">
        <w:rPr>
          <w:rFonts w:hint="eastAsia"/>
        </w:rPr>
        <w:t>3</w:t>
      </w:r>
      <w:r w:rsidRPr="00D913AB">
        <w:rPr>
          <w:rFonts w:hint="eastAsia"/>
        </w:rPr>
        <w:t>、大眾運輸、教育、衛生保健、金融利息、外人投資資本財進口及公司購置固定資產（不出售者）免付加值稅。另出口商可申退加值稅。</w:t>
      </w:r>
    </w:p>
    <w:p w14:paraId="499EE075" w14:textId="77777777" w:rsidR="000669C0" w:rsidRPr="00D913AB" w:rsidRDefault="000669C0" w:rsidP="000669C0">
      <w:pPr>
        <w:snapToGrid w:val="0"/>
        <w:ind w:left="354" w:hangingChars="150" w:hanging="354"/>
      </w:pPr>
      <w:r w:rsidRPr="00D913AB">
        <w:rPr>
          <w:rFonts w:hint="eastAsia"/>
        </w:rPr>
        <w:t>4</w:t>
      </w:r>
      <w:r w:rsidRPr="00D913AB">
        <w:rPr>
          <w:rFonts w:hint="eastAsia"/>
        </w:rPr>
        <w:t>、外國人在智利之勞務所得前</w:t>
      </w:r>
      <w:r w:rsidRPr="00D913AB">
        <w:rPr>
          <w:rFonts w:hint="eastAsia"/>
        </w:rPr>
        <w:t>3</w:t>
      </w:r>
      <w:r w:rsidRPr="00D913AB">
        <w:rPr>
          <w:rFonts w:hint="eastAsia"/>
        </w:rPr>
        <w:t>年需依第</w:t>
      </w:r>
      <w:r w:rsidRPr="00D913AB">
        <w:rPr>
          <w:rFonts w:hint="eastAsia"/>
        </w:rPr>
        <w:t>2</w:t>
      </w:r>
      <w:r w:rsidRPr="00D913AB">
        <w:rPr>
          <w:rFonts w:hint="eastAsia"/>
        </w:rPr>
        <w:t>類所得稅規定課稅，第</w:t>
      </w:r>
      <w:r w:rsidRPr="00D913AB">
        <w:rPr>
          <w:rFonts w:hint="eastAsia"/>
        </w:rPr>
        <w:t>4</w:t>
      </w:r>
      <w:r w:rsidRPr="00D913AB">
        <w:rPr>
          <w:rFonts w:hint="eastAsia"/>
        </w:rPr>
        <w:t>年起其在國外所得亦需課稅。</w:t>
      </w:r>
    </w:p>
    <w:p w14:paraId="6F15C5F0" w14:textId="77777777" w:rsidR="000669C0" w:rsidRPr="00D913AB" w:rsidRDefault="000669C0" w:rsidP="000669C0">
      <w:pPr>
        <w:snapToGrid w:val="0"/>
        <w:ind w:left="354" w:hangingChars="150" w:hanging="354"/>
        <w:rPr>
          <w:rFonts w:cs="Times New Roman"/>
        </w:rPr>
      </w:pPr>
      <w:r w:rsidRPr="00D913AB">
        <w:rPr>
          <w:rFonts w:hint="eastAsia"/>
        </w:rPr>
        <w:t>5</w:t>
      </w:r>
      <w:r w:rsidRPr="00D913AB">
        <w:rPr>
          <w:rFonts w:hint="eastAsia"/>
        </w:rPr>
        <w:t>、智利人且</w:t>
      </w:r>
      <w:r w:rsidRPr="00D913AB">
        <w:rPr>
          <w:rFonts w:cs="Times New Roman" w:hint="eastAsia"/>
        </w:rPr>
        <w:t>在智利有住所，其在國外勞務所得需依第</w:t>
      </w:r>
      <w:r w:rsidRPr="00D913AB">
        <w:rPr>
          <w:rFonts w:cs="Times New Roman" w:hint="eastAsia"/>
        </w:rPr>
        <w:t>2</w:t>
      </w:r>
      <w:r w:rsidRPr="00D913AB">
        <w:rPr>
          <w:rFonts w:cs="Times New Roman" w:hint="eastAsia"/>
        </w:rPr>
        <w:t>類所得稅規定課稅。</w:t>
      </w:r>
    </w:p>
    <w:p w14:paraId="1D47D35A" w14:textId="77777777" w:rsidR="000669C0" w:rsidRPr="00D913AB" w:rsidRDefault="000669C0" w:rsidP="000669C0">
      <w:pPr>
        <w:snapToGrid w:val="0"/>
        <w:spacing w:beforeLines="25" w:before="128"/>
        <w:rPr>
          <w:rFonts w:cs="Times New Roman"/>
        </w:rPr>
      </w:pPr>
    </w:p>
    <w:p w14:paraId="60A2ABF0" w14:textId="77777777" w:rsidR="00580CAA" w:rsidRPr="00D913AB" w:rsidRDefault="00580CAA">
      <w:pPr>
        <w:widowControl/>
        <w:overflowPunct/>
        <w:autoSpaceDE/>
        <w:autoSpaceDN/>
        <w:jc w:val="left"/>
        <w:rPr>
          <w:rFonts w:cs="Times New Roman"/>
          <w:kern w:val="2"/>
          <w:szCs w:val="26"/>
        </w:rPr>
      </w:pPr>
      <w:r w:rsidRPr="00D913AB">
        <w:br w:type="page"/>
      </w:r>
    </w:p>
    <w:p w14:paraId="3109B724" w14:textId="0E61FFE5" w:rsidR="006021AB" w:rsidRPr="00D913AB" w:rsidRDefault="006021AB" w:rsidP="00047A5E">
      <w:pPr>
        <w:pStyle w:val="a6"/>
      </w:pPr>
      <w:r w:rsidRPr="00D913AB">
        <w:rPr>
          <w:rFonts w:hint="eastAsia"/>
        </w:rPr>
        <w:lastRenderedPageBreak/>
        <w:t>（二）雙邊協定</w:t>
      </w:r>
    </w:p>
    <w:p w14:paraId="2294B823" w14:textId="77777777" w:rsidR="000669C0" w:rsidRPr="00D913AB" w:rsidRDefault="000669C0" w:rsidP="000669C0">
      <w:pPr>
        <w:pStyle w:val="ae"/>
        <w:ind w:left="945" w:firstLine="472"/>
        <w:rPr>
          <w:lang w:eastAsia="zh-TW"/>
        </w:rPr>
      </w:pPr>
      <w:r w:rsidRPr="00D913AB">
        <w:rPr>
          <w:rFonts w:hint="eastAsia"/>
          <w:lang w:eastAsia="zh-TW"/>
        </w:rPr>
        <w:t>智利自</w:t>
      </w:r>
      <w:r w:rsidRPr="00D913AB">
        <w:rPr>
          <w:rFonts w:hint="eastAsia"/>
          <w:lang w:eastAsia="zh-TW"/>
        </w:rPr>
        <w:t>1991</w:t>
      </w:r>
      <w:r w:rsidRPr="00D913AB">
        <w:rPr>
          <w:rFonts w:hint="eastAsia"/>
          <w:lang w:eastAsia="zh-TW"/>
        </w:rPr>
        <w:t>年起與世界各國廣泛洽簽投資或稅務協定，以增加對外投資及外人投資之保障，並減輕企業稅賦負擔。智利經濟開放，外資企業與本國企業享有相同待遇與規範。智利為南美洲國際關係最為活躍之國家，與阿根廷、澳大利亞、奧地利、比利時、巴西、加拿大、中國大陸、哥倫比亞、南韓、克羅埃西亞、丹麥、厄瓜多、西班牙、法國、印度、愛爾蘭、義大利、日本、馬來西亞、墨西哥、挪威、紐西蘭、荷蘭、巴拉圭、秘魯、波蘭、葡萄牙、英國、捷克、俄羅斯、南非、瑞典、瑞士、泰國、烏拉圭、阿拉伯聯合大公國、美國之避免雙重課稅協定已生效。</w:t>
      </w:r>
    </w:p>
    <w:p w14:paraId="7A114F18" w14:textId="3E68EC49" w:rsidR="000669C0" w:rsidRPr="00D913AB" w:rsidRDefault="000669C0" w:rsidP="000669C0">
      <w:pPr>
        <w:pStyle w:val="ae"/>
        <w:ind w:left="945" w:firstLine="472"/>
        <w:rPr>
          <w:lang w:eastAsia="zh-TW"/>
        </w:rPr>
      </w:pPr>
      <w:r w:rsidRPr="00D913AB">
        <w:rPr>
          <w:rFonts w:hint="eastAsia"/>
          <w:lang w:eastAsia="zh-TW"/>
        </w:rPr>
        <w:t>此外，為積極貫徹市場開放之原則，智利在與全球各國家簽訂自由貿易協定之時，均特別針對投資保障、服務業、市場進入及紛爭解決等立有專章，陸續完成諮商，以便對廠商提供充分保障及公平競爭環境。</w:t>
      </w:r>
    </w:p>
    <w:p w14:paraId="65D5E288" w14:textId="77777777" w:rsidR="006021AB" w:rsidRPr="00D913AB" w:rsidRDefault="006021AB" w:rsidP="00580CAA">
      <w:pPr>
        <w:pStyle w:val="a4"/>
        <w:spacing w:before="257" w:after="257"/>
        <w:ind w:left="632" w:hanging="632"/>
      </w:pPr>
      <w:r w:rsidRPr="00D913AB">
        <w:rPr>
          <w:rFonts w:hint="eastAsia"/>
        </w:rPr>
        <w:t>二、金融</w:t>
      </w:r>
    </w:p>
    <w:p w14:paraId="5960668D" w14:textId="77777777" w:rsidR="006021AB" w:rsidRPr="00D913AB" w:rsidRDefault="006021AB" w:rsidP="00047A5E">
      <w:pPr>
        <w:pStyle w:val="a6"/>
      </w:pPr>
      <w:r w:rsidRPr="00D913AB">
        <w:rPr>
          <w:rFonts w:hint="eastAsia"/>
        </w:rPr>
        <w:t>（一）金融制度及概況</w:t>
      </w:r>
    </w:p>
    <w:p w14:paraId="714872FE" w14:textId="77777777" w:rsidR="000669C0" w:rsidRPr="00D913AB" w:rsidRDefault="000669C0" w:rsidP="000669C0">
      <w:pPr>
        <w:pStyle w:val="ae"/>
        <w:ind w:left="945" w:firstLine="472"/>
        <w:rPr>
          <w:lang w:eastAsia="zh-TW"/>
        </w:rPr>
      </w:pPr>
      <w:r w:rsidRPr="00D913AB">
        <w:rPr>
          <w:rFonts w:hint="eastAsia"/>
          <w:lang w:eastAsia="zh-TW"/>
        </w:rPr>
        <w:t>智利的金融體系由官方銀行、私人商業銀行、儲蓄放款機構、其他金融機構和政府開發機構組成。國家貨幣委員會、中央銀行、銀行及金融機構最高監察署是整個金融體系的最高當局。歷經</w:t>
      </w:r>
      <w:r w:rsidRPr="00D913AB">
        <w:rPr>
          <w:rFonts w:hint="eastAsia"/>
          <w:lang w:eastAsia="zh-TW"/>
        </w:rPr>
        <w:t>80</w:t>
      </w:r>
      <w:r w:rsidRPr="00D913AB">
        <w:rPr>
          <w:rFonts w:hint="eastAsia"/>
          <w:lang w:eastAsia="zh-TW"/>
        </w:rPr>
        <w:t>年代金融危機，智利朝野將健全金融體系列為最重要課題，在國家主管單位嚴格及公正監督下，任何有礙金融健全之作為絕對嚴格禁止，穩健及具競爭力是智利金融體系最大特色。</w:t>
      </w:r>
    </w:p>
    <w:p w14:paraId="03705FF5" w14:textId="77054E60" w:rsidR="000669C0" w:rsidRPr="00D913AB" w:rsidRDefault="000669C0" w:rsidP="000669C0">
      <w:pPr>
        <w:pStyle w:val="ae"/>
        <w:ind w:left="945" w:firstLine="472"/>
        <w:rPr>
          <w:lang w:eastAsia="zh-TW"/>
        </w:rPr>
      </w:pPr>
      <w:r w:rsidRPr="00D913AB">
        <w:rPr>
          <w:rFonts w:hint="eastAsia"/>
          <w:lang w:eastAsia="zh-TW"/>
        </w:rPr>
        <w:t>截至</w:t>
      </w:r>
      <w:r w:rsidRPr="00D913AB">
        <w:rPr>
          <w:rFonts w:hint="eastAsia"/>
          <w:lang w:eastAsia="zh-TW"/>
        </w:rPr>
        <w:t>2026</w:t>
      </w:r>
      <w:r w:rsidRPr="00D913AB">
        <w:rPr>
          <w:rFonts w:hint="eastAsia"/>
          <w:lang w:eastAsia="zh-TW"/>
        </w:rPr>
        <w:t>年第</w:t>
      </w:r>
      <w:r w:rsidRPr="00D913AB">
        <w:rPr>
          <w:rFonts w:hint="eastAsia"/>
          <w:lang w:eastAsia="zh-TW"/>
        </w:rPr>
        <w:t>1</w:t>
      </w:r>
      <w:r w:rsidRPr="00D913AB">
        <w:rPr>
          <w:rFonts w:hint="eastAsia"/>
          <w:lang w:eastAsia="zh-TW"/>
        </w:rPr>
        <w:t>季，於智利金融市場委員會</w:t>
      </w:r>
      <w:r w:rsidR="00195F35" w:rsidRPr="00D913AB">
        <w:rPr>
          <w:rFonts w:hint="eastAsia"/>
          <w:lang w:eastAsia="zh-TW"/>
        </w:rPr>
        <w:t>（</w:t>
      </w:r>
      <w:r w:rsidRPr="00D913AB">
        <w:rPr>
          <w:rFonts w:hint="eastAsia"/>
          <w:lang w:eastAsia="zh-TW"/>
        </w:rPr>
        <w:t>CMF</w:t>
      </w:r>
      <w:r w:rsidR="00195F35" w:rsidRPr="00D913AB">
        <w:rPr>
          <w:rFonts w:hint="eastAsia"/>
          <w:lang w:eastAsia="zh-TW"/>
        </w:rPr>
        <w:t>）</w:t>
      </w:r>
      <w:r w:rsidRPr="00D913AB">
        <w:rPr>
          <w:rFonts w:hint="eastAsia"/>
          <w:lang w:eastAsia="zh-TW"/>
        </w:rPr>
        <w:t>登記共有</w:t>
      </w:r>
      <w:r w:rsidRPr="00D913AB">
        <w:rPr>
          <w:rFonts w:hint="eastAsia"/>
          <w:lang w:eastAsia="zh-TW"/>
        </w:rPr>
        <w:t>17</w:t>
      </w:r>
      <w:r w:rsidRPr="00D913AB">
        <w:rPr>
          <w:rFonts w:hint="eastAsia"/>
          <w:lang w:eastAsia="zh-TW"/>
        </w:rPr>
        <w:t>家商業銀行，截至</w:t>
      </w:r>
      <w:r w:rsidRPr="00D913AB">
        <w:rPr>
          <w:rFonts w:hint="eastAsia"/>
          <w:lang w:eastAsia="zh-TW"/>
        </w:rPr>
        <w:t>2025</w:t>
      </w:r>
      <w:r w:rsidRPr="00D913AB">
        <w:rPr>
          <w:rFonts w:hint="eastAsia"/>
          <w:lang w:eastAsia="zh-TW"/>
        </w:rPr>
        <w:t>年底，智利銀行總資產規模達</w:t>
      </w:r>
      <w:r w:rsidRPr="00D913AB">
        <w:rPr>
          <w:rFonts w:hint="eastAsia"/>
          <w:lang w:eastAsia="zh-TW"/>
        </w:rPr>
        <w:t>4,547</w:t>
      </w:r>
      <w:r w:rsidRPr="00D913AB">
        <w:rPr>
          <w:rFonts w:hint="eastAsia"/>
          <w:lang w:eastAsia="zh-TW"/>
        </w:rPr>
        <w:t>億美元，智利</w:t>
      </w:r>
      <w:r w:rsidRPr="00D913AB">
        <w:rPr>
          <w:rFonts w:hint="eastAsia"/>
          <w:lang w:eastAsia="zh-TW"/>
        </w:rPr>
        <w:t>6</w:t>
      </w:r>
      <w:r w:rsidRPr="00D913AB">
        <w:rPr>
          <w:rFonts w:hint="eastAsia"/>
          <w:lang w:eastAsia="zh-TW"/>
        </w:rPr>
        <w:t>大商業銀行約占智利政體放款之</w:t>
      </w:r>
      <w:r w:rsidRPr="00D913AB">
        <w:rPr>
          <w:rFonts w:hint="eastAsia"/>
          <w:lang w:eastAsia="zh-TW"/>
        </w:rPr>
        <w:t>70%</w:t>
      </w:r>
      <w:r w:rsidRPr="00D913AB">
        <w:rPr>
          <w:rFonts w:hint="eastAsia"/>
          <w:lang w:eastAsia="zh-TW"/>
        </w:rPr>
        <w:t>以上。</w:t>
      </w:r>
    </w:p>
    <w:p w14:paraId="091DD9DA" w14:textId="77777777" w:rsidR="000669C0" w:rsidRPr="00D913AB" w:rsidRDefault="000669C0" w:rsidP="000669C0">
      <w:pPr>
        <w:pStyle w:val="ae"/>
        <w:ind w:left="945" w:firstLine="472"/>
        <w:rPr>
          <w:lang w:eastAsia="zh-TW"/>
        </w:rPr>
      </w:pPr>
      <w:r w:rsidRPr="00D913AB">
        <w:rPr>
          <w:rFonts w:hint="eastAsia"/>
          <w:lang w:eastAsia="zh-TW"/>
        </w:rPr>
        <w:lastRenderedPageBreak/>
        <w:t>智利最大的私人商業銀行</w:t>
      </w:r>
      <w:r w:rsidRPr="00D913AB">
        <w:rPr>
          <w:lang w:eastAsia="zh-TW"/>
        </w:rPr>
        <w:t>Banco Santander</w:t>
      </w:r>
      <w:r w:rsidRPr="00D913AB">
        <w:rPr>
          <w:rFonts w:hint="eastAsia"/>
          <w:lang w:eastAsia="zh-TW"/>
        </w:rPr>
        <w:t>，係於</w:t>
      </w:r>
      <w:r w:rsidRPr="00D913AB">
        <w:rPr>
          <w:lang w:eastAsia="zh-TW"/>
        </w:rPr>
        <w:t>2002</w:t>
      </w:r>
      <w:r w:rsidRPr="00D913AB">
        <w:rPr>
          <w:rFonts w:hint="eastAsia"/>
          <w:lang w:eastAsia="zh-TW"/>
        </w:rPr>
        <w:t>年</w:t>
      </w:r>
      <w:r w:rsidRPr="00D913AB">
        <w:rPr>
          <w:lang w:eastAsia="zh-TW"/>
        </w:rPr>
        <w:t>8</w:t>
      </w:r>
      <w:r w:rsidRPr="00D913AB">
        <w:rPr>
          <w:rFonts w:hint="eastAsia"/>
          <w:lang w:eastAsia="zh-TW"/>
        </w:rPr>
        <w:t>月</w:t>
      </w:r>
      <w:r w:rsidRPr="00D913AB">
        <w:rPr>
          <w:lang w:eastAsia="zh-TW"/>
        </w:rPr>
        <w:t>1</w:t>
      </w:r>
      <w:r w:rsidRPr="00D913AB">
        <w:rPr>
          <w:rFonts w:hint="eastAsia"/>
          <w:lang w:eastAsia="zh-TW"/>
        </w:rPr>
        <w:t>日由聖地牙哥銀行（</w:t>
      </w:r>
      <w:r w:rsidRPr="00D913AB">
        <w:rPr>
          <w:lang w:eastAsia="zh-TW"/>
        </w:rPr>
        <w:t>Santiago</w:t>
      </w:r>
      <w:r w:rsidRPr="00D913AB">
        <w:rPr>
          <w:rFonts w:hint="eastAsia"/>
          <w:lang w:eastAsia="zh-TW"/>
        </w:rPr>
        <w:t>）及原來之西班牙外資銀行</w:t>
      </w:r>
      <w:r w:rsidRPr="00D913AB">
        <w:rPr>
          <w:lang w:eastAsia="zh-TW"/>
        </w:rPr>
        <w:t>Santander-Chile</w:t>
      </w:r>
      <w:r w:rsidRPr="00D913AB">
        <w:rPr>
          <w:rFonts w:hint="eastAsia"/>
          <w:lang w:eastAsia="zh-TW"/>
        </w:rPr>
        <w:t>合併成立，近年逐步優化轉型為</w:t>
      </w:r>
      <w:r w:rsidRPr="00D913AB">
        <w:rPr>
          <w:lang w:eastAsia="zh-TW"/>
        </w:rPr>
        <w:t xml:space="preserve">Work/Café </w:t>
      </w:r>
      <w:r w:rsidRPr="00D913AB">
        <w:rPr>
          <w:rFonts w:hint="eastAsia"/>
          <w:lang w:eastAsia="zh-TW"/>
        </w:rPr>
        <w:t>智慧分行，數量達</w:t>
      </w:r>
      <w:r w:rsidRPr="00D913AB">
        <w:rPr>
          <w:lang w:eastAsia="zh-TW"/>
        </w:rPr>
        <w:t>228</w:t>
      </w:r>
      <w:r w:rsidRPr="00D913AB">
        <w:rPr>
          <w:rFonts w:hint="eastAsia"/>
          <w:lang w:eastAsia="zh-TW"/>
        </w:rPr>
        <w:t>家，市場占有率超過三成，客戶已達</w:t>
      </w:r>
      <w:r w:rsidRPr="00D913AB">
        <w:rPr>
          <w:lang w:eastAsia="zh-TW"/>
        </w:rPr>
        <w:t>480</w:t>
      </w:r>
      <w:r w:rsidRPr="00D913AB">
        <w:rPr>
          <w:rFonts w:hint="eastAsia"/>
          <w:lang w:eastAsia="zh-TW"/>
        </w:rPr>
        <w:t>萬戶。</w:t>
      </w:r>
    </w:p>
    <w:p w14:paraId="593B3B3D" w14:textId="77777777" w:rsidR="000669C0" w:rsidRPr="00D913AB" w:rsidRDefault="000669C0" w:rsidP="000669C0">
      <w:pPr>
        <w:pStyle w:val="ae"/>
        <w:ind w:left="945" w:firstLine="472"/>
        <w:rPr>
          <w:lang w:eastAsia="zh-TW"/>
        </w:rPr>
      </w:pPr>
      <w:r w:rsidRPr="00D913AB">
        <w:rPr>
          <w:rFonts w:hint="eastAsia"/>
          <w:lang w:eastAsia="zh-TW"/>
        </w:rPr>
        <w:t>其次是智利國家銀行（</w:t>
      </w:r>
      <w:r w:rsidRPr="00D913AB">
        <w:rPr>
          <w:rFonts w:hint="eastAsia"/>
          <w:lang w:eastAsia="zh-TW"/>
        </w:rPr>
        <w:t>Banco Estado de Chile</w:t>
      </w:r>
      <w:r w:rsidRPr="00D913AB">
        <w:rPr>
          <w:rFonts w:hint="eastAsia"/>
          <w:lang w:eastAsia="zh-TW"/>
        </w:rPr>
        <w:t>），現有</w:t>
      </w:r>
      <w:r w:rsidRPr="00D913AB">
        <w:rPr>
          <w:rFonts w:hint="eastAsia"/>
          <w:lang w:eastAsia="zh-TW"/>
        </w:rPr>
        <w:t>426</w:t>
      </w:r>
      <w:r w:rsidRPr="00D913AB">
        <w:rPr>
          <w:rFonts w:hint="eastAsia"/>
          <w:lang w:eastAsia="zh-TW"/>
        </w:rPr>
        <w:t>家分行。第三大為智利銀行（</w:t>
      </w:r>
      <w:r w:rsidRPr="00D913AB">
        <w:rPr>
          <w:rFonts w:hint="eastAsia"/>
          <w:lang w:eastAsia="zh-TW"/>
        </w:rPr>
        <w:t>Banco de Chile</w:t>
      </w:r>
      <w:r w:rsidRPr="00D913AB">
        <w:rPr>
          <w:rFonts w:hint="eastAsia"/>
          <w:lang w:eastAsia="zh-TW"/>
        </w:rPr>
        <w:t>），成立於</w:t>
      </w:r>
      <w:r w:rsidRPr="00D913AB">
        <w:rPr>
          <w:rFonts w:hint="eastAsia"/>
          <w:lang w:eastAsia="zh-TW"/>
        </w:rPr>
        <w:t>1893</w:t>
      </w:r>
      <w:r w:rsidRPr="00D913AB">
        <w:rPr>
          <w:rFonts w:hint="eastAsia"/>
          <w:lang w:eastAsia="zh-TW"/>
        </w:rPr>
        <w:t>年，於</w:t>
      </w:r>
      <w:r w:rsidRPr="00D913AB">
        <w:rPr>
          <w:rFonts w:hint="eastAsia"/>
          <w:lang w:eastAsia="zh-TW"/>
        </w:rPr>
        <w:t>2002</w:t>
      </w:r>
      <w:r w:rsidRPr="00D913AB">
        <w:rPr>
          <w:rFonts w:hint="eastAsia"/>
          <w:lang w:eastAsia="zh-TW"/>
        </w:rPr>
        <w:t>年併購當時貸款量排名第四大銀行</w:t>
      </w:r>
      <w:r w:rsidRPr="00D913AB">
        <w:rPr>
          <w:rFonts w:hint="eastAsia"/>
          <w:lang w:eastAsia="zh-TW"/>
        </w:rPr>
        <w:t>Banco de A. Edwards</w:t>
      </w:r>
      <w:r w:rsidRPr="00D913AB">
        <w:rPr>
          <w:rFonts w:hint="eastAsia"/>
          <w:lang w:eastAsia="zh-TW"/>
        </w:rPr>
        <w:t>，貸款市占率為</w:t>
      </w:r>
      <w:r w:rsidRPr="00D913AB">
        <w:rPr>
          <w:rFonts w:hint="eastAsia"/>
          <w:lang w:eastAsia="zh-TW"/>
        </w:rPr>
        <w:t>18.5%</w:t>
      </w:r>
      <w:r w:rsidRPr="00D913AB">
        <w:rPr>
          <w:rFonts w:hint="eastAsia"/>
          <w:lang w:eastAsia="zh-TW"/>
        </w:rPr>
        <w:t>。為強化國際性與金融產品，智利銀行於</w:t>
      </w:r>
      <w:r w:rsidRPr="00D913AB">
        <w:rPr>
          <w:rFonts w:hint="eastAsia"/>
          <w:lang w:eastAsia="zh-TW"/>
        </w:rPr>
        <w:t>2008</w:t>
      </w:r>
      <w:r w:rsidRPr="00D913AB">
        <w:rPr>
          <w:rFonts w:hint="eastAsia"/>
          <w:lang w:eastAsia="zh-TW"/>
        </w:rPr>
        <w:t>年</w:t>
      </w:r>
      <w:r w:rsidRPr="00D913AB">
        <w:rPr>
          <w:rFonts w:hint="eastAsia"/>
          <w:lang w:eastAsia="zh-TW"/>
        </w:rPr>
        <w:t>1</w:t>
      </w:r>
      <w:r w:rsidRPr="00D913AB">
        <w:rPr>
          <w:rFonts w:hint="eastAsia"/>
          <w:lang w:eastAsia="zh-TW"/>
        </w:rPr>
        <w:t>月</w:t>
      </w:r>
      <w:r w:rsidRPr="00D913AB">
        <w:rPr>
          <w:rFonts w:hint="eastAsia"/>
          <w:lang w:eastAsia="zh-TW"/>
        </w:rPr>
        <w:t>1</w:t>
      </w:r>
      <w:r w:rsidRPr="00D913AB">
        <w:rPr>
          <w:rFonts w:hint="eastAsia"/>
          <w:lang w:eastAsia="zh-TW"/>
        </w:rPr>
        <w:t>日合併市值</w:t>
      </w:r>
      <w:r w:rsidRPr="00D913AB">
        <w:rPr>
          <w:rFonts w:hint="eastAsia"/>
          <w:lang w:eastAsia="zh-TW"/>
        </w:rPr>
        <w:t>7</w:t>
      </w:r>
      <w:r w:rsidRPr="00D913AB">
        <w:rPr>
          <w:rFonts w:hint="eastAsia"/>
          <w:lang w:eastAsia="zh-TW"/>
        </w:rPr>
        <w:t>億美元之花旗銀行</w:t>
      </w:r>
      <w:r w:rsidRPr="00D913AB">
        <w:rPr>
          <w:rFonts w:hint="eastAsia"/>
          <w:lang w:eastAsia="zh-TW"/>
        </w:rPr>
        <w:t>CITIBANK Chile</w:t>
      </w:r>
      <w:r w:rsidRPr="00D913AB">
        <w:rPr>
          <w:rFonts w:hint="eastAsia"/>
          <w:lang w:eastAsia="zh-TW"/>
        </w:rPr>
        <w:t>，使其分行總數達</w:t>
      </w:r>
      <w:r w:rsidRPr="00D913AB">
        <w:rPr>
          <w:rFonts w:hint="eastAsia"/>
          <w:lang w:eastAsia="zh-TW"/>
        </w:rPr>
        <w:t>353</w:t>
      </w:r>
      <w:r w:rsidRPr="00D913AB">
        <w:rPr>
          <w:rFonts w:hint="eastAsia"/>
          <w:lang w:eastAsia="zh-TW"/>
        </w:rPr>
        <w:t>家。至外商銀行進駐智利歷史悠久，除西班牙之</w:t>
      </w:r>
      <w:r w:rsidRPr="00D913AB">
        <w:rPr>
          <w:rFonts w:hint="eastAsia"/>
          <w:lang w:eastAsia="zh-TW"/>
        </w:rPr>
        <w:t>Santander</w:t>
      </w:r>
      <w:r w:rsidRPr="00D913AB">
        <w:rPr>
          <w:rFonts w:hint="eastAsia"/>
          <w:lang w:eastAsia="zh-TW"/>
        </w:rPr>
        <w:t>集團外，尚有加拿大</w:t>
      </w:r>
      <w:r w:rsidRPr="00D913AB">
        <w:rPr>
          <w:rFonts w:hint="eastAsia"/>
          <w:lang w:eastAsia="zh-TW"/>
        </w:rPr>
        <w:t>Scotiabank</w:t>
      </w:r>
      <w:r w:rsidRPr="00D913AB">
        <w:rPr>
          <w:rFonts w:hint="eastAsia"/>
          <w:lang w:eastAsia="zh-TW"/>
        </w:rPr>
        <w:t>、巴西</w:t>
      </w:r>
      <w:r w:rsidRPr="00D913AB">
        <w:rPr>
          <w:rFonts w:hint="eastAsia"/>
          <w:lang w:eastAsia="zh-TW"/>
        </w:rPr>
        <w:t>ITAU</w:t>
      </w:r>
      <w:r w:rsidRPr="00D913AB">
        <w:rPr>
          <w:rFonts w:hint="eastAsia"/>
          <w:lang w:eastAsia="zh-TW"/>
        </w:rPr>
        <w:t>銀行，另有許多國際銀行之代表人辦事處，金融市場活躍且十分穩健。為使金融體系有秩序發展，適應國內經濟發展，智利自</w:t>
      </w:r>
      <w:r w:rsidRPr="00D913AB">
        <w:rPr>
          <w:rFonts w:hint="eastAsia"/>
          <w:lang w:eastAsia="zh-TW"/>
        </w:rPr>
        <w:t>1987</w:t>
      </w:r>
      <w:r w:rsidRPr="00D913AB">
        <w:rPr>
          <w:rFonts w:hint="eastAsia"/>
          <w:lang w:eastAsia="zh-TW"/>
        </w:rPr>
        <w:t>年後規定銀行及分行數上限</w:t>
      </w:r>
      <w:r w:rsidRPr="00D913AB">
        <w:rPr>
          <w:rFonts w:hint="eastAsia"/>
          <w:lang w:eastAsia="zh-TW"/>
        </w:rPr>
        <w:t>,</w:t>
      </w:r>
      <w:r w:rsidRPr="00D913AB">
        <w:rPr>
          <w:rFonts w:hint="eastAsia"/>
          <w:lang w:eastAsia="zh-TW"/>
        </w:rPr>
        <w:t>目前智利國內銀行分行總數約在</w:t>
      </w:r>
      <w:r w:rsidRPr="00D913AB">
        <w:rPr>
          <w:rFonts w:hint="eastAsia"/>
          <w:lang w:eastAsia="zh-TW"/>
        </w:rPr>
        <w:t>1,600</w:t>
      </w:r>
      <w:r w:rsidRPr="00D913AB">
        <w:rPr>
          <w:rFonts w:hint="eastAsia"/>
          <w:lang w:eastAsia="zh-TW"/>
        </w:rPr>
        <w:t>家。</w:t>
      </w:r>
    </w:p>
    <w:p w14:paraId="505C7218" w14:textId="77777777" w:rsidR="000669C0" w:rsidRPr="00D913AB" w:rsidRDefault="000669C0" w:rsidP="00740F8E">
      <w:pPr>
        <w:pStyle w:val="a6"/>
      </w:pPr>
      <w:r w:rsidRPr="00D913AB">
        <w:rPr>
          <w:rFonts w:hint="eastAsia"/>
        </w:rPr>
        <w:t>（二）外商貸款管道之現況</w:t>
      </w:r>
    </w:p>
    <w:p w14:paraId="0591E1E2" w14:textId="77777777" w:rsidR="000669C0" w:rsidRPr="00D913AB" w:rsidRDefault="000669C0" w:rsidP="000669C0">
      <w:pPr>
        <w:pStyle w:val="ae"/>
        <w:ind w:left="945" w:firstLine="472"/>
        <w:rPr>
          <w:lang w:eastAsia="zh-TW"/>
        </w:rPr>
      </w:pPr>
      <w:r w:rsidRPr="00D913AB">
        <w:rPr>
          <w:rFonts w:hint="eastAsia"/>
          <w:lang w:eastAsia="zh-TW"/>
        </w:rPr>
        <w:t>外商一旦在智利註冊成立，其與一般智利商貸款方式並無不同，得透過商業銀行申辦抵押貸款及信用貸款。</w:t>
      </w:r>
    </w:p>
    <w:p w14:paraId="48934270" w14:textId="77777777" w:rsidR="000669C0" w:rsidRPr="00D913AB" w:rsidRDefault="000669C0" w:rsidP="000669C0">
      <w:pPr>
        <w:pStyle w:val="ae"/>
        <w:ind w:left="945" w:firstLine="472"/>
        <w:rPr>
          <w:lang w:eastAsia="zh-TW"/>
        </w:rPr>
      </w:pPr>
      <w:r w:rsidRPr="00D913AB">
        <w:rPr>
          <w:rFonts w:hint="eastAsia"/>
          <w:lang w:eastAsia="zh-TW"/>
        </w:rPr>
        <w:t>近年來伴隨智利經濟穩定成長，金融機構經營穩健，銀行體系資金充裕，舉凡營運正常，信用及形象良好之企業，普遍均可循正常管道獲得銀行核准貸款，並無任何特殊困難。</w:t>
      </w:r>
    </w:p>
    <w:p w14:paraId="5468AA63" w14:textId="77777777" w:rsidR="000669C0" w:rsidRPr="00D913AB" w:rsidRDefault="000669C0" w:rsidP="00740F8E">
      <w:pPr>
        <w:pStyle w:val="a6"/>
      </w:pPr>
      <w:r w:rsidRPr="00D913AB">
        <w:rPr>
          <w:rFonts w:hint="eastAsia"/>
        </w:rPr>
        <w:t>（三）利率水準</w:t>
      </w:r>
    </w:p>
    <w:p w14:paraId="4E5D80CA" w14:textId="77777777" w:rsidR="000669C0" w:rsidRPr="00D913AB" w:rsidRDefault="000669C0" w:rsidP="000669C0">
      <w:pPr>
        <w:pStyle w:val="ae"/>
        <w:ind w:left="945" w:firstLine="472"/>
        <w:rPr>
          <w:lang w:eastAsia="zh-TW"/>
        </w:rPr>
      </w:pPr>
      <w:r w:rsidRPr="00D913AB">
        <w:rPr>
          <w:rFonts w:hint="eastAsia"/>
          <w:lang w:eastAsia="zh-TW"/>
        </w:rPr>
        <w:t>智利金融市場開放，競爭激烈，利率水準不高。惟智利自</w:t>
      </w:r>
      <w:r w:rsidRPr="00D913AB">
        <w:rPr>
          <w:rFonts w:hint="eastAsia"/>
          <w:lang w:eastAsia="zh-TW"/>
        </w:rPr>
        <w:t>1999</w:t>
      </w:r>
      <w:r w:rsidRPr="00D913AB">
        <w:rPr>
          <w:rFonts w:hint="eastAsia"/>
          <w:lang w:eastAsia="zh-TW"/>
        </w:rPr>
        <w:t>年執行通膨控制計畫，每年通膨率均維持在</w:t>
      </w:r>
      <w:r w:rsidRPr="00D913AB">
        <w:rPr>
          <w:rFonts w:hint="eastAsia"/>
          <w:lang w:eastAsia="zh-TW"/>
        </w:rPr>
        <w:t>2%</w:t>
      </w:r>
      <w:r w:rsidRPr="00D913AB">
        <w:rPr>
          <w:rFonts w:hint="eastAsia"/>
          <w:lang w:eastAsia="zh-TW"/>
        </w:rPr>
        <w:t>至</w:t>
      </w:r>
      <w:r w:rsidRPr="00D913AB">
        <w:rPr>
          <w:rFonts w:hint="eastAsia"/>
          <w:lang w:eastAsia="zh-TW"/>
        </w:rPr>
        <w:t>4%</w:t>
      </w:r>
      <w:r w:rsidRPr="00D913AB">
        <w:rPr>
          <w:rFonts w:hint="eastAsia"/>
          <w:lang w:eastAsia="zh-TW"/>
        </w:rPr>
        <w:t>，基本利率須視物價上漲率、匯率及經濟成長等因素配合調整，然而</w:t>
      </w:r>
      <w:r w:rsidRPr="00D913AB">
        <w:rPr>
          <w:rFonts w:hint="eastAsia"/>
          <w:lang w:eastAsia="zh-TW"/>
        </w:rPr>
        <w:t>2022</w:t>
      </w:r>
      <w:r w:rsidRPr="00D913AB">
        <w:rPr>
          <w:rFonts w:hint="eastAsia"/>
          <w:lang w:eastAsia="zh-TW"/>
        </w:rPr>
        <w:t>年在烏俄戰事導致全球原物料上漲、疫情持續影響、全球供應鏈斷鏈、全球通膨嚴重等外在總體經濟之負面衝擊，再加上智利政府未再發放疫情補助金、制憲造成內</w:t>
      </w:r>
      <w:r w:rsidRPr="00D913AB">
        <w:rPr>
          <w:rFonts w:hint="eastAsia"/>
          <w:lang w:eastAsia="zh-TW"/>
        </w:rPr>
        <w:lastRenderedPageBreak/>
        <w:t>部政治及法規環境不穩定及比較基期過高等內部因素影響，造成智利內需動能減弱、外來投資力道減弱及物價大幅上漲等情形，進而造成經濟成長率減緩至</w:t>
      </w:r>
      <w:r w:rsidRPr="00D913AB">
        <w:rPr>
          <w:rFonts w:hint="eastAsia"/>
          <w:lang w:eastAsia="zh-TW"/>
        </w:rPr>
        <w:t>2.4%</w:t>
      </w:r>
      <w:r w:rsidRPr="00D913AB">
        <w:rPr>
          <w:rFonts w:hint="eastAsia"/>
          <w:lang w:eastAsia="zh-TW"/>
        </w:rPr>
        <w:t>，該年智利通膨率高達</w:t>
      </w:r>
      <w:r w:rsidRPr="00D913AB">
        <w:rPr>
          <w:rFonts w:hint="eastAsia"/>
          <w:lang w:eastAsia="zh-TW"/>
        </w:rPr>
        <w:t>12.8%</w:t>
      </w:r>
      <w:r w:rsidRPr="00D913AB">
        <w:rPr>
          <w:rFonts w:hint="eastAsia"/>
          <w:lang w:eastAsia="zh-TW"/>
        </w:rPr>
        <w:t>，遠超</w:t>
      </w:r>
      <w:r w:rsidRPr="00D913AB">
        <w:rPr>
          <w:rFonts w:hint="eastAsia"/>
          <w:lang w:eastAsia="zh-TW"/>
        </w:rPr>
        <w:t>3%</w:t>
      </w:r>
      <w:r w:rsidRPr="00D913AB">
        <w:rPr>
          <w:rFonts w:hint="eastAsia"/>
          <w:lang w:eastAsia="zh-TW"/>
        </w:rPr>
        <w:t>之政策目標，此迫使智利央行數度調升貨幣政策利率，至</w:t>
      </w:r>
      <w:r w:rsidRPr="00D913AB">
        <w:rPr>
          <w:rFonts w:hint="eastAsia"/>
          <w:lang w:eastAsia="zh-TW"/>
        </w:rPr>
        <w:t>2022</w:t>
      </w:r>
      <w:r w:rsidRPr="00D913AB">
        <w:rPr>
          <w:rFonts w:hint="eastAsia"/>
          <w:lang w:eastAsia="zh-TW"/>
        </w:rPr>
        <w:t>年底已調高至</w:t>
      </w:r>
      <w:r w:rsidRPr="00D913AB">
        <w:rPr>
          <w:rFonts w:hint="eastAsia"/>
          <w:lang w:eastAsia="zh-TW"/>
        </w:rPr>
        <w:t>11.25%</w:t>
      </w:r>
      <w:r w:rsidRPr="00D913AB">
        <w:rPr>
          <w:rFonts w:hint="eastAsia"/>
          <w:lang w:eastAsia="zh-TW"/>
        </w:rPr>
        <w:t>之歷史新高，</w:t>
      </w:r>
      <w:r w:rsidRPr="00D913AB">
        <w:rPr>
          <w:rFonts w:hint="eastAsia"/>
          <w:lang w:eastAsia="zh-TW"/>
        </w:rPr>
        <w:t>2023</w:t>
      </w:r>
      <w:r w:rsidRPr="00D913AB">
        <w:rPr>
          <w:rFonts w:hint="eastAsia"/>
          <w:lang w:eastAsia="zh-TW"/>
        </w:rPr>
        <w:t>年底通膨率穩定下降至</w:t>
      </w:r>
      <w:r w:rsidRPr="00D913AB">
        <w:rPr>
          <w:rFonts w:hint="eastAsia"/>
          <w:lang w:eastAsia="zh-TW"/>
        </w:rPr>
        <w:t>3.9%</w:t>
      </w:r>
      <w:r w:rsidRPr="00D913AB">
        <w:rPr>
          <w:rFonts w:hint="eastAsia"/>
          <w:lang w:eastAsia="zh-TW"/>
        </w:rPr>
        <w:t>，</w:t>
      </w:r>
      <w:r w:rsidRPr="00D913AB">
        <w:rPr>
          <w:rFonts w:hint="eastAsia"/>
          <w:lang w:eastAsia="zh-TW"/>
        </w:rPr>
        <w:t>2024</w:t>
      </w:r>
      <w:r w:rsidRPr="00D913AB">
        <w:rPr>
          <w:rFonts w:hint="eastAsia"/>
          <w:lang w:eastAsia="zh-TW"/>
        </w:rPr>
        <w:t>年</w:t>
      </w:r>
      <w:r w:rsidRPr="00D913AB">
        <w:rPr>
          <w:rFonts w:hint="eastAsia"/>
          <w:lang w:eastAsia="zh-TW"/>
        </w:rPr>
        <w:t>4</w:t>
      </w:r>
      <w:r w:rsidRPr="00D913AB">
        <w:rPr>
          <w:rFonts w:hint="eastAsia"/>
          <w:lang w:eastAsia="zh-TW"/>
        </w:rPr>
        <w:t>月通膨雖仍維持在</w:t>
      </w:r>
      <w:r w:rsidRPr="00D913AB">
        <w:rPr>
          <w:rFonts w:hint="eastAsia"/>
          <w:lang w:eastAsia="zh-TW"/>
        </w:rPr>
        <w:t>4%</w:t>
      </w:r>
      <w:r w:rsidRPr="00D913AB">
        <w:rPr>
          <w:rFonts w:hint="eastAsia"/>
          <w:lang w:eastAsia="zh-TW"/>
        </w:rPr>
        <w:t>，惟央行考量通膨率將持續回穩、智利通膨指數逐漸趨緩（</w:t>
      </w:r>
      <w:r w:rsidRPr="00D913AB">
        <w:rPr>
          <w:rFonts w:hint="eastAsia"/>
          <w:lang w:eastAsia="zh-TW"/>
        </w:rPr>
        <w:t>113</w:t>
      </w:r>
      <w:r w:rsidRPr="00D913AB">
        <w:rPr>
          <w:rFonts w:hint="eastAsia"/>
          <w:lang w:eastAsia="zh-TW"/>
        </w:rPr>
        <w:t>年</w:t>
      </w:r>
      <w:r w:rsidRPr="00D913AB">
        <w:rPr>
          <w:rFonts w:hint="eastAsia"/>
          <w:lang w:eastAsia="zh-TW"/>
        </w:rPr>
        <w:t>4</w:t>
      </w:r>
      <w:r w:rsidRPr="00D913AB">
        <w:rPr>
          <w:rFonts w:hint="eastAsia"/>
          <w:lang w:eastAsia="zh-TW"/>
        </w:rPr>
        <w:t>月</w:t>
      </w:r>
      <w:r w:rsidRPr="00D913AB">
        <w:rPr>
          <w:rFonts w:hint="eastAsia"/>
          <w:lang w:eastAsia="zh-TW"/>
        </w:rPr>
        <w:t>CPI</w:t>
      </w:r>
      <w:r w:rsidRPr="00D913AB">
        <w:rPr>
          <w:rFonts w:hint="eastAsia"/>
          <w:lang w:eastAsia="zh-TW"/>
        </w:rPr>
        <w:t>為</w:t>
      </w:r>
      <w:r w:rsidRPr="00D913AB">
        <w:rPr>
          <w:rFonts w:hint="eastAsia"/>
          <w:lang w:eastAsia="zh-TW"/>
        </w:rPr>
        <w:t>4%</w:t>
      </w:r>
      <w:r w:rsidRPr="00D913AB">
        <w:rPr>
          <w:rFonts w:hint="eastAsia"/>
          <w:lang w:eastAsia="zh-TW"/>
        </w:rPr>
        <w:t>）、智幣兌美元匯率逐漸回升、國際銅價不斷上漲及石油價格下跌等因素，因此同步配合調降貨幣政策利率，</w:t>
      </w:r>
      <w:r w:rsidRPr="00D913AB">
        <w:rPr>
          <w:rFonts w:hint="eastAsia"/>
          <w:lang w:eastAsia="zh-TW"/>
        </w:rPr>
        <w:t>2024</w:t>
      </w:r>
      <w:r w:rsidRPr="00D913AB">
        <w:rPr>
          <w:rFonts w:hint="eastAsia"/>
          <w:lang w:eastAsia="zh-TW"/>
        </w:rPr>
        <w:t>年</w:t>
      </w:r>
      <w:r w:rsidRPr="00D913AB">
        <w:rPr>
          <w:rFonts w:hint="eastAsia"/>
          <w:lang w:eastAsia="zh-TW"/>
        </w:rPr>
        <w:t>4</w:t>
      </w:r>
      <w:r w:rsidRPr="00D913AB">
        <w:rPr>
          <w:rFonts w:hint="eastAsia"/>
          <w:lang w:eastAsia="zh-TW"/>
        </w:rPr>
        <w:t>月及</w:t>
      </w:r>
      <w:r w:rsidRPr="00D913AB">
        <w:rPr>
          <w:rFonts w:hint="eastAsia"/>
          <w:lang w:eastAsia="zh-TW"/>
        </w:rPr>
        <w:t>6</w:t>
      </w:r>
      <w:r w:rsidRPr="00D913AB">
        <w:rPr>
          <w:rFonts w:hint="eastAsia"/>
          <w:lang w:eastAsia="zh-TW"/>
        </w:rPr>
        <w:t>月分別調降至</w:t>
      </w:r>
      <w:r w:rsidRPr="00D913AB">
        <w:rPr>
          <w:rFonts w:hint="eastAsia"/>
          <w:lang w:eastAsia="zh-TW"/>
        </w:rPr>
        <w:t>6.5%</w:t>
      </w:r>
      <w:r w:rsidRPr="00D913AB">
        <w:rPr>
          <w:rFonts w:hint="eastAsia"/>
          <w:lang w:eastAsia="zh-TW"/>
        </w:rPr>
        <w:t>及</w:t>
      </w:r>
      <w:r w:rsidRPr="00D913AB">
        <w:rPr>
          <w:rFonts w:hint="eastAsia"/>
          <w:lang w:eastAsia="zh-TW"/>
        </w:rPr>
        <w:t>5.75%</w:t>
      </w:r>
      <w:r w:rsidRPr="00D913AB">
        <w:rPr>
          <w:rFonts w:hint="eastAsia"/>
          <w:lang w:eastAsia="zh-TW"/>
        </w:rPr>
        <w:t>，</w:t>
      </w:r>
      <w:r w:rsidRPr="00D913AB">
        <w:rPr>
          <w:rFonts w:hint="eastAsia"/>
          <w:lang w:eastAsia="zh-TW"/>
        </w:rPr>
        <w:t>9</w:t>
      </w:r>
      <w:r w:rsidRPr="00D913AB">
        <w:rPr>
          <w:rFonts w:hint="eastAsia"/>
          <w:lang w:eastAsia="zh-TW"/>
        </w:rPr>
        <w:t>月調降至</w:t>
      </w:r>
      <w:r w:rsidRPr="00D913AB">
        <w:rPr>
          <w:rFonts w:hint="eastAsia"/>
          <w:lang w:eastAsia="zh-TW"/>
        </w:rPr>
        <w:t>5.5%</w:t>
      </w:r>
      <w:r w:rsidRPr="00D913AB">
        <w:rPr>
          <w:rFonts w:hint="eastAsia"/>
          <w:lang w:eastAsia="zh-TW"/>
        </w:rPr>
        <w:t>，</w:t>
      </w:r>
      <w:r w:rsidRPr="00D913AB">
        <w:rPr>
          <w:rFonts w:hint="eastAsia"/>
          <w:lang w:eastAsia="zh-TW"/>
        </w:rPr>
        <w:t>12</w:t>
      </w:r>
      <w:r w:rsidRPr="00D913AB">
        <w:rPr>
          <w:rFonts w:hint="eastAsia"/>
          <w:lang w:eastAsia="zh-TW"/>
        </w:rPr>
        <w:t>月再調降至</w:t>
      </w:r>
      <w:r w:rsidRPr="00D913AB">
        <w:rPr>
          <w:rFonts w:hint="eastAsia"/>
          <w:lang w:eastAsia="zh-TW"/>
        </w:rPr>
        <w:t>5%</w:t>
      </w:r>
      <w:r w:rsidRPr="00D913AB">
        <w:rPr>
          <w:rFonts w:hint="eastAsia"/>
          <w:lang w:eastAsia="zh-TW"/>
        </w:rPr>
        <w:t>，</w:t>
      </w:r>
      <w:r w:rsidRPr="00D913AB">
        <w:rPr>
          <w:rFonts w:hint="eastAsia"/>
          <w:lang w:eastAsia="zh-TW"/>
        </w:rPr>
        <w:t>2026</w:t>
      </w:r>
      <w:r w:rsidRPr="00D913AB">
        <w:rPr>
          <w:rFonts w:hint="eastAsia"/>
          <w:lang w:eastAsia="zh-TW"/>
        </w:rPr>
        <w:t>年</w:t>
      </w:r>
      <w:r w:rsidRPr="00D913AB">
        <w:rPr>
          <w:rFonts w:hint="eastAsia"/>
          <w:lang w:eastAsia="zh-TW"/>
        </w:rPr>
        <w:t>3</w:t>
      </w:r>
      <w:r w:rsidRPr="00D913AB">
        <w:rPr>
          <w:rFonts w:hint="eastAsia"/>
          <w:lang w:eastAsia="zh-TW"/>
        </w:rPr>
        <w:t>月則為</w:t>
      </w:r>
      <w:r w:rsidRPr="00D913AB">
        <w:rPr>
          <w:rFonts w:hint="eastAsia"/>
          <w:lang w:eastAsia="zh-TW"/>
        </w:rPr>
        <w:t>4.5%</w:t>
      </w:r>
      <w:r w:rsidRPr="00D913AB">
        <w:rPr>
          <w:rFonts w:hint="eastAsia"/>
          <w:lang w:eastAsia="zh-TW"/>
        </w:rPr>
        <w:t>。</w:t>
      </w:r>
    </w:p>
    <w:p w14:paraId="7422A3A4" w14:textId="77777777" w:rsidR="000669C0" w:rsidRPr="00D913AB" w:rsidRDefault="000669C0" w:rsidP="00740F8E">
      <w:pPr>
        <w:pStyle w:val="a6"/>
      </w:pPr>
      <w:r w:rsidRPr="00D913AB">
        <w:rPr>
          <w:rFonts w:hint="eastAsia"/>
        </w:rPr>
        <w:t>（四）貨幣制度</w:t>
      </w:r>
    </w:p>
    <w:p w14:paraId="6FECB7BF" w14:textId="77777777" w:rsidR="000669C0" w:rsidRPr="00D913AB" w:rsidRDefault="000669C0" w:rsidP="000669C0">
      <w:pPr>
        <w:pStyle w:val="ae"/>
        <w:ind w:left="945" w:firstLine="472"/>
        <w:rPr>
          <w:lang w:eastAsia="zh-TW"/>
        </w:rPr>
      </w:pPr>
      <w:r w:rsidRPr="00D913AB">
        <w:rPr>
          <w:rFonts w:hint="eastAsia"/>
          <w:lang w:eastAsia="zh-TW"/>
        </w:rPr>
        <w:t>智利的貨幣是披索（</w:t>
      </w:r>
      <w:r w:rsidRPr="00D913AB">
        <w:rPr>
          <w:rFonts w:hint="eastAsia"/>
          <w:lang w:eastAsia="zh-TW"/>
        </w:rPr>
        <w:t>peso</w:t>
      </w:r>
      <w:r w:rsidRPr="00D913AB">
        <w:rPr>
          <w:rFonts w:hint="eastAsia"/>
          <w:lang w:eastAsia="zh-TW"/>
        </w:rPr>
        <w:t>），披索紙鈔分別有</w:t>
      </w:r>
      <w:r w:rsidRPr="00D913AB">
        <w:rPr>
          <w:rFonts w:hint="eastAsia"/>
          <w:lang w:eastAsia="zh-TW"/>
        </w:rPr>
        <w:t>1,000</w:t>
      </w:r>
      <w:r w:rsidRPr="00D913AB">
        <w:rPr>
          <w:rFonts w:hint="eastAsia"/>
          <w:lang w:eastAsia="zh-TW"/>
        </w:rPr>
        <w:t>、</w:t>
      </w:r>
      <w:r w:rsidRPr="00D913AB">
        <w:rPr>
          <w:rFonts w:hint="eastAsia"/>
          <w:lang w:eastAsia="zh-TW"/>
        </w:rPr>
        <w:t>2,000</w:t>
      </w:r>
      <w:r w:rsidRPr="00D913AB">
        <w:rPr>
          <w:rFonts w:hint="eastAsia"/>
          <w:lang w:eastAsia="zh-TW"/>
        </w:rPr>
        <w:t>、</w:t>
      </w:r>
      <w:r w:rsidRPr="00D913AB">
        <w:rPr>
          <w:rFonts w:hint="eastAsia"/>
          <w:lang w:eastAsia="zh-TW"/>
        </w:rPr>
        <w:t>5,000</w:t>
      </w:r>
      <w:r w:rsidRPr="00D913AB">
        <w:rPr>
          <w:rFonts w:hint="eastAsia"/>
          <w:lang w:eastAsia="zh-TW"/>
        </w:rPr>
        <w:t>、</w:t>
      </w:r>
      <w:r w:rsidRPr="00D913AB">
        <w:rPr>
          <w:rFonts w:hint="eastAsia"/>
          <w:lang w:eastAsia="zh-TW"/>
        </w:rPr>
        <w:t>10,000</w:t>
      </w:r>
      <w:r w:rsidRPr="00D913AB">
        <w:rPr>
          <w:rFonts w:hint="eastAsia"/>
          <w:lang w:eastAsia="zh-TW"/>
        </w:rPr>
        <w:t>、</w:t>
      </w:r>
      <w:r w:rsidRPr="00D913AB">
        <w:rPr>
          <w:rFonts w:hint="eastAsia"/>
          <w:lang w:eastAsia="zh-TW"/>
        </w:rPr>
        <w:t>20,000</w:t>
      </w:r>
      <w:r w:rsidRPr="00D913AB">
        <w:rPr>
          <w:rFonts w:hint="eastAsia"/>
          <w:lang w:eastAsia="zh-TW"/>
        </w:rPr>
        <w:t>等</w:t>
      </w:r>
      <w:r w:rsidRPr="00D913AB">
        <w:rPr>
          <w:rFonts w:hint="eastAsia"/>
          <w:lang w:eastAsia="zh-TW"/>
        </w:rPr>
        <w:t>5</w:t>
      </w:r>
      <w:r w:rsidRPr="00D913AB">
        <w:rPr>
          <w:rFonts w:hint="eastAsia"/>
          <w:lang w:eastAsia="zh-TW"/>
        </w:rPr>
        <w:t>種面額，另有</w:t>
      </w:r>
      <w:r w:rsidRPr="00D913AB">
        <w:rPr>
          <w:rFonts w:hint="eastAsia"/>
          <w:lang w:eastAsia="zh-TW"/>
        </w:rPr>
        <w:t>10</w:t>
      </w:r>
      <w:r w:rsidRPr="00D913AB">
        <w:rPr>
          <w:rFonts w:hint="eastAsia"/>
          <w:lang w:eastAsia="zh-TW"/>
        </w:rPr>
        <w:t>、</w:t>
      </w:r>
      <w:r w:rsidRPr="00D913AB">
        <w:rPr>
          <w:rFonts w:hint="eastAsia"/>
          <w:lang w:eastAsia="zh-TW"/>
        </w:rPr>
        <w:t>50</w:t>
      </w:r>
      <w:r w:rsidRPr="00D913AB">
        <w:rPr>
          <w:rFonts w:hint="eastAsia"/>
          <w:lang w:eastAsia="zh-TW"/>
        </w:rPr>
        <w:t>、</w:t>
      </w:r>
      <w:r w:rsidRPr="00D913AB">
        <w:rPr>
          <w:rFonts w:hint="eastAsia"/>
          <w:lang w:eastAsia="zh-TW"/>
        </w:rPr>
        <w:t>100</w:t>
      </w:r>
      <w:r w:rsidRPr="00D913AB">
        <w:rPr>
          <w:rFonts w:hint="eastAsia"/>
          <w:lang w:eastAsia="zh-TW"/>
        </w:rPr>
        <w:t>、</w:t>
      </w:r>
      <w:r w:rsidRPr="00D913AB">
        <w:rPr>
          <w:rFonts w:hint="eastAsia"/>
          <w:lang w:eastAsia="zh-TW"/>
        </w:rPr>
        <w:t>500</w:t>
      </w:r>
      <w:r w:rsidRPr="00D913AB">
        <w:rPr>
          <w:rFonts w:hint="eastAsia"/>
          <w:lang w:eastAsia="zh-TW"/>
        </w:rPr>
        <w:t>等</w:t>
      </w:r>
      <w:r w:rsidRPr="00D913AB">
        <w:rPr>
          <w:rFonts w:hint="eastAsia"/>
          <w:lang w:eastAsia="zh-TW"/>
        </w:rPr>
        <w:t>4</w:t>
      </w:r>
      <w:r w:rsidRPr="00D913AB">
        <w:rPr>
          <w:rFonts w:hint="eastAsia"/>
          <w:lang w:eastAsia="zh-TW"/>
        </w:rPr>
        <w:t>種鑄幣，由智利中央銀行負責發行及控制貨幣流通。</w:t>
      </w:r>
    </w:p>
    <w:p w14:paraId="67520D40" w14:textId="77777777" w:rsidR="000669C0" w:rsidRPr="00D913AB" w:rsidRDefault="000669C0" w:rsidP="00740F8E">
      <w:pPr>
        <w:pStyle w:val="a6"/>
      </w:pPr>
      <w:r w:rsidRPr="00D913AB">
        <w:rPr>
          <w:rFonts w:hint="eastAsia"/>
        </w:rPr>
        <w:t>（五）外匯管制制度</w:t>
      </w:r>
    </w:p>
    <w:p w14:paraId="51D33B9F" w14:textId="77777777" w:rsidR="000669C0" w:rsidRPr="00D913AB" w:rsidRDefault="000669C0" w:rsidP="000669C0">
      <w:pPr>
        <w:pStyle w:val="ae"/>
        <w:ind w:left="945" w:firstLine="472"/>
        <w:rPr>
          <w:lang w:eastAsia="zh-TW"/>
        </w:rPr>
      </w:pPr>
      <w:r w:rsidRPr="00D913AB">
        <w:rPr>
          <w:rFonts w:hint="eastAsia"/>
          <w:lang w:eastAsia="zh-TW"/>
        </w:rPr>
        <w:t>智利政府長期實施靈活的匯率政策，視國家發展需要執行浮動匯率或固定匯率制度，目前實施浮動匯率。官方外匯市場由商業銀行、外匯交易所和中央銀行指定的其他機構組成。所有出口商品和勞務收入、進口貨品和勞務支付、匯出股息和收益、以及指定之資本交易，皆須透過官方外匯市場進行交易。智利的外匯管理十分自由開放，現有官方外匯市場之外，另開放私人合法經營的匯兌所（</w:t>
      </w:r>
      <w:r w:rsidRPr="00D913AB">
        <w:rPr>
          <w:rFonts w:hint="eastAsia"/>
          <w:lang w:eastAsia="zh-TW"/>
        </w:rPr>
        <w:t>Exchange House</w:t>
      </w:r>
      <w:r w:rsidRPr="00D913AB">
        <w:rPr>
          <w:rFonts w:hint="eastAsia"/>
          <w:lang w:eastAsia="zh-TW"/>
        </w:rPr>
        <w:t>）自由兌換外幣，二者匯差少則</w:t>
      </w:r>
      <w:r w:rsidRPr="00D913AB">
        <w:rPr>
          <w:rFonts w:hint="eastAsia"/>
          <w:lang w:eastAsia="zh-TW"/>
        </w:rPr>
        <w:t>1-2</w:t>
      </w:r>
      <w:r w:rsidRPr="00D913AB">
        <w:rPr>
          <w:rFonts w:hint="eastAsia"/>
          <w:lang w:eastAsia="zh-TW"/>
        </w:rPr>
        <w:t>披索，多則</w:t>
      </w:r>
      <w:r w:rsidRPr="00D913AB">
        <w:rPr>
          <w:rFonts w:hint="eastAsia"/>
          <w:lang w:eastAsia="zh-TW"/>
        </w:rPr>
        <w:t>6-15</w:t>
      </w:r>
      <w:r w:rsidRPr="00D913AB">
        <w:rPr>
          <w:rFonts w:hint="eastAsia"/>
          <w:lang w:eastAsia="zh-TW"/>
        </w:rPr>
        <w:t>披索，匯率相差不大。</w:t>
      </w:r>
    </w:p>
    <w:p w14:paraId="75AD7DA2" w14:textId="21395E5A" w:rsidR="00A93F6C" w:rsidRPr="00D913AB" w:rsidRDefault="000669C0" w:rsidP="000669C0">
      <w:pPr>
        <w:pStyle w:val="ae"/>
        <w:ind w:left="945" w:firstLine="472"/>
        <w:rPr>
          <w:lang w:eastAsia="zh-TW"/>
        </w:rPr>
      </w:pPr>
      <w:r w:rsidRPr="00D913AB">
        <w:rPr>
          <w:rFonts w:hint="eastAsia"/>
          <w:lang w:eastAsia="zh-TW"/>
        </w:rPr>
        <w:t>2019</w:t>
      </w:r>
      <w:r w:rsidRPr="00D913AB">
        <w:rPr>
          <w:rFonts w:hint="eastAsia"/>
          <w:lang w:eastAsia="zh-TW"/>
        </w:rPr>
        <w:t>年由於</w:t>
      </w:r>
      <w:r w:rsidRPr="00D913AB">
        <w:rPr>
          <w:rFonts w:hint="eastAsia"/>
          <w:lang w:eastAsia="zh-TW"/>
        </w:rPr>
        <w:t>10</w:t>
      </w:r>
      <w:r w:rsidRPr="00D913AB">
        <w:rPr>
          <w:rFonts w:hint="eastAsia"/>
          <w:lang w:eastAsia="zh-TW"/>
        </w:rPr>
        <w:t>月起之社會危機，經濟及社會不穩定程度高，智利披索變動幅度大，</w:t>
      </w:r>
      <w:r w:rsidRPr="00D913AB">
        <w:rPr>
          <w:rFonts w:hint="eastAsia"/>
          <w:lang w:eastAsia="zh-TW"/>
        </w:rPr>
        <w:t>2025</w:t>
      </w:r>
      <w:r w:rsidRPr="00D913AB">
        <w:rPr>
          <w:rFonts w:hint="eastAsia"/>
          <w:lang w:eastAsia="zh-TW"/>
        </w:rPr>
        <w:t>年底至</w:t>
      </w:r>
      <w:r w:rsidRPr="00D913AB">
        <w:rPr>
          <w:rFonts w:hint="eastAsia"/>
          <w:lang w:eastAsia="zh-TW"/>
        </w:rPr>
        <w:t>2026</w:t>
      </w:r>
      <w:r w:rsidRPr="00D913AB">
        <w:rPr>
          <w:rFonts w:hint="eastAsia"/>
          <w:lang w:eastAsia="zh-TW"/>
        </w:rPr>
        <w:t>年初智利披索兌美元匯率受到美國政策、國際銅價及國際局勢影響，智利幣兌美元大幅貶值，由高點</w:t>
      </w:r>
      <w:r w:rsidRPr="00D913AB">
        <w:rPr>
          <w:rFonts w:hint="eastAsia"/>
          <w:lang w:eastAsia="zh-TW"/>
        </w:rPr>
        <w:t>1</w:t>
      </w:r>
      <w:r w:rsidRPr="00D913AB">
        <w:rPr>
          <w:rFonts w:hint="eastAsia"/>
          <w:lang w:eastAsia="zh-TW"/>
        </w:rPr>
        <w:t>美元兌</w:t>
      </w:r>
      <w:r w:rsidRPr="00D913AB">
        <w:rPr>
          <w:rFonts w:hint="eastAsia"/>
          <w:lang w:eastAsia="zh-TW"/>
        </w:rPr>
        <w:t>1,016</w:t>
      </w:r>
      <w:r w:rsidRPr="00D913AB">
        <w:rPr>
          <w:rFonts w:hint="eastAsia"/>
          <w:lang w:eastAsia="zh-TW"/>
        </w:rPr>
        <w:lastRenderedPageBreak/>
        <w:t>披索到低點</w:t>
      </w:r>
      <w:r w:rsidRPr="00D913AB">
        <w:rPr>
          <w:rFonts w:hint="eastAsia"/>
          <w:lang w:eastAsia="zh-TW"/>
        </w:rPr>
        <w:t>1</w:t>
      </w:r>
      <w:r w:rsidRPr="00D913AB">
        <w:rPr>
          <w:rFonts w:hint="eastAsia"/>
          <w:lang w:eastAsia="zh-TW"/>
        </w:rPr>
        <w:t>美元兌</w:t>
      </w:r>
      <w:r w:rsidRPr="00D913AB">
        <w:rPr>
          <w:rFonts w:hint="eastAsia"/>
          <w:lang w:eastAsia="zh-TW"/>
        </w:rPr>
        <w:t>850</w:t>
      </w:r>
      <w:r w:rsidRPr="00D913AB">
        <w:rPr>
          <w:rFonts w:hint="eastAsia"/>
          <w:lang w:eastAsia="zh-TW"/>
        </w:rPr>
        <w:t>披索，變動幅度約</w:t>
      </w:r>
      <w:r w:rsidRPr="00D913AB">
        <w:rPr>
          <w:rFonts w:hint="eastAsia"/>
          <w:lang w:eastAsia="zh-TW"/>
        </w:rPr>
        <w:t>15%</w:t>
      </w:r>
      <w:r w:rsidRPr="00D913AB">
        <w:rPr>
          <w:rFonts w:hint="eastAsia"/>
          <w:lang w:eastAsia="zh-TW"/>
        </w:rPr>
        <w:t>。智利民眾常以金融卡及信用卡消費，減少使用現金，另智利亦正在發展數位金融，如拉丁美洲最大電商平台</w:t>
      </w:r>
      <w:r w:rsidRPr="00D913AB">
        <w:rPr>
          <w:rFonts w:hint="eastAsia"/>
          <w:lang w:eastAsia="zh-TW"/>
        </w:rPr>
        <w:t>Mercado Libre</w:t>
      </w:r>
      <w:r w:rsidRPr="00D913AB">
        <w:rPr>
          <w:rFonts w:hint="eastAsia"/>
          <w:lang w:eastAsia="zh-TW"/>
        </w:rPr>
        <w:t>已在智利推出數位帳戶及行動支付等。</w:t>
      </w:r>
      <w:bookmarkStart w:id="5" w:name="_Toc107190487"/>
    </w:p>
    <w:p w14:paraId="690DC8D1" w14:textId="77777777" w:rsidR="00A93F6C" w:rsidRPr="00D913AB" w:rsidRDefault="00A93F6C" w:rsidP="00A93F6C"/>
    <w:p w14:paraId="7D57927C" w14:textId="0B01DA92" w:rsidR="00740F8E" w:rsidRPr="00D913AB" w:rsidRDefault="00740F8E">
      <w:pPr>
        <w:widowControl/>
        <w:overflowPunct/>
        <w:autoSpaceDE/>
        <w:autoSpaceDN/>
        <w:jc w:val="left"/>
      </w:pPr>
      <w:r w:rsidRPr="00D913AB">
        <w:br w:type="page"/>
      </w:r>
    </w:p>
    <w:p w14:paraId="612AC910" w14:textId="77777777" w:rsidR="000669C0" w:rsidRPr="00D913AB" w:rsidRDefault="000669C0" w:rsidP="00A93F6C"/>
    <w:p w14:paraId="3562E43E" w14:textId="77777777" w:rsidR="000669C0" w:rsidRPr="00D913AB" w:rsidRDefault="000669C0" w:rsidP="00A93F6C">
      <w:pPr>
        <w:sectPr w:rsidR="000669C0" w:rsidRPr="00D913AB" w:rsidSect="00536F03">
          <w:headerReference w:type="default" r:id="rId18"/>
          <w:pgSz w:w="11906" w:h="16838" w:code="9"/>
          <w:pgMar w:top="2268" w:right="1701" w:bottom="1701" w:left="1701" w:header="1134" w:footer="851" w:gutter="0"/>
          <w:cols w:space="425"/>
          <w:docGrid w:type="linesAndChars" w:linePitch="514" w:charSpace="-774"/>
        </w:sectPr>
      </w:pPr>
    </w:p>
    <w:p w14:paraId="131483D5" w14:textId="12965D54" w:rsidR="00F9383B" w:rsidRPr="00D913AB" w:rsidRDefault="00F9383B" w:rsidP="00DE6DC6">
      <w:pPr>
        <w:pStyle w:val="a3"/>
        <w:spacing w:before="514" w:after="771"/>
        <w:rPr>
          <w:rFonts w:ascii="Times New Roman"/>
        </w:rPr>
      </w:pPr>
      <w:r w:rsidRPr="00D913AB">
        <w:rPr>
          <w:rFonts w:ascii="Times New Roman" w:hint="eastAsia"/>
        </w:rPr>
        <w:lastRenderedPageBreak/>
        <w:t>第陸章　基礎建設及成本</w:t>
      </w:r>
      <w:bookmarkEnd w:id="5"/>
    </w:p>
    <w:p w14:paraId="15124F7C" w14:textId="77777777" w:rsidR="006B5FCB" w:rsidRPr="00D913AB" w:rsidRDefault="006B5FCB" w:rsidP="00455BEA">
      <w:pPr>
        <w:pStyle w:val="a4"/>
        <w:spacing w:before="257" w:after="257"/>
        <w:ind w:left="632" w:hanging="632"/>
      </w:pPr>
      <w:r w:rsidRPr="00D913AB">
        <w:rPr>
          <w:rFonts w:hint="eastAsia"/>
        </w:rPr>
        <w:t>一、土地</w:t>
      </w:r>
    </w:p>
    <w:p w14:paraId="73503E51" w14:textId="77777777" w:rsidR="00011066" w:rsidRPr="00D913AB" w:rsidRDefault="00011066" w:rsidP="00011066">
      <w:pPr>
        <w:ind w:firstLineChars="200" w:firstLine="472"/>
        <w:rPr>
          <w:rFonts w:cs="Times New Roman"/>
        </w:rPr>
      </w:pPr>
      <w:r w:rsidRPr="00D913AB">
        <w:rPr>
          <w:rFonts w:cs="Times New Roman" w:hint="eastAsia"/>
        </w:rPr>
        <w:t>智利辦公大樓租金方面，依據高力國際（</w:t>
      </w:r>
      <w:r w:rsidRPr="00D913AB">
        <w:rPr>
          <w:rFonts w:cs="Times New Roman" w:hint="eastAsia"/>
        </w:rPr>
        <w:t>Colliers</w:t>
      </w:r>
      <w:r w:rsidRPr="00D913AB">
        <w:rPr>
          <w:rFonts w:cs="Times New Roman" w:hint="eastAsia"/>
        </w:rPr>
        <w:t>）調查顯示，</w:t>
      </w:r>
      <w:r w:rsidRPr="00D913AB">
        <w:rPr>
          <w:rFonts w:cs="Times New Roman" w:hint="eastAsia"/>
        </w:rPr>
        <w:t>2026</w:t>
      </w:r>
      <w:r w:rsidRPr="00D913AB">
        <w:rPr>
          <w:rFonts w:cs="Times New Roman" w:hint="eastAsia"/>
        </w:rPr>
        <w:t>年第</w:t>
      </w:r>
      <w:r w:rsidRPr="00D913AB">
        <w:rPr>
          <w:rFonts w:cs="Times New Roman" w:hint="eastAsia"/>
        </w:rPr>
        <w:t>1</w:t>
      </w:r>
      <w:r w:rsidRPr="00D913AB">
        <w:rPr>
          <w:rFonts w:cs="Times New Roman" w:hint="eastAsia"/>
        </w:rPr>
        <w:t>季首都區主要辦公大樓閒置率較</w:t>
      </w:r>
      <w:r w:rsidRPr="00D913AB">
        <w:rPr>
          <w:rFonts w:cs="Times New Roman" w:hint="eastAsia"/>
        </w:rPr>
        <w:t>2024</w:t>
      </w:r>
      <w:r w:rsidRPr="00D913AB">
        <w:rPr>
          <w:rFonts w:cs="Times New Roman" w:hint="eastAsia"/>
        </w:rPr>
        <w:t>年增加，約有</w:t>
      </w:r>
      <w:r w:rsidRPr="00D913AB">
        <w:rPr>
          <w:rFonts w:cs="Times New Roman" w:hint="eastAsia"/>
        </w:rPr>
        <w:t>9.9%</w:t>
      </w:r>
      <w:r w:rsidRPr="00D913AB">
        <w:rPr>
          <w:rFonts w:cs="Times New Roman" w:hint="eastAsia"/>
        </w:rPr>
        <w:t>閒置率（</w:t>
      </w:r>
      <w:r w:rsidRPr="00D913AB">
        <w:rPr>
          <w:rFonts w:cs="Times New Roman" w:hint="eastAsia"/>
        </w:rPr>
        <w:t>2024</w:t>
      </w:r>
      <w:r w:rsidRPr="00D913AB">
        <w:rPr>
          <w:rFonts w:cs="Times New Roman" w:hint="eastAsia"/>
        </w:rPr>
        <w:t>年為</w:t>
      </w:r>
      <w:r w:rsidRPr="00D913AB">
        <w:rPr>
          <w:rFonts w:cs="Times New Roman" w:hint="eastAsia"/>
        </w:rPr>
        <w:t>8.6%</w:t>
      </w:r>
      <w:r w:rsidRPr="00D913AB">
        <w:rPr>
          <w:rFonts w:cs="Times New Roman" w:hint="eastAsia"/>
        </w:rPr>
        <w:t>），租金亦微幅上升。目前聖地亞哥大都會區平均辦公租金為</w:t>
      </w:r>
      <w:r w:rsidRPr="00D913AB">
        <w:rPr>
          <w:rFonts w:cs="Times New Roman" w:hint="eastAsia"/>
        </w:rPr>
        <w:t>20.24</w:t>
      </w:r>
      <w:r w:rsidRPr="00D913AB">
        <w:rPr>
          <w:rFonts w:cs="Times New Roman" w:hint="eastAsia"/>
        </w:rPr>
        <w:t>美元</w:t>
      </w:r>
      <w:r w:rsidRPr="00D913AB">
        <w:rPr>
          <w:rFonts w:cs="Times New Roman" w:hint="eastAsia"/>
        </w:rPr>
        <w:t>/</w:t>
      </w:r>
      <w:r w:rsidRPr="00D913AB">
        <w:rPr>
          <w:rFonts w:cs="Times New Roman" w:hint="eastAsia"/>
        </w:rPr>
        <w:t>平方公尺，主要辦公區域租金行情如下：</w:t>
      </w:r>
      <w:r w:rsidRPr="00D913AB">
        <w:rPr>
          <w:rFonts w:cs="Times New Roman" w:hint="eastAsia"/>
        </w:rPr>
        <w:t>Nueva Las Condes</w:t>
      </w:r>
      <w:r w:rsidRPr="00D913AB">
        <w:rPr>
          <w:rFonts w:cs="Times New Roman" w:hint="eastAsia"/>
        </w:rPr>
        <w:t>區為</w:t>
      </w:r>
      <w:r w:rsidRPr="00D913AB">
        <w:rPr>
          <w:rFonts w:cs="Times New Roman" w:hint="eastAsia"/>
        </w:rPr>
        <w:t>24.64</w:t>
      </w:r>
      <w:r w:rsidRPr="00D913AB">
        <w:rPr>
          <w:rFonts w:cs="Times New Roman" w:hint="eastAsia"/>
        </w:rPr>
        <w:t>美元</w:t>
      </w:r>
      <w:r w:rsidRPr="00D913AB">
        <w:rPr>
          <w:rFonts w:cs="Times New Roman" w:hint="eastAsia"/>
        </w:rPr>
        <w:t>/</w:t>
      </w:r>
      <w:r w:rsidRPr="00D913AB">
        <w:rPr>
          <w:rFonts w:cs="Times New Roman" w:hint="eastAsia"/>
        </w:rPr>
        <w:t>平方公尺、</w:t>
      </w:r>
      <w:r w:rsidRPr="00D913AB">
        <w:rPr>
          <w:rFonts w:cs="Times New Roman" w:hint="eastAsia"/>
        </w:rPr>
        <w:t>Providencia</w:t>
      </w:r>
      <w:r w:rsidRPr="00D913AB">
        <w:rPr>
          <w:rFonts w:cs="Times New Roman" w:hint="eastAsia"/>
        </w:rPr>
        <w:t>區為</w:t>
      </w:r>
      <w:r w:rsidRPr="00D913AB">
        <w:rPr>
          <w:rFonts w:cs="Times New Roman" w:hint="eastAsia"/>
        </w:rPr>
        <w:t>19.8</w:t>
      </w:r>
      <w:r w:rsidRPr="00D913AB">
        <w:rPr>
          <w:rFonts w:cs="Times New Roman" w:hint="eastAsia"/>
        </w:rPr>
        <w:t>美元</w:t>
      </w:r>
      <w:r w:rsidRPr="00D913AB">
        <w:rPr>
          <w:rFonts w:cs="Times New Roman" w:hint="eastAsia"/>
        </w:rPr>
        <w:t>/</w:t>
      </w:r>
      <w:r w:rsidRPr="00D913AB">
        <w:rPr>
          <w:rFonts w:cs="Times New Roman" w:hint="eastAsia"/>
        </w:rPr>
        <w:t>平方公尺、</w:t>
      </w:r>
      <w:r w:rsidRPr="00D913AB">
        <w:rPr>
          <w:rFonts w:cs="Times New Roman" w:hint="eastAsia"/>
        </w:rPr>
        <w:t>Santiago</w:t>
      </w:r>
      <w:r w:rsidRPr="00D913AB">
        <w:rPr>
          <w:rFonts w:cs="Times New Roman" w:hint="eastAsia"/>
        </w:rPr>
        <w:t>區為</w:t>
      </w:r>
      <w:r w:rsidRPr="00D913AB">
        <w:rPr>
          <w:rFonts w:cs="Times New Roman" w:hint="eastAsia"/>
        </w:rPr>
        <w:t>14.96</w:t>
      </w:r>
      <w:r w:rsidRPr="00D913AB">
        <w:rPr>
          <w:rFonts w:cs="Times New Roman" w:hint="eastAsia"/>
        </w:rPr>
        <w:t>美元</w:t>
      </w:r>
      <w:r w:rsidRPr="00D913AB">
        <w:rPr>
          <w:rFonts w:cs="Times New Roman" w:hint="eastAsia"/>
        </w:rPr>
        <w:t>/</w:t>
      </w:r>
      <w:r w:rsidRPr="00D913AB">
        <w:rPr>
          <w:rFonts w:cs="Times New Roman" w:hint="eastAsia"/>
        </w:rPr>
        <w:t>平方公尺、</w:t>
      </w:r>
      <w:r w:rsidRPr="00D913AB">
        <w:rPr>
          <w:rFonts w:cs="Times New Roman" w:hint="eastAsia"/>
        </w:rPr>
        <w:t>Vitacura</w:t>
      </w:r>
      <w:r w:rsidRPr="00D913AB">
        <w:rPr>
          <w:rFonts w:cs="Times New Roman" w:hint="eastAsia"/>
        </w:rPr>
        <w:t>區為</w:t>
      </w:r>
      <w:r w:rsidRPr="00D913AB">
        <w:rPr>
          <w:rFonts w:cs="Times New Roman" w:hint="eastAsia"/>
        </w:rPr>
        <w:t>22</w:t>
      </w:r>
      <w:r w:rsidRPr="00D913AB">
        <w:rPr>
          <w:rFonts w:cs="Times New Roman" w:hint="eastAsia"/>
        </w:rPr>
        <w:t>美元</w:t>
      </w:r>
      <w:r w:rsidRPr="00D913AB">
        <w:rPr>
          <w:rFonts w:cs="Times New Roman" w:hint="eastAsia"/>
        </w:rPr>
        <w:t>/</w:t>
      </w:r>
      <w:r w:rsidRPr="00D913AB">
        <w:rPr>
          <w:rFonts w:cs="Times New Roman" w:hint="eastAsia"/>
        </w:rPr>
        <w:t>平方公尺、</w:t>
      </w:r>
      <w:r w:rsidRPr="00D913AB">
        <w:rPr>
          <w:rFonts w:cs="Times New Roman" w:hint="eastAsia"/>
        </w:rPr>
        <w:t>La Dehesa</w:t>
      </w:r>
      <w:r w:rsidRPr="00D913AB">
        <w:rPr>
          <w:rFonts w:cs="Times New Roman" w:hint="eastAsia"/>
        </w:rPr>
        <w:t>區為</w:t>
      </w:r>
      <w:r w:rsidRPr="00D913AB">
        <w:rPr>
          <w:rFonts w:cs="Times New Roman" w:hint="eastAsia"/>
        </w:rPr>
        <w:t>16.28</w:t>
      </w:r>
      <w:r w:rsidRPr="00D913AB">
        <w:rPr>
          <w:rFonts w:cs="Times New Roman" w:hint="eastAsia"/>
        </w:rPr>
        <w:t>美元</w:t>
      </w:r>
      <w:r w:rsidRPr="00D913AB">
        <w:rPr>
          <w:rFonts w:cs="Times New Roman" w:hint="eastAsia"/>
        </w:rPr>
        <w:t>/</w:t>
      </w:r>
      <w:r w:rsidRPr="00D913AB">
        <w:rPr>
          <w:rFonts w:cs="Times New Roman" w:hint="eastAsia"/>
        </w:rPr>
        <w:t>平方公尺、</w:t>
      </w:r>
      <w:r w:rsidRPr="00D913AB">
        <w:rPr>
          <w:rFonts w:cs="Times New Roman" w:hint="eastAsia"/>
        </w:rPr>
        <w:t>Huerchuraba</w:t>
      </w:r>
      <w:r w:rsidRPr="00D913AB">
        <w:rPr>
          <w:rFonts w:cs="Times New Roman" w:hint="eastAsia"/>
        </w:rPr>
        <w:t>區為</w:t>
      </w:r>
      <w:r w:rsidRPr="00D913AB">
        <w:rPr>
          <w:rFonts w:cs="Times New Roman" w:hint="eastAsia"/>
        </w:rPr>
        <w:t>11</w:t>
      </w:r>
      <w:r w:rsidRPr="00D913AB">
        <w:rPr>
          <w:rFonts w:cs="Times New Roman" w:hint="eastAsia"/>
        </w:rPr>
        <w:t>美元</w:t>
      </w:r>
      <w:r w:rsidRPr="00D913AB">
        <w:rPr>
          <w:rFonts w:cs="Times New Roman" w:hint="eastAsia"/>
        </w:rPr>
        <w:t>/</w:t>
      </w:r>
      <w:r w:rsidRPr="00D913AB">
        <w:rPr>
          <w:rFonts w:cs="Times New Roman" w:hint="eastAsia"/>
        </w:rPr>
        <w:t>平方公尺。</w:t>
      </w:r>
    </w:p>
    <w:p w14:paraId="6873A462" w14:textId="77777777" w:rsidR="00011066" w:rsidRPr="00D913AB" w:rsidRDefault="00011066" w:rsidP="00011066">
      <w:pPr>
        <w:ind w:firstLineChars="200" w:firstLine="472"/>
        <w:rPr>
          <w:rFonts w:cs="Times New Roman"/>
        </w:rPr>
      </w:pPr>
      <w:r w:rsidRPr="00D913AB">
        <w:rPr>
          <w:rFonts w:cs="Times New Roman" w:hint="eastAsia"/>
        </w:rPr>
        <w:t>在商場店面部分，</w:t>
      </w:r>
      <w:r w:rsidRPr="00D913AB">
        <w:rPr>
          <w:rFonts w:cs="Times New Roman" w:hint="eastAsia"/>
        </w:rPr>
        <w:t>2026</w:t>
      </w:r>
      <w:r w:rsidRPr="00D913AB">
        <w:rPr>
          <w:rFonts w:cs="Times New Roman" w:hint="eastAsia"/>
        </w:rPr>
        <w:t>年第</w:t>
      </w:r>
      <w:r w:rsidRPr="00D913AB">
        <w:rPr>
          <w:rFonts w:cs="Times New Roman" w:hint="eastAsia"/>
        </w:rPr>
        <w:t>1</w:t>
      </w:r>
      <w:r w:rsidRPr="00D913AB">
        <w:rPr>
          <w:rFonts w:cs="Times New Roman" w:hint="eastAsia"/>
        </w:rPr>
        <w:t>季聖地牙哥首都區店面閒置率約</w:t>
      </w:r>
      <w:r w:rsidRPr="00D913AB">
        <w:rPr>
          <w:rFonts w:cs="Times New Roman" w:hint="eastAsia"/>
        </w:rPr>
        <w:t>7.7%</w:t>
      </w:r>
      <w:r w:rsidRPr="00D913AB">
        <w:rPr>
          <w:rFonts w:cs="Times New Roman" w:hint="eastAsia"/>
        </w:rPr>
        <w:t>，平均租金</w:t>
      </w:r>
      <w:r w:rsidRPr="00D913AB">
        <w:rPr>
          <w:rFonts w:cs="Times New Roman" w:hint="eastAsia"/>
        </w:rPr>
        <w:t>25.15</w:t>
      </w:r>
      <w:r w:rsidRPr="00D913AB">
        <w:rPr>
          <w:rFonts w:cs="Times New Roman" w:hint="eastAsia"/>
        </w:rPr>
        <w:t>美元</w:t>
      </w:r>
      <w:r w:rsidRPr="00D913AB">
        <w:rPr>
          <w:rFonts w:cs="Times New Roman" w:hint="eastAsia"/>
        </w:rPr>
        <w:t>/</w:t>
      </w:r>
      <w:r w:rsidRPr="00D913AB">
        <w:rPr>
          <w:rFonts w:cs="Times New Roman" w:hint="eastAsia"/>
        </w:rPr>
        <w:t>平方公尺，其中東北區為</w:t>
      </w:r>
      <w:r w:rsidRPr="00D913AB">
        <w:rPr>
          <w:rFonts w:cs="Times New Roman" w:hint="eastAsia"/>
        </w:rPr>
        <w:t>20.3</w:t>
      </w:r>
      <w:r w:rsidRPr="00D913AB">
        <w:rPr>
          <w:rFonts w:cs="Times New Roman" w:hint="eastAsia"/>
        </w:rPr>
        <w:t>美元</w:t>
      </w:r>
      <w:r w:rsidRPr="00D913AB">
        <w:rPr>
          <w:rFonts w:cs="Times New Roman" w:hint="eastAsia"/>
        </w:rPr>
        <w:t>/</w:t>
      </w:r>
      <w:r w:rsidRPr="00D913AB">
        <w:rPr>
          <w:rFonts w:cs="Times New Roman" w:hint="eastAsia"/>
        </w:rPr>
        <w:t>平方公尺、北區</w:t>
      </w:r>
      <w:r w:rsidRPr="00D913AB">
        <w:rPr>
          <w:rFonts w:cs="Times New Roman" w:hint="eastAsia"/>
        </w:rPr>
        <w:t>13.7</w:t>
      </w:r>
      <w:r w:rsidRPr="00D913AB">
        <w:rPr>
          <w:rFonts w:cs="Times New Roman" w:hint="eastAsia"/>
        </w:rPr>
        <w:t>美元</w:t>
      </w:r>
      <w:r w:rsidRPr="00D913AB">
        <w:rPr>
          <w:rFonts w:cs="Times New Roman" w:hint="eastAsia"/>
        </w:rPr>
        <w:t>/</w:t>
      </w:r>
      <w:r w:rsidRPr="00D913AB">
        <w:rPr>
          <w:rFonts w:cs="Times New Roman" w:hint="eastAsia"/>
        </w:rPr>
        <w:t>平方公尺、中區</w:t>
      </w:r>
      <w:r w:rsidRPr="00D913AB">
        <w:rPr>
          <w:rFonts w:cs="Times New Roman" w:hint="eastAsia"/>
        </w:rPr>
        <w:t>7.5</w:t>
      </w:r>
      <w:r w:rsidRPr="00D913AB">
        <w:rPr>
          <w:rFonts w:cs="Times New Roman" w:hint="eastAsia"/>
        </w:rPr>
        <w:t>美元</w:t>
      </w:r>
      <w:r w:rsidRPr="00D913AB">
        <w:rPr>
          <w:rFonts w:cs="Times New Roman" w:hint="eastAsia"/>
        </w:rPr>
        <w:t>/</w:t>
      </w:r>
      <w:r w:rsidRPr="00D913AB">
        <w:rPr>
          <w:rFonts w:cs="Times New Roman" w:hint="eastAsia"/>
        </w:rPr>
        <w:t>平方公尺、東南區</w:t>
      </w:r>
      <w:r w:rsidRPr="00D913AB">
        <w:rPr>
          <w:rFonts w:cs="Times New Roman" w:hint="eastAsia"/>
        </w:rPr>
        <w:t>16.3</w:t>
      </w:r>
      <w:r w:rsidRPr="00D913AB">
        <w:rPr>
          <w:rFonts w:cs="Times New Roman" w:hint="eastAsia"/>
        </w:rPr>
        <w:t>美元</w:t>
      </w:r>
      <w:r w:rsidRPr="00D913AB">
        <w:rPr>
          <w:rFonts w:cs="Times New Roman" w:hint="eastAsia"/>
        </w:rPr>
        <w:t>/</w:t>
      </w:r>
      <w:r w:rsidRPr="00D913AB">
        <w:rPr>
          <w:rFonts w:cs="Times New Roman" w:hint="eastAsia"/>
        </w:rPr>
        <w:t>平方公尺、西南區</w:t>
      </w:r>
      <w:r w:rsidRPr="00D913AB">
        <w:rPr>
          <w:rFonts w:cs="Times New Roman" w:hint="eastAsia"/>
        </w:rPr>
        <w:t>14.3</w:t>
      </w:r>
      <w:r w:rsidRPr="00D913AB">
        <w:rPr>
          <w:rFonts w:cs="Times New Roman" w:hint="eastAsia"/>
        </w:rPr>
        <w:t>美元</w:t>
      </w:r>
      <w:r w:rsidRPr="00D913AB">
        <w:rPr>
          <w:rFonts w:cs="Times New Roman" w:hint="eastAsia"/>
        </w:rPr>
        <w:t>/</w:t>
      </w:r>
      <w:r w:rsidRPr="00D913AB">
        <w:rPr>
          <w:rFonts w:cs="Times New Roman" w:hint="eastAsia"/>
        </w:rPr>
        <w:t>平方公尺。</w:t>
      </w:r>
    </w:p>
    <w:p w14:paraId="3776204A" w14:textId="77777777" w:rsidR="00011066" w:rsidRPr="00D913AB" w:rsidRDefault="00011066" w:rsidP="00011066">
      <w:pPr>
        <w:ind w:firstLineChars="200" w:firstLine="472"/>
        <w:rPr>
          <w:rFonts w:cs="Times New Roman"/>
        </w:rPr>
      </w:pPr>
      <w:r w:rsidRPr="00D913AB">
        <w:rPr>
          <w:rFonts w:cs="Times New Roman" w:hint="eastAsia"/>
        </w:rPr>
        <w:t>在倉庫部分，</w:t>
      </w:r>
      <w:r w:rsidRPr="00D913AB">
        <w:rPr>
          <w:rFonts w:cs="Times New Roman" w:hint="eastAsia"/>
        </w:rPr>
        <w:t>2025</w:t>
      </w:r>
      <w:r w:rsidRPr="00D913AB">
        <w:rPr>
          <w:rFonts w:cs="Times New Roman" w:hint="eastAsia"/>
        </w:rPr>
        <w:t>年第</w:t>
      </w:r>
      <w:r w:rsidRPr="00D913AB">
        <w:rPr>
          <w:rFonts w:cs="Times New Roman" w:hint="eastAsia"/>
        </w:rPr>
        <w:t>2</w:t>
      </w:r>
      <w:r w:rsidRPr="00D913AB">
        <w:rPr>
          <w:rFonts w:cs="Times New Roman" w:hint="eastAsia"/>
        </w:rPr>
        <w:t>季聖地牙哥倉庫使用率略增，空閒率提升至</w:t>
      </w:r>
      <w:r w:rsidRPr="00D913AB">
        <w:rPr>
          <w:rFonts w:cs="Times New Roman" w:hint="eastAsia"/>
        </w:rPr>
        <w:t>6.37%</w:t>
      </w:r>
      <w:r w:rsidRPr="00D913AB">
        <w:rPr>
          <w:rFonts w:cs="Times New Roman" w:hint="eastAsia"/>
        </w:rPr>
        <w:t>，價格則約</w:t>
      </w:r>
      <w:r w:rsidRPr="00D913AB">
        <w:rPr>
          <w:rFonts w:cs="Times New Roman" w:hint="eastAsia"/>
        </w:rPr>
        <w:t>5.93</w:t>
      </w:r>
      <w:r w:rsidRPr="00D913AB">
        <w:rPr>
          <w:rFonts w:cs="Times New Roman" w:hint="eastAsia"/>
        </w:rPr>
        <w:t>美元，</w:t>
      </w:r>
      <w:r w:rsidRPr="00D913AB">
        <w:rPr>
          <w:rFonts w:cs="Times New Roman" w:hint="eastAsia"/>
        </w:rPr>
        <w:t>38.6%</w:t>
      </w:r>
      <w:r w:rsidRPr="00D913AB">
        <w:rPr>
          <w:rFonts w:cs="Times New Roman" w:hint="eastAsia"/>
        </w:rPr>
        <w:t>之倉庫位於聖地牙哥市西區、</w:t>
      </w:r>
      <w:r w:rsidRPr="00D913AB">
        <w:rPr>
          <w:rFonts w:cs="Times New Roman" w:hint="eastAsia"/>
        </w:rPr>
        <w:t>20.6%</w:t>
      </w:r>
      <w:r w:rsidRPr="00D913AB">
        <w:rPr>
          <w:rFonts w:cs="Times New Roman" w:hint="eastAsia"/>
        </w:rPr>
        <w:t>位於西北區、</w:t>
      </w:r>
      <w:r w:rsidRPr="00D913AB">
        <w:rPr>
          <w:rFonts w:cs="Times New Roman" w:hint="eastAsia"/>
        </w:rPr>
        <w:t>22.5%</w:t>
      </w:r>
      <w:r w:rsidRPr="00D913AB">
        <w:rPr>
          <w:rFonts w:cs="Times New Roman" w:hint="eastAsia"/>
        </w:rPr>
        <w:t>位於北區、</w:t>
      </w:r>
      <w:r w:rsidRPr="00D913AB">
        <w:rPr>
          <w:rFonts w:cs="Times New Roman" w:hint="eastAsia"/>
        </w:rPr>
        <w:t>13.8%</w:t>
      </w:r>
      <w:r w:rsidRPr="00D913AB">
        <w:rPr>
          <w:rFonts w:cs="Times New Roman" w:hint="eastAsia"/>
        </w:rPr>
        <w:t>位於南區、</w:t>
      </w:r>
      <w:r w:rsidRPr="00D913AB">
        <w:rPr>
          <w:rFonts w:cs="Times New Roman" w:hint="eastAsia"/>
        </w:rPr>
        <w:t>4.6%</w:t>
      </w:r>
      <w:r w:rsidRPr="00D913AB">
        <w:rPr>
          <w:rFonts w:cs="Times New Roman" w:hint="eastAsia"/>
        </w:rPr>
        <w:t>位於中區。</w:t>
      </w:r>
      <w:r w:rsidRPr="00D913AB">
        <w:rPr>
          <w:rFonts w:cs="Times New Roman" w:hint="eastAsia"/>
        </w:rPr>
        <w:t>2025</w:t>
      </w:r>
      <w:r w:rsidRPr="00D913AB">
        <w:rPr>
          <w:rFonts w:cs="Times New Roman" w:hint="eastAsia"/>
        </w:rPr>
        <w:t>年小型倉庫使用率上升，有近</w:t>
      </w:r>
      <w:r w:rsidRPr="00D913AB">
        <w:rPr>
          <w:rFonts w:cs="Times New Roman" w:hint="eastAsia"/>
        </w:rPr>
        <w:t>25.7%</w:t>
      </w:r>
      <w:r w:rsidRPr="00D913AB">
        <w:rPr>
          <w:rFonts w:cs="Times New Roman" w:hint="eastAsia"/>
        </w:rPr>
        <w:t>閒置率，平均每平方公尺租金約在</w:t>
      </w:r>
      <w:r w:rsidRPr="00D913AB">
        <w:rPr>
          <w:rFonts w:cs="Times New Roman" w:hint="eastAsia"/>
        </w:rPr>
        <w:t>16.4</w:t>
      </w:r>
      <w:r w:rsidRPr="00D913AB">
        <w:rPr>
          <w:rFonts w:cs="Times New Roman" w:hint="eastAsia"/>
        </w:rPr>
        <w:t>美元，</w:t>
      </w:r>
      <w:r w:rsidRPr="00D913AB">
        <w:rPr>
          <w:rFonts w:cs="Times New Roman" w:hint="eastAsia"/>
        </w:rPr>
        <w:t>37.7%</w:t>
      </w:r>
      <w:r w:rsidRPr="00D913AB">
        <w:rPr>
          <w:rFonts w:cs="Times New Roman" w:hint="eastAsia"/>
        </w:rPr>
        <w:t>之小型倉庫位於聖地牙哥市北區、</w:t>
      </w:r>
      <w:r w:rsidRPr="00D913AB">
        <w:rPr>
          <w:rFonts w:cs="Times New Roman" w:hint="eastAsia"/>
        </w:rPr>
        <w:t>42.7%</w:t>
      </w:r>
      <w:r w:rsidRPr="00D913AB">
        <w:rPr>
          <w:rFonts w:cs="Times New Roman" w:hint="eastAsia"/>
        </w:rPr>
        <w:t>位於中區、</w:t>
      </w:r>
      <w:r w:rsidRPr="00D913AB">
        <w:rPr>
          <w:rFonts w:cs="Times New Roman" w:hint="eastAsia"/>
        </w:rPr>
        <w:t>13.4%</w:t>
      </w:r>
      <w:r w:rsidRPr="00D913AB">
        <w:rPr>
          <w:rFonts w:cs="Times New Roman" w:hint="eastAsia"/>
        </w:rPr>
        <w:t>位於東區、</w:t>
      </w:r>
      <w:r w:rsidRPr="00D913AB">
        <w:rPr>
          <w:rFonts w:cs="Times New Roman" w:hint="eastAsia"/>
        </w:rPr>
        <w:t>6.2%</w:t>
      </w:r>
      <w:r w:rsidRPr="00D913AB">
        <w:rPr>
          <w:rFonts w:cs="Times New Roman" w:hint="eastAsia"/>
        </w:rPr>
        <w:t>位於南區。</w:t>
      </w:r>
    </w:p>
    <w:p w14:paraId="49C184CF" w14:textId="0B2F8CA2" w:rsidR="00011066" w:rsidRPr="00D913AB" w:rsidRDefault="00195F35" w:rsidP="00740F8E">
      <w:pPr>
        <w:kinsoku w:val="0"/>
        <w:wordWrap w:val="0"/>
        <w:ind w:firstLineChars="200" w:firstLine="472"/>
        <w:rPr>
          <w:rFonts w:cs="Times New Roman"/>
        </w:rPr>
      </w:pPr>
      <w:r w:rsidRPr="00D913AB">
        <w:rPr>
          <w:rFonts w:cs="Times New Roman" w:hint="eastAsia"/>
        </w:rPr>
        <w:t>（</w:t>
      </w:r>
      <w:r w:rsidR="00011066" w:rsidRPr="00D913AB">
        <w:rPr>
          <w:rFonts w:cs="Times New Roman" w:hint="eastAsia"/>
        </w:rPr>
        <w:t>https://www.colliers.com/es-cl/investigacion#sort=%40datez32xpublished%20descending</w:t>
      </w:r>
      <w:r w:rsidR="00011066" w:rsidRPr="00D913AB">
        <w:rPr>
          <w:rFonts w:cs="Times New Roman" w:hint="eastAsia"/>
        </w:rPr>
        <w:t>）</w:t>
      </w:r>
    </w:p>
    <w:p w14:paraId="22561698" w14:textId="2010CF72" w:rsidR="00011066" w:rsidRPr="00D913AB" w:rsidRDefault="00011066" w:rsidP="00011066">
      <w:pPr>
        <w:ind w:firstLineChars="200" w:firstLine="472"/>
        <w:rPr>
          <w:rFonts w:cs="Times New Roman"/>
        </w:rPr>
      </w:pPr>
      <w:r w:rsidRPr="00D913AB">
        <w:rPr>
          <w:rFonts w:cs="Times New Roman" w:hint="eastAsia"/>
        </w:rPr>
        <w:t>另智利土地價格依城鄉及行政區之不同而有差異，因幅員遼闊，價格差異甚大，基本上，聖地牙哥大區工業用地地價每平方公尺約在</w:t>
      </w:r>
      <w:r w:rsidRPr="00D913AB">
        <w:rPr>
          <w:rFonts w:cs="Times New Roman" w:hint="eastAsia"/>
        </w:rPr>
        <w:t>150</w:t>
      </w:r>
      <w:r w:rsidRPr="00D913AB">
        <w:rPr>
          <w:rFonts w:cs="Times New Roman" w:hint="eastAsia"/>
        </w:rPr>
        <w:t>至</w:t>
      </w:r>
      <w:r w:rsidRPr="00D913AB">
        <w:rPr>
          <w:rFonts w:cs="Times New Roman" w:hint="eastAsia"/>
        </w:rPr>
        <w:t>200</w:t>
      </w:r>
      <w:r w:rsidRPr="00D913AB">
        <w:rPr>
          <w:rFonts w:cs="Times New Roman" w:hint="eastAsia"/>
        </w:rPr>
        <w:t>美元以上、北部意基克之價格約為</w:t>
      </w:r>
      <w:r w:rsidRPr="00D913AB">
        <w:rPr>
          <w:rFonts w:cs="Times New Roman" w:hint="eastAsia"/>
        </w:rPr>
        <w:t>50</w:t>
      </w:r>
      <w:r w:rsidRPr="00D913AB">
        <w:rPr>
          <w:rFonts w:cs="Times New Roman" w:hint="eastAsia"/>
        </w:rPr>
        <w:t>至</w:t>
      </w:r>
      <w:r w:rsidRPr="00D913AB">
        <w:rPr>
          <w:rFonts w:cs="Times New Roman" w:hint="eastAsia"/>
        </w:rPr>
        <w:t>70</w:t>
      </w:r>
      <w:r w:rsidRPr="00D913AB">
        <w:rPr>
          <w:rFonts w:cs="Times New Roman" w:hint="eastAsia"/>
        </w:rPr>
        <w:t>美元。智利現有</w:t>
      </w:r>
      <w:r w:rsidRPr="00D913AB">
        <w:rPr>
          <w:rFonts w:cs="Times New Roman" w:hint="eastAsia"/>
        </w:rPr>
        <w:t>2</w:t>
      </w:r>
      <w:r w:rsidRPr="00D913AB">
        <w:rPr>
          <w:rFonts w:cs="Times New Roman" w:hint="eastAsia"/>
        </w:rPr>
        <w:t>個自由貿易區，一個位於北部意基克</w:t>
      </w:r>
      <w:r w:rsidRPr="00D913AB">
        <w:rPr>
          <w:rFonts w:cs="Times New Roman" w:hint="eastAsia"/>
        </w:rPr>
        <w:lastRenderedPageBreak/>
        <w:t>（</w:t>
      </w:r>
      <w:r w:rsidRPr="00D913AB">
        <w:rPr>
          <w:rFonts w:cs="Times New Roman" w:hint="eastAsia"/>
        </w:rPr>
        <w:t>Iquique</w:t>
      </w:r>
      <w:r w:rsidRPr="00D913AB">
        <w:rPr>
          <w:rFonts w:cs="Times New Roman" w:hint="eastAsia"/>
        </w:rPr>
        <w:t>），另一個則在第</w:t>
      </w:r>
      <w:r w:rsidRPr="00D913AB">
        <w:rPr>
          <w:rFonts w:cs="Times New Roman" w:hint="eastAsia"/>
        </w:rPr>
        <w:t>12</w:t>
      </w:r>
      <w:r w:rsidRPr="00D913AB">
        <w:rPr>
          <w:rFonts w:cs="Times New Roman" w:hint="eastAsia"/>
        </w:rPr>
        <w:t>行政區的</w:t>
      </w:r>
      <w:r w:rsidRPr="00D913AB">
        <w:rPr>
          <w:rFonts w:cs="Times New Roman" w:hint="eastAsia"/>
        </w:rPr>
        <w:t>Punta Arenas</w:t>
      </w:r>
      <w:r w:rsidRPr="00D913AB">
        <w:rPr>
          <w:rFonts w:cs="Times New Roman" w:hint="eastAsia"/>
        </w:rPr>
        <w:t>。區內業者及製造商免除第</w:t>
      </w:r>
      <w:r w:rsidRPr="00D913AB">
        <w:rPr>
          <w:rFonts w:cs="Times New Roman" w:hint="eastAsia"/>
        </w:rPr>
        <w:t>1</w:t>
      </w:r>
      <w:r w:rsidRPr="00D913AB">
        <w:rPr>
          <w:rFonts w:cs="Times New Roman" w:hint="eastAsia"/>
        </w:rPr>
        <w:t>類公司稅、加值稅及進口關稅，惟貨物銷至智利境內仍須在離開自由貿易區時繳交關稅及加值稅。自由貿易區區內廠商可以向管理局購買或承租倉庫店面，並定期繳納使用規費。</w:t>
      </w:r>
    </w:p>
    <w:p w14:paraId="76283FA8" w14:textId="77777777" w:rsidR="006B5FCB" w:rsidRPr="00D913AB" w:rsidRDefault="006B5FCB" w:rsidP="00F93918">
      <w:pPr>
        <w:pStyle w:val="a4"/>
        <w:spacing w:before="257" w:after="257"/>
        <w:ind w:left="632" w:hanging="632"/>
      </w:pPr>
      <w:r w:rsidRPr="00D913AB">
        <w:rPr>
          <w:rFonts w:hint="eastAsia"/>
        </w:rPr>
        <w:t>二、公用資源</w:t>
      </w:r>
    </w:p>
    <w:p w14:paraId="0417E3C6" w14:textId="77777777" w:rsidR="00011066" w:rsidRPr="00D913AB" w:rsidRDefault="00011066" w:rsidP="003E042C">
      <w:pPr>
        <w:ind w:firstLineChars="200" w:firstLine="472"/>
      </w:pPr>
      <w:r w:rsidRPr="00D913AB">
        <w:rPr>
          <w:rFonts w:hint="eastAsia"/>
        </w:rPr>
        <w:t>智利能源供應商皆為民營業者，受政府監督。各地區可能有</w:t>
      </w:r>
      <w:r w:rsidRPr="00D913AB">
        <w:rPr>
          <w:rFonts w:hint="eastAsia"/>
        </w:rPr>
        <w:t>1</w:t>
      </w:r>
      <w:r w:rsidRPr="00D913AB">
        <w:rPr>
          <w:rFonts w:hint="eastAsia"/>
        </w:rPr>
        <w:t>至</w:t>
      </w:r>
      <w:r w:rsidRPr="00D913AB">
        <w:rPr>
          <w:rFonts w:hint="eastAsia"/>
        </w:rPr>
        <w:t>3</w:t>
      </w:r>
      <w:r w:rsidRPr="00D913AB">
        <w:rPr>
          <w:rFonts w:hint="eastAsia"/>
        </w:rPr>
        <w:t>家不等業者經營，業者具訂定與調整費率之彈性。</w:t>
      </w:r>
    </w:p>
    <w:p w14:paraId="3A0ABB12" w14:textId="77777777" w:rsidR="00740F8E" w:rsidRPr="00D913AB" w:rsidRDefault="00011066" w:rsidP="003E042C">
      <w:pPr>
        <w:pStyle w:val="a6"/>
      </w:pPr>
      <w:r w:rsidRPr="00D913AB">
        <w:rPr>
          <w:rFonts w:hint="eastAsia"/>
        </w:rPr>
        <w:t>（一）水費：</w:t>
      </w:r>
    </w:p>
    <w:p w14:paraId="665F0AA6" w14:textId="6649D8B0" w:rsidR="00011066" w:rsidRPr="00D913AB" w:rsidRDefault="00011066" w:rsidP="00740F8E">
      <w:pPr>
        <w:pStyle w:val="ae"/>
        <w:ind w:left="945" w:firstLine="472"/>
      </w:pPr>
      <w:r w:rsidRPr="00D913AB">
        <w:rPr>
          <w:rFonts w:hint="eastAsia"/>
        </w:rPr>
        <w:t>智利將水資源完全民營化，收費複雜，用水區分尖峰、離峰時間並依用水量不同計價，經智政府公告自</w:t>
      </w:r>
      <w:r w:rsidRPr="00D913AB">
        <w:rPr>
          <w:rFonts w:hint="eastAsia"/>
        </w:rPr>
        <w:t>2025</w:t>
      </w:r>
      <w:r w:rsidRPr="00D913AB">
        <w:rPr>
          <w:rFonts w:hint="eastAsia"/>
        </w:rPr>
        <w:t>年</w:t>
      </w:r>
      <w:r w:rsidRPr="00D913AB">
        <w:rPr>
          <w:rFonts w:hint="eastAsia"/>
        </w:rPr>
        <w:t>3</w:t>
      </w:r>
      <w:r w:rsidRPr="00D913AB">
        <w:rPr>
          <w:rFonts w:hint="eastAsia"/>
        </w:rPr>
        <w:t>月</w:t>
      </w:r>
      <w:r w:rsidRPr="00D913AB">
        <w:rPr>
          <w:rFonts w:hint="eastAsia"/>
        </w:rPr>
        <w:t>1</w:t>
      </w:r>
      <w:r w:rsidRPr="00D913AB">
        <w:rPr>
          <w:rFonts w:hint="eastAsia"/>
        </w:rPr>
        <w:t>日起實施</w:t>
      </w:r>
      <w:r w:rsidR="00195F35" w:rsidRPr="00D913AB">
        <w:rPr>
          <w:rFonts w:hint="eastAsia"/>
        </w:rPr>
        <w:t>（</w:t>
      </w:r>
      <w:r w:rsidRPr="00D913AB">
        <w:rPr>
          <w:rFonts w:hint="eastAsia"/>
        </w:rPr>
        <w:t>預計</w:t>
      </w:r>
      <w:r w:rsidRPr="00D913AB">
        <w:rPr>
          <w:rFonts w:hint="eastAsia"/>
        </w:rPr>
        <w:t>5</w:t>
      </w:r>
      <w:r w:rsidRPr="00D913AB">
        <w:rPr>
          <w:rFonts w:hint="eastAsia"/>
        </w:rPr>
        <w:t>年後更新</w:t>
      </w:r>
      <w:r w:rsidR="00195F35" w:rsidRPr="00D913AB">
        <w:rPr>
          <w:rFonts w:hint="eastAsia"/>
        </w:rPr>
        <w:t>）</w:t>
      </w:r>
      <w:r w:rsidRPr="00D913AB">
        <w:rPr>
          <w:rFonts w:hint="eastAsia"/>
        </w:rPr>
        <w:t>，聖地亞哥主要水公司收費標準如下：</w:t>
      </w:r>
    </w:p>
    <w:tbl>
      <w:tblPr>
        <w:tblStyle w:val="afa"/>
        <w:tblW w:w="5000" w:type="pct"/>
        <w:tblBorders>
          <w:insideH w:val="single" w:sz="6" w:space="0" w:color="auto"/>
          <w:insideV w:val="single" w:sz="6" w:space="0" w:color="auto"/>
        </w:tblBorders>
        <w:tblLook w:val="04A0" w:firstRow="1" w:lastRow="0" w:firstColumn="1" w:lastColumn="0" w:noHBand="0" w:noVBand="1"/>
      </w:tblPr>
      <w:tblGrid>
        <w:gridCol w:w="1998"/>
        <w:gridCol w:w="3164"/>
        <w:gridCol w:w="3558"/>
      </w:tblGrid>
      <w:tr w:rsidR="00D913AB" w:rsidRPr="00D913AB" w14:paraId="46713823" w14:textId="77777777" w:rsidTr="00C51E0B">
        <w:trPr>
          <w:trHeight w:val="567"/>
        </w:trPr>
        <w:tc>
          <w:tcPr>
            <w:tcW w:w="1998" w:type="dxa"/>
            <w:vAlign w:val="center"/>
          </w:tcPr>
          <w:p w14:paraId="2260733A" w14:textId="77777777" w:rsidR="003E042C" w:rsidRPr="00D913AB" w:rsidRDefault="003E042C" w:rsidP="003E042C">
            <w:pPr>
              <w:pStyle w:val="af6"/>
              <w:ind w:firstLineChars="0" w:firstLine="0"/>
            </w:pPr>
            <w:r w:rsidRPr="00D913AB">
              <w:rPr>
                <w:rFonts w:hint="eastAsia"/>
              </w:rPr>
              <w:t>水公司</w:t>
            </w:r>
          </w:p>
        </w:tc>
        <w:tc>
          <w:tcPr>
            <w:tcW w:w="3164" w:type="dxa"/>
            <w:vAlign w:val="center"/>
          </w:tcPr>
          <w:p w14:paraId="47A0E30E" w14:textId="77777777" w:rsidR="003E042C" w:rsidRPr="00D913AB" w:rsidRDefault="00000000" w:rsidP="003E042C">
            <w:pPr>
              <w:pStyle w:val="af6"/>
              <w:ind w:firstLineChars="0" w:firstLine="0"/>
            </w:pPr>
            <w:sdt>
              <w:sdtPr>
                <w:tag w:val="goog_rdk_891"/>
                <w:id w:val="-1044539732"/>
              </w:sdtPr>
              <w:sdtContent>
                <w:r w:rsidR="003E042C" w:rsidRPr="00D913AB">
                  <w:t>單位費率</w:t>
                </w:r>
              </w:sdtContent>
            </w:sdt>
          </w:p>
          <w:p w14:paraId="2366C1A9" w14:textId="02335B9E" w:rsidR="003E042C" w:rsidRPr="00D913AB" w:rsidRDefault="00000000" w:rsidP="003E042C">
            <w:pPr>
              <w:pStyle w:val="af6"/>
              <w:ind w:firstLineChars="0" w:firstLine="0"/>
            </w:pPr>
            <w:sdt>
              <w:sdtPr>
                <w:tag w:val="goog_rdk_892"/>
                <w:id w:val="-1659880116"/>
              </w:sdtPr>
              <w:sdtContent>
                <w:r w:rsidR="003E042C" w:rsidRPr="00D913AB">
                  <w:t>（</w:t>
                </w:r>
                <w:r w:rsidR="003E042C" w:rsidRPr="00D913AB">
                  <w:t>CLP</w:t>
                </w:r>
                <w:r w:rsidR="003E042C" w:rsidRPr="00D913AB">
                  <w:t>智利披索</w:t>
                </w:r>
                <w:r w:rsidR="003E042C" w:rsidRPr="00D913AB">
                  <w:t>/</w:t>
                </w:r>
                <w:r w:rsidR="003E042C" w:rsidRPr="00D913AB">
                  <w:t>立方公尺）</w:t>
                </w:r>
              </w:sdtContent>
            </w:sdt>
          </w:p>
        </w:tc>
        <w:tc>
          <w:tcPr>
            <w:tcW w:w="3558" w:type="dxa"/>
            <w:vAlign w:val="center"/>
          </w:tcPr>
          <w:p w14:paraId="382033D5" w14:textId="67B0AFD7" w:rsidR="003E042C" w:rsidRPr="00D913AB" w:rsidRDefault="00000000" w:rsidP="003E042C">
            <w:pPr>
              <w:pStyle w:val="af6"/>
              <w:ind w:firstLineChars="0" w:firstLine="0"/>
            </w:pPr>
            <w:sdt>
              <w:sdtPr>
                <w:tag w:val="goog_rdk_893"/>
                <w:id w:val="222437905"/>
              </w:sdtPr>
              <w:sdtContent>
                <w:r w:rsidR="003E042C" w:rsidRPr="00D913AB">
                  <w:t>超過上年度尖峰期（</w:t>
                </w:r>
                <w:r w:rsidR="003E042C" w:rsidRPr="00D913AB">
                  <w:t>11</w:t>
                </w:r>
                <w:r w:rsidR="003E042C" w:rsidRPr="00D913AB">
                  <w:t>月</w:t>
                </w:r>
                <w:r w:rsidR="003E042C" w:rsidRPr="00D913AB">
                  <w:t>1</w:t>
                </w:r>
                <w:r w:rsidR="003E042C" w:rsidRPr="00D913AB">
                  <w:t>日</w:t>
                </w:r>
                <w:r w:rsidR="003E042C" w:rsidRPr="00D913AB">
                  <w:t>-4</w:t>
                </w:r>
                <w:r w:rsidR="003E042C" w:rsidRPr="00D913AB">
                  <w:t>月</w:t>
                </w:r>
                <w:r w:rsidR="003E042C" w:rsidRPr="00D913AB">
                  <w:t>30</w:t>
                </w:r>
                <w:r w:rsidR="003E042C" w:rsidRPr="00D913AB">
                  <w:t>日）平均用量部分費率（</w:t>
                </w:r>
                <w:r w:rsidR="003E042C" w:rsidRPr="00D913AB">
                  <w:t>CLP</w:t>
                </w:r>
                <w:r w:rsidR="003E042C" w:rsidRPr="00D913AB">
                  <w:t>智利披索</w:t>
                </w:r>
                <w:r w:rsidR="003E042C" w:rsidRPr="00D913AB">
                  <w:t>/</w:t>
                </w:r>
                <w:r w:rsidR="003E042C" w:rsidRPr="00D913AB">
                  <w:t>立方公尺）</w:t>
                </w:r>
              </w:sdtContent>
            </w:sdt>
          </w:p>
        </w:tc>
      </w:tr>
      <w:tr w:rsidR="00D913AB" w:rsidRPr="00D913AB" w14:paraId="2B1CA4FE" w14:textId="77777777" w:rsidTr="00C51E0B">
        <w:trPr>
          <w:trHeight w:val="567"/>
        </w:trPr>
        <w:tc>
          <w:tcPr>
            <w:tcW w:w="1998" w:type="dxa"/>
            <w:vAlign w:val="center"/>
          </w:tcPr>
          <w:p w14:paraId="008374AE" w14:textId="63642564" w:rsidR="003E042C" w:rsidRPr="00D913AB" w:rsidRDefault="003E042C" w:rsidP="003E042C">
            <w:pPr>
              <w:pStyle w:val="af6"/>
              <w:ind w:firstLineChars="0" w:firstLine="0"/>
            </w:pPr>
            <w:r w:rsidRPr="00D913AB">
              <w:t>Aguas Andinas</w:t>
            </w:r>
          </w:p>
        </w:tc>
        <w:tc>
          <w:tcPr>
            <w:tcW w:w="3164" w:type="dxa"/>
            <w:vAlign w:val="center"/>
          </w:tcPr>
          <w:p w14:paraId="4E1FE225" w14:textId="35F32A7B" w:rsidR="003E042C" w:rsidRPr="00D913AB" w:rsidRDefault="003E042C" w:rsidP="003E042C">
            <w:pPr>
              <w:pStyle w:val="af6"/>
              <w:ind w:firstLineChars="0" w:firstLine="0"/>
            </w:pPr>
            <w:r w:rsidRPr="00D913AB">
              <w:t>5</w:t>
            </w:r>
            <w:r w:rsidRPr="00D913AB">
              <w:rPr>
                <w:rFonts w:hint="eastAsia"/>
              </w:rPr>
              <w:t>68.82</w:t>
            </w:r>
          </w:p>
        </w:tc>
        <w:tc>
          <w:tcPr>
            <w:tcW w:w="3558" w:type="dxa"/>
            <w:vAlign w:val="center"/>
          </w:tcPr>
          <w:p w14:paraId="3833825B" w14:textId="50056068" w:rsidR="003E042C" w:rsidRPr="00D913AB" w:rsidRDefault="003E042C" w:rsidP="003E042C">
            <w:pPr>
              <w:pStyle w:val="af6"/>
              <w:ind w:firstLineChars="0" w:firstLine="0"/>
            </w:pPr>
            <w:r w:rsidRPr="00D913AB">
              <w:t>1,6</w:t>
            </w:r>
            <w:r w:rsidRPr="00D913AB">
              <w:rPr>
                <w:rFonts w:hint="eastAsia"/>
              </w:rPr>
              <w:t>48</w:t>
            </w:r>
            <w:r w:rsidRPr="00D913AB">
              <w:t>.</w:t>
            </w:r>
            <w:r w:rsidRPr="00D913AB">
              <w:rPr>
                <w:rFonts w:hint="eastAsia"/>
              </w:rPr>
              <w:t>2</w:t>
            </w:r>
            <w:r w:rsidRPr="00D913AB">
              <w:t>2</w:t>
            </w:r>
          </w:p>
        </w:tc>
      </w:tr>
      <w:tr w:rsidR="00D913AB" w:rsidRPr="00D913AB" w14:paraId="0FF31949" w14:textId="77777777" w:rsidTr="00C51E0B">
        <w:trPr>
          <w:trHeight w:val="567"/>
        </w:trPr>
        <w:tc>
          <w:tcPr>
            <w:tcW w:w="1998" w:type="dxa"/>
            <w:vAlign w:val="center"/>
          </w:tcPr>
          <w:p w14:paraId="04F26624" w14:textId="2C449302" w:rsidR="003E042C" w:rsidRPr="00D913AB" w:rsidRDefault="003E042C" w:rsidP="003E042C">
            <w:pPr>
              <w:pStyle w:val="af6"/>
              <w:ind w:firstLineChars="0" w:firstLine="0"/>
            </w:pPr>
            <w:r w:rsidRPr="00D913AB">
              <w:t>Aguas Cordillera</w:t>
            </w:r>
          </w:p>
        </w:tc>
        <w:tc>
          <w:tcPr>
            <w:tcW w:w="3164" w:type="dxa"/>
            <w:vAlign w:val="center"/>
          </w:tcPr>
          <w:p w14:paraId="62451997" w14:textId="18DD5A81" w:rsidR="003E042C" w:rsidRPr="00D913AB" w:rsidRDefault="003E042C" w:rsidP="003E042C">
            <w:pPr>
              <w:pStyle w:val="af6"/>
              <w:ind w:firstLineChars="0" w:firstLine="0"/>
            </w:pPr>
            <w:r w:rsidRPr="00D913AB">
              <w:t>746.45</w:t>
            </w:r>
          </w:p>
        </w:tc>
        <w:tc>
          <w:tcPr>
            <w:tcW w:w="3558" w:type="dxa"/>
            <w:vAlign w:val="center"/>
          </w:tcPr>
          <w:p w14:paraId="0FF39DA2" w14:textId="5240BE34" w:rsidR="003E042C" w:rsidRPr="00D913AB" w:rsidRDefault="003E042C" w:rsidP="003E042C">
            <w:pPr>
              <w:pStyle w:val="af6"/>
              <w:ind w:firstLineChars="0" w:firstLine="0"/>
            </w:pPr>
            <w:r w:rsidRPr="00D913AB">
              <w:t>1,192.78</w:t>
            </w:r>
          </w:p>
        </w:tc>
      </w:tr>
      <w:tr w:rsidR="00D913AB" w:rsidRPr="00D913AB" w14:paraId="76AD1121" w14:textId="77777777" w:rsidTr="00C51E0B">
        <w:trPr>
          <w:trHeight w:val="567"/>
        </w:trPr>
        <w:tc>
          <w:tcPr>
            <w:tcW w:w="1998" w:type="dxa"/>
            <w:vAlign w:val="center"/>
          </w:tcPr>
          <w:p w14:paraId="7C1DB94B" w14:textId="6E065239" w:rsidR="003E042C" w:rsidRPr="00D913AB" w:rsidRDefault="003E042C" w:rsidP="003E042C">
            <w:pPr>
              <w:pStyle w:val="af6"/>
              <w:ind w:firstLineChars="0" w:firstLine="0"/>
            </w:pPr>
            <w:r w:rsidRPr="00D913AB">
              <w:t>Aguas Manquehue</w:t>
            </w:r>
          </w:p>
        </w:tc>
        <w:tc>
          <w:tcPr>
            <w:tcW w:w="3164" w:type="dxa"/>
            <w:vAlign w:val="center"/>
          </w:tcPr>
          <w:p w14:paraId="1B5A5FCB" w14:textId="247AA0DA" w:rsidR="003E042C" w:rsidRPr="00D913AB" w:rsidRDefault="003E042C" w:rsidP="003E042C">
            <w:pPr>
              <w:pStyle w:val="af6"/>
              <w:ind w:firstLineChars="0" w:firstLine="0"/>
            </w:pPr>
            <w:r w:rsidRPr="00D913AB">
              <w:t>973.65</w:t>
            </w:r>
          </w:p>
        </w:tc>
        <w:tc>
          <w:tcPr>
            <w:tcW w:w="3558" w:type="dxa"/>
            <w:vAlign w:val="center"/>
          </w:tcPr>
          <w:p w14:paraId="7519B7CC" w14:textId="43031DE6" w:rsidR="003E042C" w:rsidRPr="00D913AB" w:rsidRDefault="003E042C" w:rsidP="003E042C">
            <w:pPr>
              <w:pStyle w:val="af6"/>
              <w:ind w:firstLineChars="0" w:firstLine="0"/>
            </w:pPr>
            <w:r w:rsidRPr="00D913AB">
              <w:t>1,440.71</w:t>
            </w:r>
          </w:p>
        </w:tc>
      </w:tr>
    </w:tbl>
    <w:p w14:paraId="68772149" w14:textId="6AD1C0F1" w:rsidR="006B4107" w:rsidRPr="00D913AB" w:rsidRDefault="00193AEC" w:rsidP="00FF376C">
      <w:pPr>
        <w:pStyle w:val="af6"/>
        <w:jc w:val="left"/>
      </w:pPr>
      <w:r w:rsidRPr="00D913AB">
        <w:rPr>
          <w:rFonts w:hint="eastAsia"/>
        </w:rPr>
        <w:t>參考網頁：</w:t>
      </w:r>
      <w:r w:rsidR="003E042C" w:rsidRPr="00D913AB">
        <w:t>https://www.aguasandinas.cl/web/aguasandinas/tarifas</w:t>
      </w:r>
    </w:p>
    <w:p w14:paraId="3D44E8ED" w14:textId="77777777" w:rsidR="00193AEC" w:rsidRPr="00D913AB" w:rsidRDefault="00193AEC" w:rsidP="00FF376C">
      <w:pPr>
        <w:pStyle w:val="af6"/>
        <w:jc w:val="left"/>
      </w:pPr>
      <w:r w:rsidRPr="00D913AB">
        <w:rPr>
          <w:rFonts w:hint="eastAsia"/>
        </w:rPr>
        <w:t>註：各城市費率不同，以上金額僅供參考。</w:t>
      </w:r>
    </w:p>
    <w:p w14:paraId="17A8AC29" w14:textId="77777777" w:rsidR="004F3251" w:rsidRPr="00D913AB" w:rsidRDefault="004F3251" w:rsidP="00FF376C">
      <w:pPr>
        <w:pStyle w:val="af6"/>
        <w:snapToGrid w:val="0"/>
      </w:pPr>
    </w:p>
    <w:p w14:paraId="78990BDF" w14:textId="77777777" w:rsidR="00740F8E" w:rsidRPr="00D913AB" w:rsidRDefault="003E042C" w:rsidP="00740F8E">
      <w:pPr>
        <w:pStyle w:val="a6"/>
        <w:pageBreakBefore/>
      </w:pPr>
      <w:r w:rsidRPr="00D913AB">
        <w:rPr>
          <w:rFonts w:hint="eastAsia"/>
        </w:rPr>
        <w:lastRenderedPageBreak/>
        <w:t>（二）電費：</w:t>
      </w:r>
    </w:p>
    <w:p w14:paraId="513D65C7" w14:textId="3C5DC540" w:rsidR="003E042C" w:rsidRPr="00D913AB" w:rsidRDefault="003E042C" w:rsidP="00740F8E">
      <w:pPr>
        <w:pStyle w:val="ae"/>
        <w:ind w:left="945" w:firstLine="472"/>
        <w:rPr>
          <w:lang w:val="es-AR"/>
        </w:rPr>
      </w:pPr>
      <w:r w:rsidRPr="00D913AB">
        <w:rPr>
          <w:rFonts w:hint="eastAsia"/>
        </w:rPr>
        <w:t>智利電力民營化，主要</w:t>
      </w:r>
      <w:r w:rsidRPr="00D913AB">
        <w:t>3</w:t>
      </w:r>
      <w:r w:rsidRPr="00D913AB">
        <w:rPr>
          <w:rFonts w:hint="eastAsia"/>
        </w:rPr>
        <w:t>大供應商為</w:t>
      </w:r>
      <w:r w:rsidRPr="00D913AB">
        <w:t>Enel</w:t>
      </w:r>
      <w:r w:rsidRPr="00D913AB">
        <w:rPr>
          <w:rFonts w:hint="eastAsia"/>
        </w:rPr>
        <w:t>集團、</w:t>
      </w:r>
      <w:r w:rsidRPr="00D913AB">
        <w:t>AES Andes</w:t>
      </w:r>
      <w:r w:rsidRPr="00D913AB">
        <w:rPr>
          <w:rFonts w:hint="eastAsia"/>
        </w:rPr>
        <w:t>和</w:t>
      </w:r>
      <w:r w:rsidRPr="00D913AB">
        <w:t>Tractebel</w:t>
      </w:r>
      <w:r w:rsidRPr="00D913AB">
        <w:rPr>
          <w:rFonts w:hint="eastAsia"/>
        </w:rPr>
        <w:t>（</w:t>
      </w:r>
      <w:r w:rsidRPr="00D913AB">
        <w:t>Colbún</w:t>
      </w:r>
      <w:r w:rsidRPr="00D913AB">
        <w:rPr>
          <w:rFonts w:hint="eastAsia"/>
        </w:rPr>
        <w:t>）。智利法律規定，依據用電量不同分為兩類電力用戶，第一類為受監管用戶（</w:t>
      </w:r>
      <w:r w:rsidRPr="00D913AB">
        <w:t>cliente regulado</w:t>
      </w:r>
      <w:r w:rsidRPr="00D913AB">
        <w:rPr>
          <w:rFonts w:hint="eastAsia"/>
        </w:rPr>
        <w:t>），即用電量小於</w:t>
      </w:r>
      <w:r w:rsidRPr="00D913AB">
        <w:t>5,000</w:t>
      </w:r>
      <w:r w:rsidRPr="00D913AB">
        <w:rPr>
          <w:rFonts w:hint="eastAsia"/>
        </w:rPr>
        <w:t>千瓦</w:t>
      </w:r>
      <w:r w:rsidRPr="00D913AB">
        <w:t>/</w:t>
      </w:r>
      <w:r w:rsidRPr="00D913AB">
        <w:rPr>
          <w:rFonts w:hint="eastAsia"/>
        </w:rPr>
        <w:t>小時用戶，法律認為供應該等用戶具自然壟斷之特性，電價須受法律到監管。第二類為自由用戶（</w:t>
      </w:r>
      <w:r w:rsidRPr="00D913AB">
        <w:t>cliente libre</w:t>
      </w:r>
      <w:r w:rsidRPr="00D913AB">
        <w:rPr>
          <w:rFonts w:hint="eastAsia"/>
        </w:rPr>
        <w:t>），指用電量超過</w:t>
      </w:r>
      <w:r w:rsidRPr="00D913AB">
        <w:t>5,000</w:t>
      </w:r>
      <w:r w:rsidRPr="00D913AB">
        <w:rPr>
          <w:rFonts w:hint="eastAsia"/>
        </w:rPr>
        <w:t>千瓦</w:t>
      </w:r>
      <w:r w:rsidRPr="00D913AB">
        <w:t>/</w:t>
      </w:r>
      <w:r w:rsidRPr="00D913AB">
        <w:rPr>
          <w:rFonts w:hint="eastAsia"/>
        </w:rPr>
        <w:t>小時之大型用戶，法律提供該等用戶與電力供應商協商價格、容量以及使用其他方式供電的彈性，例如自行發電或自發電廠直接供電。消費者之終端電費組成包括固定費用、配電費用及各項發電及電力中繼系統之使用費。</w:t>
      </w:r>
      <w:r w:rsidRPr="00D913AB">
        <w:rPr>
          <w:rFonts w:hint="eastAsia"/>
          <w:lang w:val="es-AR"/>
        </w:rPr>
        <w:t>2025</w:t>
      </w:r>
      <w:r w:rsidRPr="00D913AB">
        <w:rPr>
          <w:rFonts w:hint="eastAsia"/>
        </w:rPr>
        <w:t>年智利家用電費率約為</w:t>
      </w:r>
      <w:r w:rsidRPr="00D913AB">
        <w:rPr>
          <w:rFonts w:hint="eastAsia"/>
          <w:lang w:val="es-AR"/>
        </w:rPr>
        <w:t>0.28</w:t>
      </w:r>
      <w:r w:rsidRPr="00D913AB">
        <w:rPr>
          <w:rFonts w:hint="eastAsia"/>
        </w:rPr>
        <w:t>美元</w:t>
      </w:r>
      <w:r w:rsidRPr="00D913AB">
        <w:rPr>
          <w:rFonts w:hint="eastAsia"/>
          <w:lang w:val="es-AR"/>
        </w:rPr>
        <w:t>/</w:t>
      </w:r>
      <w:r w:rsidRPr="00D913AB">
        <w:rPr>
          <w:rFonts w:hint="eastAsia"/>
        </w:rPr>
        <w:t>千瓦小時。詳細收費標準可參考</w:t>
      </w:r>
      <w:r w:rsidR="00740F8E" w:rsidRPr="00D913AB">
        <w:rPr>
          <w:rFonts w:hint="eastAsia"/>
          <w:lang w:val="es-AR"/>
        </w:rPr>
        <w:t>https://www.</w:t>
      </w:r>
      <w:r w:rsidR="00740F8E" w:rsidRPr="00D913AB">
        <w:rPr>
          <w:lang w:val="es-AR"/>
        </w:rPr>
        <w:t xml:space="preserve"> </w:t>
      </w:r>
      <w:r w:rsidR="00740F8E" w:rsidRPr="00D913AB">
        <w:rPr>
          <w:rFonts w:hint="eastAsia"/>
          <w:lang w:val="es-AR"/>
        </w:rPr>
        <w:t>enel.cl/</w:t>
      </w:r>
      <w:r w:rsidRPr="00D913AB">
        <w:rPr>
          <w:rFonts w:hint="eastAsia"/>
          <w:lang w:val="es-AR"/>
        </w:rPr>
        <w:t>es/clientes/tarifas-y-regulacion/tarifas.html#vigentes</w:t>
      </w:r>
      <w:r w:rsidRPr="00D913AB">
        <w:rPr>
          <w:rFonts w:hint="eastAsia"/>
        </w:rPr>
        <w:t>。</w:t>
      </w:r>
    </w:p>
    <w:p w14:paraId="3B766526" w14:textId="77777777" w:rsidR="003E042C" w:rsidRPr="00D913AB" w:rsidRDefault="003E042C" w:rsidP="00740F8E">
      <w:pPr>
        <w:pStyle w:val="ae"/>
        <w:ind w:left="945" w:firstLine="472"/>
      </w:pPr>
      <w:r w:rsidRPr="00D913AB">
        <w:rPr>
          <w:rFonts w:hint="eastAsia"/>
        </w:rPr>
        <w:t>由於智利電力完全民營，且價格成長快速，智利能源部於</w:t>
      </w:r>
      <w:r w:rsidRPr="00D913AB">
        <w:rPr>
          <w:rFonts w:hint="eastAsia"/>
        </w:rPr>
        <w:t>2022</w:t>
      </w:r>
      <w:r w:rsidRPr="00D913AB">
        <w:rPr>
          <w:rFonts w:hint="eastAsia"/>
        </w:rPr>
        <w:t>年</w:t>
      </w:r>
      <w:r w:rsidRPr="00D913AB">
        <w:rPr>
          <w:rFonts w:hint="eastAsia"/>
        </w:rPr>
        <w:t>5</w:t>
      </w:r>
      <w:r w:rsidRPr="00D913AB">
        <w:rPr>
          <w:rFonts w:hint="eastAsia"/>
        </w:rPr>
        <w:t>月提出電價穩定法案，盼減緩小家庭及小型電力用戶</w:t>
      </w:r>
      <w:r w:rsidRPr="00D913AB">
        <w:rPr>
          <w:rFonts w:hint="eastAsia"/>
        </w:rPr>
        <w:t>40%</w:t>
      </w:r>
      <w:r w:rsidRPr="00D913AB">
        <w:rPr>
          <w:rFonts w:hint="eastAsia"/>
        </w:rPr>
        <w:t>之電價漲幅，並藉由用電級距加乘物價指數的形式，鼓勵節約用電。</w:t>
      </w:r>
    </w:p>
    <w:p w14:paraId="4813452F" w14:textId="77777777" w:rsidR="003E042C" w:rsidRPr="00D913AB" w:rsidRDefault="003E042C" w:rsidP="003E042C">
      <w:pPr>
        <w:pStyle w:val="a6"/>
      </w:pPr>
      <w:r w:rsidRPr="00D913AB">
        <w:rPr>
          <w:rFonts w:hint="eastAsia"/>
        </w:rPr>
        <w:t>（三）瓦斯費用：</w:t>
      </w:r>
    </w:p>
    <w:p w14:paraId="27ED2B44" w14:textId="5C9E4D22" w:rsidR="00F3033D" w:rsidRPr="00D913AB" w:rsidRDefault="003E042C" w:rsidP="00F93918">
      <w:pPr>
        <w:pStyle w:val="af8"/>
        <w:spacing w:before="257"/>
        <w:rPr>
          <w:lang w:eastAsia="zh-TW"/>
        </w:rPr>
      </w:pPr>
      <w:r w:rsidRPr="00D913AB">
        <w:rPr>
          <w:rFonts w:hint="eastAsia"/>
          <w:lang w:eastAsia="zh-TW"/>
        </w:rPr>
        <w:t>2026年5月12日起聖地牙哥區天然瓦斯收費</w:t>
      </w:r>
    </w:p>
    <w:tbl>
      <w:tblPr>
        <w:tblStyle w:val="70"/>
        <w:tblW w:w="5000" w:type="pct"/>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3455"/>
        <w:gridCol w:w="5265"/>
      </w:tblGrid>
      <w:tr w:rsidR="00D913AB" w:rsidRPr="00D913AB" w14:paraId="5130DA7A" w14:textId="77777777" w:rsidTr="00740F8E">
        <w:trPr>
          <w:trHeight w:val="567"/>
          <w:tblHeader/>
        </w:trPr>
        <w:tc>
          <w:tcPr>
            <w:tcW w:w="3455" w:type="dxa"/>
            <w:tcMar>
              <w:top w:w="0" w:type="dxa"/>
              <w:left w:w="108" w:type="dxa"/>
              <w:bottom w:w="0" w:type="dxa"/>
              <w:right w:w="108" w:type="dxa"/>
            </w:tcMar>
            <w:vAlign w:val="center"/>
          </w:tcPr>
          <w:p w14:paraId="2B3DD6D5" w14:textId="77777777" w:rsidR="003E042C" w:rsidRPr="00D913AB" w:rsidRDefault="00000000" w:rsidP="003E042C">
            <w:pPr>
              <w:pStyle w:val="af6"/>
            </w:pPr>
            <w:sdt>
              <w:sdtPr>
                <w:tag w:val="goog_rdk_900"/>
                <w:id w:val="-1585161211"/>
              </w:sdtPr>
              <w:sdtContent>
                <w:r w:rsidR="003E042C" w:rsidRPr="00D913AB">
                  <w:t>天然瓦斯消費量</w:t>
                </w:r>
              </w:sdtContent>
            </w:sdt>
          </w:p>
          <w:p w14:paraId="7E676B2A" w14:textId="77777777" w:rsidR="003E042C" w:rsidRPr="00D913AB" w:rsidRDefault="00000000" w:rsidP="003E042C">
            <w:pPr>
              <w:pStyle w:val="af6"/>
            </w:pPr>
            <w:sdt>
              <w:sdtPr>
                <w:tag w:val="goog_rdk_901"/>
                <w:id w:val="-254299930"/>
              </w:sdtPr>
              <w:sdtContent>
                <w:r w:rsidR="003E042C" w:rsidRPr="00D913AB">
                  <w:t>（立方公尺）</w:t>
                </w:r>
              </w:sdtContent>
            </w:sdt>
          </w:p>
        </w:tc>
        <w:tc>
          <w:tcPr>
            <w:tcW w:w="5265" w:type="dxa"/>
            <w:tcMar>
              <w:top w:w="0" w:type="dxa"/>
              <w:left w:w="108" w:type="dxa"/>
              <w:bottom w:w="0" w:type="dxa"/>
              <w:right w:w="108" w:type="dxa"/>
            </w:tcMar>
            <w:vAlign w:val="center"/>
          </w:tcPr>
          <w:p w14:paraId="60871687" w14:textId="77777777" w:rsidR="003E042C" w:rsidRPr="00D913AB" w:rsidRDefault="00000000" w:rsidP="003E042C">
            <w:pPr>
              <w:pStyle w:val="af6"/>
            </w:pPr>
            <w:sdt>
              <w:sdtPr>
                <w:tag w:val="goog_rdk_902"/>
                <w:id w:val="133865744"/>
              </w:sdtPr>
              <w:sdtContent>
                <w:r w:rsidR="003E042C" w:rsidRPr="00D913AB">
                  <w:t>單位費率</w:t>
                </w:r>
              </w:sdtContent>
            </w:sdt>
          </w:p>
          <w:p w14:paraId="39782504" w14:textId="77777777" w:rsidR="003E042C" w:rsidRPr="00D913AB" w:rsidRDefault="00000000" w:rsidP="003E042C">
            <w:pPr>
              <w:pStyle w:val="af6"/>
            </w:pPr>
            <w:sdt>
              <w:sdtPr>
                <w:tag w:val="goog_rdk_903"/>
                <w:id w:val="2114093091"/>
              </w:sdtPr>
              <w:sdtContent>
                <w:r w:rsidR="003E042C" w:rsidRPr="00D913AB">
                  <w:t>（</w:t>
                </w:r>
                <w:r w:rsidR="003E042C" w:rsidRPr="00D913AB">
                  <w:t>CLP</w:t>
                </w:r>
                <w:r w:rsidR="003E042C" w:rsidRPr="00D913AB">
                  <w:t>智利披索</w:t>
                </w:r>
                <w:r w:rsidR="003E042C" w:rsidRPr="00D913AB">
                  <w:t>/</w:t>
                </w:r>
                <w:r w:rsidR="003E042C" w:rsidRPr="00D913AB">
                  <w:t>立方公尺）</w:t>
                </w:r>
              </w:sdtContent>
            </w:sdt>
          </w:p>
        </w:tc>
      </w:tr>
      <w:tr w:rsidR="00D913AB" w:rsidRPr="00D913AB" w14:paraId="1C403E81" w14:textId="77777777" w:rsidTr="00740F8E">
        <w:trPr>
          <w:trHeight w:val="567"/>
        </w:trPr>
        <w:tc>
          <w:tcPr>
            <w:tcW w:w="3455" w:type="dxa"/>
            <w:tcMar>
              <w:top w:w="0" w:type="dxa"/>
              <w:left w:w="108" w:type="dxa"/>
              <w:bottom w:w="0" w:type="dxa"/>
              <w:right w:w="108" w:type="dxa"/>
            </w:tcMar>
            <w:vAlign w:val="center"/>
          </w:tcPr>
          <w:p w14:paraId="5A3A53DC" w14:textId="77777777" w:rsidR="003E042C" w:rsidRPr="00D913AB" w:rsidRDefault="003E042C" w:rsidP="003E042C">
            <w:pPr>
              <w:pStyle w:val="af6"/>
            </w:pPr>
            <w:r w:rsidRPr="00D913AB">
              <w:t>0-5</w:t>
            </w:r>
          </w:p>
        </w:tc>
        <w:tc>
          <w:tcPr>
            <w:tcW w:w="5265" w:type="dxa"/>
            <w:tcMar>
              <w:top w:w="0" w:type="dxa"/>
              <w:left w:w="108" w:type="dxa"/>
              <w:bottom w:w="0" w:type="dxa"/>
              <w:right w:w="108" w:type="dxa"/>
            </w:tcMar>
            <w:vAlign w:val="center"/>
          </w:tcPr>
          <w:p w14:paraId="0AAFFB16" w14:textId="77777777" w:rsidR="003E042C" w:rsidRPr="00D913AB" w:rsidRDefault="003E042C" w:rsidP="003E042C">
            <w:pPr>
              <w:pStyle w:val="af6"/>
            </w:pPr>
            <w:r w:rsidRPr="00D913AB">
              <w:t>2,</w:t>
            </w:r>
            <w:r w:rsidRPr="00D913AB">
              <w:rPr>
                <w:rFonts w:hint="eastAsia"/>
              </w:rPr>
              <w:t>12</w:t>
            </w:r>
            <w:r w:rsidRPr="00D913AB">
              <w:t>2</w:t>
            </w:r>
          </w:p>
        </w:tc>
      </w:tr>
      <w:tr w:rsidR="00D913AB" w:rsidRPr="00D913AB" w14:paraId="366EEF56" w14:textId="77777777" w:rsidTr="00740F8E">
        <w:trPr>
          <w:trHeight w:val="567"/>
        </w:trPr>
        <w:tc>
          <w:tcPr>
            <w:tcW w:w="3455" w:type="dxa"/>
            <w:tcMar>
              <w:top w:w="0" w:type="dxa"/>
              <w:left w:w="108" w:type="dxa"/>
              <w:bottom w:w="0" w:type="dxa"/>
              <w:right w:w="108" w:type="dxa"/>
            </w:tcMar>
            <w:vAlign w:val="center"/>
          </w:tcPr>
          <w:p w14:paraId="67AAA796" w14:textId="77777777" w:rsidR="003E042C" w:rsidRPr="00D913AB" w:rsidRDefault="003E042C" w:rsidP="003E042C">
            <w:pPr>
              <w:pStyle w:val="af6"/>
            </w:pPr>
            <w:r w:rsidRPr="00D913AB">
              <w:t>5-10</w:t>
            </w:r>
          </w:p>
        </w:tc>
        <w:tc>
          <w:tcPr>
            <w:tcW w:w="5265" w:type="dxa"/>
            <w:tcMar>
              <w:top w:w="0" w:type="dxa"/>
              <w:left w:w="108" w:type="dxa"/>
              <w:bottom w:w="0" w:type="dxa"/>
              <w:right w:w="108" w:type="dxa"/>
            </w:tcMar>
            <w:vAlign w:val="center"/>
          </w:tcPr>
          <w:p w14:paraId="18EC25B2" w14:textId="77777777" w:rsidR="003E042C" w:rsidRPr="00D913AB" w:rsidRDefault="003E042C" w:rsidP="003E042C">
            <w:pPr>
              <w:pStyle w:val="af6"/>
            </w:pPr>
            <w:r w:rsidRPr="00D913AB">
              <w:t>1,</w:t>
            </w:r>
            <w:r w:rsidRPr="00D913AB">
              <w:rPr>
                <w:rFonts w:hint="eastAsia"/>
              </w:rPr>
              <w:t>709</w:t>
            </w:r>
          </w:p>
        </w:tc>
      </w:tr>
      <w:tr w:rsidR="00D913AB" w:rsidRPr="00D913AB" w14:paraId="3B89B305" w14:textId="77777777" w:rsidTr="00740F8E">
        <w:trPr>
          <w:trHeight w:val="567"/>
        </w:trPr>
        <w:tc>
          <w:tcPr>
            <w:tcW w:w="3455" w:type="dxa"/>
            <w:tcMar>
              <w:top w:w="0" w:type="dxa"/>
              <w:left w:w="108" w:type="dxa"/>
              <w:bottom w:w="0" w:type="dxa"/>
              <w:right w:w="108" w:type="dxa"/>
            </w:tcMar>
            <w:vAlign w:val="center"/>
          </w:tcPr>
          <w:p w14:paraId="58E08FA1" w14:textId="77777777" w:rsidR="003E042C" w:rsidRPr="00D913AB" w:rsidRDefault="003E042C" w:rsidP="003E042C">
            <w:pPr>
              <w:pStyle w:val="af6"/>
            </w:pPr>
            <w:r w:rsidRPr="00D913AB">
              <w:t>10-25</w:t>
            </w:r>
          </w:p>
        </w:tc>
        <w:tc>
          <w:tcPr>
            <w:tcW w:w="5265" w:type="dxa"/>
            <w:tcMar>
              <w:top w:w="0" w:type="dxa"/>
              <w:left w:w="108" w:type="dxa"/>
              <w:bottom w:w="0" w:type="dxa"/>
              <w:right w:w="108" w:type="dxa"/>
            </w:tcMar>
            <w:vAlign w:val="center"/>
          </w:tcPr>
          <w:p w14:paraId="39F30814" w14:textId="77777777" w:rsidR="003E042C" w:rsidRPr="00D913AB" w:rsidRDefault="003E042C" w:rsidP="003E042C">
            <w:pPr>
              <w:pStyle w:val="af6"/>
            </w:pPr>
            <w:r w:rsidRPr="00D913AB">
              <w:t>1,</w:t>
            </w:r>
            <w:r w:rsidRPr="00D913AB">
              <w:rPr>
                <w:rFonts w:hint="eastAsia"/>
              </w:rPr>
              <w:t>708</w:t>
            </w:r>
          </w:p>
        </w:tc>
      </w:tr>
      <w:tr w:rsidR="00D913AB" w:rsidRPr="00D913AB" w14:paraId="1FF13302" w14:textId="77777777" w:rsidTr="00740F8E">
        <w:trPr>
          <w:trHeight w:val="567"/>
        </w:trPr>
        <w:tc>
          <w:tcPr>
            <w:tcW w:w="3455" w:type="dxa"/>
            <w:tcMar>
              <w:top w:w="0" w:type="dxa"/>
              <w:left w:w="108" w:type="dxa"/>
              <w:bottom w:w="0" w:type="dxa"/>
              <w:right w:w="108" w:type="dxa"/>
            </w:tcMar>
            <w:vAlign w:val="center"/>
          </w:tcPr>
          <w:p w14:paraId="2CA592CC" w14:textId="77777777" w:rsidR="003E042C" w:rsidRPr="00D913AB" w:rsidRDefault="003E042C" w:rsidP="003E042C">
            <w:pPr>
              <w:pStyle w:val="af6"/>
            </w:pPr>
            <w:r w:rsidRPr="00D913AB">
              <w:t>25-40</w:t>
            </w:r>
          </w:p>
        </w:tc>
        <w:tc>
          <w:tcPr>
            <w:tcW w:w="5265" w:type="dxa"/>
            <w:tcMar>
              <w:top w:w="0" w:type="dxa"/>
              <w:left w:w="108" w:type="dxa"/>
              <w:bottom w:w="0" w:type="dxa"/>
              <w:right w:w="108" w:type="dxa"/>
            </w:tcMar>
            <w:vAlign w:val="center"/>
          </w:tcPr>
          <w:p w14:paraId="66FD56A0" w14:textId="77777777" w:rsidR="003E042C" w:rsidRPr="00D913AB" w:rsidRDefault="003E042C" w:rsidP="003E042C">
            <w:pPr>
              <w:pStyle w:val="af6"/>
            </w:pPr>
            <w:r w:rsidRPr="00D913AB">
              <w:t>1,3</w:t>
            </w:r>
            <w:r w:rsidRPr="00D913AB">
              <w:rPr>
                <w:rFonts w:hint="eastAsia"/>
              </w:rPr>
              <w:t>63</w:t>
            </w:r>
          </w:p>
        </w:tc>
      </w:tr>
      <w:tr w:rsidR="00D913AB" w:rsidRPr="00D913AB" w14:paraId="5CF6B6D8" w14:textId="77777777" w:rsidTr="00740F8E">
        <w:trPr>
          <w:trHeight w:val="567"/>
        </w:trPr>
        <w:tc>
          <w:tcPr>
            <w:tcW w:w="3455" w:type="dxa"/>
            <w:tcMar>
              <w:top w:w="0" w:type="dxa"/>
              <w:left w:w="108" w:type="dxa"/>
              <w:bottom w:w="0" w:type="dxa"/>
              <w:right w:w="108" w:type="dxa"/>
            </w:tcMar>
            <w:vAlign w:val="center"/>
          </w:tcPr>
          <w:p w14:paraId="033EA960" w14:textId="77777777" w:rsidR="003E042C" w:rsidRPr="00D913AB" w:rsidRDefault="003E042C" w:rsidP="003E042C">
            <w:pPr>
              <w:pStyle w:val="af6"/>
            </w:pPr>
            <w:r w:rsidRPr="00D913AB">
              <w:t>40-60</w:t>
            </w:r>
          </w:p>
        </w:tc>
        <w:tc>
          <w:tcPr>
            <w:tcW w:w="5265" w:type="dxa"/>
            <w:tcMar>
              <w:top w:w="0" w:type="dxa"/>
              <w:left w:w="108" w:type="dxa"/>
              <w:bottom w:w="0" w:type="dxa"/>
              <w:right w:w="108" w:type="dxa"/>
            </w:tcMar>
            <w:vAlign w:val="center"/>
          </w:tcPr>
          <w:p w14:paraId="15F46C98" w14:textId="77777777" w:rsidR="003E042C" w:rsidRPr="00D913AB" w:rsidRDefault="003E042C" w:rsidP="003E042C">
            <w:pPr>
              <w:pStyle w:val="af6"/>
            </w:pPr>
            <w:r w:rsidRPr="00D913AB">
              <w:t>8</w:t>
            </w:r>
            <w:r w:rsidRPr="00D913AB">
              <w:rPr>
                <w:rFonts w:hint="eastAsia"/>
              </w:rPr>
              <w:t>84</w:t>
            </w:r>
          </w:p>
        </w:tc>
      </w:tr>
      <w:tr w:rsidR="00D913AB" w:rsidRPr="00D913AB" w14:paraId="17797A12" w14:textId="77777777" w:rsidTr="00740F8E">
        <w:trPr>
          <w:trHeight w:val="567"/>
        </w:trPr>
        <w:tc>
          <w:tcPr>
            <w:tcW w:w="3455" w:type="dxa"/>
            <w:tcMar>
              <w:top w:w="0" w:type="dxa"/>
              <w:left w:w="108" w:type="dxa"/>
              <w:bottom w:w="0" w:type="dxa"/>
              <w:right w:w="108" w:type="dxa"/>
            </w:tcMar>
            <w:vAlign w:val="center"/>
          </w:tcPr>
          <w:p w14:paraId="7FD17314" w14:textId="77777777" w:rsidR="003E042C" w:rsidRPr="00D913AB" w:rsidRDefault="003E042C" w:rsidP="003E042C">
            <w:pPr>
              <w:pStyle w:val="af6"/>
            </w:pPr>
            <w:r w:rsidRPr="00D913AB">
              <w:lastRenderedPageBreak/>
              <w:t>60-130</w:t>
            </w:r>
          </w:p>
        </w:tc>
        <w:tc>
          <w:tcPr>
            <w:tcW w:w="5265" w:type="dxa"/>
            <w:tcMar>
              <w:top w:w="0" w:type="dxa"/>
              <w:left w:w="108" w:type="dxa"/>
              <w:bottom w:w="0" w:type="dxa"/>
              <w:right w:w="108" w:type="dxa"/>
            </w:tcMar>
            <w:vAlign w:val="center"/>
          </w:tcPr>
          <w:p w14:paraId="2138B4B6" w14:textId="77777777" w:rsidR="003E042C" w:rsidRPr="00D913AB" w:rsidRDefault="003E042C" w:rsidP="003E042C">
            <w:pPr>
              <w:pStyle w:val="af6"/>
            </w:pPr>
            <w:r w:rsidRPr="00D913AB">
              <w:t>1,3</w:t>
            </w:r>
            <w:r w:rsidRPr="00D913AB">
              <w:rPr>
                <w:rFonts w:hint="eastAsia"/>
              </w:rPr>
              <w:t>76</w:t>
            </w:r>
          </w:p>
        </w:tc>
      </w:tr>
      <w:tr w:rsidR="00D913AB" w:rsidRPr="00D913AB" w14:paraId="4639DC9F" w14:textId="77777777" w:rsidTr="00740F8E">
        <w:trPr>
          <w:trHeight w:val="567"/>
        </w:trPr>
        <w:tc>
          <w:tcPr>
            <w:tcW w:w="3455" w:type="dxa"/>
            <w:tcMar>
              <w:top w:w="0" w:type="dxa"/>
              <w:left w:w="108" w:type="dxa"/>
              <w:bottom w:w="0" w:type="dxa"/>
              <w:right w:w="108" w:type="dxa"/>
            </w:tcMar>
            <w:vAlign w:val="center"/>
          </w:tcPr>
          <w:p w14:paraId="2A4CB0C0" w14:textId="77777777" w:rsidR="003E042C" w:rsidRPr="00D913AB" w:rsidRDefault="003E042C" w:rsidP="003E042C">
            <w:pPr>
              <w:pStyle w:val="af6"/>
            </w:pPr>
            <w:r w:rsidRPr="00D913AB">
              <w:t>130-170</w:t>
            </w:r>
          </w:p>
        </w:tc>
        <w:tc>
          <w:tcPr>
            <w:tcW w:w="5265" w:type="dxa"/>
            <w:tcMar>
              <w:top w:w="0" w:type="dxa"/>
              <w:left w:w="108" w:type="dxa"/>
              <w:bottom w:w="0" w:type="dxa"/>
              <w:right w:w="108" w:type="dxa"/>
            </w:tcMar>
            <w:vAlign w:val="center"/>
          </w:tcPr>
          <w:p w14:paraId="5B256FAB" w14:textId="77777777" w:rsidR="003E042C" w:rsidRPr="00D913AB" w:rsidRDefault="003E042C" w:rsidP="003E042C">
            <w:pPr>
              <w:pStyle w:val="af6"/>
            </w:pPr>
            <w:r w:rsidRPr="00D913AB">
              <w:t>1,3</w:t>
            </w:r>
            <w:r w:rsidRPr="00D913AB">
              <w:rPr>
                <w:rFonts w:hint="eastAsia"/>
              </w:rPr>
              <w:t>76</w:t>
            </w:r>
          </w:p>
        </w:tc>
      </w:tr>
      <w:tr w:rsidR="00D913AB" w:rsidRPr="00D913AB" w14:paraId="057DE6C9" w14:textId="77777777" w:rsidTr="00740F8E">
        <w:trPr>
          <w:trHeight w:val="567"/>
        </w:trPr>
        <w:tc>
          <w:tcPr>
            <w:tcW w:w="3455" w:type="dxa"/>
            <w:tcMar>
              <w:top w:w="0" w:type="dxa"/>
              <w:left w:w="108" w:type="dxa"/>
              <w:bottom w:w="0" w:type="dxa"/>
              <w:right w:w="108" w:type="dxa"/>
            </w:tcMar>
            <w:vAlign w:val="center"/>
          </w:tcPr>
          <w:p w14:paraId="34D19003" w14:textId="77777777" w:rsidR="003E042C" w:rsidRPr="00D913AB" w:rsidRDefault="003E042C" w:rsidP="003E042C">
            <w:pPr>
              <w:pStyle w:val="af6"/>
            </w:pPr>
            <w:r w:rsidRPr="00D913AB">
              <w:t>170-700</w:t>
            </w:r>
          </w:p>
        </w:tc>
        <w:tc>
          <w:tcPr>
            <w:tcW w:w="5265" w:type="dxa"/>
            <w:tcMar>
              <w:top w:w="0" w:type="dxa"/>
              <w:left w:w="108" w:type="dxa"/>
              <w:bottom w:w="0" w:type="dxa"/>
              <w:right w:w="108" w:type="dxa"/>
            </w:tcMar>
            <w:vAlign w:val="center"/>
          </w:tcPr>
          <w:p w14:paraId="668E8B2B" w14:textId="77777777" w:rsidR="003E042C" w:rsidRPr="00D913AB" w:rsidRDefault="003E042C" w:rsidP="003E042C">
            <w:pPr>
              <w:pStyle w:val="af6"/>
            </w:pPr>
            <w:r w:rsidRPr="00D913AB">
              <w:t>1,3</w:t>
            </w:r>
            <w:r w:rsidRPr="00D913AB">
              <w:rPr>
                <w:rFonts w:hint="eastAsia"/>
              </w:rPr>
              <w:t>76</w:t>
            </w:r>
          </w:p>
        </w:tc>
      </w:tr>
      <w:tr w:rsidR="00D913AB" w:rsidRPr="00D913AB" w14:paraId="7DBECC8C" w14:textId="77777777" w:rsidTr="00740F8E">
        <w:trPr>
          <w:trHeight w:val="567"/>
        </w:trPr>
        <w:tc>
          <w:tcPr>
            <w:tcW w:w="3455" w:type="dxa"/>
            <w:tcMar>
              <w:top w:w="0" w:type="dxa"/>
              <w:left w:w="108" w:type="dxa"/>
              <w:bottom w:w="0" w:type="dxa"/>
              <w:right w:w="108" w:type="dxa"/>
            </w:tcMar>
            <w:vAlign w:val="center"/>
          </w:tcPr>
          <w:p w14:paraId="4A0B71A7" w14:textId="77777777" w:rsidR="003E042C" w:rsidRPr="00D913AB" w:rsidRDefault="003E042C" w:rsidP="003E042C">
            <w:pPr>
              <w:pStyle w:val="af6"/>
            </w:pPr>
            <w:r w:rsidRPr="00D913AB">
              <w:t>700-900</w:t>
            </w:r>
          </w:p>
        </w:tc>
        <w:tc>
          <w:tcPr>
            <w:tcW w:w="5265" w:type="dxa"/>
            <w:tcMar>
              <w:top w:w="0" w:type="dxa"/>
              <w:left w:w="108" w:type="dxa"/>
              <w:bottom w:w="0" w:type="dxa"/>
              <w:right w:w="108" w:type="dxa"/>
            </w:tcMar>
            <w:vAlign w:val="center"/>
          </w:tcPr>
          <w:p w14:paraId="3413FC32" w14:textId="77777777" w:rsidR="003E042C" w:rsidRPr="00D913AB" w:rsidRDefault="003E042C" w:rsidP="003E042C">
            <w:pPr>
              <w:pStyle w:val="af6"/>
            </w:pPr>
            <w:r w:rsidRPr="00D913AB">
              <w:t>1,3</w:t>
            </w:r>
            <w:r w:rsidRPr="00D913AB">
              <w:rPr>
                <w:rFonts w:hint="eastAsia"/>
              </w:rPr>
              <w:t>66</w:t>
            </w:r>
          </w:p>
        </w:tc>
      </w:tr>
      <w:tr w:rsidR="00D913AB" w:rsidRPr="00D913AB" w14:paraId="5D904806" w14:textId="77777777" w:rsidTr="00740F8E">
        <w:trPr>
          <w:trHeight w:val="567"/>
        </w:trPr>
        <w:tc>
          <w:tcPr>
            <w:tcW w:w="3455" w:type="dxa"/>
            <w:tcMar>
              <w:top w:w="0" w:type="dxa"/>
              <w:left w:w="108" w:type="dxa"/>
              <w:bottom w:w="0" w:type="dxa"/>
              <w:right w:w="108" w:type="dxa"/>
            </w:tcMar>
            <w:vAlign w:val="center"/>
          </w:tcPr>
          <w:p w14:paraId="1BBA1484" w14:textId="77777777" w:rsidR="003E042C" w:rsidRPr="00D913AB" w:rsidRDefault="00000000" w:rsidP="003E042C">
            <w:pPr>
              <w:pStyle w:val="af6"/>
            </w:pPr>
            <w:sdt>
              <w:sdtPr>
                <w:tag w:val="goog_rdk_904"/>
                <w:id w:val="-168120681"/>
              </w:sdtPr>
              <w:sdtContent>
                <w:r w:rsidR="003E042C" w:rsidRPr="00D913AB">
                  <w:t>900</w:t>
                </w:r>
                <w:r w:rsidR="003E042C" w:rsidRPr="00D913AB">
                  <w:t>以上</w:t>
                </w:r>
              </w:sdtContent>
            </w:sdt>
          </w:p>
        </w:tc>
        <w:tc>
          <w:tcPr>
            <w:tcW w:w="5265" w:type="dxa"/>
            <w:tcMar>
              <w:top w:w="0" w:type="dxa"/>
              <w:left w:w="108" w:type="dxa"/>
              <w:bottom w:w="0" w:type="dxa"/>
              <w:right w:w="108" w:type="dxa"/>
            </w:tcMar>
            <w:vAlign w:val="center"/>
          </w:tcPr>
          <w:p w14:paraId="4CB1D6F5" w14:textId="77777777" w:rsidR="003E042C" w:rsidRPr="00D913AB" w:rsidRDefault="003E042C" w:rsidP="003E042C">
            <w:pPr>
              <w:pStyle w:val="af6"/>
            </w:pPr>
            <w:r w:rsidRPr="00D913AB">
              <w:t>1,3</w:t>
            </w:r>
            <w:r w:rsidRPr="00D913AB">
              <w:rPr>
                <w:rFonts w:hint="eastAsia"/>
              </w:rPr>
              <w:t>66</w:t>
            </w:r>
          </w:p>
        </w:tc>
      </w:tr>
    </w:tbl>
    <w:p w14:paraId="6B6F2EBF" w14:textId="77777777" w:rsidR="003E042C" w:rsidRPr="00D913AB" w:rsidRDefault="003E042C" w:rsidP="003E042C">
      <w:pPr>
        <w:pStyle w:val="a6"/>
        <w:rPr>
          <w:kern w:val="0"/>
          <w:szCs w:val="20"/>
        </w:rPr>
      </w:pPr>
      <w:r w:rsidRPr="00D913AB">
        <w:rPr>
          <w:rFonts w:hint="eastAsia"/>
          <w:kern w:val="0"/>
          <w:szCs w:val="20"/>
        </w:rPr>
        <w:t>參考網頁：</w:t>
      </w:r>
      <w:r w:rsidRPr="00D913AB">
        <w:rPr>
          <w:rFonts w:hint="eastAsia"/>
          <w:kern w:val="0"/>
          <w:szCs w:val="20"/>
        </w:rPr>
        <w:t>http://www.metrogas.cl/tarifas_y_pagos/</w:t>
      </w:r>
    </w:p>
    <w:p w14:paraId="23614136" w14:textId="77777777" w:rsidR="003E042C" w:rsidRPr="00D913AB" w:rsidRDefault="003E042C" w:rsidP="003E042C">
      <w:pPr>
        <w:pStyle w:val="a6"/>
        <w:rPr>
          <w:kern w:val="0"/>
          <w:szCs w:val="20"/>
        </w:rPr>
      </w:pPr>
      <w:r w:rsidRPr="00D913AB">
        <w:rPr>
          <w:rFonts w:hint="eastAsia"/>
          <w:kern w:val="0"/>
          <w:szCs w:val="20"/>
        </w:rPr>
        <w:t>註：各城市費率不同，以上金額僅供參考。</w:t>
      </w:r>
    </w:p>
    <w:p w14:paraId="63DA21D8" w14:textId="77777777" w:rsidR="00740F8E" w:rsidRPr="00D913AB" w:rsidRDefault="00740F8E" w:rsidP="003E042C">
      <w:pPr>
        <w:pStyle w:val="a6"/>
        <w:rPr>
          <w:kern w:val="0"/>
          <w:szCs w:val="20"/>
        </w:rPr>
      </w:pPr>
    </w:p>
    <w:p w14:paraId="43F4E127" w14:textId="77777777" w:rsidR="00740F8E" w:rsidRPr="00D913AB" w:rsidRDefault="003E042C" w:rsidP="003E042C">
      <w:pPr>
        <w:pStyle w:val="a6"/>
        <w:rPr>
          <w:kern w:val="0"/>
          <w:szCs w:val="20"/>
        </w:rPr>
      </w:pPr>
      <w:r w:rsidRPr="00D913AB">
        <w:rPr>
          <w:rFonts w:hint="eastAsia"/>
          <w:kern w:val="0"/>
          <w:szCs w:val="20"/>
        </w:rPr>
        <w:t>（四）汽油：</w:t>
      </w:r>
    </w:p>
    <w:p w14:paraId="650F76C7" w14:textId="42514C9C" w:rsidR="003E042C" w:rsidRPr="00D913AB" w:rsidRDefault="003E042C" w:rsidP="00740F8E">
      <w:pPr>
        <w:pStyle w:val="ae"/>
        <w:ind w:left="945" w:firstLine="472"/>
      </w:pPr>
      <w:r w:rsidRPr="00D913AB">
        <w:rPr>
          <w:rFonts w:hint="eastAsia"/>
        </w:rPr>
        <w:t>以市中心</w:t>
      </w:r>
      <w:r w:rsidRPr="00D913AB">
        <w:rPr>
          <w:rFonts w:hint="eastAsia"/>
        </w:rPr>
        <w:t>COPEC</w:t>
      </w:r>
      <w:r w:rsidRPr="00D913AB">
        <w:rPr>
          <w:rFonts w:hint="eastAsia"/>
        </w:rPr>
        <w:t>加油站銷售價格，</w:t>
      </w:r>
      <w:r w:rsidRPr="00D913AB">
        <w:rPr>
          <w:rFonts w:hint="eastAsia"/>
        </w:rPr>
        <w:t>93</w:t>
      </w:r>
      <w:r w:rsidRPr="00D913AB">
        <w:rPr>
          <w:rFonts w:hint="eastAsia"/>
        </w:rPr>
        <w:t>汽油約</w:t>
      </w:r>
      <w:r w:rsidRPr="00D913AB">
        <w:rPr>
          <w:rFonts w:hint="eastAsia"/>
        </w:rPr>
        <w:t>1,559</w:t>
      </w:r>
      <w:r w:rsidRPr="00D913AB">
        <w:rPr>
          <w:rFonts w:hint="eastAsia"/>
        </w:rPr>
        <w:t>智利披索</w:t>
      </w:r>
      <w:r w:rsidRPr="00D913AB">
        <w:rPr>
          <w:rFonts w:hint="eastAsia"/>
        </w:rPr>
        <w:t>/</w:t>
      </w:r>
      <w:r w:rsidRPr="00D913AB">
        <w:rPr>
          <w:rFonts w:hint="eastAsia"/>
        </w:rPr>
        <w:t>公升，</w:t>
      </w:r>
      <w:r w:rsidRPr="00D913AB">
        <w:rPr>
          <w:rFonts w:hint="eastAsia"/>
        </w:rPr>
        <w:t>95</w:t>
      </w:r>
      <w:r w:rsidRPr="00D913AB">
        <w:rPr>
          <w:rFonts w:hint="eastAsia"/>
        </w:rPr>
        <w:t>汽油約</w:t>
      </w:r>
      <w:r w:rsidRPr="00D913AB">
        <w:rPr>
          <w:rFonts w:hint="eastAsia"/>
        </w:rPr>
        <w:t>1,605</w:t>
      </w:r>
      <w:r w:rsidRPr="00D913AB">
        <w:rPr>
          <w:rFonts w:hint="eastAsia"/>
        </w:rPr>
        <w:t>智利披索</w:t>
      </w:r>
      <w:r w:rsidRPr="00D913AB">
        <w:rPr>
          <w:rFonts w:hint="eastAsia"/>
        </w:rPr>
        <w:t>/</w:t>
      </w:r>
      <w:r w:rsidRPr="00D913AB">
        <w:rPr>
          <w:rFonts w:hint="eastAsia"/>
        </w:rPr>
        <w:t>公升，</w:t>
      </w:r>
      <w:r w:rsidRPr="00D913AB">
        <w:rPr>
          <w:rFonts w:hint="eastAsia"/>
        </w:rPr>
        <w:t>97</w:t>
      </w:r>
      <w:r w:rsidRPr="00D913AB">
        <w:rPr>
          <w:rFonts w:hint="eastAsia"/>
        </w:rPr>
        <w:t>汽油約</w:t>
      </w:r>
      <w:r w:rsidRPr="00D913AB">
        <w:rPr>
          <w:rFonts w:hint="eastAsia"/>
        </w:rPr>
        <w:t>1,665</w:t>
      </w:r>
      <w:r w:rsidRPr="00D913AB">
        <w:rPr>
          <w:rFonts w:hint="eastAsia"/>
        </w:rPr>
        <w:t>智利披索</w:t>
      </w:r>
      <w:r w:rsidRPr="00D913AB">
        <w:rPr>
          <w:rFonts w:hint="eastAsia"/>
        </w:rPr>
        <w:t>/</w:t>
      </w:r>
      <w:r w:rsidRPr="00D913AB">
        <w:rPr>
          <w:rFonts w:hint="eastAsia"/>
        </w:rPr>
        <w:t>公升、柴油約</w:t>
      </w:r>
      <w:r w:rsidRPr="00D913AB">
        <w:rPr>
          <w:rFonts w:hint="eastAsia"/>
        </w:rPr>
        <w:t>1,532</w:t>
      </w:r>
      <w:r w:rsidRPr="00D913AB">
        <w:rPr>
          <w:rFonts w:hint="eastAsia"/>
        </w:rPr>
        <w:t>智利披索</w:t>
      </w:r>
      <w:r w:rsidRPr="00D913AB">
        <w:rPr>
          <w:rFonts w:hint="eastAsia"/>
        </w:rPr>
        <w:t>/</w:t>
      </w:r>
      <w:r w:rsidRPr="00D913AB">
        <w:rPr>
          <w:rFonts w:hint="eastAsia"/>
        </w:rPr>
        <w:t>公升（</w:t>
      </w:r>
      <w:r w:rsidRPr="00D913AB">
        <w:rPr>
          <w:rFonts w:hint="eastAsia"/>
        </w:rPr>
        <w:t>2026</w:t>
      </w:r>
      <w:r w:rsidRPr="00D913AB">
        <w:rPr>
          <w:rFonts w:hint="eastAsia"/>
        </w:rPr>
        <w:t>年</w:t>
      </w:r>
      <w:r w:rsidRPr="00D913AB">
        <w:rPr>
          <w:rFonts w:hint="eastAsia"/>
        </w:rPr>
        <w:t>5</w:t>
      </w:r>
      <w:r w:rsidRPr="00D913AB">
        <w:rPr>
          <w:rFonts w:hint="eastAsia"/>
        </w:rPr>
        <w:t>月</w:t>
      </w:r>
      <w:r w:rsidRPr="00D913AB">
        <w:rPr>
          <w:rFonts w:hint="eastAsia"/>
        </w:rPr>
        <w:t>14</w:t>
      </w:r>
      <w:r w:rsidRPr="00D913AB">
        <w:rPr>
          <w:rFonts w:hint="eastAsia"/>
        </w:rPr>
        <w:t>日費率）。</w:t>
      </w:r>
    </w:p>
    <w:p w14:paraId="1D4C990C" w14:textId="77777777" w:rsidR="003E042C" w:rsidRPr="00D913AB" w:rsidRDefault="003E042C" w:rsidP="00740F8E">
      <w:pPr>
        <w:pStyle w:val="ae"/>
        <w:ind w:left="945" w:firstLine="472"/>
      </w:pPr>
      <w:r w:rsidRPr="00D913AB">
        <w:rPr>
          <w:rFonts w:hint="eastAsia"/>
        </w:rPr>
        <w:t>參考網頁：</w:t>
      </w:r>
      <w:r w:rsidRPr="00D913AB">
        <w:rPr>
          <w:rFonts w:hint="eastAsia"/>
        </w:rPr>
        <w:t>https://www.bencinaenlinea.cl/#/busqueda_estaciones</w:t>
      </w:r>
    </w:p>
    <w:p w14:paraId="1E98124A" w14:textId="77777777" w:rsidR="003E042C" w:rsidRPr="00D913AB" w:rsidRDefault="003E042C" w:rsidP="00740F8E">
      <w:pPr>
        <w:pStyle w:val="ae"/>
        <w:ind w:left="945" w:firstLine="472"/>
      </w:pPr>
      <w:r w:rsidRPr="00D913AB">
        <w:rPr>
          <w:rFonts w:hint="eastAsia"/>
        </w:rPr>
        <w:t>註：各城市費率不同，以上金額僅供參考。</w:t>
      </w:r>
    </w:p>
    <w:p w14:paraId="4B026BD0" w14:textId="77777777" w:rsidR="003E042C" w:rsidRPr="00D913AB" w:rsidRDefault="003E042C" w:rsidP="00740F8E">
      <w:pPr>
        <w:pStyle w:val="a4"/>
        <w:spacing w:before="257" w:after="257"/>
        <w:ind w:left="632" w:hanging="632"/>
      </w:pPr>
      <w:r w:rsidRPr="00D913AB">
        <w:rPr>
          <w:rFonts w:hint="eastAsia"/>
        </w:rPr>
        <w:t>三、通訊</w:t>
      </w:r>
    </w:p>
    <w:p w14:paraId="36EED69E" w14:textId="77777777" w:rsidR="003E042C" w:rsidRPr="00D913AB" w:rsidRDefault="003E042C" w:rsidP="00740F8E">
      <w:pPr>
        <w:ind w:firstLineChars="200" w:firstLine="472"/>
      </w:pPr>
      <w:r w:rsidRPr="00D913AB">
        <w:rPr>
          <w:rFonts w:hint="eastAsia"/>
        </w:rPr>
        <w:t>智利為拉丁美洲電信產業最發達且最為成熟的國家之一，基礎設施相對成熟，監管制度亦較完備，且為拉丁美洲第</w:t>
      </w:r>
      <w:r w:rsidRPr="00D913AB">
        <w:rPr>
          <w:rFonts w:hint="eastAsia"/>
        </w:rPr>
        <w:t>1</w:t>
      </w:r>
      <w:r w:rsidRPr="00D913AB">
        <w:rPr>
          <w:rFonts w:hint="eastAsia"/>
        </w:rPr>
        <w:t>個發展</w:t>
      </w:r>
      <w:r w:rsidRPr="00D913AB">
        <w:rPr>
          <w:rFonts w:hint="eastAsia"/>
        </w:rPr>
        <w:t>5G</w:t>
      </w:r>
      <w:r w:rsidRPr="00D913AB">
        <w:rPr>
          <w:rFonts w:hint="eastAsia"/>
        </w:rPr>
        <w:t>技術的國家，智利交通暨電信部電信次部（</w:t>
      </w:r>
      <w:r w:rsidRPr="00D913AB">
        <w:rPr>
          <w:rFonts w:hint="eastAsia"/>
        </w:rPr>
        <w:t>SUBTEL</w:t>
      </w:r>
      <w:r w:rsidRPr="00D913AB">
        <w:rPr>
          <w:rFonts w:hint="eastAsia"/>
        </w:rPr>
        <w:t>）於</w:t>
      </w:r>
      <w:r w:rsidRPr="00D913AB">
        <w:rPr>
          <w:rFonts w:hint="eastAsia"/>
        </w:rPr>
        <w:t>2018</w:t>
      </w:r>
      <w:r w:rsidRPr="00D913AB">
        <w:rPr>
          <w:rFonts w:hint="eastAsia"/>
        </w:rPr>
        <w:t>年</w:t>
      </w:r>
      <w:r w:rsidRPr="00D913AB">
        <w:rPr>
          <w:rFonts w:hint="eastAsia"/>
        </w:rPr>
        <w:t>6</w:t>
      </w:r>
      <w:r w:rsidRPr="00D913AB">
        <w:rPr>
          <w:rFonts w:hint="eastAsia"/>
        </w:rPr>
        <w:t>月</w:t>
      </w:r>
      <w:r w:rsidRPr="00D913AB">
        <w:rPr>
          <w:rFonts w:hint="eastAsia"/>
        </w:rPr>
        <w:t>6</w:t>
      </w:r>
      <w:r w:rsidRPr="00D913AB">
        <w:rPr>
          <w:rFonts w:hint="eastAsia"/>
        </w:rPr>
        <w:t>日啟動</w:t>
      </w:r>
      <w:r w:rsidRPr="00D913AB">
        <w:rPr>
          <w:rFonts w:hint="eastAsia"/>
        </w:rPr>
        <w:t>5G</w:t>
      </w:r>
      <w:r w:rsidRPr="00D913AB">
        <w:rPr>
          <w:rFonts w:hint="eastAsia"/>
        </w:rPr>
        <w:t>研究，邀集智利和國際電信業者參與該部成立的電信投資工作小組，推動數位基礎設施、國際連接（包括通往亞洲的電纜）、物聯網服務及應用與</w:t>
      </w:r>
      <w:r w:rsidRPr="00D913AB">
        <w:rPr>
          <w:rFonts w:hint="eastAsia"/>
        </w:rPr>
        <w:t>5G</w:t>
      </w:r>
      <w:r w:rsidRPr="00D913AB">
        <w:rPr>
          <w:rFonts w:hint="eastAsia"/>
        </w:rPr>
        <w:t>發展，其後在</w:t>
      </w:r>
      <w:r w:rsidRPr="00D913AB">
        <w:rPr>
          <w:rFonts w:hint="eastAsia"/>
        </w:rPr>
        <w:t>2020</w:t>
      </w:r>
      <w:r w:rsidRPr="00D913AB">
        <w:rPr>
          <w:rFonts w:hint="eastAsia"/>
        </w:rPr>
        <w:t>年</w:t>
      </w:r>
      <w:r w:rsidRPr="00D913AB">
        <w:rPr>
          <w:rFonts w:hint="eastAsia"/>
        </w:rPr>
        <w:t>8</w:t>
      </w:r>
      <w:r w:rsidRPr="00D913AB">
        <w:rPr>
          <w:rFonts w:hint="eastAsia"/>
        </w:rPr>
        <w:t>月</w:t>
      </w:r>
      <w:r w:rsidRPr="00D913AB">
        <w:rPr>
          <w:rFonts w:hint="eastAsia"/>
        </w:rPr>
        <w:t>17</w:t>
      </w:r>
      <w:r w:rsidRPr="00D913AB">
        <w:rPr>
          <w:rFonts w:hint="eastAsia"/>
        </w:rPr>
        <w:t>日宣布啟動</w:t>
      </w:r>
      <w:r w:rsidRPr="00D913AB">
        <w:rPr>
          <w:rFonts w:hint="eastAsia"/>
        </w:rPr>
        <w:t>5G</w:t>
      </w:r>
      <w:r w:rsidRPr="00D913AB">
        <w:rPr>
          <w:rFonts w:hint="eastAsia"/>
        </w:rPr>
        <w:t>網絡招標程序，並在</w:t>
      </w:r>
      <w:r w:rsidRPr="00D913AB">
        <w:rPr>
          <w:rFonts w:hint="eastAsia"/>
        </w:rPr>
        <w:t>2021</w:t>
      </w:r>
      <w:r w:rsidRPr="00D913AB">
        <w:rPr>
          <w:rFonts w:hint="eastAsia"/>
        </w:rPr>
        <w:t>年</w:t>
      </w:r>
      <w:r w:rsidRPr="00D913AB">
        <w:rPr>
          <w:rFonts w:hint="eastAsia"/>
        </w:rPr>
        <w:t>2</w:t>
      </w:r>
      <w:r w:rsidRPr="00D913AB">
        <w:rPr>
          <w:rFonts w:hint="eastAsia"/>
        </w:rPr>
        <w:t>月中旬完成</w:t>
      </w:r>
      <w:r w:rsidRPr="00D913AB">
        <w:rPr>
          <w:rFonts w:hint="eastAsia"/>
        </w:rPr>
        <w:t>5G</w:t>
      </w:r>
      <w:r w:rsidRPr="00D913AB">
        <w:rPr>
          <w:rFonts w:hint="eastAsia"/>
        </w:rPr>
        <w:t>頻段招標，總計核予</w:t>
      </w:r>
      <w:r w:rsidRPr="00D913AB">
        <w:rPr>
          <w:rFonts w:hint="eastAsia"/>
        </w:rPr>
        <w:t>1.8GH</w:t>
      </w:r>
      <w:r w:rsidRPr="00D913AB">
        <w:rPr>
          <w:rFonts w:hint="eastAsia"/>
        </w:rPr>
        <w:t>頻寬，得標金額</w:t>
      </w:r>
      <w:r w:rsidRPr="00D913AB">
        <w:rPr>
          <w:rFonts w:hint="eastAsia"/>
        </w:rPr>
        <w:t>4.53</w:t>
      </w:r>
      <w:r w:rsidRPr="00D913AB">
        <w:rPr>
          <w:rFonts w:hint="eastAsia"/>
        </w:rPr>
        <w:t>億</w:t>
      </w:r>
      <w:r w:rsidRPr="00D913AB">
        <w:rPr>
          <w:rFonts w:hint="eastAsia"/>
        </w:rPr>
        <w:lastRenderedPageBreak/>
        <w:t>美元，較以往所有頻段招標總和高出</w:t>
      </w:r>
      <w:r w:rsidRPr="00D913AB">
        <w:rPr>
          <w:rFonts w:hint="eastAsia"/>
        </w:rPr>
        <w:t>512%</w:t>
      </w:r>
      <w:r w:rsidRPr="00D913AB">
        <w:rPr>
          <w:rFonts w:hint="eastAsia"/>
        </w:rPr>
        <w:t>，招標結果由</w:t>
      </w:r>
      <w:r w:rsidRPr="00D913AB">
        <w:rPr>
          <w:rFonts w:hint="eastAsia"/>
        </w:rPr>
        <w:t>WOM</w:t>
      </w:r>
      <w:r w:rsidRPr="00D913AB">
        <w:rPr>
          <w:rFonts w:hint="eastAsia"/>
        </w:rPr>
        <w:t>、</w:t>
      </w:r>
      <w:r w:rsidRPr="00D913AB">
        <w:rPr>
          <w:rFonts w:hint="eastAsia"/>
        </w:rPr>
        <w:t>Entel</w:t>
      </w:r>
      <w:r w:rsidRPr="00D913AB">
        <w:rPr>
          <w:rFonts w:hint="eastAsia"/>
        </w:rPr>
        <w:t>、</w:t>
      </w:r>
      <w:r w:rsidRPr="00D913AB">
        <w:rPr>
          <w:rFonts w:hint="eastAsia"/>
        </w:rPr>
        <w:t>Movistar</w:t>
      </w:r>
      <w:r w:rsidRPr="00D913AB">
        <w:rPr>
          <w:rFonts w:hint="eastAsia"/>
        </w:rPr>
        <w:t>三家電信公司得標，其中電信公司</w:t>
      </w:r>
      <w:r w:rsidRPr="00D913AB">
        <w:rPr>
          <w:rFonts w:hint="eastAsia"/>
        </w:rPr>
        <w:t>WOM</w:t>
      </w:r>
      <w:r w:rsidRPr="00D913AB">
        <w:rPr>
          <w:rFonts w:hint="eastAsia"/>
        </w:rPr>
        <w:t>為</w:t>
      </w:r>
      <w:r w:rsidRPr="00D913AB">
        <w:rPr>
          <w:rFonts w:hint="eastAsia"/>
        </w:rPr>
        <w:t>5G</w:t>
      </w:r>
      <w:r w:rsidRPr="00D913AB">
        <w:rPr>
          <w:rFonts w:hint="eastAsia"/>
        </w:rPr>
        <w:t>招標之最大贏家，是唯一在</w:t>
      </w:r>
      <w:r w:rsidRPr="00D913AB">
        <w:rPr>
          <w:rFonts w:hint="eastAsia"/>
        </w:rPr>
        <w:t>700MHz</w:t>
      </w:r>
      <w:r w:rsidRPr="00D913AB">
        <w:rPr>
          <w:rFonts w:hint="eastAsia"/>
        </w:rPr>
        <w:t>、</w:t>
      </w:r>
      <w:r w:rsidRPr="00D913AB">
        <w:rPr>
          <w:rFonts w:hint="eastAsia"/>
        </w:rPr>
        <w:t>AWS</w:t>
      </w:r>
      <w:r w:rsidRPr="00D913AB">
        <w:rPr>
          <w:rFonts w:hint="eastAsia"/>
        </w:rPr>
        <w:t>、</w:t>
      </w:r>
      <w:r w:rsidRPr="00D913AB">
        <w:rPr>
          <w:rFonts w:hint="eastAsia"/>
        </w:rPr>
        <w:t>3.5GHz</w:t>
      </w:r>
      <w:r w:rsidRPr="00D913AB">
        <w:rPr>
          <w:rFonts w:hint="eastAsia"/>
        </w:rPr>
        <w:t>及</w:t>
      </w:r>
      <w:r w:rsidRPr="00D913AB">
        <w:rPr>
          <w:rFonts w:hint="eastAsia"/>
        </w:rPr>
        <w:t>26GHz</w:t>
      </w:r>
      <w:r w:rsidRPr="00D913AB">
        <w:rPr>
          <w:rFonts w:hint="eastAsia"/>
        </w:rPr>
        <w:t>等</w:t>
      </w:r>
      <w:r w:rsidRPr="00D913AB">
        <w:rPr>
          <w:rFonts w:hint="eastAsia"/>
        </w:rPr>
        <w:t>4</w:t>
      </w:r>
      <w:r w:rsidRPr="00D913AB">
        <w:rPr>
          <w:rFonts w:hint="eastAsia"/>
        </w:rPr>
        <w:t>個頻段中均得標之電信商，共獲得</w:t>
      </w:r>
      <w:r w:rsidRPr="00D913AB">
        <w:rPr>
          <w:rFonts w:hint="eastAsia"/>
        </w:rPr>
        <w:t>500MHz</w:t>
      </w:r>
      <w:r w:rsidRPr="00D913AB">
        <w:rPr>
          <w:rFonts w:hint="eastAsia"/>
        </w:rPr>
        <w:t>之頻寬，預計</w:t>
      </w:r>
      <w:r w:rsidRPr="00D913AB">
        <w:rPr>
          <w:rFonts w:hint="eastAsia"/>
        </w:rPr>
        <w:t>WOM</w:t>
      </w:r>
      <w:r w:rsidRPr="00D913AB">
        <w:rPr>
          <w:rFonts w:hint="eastAsia"/>
        </w:rPr>
        <w:t>擁有之總頻寬將達</w:t>
      </w:r>
      <w:r w:rsidRPr="00D913AB">
        <w:rPr>
          <w:rFonts w:hint="eastAsia"/>
        </w:rPr>
        <w:t>560MHz</w:t>
      </w:r>
      <w:r w:rsidRPr="00D913AB">
        <w:rPr>
          <w:rFonts w:hint="eastAsia"/>
        </w:rPr>
        <w:t>，僅次於智利最大電信公司</w:t>
      </w:r>
      <w:r w:rsidRPr="00D913AB">
        <w:rPr>
          <w:rFonts w:hint="eastAsia"/>
        </w:rPr>
        <w:t>Entel</w:t>
      </w:r>
      <w:r w:rsidRPr="00D913AB">
        <w:rPr>
          <w:rFonts w:hint="eastAsia"/>
        </w:rPr>
        <w:t>，引起電信市場版圖重組，智利政府盼</w:t>
      </w:r>
      <w:r w:rsidRPr="00D913AB">
        <w:rPr>
          <w:rFonts w:hint="eastAsia"/>
        </w:rPr>
        <w:t>2025</w:t>
      </w:r>
      <w:r w:rsidRPr="00D913AB">
        <w:rPr>
          <w:rFonts w:hint="eastAsia"/>
        </w:rPr>
        <w:t>年前</w:t>
      </w:r>
      <w:r w:rsidRPr="00D913AB">
        <w:rPr>
          <w:rFonts w:hint="eastAsia"/>
        </w:rPr>
        <w:t>5G</w:t>
      </w:r>
      <w:r w:rsidRPr="00D913AB">
        <w:rPr>
          <w:rFonts w:hint="eastAsia"/>
        </w:rPr>
        <w:t>基礎設施投資可達</w:t>
      </w:r>
      <w:r w:rsidRPr="00D913AB">
        <w:rPr>
          <w:rFonts w:hint="eastAsia"/>
        </w:rPr>
        <w:t>26.5</w:t>
      </w:r>
      <w:r w:rsidRPr="00D913AB">
        <w:rPr>
          <w:rFonts w:hint="eastAsia"/>
        </w:rPr>
        <w:t>億至</w:t>
      </w:r>
      <w:r w:rsidRPr="00D913AB">
        <w:rPr>
          <w:rFonts w:hint="eastAsia"/>
        </w:rPr>
        <w:t>30</w:t>
      </w:r>
      <w:r w:rsidRPr="00D913AB">
        <w:rPr>
          <w:rFonts w:hint="eastAsia"/>
        </w:rPr>
        <w:t>億美元，成為就業成長的有利來源。</w:t>
      </w:r>
    </w:p>
    <w:p w14:paraId="03AC2CE4" w14:textId="2F74EA51" w:rsidR="003E042C" w:rsidRPr="00D913AB" w:rsidRDefault="003E042C" w:rsidP="00740F8E">
      <w:pPr>
        <w:ind w:firstLineChars="200" w:firstLine="472"/>
        <w:rPr>
          <w:szCs w:val="20"/>
        </w:rPr>
      </w:pPr>
      <w:r w:rsidRPr="00D913AB">
        <w:rPr>
          <w:rFonts w:hint="eastAsia"/>
          <w:szCs w:val="20"/>
        </w:rPr>
        <w:t>智利電信次部</w:t>
      </w:r>
      <w:r w:rsidRPr="00D913AB">
        <w:rPr>
          <w:rFonts w:hint="eastAsia"/>
          <w:szCs w:val="20"/>
        </w:rPr>
        <w:t>2022</w:t>
      </w:r>
      <w:r w:rsidRPr="00D913AB">
        <w:rPr>
          <w:rFonts w:hint="eastAsia"/>
          <w:szCs w:val="20"/>
        </w:rPr>
        <w:t>年</w:t>
      </w:r>
      <w:r w:rsidRPr="00D913AB">
        <w:rPr>
          <w:rFonts w:hint="eastAsia"/>
          <w:szCs w:val="20"/>
        </w:rPr>
        <w:t>5</w:t>
      </w:r>
      <w:r w:rsidRPr="00D913AB">
        <w:rPr>
          <w:rFonts w:hint="eastAsia"/>
          <w:szCs w:val="20"/>
        </w:rPr>
        <w:t>月推出數位智利</w:t>
      </w:r>
      <w:r w:rsidRPr="00D913AB">
        <w:rPr>
          <w:rFonts w:hint="eastAsia"/>
          <w:szCs w:val="20"/>
        </w:rPr>
        <w:t>2035</w:t>
      </w:r>
      <w:r w:rsidRPr="00D913AB">
        <w:rPr>
          <w:rFonts w:hint="eastAsia"/>
          <w:szCs w:val="20"/>
        </w:rPr>
        <w:t>（</w:t>
      </w:r>
      <w:r w:rsidRPr="00D913AB">
        <w:rPr>
          <w:rFonts w:hint="eastAsia"/>
          <w:szCs w:val="20"/>
        </w:rPr>
        <w:t>Digital 2035</w:t>
      </w:r>
      <w:r w:rsidRPr="00D913AB">
        <w:rPr>
          <w:rFonts w:hint="eastAsia"/>
          <w:szCs w:val="20"/>
        </w:rPr>
        <w:t>）計畫，該計畫於</w:t>
      </w:r>
      <w:r w:rsidRPr="00D913AB">
        <w:rPr>
          <w:rFonts w:hint="eastAsia"/>
          <w:szCs w:val="20"/>
        </w:rPr>
        <w:t>2023</w:t>
      </w:r>
      <w:r w:rsidRPr="00D913AB">
        <w:rPr>
          <w:rFonts w:hint="eastAsia"/>
          <w:szCs w:val="20"/>
        </w:rPr>
        <w:t>年獲美洲開發銀行貸款</w:t>
      </w:r>
      <w:r w:rsidRPr="00D913AB">
        <w:rPr>
          <w:rFonts w:hint="eastAsia"/>
          <w:szCs w:val="20"/>
        </w:rPr>
        <w:t>1</w:t>
      </w:r>
      <w:r w:rsidRPr="00D913AB">
        <w:rPr>
          <w:rFonts w:hint="eastAsia"/>
          <w:szCs w:val="20"/>
        </w:rPr>
        <w:t>億美元，計畫訂定</w:t>
      </w:r>
      <w:r w:rsidRPr="00D913AB">
        <w:rPr>
          <w:rFonts w:hint="eastAsia"/>
          <w:szCs w:val="20"/>
        </w:rPr>
        <w:t>2025</w:t>
      </w:r>
      <w:r w:rsidRPr="00D913AB">
        <w:rPr>
          <w:rFonts w:hint="eastAsia"/>
          <w:szCs w:val="20"/>
        </w:rPr>
        <w:t>年智利全國</w:t>
      </w:r>
      <w:r w:rsidRPr="00D913AB">
        <w:rPr>
          <w:rFonts w:hint="eastAsia"/>
          <w:szCs w:val="20"/>
        </w:rPr>
        <w:t>5G</w:t>
      </w:r>
      <w:r w:rsidRPr="00D913AB">
        <w:rPr>
          <w:rFonts w:hint="eastAsia"/>
          <w:szCs w:val="20"/>
        </w:rPr>
        <w:t>覆蓋率</w:t>
      </w:r>
      <w:r w:rsidRPr="00D913AB">
        <w:rPr>
          <w:rFonts w:hint="eastAsia"/>
          <w:szCs w:val="20"/>
        </w:rPr>
        <w:t>90%</w:t>
      </w:r>
      <w:r w:rsidRPr="00D913AB">
        <w:rPr>
          <w:rFonts w:hint="eastAsia"/>
          <w:szCs w:val="20"/>
        </w:rPr>
        <w:t>、</w:t>
      </w:r>
      <w:r w:rsidRPr="00D913AB">
        <w:rPr>
          <w:rFonts w:hint="eastAsia"/>
          <w:szCs w:val="20"/>
        </w:rPr>
        <w:t>2030</w:t>
      </w:r>
      <w:r w:rsidRPr="00D913AB">
        <w:rPr>
          <w:rFonts w:hint="eastAsia"/>
          <w:szCs w:val="20"/>
        </w:rPr>
        <w:t>年</w:t>
      </w:r>
      <w:r w:rsidRPr="00D913AB">
        <w:rPr>
          <w:rFonts w:hint="eastAsia"/>
          <w:szCs w:val="20"/>
        </w:rPr>
        <w:t>98%</w:t>
      </w:r>
      <w:r w:rsidRPr="00D913AB">
        <w:rPr>
          <w:rFonts w:hint="eastAsia"/>
          <w:szCs w:val="20"/>
        </w:rPr>
        <w:t>及</w:t>
      </w:r>
      <w:r w:rsidRPr="00D913AB">
        <w:rPr>
          <w:rFonts w:hint="eastAsia"/>
          <w:szCs w:val="20"/>
        </w:rPr>
        <w:t>2035</w:t>
      </w:r>
      <w:r w:rsidRPr="00D913AB">
        <w:rPr>
          <w:rFonts w:hint="eastAsia"/>
          <w:szCs w:val="20"/>
        </w:rPr>
        <w:t>年</w:t>
      </w:r>
      <w:r w:rsidRPr="00D913AB">
        <w:rPr>
          <w:rFonts w:hint="eastAsia"/>
          <w:szCs w:val="20"/>
        </w:rPr>
        <w:t>100%</w:t>
      </w:r>
      <w:r w:rsidRPr="00D913AB">
        <w:rPr>
          <w:rFonts w:hint="eastAsia"/>
          <w:szCs w:val="20"/>
        </w:rPr>
        <w:t>；光纖到戶（</w:t>
      </w:r>
      <w:r w:rsidRPr="00D913AB">
        <w:rPr>
          <w:rFonts w:hint="eastAsia"/>
          <w:szCs w:val="20"/>
        </w:rPr>
        <w:t>FTTH</w:t>
      </w:r>
      <w:r w:rsidR="006F3E7A" w:rsidRPr="00D913AB">
        <w:rPr>
          <w:rFonts w:hint="eastAsia"/>
          <w:szCs w:val="20"/>
        </w:rPr>
        <w:t>）</w:t>
      </w:r>
      <w:r w:rsidRPr="00D913AB">
        <w:rPr>
          <w:rFonts w:hint="eastAsia"/>
          <w:szCs w:val="20"/>
        </w:rPr>
        <w:t>2025</w:t>
      </w:r>
      <w:r w:rsidRPr="00D913AB">
        <w:rPr>
          <w:rFonts w:hint="eastAsia"/>
          <w:szCs w:val="20"/>
        </w:rPr>
        <w:t>年達</w:t>
      </w:r>
      <w:r w:rsidRPr="00D913AB">
        <w:rPr>
          <w:rFonts w:hint="eastAsia"/>
          <w:szCs w:val="20"/>
        </w:rPr>
        <w:t>65%</w:t>
      </w:r>
      <w:r w:rsidRPr="00D913AB">
        <w:rPr>
          <w:rFonts w:hint="eastAsia"/>
          <w:szCs w:val="20"/>
        </w:rPr>
        <w:t>、</w:t>
      </w:r>
      <w:r w:rsidRPr="00D913AB">
        <w:rPr>
          <w:rFonts w:hint="eastAsia"/>
          <w:szCs w:val="20"/>
        </w:rPr>
        <w:t>2030</w:t>
      </w:r>
      <w:r w:rsidRPr="00D913AB">
        <w:rPr>
          <w:rFonts w:hint="eastAsia"/>
          <w:szCs w:val="20"/>
        </w:rPr>
        <w:t>年</w:t>
      </w:r>
      <w:r w:rsidRPr="00D913AB">
        <w:rPr>
          <w:rFonts w:hint="eastAsia"/>
          <w:szCs w:val="20"/>
        </w:rPr>
        <w:t>70%</w:t>
      </w:r>
      <w:r w:rsidRPr="00D913AB">
        <w:rPr>
          <w:rFonts w:hint="eastAsia"/>
          <w:szCs w:val="20"/>
        </w:rPr>
        <w:t>及</w:t>
      </w:r>
      <w:r w:rsidRPr="00D913AB">
        <w:rPr>
          <w:rFonts w:hint="eastAsia"/>
          <w:szCs w:val="20"/>
        </w:rPr>
        <w:t>2035</w:t>
      </w:r>
      <w:r w:rsidRPr="00D913AB">
        <w:rPr>
          <w:rFonts w:hint="eastAsia"/>
          <w:szCs w:val="20"/>
        </w:rPr>
        <w:t>年</w:t>
      </w:r>
      <w:r w:rsidRPr="00D913AB">
        <w:rPr>
          <w:rFonts w:hint="eastAsia"/>
          <w:szCs w:val="20"/>
        </w:rPr>
        <w:t>85%</w:t>
      </w:r>
      <w:r w:rsidRPr="00D913AB">
        <w:rPr>
          <w:rFonts w:hint="eastAsia"/>
          <w:szCs w:val="20"/>
        </w:rPr>
        <w:t>；固網與手機網路網速分別於</w:t>
      </w:r>
      <w:r w:rsidRPr="00D913AB">
        <w:rPr>
          <w:rFonts w:hint="eastAsia"/>
          <w:szCs w:val="20"/>
        </w:rPr>
        <w:t>2025</w:t>
      </w:r>
      <w:r w:rsidRPr="00D913AB">
        <w:rPr>
          <w:rFonts w:hint="eastAsia"/>
          <w:szCs w:val="20"/>
        </w:rPr>
        <w:t>年達</w:t>
      </w:r>
      <w:r w:rsidRPr="00D913AB">
        <w:rPr>
          <w:rFonts w:hint="eastAsia"/>
          <w:szCs w:val="20"/>
        </w:rPr>
        <w:t>160 Mbps</w:t>
      </w:r>
      <w:r w:rsidRPr="00D913AB">
        <w:rPr>
          <w:rFonts w:hint="eastAsia"/>
          <w:szCs w:val="20"/>
        </w:rPr>
        <w:t>與</w:t>
      </w:r>
      <w:r w:rsidRPr="00D913AB">
        <w:rPr>
          <w:rFonts w:hint="eastAsia"/>
          <w:szCs w:val="20"/>
        </w:rPr>
        <w:t>60 Mbps</w:t>
      </w:r>
      <w:r w:rsidRPr="00D913AB">
        <w:rPr>
          <w:rFonts w:hint="eastAsia"/>
          <w:szCs w:val="20"/>
        </w:rPr>
        <w:t>、</w:t>
      </w:r>
      <w:r w:rsidRPr="00D913AB">
        <w:rPr>
          <w:rFonts w:hint="eastAsia"/>
          <w:szCs w:val="20"/>
        </w:rPr>
        <w:t>2030</w:t>
      </w:r>
      <w:r w:rsidRPr="00D913AB">
        <w:rPr>
          <w:rFonts w:hint="eastAsia"/>
          <w:szCs w:val="20"/>
        </w:rPr>
        <w:t>年</w:t>
      </w:r>
      <w:r w:rsidRPr="00D913AB">
        <w:rPr>
          <w:rFonts w:hint="eastAsia"/>
          <w:szCs w:val="20"/>
        </w:rPr>
        <w:t xml:space="preserve">400 </w:t>
      </w:r>
      <w:r w:rsidRPr="00D913AB">
        <w:rPr>
          <w:rFonts w:hint="eastAsia"/>
        </w:rPr>
        <w:t>Mbps</w:t>
      </w:r>
      <w:r w:rsidRPr="00D913AB">
        <w:rPr>
          <w:rFonts w:hint="eastAsia"/>
          <w:szCs w:val="20"/>
        </w:rPr>
        <w:t>與</w:t>
      </w:r>
      <w:r w:rsidRPr="00D913AB">
        <w:rPr>
          <w:rFonts w:hint="eastAsia"/>
          <w:szCs w:val="20"/>
        </w:rPr>
        <w:t>180 Mbps</w:t>
      </w:r>
      <w:r w:rsidRPr="00D913AB">
        <w:rPr>
          <w:rFonts w:hint="eastAsia"/>
          <w:szCs w:val="20"/>
        </w:rPr>
        <w:t>及</w:t>
      </w:r>
      <w:r w:rsidRPr="00D913AB">
        <w:rPr>
          <w:rFonts w:hint="eastAsia"/>
          <w:szCs w:val="20"/>
        </w:rPr>
        <w:t>2035</w:t>
      </w:r>
      <w:r w:rsidRPr="00D913AB">
        <w:rPr>
          <w:rFonts w:hint="eastAsia"/>
          <w:szCs w:val="20"/>
        </w:rPr>
        <w:t>年</w:t>
      </w:r>
      <w:r w:rsidRPr="00D913AB">
        <w:rPr>
          <w:rFonts w:hint="eastAsia"/>
          <w:szCs w:val="20"/>
        </w:rPr>
        <w:t>900 Mbps</w:t>
      </w:r>
      <w:r w:rsidRPr="00D913AB">
        <w:rPr>
          <w:rFonts w:hint="eastAsia"/>
          <w:szCs w:val="20"/>
        </w:rPr>
        <w:t>與</w:t>
      </w:r>
      <w:r w:rsidRPr="00D913AB">
        <w:rPr>
          <w:rFonts w:hint="eastAsia"/>
          <w:szCs w:val="20"/>
        </w:rPr>
        <w:t>500 Mbps</w:t>
      </w:r>
      <w:r w:rsidRPr="00D913AB">
        <w:rPr>
          <w:rFonts w:hint="eastAsia"/>
          <w:szCs w:val="20"/>
        </w:rPr>
        <w:t>；</w:t>
      </w:r>
      <w:r w:rsidRPr="00D913AB">
        <w:rPr>
          <w:rFonts w:hint="eastAsia"/>
          <w:szCs w:val="20"/>
        </w:rPr>
        <w:t>2030</w:t>
      </w:r>
      <w:r w:rsidRPr="00D913AB">
        <w:rPr>
          <w:rFonts w:hint="eastAsia"/>
          <w:szCs w:val="20"/>
        </w:rPr>
        <w:t>年所有公家機構配備超高速網路（</w:t>
      </w:r>
      <w:r w:rsidRPr="00D913AB">
        <w:rPr>
          <w:rFonts w:hint="eastAsia"/>
          <w:szCs w:val="20"/>
        </w:rPr>
        <w:t>400 Mbps</w:t>
      </w:r>
      <w:r w:rsidRPr="00D913AB">
        <w:rPr>
          <w:rFonts w:hint="eastAsia"/>
          <w:szCs w:val="20"/>
        </w:rPr>
        <w:t>以上），</w:t>
      </w:r>
      <w:r w:rsidRPr="00D913AB">
        <w:rPr>
          <w:rFonts w:hint="eastAsia"/>
          <w:szCs w:val="20"/>
        </w:rPr>
        <w:t>2</w:t>
      </w:r>
      <w:r w:rsidRPr="00D913AB">
        <w:rPr>
          <w:szCs w:val="20"/>
        </w:rPr>
        <w:t>035</w:t>
      </w:r>
      <w:r w:rsidRPr="00D913AB">
        <w:rPr>
          <w:rFonts w:hint="eastAsia"/>
          <w:szCs w:val="20"/>
        </w:rPr>
        <w:t>網速則上升達</w:t>
      </w:r>
      <w:r w:rsidRPr="00D913AB">
        <w:rPr>
          <w:szCs w:val="20"/>
        </w:rPr>
        <w:t>1Gbps</w:t>
      </w:r>
      <w:r w:rsidRPr="00D913AB">
        <w:rPr>
          <w:rFonts w:hint="eastAsia"/>
          <w:szCs w:val="20"/>
        </w:rPr>
        <w:t>；手機普及率</w:t>
      </w:r>
      <w:r w:rsidRPr="00D913AB">
        <w:rPr>
          <w:szCs w:val="20"/>
        </w:rPr>
        <w:t>2025</w:t>
      </w:r>
      <w:r w:rsidRPr="00D913AB">
        <w:rPr>
          <w:rFonts w:hint="eastAsia"/>
          <w:szCs w:val="20"/>
        </w:rPr>
        <w:t>年達</w:t>
      </w:r>
      <w:r w:rsidRPr="00D913AB">
        <w:rPr>
          <w:szCs w:val="20"/>
        </w:rPr>
        <w:t>80%</w:t>
      </w:r>
      <w:r w:rsidRPr="00D913AB">
        <w:rPr>
          <w:rFonts w:hint="eastAsia"/>
          <w:szCs w:val="20"/>
        </w:rPr>
        <w:t>、</w:t>
      </w:r>
      <w:r w:rsidRPr="00D913AB">
        <w:rPr>
          <w:szCs w:val="20"/>
        </w:rPr>
        <w:t>2030</w:t>
      </w:r>
      <w:r w:rsidRPr="00D913AB">
        <w:rPr>
          <w:rFonts w:hint="eastAsia"/>
          <w:szCs w:val="20"/>
        </w:rPr>
        <w:t>年</w:t>
      </w:r>
      <w:r w:rsidRPr="00D913AB">
        <w:rPr>
          <w:szCs w:val="20"/>
        </w:rPr>
        <w:t>90%</w:t>
      </w:r>
      <w:r w:rsidRPr="00D913AB">
        <w:rPr>
          <w:rFonts w:hint="eastAsia"/>
          <w:szCs w:val="20"/>
        </w:rPr>
        <w:t>及</w:t>
      </w:r>
      <w:r w:rsidRPr="00D913AB">
        <w:rPr>
          <w:szCs w:val="20"/>
        </w:rPr>
        <w:t>2035</w:t>
      </w:r>
      <w:r w:rsidRPr="00D913AB">
        <w:rPr>
          <w:rFonts w:hint="eastAsia"/>
          <w:szCs w:val="20"/>
        </w:rPr>
        <w:t>年</w:t>
      </w:r>
      <w:r w:rsidRPr="00D913AB">
        <w:rPr>
          <w:szCs w:val="20"/>
        </w:rPr>
        <w:t>98%</w:t>
      </w:r>
      <w:r w:rsidRPr="00D913AB">
        <w:rPr>
          <w:rFonts w:hint="eastAsia"/>
          <w:szCs w:val="20"/>
        </w:rPr>
        <w:t>；家戶固網使用率</w:t>
      </w:r>
      <w:r w:rsidRPr="00D913AB">
        <w:rPr>
          <w:szCs w:val="20"/>
        </w:rPr>
        <w:t>2025</w:t>
      </w:r>
      <w:r w:rsidRPr="00D913AB">
        <w:rPr>
          <w:rFonts w:hint="eastAsia"/>
          <w:szCs w:val="20"/>
        </w:rPr>
        <w:t>年達</w:t>
      </w:r>
      <w:r w:rsidRPr="00D913AB">
        <w:rPr>
          <w:szCs w:val="20"/>
        </w:rPr>
        <w:t>85%</w:t>
      </w:r>
      <w:r w:rsidRPr="00D913AB">
        <w:rPr>
          <w:rFonts w:hint="eastAsia"/>
          <w:szCs w:val="20"/>
        </w:rPr>
        <w:t>、</w:t>
      </w:r>
      <w:r w:rsidRPr="00D913AB">
        <w:rPr>
          <w:szCs w:val="20"/>
        </w:rPr>
        <w:t>2030</w:t>
      </w:r>
      <w:r w:rsidRPr="00D913AB">
        <w:rPr>
          <w:rFonts w:hint="eastAsia"/>
          <w:szCs w:val="20"/>
        </w:rPr>
        <w:t>年</w:t>
      </w:r>
      <w:r w:rsidRPr="00D913AB">
        <w:rPr>
          <w:szCs w:val="20"/>
        </w:rPr>
        <w:t>90%</w:t>
      </w:r>
      <w:r w:rsidRPr="00D913AB">
        <w:rPr>
          <w:rFonts w:hint="eastAsia"/>
          <w:szCs w:val="20"/>
        </w:rPr>
        <w:t>及</w:t>
      </w:r>
      <w:r w:rsidRPr="00D913AB">
        <w:rPr>
          <w:szCs w:val="20"/>
        </w:rPr>
        <w:t>2035</w:t>
      </w:r>
      <w:r w:rsidRPr="00D913AB">
        <w:rPr>
          <w:rFonts w:hint="eastAsia"/>
          <w:szCs w:val="20"/>
        </w:rPr>
        <w:t>年</w:t>
      </w:r>
      <w:r w:rsidRPr="00D913AB">
        <w:rPr>
          <w:szCs w:val="20"/>
        </w:rPr>
        <w:t>95%</w:t>
      </w:r>
      <w:r w:rsidRPr="00D913AB">
        <w:rPr>
          <w:rFonts w:hint="eastAsia"/>
          <w:szCs w:val="20"/>
        </w:rPr>
        <w:t>等多項目標，智利</w:t>
      </w:r>
      <w:r w:rsidRPr="00D913AB">
        <w:rPr>
          <w:szCs w:val="20"/>
        </w:rPr>
        <w:t>5G</w:t>
      </w:r>
      <w:r w:rsidRPr="00D913AB">
        <w:rPr>
          <w:rFonts w:hint="eastAsia"/>
          <w:szCs w:val="20"/>
        </w:rPr>
        <w:t>服務已在都會地區率先啟用，目前</w:t>
      </w:r>
      <w:r w:rsidRPr="00D913AB">
        <w:rPr>
          <w:szCs w:val="20"/>
        </w:rPr>
        <w:t>WOM</w:t>
      </w:r>
      <w:r w:rsidRPr="00D913AB">
        <w:rPr>
          <w:rFonts w:hint="eastAsia"/>
          <w:szCs w:val="20"/>
        </w:rPr>
        <w:t>、</w:t>
      </w:r>
      <w:r w:rsidRPr="00D913AB">
        <w:rPr>
          <w:szCs w:val="20"/>
        </w:rPr>
        <w:t>Entel</w:t>
      </w:r>
      <w:r w:rsidRPr="00D913AB">
        <w:rPr>
          <w:rFonts w:hint="eastAsia"/>
          <w:szCs w:val="20"/>
        </w:rPr>
        <w:t>及</w:t>
      </w:r>
      <w:r w:rsidRPr="00D913AB">
        <w:rPr>
          <w:szCs w:val="20"/>
        </w:rPr>
        <w:t>Movistar</w:t>
      </w:r>
      <w:r w:rsidRPr="00D913AB">
        <w:rPr>
          <w:rFonts w:hint="eastAsia"/>
          <w:szCs w:val="20"/>
        </w:rPr>
        <w:t>等</w:t>
      </w:r>
      <w:r w:rsidRPr="00D913AB">
        <w:rPr>
          <w:szCs w:val="20"/>
        </w:rPr>
        <w:t>5G</w:t>
      </w:r>
      <w:r w:rsidRPr="00D913AB">
        <w:rPr>
          <w:rFonts w:hint="eastAsia"/>
          <w:szCs w:val="20"/>
        </w:rPr>
        <w:t>得標電信商均加速進行基地臺安裝等前期基礎建設，至</w:t>
      </w:r>
      <w:r w:rsidRPr="00D913AB">
        <w:rPr>
          <w:szCs w:val="20"/>
        </w:rPr>
        <w:t>2026</w:t>
      </w:r>
      <w:r w:rsidRPr="00D913AB">
        <w:rPr>
          <w:rFonts w:hint="eastAsia"/>
          <w:szCs w:val="20"/>
        </w:rPr>
        <w:t>年初</w:t>
      </w:r>
      <w:r w:rsidRPr="00D913AB">
        <w:rPr>
          <w:szCs w:val="20"/>
        </w:rPr>
        <w:t>WOM</w:t>
      </w:r>
      <w:r w:rsidRPr="00D913AB">
        <w:rPr>
          <w:rFonts w:hint="eastAsia"/>
          <w:szCs w:val="20"/>
        </w:rPr>
        <w:t>完成</w:t>
      </w:r>
      <w:r w:rsidRPr="00D913AB">
        <w:rPr>
          <w:szCs w:val="20"/>
        </w:rPr>
        <w:t>4,800</w:t>
      </w:r>
      <w:r w:rsidRPr="00D913AB">
        <w:rPr>
          <w:rFonts w:hint="eastAsia"/>
          <w:szCs w:val="20"/>
        </w:rPr>
        <w:t>個基地台、</w:t>
      </w:r>
      <w:r w:rsidRPr="00D913AB">
        <w:rPr>
          <w:szCs w:val="20"/>
        </w:rPr>
        <w:t>Movistar</w:t>
      </w:r>
      <w:r w:rsidRPr="00D913AB">
        <w:rPr>
          <w:rFonts w:hint="eastAsia"/>
          <w:szCs w:val="20"/>
        </w:rPr>
        <w:t>完成</w:t>
      </w:r>
      <w:r w:rsidRPr="00D913AB">
        <w:rPr>
          <w:szCs w:val="20"/>
        </w:rPr>
        <w:t>2,100</w:t>
      </w:r>
      <w:r w:rsidRPr="00D913AB">
        <w:rPr>
          <w:rFonts w:hint="eastAsia"/>
          <w:szCs w:val="20"/>
        </w:rPr>
        <w:t>個基地台、</w:t>
      </w:r>
      <w:r w:rsidRPr="00D913AB">
        <w:rPr>
          <w:szCs w:val="20"/>
        </w:rPr>
        <w:t>Entel</w:t>
      </w:r>
      <w:r w:rsidRPr="00D913AB">
        <w:rPr>
          <w:rFonts w:hint="eastAsia"/>
          <w:szCs w:val="20"/>
        </w:rPr>
        <w:t>已完成</w:t>
      </w:r>
      <w:r w:rsidRPr="00D913AB">
        <w:rPr>
          <w:szCs w:val="20"/>
        </w:rPr>
        <w:t>1,800</w:t>
      </w:r>
      <w:r w:rsidRPr="00D913AB">
        <w:rPr>
          <w:rFonts w:hint="eastAsia"/>
          <w:szCs w:val="20"/>
        </w:rPr>
        <w:t>個基地台。另智利電信次部積極與各大學院校及電信商合作進行</w:t>
      </w:r>
      <w:r w:rsidRPr="00D913AB">
        <w:rPr>
          <w:szCs w:val="20"/>
        </w:rPr>
        <w:t>5G</w:t>
      </w:r>
      <w:r w:rsidRPr="00D913AB">
        <w:rPr>
          <w:rFonts w:hint="eastAsia"/>
          <w:szCs w:val="20"/>
        </w:rPr>
        <w:t>試點及研究計畫，包括與</w:t>
      </w:r>
      <w:r w:rsidRPr="00D913AB">
        <w:rPr>
          <w:szCs w:val="20"/>
        </w:rPr>
        <w:t>Andrés Be</w:t>
      </w:r>
      <w:r w:rsidRPr="00D913AB">
        <w:rPr>
          <w:rFonts w:hint="eastAsia"/>
          <w:szCs w:val="20"/>
        </w:rPr>
        <w:t>llo</w:t>
      </w:r>
      <w:r w:rsidRPr="00D913AB">
        <w:rPr>
          <w:rFonts w:hint="eastAsia"/>
          <w:szCs w:val="20"/>
        </w:rPr>
        <w:t>大學及電信商</w:t>
      </w:r>
      <w:r w:rsidRPr="00D913AB">
        <w:rPr>
          <w:rFonts w:hint="eastAsia"/>
          <w:szCs w:val="20"/>
        </w:rPr>
        <w:t>Movistar</w:t>
      </w:r>
      <w:r w:rsidRPr="00D913AB">
        <w:rPr>
          <w:rFonts w:hint="eastAsia"/>
          <w:szCs w:val="20"/>
        </w:rPr>
        <w:t>試行</w:t>
      </w:r>
      <w:r w:rsidRPr="00D913AB">
        <w:rPr>
          <w:rFonts w:hint="eastAsia"/>
          <w:szCs w:val="20"/>
        </w:rPr>
        <w:t>5G</w:t>
      </w:r>
      <w:r w:rsidRPr="00D913AB">
        <w:rPr>
          <w:rFonts w:hint="eastAsia"/>
          <w:szCs w:val="20"/>
        </w:rPr>
        <w:t>校園、智利大學與電信商</w:t>
      </w:r>
      <w:r w:rsidRPr="00D913AB">
        <w:rPr>
          <w:rFonts w:hint="eastAsia"/>
          <w:szCs w:val="20"/>
        </w:rPr>
        <w:t>Entel</w:t>
      </w:r>
      <w:r w:rsidRPr="00D913AB">
        <w:rPr>
          <w:rFonts w:hint="eastAsia"/>
          <w:szCs w:val="20"/>
        </w:rPr>
        <w:t>共同成立農、礦及新創相關應用之</w:t>
      </w:r>
      <w:r w:rsidRPr="00D913AB">
        <w:rPr>
          <w:rFonts w:hint="eastAsia"/>
          <w:szCs w:val="20"/>
        </w:rPr>
        <w:t>5G</w:t>
      </w:r>
      <w:r w:rsidRPr="00D913AB">
        <w:rPr>
          <w:rFonts w:hint="eastAsia"/>
          <w:szCs w:val="20"/>
        </w:rPr>
        <w:t>研究室、智利天主教大學模擬港口物流</w:t>
      </w:r>
      <w:r w:rsidRPr="00D913AB">
        <w:rPr>
          <w:rFonts w:hint="eastAsia"/>
          <w:szCs w:val="20"/>
        </w:rPr>
        <w:t>5G</w:t>
      </w:r>
      <w:r w:rsidRPr="00D913AB">
        <w:rPr>
          <w:rFonts w:hint="eastAsia"/>
          <w:szCs w:val="20"/>
        </w:rPr>
        <w:t>技術、智利天主教大學創新中心</w:t>
      </w:r>
      <w:r w:rsidRPr="00D913AB">
        <w:rPr>
          <w:rFonts w:hint="eastAsia"/>
          <w:szCs w:val="20"/>
        </w:rPr>
        <w:t>5G</w:t>
      </w:r>
      <w:r w:rsidRPr="00D913AB">
        <w:rPr>
          <w:rFonts w:hint="eastAsia"/>
          <w:szCs w:val="20"/>
        </w:rPr>
        <w:t>智慧城計畫等，盼協助業界利用</w:t>
      </w:r>
      <w:r w:rsidRPr="00D913AB">
        <w:rPr>
          <w:rFonts w:hint="eastAsia"/>
          <w:szCs w:val="20"/>
        </w:rPr>
        <w:t>5G</w:t>
      </w:r>
      <w:r w:rsidRPr="00D913AB">
        <w:rPr>
          <w:rFonts w:hint="eastAsia"/>
          <w:szCs w:val="20"/>
        </w:rPr>
        <w:t>提升效率，進行產業升級。</w:t>
      </w:r>
    </w:p>
    <w:p w14:paraId="7F42D0DC" w14:textId="17962B34" w:rsidR="003E042C" w:rsidRPr="00D913AB" w:rsidRDefault="003E042C" w:rsidP="00740F8E">
      <w:pPr>
        <w:ind w:firstLineChars="200" w:firstLine="472"/>
        <w:rPr>
          <w:szCs w:val="20"/>
        </w:rPr>
      </w:pPr>
      <w:r w:rsidRPr="00D913AB">
        <w:rPr>
          <w:rFonts w:hint="eastAsia"/>
          <w:szCs w:val="20"/>
        </w:rPr>
        <w:t>智利主要電信運營商包括</w:t>
      </w:r>
      <w:r w:rsidRPr="00D913AB">
        <w:rPr>
          <w:rFonts w:hint="eastAsia"/>
          <w:szCs w:val="20"/>
        </w:rPr>
        <w:t>Movistar</w:t>
      </w:r>
      <w:r w:rsidR="00195F35" w:rsidRPr="00D913AB">
        <w:rPr>
          <w:rFonts w:hint="eastAsia"/>
          <w:szCs w:val="20"/>
        </w:rPr>
        <w:t>（</w:t>
      </w:r>
      <w:r w:rsidRPr="00D913AB">
        <w:rPr>
          <w:rFonts w:hint="eastAsia"/>
          <w:szCs w:val="20"/>
        </w:rPr>
        <w:t>西班牙</w:t>
      </w:r>
      <w:r w:rsidRPr="00D913AB">
        <w:rPr>
          <w:rFonts w:hint="eastAsia"/>
          <w:szCs w:val="20"/>
        </w:rPr>
        <w:t>Telefonica</w:t>
      </w:r>
      <w:r w:rsidR="00195F35" w:rsidRPr="00D913AB">
        <w:rPr>
          <w:rFonts w:hint="eastAsia"/>
          <w:szCs w:val="20"/>
        </w:rPr>
        <w:t>）</w:t>
      </w:r>
      <w:r w:rsidRPr="00D913AB">
        <w:rPr>
          <w:rFonts w:hint="eastAsia"/>
          <w:szCs w:val="20"/>
        </w:rPr>
        <w:t>、</w:t>
      </w:r>
      <w:r w:rsidRPr="00D913AB">
        <w:rPr>
          <w:rFonts w:hint="eastAsia"/>
          <w:szCs w:val="20"/>
        </w:rPr>
        <w:t>Entel PCS</w:t>
      </w:r>
      <w:r w:rsidR="00195F35" w:rsidRPr="00D913AB">
        <w:rPr>
          <w:rFonts w:hint="eastAsia"/>
          <w:szCs w:val="20"/>
        </w:rPr>
        <w:t>（</w:t>
      </w:r>
      <w:r w:rsidRPr="00D913AB">
        <w:rPr>
          <w:rFonts w:hint="eastAsia"/>
          <w:szCs w:val="20"/>
        </w:rPr>
        <w:t>智利</w:t>
      </w:r>
      <w:r w:rsidR="00195F35" w:rsidRPr="00D913AB">
        <w:rPr>
          <w:rFonts w:hint="eastAsia"/>
          <w:szCs w:val="20"/>
        </w:rPr>
        <w:t>）</w:t>
      </w:r>
      <w:r w:rsidRPr="00D913AB">
        <w:rPr>
          <w:rFonts w:hint="eastAsia"/>
          <w:szCs w:val="20"/>
        </w:rPr>
        <w:t>、</w:t>
      </w:r>
      <w:r w:rsidRPr="00D913AB">
        <w:rPr>
          <w:rFonts w:hint="eastAsia"/>
          <w:szCs w:val="20"/>
        </w:rPr>
        <w:t>WOM</w:t>
      </w:r>
      <w:r w:rsidRPr="00D913AB">
        <w:rPr>
          <w:rFonts w:hint="eastAsia"/>
          <w:szCs w:val="20"/>
        </w:rPr>
        <w:t>、</w:t>
      </w:r>
      <w:r w:rsidRPr="00D913AB">
        <w:rPr>
          <w:rFonts w:hint="eastAsia"/>
          <w:szCs w:val="20"/>
        </w:rPr>
        <w:t>Claro</w:t>
      </w:r>
      <w:r w:rsidR="00195F35" w:rsidRPr="00D913AB">
        <w:rPr>
          <w:rFonts w:hint="eastAsia"/>
          <w:szCs w:val="20"/>
        </w:rPr>
        <w:t>（</w:t>
      </w:r>
      <w:r w:rsidRPr="00D913AB">
        <w:rPr>
          <w:rFonts w:hint="eastAsia"/>
          <w:szCs w:val="20"/>
        </w:rPr>
        <w:t>墨西哥</w:t>
      </w:r>
      <w:r w:rsidRPr="00D913AB">
        <w:rPr>
          <w:rFonts w:hint="eastAsia"/>
          <w:szCs w:val="20"/>
        </w:rPr>
        <w:t>America Movil</w:t>
      </w:r>
      <w:r w:rsidR="00195F35" w:rsidRPr="00D913AB">
        <w:rPr>
          <w:rFonts w:hint="eastAsia"/>
          <w:szCs w:val="20"/>
        </w:rPr>
        <w:t>）</w:t>
      </w:r>
      <w:r w:rsidRPr="00D913AB">
        <w:rPr>
          <w:rFonts w:hint="eastAsia"/>
          <w:szCs w:val="20"/>
        </w:rPr>
        <w:t>、</w:t>
      </w:r>
      <w:r w:rsidRPr="00D913AB">
        <w:rPr>
          <w:rFonts w:hint="eastAsia"/>
          <w:szCs w:val="20"/>
        </w:rPr>
        <w:t>VTR</w:t>
      </w:r>
      <w:r w:rsidRPr="00D913AB">
        <w:rPr>
          <w:rFonts w:hint="eastAsia"/>
          <w:szCs w:val="20"/>
        </w:rPr>
        <w:t>及</w:t>
      </w:r>
      <w:r w:rsidRPr="00D913AB">
        <w:rPr>
          <w:rFonts w:hint="eastAsia"/>
          <w:szCs w:val="20"/>
        </w:rPr>
        <w:t>GTD</w:t>
      </w:r>
      <w:r w:rsidRPr="00D913AB">
        <w:rPr>
          <w:rFonts w:hint="eastAsia"/>
          <w:szCs w:val="20"/>
        </w:rPr>
        <w:t>等均提供無線寬頻、移動數據，網際網路及付費電視等服務，</w:t>
      </w:r>
      <w:r w:rsidRPr="00D913AB">
        <w:rPr>
          <w:rFonts w:hint="eastAsia"/>
          <w:szCs w:val="20"/>
        </w:rPr>
        <w:t>Claro</w:t>
      </w:r>
      <w:r w:rsidRPr="00D913AB">
        <w:rPr>
          <w:rFonts w:hint="eastAsia"/>
          <w:szCs w:val="20"/>
        </w:rPr>
        <w:t>與</w:t>
      </w:r>
      <w:r w:rsidRPr="00D913AB">
        <w:rPr>
          <w:rFonts w:hint="eastAsia"/>
          <w:szCs w:val="20"/>
        </w:rPr>
        <w:t>VTR</w:t>
      </w:r>
      <w:r w:rsidRPr="00D913AB">
        <w:rPr>
          <w:rFonts w:hint="eastAsia"/>
          <w:szCs w:val="20"/>
        </w:rPr>
        <w:t>於</w:t>
      </w:r>
      <w:r w:rsidRPr="00D913AB">
        <w:rPr>
          <w:rFonts w:hint="eastAsia"/>
          <w:szCs w:val="20"/>
        </w:rPr>
        <w:t>2022</w:t>
      </w:r>
      <w:r w:rsidRPr="00D913AB">
        <w:rPr>
          <w:rFonts w:hint="eastAsia"/>
          <w:szCs w:val="20"/>
        </w:rPr>
        <w:t>年底正式完成合併，成立</w:t>
      </w:r>
      <w:r w:rsidRPr="00D913AB">
        <w:rPr>
          <w:rFonts w:hint="eastAsia"/>
          <w:szCs w:val="20"/>
        </w:rPr>
        <w:t>ClaroVTR</w:t>
      </w:r>
      <w:r w:rsidRPr="00D913AB">
        <w:rPr>
          <w:rFonts w:hint="eastAsia"/>
          <w:szCs w:val="20"/>
        </w:rPr>
        <w:t>公司。據智利電信次部</w:t>
      </w:r>
      <w:r w:rsidRPr="00D913AB">
        <w:rPr>
          <w:rFonts w:hint="eastAsia"/>
          <w:szCs w:val="20"/>
        </w:rPr>
        <w:t>2025</w:t>
      </w:r>
      <w:r w:rsidRPr="00D913AB">
        <w:rPr>
          <w:rFonts w:hint="eastAsia"/>
          <w:szCs w:val="20"/>
        </w:rPr>
        <w:t>年統計，手機通話及網路服務前三大電信商</w:t>
      </w:r>
      <w:r w:rsidRPr="00D913AB">
        <w:rPr>
          <w:rFonts w:hint="eastAsia"/>
          <w:szCs w:val="20"/>
        </w:rPr>
        <w:lastRenderedPageBreak/>
        <w:t>為</w:t>
      </w:r>
      <w:r w:rsidRPr="00D913AB">
        <w:rPr>
          <w:rFonts w:hint="eastAsia"/>
          <w:szCs w:val="20"/>
        </w:rPr>
        <w:t>ENTEL</w:t>
      </w:r>
      <w:r w:rsidR="00195F35" w:rsidRPr="00D913AB">
        <w:rPr>
          <w:rFonts w:hint="eastAsia"/>
          <w:szCs w:val="20"/>
        </w:rPr>
        <w:t>（</w:t>
      </w:r>
      <w:r w:rsidRPr="00D913AB">
        <w:rPr>
          <w:rFonts w:hint="eastAsia"/>
          <w:szCs w:val="20"/>
        </w:rPr>
        <w:t>34.5%</w:t>
      </w:r>
      <w:r w:rsidR="00195F35" w:rsidRPr="00D913AB">
        <w:rPr>
          <w:rFonts w:hint="eastAsia"/>
          <w:szCs w:val="20"/>
        </w:rPr>
        <w:t>）</w:t>
      </w:r>
      <w:r w:rsidRPr="00D913AB">
        <w:rPr>
          <w:rFonts w:hint="eastAsia"/>
          <w:szCs w:val="20"/>
        </w:rPr>
        <w:t>、</w:t>
      </w:r>
      <w:r w:rsidRPr="00D913AB">
        <w:rPr>
          <w:rFonts w:hint="eastAsia"/>
          <w:szCs w:val="20"/>
        </w:rPr>
        <w:t>Movistar</w:t>
      </w:r>
      <w:r w:rsidR="00195F35" w:rsidRPr="00D913AB">
        <w:rPr>
          <w:rFonts w:hint="eastAsia"/>
          <w:szCs w:val="20"/>
        </w:rPr>
        <w:t>（</w:t>
      </w:r>
      <w:r w:rsidRPr="00D913AB">
        <w:rPr>
          <w:rFonts w:hint="eastAsia"/>
          <w:szCs w:val="20"/>
        </w:rPr>
        <w:t>27.2%</w:t>
      </w:r>
      <w:r w:rsidR="00195F35" w:rsidRPr="00D913AB">
        <w:rPr>
          <w:rFonts w:hint="eastAsia"/>
          <w:szCs w:val="20"/>
        </w:rPr>
        <w:t>）</w:t>
      </w:r>
      <w:r w:rsidRPr="00D913AB">
        <w:rPr>
          <w:rFonts w:hint="eastAsia"/>
          <w:szCs w:val="20"/>
        </w:rPr>
        <w:t>、</w:t>
      </w:r>
      <w:r w:rsidRPr="00D913AB">
        <w:rPr>
          <w:rFonts w:hint="eastAsia"/>
          <w:szCs w:val="20"/>
        </w:rPr>
        <w:t>ClaroVTR</w:t>
      </w:r>
      <w:r w:rsidR="00195F35" w:rsidRPr="00D913AB">
        <w:rPr>
          <w:rFonts w:hint="eastAsia"/>
          <w:szCs w:val="20"/>
        </w:rPr>
        <w:t>（</w:t>
      </w:r>
      <w:r w:rsidRPr="00D913AB">
        <w:rPr>
          <w:rFonts w:hint="eastAsia"/>
          <w:szCs w:val="20"/>
        </w:rPr>
        <w:t>19%</w:t>
      </w:r>
      <w:r w:rsidR="00195F35" w:rsidRPr="00D913AB">
        <w:rPr>
          <w:rFonts w:hint="eastAsia"/>
          <w:szCs w:val="20"/>
        </w:rPr>
        <w:t>）</w:t>
      </w:r>
      <w:r w:rsidRPr="00D913AB">
        <w:rPr>
          <w:rFonts w:hint="eastAsia"/>
          <w:szCs w:val="20"/>
        </w:rPr>
        <w:t>；固網服務前三大電信商為</w:t>
      </w:r>
      <w:r w:rsidRPr="00D913AB">
        <w:rPr>
          <w:rFonts w:hint="eastAsia"/>
          <w:szCs w:val="20"/>
        </w:rPr>
        <w:t>Movistar</w:t>
      </w:r>
      <w:r w:rsidR="00195F35" w:rsidRPr="00D913AB">
        <w:rPr>
          <w:rFonts w:hint="eastAsia"/>
          <w:szCs w:val="20"/>
        </w:rPr>
        <w:t>（</w:t>
      </w:r>
      <w:r w:rsidRPr="00D913AB">
        <w:rPr>
          <w:rFonts w:hint="eastAsia"/>
          <w:szCs w:val="20"/>
        </w:rPr>
        <w:t>31%</w:t>
      </w:r>
      <w:r w:rsidR="00195F35" w:rsidRPr="00D913AB">
        <w:rPr>
          <w:rFonts w:hint="eastAsia"/>
          <w:szCs w:val="20"/>
        </w:rPr>
        <w:t>）</w:t>
      </w:r>
      <w:r w:rsidRPr="00D913AB">
        <w:rPr>
          <w:rFonts w:hint="eastAsia"/>
          <w:szCs w:val="20"/>
        </w:rPr>
        <w:t>、</w:t>
      </w:r>
      <w:r w:rsidRPr="00D913AB">
        <w:rPr>
          <w:rFonts w:hint="eastAsia"/>
          <w:szCs w:val="20"/>
        </w:rPr>
        <w:t>Mundo</w:t>
      </w:r>
      <w:r w:rsidR="00195F35" w:rsidRPr="00D913AB">
        <w:rPr>
          <w:rFonts w:hint="eastAsia"/>
          <w:szCs w:val="20"/>
        </w:rPr>
        <w:t>（</w:t>
      </w:r>
      <w:r w:rsidRPr="00D913AB">
        <w:rPr>
          <w:rFonts w:hint="eastAsia"/>
          <w:szCs w:val="20"/>
        </w:rPr>
        <w:t>18%</w:t>
      </w:r>
      <w:r w:rsidR="00195F35" w:rsidRPr="00D913AB">
        <w:rPr>
          <w:rFonts w:hint="eastAsia"/>
          <w:szCs w:val="20"/>
        </w:rPr>
        <w:t>）</w:t>
      </w:r>
      <w:r w:rsidRPr="00D913AB">
        <w:rPr>
          <w:rFonts w:hint="eastAsia"/>
          <w:szCs w:val="20"/>
        </w:rPr>
        <w:t>、</w:t>
      </w:r>
      <w:r w:rsidRPr="00D913AB">
        <w:rPr>
          <w:rFonts w:hint="eastAsia"/>
          <w:szCs w:val="20"/>
        </w:rPr>
        <w:t>ClaroVTR</w:t>
      </w:r>
      <w:r w:rsidR="00195F35" w:rsidRPr="00D913AB">
        <w:rPr>
          <w:rFonts w:hint="eastAsia"/>
          <w:szCs w:val="20"/>
        </w:rPr>
        <w:t>（</w:t>
      </w:r>
      <w:r w:rsidRPr="00D913AB">
        <w:rPr>
          <w:rFonts w:hint="eastAsia"/>
          <w:szCs w:val="20"/>
        </w:rPr>
        <w:t>17%</w:t>
      </w:r>
      <w:r w:rsidR="00195F35" w:rsidRPr="00D913AB">
        <w:rPr>
          <w:rFonts w:hint="eastAsia"/>
          <w:szCs w:val="20"/>
        </w:rPr>
        <w:t>）</w:t>
      </w:r>
      <w:r w:rsidRPr="00D913AB">
        <w:rPr>
          <w:rFonts w:hint="eastAsia"/>
          <w:szCs w:val="20"/>
        </w:rPr>
        <w:t>。</w:t>
      </w:r>
    </w:p>
    <w:p w14:paraId="4153844E" w14:textId="77777777" w:rsidR="003E042C" w:rsidRPr="00D913AB" w:rsidRDefault="003E042C" w:rsidP="00740F8E">
      <w:pPr>
        <w:ind w:firstLineChars="200" w:firstLine="472"/>
        <w:rPr>
          <w:szCs w:val="20"/>
        </w:rPr>
      </w:pPr>
      <w:r w:rsidRPr="00D913AB">
        <w:rPr>
          <w:rFonts w:hint="eastAsia"/>
          <w:szCs w:val="20"/>
        </w:rPr>
        <w:t>智利電信最大問題為城鄉網路覆蓋率落差大，尤其是南部地區的網路覆蓋低，國內數位落差程度明顯，因此網路全國連通性是智利政府的優先工作之一，智利政府制定五個戰略和</w:t>
      </w:r>
      <w:r w:rsidRPr="00D913AB">
        <w:rPr>
          <w:rFonts w:hint="eastAsia"/>
          <w:szCs w:val="20"/>
        </w:rPr>
        <w:t>30</w:t>
      </w:r>
      <w:r w:rsidRPr="00D913AB">
        <w:rPr>
          <w:rFonts w:hint="eastAsia"/>
          <w:szCs w:val="20"/>
        </w:rPr>
        <w:t>個具體目標，以促進智利人民的數位接取權，重要計畫包括：電信相關投資計畫如南部海地電纜（</w:t>
      </w:r>
      <w:r w:rsidRPr="00D913AB">
        <w:rPr>
          <w:rFonts w:hint="eastAsia"/>
          <w:szCs w:val="20"/>
        </w:rPr>
        <w:t>Fibra Optica Austral</w:t>
      </w:r>
      <w:r w:rsidRPr="00D913AB">
        <w:rPr>
          <w:rFonts w:hint="eastAsia"/>
          <w:szCs w:val="20"/>
        </w:rPr>
        <w:t>）</w:t>
      </w:r>
      <w:r w:rsidRPr="00D913AB">
        <w:rPr>
          <w:rFonts w:hint="eastAsia"/>
          <w:szCs w:val="20"/>
        </w:rPr>
        <w:t>3,000</w:t>
      </w:r>
      <w:r w:rsidRPr="00D913AB">
        <w:rPr>
          <w:rFonts w:hint="eastAsia"/>
          <w:szCs w:val="20"/>
        </w:rPr>
        <w:t>公里光纖網絡開發計畫、</w:t>
      </w:r>
      <w:r w:rsidRPr="00D913AB">
        <w:rPr>
          <w:rFonts w:hint="eastAsia"/>
          <w:szCs w:val="20"/>
        </w:rPr>
        <w:t>Atelmo</w:t>
      </w:r>
      <w:r w:rsidRPr="00D913AB">
        <w:rPr>
          <w:rFonts w:hint="eastAsia"/>
          <w:szCs w:val="20"/>
        </w:rPr>
        <w:t>公司將於</w:t>
      </w:r>
      <w:r w:rsidRPr="00D913AB">
        <w:rPr>
          <w:rFonts w:hint="eastAsia"/>
          <w:szCs w:val="20"/>
        </w:rPr>
        <w:t>2024</w:t>
      </w:r>
      <w:r w:rsidRPr="00D913AB">
        <w:rPr>
          <w:rFonts w:hint="eastAsia"/>
          <w:szCs w:val="20"/>
        </w:rPr>
        <w:t>年前投入</w:t>
      </w:r>
      <w:r w:rsidRPr="00D913AB">
        <w:rPr>
          <w:rFonts w:hint="eastAsia"/>
          <w:szCs w:val="20"/>
        </w:rPr>
        <w:t>260</w:t>
      </w:r>
      <w:r w:rsidRPr="00D913AB">
        <w:rPr>
          <w:rFonts w:hint="eastAsia"/>
          <w:szCs w:val="20"/>
        </w:rPr>
        <w:t>億美元於</w:t>
      </w:r>
      <w:r w:rsidRPr="00D913AB">
        <w:rPr>
          <w:rFonts w:hint="eastAsia"/>
          <w:szCs w:val="20"/>
        </w:rPr>
        <w:t>LTE</w:t>
      </w:r>
      <w:r w:rsidRPr="00D913AB">
        <w:rPr>
          <w:rFonts w:hint="eastAsia"/>
          <w:szCs w:val="20"/>
        </w:rPr>
        <w:t>及光纖寬頻計畫、</w:t>
      </w:r>
      <w:r w:rsidRPr="00D913AB">
        <w:rPr>
          <w:rFonts w:hint="eastAsia"/>
          <w:szCs w:val="20"/>
        </w:rPr>
        <w:t>Silica Networks</w:t>
      </w:r>
      <w:r w:rsidRPr="00D913AB">
        <w:rPr>
          <w:rFonts w:hint="eastAsia"/>
          <w:szCs w:val="20"/>
        </w:rPr>
        <w:t>及</w:t>
      </w:r>
      <w:r w:rsidRPr="00D913AB">
        <w:rPr>
          <w:rFonts w:hint="eastAsia"/>
          <w:szCs w:val="20"/>
        </w:rPr>
        <w:t>REFSA Telecomunicaciones</w:t>
      </w:r>
      <w:r w:rsidRPr="00D913AB">
        <w:rPr>
          <w:rFonts w:hint="eastAsia"/>
          <w:szCs w:val="20"/>
        </w:rPr>
        <w:t>公司計畫於阿根廷、巴西及智利建置</w:t>
      </w:r>
      <w:r w:rsidRPr="00D913AB">
        <w:rPr>
          <w:rFonts w:hint="eastAsia"/>
          <w:szCs w:val="20"/>
        </w:rPr>
        <w:t>15,0</w:t>
      </w:r>
      <w:r w:rsidRPr="00D913AB">
        <w:rPr>
          <w:szCs w:val="20"/>
        </w:rPr>
        <w:t>00</w:t>
      </w:r>
      <w:r w:rsidRPr="00D913AB">
        <w:rPr>
          <w:rFonts w:hint="eastAsia"/>
          <w:szCs w:val="20"/>
        </w:rPr>
        <w:t>公里光纖網絡、號碼可攜帶服務、</w:t>
      </w:r>
      <w:r w:rsidRPr="00D913AB">
        <w:rPr>
          <w:szCs w:val="20"/>
        </w:rPr>
        <w:t>Telefónica</w:t>
      </w:r>
      <w:r w:rsidRPr="00D913AB">
        <w:rPr>
          <w:rFonts w:hint="eastAsia"/>
          <w:szCs w:val="20"/>
        </w:rPr>
        <w:t>子公司</w:t>
      </w:r>
      <w:r w:rsidRPr="00D913AB">
        <w:rPr>
          <w:szCs w:val="20"/>
        </w:rPr>
        <w:t>Movistar Play service</w:t>
      </w:r>
      <w:r w:rsidRPr="00D913AB">
        <w:rPr>
          <w:rFonts w:hint="eastAsia"/>
          <w:szCs w:val="20"/>
        </w:rPr>
        <w:t>發展衛星寬頻及影音串流服務、智利政府修法規定最低網路連接速度及</w:t>
      </w:r>
      <w:r w:rsidRPr="00D913AB">
        <w:rPr>
          <w:szCs w:val="20"/>
        </w:rPr>
        <w:t>5G</w:t>
      </w:r>
      <w:r w:rsidRPr="00D913AB">
        <w:rPr>
          <w:rFonts w:hint="eastAsia"/>
          <w:szCs w:val="20"/>
        </w:rPr>
        <w:t>服務普及化等；此外，智利電信次部於</w:t>
      </w:r>
      <w:r w:rsidRPr="00D913AB">
        <w:rPr>
          <w:szCs w:val="20"/>
        </w:rPr>
        <w:t>2022</w:t>
      </w:r>
      <w:r w:rsidRPr="00D913AB">
        <w:rPr>
          <w:rFonts w:hint="eastAsia"/>
          <w:szCs w:val="20"/>
        </w:rPr>
        <w:t>年</w:t>
      </w:r>
      <w:r w:rsidRPr="00D913AB">
        <w:rPr>
          <w:szCs w:val="20"/>
        </w:rPr>
        <w:t>5</w:t>
      </w:r>
      <w:r w:rsidRPr="00D913AB">
        <w:rPr>
          <w:rFonts w:hint="eastAsia"/>
          <w:szCs w:val="20"/>
        </w:rPr>
        <w:t>月推出</w:t>
      </w:r>
      <w:r w:rsidRPr="00D913AB">
        <w:rPr>
          <w:szCs w:val="20"/>
        </w:rPr>
        <w:t>3</w:t>
      </w:r>
      <w:r w:rsidRPr="00D913AB">
        <w:rPr>
          <w:rFonts w:hint="eastAsia"/>
          <w:szCs w:val="20"/>
        </w:rPr>
        <w:t>年期零數位落差計畫（</w:t>
      </w:r>
      <w:r w:rsidRPr="00D913AB">
        <w:rPr>
          <w:szCs w:val="20"/>
        </w:rPr>
        <w:t>Plan Brecha Digital Cero 2022-2025</w:t>
      </w:r>
      <w:r w:rsidRPr="00D913AB">
        <w:rPr>
          <w:rFonts w:hint="eastAsia"/>
          <w:szCs w:val="20"/>
        </w:rPr>
        <w:t>），計畫包含法規、基礎建設、成立國家電信公司、偏鄉網路覆蓋等四大主軸，主要計畫有：各省最後一哩路網路佈建、全國</w:t>
      </w:r>
      <w:r w:rsidRPr="00D913AB">
        <w:rPr>
          <w:szCs w:val="20"/>
        </w:rPr>
        <w:t>1</w:t>
      </w:r>
      <w:r w:rsidRPr="00D913AB">
        <w:rPr>
          <w:rFonts w:hint="eastAsia"/>
          <w:szCs w:val="20"/>
        </w:rPr>
        <w:t>萬</w:t>
      </w:r>
      <w:r w:rsidRPr="00D913AB">
        <w:rPr>
          <w:szCs w:val="20"/>
        </w:rPr>
        <w:t>86</w:t>
      </w:r>
      <w:r w:rsidRPr="00D913AB">
        <w:rPr>
          <w:rFonts w:hint="eastAsia"/>
          <w:szCs w:val="20"/>
        </w:rPr>
        <w:t>所校園網路覆蓋、全國光纖佈建（</w:t>
      </w:r>
      <w:r w:rsidRPr="00D913AB">
        <w:rPr>
          <w:szCs w:val="20"/>
        </w:rPr>
        <w:t>Arica y Parinacota</w:t>
      </w:r>
      <w:r w:rsidRPr="00D913AB">
        <w:rPr>
          <w:rFonts w:hint="eastAsia"/>
          <w:szCs w:val="20"/>
        </w:rPr>
        <w:t>省到</w:t>
      </w:r>
      <w:r w:rsidRPr="00D913AB">
        <w:rPr>
          <w:szCs w:val="20"/>
        </w:rPr>
        <w:t>Los Lag</w:t>
      </w:r>
      <w:r w:rsidRPr="00D913AB">
        <w:rPr>
          <w:rFonts w:hint="eastAsia"/>
          <w:szCs w:val="20"/>
        </w:rPr>
        <w:t>os</w:t>
      </w:r>
      <w:r w:rsidRPr="00D913AB">
        <w:rPr>
          <w:rFonts w:hint="eastAsia"/>
          <w:szCs w:val="20"/>
        </w:rPr>
        <w:t>省共</w:t>
      </w:r>
      <w:r w:rsidRPr="00D913AB">
        <w:rPr>
          <w:rFonts w:hint="eastAsia"/>
          <w:szCs w:val="20"/>
        </w:rPr>
        <w:t>202</w:t>
      </w:r>
      <w:r w:rsidRPr="00D913AB">
        <w:rPr>
          <w:rFonts w:hint="eastAsia"/>
          <w:szCs w:val="20"/>
        </w:rPr>
        <w:t>個鄉鎮）、南部區域光纖佈建（最南部三省）、</w:t>
      </w:r>
      <w:r w:rsidRPr="00D913AB">
        <w:rPr>
          <w:rFonts w:hint="eastAsia"/>
          <w:szCs w:val="20"/>
        </w:rPr>
        <w:t>Tarapaca</w:t>
      </w:r>
      <w:r w:rsidRPr="00D913AB">
        <w:rPr>
          <w:rFonts w:hint="eastAsia"/>
          <w:szCs w:val="20"/>
        </w:rPr>
        <w:t>省光纖佈建、擴大政府免費</w:t>
      </w:r>
      <w:r w:rsidRPr="00D913AB">
        <w:rPr>
          <w:rFonts w:hint="eastAsia"/>
          <w:szCs w:val="20"/>
        </w:rPr>
        <w:t>Wifi</w:t>
      </w:r>
      <w:r w:rsidRPr="00D913AB">
        <w:rPr>
          <w:rFonts w:hint="eastAsia"/>
          <w:szCs w:val="20"/>
        </w:rPr>
        <w:t>範圍、全國</w:t>
      </w:r>
      <w:r w:rsidRPr="00D913AB">
        <w:rPr>
          <w:rFonts w:hint="eastAsia"/>
          <w:szCs w:val="20"/>
        </w:rPr>
        <w:t>5G</w:t>
      </w:r>
      <w:r w:rsidRPr="00D913AB">
        <w:rPr>
          <w:rFonts w:hint="eastAsia"/>
          <w:szCs w:val="20"/>
        </w:rPr>
        <w:t>覆蓋等。根據</w:t>
      </w:r>
      <w:r w:rsidRPr="00D913AB">
        <w:rPr>
          <w:rFonts w:hint="eastAsia"/>
          <w:szCs w:val="20"/>
        </w:rPr>
        <w:t>GSM</w:t>
      </w:r>
      <w:r w:rsidRPr="00D913AB">
        <w:rPr>
          <w:rFonts w:hint="eastAsia"/>
          <w:szCs w:val="20"/>
        </w:rPr>
        <w:t>協會統計，智利與墨西哥</w:t>
      </w:r>
      <w:r w:rsidRPr="00D913AB">
        <w:rPr>
          <w:rFonts w:hint="eastAsia"/>
          <w:szCs w:val="20"/>
        </w:rPr>
        <w:t>2025</w:t>
      </w:r>
      <w:r w:rsidRPr="00D913AB">
        <w:rPr>
          <w:rFonts w:hint="eastAsia"/>
          <w:szCs w:val="20"/>
        </w:rPr>
        <w:t>年</w:t>
      </w:r>
      <w:r w:rsidRPr="00D913AB">
        <w:rPr>
          <w:rFonts w:hint="eastAsia"/>
          <w:szCs w:val="20"/>
        </w:rPr>
        <w:t>5G</w:t>
      </w:r>
      <w:r w:rsidRPr="00D913AB">
        <w:rPr>
          <w:rFonts w:hint="eastAsia"/>
          <w:szCs w:val="20"/>
        </w:rPr>
        <w:t>手機使用率將達到</w:t>
      </w:r>
      <w:r w:rsidRPr="00D913AB">
        <w:rPr>
          <w:rFonts w:hint="eastAsia"/>
          <w:szCs w:val="20"/>
        </w:rPr>
        <w:t>14%</w:t>
      </w:r>
      <w:r w:rsidRPr="00D913AB">
        <w:rPr>
          <w:rFonts w:hint="eastAsia"/>
          <w:szCs w:val="20"/>
        </w:rPr>
        <w:t>，在拉丁美洲僅次於巴西（</w:t>
      </w:r>
      <w:r w:rsidRPr="00D913AB">
        <w:rPr>
          <w:rFonts w:hint="eastAsia"/>
          <w:szCs w:val="20"/>
        </w:rPr>
        <w:t>15%</w:t>
      </w:r>
      <w:r w:rsidRPr="00D913AB">
        <w:rPr>
          <w:rFonts w:hint="eastAsia"/>
          <w:szCs w:val="20"/>
        </w:rPr>
        <w:t>）。</w:t>
      </w:r>
    </w:p>
    <w:p w14:paraId="3C076BE5" w14:textId="77777777" w:rsidR="003E042C" w:rsidRPr="00D913AB" w:rsidRDefault="003E042C" w:rsidP="00740F8E">
      <w:pPr>
        <w:ind w:firstLineChars="200" w:firstLine="472"/>
        <w:rPr>
          <w:szCs w:val="20"/>
        </w:rPr>
      </w:pPr>
      <w:r w:rsidRPr="00D913AB">
        <w:rPr>
          <w:rFonts w:hint="eastAsia"/>
          <w:szCs w:val="20"/>
        </w:rPr>
        <w:t>智利通訊費用如下：</w:t>
      </w:r>
    </w:p>
    <w:p w14:paraId="47C4A8FA" w14:textId="03C2F594" w:rsidR="00435CA7" w:rsidRPr="00D913AB" w:rsidRDefault="003E042C" w:rsidP="003E042C">
      <w:pPr>
        <w:pStyle w:val="a6"/>
      </w:pPr>
      <w:r w:rsidRPr="00D913AB">
        <w:rPr>
          <w:rFonts w:hint="eastAsia"/>
          <w:kern w:val="0"/>
          <w:szCs w:val="20"/>
        </w:rPr>
        <w:t>（一）網路費（</w:t>
      </w:r>
      <w:r w:rsidRPr="00D913AB">
        <w:rPr>
          <w:rFonts w:hint="eastAsia"/>
          <w:kern w:val="0"/>
          <w:szCs w:val="20"/>
        </w:rPr>
        <w:t>2026</w:t>
      </w:r>
      <w:r w:rsidRPr="00D913AB">
        <w:rPr>
          <w:rFonts w:hint="eastAsia"/>
          <w:kern w:val="0"/>
          <w:szCs w:val="20"/>
        </w:rPr>
        <w:t>年</w:t>
      </w:r>
      <w:r w:rsidRPr="00D913AB">
        <w:rPr>
          <w:rFonts w:hint="eastAsia"/>
          <w:kern w:val="0"/>
          <w:szCs w:val="20"/>
        </w:rPr>
        <w:t>Entel</w:t>
      </w:r>
      <w:r w:rsidRPr="00D913AB">
        <w:rPr>
          <w:rFonts w:hint="eastAsia"/>
          <w:kern w:val="0"/>
          <w:szCs w:val="20"/>
        </w:rPr>
        <w:t>公司費率）</w:t>
      </w:r>
    </w:p>
    <w:tbl>
      <w:tblPr>
        <w:tblW w:w="63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3182"/>
        <w:gridCol w:w="3178"/>
      </w:tblGrid>
      <w:tr w:rsidR="00D913AB" w:rsidRPr="00D913AB" w14:paraId="27C3F7E1" w14:textId="77777777" w:rsidTr="00BC5216">
        <w:trPr>
          <w:trHeight w:val="567"/>
          <w:jc w:val="center"/>
        </w:trPr>
        <w:tc>
          <w:tcPr>
            <w:tcW w:w="3182" w:type="dxa"/>
            <w:tcMar>
              <w:top w:w="0" w:type="dxa"/>
              <w:left w:w="0" w:type="dxa"/>
              <w:bottom w:w="0" w:type="dxa"/>
              <w:right w:w="0" w:type="dxa"/>
            </w:tcMar>
            <w:vAlign w:val="center"/>
            <w:hideMark/>
          </w:tcPr>
          <w:p w14:paraId="5E9357C2" w14:textId="0C0744CD" w:rsidR="003E042C" w:rsidRPr="00D913AB" w:rsidRDefault="00000000" w:rsidP="003E042C">
            <w:pPr>
              <w:pStyle w:val="af6"/>
            </w:pPr>
            <w:sdt>
              <w:sdtPr>
                <w:tag w:val="goog_rdk_917"/>
                <w:id w:val="519922944"/>
              </w:sdtPr>
              <w:sdtContent>
                <w:r w:rsidR="003E042C" w:rsidRPr="00D913AB">
                  <w:t>光纖寬頻速度</w:t>
                </w:r>
              </w:sdtContent>
            </w:sdt>
          </w:p>
        </w:tc>
        <w:tc>
          <w:tcPr>
            <w:tcW w:w="3178" w:type="dxa"/>
            <w:tcMar>
              <w:top w:w="0" w:type="dxa"/>
              <w:left w:w="0" w:type="dxa"/>
              <w:bottom w:w="0" w:type="dxa"/>
              <w:right w:w="0" w:type="dxa"/>
            </w:tcMar>
            <w:vAlign w:val="center"/>
            <w:hideMark/>
          </w:tcPr>
          <w:p w14:paraId="559A9E9E" w14:textId="75B34B1A" w:rsidR="003E042C" w:rsidRPr="00D913AB" w:rsidRDefault="00000000" w:rsidP="003E042C">
            <w:pPr>
              <w:pStyle w:val="af6"/>
            </w:pPr>
            <w:sdt>
              <w:sdtPr>
                <w:tag w:val="goog_rdk_918"/>
                <w:id w:val="1261910100"/>
              </w:sdtPr>
              <w:sdtContent>
                <w:r w:rsidR="003E042C" w:rsidRPr="00D913AB">
                  <w:t>月租費用</w:t>
                </w:r>
              </w:sdtContent>
            </w:sdt>
          </w:p>
        </w:tc>
      </w:tr>
      <w:tr w:rsidR="00D913AB" w:rsidRPr="00D913AB" w14:paraId="67F40295" w14:textId="77777777" w:rsidTr="00BC5216">
        <w:trPr>
          <w:trHeight w:val="567"/>
          <w:jc w:val="center"/>
        </w:trPr>
        <w:tc>
          <w:tcPr>
            <w:tcW w:w="3182" w:type="dxa"/>
            <w:tcMar>
              <w:top w:w="0" w:type="dxa"/>
              <w:left w:w="0" w:type="dxa"/>
              <w:bottom w:w="0" w:type="dxa"/>
              <w:right w:w="0" w:type="dxa"/>
            </w:tcMar>
            <w:vAlign w:val="center"/>
            <w:hideMark/>
          </w:tcPr>
          <w:p w14:paraId="24093C78" w14:textId="2FEA405D" w:rsidR="003E042C" w:rsidRPr="00D913AB" w:rsidRDefault="003E042C" w:rsidP="003E042C">
            <w:pPr>
              <w:pStyle w:val="af6"/>
            </w:pPr>
            <w:r w:rsidRPr="00D913AB">
              <w:t>600 Mbps</w:t>
            </w:r>
          </w:p>
        </w:tc>
        <w:tc>
          <w:tcPr>
            <w:tcW w:w="3178" w:type="dxa"/>
            <w:tcMar>
              <w:top w:w="0" w:type="dxa"/>
              <w:left w:w="0" w:type="dxa"/>
              <w:bottom w:w="0" w:type="dxa"/>
              <w:right w:w="0" w:type="dxa"/>
            </w:tcMar>
            <w:vAlign w:val="center"/>
            <w:hideMark/>
          </w:tcPr>
          <w:p w14:paraId="1161973F" w14:textId="3AB1B587" w:rsidR="003E042C" w:rsidRPr="00D913AB" w:rsidRDefault="00000000" w:rsidP="003E042C">
            <w:pPr>
              <w:pStyle w:val="af6"/>
            </w:pPr>
            <w:sdt>
              <w:sdtPr>
                <w:tag w:val="goog_rdk_919"/>
                <w:id w:val="-913394202"/>
              </w:sdtPr>
              <w:sdtContent>
                <w:r w:rsidR="003E042C" w:rsidRPr="00D913AB">
                  <w:t>1</w:t>
                </w:r>
                <w:r w:rsidR="003E042C" w:rsidRPr="00D913AB">
                  <w:rPr>
                    <w:rFonts w:hint="eastAsia"/>
                  </w:rPr>
                  <w:t>7</w:t>
                </w:r>
                <w:r w:rsidR="003E042C" w:rsidRPr="00D913AB">
                  <w:t>,990</w:t>
                </w:r>
                <w:r w:rsidR="003E042C" w:rsidRPr="00D913AB">
                  <w:t>披索</w:t>
                </w:r>
              </w:sdtContent>
            </w:sdt>
          </w:p>
        </w:tc>
      </w:tr>
      <w:tr w:rsidR="00D913AB" w:rsidRPr="00D913AB" w14:paraId="60EA5922" w14:textId="77777777" w:rsidTr="00BC5216">
        <w:trPr>
          <w:trHeight w:val="567"/>
          <w:jc w:val="center"/>
        </w:trPr>
        <w:tc>
          <w:tcPr>
            <w:tcW w:w="3182" w:type="dxa"/>
            <w:tcMar>
              <w:top w:w="0" w:type="dxa"/>
              <w:left w:w="0" w:type="dxa"/>
              <w:bottom w:w="0" w:type="dxa"/>
              <w:right w:w="0" w:type="dxa"/>
            </w:tcMar>
            <w:vAlign w:val="center"/>
            <w:hideMark/>
          </w:tcPr>
          <w:p w14:paraId="1713FEE6" w14:textId="2F6D7224" w:rsidR="003E042C" w:rsidRPr="00D913AB" w:rsidRDefault="003E042C" w:rsidP="003E042C">
            <w:pPr>
              <w:pStyle w:val="af6"/>
            </w:pPr>
            <w:r w:rsidRPr="00D913AB">
              <w:t>800 Mbps</w:t>
            </w:r>
          </w:p>
        </w:tc>
        <w:tc>
          <w:tcPr>
            <w:tcW w:w="3178" w:type="dxa"/>
            <w:tcMar>
              <w:top w:w="0" w:type="dxa"/>
              <w:left w:w="0" w:type="dxa"/>
              <w:bottom w:w="0" w:type="dxa"/>
              <w:right w:w="0" w:type="dxa"/>
            </w:tcMar>
            <w:vAlign w:val="center"/>
            <w:hideMark/>
          </w:tcPr>
          <w:p w14:paraId="75267F30" w14:textId="3C6824B3" w:rsidR="003E042C" w:rsidRPr="00D913AB" w:rsidRDefault="00000000" w:rsidP="003E042C">
            <w:pPr>
              <w:pStyle w:val="af6"/>
            </w:pPr>
            <w:sdt>
              <w:sdtPr>
                <w:tag w:val="goog_rdk_920"/>
                <w:id w:val="-1506171226"/>
              </w:sdtPr>
              <w:sdtContent>
                <w:r w:rsidR="003E042C" w:rsidRPr="00D913AB">
                  <w:t>1</w:t>
                </w:r>
                <w:r w:rsidR="003E042C" w:rsidRPr="00D913AB">
                  <w:rPr>
                    <w:rFonts w:hint="eastAsia"/>
                  </w:rPr>
                  <w:t>8</w:t>
                </w:r>
                <w:r w:rsidR="003E042C" w:rsidRPr="00D913AB">
                  <w:t>,990</w:t>
                </w:r>
                <w:r w:rsidR="003E042C" w:rsidRPr="00D913AB">
                  <w:t>披索</w:t>
                </w:r>
              </w:sdtContent>
            </w:sdt>
          </w:p>
        </w:tc>
      </w:tr>
      <w:tr w:rsidR="00D913AB" w:rsidRPr="00D913AB" w14:paraId="743638DB" w14:textId="77777777" w:rsidTr="00BC5216">
        <w:trPr>
          <w:trHeight w:val="567"/>
          <w:jc w:val="center"/>
        </w:trPr>
        <w:tc>
          <w:tcPr>
            <w:tcW w:w="3182" w:type="dxa"/>
            <w:tcMar>
              <w:top w:w="0" w:type="dxa"/>
              <w:left w:w="0" w:type="dxa"/>
              <w:bottom w:w="0" w:type="dxa"/>
              <w:right w:w="0" w:type="dxa"/>
            </w:tcMar>
            <w:vAlign w:val="center"/>
            <w:hideMark/>
          </w:tcPr>
          <w:p w14:paraId="196A6191" w14:textId="0A498160" w:rsidR="003E042C" w:rsidRPr="00D913AB" w:rsidRDefault="003E042C" w:rsidP="003E042C">
            <w:pPr>
              <w:pStyle w:val="af6"/>
            </w:pPr>
            <w:r w:rsidRPr="00D913AB">
              <w:t>1Gbps</w:t>
            </w:r>
          </w:p>
        </w:tc>
        <w:tc>
          <w:tcPr>
            <w:tcW w:w="3178" w:type="dxa"/>
            <w:tcMar>
              <w:top w:w="0" w:type="dxa"/>
              <w:left w:w="0" w:type="dxa"/>
              <w:bottom w:w="0" w:type="dxa"/>
              <w:right w:w="0" w:type="dxa"/>
            </w:tcMar>
            <w:vAlign w:val="center"/>
            <w:hideMark/>
          </w:tcPr>
          <w:p w14:paraId="212DC6F4" w14:textId="0DC747C8" w:rsidR="003E042C" w:rsidRPr="00D913AB" w:rsidRDefault="00000000" w:rsidP="003E042C">
            <w:pPr>
              <w:pStyle w:val="af6"/>
            </w:pPr>
            <w:sdt>
              <w:sdtPr>
                <w:tag w:val="goog_rdk_921"/>
                <w:id w:val="1689375682"/>
              </w:sdtPr>
              <w:sdtContent>
                <w:r w:rsidR="003E042C" w:rsidRPr="00D913AB">
                  <w:t>2</w:t>
                </w:r>
                <w:r w:rsidR="003E042C" w:rsidRPr="00D913AB">
                  <w:rPr>
                    <w:rFonts w:hint="eastAsia"/>
                  </w:rPr>
                  <w:t>2</w:t>
                </w:r>
                <w:r w:rsidR="003E042C" w:rsidRPr="00D913AB">
                  <w:t>,990</w:t>
                </w:r>
                <w:r w:rsidR="003E042C" w:rsidRPr="00D913AB">
                  <w:t>披索</w:t>
                </w:r>
              </w:sdtContent>
            </w:sdt>
          </w:p>
        </w:tc>
      </w:tr>
    </w:tbl>
    <w:p w14:paraId="5F302EEE" w14:textId="265802EB" w:rsidR="00435CA7" w:rsidRPr="00D913AB" w:rsidRDefault="003E042C" w:rsidP="00ED4897">
      <w:pPr>
        <w:pStyle w:val="af6"/>
      </w:pPr>
      <w:r w:rsidRPr="00D913AB">
        <w:rPr>
          <w:rFonts w:hint="eastAsia"/>
        </w:rPr>
        <w:t>參考網頁：</w:t>
      </w:r>
      <w:r w:rsidRPr="00D913AB">
        <w:rPr>
          <w:rFonts w:hint="eastAsia"/>
        </w:rPr>
        <w:t>https://www.entel.cl/hogar/internet/</w:t>
      </w:r>
    </w:p>
    <w:p w14:paraId="6BE2D781" w14:textId="433A4A7C" w:rsidR="003E042C" w:rsidRPr="00D913AB" w:rsidRDefault="003E042C" w:rsidP="00740F8E">
      <w:pPr>
        <w:pStyle w:val="a6"/>
      </w:pPr>
      <w:r w:rsidRPr="00D913AB">
        <w:rPr>
          <w:rFonts w:hint="eastAsia"/>
        </w:rPr>
        <w:lastRenderedPageBreak/>
        <w:t>（二）電話費：以</w:t>
      </w:r>
      <w:r w:rsidRPr="00D913AB">
        <w:rPr>
          <w:rFonts w:hint="eastAsia"/>
        </w:rPr>
        <w:t>Entel</w:t>
      </w:r>
      <w:r w:rsidRPr="00D913AB">
        <w:rPr>
          <w:rFonts w:hint="eastAsia"/>
        </w:rPr>
        <w:t>公司固定電話費率為例</w:t>
      </w:r>
      <w:r w:rsidR="00740F8E" w:rsidRPr="00D913AB">
        <w:rPr>
          <w:rFonts w:hint="eastAsia"/>
        </w:rPr>
        <w:t>：</w:t>
      </w:r>
    </w:p>
    <w:p w14:paraId="787256E3" w14:textId="77777777" w:rsidR="003E042C" w:rsidRPr="00D913AB" w:rsidRDefault="003E042C" w:rsidP="00740F8E">
      <w:pPr>
        <w:pStyle w:val="af0"/>
        <w:ind w:left="1417" w:hanging="472"/>
      </w:pPr>
      <w:r w:rsidRPr="00D913AB">
        <w:rPr>
          <w:rFonts w:hint="eastAsia"/>
        </w:rPr>
        <w:t>國內電話：</w:t>
      </w:r>
      <w:r w:rsidRPr="00D913AB">
        <w:rPr>
          <w:rFonts w:hint="eastAsia"/>
        </w:rPr>
        <w:t>8,990</w:t>
      </w:r>
      <w:r w:rsidRPr="00D913AB">
        <w:rPr>
          <w:rFonts w:hint="eastAsia"/>
        </w:rPr>
        <w:t>智利披索</w:t>
      </w:r>
      <w:r w:rsidRPr="00D913AB">
        <w:rPr>
          <w:rFonts w:hint="eastAsia"/>
        </w:rPr>
        <w:t>/</w:t>
      </w:r>
      <w:r w:rsidRPr="00D913AB">
        <w:rPr>
          <w:rFonts w:hint="eastAsia"/>
        </w:rPr>
        <w:t>每月（固定電話無通話上限）</w:t>
      </w:r>
    </w:p>
    <w:p w14:paraId="557C3960" w14:textId="77777777" w:rsidR="003E042C" w:rsidRPr="00D913AB" w:rsidRDefault="003E042C" w:rsidP="00740F8E">
      <w:pPr>
        <w:pStyle w:val="af0"/>
        <w:ind w:left="1417" w:hanging="472"/>
      </w:pPr>
      <w:r w:rsidRPr="00D913AB">
        <w:rPr>
          <w:rFonts w:hint="eastAsia"/>
        </w:rPr>
        <w:t>國際電話：每分鐘約</w:t>
      </w:r>
      <w:r w:rsidRPr="00D913AB">
        <w:rPr>
          <w:rFonts w:hint="eastAsia"/>
        </w:rPr>
        <w:t>990-1,150</w:t>
      </w:r>
      <w:r w:rsidRPr="00D913AB">
        <w:rPr>
          <w:rFonts w:hint="eastAsia"/>
        </w:rPr>
        <w:t>智利披索。</w:t>
      </w:r>
    </w:p>
    <w:p w14:paraId="19B1FBE8" w14:textId="77777777" w:rsidR="003E042C" w:rsidRPr="00D913AB" w:rsidRDefault="003E042C" w:rsidP="00740F8E">
      <w:pPr>
        <w:pStyle w:val="a4"/>
        <w:spacing w:before="257" w:after="257"/>
        <w:ind w:left="632" w:hanging="632"/>
      </w:pPr>
      <w:r w:rsidRPr="00D913AB">
        <w:rPr>
          <w:rFonts w:hint="eastAsia"/>
        </w:rPr>
        <w:t>四、運輸</w:t>
      </w:r>
    </w:p>
    <w:p w14:paraId="5C19B990" w14:textId="77777777" w:rsidR="003E042C" w:rsidRPr="00D913AB" w:rsidRDefault="003E042C" w:rsidP="00740F8E">
      <w:pPr>
        <w:ind w:firstLineChars="200" w:firstLine="472"/>
        <w:rPr>
          <w:rFonts w:cs="Times New Roman"/>
          <w:kern w:val="2"/>
          <w:szCs w:val="26"/>
        </w:rPr>
      </w:pPr>
      <w:r w:rsidRPr="00D913AB">
        <w:rPr>
          <w:rFonts w:cs="Times New Roman" w:hint="eastAsia"/>
          <w:kern w:val="2"/>
          <w:szCs w:val="26"/>
        </w:rPr>
        <w:t>智利國土狹長，國內配送仍賴公路運輸，公路系統完全配合經濟活動之需要，長達</w:t>
      </w:r>
      <w:r w:rsidRPr="00D913AB">
        <w:rPr>
          <w:rFonts w:cs="Times New Roman" w:hint="eastAsia"/>
          <w:kern w:val="2"/>
          <w:szCs w:val="26"/>
        </w:rPr>
        <w:t>47,400</w:t>
      </w:r>
      <w:r w:rsidRPr="00D913AB">
        <w:rPr>
          <w:rFonts w:cs="Times New Roman" w:hint="eastAsia"/>
          <w:kern w:val="2"/>
          <w:szCs w:val="26"/>
        </w:rPr>
        <w:t>哩之公路網遍及全國，境內之</w:t>
      </w:r>
      <w:r w:rsidRPr="00D913AB">
        <w:rPr>
          <w:rFonts w:cs="Times New Roman" w:hint="eastAsia"/>
          <w:kern w:val="2"/>
          <w:szCs w:val="26"/>
        </w:rPr>
        <w:t>5</w:t>
      </w:r>
      <w:r w:rsidRPr="00D913AB">
        <w:rPr>
          <w:rFonts w:cs="Times New Roman" w:hint="eastAsia"/>
          <w:kern w:val="2"/>
          <w:szCs w:val="26"/>
        </w:rPr>
        <w:t>號公路縱貫公路（亦即汎美公路）及多道跨國界公路與阿根廷、秘魯、厄瓜多及玻利維亞等國相連，交通便利，其中自智利北部貫穿至南部蒙特港（</w:t>
      </w:r>
      <w:r w:rsidRPr="00D913AB">
        <w:rPr>
          <w:rFonts w:cs="Times New Roman" w:hint="eastAsia"/>
          <w:kern w:val="2"/>
          <w:szCs w:val="26"/>
        </w:rPr>
        <w:t>Puerto Montt</w:t>
      </w:r>
      <w:r w:rsidRPr="00D913AB">
        <w:rPr>
          <w:rFonts w:cs="Times New Roman" w:hint="eastAsia"/>
          <w:kern w:val="2"/>
          <w:szCs w:val="26"/>
        </w:rPr>
        <w:t>）市之</w:t>
      </w:r>
      <w:r w:rsidRPr="00D913AB">
        <w:rPr>
          <w:rFonts w:cs="Times New Roman" w:hint="eastAsia"/>
          <w:kern w:val="2"/>
          <w:szCs w:val="26"/>
        </w:rPr>
        <w:t>5</w:t>
      </w:r>
      <w:r w:rsidRPr="00D913AB">
        <w:rPr>
          <w:rFonts w:cs="Times New Roman" w:hint="eastAsia"/>
          <w:kern w:val="2"/>
          <w:szCs w:val="26"/>
        </w:rPr>
        <w:t>號公路（</w:t>
      </w:r>
      <w:r w:rsidRPr="00D913AB">
        <w:rPr>
          <w:rFonts w:cs="Times New Roman" w:hint="eastAsia"/>
          <w:kern w:val="2"/>
          <w:szCs w:val="26"/>
        </w:rPr>
        <w:t>Ruta 5/</w:t>
      </w:r>
      <w:r w:rsidRPr="00D913AB">
        <w:rPr>
          <w:rFonts w:cs="Times New Roman" w:hint="eastAsia"/>
          <w:kern w:val="2"/>
          <w:szCs w:val="26"/>
        </w:rPr>
        <w:t>泛美公路進入智利境內後稱為</w:t>
      </w:r>
      <w:r w:rsidRPr="00D913AB">
        <w:rPr>
          <w:rFonts w:cs="Times New Roman" w:hint="eastAsia"/>
          <w:kern w:val="2"/>
          <w:szCs w:val="26"/>
        </w:rPr>
        <w:t>5</w:t>
      </w:r>
      <w:r w:rsidRPr="00D913AB">
        <w:rPr>
          <w:rFonts w:cs="Times New Roman" w:hint="eastAsia"/>
          <w:kern w:val="2"/>
          <w:szCs w:val="26"/>
        </w:rPr>
        <w:t>號公路）路況良好，為智利主要縱貫公路。智利國內貨物運輸缺極度仰賴公路運輸，鐵路運輸不多，而空運有其限制，因此乏替代運輸方式，再加以汽柴油及過路費成本高昂，因此交通運輸費高，平均每公里約</w:t>
      </w:r>
      <w:r w:rsidRPr="00D913AB">
        <w:rPr>
          <w:rFonts w:cs="Times New Roman" w:hint="eastAsia"/>
          <w:kern w:val="2"/>
          <w:szCs w:val="26"/>
        </w:rPr>
        <w:t>1</w:t>
      </w:r>
      <w:r w:rsidRPr="00D913AB">
        <w:rPr>
          <w:rFonts w:cs="Times New Roman" w:hint="eastAsia"/>
          <w:kern w:val="2"/>
          <w:szCs w:val="26"/>
        </w:rPr>
        <w:t>美元，並隨貨物運送目的地距離調整。</w:t>
      </w:r>
    </w:p>
    <w:p w14:paraId="61F0B1B0" w14:textId="77777777" w:rsidR="003E042C" w:rsidRPr="00D913AB" w:rsidRDefault="003E042C" w:rsidP="00740F8E">
      <w:pPr>
        <w:ind w:firstLineChars="200" w:firstLine="472"/>
        <w:rPr>
          <w:rFonts w:cs="Times New Roman"/>
          <w:kern w:val="2"/>
          <w:szCs w:val="26"/>
        </w:rPr>
      </w:pPr>
      <w:r w:rsidRPr="00D913AB">
        <w:rPr>
          <w:rFonts w:cs="Times New Roman" w:hint="eastAsia"/>
          <w:kern w:val="2"/>
          <w:szCs w:val="26"/>
        </w:rPr>
        <w:t>空中運輸方面，國內各大城市皆有國內及國際機場提供定期班機，最大機場為近首都聖地牙哥</w:t>
      </w:r>
      <w:r w:rsidRPr="00D913AB">
        <w:rPr>
          <w:rFonts w:cs="Times New Roman" w:hint="eastAsia"/>
          <w:kern w:val="2"/>
          <w:szCs w:val="26"/>
        </w:rPr>
        <w:t>ARTURO MERINO BENITEZ</w:t>
      </w:r>
      <w:r w:rsidRPr="00D913AB">
        <w:rPr>
          <w:rFonts w:cs="Times New Roman" w:hint="eastAsia"/>
          <w:kern w:val="2"/>
          <w:szCs w:val="26"/>
        </w:rPr>
        <w:t>（</w:t>
      </w:r>
      <w:r w:rsidRPr="00D913AB">
        <w:rPr>
          <w:rFonts w:cs="Times New Roman" w:hint="eastAsia"/>
          <w:kern w:val="2"/>
          <w:szCs w:val="26"/>
        </w:rPr>
        <w:t>SCL</w:t>
      </w:r>
      <w:r w:rsidRPr="00D913AB">
        <w:rPr>
          <w:rFonts w:cs="Times New Roman" w:hint="eastAsia"/>
          <w:kern w:val="2"/>
          <w:szCs w:val="26"/>
        </w:rPr>
        <w:t>）國際機場。智利</w:t>
      </w:r>
      <w:r w:rsidRPr="00D913AB">
        <w:rPr>
          <w:rFonts w:cs="Times New Roman" w:hint="eastAsia"/>
          <w:kern w:val="2"/>
          <w:szCs w:val="26"/>
        </w:rPr>
        <w:t>LATAM</w:t>
      </w:r>
      <w:r w:rsidRPr="00D913AB">
        <w:rPr>
          <w:rFonts w:cs="Times New Roman" w:hint="eastAsia"/>
          <w:kern w:val="2"/>
          <w:szCs w:val="26"/>
        </w:rPr>
        <w:t>、</w:t>
      </w:r>
      <w:r w:rsidRPr="00D913AB">
        <w:rPr>
          <w:rFonts w:cs="Times New Roman" w:hint="eastAsia"/>
          <w:kern w:val="2"/>
          <w:szCs w:val="26"/>
        </w:rPr>
        <w:t>SKY</w:t>
      </w:r>
      <w:r w:rsidRPr="00D913AB">
        <w:rPr>
          <w:rFonts w:cs="Times New Roman" w:hint="eastAsia"/>
          <w:kern w:val="2"/>
          <w:szCs w:val="26"/>
        </w:rPr>
        <w:t>等國際航空公司以現代化飛機提供便捷的客運和貨運服務。</w:t>
      </w:r>
    </w:p>
    <w:p w14:paraId="7EA3D9C5" w14:textId="69DD87C0" w:rsidR="00C51E0B" w:rsidRPr="00D913AB" w:rsidRDefault="003E042C" w:rsidP="00740F8E">
      <w:pPr>
        <w:ind w:firstLineChars="200" w:firstLine="472"/>
        <w:rPr>
          <w:rFonts w:cs="Times New Roman"/>
        </w:rPr>
      </w:pPr>
      <w:r w:rsidRPr="00D913AB">
        <w:rPr>
          <w:rFonts w:cs="Times New Roman" w:hint="eastAsia"/>
          <w:kern w:val="2"/>
          <w:szCs w:val="26"/>
        </w:rPr>
        <w:t>智利狹長海岸線有</w:t>
      </w:r>
      <w:r w:rsidRPr="00D913AB">
        <w:rPr>
          <w:rFonts w:cs="Times New Roman"/>
          <w:kern w:val="2"/>
          <w:szCs w:val="26"/>
        </w:rPr>
        <w:t>36</w:t>
      </w:r>
      <w:r w:rsidRPr="00D913AB">
        <w:rPr>
          <w:rFonts w:cs="Times New Roman" w:hint="eastAsia"/>
          <w:kern w:val="2"/>
          <w:szCs w:val="26"/>
        </w:rPr>
        <w:t>個港口，其中位於</w:t>
      </w:r>
      <w:r w:rsidRPr="00D913AB">
        <w:rPr>
          <w:rFonts w:cs="Times New Roman"/>
          <w:kern w:val="2"/>
          <w:szCs w:val="26"/>
        </w:rPr>
        <w:t>Valparaíso</w:t>
      </w:r>
      <w:r w:rsidRPr="00D913AB">
        <w:rPr>
          <w:rFonts w:cs="Times New Roman" w:hint="eastAsia"/>
          <w:kern w:val="2"/>
          <w:szCs w:val="26"/>
        </w:rPr>
        <w:t>大區的</w:t>
      </w:r>
      <w:r w:rsidRPr="00D913AB">
        <w:rPr>
          <w:rFonts w:cs="Times New Roman"/>
          <w:kern w:val="2"/>
          <w:szCs w:val="26"/>
        </w:rPr>
        <w:t>San Antonio</w:t>
      </w:r>
      <w:r w:rsidRPr="00D913AB">
        <w:rPr>
          <w:rFonts w:cs="Times New Roman" w:hint="eastAsia"/>
          <w:kern w:val="2"/>
          <w:szCs w:val="26"/>
        </w:rPr>
        <w:t>港為主要進出口港，位居中南美國家海港前</w:t>
      </w:r>
      <w:r w:rsidRPr="00D913AB">
        <w:rPr>
          <w:rFonts w:cs="Times New Roman"/>
          <w:kern w:val="2"/>
          <w:szCs w:val="26"/>
        </w:rPr>
        <w:t>20</w:t>
      </w:r>
      <w:r w:rsidRPr="00D913AB">
        <w:rPr>
          <w:rFonts w:cs="Times New Roman" w:hint="eastAsia"/>
          <w:kern w:val="2"/>
          <w:szCs w:val="26"/>
        </w:rPr>
        <w:t>名，每年裝卸量逾</w:t>
      </w:r>
      <w:r w:rsidRPr="00D913AB">
        <w:rPr>
          <w:rFonts w:cs="Times New Roman"/>
          <w:kern w:val="2"/>
          <w:szCs w:val="26"/>
        </w:rPr>
        <w:t>100</w:t>
      </w:r>
      <w:r w:rsidRPr="00D913AB">
        <w:rPr>
          <w:rFonts w:cs="Times New Roman" w:hint="eastAsia"/>
          <w:kern w:val="2"/>
          <w:szCs w:val="26"/>
        </w:rPr>
        <w:t>萬</w:t>
      </w:r>
      <w:r w:rsidRPr="00D913AB">
        <w:rPr>
          <w:rFonts w:cs="Times New Roman"/>
          <w:kern w:val="2"/>
          <w:szCs w:val="26"/>
        </w:rPr>
        <w:t>TEU</w:t>
      </w:r>
      <w:r w:rsidRPr="00D913AB">
        <w:rPr>
          <w:rFonts w:cs="Times New Roman" w:hint="eastAsia"/>
          <w:kern w:val="2"/>
          <w:szCs w:val="26"/>
        </w:rPr>
        <w:t>。北部意基克自由貿易區之</w:t>
      </w:r>
      <w:r w:rsidRPr="00D913AB">
        <w:rPr>
          <w:rFonts w:cs="Times New Roman"/>
          <w:kern w:val="2"/>
          <w:szCs w:val="26"/>
        </w:rPr>
        <w:t>IQUIQUE</w:t>
      </w:r>
      <w:r w:rsidRPr="00D913AB">
        <w:rPr>
          <w:rFonts w:cs="Times New Roman" w:hint="eastAsia"/>
          <w:kern w:val="2"/>
          <w:szCs w:val="26"/>
        </w:rPr>
        <w:t>港，為亞洲進口物品主要集散港口，該港刻正擴建中，預計</w:t>
      </w:r>
      <w:r w:rsidRPr="00D913AB">
        <w:rPr>
          <w:rFonts w:cs="Times New Roman"/>
          <w:kern w:val="2"/>
          <w:szCs w:val="26"/>
        </w:rPr>
        <w:t>2030</w:t>
      </w:r>
      <w:r w:rsidRPr="00D913AB">
        <w:rPr>
          <w:rFonts w:cs="Times New Roman" w:hint="eastAsia"/>
          <w:kern w:val="2"/>
          <w:szCs w:val="26"/>
        </w:rPr>
        <w:t>年完工。其餘主要港口包括</w:t>
      </w:r>
      <w:r w:rsidRPr="00D913AB">
        <w:rPr>
          <w:rFonts w:cs="Times New Roman"/>
          <w:kern w:val="2"/>
          <w:szCs w:val="26"/>
        </w:rPr>
        <w:t>Valparaiso</w:t>
      </w:r>
      <w:r w:rsidRPr="00D913AB">
        <w:rPr>
          <w:rFonts w:cs="Times New Roman" w:hint="eastAsia"/>
          <w:kern w:val="2"/>
          <w:szCs w:val="26"/>
        </w:rPr>
        <w:t>、</w:t>
      </w:r>
      <w:r w:rsidRPr="00D913AB">
        <w:rPr>
          <w:rFonts w:cs="Times New Roman"/>
          <w:kern w:val="2"/>
          <w:szCs w:val="26"/>
        </w:rPr>
        <w:t>San Vicente</w:t>
      </w:r>
      <w:r w:rsidRPr="00D913AB">
        <w:rPr>
          <w:rFonts w:cs="Times New Roman" w:hint="eastAsia"/>
          <w:kern w:val="2"/>
          <w:szCs w:val="26"/>
        </w:rPr>
        <w:t>、</w:t>
      </w:r>
      <w:r w:rsidRPr="00D913AB">
        <w:rPr>
          <w:rFonts w:cs="Times New Roman"/>
          <w:kern w:val="2"/>
          <w:szCs w:val="26"/>
        </w:rPr>
        <w:t>Coronel</w:t>
      </w:r>
      <w:r w:rsidRPr="00D913AB">
        <w:rPr>
          <w:rFonts w:cs="Times New Roman" w:hint="eastAsia"/>
          <w:kern w:val="2"/>
          <w:szCs w:val="26"/>
        </w:rPr>
        <w:t>、</w:t>
      </w:r>
      <w:r w:rsidRPr="00D913AB">
        <w:rPr>
          <w:rFonts w:cs="Times New Roman"/>
          <w:kern w:val="2"/>
          <w:szCs w:val="26"/>
        </w:rPr>
        <w:t>Lirquén</w:t>
      </w:r>
      <w:r w:rsidRPr="00D913AB">
        <w:rPr>
          <w:rFonts w:cs="Times New Roman" w:hint="eastAsia"/>
          <w:kern w:val="2"/>
          <w:szCs w:val="26"/>
        </w:rPr>
        <w:t>、</w:t>
      </w:r>
      <w:r w:rsidRPr="00D913AB">
        <w:rPr>
          <w:rFonts w:cs="Times New Roman"/>
          <w:kern w:val="2"/>
          <w:szCs w:val="26"/>
        </w:rPr>
        <w:t>Caldera</w:t>
      </w:r>
      <w:r w:rsidRPr="00D913AB">
        <w:rPr>
          <w:rFonts w:cs="Times New Roman" w:hint="eastAsia"/>
          <w:kern w:val="2"/>
          <w:szCs w:val="26"/>
        </w:rPr>
        <w:t>及</w:t>
      </w:r>
      <w:r w:rsidRPr="00D913AB">
        <w:rPr>
          <w:rFonts w:cs="Times New Roman"/>
          <w:kern w:val="2"/>
          <w:szCs w:val="26"/>
        </w:rPr>
        <w:t>Coquimbo</w:t>
      </w:r>
      <w:r w:rsidRPr="00D913AB">
        <w:rPr>
          <w:rFonts w:cs="Times New Roman" w:hint="eastAsia"/>
          <w:kern w:val="2"/>
          <w:szCs w:val="26"/>
        </w:rPr>
        <w:t>。</w:t>
      </w:r>
    </w:p>
    <w:p w14:paraId="29D76644" w14:textId="77777777" w:rsidR="00C51E0B" w:rsidRPr="00D913AB" w:rsidRDefault="00C51E0B" w:rsidP="00047A5E">
      <w:pPr>
        <w:rPr>
          <w:rFonts w:cs="Times New Roman"/>
        </w:rPr>
      </w:pPr>
    </w:p>
    <w:p w14:paraId="477AFADF" w14:textId="53F71161" w:rsidR="00C51E0B" w:rsidRPr="00D913AB" w:rsidRDefault="00C51E0B">
      <w:pPr>
        <w:widowControl/>
        <w:overflowPunct/>
        <w:autoSpaceDE/>
        <w:autoSpaceDN/>
        <w:jc w:val="left"/>
        <w:rPr>
          <w:rFonts w:cs="Times New Roman"/>
        </w:rPr>
      </w:pPr>
      <w:r w:rsidRPr="00D913AB">
        <w:rPr>
          <w:rFonts w:cs="Times New Roman"/>
        </w:rPr>
        <w:br w:type="page"/>
      </w:r>
    </w:p>
    <w:p w14:paraId="4862A44F" w14:textId="77777777" w:rsidR="00C51E0B" w:rsidRPr="00D913AB" w:rsidRDefault="00C51E0B" w:rsidP="00047A5E">
      <w:pPr>
        <w:rPr>
          <w:rFonts w:cs="Times New Roman"/>
        </w:rPr>
      </w:pPr>
    </w:p>
    <w:p w14:paraId="6EE652F9" w14:textId="77777777" w:rsidR="00C51E0B" w:rsidRPr="00D913AB" w:rsidRDefault="00C51E0B" w:rsidP="00047A5E">
      <w:pPr>
        <w:rPr>
          <w:rFonts w:cs="Times New Roman"/>
        </w:rPr>
        <w:sectPr w:rsidR="00C51E0B" w:rsidRPr="00D913AB" w:rsidSect="00536F03">
          <w:headerReference w:type="default" r:id="rId19"/>
          <w:pgSz w:w="11906" w:h="16838" w:code="9"/>
          <w:pgMar w:top="2268" w:right="1701" w:bottom="1701" w:left="1701" w:header="1134" w:footer="851" w:gutter="0"/>
          <w:cols w:space="425"/>
          <w:docGrid w:type="linesAndChars" w:linePitch="514" w:charSpace="-774"/>
        </w:sectPr>
      </w:pPr>
    </w:p>
    <w:p w14:paraId="12418652" w14:textId="77777777" w:rsidR="00F9383B" w:rsidRPr="00D913AB" w:rsidRDefault="00F9383B" w:rsidP="00BC5216">
      <w:pPr>
        <w:pStyle w:val="a3"/>
        <w:spacing w:before="514" w:after="771"/>
        <w:rPr>
          <w:rFonts w:ascii="Times New Roman"/>
        </w:rPr>
      </w:pPr>
      <w:bookmarkStart w:id="6" w:name="_Toc107190488"/>
      <w:r w:rsidRPr="00D913AB">
        <w:rPr>
          <w:rFonts w:ascii="Times New Roman" w:hint="eastAsia"/>
          <w:lang w:eastAsia="zh-TW"/>
        </w:rPr>
        <w:lastRenderedPageBreak/>
        <w:t>第柒章　勞工</w:t>
      </w:r>
      <w:bookmarkEnd w:id="6"/>
    </w:p>
    <w:p w14:paraId="76CAB2E8" w14:textId="77777777" w:rsidR="002A4AAE" w:rsidRPr="00D913AB" w:rsidRDefault="002A4AAE" w:rsidP="00455BEA">
      <w:pPr>
        <w:pStyle w:val="a4"/>
        <w:spacing w:before="257" w:after="257"/>
        <w:ind w:left="632" w:hanging="632"/>
      </w:pPr>
      <w:r w:rsidRPr="00D913AB">
        <w:rPr>
          <w:rFonts w:hint="eastAsia"/>
        </w:rPr>
        <w:t>一、勞工素質及結構</w:t>
      </w:r>
    </w:p>
    <w:p w14:paraId="4BBCF9E0" w14:textId="77777777" w:rsidR="003E042C" w:rsidRPr="00D913AB" w:rsidRDefault="003E042C" w:rsidP="00740F8E">
      <w:pPr>
        <w:ind w:firstLineChars="200" w:firstLine="472"/>
      </w:pPr>
      <w:r w:rsidRPr="00D913AB">
        <w:rPr>
          <w:rFonts w:hint="eastAsia"/>
        </w:rPr>
        <w:t>智利歷屆政府均以強化教育為施政優先項目，全國受教育指數是拉丁美洲最高的國家之一，全國成人識字率</w:t>
      </w:r>
      <w:r w:rsidRPr="00D913AB">
        <w:rPr>
          <w:rFonts w:hint="eastAsia"/>
        </w:rPr>
        <w:t>97.3%</w:t>
      </w:r>
      <w:r w:rsidRPr="00D913AB">
        <w:rPr>
          <w:rFonts w:hint="eastAsia"/>
        </w:rPr>
        <w:t>。教育普及率雖逐年提高，惟因缺乏良好之師資培訓及審核制度，公立學校與私立學校教學品質構成嚴重落差，智利政府教育經費僅占國民生產毛額</w:t>
      </w:r>
      <w:r w:rsidRPr="00D913AB">
        <w:rPr>
          <w:rFonts w:hint="eastAsia"/>
        </w:rPr>
        <w:t>4%-5%</w:t>
      </w:r>
      <w:r w:rsidRPr="00D913AB">
        <w:rPr>
          <w:rFonts w:hint="eastAsia"/>
        </w:rPr>
        <w:t>，同時以硬體及學費補助為主，除私立或菁英學校外，學生閱讀及運算能力普遍低落。</w:t>
      </w:r>
    </w:p>
    <w:p w14:paraId="2BCAD13B" w14:textId="77777777" w:rsidR="003E042C" w:rsidRPr="00D913AB" w:rsidRDefault="003E042C" w:rsidP="00740F8E">
      <w:pPr>
        <w:ind w:firstLineChars="200" w:firstLine="472"/>
      </w:pPr>
      <w:r w:rsidRPr="00D913AB">
        <w:rPr>
          <w:rFonts w:hint="eastAsia"/>
        </w:rPr>
        <w:t>高等教育方面，依據最新統計資料，智利有</w:t>
      </w:r>
      <w:r w:rsidRPr="00D913AB">
        <w:rPr>
          <w:rFonts w:hint="eastAsia"/>
        </w:rPr>
        <w:t>58</w:t>
      </w:r>
      <w:r w:rsidRPr="00D913AB">
        <w:rPr>
          <w:rFonts w:hint="eastAsia"/>
        </w:rPr>
        <w:t>所大學及</w:t>
      </w:r>
      <w:r w:rsidRPr="00D913AB">
        <w:rPr>
          <w:rFonts w:hint="eastAsia"/>
        </w:rPr>
        <w:t>46</w:t>
      </w:r>
      <w:r w:rsidRPr="00D913AB">
        <w:rPr>
          <w:rFonts w:hint="eastAsia"/>
        </w:rPr>
        <w:t>所職訓中心，以培養科學人才與技術人員。目前在教育普及，惟教育品質尚待改善之情況下，一般勞工素質尚可，除特殊科技或專門人才外，供應尚稱充足。另智利政府自</w:t>
      </w:r>
      <w:r w:rsidRPr="00D913AB">
        <w:rPr>
          <w:rFonts w:hint="eastAsia"/>
        </w:rPr>
        <w:t>2003</w:t>
      </w:r>
      <w:r w:rsidRPr="00D913AB">
        <w:rPr>
          <w:rFonts w:hint="eastAsia"/>
        </w:rPr>
        <w:t>年推行</w:t>
      </w:r>
      <w:r w:rsidRPr="00D913AB">
        <w:rPr>
          <w:rFonts w:hint="eastAsia"/>
        </w:rPr>
        <w:t>10</w:t>
      </w:r>
      <w:r w:rsidRPr="00D913AB">
        <w:rPr>
          <w:rFonts w:hint="eastAsia"/>
        </w:rPr>
        <w:t>年期英語加強計畫以提昇智利人民之英語能力，規定學校應自</w:t>
      </w:r>
      <w:r w:rsidRPr="00D913AB">
        <w:rPr>
          <w:rFonts w:hint="eastAsia"/>
        </w:rPr>
        <w:t>5</w:t>
      </w:r>
      <w:r w:rsidRPr="00D913AB">
        <w:rPr>
          <w:rFonts w:hint="eastAsia"/>
        </w:rPr>
        <w:t>年級起教授英語，未來將要求畢業生通過英語能力檢定考試。</w:t>
      </w:r>
    </w:p>
    <w:p w14:paraId="1EC98985" w14:textId="77777777" w:rsidR="003E042C" w:rsidRPr="00D913AB" w:rsidRDefault="003E042C" w:rsidP="00740F8E">
      <w:pPr>
        <w:ind w:firstLineChars="200" w:firstLine="472"/>
      </w:pPr>
      <w:r w:rsidRPr="00D913AB">
        <w:rPr>
          <w:rFonts w:hint="eastAsia"/>
        </w:rPr>
        <w:t>依據</w:t>
      </w:r>
      <w:r w:rsidRPr="00D913AB">
        <w:rPr>
          <w:rFonts w:hint="eastAsia"/>
        </w:rPr>
        <w:t>Trading Economics, Worldmeter</w:t>
      </w:r>
      <w:r w:rsidRPr="00D913AB">
        <w:rPr>
          <w:rFonts w:hint="eastAsia"/>
        </w:rPr>
        <w:t>統計資料，智利人口平均年齡約為</w:t>
      </w:r>
      <w:r w:rsidRPr="00D913AB">
        <w:rPr>
          <w:rFonts w:hint="eastAsia"/>
        </w:rPr>
        <w:t>36.9</w:t>
      </w:r>
      <w:r w:rsidRPr="00D913AB">
        <w:rPr>
          <w:rFonts w:hint="eastAsia"/>
        </w:rPr>
        <w:t>歲，勞動人口約</w:t>
      </w:r>
      <w:r w:rsidRPr="00D913AB">
        <w:rPr>
          <w:rFonts w:hint="eastAsia"/>
        </w:rPr>
        <w:t>1,001</w:t>
      </w:r>
      <w:r w:rsidRPr="00D913AB">
        <w:rPr>
          <w:rFonts w:hint="eastAsia"/>
        </w:rPr>
        <w:t>萬人，女性占</w:t>
      </w:r>
      <w:r w:rsidRPr="00D913AB">
        <w:rPr>
          <w:rFonts w:hint="eastAsia"/>
        </w:rPr>
        <w:t>42.8%</w:t>
      </w:r>
      <w:r w:rsidRPr="00D913AB">
        <w:rPr>
          <w:rFonts w:hint="eastAsia"/>
        </w:rPr>
        <w:t>，男性</w:t>
      </w:r>
      <w:r w:rsidRPr="00D913AB">
        <w:rPr>
          <w:rFonts w:hint="eastAsia"/>
        </w:rPr>
        <w:t>57.2%</w:t>
      </w:r>
      <w:r w:rsidRPr="00D913AB">
        <w:rPr>
          <w:rFonts w:hint="eastAsia"/>
        </w:rPr>
        <w:t>。由於智利已邁入高齡化社會，再加上生育率逐年降低，勞動人口老化迅速，人口扶養比近</w:t>
      </w:r>
      <w:r w:rsidRPr="00D913AB">
        <w:rPr>
          <w:rFonts w:hint="eastAsia"/>
        </w:rPr>
        <w:t>50%</w:t>
      </w:r>
      <w:r w:rsidRPr="00D913AB">
        <w:rPr>
          <w:rFonts w:hint="eastAsia"/>
        </w:rPr>
        <w:t>（即勞動人口與不從事勞動人口比例）。另智利勞動參與率為</w:t>
      </w:r>
      <w:r w:rsidRPr="00D913AB">
        <w:rPr>
          <w:rFonts w:hint="eastAsia"/>
        </w:rPr>
        <w:t>62.4%</w:t>
      </w:r>
      <w:r w:rsidRPr="00D913AB">
        <w:rPr>
          <w:rFonts w:hint="eastAsia"/>
        </w:rPr>
        <w:t>，勞動人口中約有</w:t>
      </w:r>
      <w:r w:rsidRPr="00D913AB">
        <w:rPr>
          <w:rFonts w:hint="eastAsia"/>
        </w:rPr>
        <w:t>26%</w:t>
      </w:r>
      <w:r w:rsidRPr="00D913AB">
        <w:rPr>
          <w:rFonts w:hint="eastAsia"/>
        </w:rPr>
        <w:t>從事無合約之非正規工作。</w:t>
      </w:r>
    </w:p>
    <w:p w14:paraId="34AD78ED" w14:textId="77777777" w:rsidR="003E042C" w:rsidRPr="00D913AB" w:rsidRDefault="003E042C" w:rsidP="00740F8E">
      <w:pPr>
        <w:ind w:firstLineChars="200" w:firstLine="472"/>
      </w:pPr>
      <w:r w:rsidRPr="00D913AB">
        <w:rPr>
          <w:rFonts w:hint="eastAsia"/>
        </w:rPr>
        <w:t>近幾年來有大量委內瑞拉、玻利維亞等非法移民等自智利北部邊境湧入，亦有來自秘魯、哥倫比亞及海地等外籍勞工，渠等大部分係從事建築、農務、清潔、警衛及交通貨運等以勞力為主之工作。</w:t>
      </w:r>
    </w:p>
    <w:p w14:paraId="7E04EC1E" w14:textId="77777777" w:rsidR="003E042C" w:rsidRPr="00D913AB" w:rsidRDefault="003E042C" w:rsidP="00740F8E">
      <w:pPr>
        <w:ind w:firstLineChars="200" w:firstLine="472"/>
      </w:pPr>
      <w:r w:rsidRPr="00D913AB">
        <w:rPr>
          <w:rFonts w:hint="eastAsia"/>
        </w:rPr>
        <w:t>智勞工法並未規範試用期，惟固定期限之契約，以延長</w:t>
      </w:r>
      <w:r w:rsidRPr="00D913AB">
        <w:rPr>
          <w:rFonts w:hint="eastAsia"/>
        </w:rPr>
        <w:t>2</w:t>
      </w:r>
      <w:r w:rsidRPr="00D913AB">
        <w:rPr>
          <w:rFonts w:hint="eastAsia"/>
        </w:rPr>
        <w:t>次為限，如延長超過</w:t>
      </w:r>
      <w:r w:rsidRPr="00D913AB">
        <w:rPr>
          <w:rFonts w:hint="eastAsia"/>
        </w:rPr>
        <w:t>2</w:t>
      </w:r>
      <w:r w:rsidRPr="00D913AB">
        <w:rPr>
          <w:rFonts w:hint="eastAsia"/>
        </w:rPr>
        <w:lastRenderedPageBreak/>
        <w:t>次則視為無限期僱用。各產業平均薪資以礦業、金融及電力業較高，建築、餐飲及旅遊業較低。相較其他拉美國家勞工，智利勞工普遍較為守時、尊重法規及重視效率，惟亦較爭取自身勞動權益。</w:t>
      </w:r>
    </w:p>
    <w:p w14:paraId="255D91A5" w14:textId="3153A6B6" w:rsidR="00717E95" w:rsidRPr="00D913AB" w:rsidRDefault="00717E95" w:rsidP="003E042C">
      <w:pPr>
        <w:pStyle w:val="af8"/>
        <w:spacing w:before="257"/>
        <w:rPr>
          <w:rFonts w:ascii="Times New Roman"/>
        </w:rPr>
      </w:pPr>
      <w:r w:rsidRPr="00D913AB">
        <w:rPr>
          <w:rFonts w:ascii="Times New Roman" w:hint="eastAsia"/>
        </w:rPr>
        <w:t>智利人口金字塔圖形</w:t>
      </w:r>
    </w:p>
    <w:p w14:paraId="11A91C25" w14:textId="6876480E" w:rsidR="00BC5216" w:rsidRPr="00D913AB" w:rsidRDefault="003E042C" w:rsidP="00ED4897">
      <w:pPr>
        <w:pStyle w:val="af6"/>
      </w:pPr>
      <w:r w:rsidRPr="00D913AB">
        <w:rPr>
          <w:rFonts w:ascii="新細明體" w:eastAsia="新細明體" w:hAnsi="新細明體"/>
          <w:noProof/>
        </w:rPr>
        <w:drawing>
          <wp:inline distT="0" distB="0" distL="0" distR="0" wp14:anchorId="1CB72C03" wp14:editId="3A202A49">
            <wp:extent cx="5397500" cy="5048250"/>
            <wp:effectExtent l="0" t="0" r="0" b="0"/>
            <wp:docPr id="3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5397500" cy="5048250"/>
                    </a:xfrm>
                    <a:prstGeom prst="rect">
                      <a:avLst/>
                    </a:prstGeom>
                    <a:ln/>
                  </pic:spPr>
                </pic:pic>
              </a:graphicData>
            </a:graphic>
          </wp:inline>
        </w:drawing>
      </w:r>
    </w:p>
    <w:p w14:paraId="1FA96992" w14:textId="6D6F4191" w:rsidR="00BC5216" w:rsidRPr="00D913AB" w:rsidRDefault="009A5A65" w:rsidP="00ED4897">
      <w:pPr>
        <w:pStyle w:val="af6"/>
      </w:pPr>
      <w:r w:rsidRPr="00D913AB">
        <w:rPr>
          <w:rFonts w:hint="eastAsia"/>
        </w:rPr>
        <w:t>資料來源：</w:t>
      </w:r>
      <w:r w:rsidRPr="00D913AB">
        <w:t>populationpyramid.net</w:t>
      </w:r>
    </w:p>
    <w:p w14:paraId="4143CD5F" w14:textId="77777777" w:rsidR="002A4AAE" w:rsidRPr="00D913AB" w:rsidRDefault="002A4AAE" w:rsidP="00455BEA">
      <w:pPr>
        <w:pStyle w:val="a4"/>
        <w:spacing w:before="257" w:after="257"/>
        <w:ind w:left="632" w:hanging="632"/>
      </w:pPr>
      <w:r w:rsidRPr="00D913AB">
        <w:br w:type="page"/>
      </w:r>
      <w:r w:rsidRPr="00D913AB">
        <w:rPr>
          <w:rFonts w:hint="eastAsia"/>
        </w:rPr>
        <w:lastRenderedPageBreak/>
        <w:t>二、勞工法令</w:t>
      </w:r>
    </w:p>
    <w:p w14:paraId="4944622E" w14:textId="77777777" w:rsidR="003E042C" w:rsidRPr="00D913AB" w:rsidRDefault="003E042C" w:rsidP="00740F8E">
      <w:pPr>
        <w:ind w:firstLineChars="200" w:firstLine="472"/>
        <w:rPr>
          <w:rFonts w:cs="Times New Roman"/>
        </w:rPr>
      </w:pPr>
      <w:r w:rsidRPr="00D913AB">
        <w:rPr>
          <w:rFonts w:cs="Times New Roman" w:hint="eastAsia"/>
        </w:rPr>
        <w:t>智利勞工法對於勞工籌組工會、勞工待遇等均十分保護，我商於智利進行投資或僱用員工，應確實審慎研議勞工法令，妥善研擬僱用契約，確保本身權益及立場，並注重勞資關係，一切以法令為依據，以免觸犯勞工法庭之裁示，造成無法彌補之損失。</w:t>
      </w:r>
    </w:p>
    <w:p w14:paraId="5F7751F4" w14:textId="77777777" w:rsidR="003E042C" w:rsidRPr="00D913AB" w:rsidRDefault="003E042C" w:rsidP="00740F8E">
      <w:pPr>
        <w:ind w:firstLineChars="200" w:firstLine="472"/>
        <w:rPr>
          <w:rFonts w:cs="Times New Roman"/>
        </w:rPr>
      </w:pPr>
      <w:r w:rsidRPr="00D913AB">
        <w:rPr>
          <w:rFonts w:cs="Times New Roman" w:hint="eastAsia"/>
        </w:rPr>
        <w:t>依據一般國際競爭力評比，智利雖以政治穩定、金融效率及市場開放等見長，領先拉美國家；惟在勞工法保護程度過高，以及勞工工作效率不彰雙重影響下，勞資關係不佳，對產業發展造成障礙。</w:t>
      </w:r>
      <w:r w:rsidRPr="00D913AB">
        <w:rPr>
          <w:rFonts w:cs="Times New Roman" w:hint="eastAsia"/>
        </w:rPr>
        <w:t>2014</w:t>
      </w:r>
      <w:r w:rsidRPr="00D913AB">
        <w:rPr>
          <w:rFonts w:cs="Times New Roman" w:hint="eastAsia"/>
        </w:rPr>
        <w:t>年</w:t>
      </w:r>
      <w:r w:rsidRPr="00D913AB">
        <w:rPr>
          <w:rFonts w:cs="Times New Roman" w:hint="eastAsia"/>
        </w:rPr>
        <w:t>12</w:t>
      </w:r>
      <w:r w:rsidRPr="00D913AB">
        <w:rPr>
          <w:rFonts w:cs="Times New Roman" w:hint="eastAsia"/>
        </w:rPr>
        <w:t>月之勞工改革進一步提高勞工集體談判力量及強化工會功能，智利勞工法對勞工聘僱重要規定如下：</w:t>
      </w:r>
    </w:p>
    <w:p w14:paraId="7F8FF646" w14:textId="77777777" w:rsidR="003E042C" w:rsidRPr="00D913AB" w:rsidRDefault="003E042C" w:rsidP="00740F8E">
      <w:pPr>
        <w:pStyle w:val="a6"/>
      </w:pPr>
      <w:r w:rsidRPr="00D913AB">
        <w:rPr>
          <w:rFonts w:hint="eastAsia"/>
        </w:rPr>
        <w:t>（一）工作合約</w:t>
      </w:r>
    </w:p>
    <w:p w14:paraId="50E7C634" w14:textId="77777777" w:rsidR="003E042C" w:rsidRPr="00D913AB" w:rsidRDefault="003E042C" w:rsidP="00740F8E">
      <w:pPr>
        <w:pStyle w:val="ae"/>
        <w:ind w:left="945" w:firstLine="472"/>
      </w:pPr>
      <w:r w:rsidRPr="00D913AB">
        <w:rPr>
          <w:rFonts w:hint="eastAsia"/>
        </w:rPr>
        <w:t>工作合約分為個人合約或集體合約，合約須以書面為之，由勞資雙方分別簽署兩份，雙方各執乙份，合約需在開始工作後</w:t>
      </w:r>
      <w:r w:rsidRPr="00D913AB">
        <w:rPr>
          <w:rFonts w:hint="eastAsia"/>
        </w:rPr>
        <w:t>15</w:t>
      </w:r>
      <w:r w:rsidRPr="00D913AB">
        <w:rPr>
          <w:rFonts w:hint="eastAsia"/>
        </w:rPr>
        <w:t>天內簽署。合約內容可經雙方同意修改，薪資依法調整毋需修改合同，但每年至少調整一次。雇主得變換勞工服務性質、範圍或地點，但需為類似之工作。雇主得因公司業務需要變更工作時間，意即可要求勞工上班時間提早或延後</w:t>
      </w:r>
      <w:r w:rsidRPr="00D913AB">
        <w:rPr>
          <w:rFonts w:hint="eastAsia"/>
        </w:rPr>
        <w:t>60</w:t>
      </w:r>
      <w:r w:rsidRPr="00D913AB">
        <w:rPr>
          <w:rFonts w:hint="eastAsia"/>
        </w:rPr>
        <w:t>分鐘，但至少須於</w:t>
      </w:r>
      <w:r w:rsidRPr="00D913AB">
        <w:rPr>
          <w:rFonts w:hint="eastAsia"/>
        </w:rPr>
        <w:t>30</w:t>
      </w:r>
      <w:r w:rsidRPr="00D913AB">
        <w:rPr>
          <w:rFonts w:hint="eastAsia"/>
        </w:rPr>
        <w:t>天前通知。合約內容應包含：簽約時間地點、合約地點、日期、當事人姓名、國籍、生日、入職日期、工作內容及地點、報酬金額、支付方式及時間、工時及時間分配。（</w:t>
      </w:r>
      <w:r w:rsidRPr="00D913AB">
        <w:rPr>
          <w:rFonts w:hint="eastAsia"/>
        </w:rPr>
        <w:t>https://www.rsm. global/chile/en/doing-business-chile/chilean-labor-system</w:t>
      </w:r>
      <w:r w:rsidRPr="00D913AB">
        <w:rPr>
          <w:rFonts w:hint="eastAsia"/>
        </w:rPr>
        <w:t>）</w:t>
      </w:r>
    </w:p>
    <w:p w14:paraId="66AB8C95" w14:textId="77777777" w:rsidR="003E042C" w:rsidRPr="00D913AB" w:rsidRDefault="003E042C" w:rsidP="00740F8E">
      <w:pPr>
        <w:pStyle w:val="af0"/>
        <w:ind w:left="1417" w:hanging="472"/>
      </w:pPr>
      <w:r w:rsidRPr="00D913AB">
        <w:rPr>
          <w:rFonts w:hint="eastAsia"/>
        </w:rPr>
        <w:t>１、在下列情形下得終止工作合約：（</w:t>
      </w:r>
      <w:r w:rsidRPr="00D913AB">
        <w:rPr>
          <w:rFonts w:hint="eastAsia"/>
        </w:rPr>
        <w:t>https://leglobal.law/countries/chile/ employment-law/employment-law-overview-chile/07-termination-of-employment-contracts/</w:t>
      </w:r>
      <w:r w:rsidRPr="00D913AB">
        <w:rPr>
          <w:rFonts w:hint="eastAsia"/>
        </w:rPr>
        <w:t>）</w:t>
      </w:r>
    </w:p>
    <w:p w14:paraId="5E3D2C35" w14:textId="77777777" w:rsidR="003E042C" w:rsidRPr="00D913AB" w:rsidRDefault="003E042C" w:rsidP="00740F8E">
      <w:pPr>
        <w:pStyle w:val="12"/>
        <w:ind w:left="1772" w:hanging="591"/>
      </w:pPr>
      <w:r w:rsidRPr="00D913AB">
        <w:rPr>
          <w:rFonts w:hint="eastAsia"/>
        </w:rPr>
        <w:t>（</w:t>
      </w:r>
      <w:r w:rsidRPr="00D913AB">
        <w:rPr>
          <w:rFonts w:hint="eastAsia"/>
        </w:rPr>
        <w:t>1</w:t>
      </w:r>
      <w:r w:rsidRPr="00D913AB">
        <w:rPr>
          <w:rFonts w:hint="eastAsia"/>
        </w:rPr>
        <w:t>）</w:t>
      </w:r>
      <w:r w:rsidRPr="00D913AB">
        <w:rPr>
          <w:rFonts w:hint="eastAsia"/>
        </w:rPr>
        <w:tab/>
      </w:r>
      <w:r w:rsidRPr="00D913AB">
        <w:rPr>
          <w:rFonts w:hint="eastAsia"/>
        </w:rPr>
        <w:t>經勞資雙方同意。</w:t>
      </w:r>
    </w:p>
    <w:p w14:paraId="6BD5E5A9" w14:textId="77777777" w:rsidR="003E042C" w:rsidRPr="00D913AB" w:rsidRDefault="003E042C" w:rsidP="00740F8E">
      <w:pPr>
        <w:pStyle w:val="12"/>
        <w:ind w:left="1772" w:hanging="591"/>
      </w:pPr>
      <w:r w:rsidRPr="00D913AB">
        <w:rPr>
          <w:rFonts w:hint="eastAsia"/>
        </w:rPr>
        <w:t>（</w:t>
      </w:r>
      <w:r w:rsidRPr="00D913AB">
        <w:rPr>
          <w:rFonts w:hint="eastAsia"/>
        </w:rPr>
        <w:t>2</w:t>
      </w:r>
      <w:r w:rsidRPr="00D913AB">
        <w:rPr>
          <w:rFonts w:hint="eastAsia"/>
        </w:rPr>
        <w:t>）</w:t>
      </w:r>
      <w:r w:rsidRPr="00D913AB">
        <w:rPr>
          <w:rFonts w:hint="eastAsia"/>
        </w:rPr>
        <w:tab/>
      </w:r>
      <w:r w:rsidRPr="00D913AB">
        <w:rPr>
          <w:rFonts w:hint="eastAsia"/>
        </w:rPr>
        <w:t>勞工自行辭職，但至少須於</w:t>
      </w:r>
      <w:r w:rsidRPr="00D913AB">
        <w:rPr>
          <w:rFonts w:hint="eastAsia"/>
        </w:rPr>
        <w:t>30</w:t>
      </w:r>
      <w:r w:rsidRPr="00D913AB">
        <w:rPr>
          <w:rFonts w:hint="eastAsia"/>
        </w:rPr>
        <w:t>天前通知雇主。</w:t>
      </w:r>
    </w:p>
    <w:p w14:paraId="07D880A1" w14:textId="77777777" w:rsidR="003E042C" w:rsidRPr="00D913AB" w:rsidRDefault="003E042C" w:rsidP="00740F8E">
      <w:pPr>
        <w:pStyle w:val="12"/>
        <w:ind w:left="1772" w:hanging="591"/>
      </w:pPr>
      <w:r w:rsidRPr="00D913AB">
        <w:rPr>
          <w:rFonts w:hint="eastAsia"/>
        </w:rPr>
        <w:lastRenderedPageBreak/>
        <w:t>（</w:t>
      </w:r>
      <w:r w:rsidRPr="00D913AB">
        <w:rPr>
          <w:rFonts w:hint="eastAsia"/>
        </w:rPr>
        <w:t>3</w:t>
      </w:r>
      <w:r w:rsidRPr="00D913AB">
        <w:rPr>
          <w:rFonts w:hint="eastAsia"/>
        </w:rPr>
        <w:t>）</w:t>
      </w:r>
      <w:r w:rsidRPr="00D913AB">
        <w:rPr>
          <w:rFonts w:hint="eastAsia"/>
        </w:rPr>
        <w:tab/>
      </w:r>
      <w:r w:rsidRPr="00D913AB">
        <w:rPr>
          <w:rFonts w:hint="eastAsia"/>
        </w:rPr>
        <w:t>勞工死亡。</w:t>
      </w:r>
    </w:p>
    <w:p w14:paraId="17CB5A43" w14:textId="77777777" w:rsidR="003E042C" w:rsidRPr="00D913AB" w:rsidRDefault="003E042C" w:rsidP="00740F8E">
      <w:pPr>
        <w:pStyle w:val="12"/>
        <w:ind w:left="1772" w:hanging="591"/>
      </w:pPr>
      <w:r w:rsidRPr="00D913AB">
        <w:rPr>
          <w:rFonts w:hint="eastAsia"/>
        </w:rPr>
        <w:t>（</w:t>
      </w:r>
      <w:r w:rsidRPr="00D913AB">
        <w:rPr>
          <w:rFonts w:hint="eastAsia"/>
        </w:rPr>
        <w:t>4</w:t>
      </w:r>
      <w:r w:rsidRPr="00D913AB">
        <w:rPr>
          <w:rFonts w:hint="eastAsia"/>
        </w:rPr>
        <w:t>）</w:t>
      </w:r>
      <w:r w:rsidRPr="00D913AB">
        <w:rPr>
          <w:rFonts w:hint="eastAsia"/>
        </w:rPr>
        <w:tab/>
      </w:r>
      <w:r w:rsidRPr="00D913AB">
        <w:rPr>
          <w:rFonts w:hint="eastAsia"/>
        </w:rPr>
        <w:t>工作合約期限屆滿：短期固定期限之工作合約其期限不得超過</w:t>
      </w:r>
      <w:r w:rsidRPr="00D913AB">
        <w:rPr>
          <w:rFonts w:hint="eastAsia"/>
        </w:rPr>
        <w:t>2</w:t>
      </w:r>
      <w:r w:rsidRPr="00D913AB">
        <w:rPr>
          <w:rFonts w:hint="eastAsia"/>
        </w:rPr>
        <w:t>年。自簽訂合約日起，服務累計滿</w:t>
      </w:r>
      <w:r w:rsidRPr="00D913AB">
        <w:rPr>
          <w:rFonts w:hint="eastAsia"/>
        </w:rPr>
        <w:t>12</w:t>
      </w:r>
      <w:r w:rsidRPr="00D913AB">
        <w:rPr>
          <w:rFonts w:hint="eastAsia"/>
        </w:rPr>
        <w:t>個月或逾</w:t>
      </w:r>
      <w:r w:rsidRPr="00D913AB">
        <w:rPr>
          <w:rFonts w:hint="eastAsia"/>
        </w:rPr>
        <w:t>15</w:t>
      </w:r>
      <w:r w:rsidRPr="00D913AB">
        <w:rPr>
          <w:rFonts w:hint="eastAsia"/>
        </w:rPr>
        <w:t>個月以上，且連續簽署</w:t>
      </w:r>
      <w:r w:rsidRPr="00D913AB">
        <w:rPr>
          <w:rFonts w:hint="eastAsia"/>
        </w:rPr>
        <w:t>2</w:t>
      </w:r>
      <w:r w:rsidRPr="00D913AB">
        <w:rPr>
          <w:rFonts w:hint="eastAsia"/>
        </w:rPr>
        <w:t>個以上固定期限合約者，依法視同簽訂永久合約。</w:t>
      </w:r>
    </w:p>
    <w:p w14:paraId="6F527189" w14:textId="77777777" w:rsidR="003E042C" w:rsidRPr="00D913AB" w:rsidRDefault="003E042C" w:rsidP="00740F8E">
      <w:pPr>
        <w:pStyle w:val="12"/>
        <w:ind w:left="1772" w:hanging="591"/>
      </w:pPr>
      <w:r w:rsidRPr="00D913AB">
        <w:rPr>
          <w:rFonts w:hint="eastAsia"/>
        </w:rPr>
        <w:t>（</w:t>
      </w:r>
      <w:r w:rsidRPr="00D913AB">
        <w:rPr>
          <w:rFonts w:hint="eastAsia"/>
        </w:rPr>
        <w:t>5</w:t>
      </w:r>
      <w:r w:rsidRPr="00D913AB">
        <w:rPr>
          <w:rFonts w:hint="eastAsia"/>
        </w:rPr>
        <w:t>）</w:t>
      </w:r>
      <w:r w:rsidRPr="00D913AB">
        <w:rPr>
          <w:rFonts w:hint="eastAsia"/>
        </w:rPr>
        <w:tab/>
      </w:r>
      <w:r w:rsidRPr="00D913AB">
        <w:rPr>
          <w:rFonts w:hint="eastAsia"/>
        </w:rPr>
        <w:t>已完成合約內之工作或服務。</w:t>
      </w:r>
    </w:p>
    <w:p w14:paraId="48DA939F" w14:textId="77777777" w:rsidR="003E042C" w:rsidRPr="00D913AB" w:rsidRDefault="003E042C" w:rsidP="00740F8E">
      <w:pPr>
        <w:pStyle w:val="12"/>
        <w:ind w:left="1772" w:hanging="591"/>
      </w:pPr>
      <w:r w:rsidRPr="00D913AB">
        <w:rPr>
          <w:rFonts w:hint="eastAsia"/>
        </w:rPr>
        <w:t>（</w:t>
      </w:r>
      <w:r w:rsidRPr="00D913AB">
        <w:rPr>
          <w:rFonts w:hint="eastAsia"/>
        </w:rPr>
        <w:t>6</w:t>
      </w:r>
      <w:r w:rsidRPr="00D913AB">
        <w:rPr>
          <w:rFonts w:hint="eastAsia"/>
        </w:rPr>
        <w:t>）</w:t>
      </w:r>
      <w:r w:rsidRPr="00D913AB">
        <w:rPr>
          <w:rFonts w:hint="eastAsia"/>
        </w:rPr>
        <w:tab/>
      </w:r>
      <w:r w:rsidRPr="00D913AB">
        <w:rPr>
          <w:rFonts w:hint="eastAsia"/>
        </w:rPr>
        <w:t>意外事件或不可抗力因素。</w:t>
      </w:r>
    </w:p>
    <w:p w14:paraId="045E2889" w14:textId="77777777" w:rsidR="003E042C" w:rsidRPr="00D913AB" w:rsidRDefault="003E042C" w:rsidP="00740F8E">
      <w:pPr>
        <w:pStyle w:val="af0"/>
        <w:ind w:left="1417" w:hanging="472"/>
      </w:pPr>
      <w:r w:rsidRPr="00D913AB">
        <w:rPr>
          <w:rFonts w:hint="eastAsia"/>
        </w:rPr>
        <w:t>２、當雇主引用下列一項或多項原因結束工作合約時，勞工無權要求任何賠償：</w:t>
      </w:r>
    </w:p>
    <w:p w14:paraId="2B45C738" w14:textId="77777777" w:rsidR="003E042C" w:rsidRPr="00D913AB" w:rsidRDefault="003E042C" w:rsidP="00740F8E">
      <w:pPr>
        <w:pStyle w:val="12"/>
        <w:ind w:left="1772" w:hanging="591"/>
      </w:pPr>
      <w:r w:rsidRPr="00D913AB">
        <w:rPr>
          <w:rFonts w:hint="eastAsia"/>
        </w:rPr>
        <w:t>（</w:t>
      </w:r>
      <w:r w:rsidRPr="00D913AB">
        <w:rPr>
          <w:rFonts w:hint="eastAsia"/>
        </w:rPr>
        <w:t>1</w:t>
      </w:r>
      <w:r w:rsidRPr="00D913AB">
        <w:rPr>
          <w:rFonts w:hint="eastAsia"/>
        </w:rPr>
        <w:t>）</w:t>
      </w:r>
      <w:r w:rsidRPr="00D913AB">
        <w:rPr>
          <w:rFonts w:hint="eastAsia"/>
        </w:rPr>
        <w:tab/>
      </w:r>
      <w:r w:rsidRPr="00D913AB">
        <w:rPr>
          <w:rFonts w:hint="eastAsia"/>
        </w:rPr>
        <w:t>不誠實、毀謗或行為不檢證據確鑿者。</w:t>
      </w:r>
    </w:p>
    <w:p w14:paraId="2EF872B5" w14:textId="77777777" w:rsidR="003E042C" w:rsidRPr="00D913AB" w:rsidRDefault="003E042C" w:rsidP="00740F8E">
      <w:pPr>
        <w:pStyle w:val="12"/>
        <w:ind w:left="1772" w:hanging="591"/>
      </w:pPr>
      <w:r w:rsidRPr="00D913AB">
        <w:rPr>
          <w:rFonts w:hint="eastAsia"/>
        </w:rPr>
        <w:t>（</w:t>
      </w:r>
      <w:r w:rsidRPr="00D913AB">
        <w:rPr>
          <w:rFonts w:hint="eastAsia"/>
        </w:rPr>
        <w:t>2</w:t>
      </w:r>
      <w:r w:rsidRPr="00D913AB">
        <w:rPr>
          <w:rFonts w:hint="eastAsia"/>
        </w:rPr>
        <w:t>）</w:t>
      </w:r>
      <w:r w:rsidRPr="00D913AB">
        <w:rPr>
          <w:rFonts w:hint="eastAsia"/>
        </w:rPr>
        <w:tab/>
      </w:r>
      <w:r w:rsidRPr="00D913AB">
        <w:rPr>
          <w:rFonts w:hint="eastAsia"/>
        </w:rPr>
        <w:t>勞工在公司業務工作範圍內作出合同內明文禁止之交易行為。</w:t>
      </w:r>
    </w:p>
    <w:p w14:paraId="0C55488C" w14:textId="77777777" w:rsidR="003E042C" w:rsidRPr="00D913AB" w:rsidRDefault="003E042C" w:rsidP="00740F8E">
      <w:pPr>
        <w:pStyle w:val="12"/>
        <w:ind w:left="1772" w:hanging="591"/>
      </w:pPr>
      <w:r w:rsidRPr="00D913AB">
        <w:rPr>
          <w:rFonts w:hint="eastAsia"/>
        </w:rPr>
        <w:t>（</w:t>
      </w:r>
      <w:r w:rsidRPr="00D913AB">
        <w:rPr>
          <w:rFonts w:hint="eastAsia"/>
        </w:rPr>
        <w:t>3</w:t>
      </w:r>
      <w:r w:rsidRPr="00D913AB">
        <w:rPr>
          <w:rFonts w:hint="eastAsia"/>
        </w:rPr>
        <w:t>）</w:t>
      </w:r>
      <w:r w:rsidRPr="00D913AB">
        <w:rPr>
          <w:rFonts w:hint="eastAsia"/>
        </w:rPr>
        <w:tab/>
      </w:r>
      <w:r w:rsidRPr="00D913AB">
        <w:rPr>
          <w:rFonts w:hint="eastAsia"/>
        </w:rPr>
        <w:t>勞工於一個月內連續兩日、或有兩個週一、或總計</w:t>
      </w:r>
      <w:r w:rsidRPr="00D913AB">
        <w:rPr>
          <w:rFonts w:hint="eastAsia"/>
        </w:rPr>
        <w:t>3</w:t>
      </w:r>
      <w:r w:rsidRPr="00D913AB">
        <w:rPr>
          <w:rFonts w:hint="eastAsia"/>
        </w:rPr>
        <w:t>日無正當理由不上班情形。</w:t>
      </w:r>
    </w:p>
    <w:p w14:paraId="3ECCDE94" w14:textId="37C95029" w:rsidR="003E042C" w:rsidRPr="00D913AB" w:rsidRDefault="003E042C" w:rsidP="00740F8E">
      <w:pPr>
        <w:pStyle w:val="af0"/>
        <w:ind w:left="1417" w:hanging="472"/>
      </w:pPr>
      <w:r w:rsidRPr="00D913AB">
        <w:rPr>
          <w:rFonts w:hint="eastAsia"/>
        </w:rPr>
        <w:t>３、勞工棄職，下述情形可視為棄職：</w:t>
      </w:r>
    </w:p>
    <w:p w14:paraId="5483A4B0" w14:textId="77777777" w:rsidR="003E042C" w:rsidRPr="00D913AB" w:rsidRDefault="003E042C" w:rsidP="00740F8E">
      <w:pPr>
        <w:pStyle w:val="12"/>
        <w:ind w:left="1772" w:hanging="591"/>
      </w:pPr>
      <w:r w:rsidRPr="00D913AB">
        <w:rPr>
          <w:rFonts w:hint="eastAsia"/>
        </w:rPr>
        <w:t>（</w:t>
      </w:r>
      <w:r w:rsidRPr="00D913AB">
        <w:rPr>
          <w:rFonts w:hint="eastAsia"/>
        </w:rPr>
        <w:t>1</w:t>
      </w:r>
      <w:r w:rsidRPr="00D913AB">
        <w:rPr>
          <w:rFonts w:hint="eastAsia"/>
        </w:rPr>
        <w:t>）</w:t>
      </w:r>
      <w:r w:rsidRPr="00D913AB">
        <w:rPr>
          <w:rFonts w:hint="eastAsia"/>
        </w:rPr>
        <w:tab/>
      </w:r>
      <w:r w:rsidRPr="00D913AB">
        <w:rPr>
          <w:rFonts w:hint="eastAsia"/>
        </w:rPr>
        <w:t>勞工在工作時間內未經雇主或其代理人許可無正當理由擅離工作崗位。</w:t>
      </w:r>
    </w:p>
    <w:p w14:paraId="5951D45E" w14:textId="77777777" w:rsidR="003E042C" w:rsidRPr="00D913AB" w:rsidRDefault="003E042C" w:rsidP="00740F8E">
      <w:pPr>
        <w:pStyle w:val="12"/>
        <w:ind w:left="1772" w:hanging="591"/>
      </w:pPr>
      <w:r w:rsidRPr="00D913AB">
        <w:rPr>
          <w:rFonts w:hint="eastAsia"/>
        </w:rPr>
        <w:t>（</w:t>
      </w:r>
      <w:r w:rsidRPr="00D913AB">
        <w:rPr>
          <w:rFonts w:hint="eastAsia"/>
        </w:rPr>
        <w:t>2</w:t>
      </w:r>
      <w:r w:rsidRPr="00D913AB">
        <w:rPr>
          <w:rFonts w:hint="eastAsia"/>
        </w:rPr>
        <w:t>）</w:t>
      </w:r>
      <w:r w:rsidRPr="00D913AB">
        <w:rPr>
          <w:rFonts w:hint="eastAsia"/>
        </w:rPr>
        <w:tab/>
      </w:r>
      <w:r w:rsidRPr="00D913AB">
        <w:rPr>
          <w:rFonts w:hint="eastAsia"/>
        </w:rPr>
        <w:t>無故拒絕履行合約所訂定之工作。</w:t>
      </w:r>
    </w:p>
    <w:p w14:paraId="334D1196" w14:textId="77777777" w:rsidR="003E042C" w:rsidRPr="00D913AB" w:rsidRDefault="003E042C" w:rsidP="00740F8E">
      <w:pPr>
        <w:pStyle w:val="12"/>
        <w:ind w:left="1772" w:hanging="591"/>
      </w:pPr>
      <w:r w:rsidRPr="00D913AB">
        <w:rPr>
          <w:rFonts w:hint="eastAsia"/>
        </w:rPr>
        <w:t>（</w:t>
      </w:r>
      <w:r w:rsidRPr="00D913AB">
        <w:rPr>
          <w:rFonts w:hint="eastAsia"/>
        </w:rPr>
        <w:t>3</w:t>
      </w:r>
      <w:r w:rsidRPr="00D913AB">
        <w:rPr>
          <w:rFonts w:hint="eastAsia"/>
        </w:rPr>
        <w:t>）</w:t>
      </w:r>
      <w:r w:rsidRPr="00D913AB">
        <w:rPr>
          <w:rFonts w:hint="eastAsia"/>
        </w:rPr>
        <w:tab/>
      </w:r>
      <w:r w:rsidRPr="00D913AB">
        <w:rPr>
          <w:rFonts w:hint="eastAsia"/>
        </w:rPr>
        <w:t>影響公司業務安全或其他勞工之安全、工作或健康之疏忽或魯莽行為。</w:t>
      </w:r>
    </w:p>
    <w:p w14:paraId="2EA86F80" w14:textId="77777777" w:rsidR="003E042C" w:rsidRPr="00D913AB" w:rsidRDefault="003E042C" w:rsidP="00740F8E">
      <w:pPr>
        <w:pStyle w:val="12"/>
        <w:ind w:left="1772" w:hanging="591"/>
      </w:pPr>
      <w:r w:rsidRPr="00D913AB">
        <w:rPr>
          <w:rFonts w:hint="eastAsia"/>
        </w:rPr>
        <w:t>（</w:t>
      </w:r>
      <w:r w:rsidRPr="00D913AB">
        <w:rPr>
          <w:rFonts w:hint="eastAsia"/>
        </w:rPr>
        <w:t>4</w:t>
      </w:r>
      <w:r w:rsidRPr="00D913AB">
        <w:rPr>
          <w:rFonts w:hint="eastAsia"/>
        </w:rPr>
        <w:t>）</w:t>
      </w:r>
      <w:r w:rsidRPr="00D913AB">
        <w:rPr>
          <w:rFonts w:hint="eastAsia"/>
        </w:rPr>
        <w:tab/>
      </w:r>
      <w:r w:rsidRPr="00D913AB">
        <w:rPr>
          <w:rFonts w:hint="eastAsia"/>
        </w:rPr>
        <w:t>蓄意損壞公司財物、機器、工具、工作用品、產品或商品。</w:t>
      </w:r>
    </w:p>
    <w:p w14:paraId="0ECA4A55" w14:textId="77777777" w:rsidR="003E042C" w:rsidRPr="00D913AB" w:rsidRDefault="003E042C" w:rsidP="00740F8E">
      <w:pPr>
        <w:pStyle w:val="12"/>
        <w:ind w:left="1772" w:hanging="591"/>
      </w:pPr>
      <w:r w:rsidRPr="00D913AB">
        <w:rPr>
          <w:rFonts w:hint="eastAsia"/>
        </w:rPr>
        <w:t>（</w:t>
      </w:r>
      <w:r w:rsidRPr="00D913AB">
        <w:rPr>
          <w:rFonts w:hint="eastAsia"/>
        </w:rPr>
        <w:t>5</w:t>
      </w:r>
      <w:r w:rsidRPr="00D913AB">
        <w:rPr>
          <w:rFonts w:hint="eastAsia"/>
        </w:rPr>
        <w:t>）</w:t>
      </w:r>
      <w:r w:rsidRPr="00D913AB">
        <w:rPr>
          <w:rFonts w:hint="eastAsia"/>
        </w:rPr>
        <w:tab/>
      </w:r>
      <w:r w:rsidRPr="00D913AB">
        <w:rPr>
          <w:rFonts w:hint="eastAsia"/>
        </w:rPr>
        <w:t>嚴重違反合約中所規定之義務。</w:t>
      </w:r>
    </w:p>
    <w:p w14:paraId="019267A3" w14:textId="77777777" w:rsidR="003E042C" w:rsidRPr="00D913AB" w:rsidRDefault="003E042C" w:rsidP="00740F8E">
      <w:pPr>
        <w:pStyle w:val="af0"/>
        <w:ind w:left="1417" w:hanging="472"/>
      </w:pPr>
      <w:r w:rsidRPr="00D913AB">
        <w:rPr>
          <w:rFonts w:hint="eastAsia"/>
        </w:rPr>
        <w:t>４、雇主得在下列情況下單方面結束工作合約：</w:t>
      </w:r>
    </w:p>
    <w:p w14:paraId="689E9A00" w14:textId="77777777" w:rsidR="003E042C" w:rsidRPr="00D913AB" w:rsidRDefault="003E042C" w:rsidP="00740F8E">
      <w:pPr>
        <w:pStyle w:val="af5"/>
        <w:ind w:left="1417" w:firstLine="472"/>
      </w:pPr>
      <w:r w:rsidRPr="00D913AB">
        <w:rPr>
          <w:rFonts w:hint="eastAsia"/>
        </w:rPr>
        <w:t>為應公司服務合理化或現代化、生產力降低、市場或經濟情況變化、勞工缺乏工作及技術適應能力。當雇主結束工作合約時，至少須於解僱前</w:t>
      </w:r>
      <w:r w:rsidRPr="00D913AB">
        <w:rPr>
          <w:rFonts w:hint="eastAsia"/>
        </w:rPr>
        <w:t>30</w:t>
      </w:r>
      <w:r w:rsidRPr="00D913AB">
        <w:rPr>
          <w:rFonts w:hint="eastAsia"/>
        </w:rPr>
        <w:t>天以書面通知勞工，並將副本送交相關之勞工主管機關。倘合約有效限期為</w:t>
      </w:r>
      <w:r w:rsidRPr="00D913AB">
        <w:rPr>
          <w:rFonts w:hint="eastAsia"/>
        </w:rPr>
        <w:t>1</w:t>
      </w:r>
      <w:r w:rsidRPr="00D913AB">
        <w:rPr>
          <w:rFonts w:hint="eastAsia"/>
        </w:rPr>
        <w:t>年或</w:t>
      </w:r>
      <w:r w:rsidRPr="00D913AB">
        <w:rPr>
          <w:rFonts w:hint="eastAsia"/>
        </w:rPr>
        <w:t>1</w:t>
      </w:r>
      <w:r w:rsidRPr="00D913AB">
        <w:rPr>
          <w:rFonts w:hint="eastAsia"/>
        </w:rPr>
        <w:t>年以上者，在結束工作合約時雇主須支付勞</w:t>
      </w:r>
      <w:r w:rsidRPr="00D913AB">
        <w:rPr>
          <w:rFonts w:hint="eastAsia"/>
        </w:rPr>
        <w:lastRenderedPageBreak/>
        <w:t>工退職賠償金，賠償金按年資計算，每服務滿</w:t>
      </w:r>
      <w:r w:rsidRPr="00D913AB">
        <w:rPr>
          <w:rFonts w:hint="eastAsia"/>
        </w:rPr>
        <w:t>1</w:t>
      </w:r>
      <w:r w:rsidRPr="00D913AB">
        <w:rPr>
          <w:rFonts w:hint="eastAsia"/>
        </w:rPr>
        <w:t>年或</w:t>
      </w:r>
      <w:r w:rsidRPr="00D913AB">
        <w:rPr>
          <w:rFonts w:hint="eastAsia"/>
        </w:rPr>
        <w:t>6</w:t>
      </w:r>
      <w:r w:rsidRPr="00D913AB">
        <w:rPr>
          <w:rFonts w:hint="eastAsia"/>
        </w:rPr>
        <w:t>個月以上即須給付相當於</w:t>
      </w:r>
      <w:r w:rsidRPr="00D913AB">
        <w:rPr>
          <w:rFonts w:hint="eastAsia"/>
        </w:rPr>
        <w:t>30</w:t>
      </w:r>
      <w:r w:rsidRPr="00D913AB">
        <w:rPr>
          <w:rFonts w:hint="eastAsia"/>
        </w:rPr>
        <w:t>天之月薪作為賠償，最高賠償額以</w:t>
      </w:r>
      <w:r w:rsidRPr="00D913AB">
        <w:rPr>
          <w:rFonts w:hint="eastAsia"/>
        </w:rPr>
        <w:t>11</w:t>
      </w:r>
      <w:r w:rsidRPr="00D913AB">
        <w:rPr>
          <w:rFonts w:hint="eastAsia"/>
        </w:rPr>
        <w:t>個月底薪為限。</w:t>
      </w:r>
    </w:p>
    <w:p w14:paraId="2786DE46" w14:textId="77777777" w:rsidR="003E042C" w:rsidRPr="00D913AB" w:rsidRDefault="003E042C" w:rsidP="00740F8E">
      <w:pPr>
        <w:pStyle w:val="a6"/>
      </w:pPr>
      <w:r w:rsidRPr="00D913AB">
        <w:rPr>
          <w:rFonts w:hint="eastAsia"/>
        </w:rPr>
        <w:t>（二）法定工時</w:t>
      </w:r>
    </w:p>
    <w:p w14:paraId="7C09F46D" w14:textId="77777777" w:rsidR="003E042C" w:rsidRPr="00D913AB" w:rsidRDefault="003E042C" w:rsidP="00740F8E">
      <w:pPr>
        <w:pStyle w:val="ae"/>
        <w:ind w:left="945" w:firstLine="472"/>
      </w:pPr>
      <w:r w:rsidRPr="00D913AB">
        <w:rPr>
          <w:rFonts w:hint="eastAsia"/>
        </w:rPr>
        <w:t>依據第</w:t>
      </w:r>
      <w:r w:rsidRPr="00D913AB">
        <w:rPr>
          <w:rFonts w:hint="eastAsia"/>
        </w:rPr>
        <w:t>19759</w:t>
      </w:r>
      <w:r w:rsidRPr="00D913AB">
        <w:rPr>
          <w:rFonts w:hint="eastAsia"/>
        </w:rPr>
        <w:t>號勞工修正案，智利勞工每週工作時數為</w:t>
      </w:r>
      <w:r w:rsidRPr="00D913AB">
        <w:rPr>
          <w:rFonts w:hint="eastAsia"/>
        </w:rPr>
        <w:t>45</w:t>
      </w:r>
      <w:r w:rsidRPr="00D913AB">
        <w:rPr>
          <w:rFonts w:hint="eastAsia"/>
        </w:rPr>
        <w:t>小時，同時工時需平均規劃於</w:t>
      </w:r>
      <w:r w:rsidRPr="00D913AB">
        <w:rPr>
          <w:rFonts w:hint="eastAsia"/>
        </w:rPr>
        <w:t>5</w:t>
      </w:r>
      <w:r w:rsidRPr="00D913AB">
        <w:rPr>
          <w:rFonts w:hint="eastAsia"/>
        </w:rPr>
        <w:t>天或</w:t>
      </w:r>
      <w:r w:rsidRPr="00D913AB">
        <w:rPr>
          <w:rFonts w:hint="eastAsia"/>
        </w:rPr>
        <w:t>6</w:t>
      </w:r>
      <w:r w:rsidRPr="00D913AB">
        <w:rPr>
          <w:rFonts w:hint="eastAsia"/>
        </w:rPr>
        <w:t>天之內，勞工單日工作時數至多不得超過</w:t>
      </w:r>
      <w:r w:rsidRPr="00D913AB">
        <w:rPr>
          <w:rFonts w:hint="eastAsia"/>
        </w:rPr>
        <w:t>10</w:t>
      </w:r>
      <w:r w:rsidRPr="00D913AB">
        <w:rPr>
          <w:rFonts w:hint="eastAsia"/>
        </w:rPr>
        <w:t>小時；至於部分工時工作者，每週工時則以</w:t>
      </w:r>
      <w:r w:rsidRPr="00D913AB">
        <w:rPr>
          <w:rFonts w:hint="eastAsia"/>
        </w:rPr>
        <w:t>30</w:t>
      </w:r>
      <w:r w:rsidRPr="00D913AB">
        <w:rPr>
          <w:rFonts w:hint="eastAsia"/>
        </w:rPr>
        <w:t>小時為上限。午休時間方面，則以半小時為基準，惟得因工作性質彈性調整，並於合約中註明。</w:t>
      </w:r>
    </w:p>
    <w:p w14:paraId="24F2E100" w14:textId="77777777" w:rsidR="003E042C" w:rsidRPr="00D913AB" w:rsidRDefault="003E042C" w:rsidP="00740F8E">
      <w:pPr>
        <w:pStyle w:val="ae"/>
        <w:ind w:left="945" w:firstLine="472"/>
      </w:pPr>
      <w:r w:rsidRPr="00D913AB">
        <w:rPr>
          <w:rFonts w:hint="eastAsia"/>
        </w:rPr>
        <w:t>智利政府宣布自</w:t>
      </w:r>
      <w:r w:rsidRPr="00D913AB">
        <w:rPr>
          <w:rFonts w:hint="eastAsia"/>
        </w:rPr>
        <w:t>2026</w:t>
      </w:r>
      <w:r w:rsidRPr="00D913AB">
        <w:rPr>
          <w:rFonts w:hint="eastAsia"/>
        </w:rPr>
        <w:t>年</w:t>
      </w:r>
      <w:r w:rsidRPr="00D913AB">
        <w:rPr>
          <w:rFonts w:hint="eastAsia"/>
        </w:rPr>
        <w:t>4</w:t>
      </w:r>
      <w:r w:rsidRPr="00D913AB">
        <w:rPr>
          <w:rFonts w:hint="eastAsia"/>
        </w:rPr>
        <w:t>月</w:t>
      </w:r>
      <w:r w:rsidRPr="00D913AB">
        <w:rPr>
          <w:rFonts w:hint="eastAsia"/>
        </w:rPr>
        <w:t>26</w:t>
      </w:r>
      <w:r w:rsidRPr="00D913AB">
        <w:rPr>
          <w:rFonts w:hint="eastAsia"/>
        </w:rPr>
        <w:t>日起將每週勞工工時自</w:t>
      </w:r>
      <w:r w:rsidRPr="00D913AB">
        <w:rPr>
          <w:rFonts w:hint="eastAsia"/>
        </w:rPr>
        <w:t>44</w:t>
      </w:r>
      <w:r w:rsidRPr="00D913AB">
        <w:rPr>
          <w:rFonts w:hint="eastAsia"/>
        </w:rPr>
        <w:t>小時降至</w:t>
      </w:r>
      <w:r w:rsidRPr="00D913AB">
        <w:rPr>
          <w:rFonts w:hint="eastAsia"/>
        </w:rPr>
        <w:t>42</w:t>
      </w:r>
      <w:r w:rsidRPr="00D913AB">
        <w:rPr>
          <w:rFonts w:hint="eastAsia"/>
        </w:rPr>
        <w:t>小時，並計畫於</w:t>
      </w:r>
      <w:r w:rsidRPr="00D913AB">
        <w:rPr>
          <w:rFonts w:hint="eastAsia"/>
        </w:rPr>
        <w:t>2028</w:t>
      </w:r>
      <w:r w:rsidRPr="00D913AB">
        <w:rPr>
          <w:rFonts w:hint="eastAsia"/>
        </w:rPr>
        <w:t>年前將每週勞工工時降為</w:t>
      </w:r>
      <w:r w:rsidRPr="00D913AB">
        <w:rPr>
          <w:rFonts w:hint="eastAsia"/>
        </w:rPr>
        <w:t>40</w:t>
      </w:r>
      <w:r w:rsidRPr="00D913AB">
        <w:rPr>
          <w:rFonts w:hint="eastAsia"/>
        </w:rPr>
        <w:t>小時。此外，該法令亦針對特殊行業如家庭照護、礦業等高工時勞工給予更多法定休息時數，並建立社會共同責任措施，使工作與個人和家庭生活可互相協調。</w:t>
      </w:r>
    </w:p>
    <w:p w14:paraId="14AE89F4" w14:textId="77777777" w:rsidR="003E042C" w:rsidRPr="00D913AB" w:rsidRDefault="003E042C" w:rsidP="00740F8E">
      <w:pPr>
        <w:pStyle w:val="ae"/>
        <w:ind w:left="945" w:firstLine="472"/>
      </w:pPr>
      <w:r w:rsidRPr="00D913AB">
        <w:rPr>
          <w:rFonts w:hint="eastAsia"/>
        </w:rPr>
        <w:t>加班為超過法律規定或工作合約所訂最長之工作時數。國定假日及星期日工作視同加班，雇主需依平常工作日所定薪資加付勞工</w:t>
      </w:r>
      <w:r w:rsidRPr="00D913AB">
        <w:rPr>
          <w:rFonts w:hint="eastAsia"/>
        </w:rPr>
        <w:t>50%</w:t>
      </w:r>
      <w:r w:rsidRPr="00D913AB">
        <w:rPr>
          <w:rFonts w:hint="eastAsia"/>
        </w:rPr>
        <w:t>之加班費，為掌握員工上班及確定工作時間，雇主需備有簽到簿或打卡鐘辦理登記。</w:t>
      </w:r>
    </w:p>
    <w:p w14:paraId="06EF1E06" w14:textId="77777777" w:rsidR="003E042C" w:rsidRPr="00D913AB" w:rsidRDefault="003E042C" w:rsidP="00740F8E">
      <w:pPr>
        <w:pStyle w:val="a6"/>
      </w:pPr>
      <w:r w:rsidRPr="00D913AB">
        <w:rPr>
          <w:rFonts w:hint="eastAsia"/>
        </w:rPr>
        <w:t>（三）請假</w:t>
      </w:r>
    </w:p>
    <w:p w14:paraId="1E5F917E" w14:textId="77777777" w:rsidR="003E042C" w:rsidRPr="00D913AB" w:rsidRDefault="003E042C" w:rsidP="00740F8E">
      <w:pPr>
        <w:pStyle w:val="af0"/>
        <w:ind w:left="1417" w:hanging="472"/>
      </w:pPr>
      <w:r w:rsidRPr="00D913AB">
        <w:rPr>
          <w:rFonts w:hint="eastAsia"/>
        </w:rPr>
        <w:t>１、休假：勞工工作滿</w:t>
      </w:r>
      <w:r w:rsidRPr="00D913AB">
        <w:rPr>
          <w:rFonts w:hint="eastAsia"/>
        </w:rPr>
        <w:t>1</w:t>
      </w:r>
      <w:r w:rsidRPr="00D913AB">
        <w:rPr>
          <w:rFonts w:hint="eastAsia"/>
        </w:rPr>
        <w:t>年，每年可享</w:t>
      </w:r>
      <w:r w:rsidRPr="00D913AB">
        <w:rPr>
          <w:rFonts w:hint="eastAsia"/>
        </w:rPr>
        <w:t>15</w:t>
      </w:r>
      <w:r w:rsidRPr="00D913AB">
        <w:rPr>
          <w:rFonts w:hint="eastAsia"/>
        </w:rPr>
        <w:t>個工作日之休假，雇主須照付全額薪資，且須優先給予勞工春夏期間休假。凡為同一雇主或不同雇主工作逾</w:t>
      </w:r>
      <w:r w:rsidRPr="00D913AB">
        <w:rPr>
          <w:rFonts w:hint="eastAsia"/>
        </w:rPr>
        <w:t>10</w:t>
      </w:r>
      <w:r w:rsidRPr="00D913AB">
        <w:rPr>
          <w:rFonts w:hint="eastAsia"/>
        </w:rPr>
        <w:t>年以上之勞工，每滿</w:t>
      </w:r>
      <w:r w:rsidRPr="00D913AB">
        <w:rPr>
          <w:rFonts w:hint="eastAsia"/>
        </w:rPr>
        <w:t>3</w:t>
      </w:r>
      <w:r w:rsidRPr="00D913AB">
        <w:rPr>
          <w:rFonts w:hint="eastAsia"/>
        </w:rPr>
        <w:t>年有權增加</w:t>
      </w:r>
      <w:r w:rsidRPr="00D913AB">
        <w:rPr>
          <w:rFonts w:hint="eastAsia"/>
        </w:rPr>
        <w:t>1</w:t>
      </w:r>
      <w:r w:rsidRPr="00D913AB">
        <w:rPr>
          <w:rFonts w:hint="eastAsia"/>
        </w:rPr>
        <w:t>天休假。超過</w:t>
      </w:r>
      <w:r w:rsidRPr="00D913AB">
        <w:rPr>
          <w:rFonts w:hint="eastAsia"/>
        </w:rPr>
        <w:t>10</w:t>
      </w:r>
      <w:r w:rsidRPr="00D913AB">
        <w:rPr>
          <w:rFonts w:hint="eastAsia"/>
        </w:rPr>
        <w:t>天以上休假，可依雙方協議而分段休假。勞資雙方同意下，每年法定休假日可累積保留至第</w:t>
      </w:r>
      <w:r w:rsidRPr="00D913AB">
        <w:rPr>
          <w:rFonts w:hint="eastAsia"/>
        </w:rPr>
        <w:t>2</w:t>
      </w:r>
      <w:r w:rsidRPr="00D913AB">
        <w:rPr>
          <w:rFonts w:hint="eastAsia"/>
        </w:rPr>
        <w:t>年。倘勞工離職，雇主須支付勞工應得之未休假期補償金。另符合智利政府</w:t>
      </w:r>
      <w:r w:rsidRPr="00D913AB">
        <w:rPr>
          <w:rFonts w:hint="eastAsia"/>
        </w:rPr>
        <w:t>2023</w:t>
      </w:r>
      <w:r w:rsidRPr="00D913AB">
        <w:rPr>
          <w:rFonts w:hint="eastAsia"/>
        </w:rPr>
        <w:t>年</w:t>
      </w:r>
      <w:r w:rsidRPr="00D913AB">
        <w:rPr>
          <w:rFonts w:hint="eastAsia"/>
        </w:rPr>
        <w:t>12</w:t>
      </w:r>
      <w:r w:rsidRPr="00D913AB">
        <w:rPr>
          <w:rFonts w:hint="eastAsia"/>
        </w:rPr>
        <w:t>月</w:t>
      </w:r>
      <w:r w:rsidRPr="00D913AB">
        <w:rPr>
          <w:rFonts w:hint="eastAsia"/>
        </w:rPr>
        <w:t>29</w:t>
      </w:r>
      <w:r w:rsidRPr="00D913AB">
        <w:rPr>
          <w:rFonts w:hint="eastAsia"/>
        </w:rPr>
        <w:t>日政府公報公告之第</w:t>
      </w:r>
      <w:r w:rsidRPr="00D913AB">
        <w:rPr>
          <w:rFonts w:hint="eastAsia"/>
        </w:rPr>
        <w:t>21.645</w:t>
      </w:r>
      <w:r w:rsidRPr="00D913AB">
        <w:rPr>
          <w:rFonts w:hint="eastAsia"/>
        </w:rPr>
        <w:t>號法案之勞工得於智利教育部公布之學童假期期間優先請假。</w:t>
      </w:r>
    </w:p>
    <w:p w14:paraId="535D42EC" w14:textId="77777777" w:rsidR="003E042C" w:rsidRPr="00D913AB" w:rsidRDefault="003E042C" w:rsidP="00740F8E">
      <w:pPr>
        <w:pStyle w:val="af0"/>
        <w:ind w:left="1417" w:hanging="472"/>
      </w:pPr>
      <w:r w:rsidRPr="00D913AB">
        <w:rPr>
          <w:rFonts w:hint="eastAsia"/>
        </w:rPr>
        <w:t>２、病假：病假需附醫生證明，雇主不支薪，另由醫保單位依保單</w:t>
      </w:r>
      <w:r w:rsidRPr="00D913AB">
        <w:rPr>
          <w:rFonts w:hint="eastAsia"/>
        </w:rPr>
        <w:t xml:space="preserve"> </w:t>
      </w:r>
      <w:r w:rsidRPr="00D913AB">
        <w:rPr>
          <w:rFonts w:hint="eastAsia"/>
        </w:rPr>
        <w:t>條件給付薪資。</w:t>
      </w:r>
    </w:p>
    <w:p w14:paraId="3BDD41C2" w14:textId="77777777" w:rsidR="003E042C" w:rsidRPr="00D913AB" w:rsidRDefault="003E042C" w:rsidP="00740F8E">
      <w:pPr>
        <w:pStyle w:val="af0"/>
        <w:ind w:left="1417" w:hanging="472"/>
      </w:pPr>
      <w:r w:rsidRPr="00D913AB">
        <w:rPr>
          <w:rFonts w:hint="eastAsia"/>
        </w:rPr>
        <w:lastRenderedPageBreak/>
        <w:t>３、娩假：自產前</w:t>
      </w:r>
      <w:r w:rsidRPr="00D913AB">
        <w:rPr>
          <w:rFonts w:hint="eastAsia"/>
        </w:rPr>
        <w:t>6</w:t>
      </w:r>
      <w:r w:rsidRPr="00D913AB">
        <w:rPr>
          <w:rFonts w:hint="eastAsia"/>
        </w:rPr>
        <w:t>週至產後</w:t>
      </w:r>
      <w:r w:rsidRPr="00D913AB">
        <w:rPr>
          <w:rFonts w:hint="eastAsia"/>
        </w:rPr>
        <w:t>12</w:t>
      </w:r>
      <w:r w:rsidRPr="00D913AB">
        <w:rPr>
          <w:rFonts w:hint="eastAsia"/>
        </w:rPr>
        <w:t>週，請假期間由雇員向醫保單位申請給付薪資。另得於娩假後接續申請</w:t>
      </w:r>
      <w:r w:rsidRPr="00D913AB">
        <w:rPr>
          <w:rFonts w:hint="eastAsia"/>
        </w:rPr>
        <w:t>12</w:t>
      </w:r>
      <w:r w:rsidRPr="00D913AB">
        <w:rPr>
          <w:rFonts w:hint="eastAsia"/>
        </w:rPr>
        <w:t>週之產後育嬰假，薪資由雇員向醫保單位申請支付，或申請</w:t>
      </w:r>
      <w:r w:rsidRPr="00D913AB">
        <w:rPr>
          <w:rFonts w:hint="eastAsia"/>
        </w:rPr>
        <w:t>18</w:t>
      </w:r>
      <w:r w:rsidRPr="00D913AB">
        <w:rPr>
          <w:rFonts w:hint="eastAsia"/>
        </w:rPr>
        <w:t>週之半日育嬰假（半日工作），雇主支付半薪，半薪由醫保單位支付。之後申請每日</w:t>
      </w:r>
      <w:r w:rsidRPr="00D913AB">
        <w:rPr>
          <w:rFonts w:hint="eastAsia"/>
        </w:rPr>
        <w:t>1</w:t>
      </w:r>
      <w:r w:rsidRPr="00D913AB">
        <w:rPr>
          <w:rFonts w:hint="eastAsia"/>
        </w:rPr>
        <w:t>小時之哺乳假至嬰兒滿</w:t>
      </w:r>
      <w:r w:rsidRPr="00D913AB">
        <w:rPr>
          <w:rFonts w:hint="eastAsia"/>
        </w:rPr>
        <w:t>1</w:t>
      </w:r>
      <w:r w:rsidRPr="00D913AB">
        <w:rPr>
          <w:rFonts w:hint="eastAsia"/>
        </w:rPr>
        <w:t>歲</w:t>
      </w:r>
      <w:r w:rsidRPr="00D913AB">
        <w:rPr>
          <w:rFonts w:hint="eastAsia"/>
        </w:rPr>
        <w:t>84</w:t>
      </w:r>
      <w:r w:rsidRPr="00D913AB">
        <w:rPr>
          <w:rFonts w:hint="eastAsia"/>
        </w:rPr>
        <w:t>天止。</w:t>
      </w:r>
    </w:p>
    <w:p w14:paraId="32308A24" w14:textId="77777777" w:rsidR="003E042C" w:rsidRPr="00D913AB" w:rsidRDefault="003E042C" w:rsidP="00740F8E">
      <w:pPr>
        <w:pStyle w:val="a6"/>
      </w:pPr>
      <w:r w:rsidRPr="00D913AB">
        <w:rPr>
          <w:rFonts w:hint="eastAsia"/>
        </w:rPr>
        <w:t>（四）薪資</w:t>
      </w:r>
    </w:p>
    <w:p w14:paraId="0B3058AE" w14:textId="77777777" w:rsidR="003E042C" w:rsidRPr="00D913AB" w:rsidRDefault="003E042C" w:rsidP="00740F8E">
      <w:pPr>
        <w:pStyle w:val="ae"/>
        <w:ind w:left="945" w:firstLine="472"/>
      </w:pPr>
      <w:r w:rsidRPr="00D913AB">
        <w:rPr>
          <w:rFonts w:hint="eastAsia"/>
        </w:rPr>
        <w:t>2026</w:t>
      </w:r>
      <w:r w:rsidRPr="00D913AB">
        <w:rPr>
          <w:rFonts w:hint="eastAsia"/>
        </w:rPr>
        <w:t>年</w:t>
      </w:r>
      <w:r w:rsidRPr="00D913AB">
        <w:rPr>
          <w:rFonts w:hint="eastAsia"/>
        </w:rPr>
        <w:t>1</w:t>
      </w:r>
      <w:r w:rsidRPr="00D913AB">
        <w:rPr>
          <w:rFonts w:hint="eastAsia"/>
        </w:rPr>
        <w:t>月起最低工資每月</w:t>
      </w:r>
      <w:r w:rsidRPr="00D913AB">
        <w:rPr>
          <w:rFonts w:hint="eastAsia"/>
        </w:rPr>
        <w:t>539,000</w:t>
      </w:r>
      <w:r w:rsidRPr="00D913AB">
        <w:rPr>
          <w:rFonts w:hint="eastAsia"/>
        </w:rPr>
        <w:t>披索（約</w:t>
      </w:r>
      <w:r w:rsidRPr="00D913AB">
        <w:rPr>
          <w:rFonts w:hint="eastAsia"/>
        </w:rPr>
        <w:t>600</w:t>
      </w:r>
      <w:r w:rsidRPr="00D913AB">
        <w:rPr>
          <w:rFonts w:hint="eastAsia"/>
        </w:rPr>
        <w:t>美元），構成薪資之項目如下：</w:t>
      </w:r>
    </w:p>
    <w:p w14:paraId="58C6B745" w14:textId="77777777" w:rsidR="003E042C" w:rsidRPr="00D913AB" w:rsidRDefault="003E042C" w:rsidP="00740F8E">
      <w:pPr>
        <w:pStyle w:val="af0"/>
        <w:ind w:left="1417" w:hanging="472"/>
      </w:pPr>
      <w:r w:rsidRPr="00D913AB">
        <w:rPr>
          <w:rFonts w:hint="eastAsia"/>
        </w:rPr>
        <w:t>１、工資：在合同期間內勞工提供勞務所收到雇主給付之固定金額。</w:t>
      </w:r>
    </w:p>
    <w:p w14:paraId="5A71A469" w14:textId="77777777" w:rsidR="003E042C" w:rsidRPr="00D913AB" w:rsidRDefault="003E042C" w:rsidP="00740F8E">
      <w:pPr>
        <w:pStyle w:val="af0"/>
        <w:ind w:left="1417" w:hanging="472"/>
      </w:pPr>
      <w:r w:rsidRPr="00D913AB">
        <w:rPr>
          <w:rFonts w:hint="eastAsia"/>
        </w:rPr>
        <w:t>２、加班費：額外加班所獲酬金。</w:t>
      </w:r>
    </w:p>
    <w:p w14:paraId="54BD41E2" w14:textId="77777777" w:rsidR="003E042C" w:rsidRPr="00D913AB" w:rsidRDefault="003E042C" w:rsidP="00740F8E">
      <w:pPr>
        <w:pStyle w:val="af0"/>
        <w:ind w:left="1417" w:hanging="472"/>
      </w:pPr>
      <w:r w:rsidRPr="00D913AB">
        <w:rPr>
          <w:rFonts w:hint="eastAsia"/>
        </w:rPr>
        <w:t>３、獎金：雇主依員工銷售額或其他營業金額給付一定比例獎勵。</w:t>
      </w:r>
    </w:p>
    <w:p w14:paraId="7B9570F6" w14:textId="77777777" w:rsidR="003E042C" w:rsidRPr="00D913AB" w:rsidRDefault="003E042C" w:rsidP="00740F8E">
      <w:pPr>
        <w:pStyle w:val="af0"/>
        <w:ind w:left="1417" w:hanging="472"/>
      </w:pPr>
      <w:r w:rsidRPr="00D913AB">
        <w:rPr>
          <w:rFonts w:hint="eastAsia"/>
        </w:rPr>
        <w:t>４、分配盈利：公司所獲盈利中提出一定比例分配予員工。任何設有會計帳簿且經營獲利之營利事業，每年有義務將不低於</w:t>
      </w:r>
      <w:r w:rsidRPr="00D913AB">
        <w:rPr>
          <w:rFonts w:hint="eastAsia"/>
        </w:rPr>
        <w:t>30%</w:t>
      </w:r>
      <w:r w:rsidRPr="00D913AB">
        <w:rPr>
          <w:rFonts w:hint="eastAsia"/>
        </w:rPr>
        <w:t>之稅前利潤分配予員工，或以年薪之</w:t>
      </w:r>
      <w:r w:rsidRPr="00D913AB">
        <w:rPr>
          <w:rFonts w:hint="eastAsia"/>
        </w:rPr>
        <w:t>25%</w:t>
      </w:r>
      <w:r w:rsidRPr="00D913AB">
        <w:rPr>
          <w:rFonts w:hint="eastAsia"/>
        </w:rPr>
        <w:t>支付，最高額為最低薪資</w:t>
      </w:r>
      <w:r w:rsidRPr="00D913AB">
        <w:rPr>
          <w:rFonts w:hint="eastAsia"/>
        </w:rPr>
        <w:t>4.75</w:t>
      </w:r>
      <w:r w:rsidRPr="00D913AB">
        <w:rPr>
          <w:rFonts w:hint="eastAsia"/>
        </w:rPr>
        <w:t>倍。員工薪資應定期給付，雇主須代扣繳勞工薪資應付之所得稅、社會保險費、勞工參加工會應繳費用、購屋抵押分期付款及與保險機構或政府機關之付款責任。員工有五人以上者，須設有薪資登記簿，並須由國稅局蓋章。勞工薪資及社會保險費不可扣存。</w:t>
      </w:r>
    </w:p>
    <w:p w14:paraId="2F1B82DB" w14:textId="77777777" w:rsidR="003E042C" w:rsidRPr="00D913AB" w:rsidRDefault="003E042C" w:rsidP="00740F8E">
      <w:pPr>
        <w:pStyle w:val="af0"/>
        <w:ind w:left="1417" w:hanging="472"/>
      </w:pPr>
      <w:r w:rsidRPr="00D913AB">
        <w:rPr>
          <w:rFonts w:hint="eastAsia"/>
        </w:rPr>
        <w:t>５、社會保險費包括醫保費（由勞工自行負擔，應納稅薪資之</w:t>
      </w:r>
      <w:r w:rsidRPr="00D913AB">
        <w:rPr>
          <w:rFonts w:hint="eastAsia"/>
        </w:rPr>
        <w:t>7%</w:t>
      </w:r>
      <w:r w:rsidRPr="00D913AB">
        <w:rPr>
          <w:rFonts w:hint="eastAsia"/>
        </w:rPr>
        <w:t>）、養老金費（由勞工自行負擔，應納稅薪資之</w:t>
      </w:r>
      <w:r w:rsidRPr="00D913AB">
        <w:rPr>
          <w:rFonts w:hint="eastAsia"/>
        </w:rPr>
        <w:t>12%</w:t>
      </w:r>
      <w:r w:rsidRPr="00D913AB">
        <w:rPr>
          <w:rFonts w:hint="eastAsia"/>
        </w:rPr>
        <w:t>）、交通及意外險（由雇主負擔，應納稅薪資</w:t>
      </w:r>
      <w:r w:rsidRPr="00D913AB">
        <w:rPr>
          <w:rFonts w:hint="eastAsia"/>
        </w:rPr>
        <w:t>0.90%</w:t>
      </w:r>
      <w:r w:rsidRPr="00D913AB">
        <w:rPr>
          <w:rFonts w:hint="eastAsia"/>
        </w:rPr>
        <w:t>、失業救濟金（共計</w:t>
      </w:r>
      <w:r w:rsidRPr="00D913AB">
        <w:rPr>
          <w:rFonts w:hint="eastAsia"/>
        </w:rPr>
        <w:t>3%</w:t>
      </w:r>
      <w:r w:rsidRPr="00D913AB">
        <w:rPr>
          <w:rFonts w:hint="eastAsia"/>
        </w:rPr>
        <w:t>：由雇主及員工分別負擔</w:t>
      </w:r>
      <w:r w:rsidRPr="00D913AB">
        <w:rPr>
          <w:rFonts w:hint="eastAsia"/>
        </w:rPr>
        <w:t>2.4%</w:t>
      </w:r>
      <w:r w:rsidRPr="00D913AB">
        <w:rPr>
          <w:rFonts w:hint="eastAsia"/>
        </w:rPr>
        <w:t>及</w:t>
      </w:r>
      <w:r w:rsidRPr="00D913AB">
        <w:rPr>
          <w:rFonts w:hint="eastAsia"/>
        </w:rPr>
        <w:t>0.6%</w:t>
      </w:r>
      <w:r w:rsidRPr="00D913AB">
        <w:rPr>
          <w:rFonts w:hint="eastAsia"/>
        </w:rPr>
        <w:t>）及失能險（由雇主負擔，應納稅薪資之</w:t>
      </w:r>
      <w:r w:rsidRPr="00D913AB">
        <w:rPr>
          <w:rFonts w:hint="eastAsia"/>
        </w:rPr>
        <w:t>1.55%</w:t>
      </w:r>
      <w:r w:rsidRPr="00D913AB">
        <w:rPr>
          <w:rFonts w:hint="eastAsia"/>
        </w:rPr>
        <w:t>）等項支出。</w:t>
      </w:r>
    </w:p>
    <w:p w14:paraId="4D77DE34" w14:textId="77777777" w:rsidR="003E042C" w:rsidRPr="00D913AB" w:rsidRDefault="003E042C" w:rsidP="00740F8E">
      <w:pPr>
        <w:pStyle w:val="a6"/>
      </w:pPr>
      <w:r w:rsidRPr="00D913AB">
        <w:rPr>
          <w:rFonts w:hint="eastAsia"/>
        </w:rPr>
        <w:t>（五）勞工保險：</w:t>
      </w:r>
    </w:p>
    <w:p w14:paraId="0A945825" w14:textId="77777777" w:rsidR="003E042C" w:rsidRPr="00D913AB" w:rsidRDefault="003E042C" w:rsidP="00740F8E">
      <w:pPr>
        <w:pStyle w:val="ae"/>
        <w:ind w:left="945" w:firstLine="472"/>
      </w:pPr>
      <w:r w:rsidRPr="00D913AB">
        <w:rPr>
          <w:rFonts w:hint="eastAsia"/>
        </w:rPr>
        <w:t>公、私機構勞工有權參加並享有健康福利法規定之福利：</w:t>
      </w:r>
    </w:p>
    <w:p w14:paraId="78064274" w14:textId="77777777" w:rsidR="003E042C" w:rsidRPr="00D913AB" w:rsidRDefault="003E042C" w:rsidP="00740F8E">
      <w:pPr>
        <w:pStyle w:val="af0"/>
        <w:ind w:left="1417" w:hanging="472"/>
      </w:pPr>
      <w:r w:rsidRPr="00D913AB">
        <w:rPr>
          <w:rFonts w:hint="eastAsia"/>
        </w:rPr>
        <w:lastRenderedPageBreak/>
        <w:t>１、預防藥物。</w:t>
      </w:r>
    </w:p>
    <w:p w14:paraId="23305321" w14:textId="77777777" w:rsidR="003E042C" w:rsidRPr="00D913AB" w:rsidRDefault="003E042C" w:rsidP="00740F8E">
      <w:pPr>
        <w:pStyle w:val="af0"/>
        <w:ind w:left="1417" w:hanging="472"/>
      </w:pPr>
      <w:r w:rsidRPr="00D913AB">
        <w:rPr>
          <w:rFonts w:hint="eastAsia"/>
        </w:rPr>
        <w:t>２、治療藥物。</w:t>
      </w:r>
    </w:p>
    <w:p w14:paraId="0FF1DD8D" w14:textId="77777777" w:rsidR="003E042C" w:rsidRPr="00D913AB" w:rsidRDefault="003E042C" w:rsidP="00740F8E">
      <w:pPr>
        <w:pStyle w:val="af0"/>
        <w:ind w:left="1417" w:hanging="472"/>
      </w:pPr>
      <w:r w:rsidRPr="00D913AB">
        <w:rPr>
          <w:rFonts w:hint="eastAsia"/>
        </w:rPr>
        <w:t>３、牙科診察。</w:t>
      </w:r>
    </w:p>
    <w:p w14:paraId="4CCD256A" w14:textId="77777777" w:rsidR="003E042C" w:rsidRPr="00D913AB" w:rsidRDefault="003E042C" w:rsidP="00740F8E">
      <w:pPr>
        <w:pStyle w:val="af0"/>
        <w:ind w:left="1417" w:hanging="472"/>
      </w:pPr>
      <w:r w:rsidRPr="00D913AB">
        <w:rPr>
          <w:rFonts w:hint="eastAsia"/>
        </w:rPr>
        <w:t>４、懷孕期間至分娩後六個月期間之診察。</w:t>
      </w:r>
    </w:p>
    <w:p w14:paraId="75214060" w14:textId="77777777" w:rsidR="003E042C" w:rsidRPr="00D913AB" w:rsidRDefault="003E042C" w:rsidP="00740F8E">
      <w:pPr>
        <w:pStyle w:val="af0"/>
        <w:ind w:left="1417" w:hanging="472"/>
      </w:pPr>
      <w:r w:rsidRPr="00D913AB">
        <w:rPr>
          <w:rFonts w:hint="eastAsia"/>
        </w:rPr>
        <w:t>５、剛出生至三歲嬰孩之保健。</w:t>
      </w:r>
    </w:p>
    <w:p w14:paraId="17AFA028" w14:textId="77777777" w:rsidR="003E042C" w:rsidRPr="00D913AB" w:rsidRDefault="003E042C" w:rsidP="00740F8E">
      <w:pPr>
        <w:pStyle w:val="af0"/>
        <w:ind w:left="1417" w:hanging="472"/>
      </w:pPr>
      <w:r w:rsidRPr="00D913AB">
        <w:rPr>
          <w:rFonts w:hint="eastAsia"/>
        </w:rPr>
        <w:t>６、參加社會保險因病請假之勞工，視其所患疾病可申請部分或全部補助金，惟須檢附有關醫生證明。</w:t>
      </w:r>
    </w:p>
    <w:p w14:paraId="479FECFB" w14:textId="77777777" w:rsidR="003E042C" w:rsidRPr="00D913AB" w:rsidRDefault="003E042C" w:rsidP="00740F8E">
      <w:pPr>
        <w:pStyle w:val="a6"/>
      </w:pPr>
      <w:r w:rsidRPr="00D913AB">
        <w:rPr>
          <w:rFonts w:hint="eastAsia"/>
        </w:rPr>
        <w:t>（六）退休金</w:t>
      </w:r>
    </w:p>
    <w:p w14:paraId="5D5339D7" w14:textId="77777777" w:rsidR="003E042C" w:rsidRPr="00D913AB" w:rsidRDefault="003E042C" w:rsidP="00740F8E">
      <w:pPr>
        <w:pStyle w:val="ae"/>
        <w:ind w:left="945" w:firstLine="472"/>
      </w:pPr>
      <w:r w:rsidRPr="00D913AB">
        <w:rPr>
          <w:rFonts w:hint="eastAsia"/>
        </w:rPr>
        <w:t>智利在拉丁美洲國家率先推行退休金制度改革，新制自</w:t>
      </w:r>
      <w:r w:rsidRPr="00D913AB">
        <w:rPr>
          <w:rFonts w:hint="eastAsia"/>
        </w:rPr>
        <w:t>1981</w:t>
      </w:r>
      <w:r w:rsidRPr="00D913AB">
        <w:rPr>
          <w:rFonts w:hint="eastAsia"/>
        </w:rPr>
        <w:t>年起實施。勞工法規強制勞工應參加退撫保險基金，建立個人帳戶，強調勞工自我保障，所以退休金係由勞工提撥本薪之</w:t>
      </w:r>
      <w:r w:rsidRPr="00D913AB">
        <w:rPr>
          <w:rFonts w:hint="eastAsia"/>
        </w:rPr>
        <w:t>10%</w:t>
      </w:r>
      <w:r w:rsidRPr="00D913AB">
        <w:rPr>
          <w:rFonts w:hint="eastAsia"/>
        </w:rPr>
        <w:t>，存入自行選擇之私營退休基金管理公司，勞工可以隨時更換基金管理公司。因應「嚴重特殊傳染性肺炎」（</w:t>
      </w:r>
      <w:r w:rsidRPr="00D913AB">
        <w:rPr>
          <w:rFonts w:hint="eastAsia"/>
        </w:rPr>
        <w:t>COVID-19</w:t>
      </w:r>
      <w:r w:rsidRPr="00D913AB">
        <w:rPr>
          <w:rFonts w:hint="eastAsia"/>
        </w:rPr>
        <w:t>）疫情及民眾對於智利退休基金由私人經營之民怨，智利政府於</w:t>
      </w:r>
      <w:r w:rsidRPr="00D913AB">
        <w:rPr>
          <w:rFonts w:hint="eastAsia"/>
        </w:rPr>
        <w:t>2020</w:t>
      </w:r>
      <w:r w:rsidRPr="00D913AB">
        <w:rPr>
          <w:rFonts w:hint="eastAsia"/>
        </w:rPr>
        <w:t>至</w:t>
      </w:r>
      <w:r w:rsidRPr="00D913AB">
        <w:rPr>
          <w:rFonts w:hint="eastAsia"/>
        </w:rPr>
        <w:t>2021</w:t>
      </w:r>
      <w:r w:rsidRPr="00D913AB">
        <w:rPr>
          <w:rFonts w:hint="eastAsia"/>
        </w:rPr>
        <w:t>年間</w:t>
      </w:r>
      <w:r w:rsidRPr="00D913AB">
        <w:rPr>
          <w:rFonts w:hint="eastAsia"/>
        </w:rPr>
        <w:t>3</w:t>
      </w:r>
      <w:r w:rsidRPr="00D913AB">
        <w:rPr>
          <w:rFonts w:hint="eastAsia"/>
        </w:rPr>
        <w:t>度開放民眾提前提領各</w:t>
      </w:r>
      <w:r w:rsidRPr="00D913AB">
        <w:rPr>
          <w:rFonts w:hint="eastAsia"/>
        </w:rPr>
        <w:t>10%</w:t>
      </w:r>
      <w:r w:rsidRPr="00D913AB">
        <w:rPr>
          <w:rFonts w:hint="eastAsia"/>
        </w:rPr>
        <w:t>之退休金。另鑒於智利退休金制度之給付額度無法保障民眾退休生活，私營退休基金公司遭詬病帳目不透明，智利社會各界對於退休金改革呼聲不斷，</w:t>
      </w:r>
      <w:r w:rsidRPr="00D913AB">
        <w:rPr>
          <w:rFonts w:hint="eastAsia"/>
        </w:rPr>
        <w:t>Boric</w:t>
      </w:r>
      <w:r w:rsidRPr="00D913AB">
        <w:rPr>
          <w:rFonts w:hint="eastAsia"/>
        </w:rPr>
        <w:t>總統競選期間亦將成立公營退休金制度作為重要政策，國會嗣於</w:t>
      </w:r>
      <w:r w:rsidRPr="00D913AB">
        <w:rPr>
          <w:rFonts w:hint="eastAsia"/>
        </w:rPr>
        <w:t>2025</w:t>
      </w:r>
      <w:r w:rsidRPr="00D913AB">
        <w:rPr>
          <w:rFonts w:hint="eastAsia"/>
        </w:rPr>
        <w:t>年</w:t>
      </w:r>
      <w:r w:rsidRPr="00D913AB">
        <w:rPr>
          <w:rFonts w:hint="eastAsia"/>
        </w:rPr>
        <w:t>1</w:t>
      </w:r>
      <w:r w:rsidRPr="00D913AB">
        <w:rPr>
          <w:rFonts w:hint="eastAsia"/>
        </w:rPr>
        <w:t>月通過改革法案，將逐步提升雇主負擔退休金比例、提升退休金額度、弱勢族群保障等。</w:t>
      </w:r>
    </w:p>
    <w:p w14:paraId="5CDED315" w14:textId="77777777" w:rsidR="003E042C" w:rsidRPr="00D913AB" w:rsidRDefault="003E042C" w:rsidP="00740F8E">
      <w:pPr>
        <w:pStyle w:val="a6"/>
      </w:pPr>
      <w:r w:rsidRPr="00D913AB">
        <w:rPr>
          <w:rFonts w:hint="eastAsia"/>
        </w:rPr>
        <w:t>（七）勞工保障</w:t>
      </w:r>
    </w:p>
    <w:p w14:paraId="6B54AEA2" w14:textId="77777777" w:rsidR="003E042C" w:rsidRPr="00D913AB" w:rsidRDefault="003E042C" w:rsidP="00740F8E">
      <w:pPr>
        <w:pStyle w:val="ae"/>
        <w:ind w:left="945" w:firstLine="472"/>
      </w:pPr>
      <w:r w:rsidRPr="00D913AB">
        <w:rPr>
          <w:rFonts w:hint="eastAsia"/>
        </w:rPr>
        <w:t>依勞工法第一八四條規定，雇主有義務採取一切必要措施以有效保護勞工之生命及健康，保持工作環境之安全及衛生，提供必要之設施以防止意外及職業病之發生，如遇勞工意外受傷，雇主須及時給予適當醫護、藥物及住院治療保障。醫療保險由勞工自行負擔（占應納稅薪資之</w:t>
      </w:r>
      <w:r w:rsidRPr="00D913AB">
        <w:rPr>
          <w:rFonts w:hint="eastAsia"/>
        </w:rPr>
        <w:t>7%</w:t>
      </w:r>
      <w:r w:rsidRPr="00D913AB">
        <w:rPr>
          <w:rFonts w:hint="eastAsia"/>
        </w:rPr>
        <w:t>）、工作意外險</w:t>
      </w:r>
      <w:r w:rsidRPr="00D913AB">
        <w:rPr>
          <w:rFonts w:hint="eastAsia"/>
        </w:rPr>
        <w:t>0.95%</w:t>
      </w:r>
      <w:r w:rsidRPr="00D913AB">
        <w:rPr>
          <w:rFonts w:hint="eastAsia"/>
        </w:rPr>
        <w:t>則由雇主全額負擔，另失業救濟金</w:t>
      </w:r>
      <w:r w:rsidRPr="00D913AB">
        <w:rPr>
          <w:rFonts w:hint="eastAsia"/>
        </w:rPr>
        <w:t>3%</w:t>
      </w:r>
      <w:r w:rsidRPr="00D913AB">
        <w:rPr>
          <w:rFonts w:hint="eastAsia"/>
        </w:rPr>
        <w:t>由雇主及員</w:t>
      </w:r>
      <w:r w:rsidRPr="00D913AB">
        <w:rPr>
          <w:rFonts w:hint="eastAsia"/>
        </w:rPr>
        <w:lastRenderedPageBreak/>
        <w:t>工分別負擔</w:t>
      </w:r>
      <w:r w:rsidRPr="00D913AB">
        <w:rPr>
          <w:rFonts w:hint="eastAsia"/>
        </w:rPr>
        <w:t>2.4%</w:t>
      </w:r>
      <w:r w:rsidRPr="00D913AB">
        <w:rPr>
          <w:rFonts w:hint="eastAsia"/>
        </w:rPr>
        <w:t>及</w:t>
      </w:r>
      <w:r w:rsidRPr="00D913AB">
        <w:rPr>
          <w:rFonts w:hint="eastAsia"/>
        </w:rPr>
        <w:t>0.6%</w:t>
      </w:r>
      <w:r w:rsidRPr="00D913AB">
        <w:rPr>
          <w:rFonts w:hint="eastAsia"/>
        </w:rPr>
        <w:t>。</w:t>
      </w:r>
    </w:p>
    <w:p w14:paraId="2ABC6D2C" w14:textId="77777777" w:rsidR="003E042C" w:rsidRPr="00D913AB" w:rsidRDefault="003E042C" w:rsidP="00740F8E">
      <w:pPr>
        <w:pStyle w:val="ae"/>
        <w:ind w:left="945" w:firstLine="472"/>
      </w:pPr>
      <w:r w:rsidRPr="00D913AB">
        <w:rPr>
          <w:rFonts w:hint="eastAsia"/>
        </w:rPr>
        <w:t>2024</w:t>
      </w:r>
      <w:r w:rsidRPr="00D913AB">
        <w:rPr>
          <w:rFonts w:hint="eastAsia"/>
        </w:rPr>
        <w:t>年</w:t>
      </w:r>
      <w:r w:rsidRPr="00D913AB">
        <w:rPr>
          <w:rFonts w:hint="eastAsia"/>
        </w:rPr>
        <w:t>1</w:t>
      </w:r>
      <w:r w:rsidRPr="00D913AB">
        <w:rPr>
          <w:rFonts w:hint="eastAsia"/>
        </w:rPr>
        <w:t>月智利第</w:t>
      </w:r>
      <w:r w:rsidRPr="00D913AB">
        <w:rPr>
          <w:rFonts w:hint="eastAsia"/>
        </w:rPr>
        <w:t>21645</w:t>
      </w:r>
      <w:r w:rsidRPr="00D913AB">
        <w:rPr>
          <w:rFonts w:hint="eastAsia"/>
        </w:rPr>
        <w:t>號法案正式生效，倘家中有</w:t>
      </w:r>
      <w:r w:rsidRPr="00D913AB">
        <w:rPr>
          <w:rFonts w:hint="eastAsia"/>
        </w:rPr>
        <w:t>14</w:t>
      </w:r>
      <w:r w:rsidRPr="00D913AB">
        <w:rPr>
          <w:rFonts w:hint="eastAsia"/>
        </w:rPr>
        <w:t>歲以下幼兒或須受照護之身障者、重病者，勞工可申請在家遠距上班。</w:t>
      </w:r>
    </w:p>
    <w:p w14:paraId="19B4EF41" w14:textId="77777777" w:rsidR="003E042C" w:rsidRPr="00D913AB" w:rsidRDefault="003E042C" w:rsidP="003E042C">
      <w:pPr>
        <w:overflowPunct/>
        <w:autoSpaceDE/>
        <w:autoSpaceDN/>
        <w:jc w:val="left"/>
        <w:rPr>
          <w:rFonts w:cs="Times New Roman"/>
        </w:rPr>
      </w:pPr>
      <w:r w:rsidRPr="00D913AB">
        <w:rPr>
          <w:rFonts w:cs="Times New Roman" w:hint="eastAsia"/>
        </w:rPr>
        <w:t>（八）工會</w:t>
      </w:r>
    </w:p>
    <w:p w14:paraId="4D4B41EA" w14:textId="77777777" w:rsidR="003E042C" w:rsidRPr="00D913AB" w:rsidRDefault="003E042C" w:rsidP="00740F8E">
      <w:pPr>
        <w:pStyle w:val="ae"/>
        <w:ind w:left="945" w:firstLine="472"/>
      </w:pPr>
      <w:r w:rsidRPr="00D913AB">
        <w:rPr>
          <w:rFonts w:hint="eastAsia"/>
        </w:rPr>
        <w:t>各公司員工依法有權組織工會，各公司員工之工會可以聯合其他公司之工會共同向雇主提出條件或要求協商。員工工會罷工時雇主必須每日每人給付</w:t>
      </w:r>
      <w:r w:rsidRPr="00D913AB">
        <w:rPr>
          <w:rFonts w:hint="eastAsia"/>
        </w:rPr>
        <w:t>4UTM</w:t>
      </w:r>
      <w:r w:rsidRPr="00D913AB">
        <w:rPr>
          <w:rFonts w:hint="eastAsia"/>
        </w:rPr>
        <w:t>之保證薪資。工會或員工不滿意與雇主協商之結果，則可以向勞工法庭再度提出上訴，並要求向資方徵收罰鍰。智利約有</w:t>
      </w:r>
      <w:r w:rsidRPr="00D913AB">
        <w:rPr>
          <w:rFonts w:hint="eastAsia"/>
        </w:rPr>
        <w:t>12%</w:t>
      </w:r>
      <w:r w:rsidRPr="00D913AB">
        <w:rPr>
          <w:rFonts w:hint="eastAsia"/>
        </w:rPr>
        <w:t>勞工加入工會，參加工會為自願性。</w:t>
      </w:r>
    </w:p>
    <w:p w14:paraId="5B2C9BC7" w14:textId="77777777" w:rsidR="003E042C" w:rsidRPr="00D913AB" w:rsidRDefault="003E042C" w:rsidP="00740F8E">
      <w:pPr>
        <w:pStyle w:val="a6"/>
      </w:pPr>
      <w:r w:rsidRPr="00D913AB">
        <w:rPr>
          <w:rFonts w:hint="eastAsia"/>
        </w:rPr>
        <w:t>（九）對女工及童工之規定</w:t>
      </w:r>
    </w:p>
    <w:p w14:paraId="5960FF1A" w14:textId="77777777" w:rsidR="003E042C" w:rsidRPr="00D913AB" w:rsidRDefault="003E042C" w:rsidP="00740F8E">
      <w:pPr>
        <w:pStyle w:val="ae"/>
        <w:ind w:left="945" w:firstLine="472"/>
      </w:pPr>
      <w:r w:rsidRPr="00D913AB">
        <w:rPr>
          <w:rFonts w:hint="eastAsia"/>
        </w:rPr>
        <w:t>女性有分娩的福利保障：依勞工法第二章第一九四條至二○八條相關規定，所有女性員工（包括家庭女傭在內）分娩時給予保障。女性勞工享有產前</w:t>
      </w:r>
      <w:r w:rsidRPr="00D913AB">
        <w:rPr>
          <w:rFonts w:hint="eastAsia"/>
        </w:rPr>
        <w:t>6</w:t>
      </w:r>
      <w:r w:rsidRPr="00D913AB">
        <w:rPr>
          <w:rFonts w:hint="eastAsia"/>
        </w:rPr>
        <w:t>個星期及產後</w:t>
      </w:r>
      <w:r w:rsidRPr="00D913AB">
        <w:rPr>
          <w:rFonts w:hint="eastAsia"/>
        </w:rPr>
        <w:t>6</w:t>
      </w:r>
      <w:r w:rsidRPr="00D913AB">
        <w:rPr>
          <w:rFonts w:hint="eastAsia"/>
        </w:rPr>
        <w:t>個月帶薪產假之權利，並可於嬰兒滿</w:t>
      </w:r>
      <w:r w:rsidRPr="00D913AB">
        <w:rPr>
          <w:rFonts w:hint="eastAsia"/>
        </w:rPr>
        <w:t>1</w:t>
      </w:r>
      <w:r w:rsidRPr="00D913AB">
        <w:rPr>
          <w:rFonts w:hint="eastAsia"/>
        </w:rPr>
        <w:t>歲</w:t>
      </w:r>
      <w:r w:rsidRPr="00D913AB">
        <w:rPr>
          <w:rFonts w:hint="eastAsia"/>
        </w:rPr>
        <w:t>84</w:t>
      </w:r>
      <w:r w:rsidRPr="00D913AB">
        <w:rPr>
          <w:rFonts w:hint="eastAsia"/>
        </w:rPr>
        <w:t>天前每天享有</w:t>
      </w:r>
      <w:r w:rsidRPr="00D913AB">
        <w:rPr>
          <w:rFonts w:hint="eastAsia"/>
        </w:rPr>
        <w:t>1</w:t>
      </w:r>
      <w:r w:rsidRPr="00D913AB">
        <w:rPr>
          <w:rFonts w:hint="eastAsia"/>
        </w:rPr>
        <w:t>小時哺育假，不得自行放棄，在產前後假期間，禁止孕婦及產婦工作，同時女性員工請產假期間，必須保留其工作。</w:t>
      </w:r>
    </w:p>
    <w:p w14:paraId="7927722A" w14:textId="77777777" w:rsidR="003E042C" w:rsidRPr="00D913AB" w:rsidRDefault="003E042C" w:rsidP="00740F8E">
      <w:pPr>
        <w:pStyle w:val="ae"/>
        <w:ind w:left="945" w:firstLine="472"/>
      </w:pPr>
      <w:r w:rsidRPr="00D913AB">
        <w:rPr>
          <w:rFonts w:hint="eastAsia"/>
        </w:rPr>
        <w:t>智利法律規定年滿</w:t>
      </w:r>
      <w:r w:rsidRPr="00D913AB">
        <w:rPr>
          <w:rFonts w:hint="eastAsia"/>
        </w:rPr>
        <w:t>15</w:t>
      </w:r>
      <w:r w:rsidRPr="00D913AB">
        <w:rPr>
          <w:rFonts w:hint="eastAsia"/>
        </w:rPr>
        <w:t>歲即可從事勞動，依據智利勞動部統計，</w:t>
      </w:r>
      <w:r w:rsidRPr="00D913AB">
        <w:rPr>
          <w:rFonts w:hint="eastAsia"/>
        </w:rPr>
        <w:t>2022</w:t>
      </w:r>
      <w:r w:rsidRPr="00D913AB">
        <w:rPr>
          <w:rFonts w:hint="eastAsia"/>
        </w:rPr>
        <w:t>年智利有近</w:t>
      </w:r>
      <w:r w:rsidRPr="00D913AB">
        <w:rPr>
          <w:rFonts w:hint="eastAsia"/>
        </w:rPr>
        <w:t>21</w:t>
      </w:r>
      <w:r w:rsidRPr="00D913AB">
        <w:rPr>
          <w:rFonts w:hint="eastAsia"/>
        </w:rPr>
        <w:t>萬名</w:t>
      </w:r>
      <w:r w:rsidRPr="00D913AB">
        <w:rPr>
          <w:rFonts w:hint="eastAsia"/>
        </w:rPr>
        <w:t>5</w:t>
      </w:r>
      <w:r w:rsidRPr="00D913AB">
        <w:rPr>
          <w:rFonts w:hint="eastAsia"/>
        </w:rPr>
        <w:t>至</w:t>
      </w:r>
      <w:r w:rsidRPr="00D913AB">
        <w:rPr>
          <w:rFonts w:hint="eastAsia"/>
        </w:rPr>
        <w:t>17</w:t>
      </w:r>
      <w:r w:rsidRPr="00D913AB">
        <w:rPr>
          <w:rFonts w:hint="eastAsia"/>
        </w:rPr>
        <w:t>歲之童工從事勞動，</w:t>
      </w:r>
      <w:r w:rsidRPr="00D913AB">
        <w:rPr>
          <w:rFonts w:hint="eastAsia"/>
        </w:rPr>
        <w:t>45.2%</w:t>
      </w:r>
      <w:r w:rsidRPr="00D913AB">
        <w:rPr>
          <w:rFonts w:hint="eastAsia"/>
        </w:rPr>
        <w:t>從事服務業、</w:t>
      </w:r>
      <w:r w:rsidRPr="00D913AB">
        <w:rPr>
          <w:rFonts w:hint="eastAsia"/>
        </w:rPr>
        <w:t>21.6%</w:t>
      </w:r>
      <w:r w:rsidRPr="00D913AB">
        <w:rPr>
          <w:rFonts w:hint="eastAsia"/>
        </w:rPr>
        <w:t>從事農業。</w:t>
      </w:r>
    </w:p>
    <w:p w14:paraId="7953C0C5" w14:textId="77777777" w:rsidR="003E042C" w:rsidRPr="00D913AB" w:rsidRDefault="003E042C" w:rsidP="00740F8E">
      <w:pPr>
        <w:pStyle w:val="ae"/>
        <w:ind w:left="945" w:firstLine="472"/>
      </w:pPr>
      <w:r w:rsidRPr="00D913AB">
        <w:rPr>
          <w:rFonts w:hint="eastAsia"/>
        </w:rPr>
        <w:t>2006</w:t>
      </w:r>
      <w:r w:rsidRPr="00D913AB">
        <w:rPr>
          <w:rFonts w:hint="eastAsia"/>
        </w:rPr>
        <w:t>年前任總統巴契蕾就職後，更加強調婦女及幼兒保護，強制必須在各工作單位設置育嬰室，以便婦女安心工作，智利全國育嬰室已經有</w:t>
      </w:r>
      <w:r w:rsidRPr="00D913AB">
        <w:rPr>
          <w:rFonts w:hint="eastAsia"/>
        </w:rPr>
        <w:t>6,000</w:t>
      </w:r>
      <w:r w:rsidRPr="00D913AB">
        <w:rPr>
          <w:rFonts w:hint="eastAsia"/>
        </w:rPr>
        <w:t>個以上，未來數目仍將繼續增加。</w:t>
      </w:r>
    </w:p>
    <w:p w14:paraId="221E59D5" w14:textId="77777777" w:rsidR="003E042C" w:rsidRPr="00D913AB" w:rsidRDefault="003E042C" w:rsidP="00740F8E">
      <w:pPr>
        <w:pStyle w:val="a6"/>
      </w:pPr>
      <w:r w:rsidRPr="00D913AB">
        <w:rPr>
          <w:rFonts w:hint="eastAsia"/>
        </w:rPr>
        <w:t>（十）勞資雙方義務</w:t>
      </w:r>
    </w:p>
    <w:p w14:paraId="0168F92E" w14:textId="77777777" w:rsidR="003E042C" w:rsidRPr="00D913AB" w:rsidRDefault="003E042C" w:rsidP="00740F8E">
      <w:pPr>
        <w:pStyle w:val="af0"/>
        <w:ind w:left="1417" w:hanging="472"/>
      </w:pPr>
      <w:r w:rsidRPr="00D913AB">
        <w:rPr>
          <w:rFonts w:hint="eastAsia"/>
        </w:rPr>
        <w:t>１、勞工之義務：</w:t>
      </w:r>
    </w:p>
    <w:p w14:paraId="332C010D" w14:textId="77777777" w:rsidR="003E042C" w:rsidRPr="00D913AB" w:rsidRDefault="003E042C" w:rsidP="00740F8E">
      <w:pPr>
        <w:pStyle w:val="12"/>
        <w:ind w:left="1772" w:hanging="591"/>
      </w:pPr>
      <w:r w:rsidRPr="00D913AB">
        <w:rPr>
          <w:rFonts w:hint="eastAsia"/>
        </w:rPr>
        <w:t>（</w:t>
      </w:r>
      <w:r w:rsidRPr="00D913AB">
        <w:rPr>
          <w:rFonts w:hint="eastAsia"/>
        </w:rPr>
        <w:t>1</w:t>
      </w:r>
      <w:r w:rsidRPr="00D913AB">
        <w:rPr>
          <w:rFonts w:hint="eastAsia"/>
        </w:rPr>
        <w:t>）履行合約所定工作時間。</w:t>
      </w:r>
    </w:p>
    <w:p w14:paraId="3A311110" w14:textId="77777777" w:rsidR="003E042C" w:rsidRPr="00D913AB" w:rsidRDefault="003E042C" w:rsidP="00740F8E">
      <w:pPr>
        <w:pStyle w:val="12"/>
        <w:ind w:left="1772" w:hanging="591"/>
      </w:pPr>
      <w:r w:rsidRPr="00D913AB">
        <w:rPr>
          <w:rFonts w:hint="eastAsia"/>
        </w:rPr>
        <w:t>（</w:t>
      </w:r>
      <w:r w:rsidRPr="00D913AB">
        <w:rPr>
          <w:rFonts w:hint="eastAsia"/>
        </w:rPr>
        <w:t>2</w:t>
      </w:r>
      <w:r w:rsidRPr="00D913AB">
        <w:rPr>
          <w:rFonts w:hint="eastAsia"/>
        </w:rPr>
        <w:t>）工作勤奮並及時完成。</w:t>
      </w:r>
    </w:p>
    <w:p w14:paraId="076860C7" w14:textId="77777777" w:rsidR="003E042C" w:rsidRPr="00D913AB" w:rsidRDefault="003E042C" w:rsidP="00740F8E">
      <w:pPr>
        <w:pStyle w:val="12"/>
        <w:ind w:left="1772" w:hanging="591"/>
      </w:pPr>
      <w:r w:rsidRPr="00D913AB">
        <w:rPr>
          <w:rFonts w:hint="eastAsia"/>
        </w:rPr>
        <w:lastRenderedPageBreak/>
        <w:t>（</w:t>
      </w:r>
      <w:r w:rsidRPr="00D913AB">
        <w:rPr>
          <w:rFonts w:hint="eastAsia"/>
        </w:rPr>
        <w:t>3</w:t>
      </w:r>
      <w:r w:rsidRPr="00D913AB">
        <w:rPr>
          <w:rFonts w:hint="eastAsia"/>
        </w:rPr>
        <w:t>）準時上班並依雇主指示行事。</w:t>
      </w:r>
    </w:p>
    <w:p w14:paraId="4A5578E0" w14:textId="77777777" w:rsidR="003E042C" w:rsidRPr="00D913AB" w:rsidRDefault="003E042C" w:rsidP="00740F8E">
      <w:pPr>
        <w:pStyle w:val="12"/>
        <w:ind w:left="1772" w:hanging="591"/>
      </w:pPr>
      <w:r w:rsidRPr="00D913AB">
        <w:rPr>
          <w:rFonts w:hint="eastAsia"/>
        </w:rPr>
        <w:t>（</w:t>
      </w:r>
      <w:r w:rsidRPr="00D913AB">
        <w:rPr>
          <w:rFonts w:hint="eastAsia"/>
        </w:rPr>
        <w:t>4</w:t>
      </w:r>
      <w:r w:rsidRPr="00D913AB">
        <w:rPr>
          <w:rFonts w:hint="eastAsia"/>
        </w:rPr>
        <w:t>）對雇主不得有不誠實、辱罵及証據確鑿之不檢行為。</w:t>
      </w:r>
    </w:p>
    <w:p w14:paraId="4C0B0742" w14:textId="77777777" w:rsidR="003E042C" w:rsidRPr="00D913AB" w:rsidRDefault="003E042C" w:rsidP="00740F8E">
      <w:pPr>
        <w:pStyle w:val="12"/>
        <w:ind w:left="1772" w:hanging="591"/>
      </w:pPr>
      <w:r w:rsidRPr="00D913AB">
        <w:rPr>
          <w:rFonts w:hint="eastAsia"/>
        </w:rPr>
        <w:t>（</w:t>
      </w:r>
      <w:r w:rsidRPr="00D913AB">
        <w:rPr>
          <w:rFonts w:hint="eastAsia"/>
        </w:rPr>
        <w:t>5</w:t>
      </w:r>
      <w:r w:rsidRPr="00D913AB">
        <w:rPr>
          <w:rFonts w:hint="eastAsia"/>
        </w:rPr>
        <w:t>）不從事公司營業範圍內及合同禁止之交易行為。</w:t>
      </w:r>
    </w:p>
    <w:p w14:paraId="5E225FAB" w14:textId="77777777" w:rsidR="003E042C" w:rsidRPr="00D913AB" w:rsidRDefault="003E042C" w:rsidP="00740F8E">
      <w:pPr>
        <w:pStyle w:val="12"/>
        <w:ind w:left="1772" w:hanging="591"/>
      </w:pPr>
      <w:r w:rsidRPr="00D913AB">
        <w:rPr>
          <w:rFonts w:hint="eastAsia"/>
        </w:rPr>
        <w:t>（</w:t>
      </w:r>
      <w:r w:rsidRPr="00D913AB">
        <w:rPr>
          <w:rFonts w:hint="eastAsia"/>
        </w:rPr>
        <w:t>6</w:t>
      </w:r>
      <w:r w:rsidRPr="00D913AB">
        <w:rPr>
          <w:rFonts w:hint="eastAsia"/>
        </w:rPr>
        <w:t>）不可無合理原因在</w:t>
      </w:r>
      <w:r w:rsidRPr="00D913AB">
        <w:rPr>
          <w:rFonts w:hint="eastAsia"/>
        </w:rPr>
        <w:t>1</w:t>
      </w:r>
      <w:r w:rsidRPr="00D913AB">
        <w:rPr>
          <w:rFonts w:hint="eastAsia"/>
        </w:rPr>
        <w:t>個月內連續兩日或累計</w:t>
      </w:r>
      <w:r w:rsidRPr="00D913AB">
        <w:rPr>
          <w:rFonts w:hint="eastAsia"/>
        </w:rPr>
        <w:t>3</w:t>
      </w:r>
      <w:r w:rsidRPr="00D913AB">
        <w:rPr>
          <w:rFonts w:hint="eastAsia"/>
        </w:rPr>
        <w:t>日曠職。</w:t>
      </w:r>
    </w:p>
    <w:p w14:paraId="67BD0427" w14:textId="77777777" w:rsidR="003E042C" w:rsidRPr="00D913AB" w:rsidRDefault="003E042C" w:rsidP="00740F8E">
      <w:pPr>
        <w:pStyle w:val="12"/>
        <w:ind w:left="1772" w:hanging="591"/>
      </w:pPr>
      <w:r w:rsidRPr="00D913AB">
        <w:rPr>
          <w:rFonts w:hint="eastAsia"/>
        </w:rPr>
        <w:t>（</w:t>
      </w:r>
      <w:r w:rsidRPr="00D913AB">
        <w:rPr>
          <w:rFonts w:hint="eastAsia"/>
        </w:rPr>
        <w:t>7</w:t>
      </w:r>
      <w:r w:rsidRPr="00D913AB">
        <w:rPr>
          <w:rFonts w:hint="eastAsia"/>
        </w:rPr>
        <w:t>）不擅離工作崗位。</w:t>
      </w:r>
    </w:p>
    <w:p w14:paraId="59552E9F" w14:textId="77777777" w:rsidR="003E042C" w:rsidRPr="00D913AB" w:rsidRDefault="003E042C" w:rsidP="00740F8E">
      <w:pPr>
        <w:pStyle w:val="12"/>
        <w:ind w:left="1772" w:hanging="591"/>
      </w:pPr>
      <w:r w:rsidRPr="00D913AB">
        <w:rPr>
          <w:rFonts w:hint="eastAsia"/>
        </w:rPr>
        <w:t>（</w:t>
      </w:r>
      <w:r w:rsidRPr="00D913AB">
        <w:rPr>
          <w:rFonts w:hint="eastAsia"/>
        </w:rPr>
        <w:t>8</w:t>
      </w:r>
      <w:r w:rsidRPr="00D913AB">
        <w:rPr>
          <w:rFonts w:hint="eastAsia"/>
        </w:rPr>
        <w:t>）履行合同規定之義務。</w:t>
      </w:r>
    </w:p>
    <w:p w14:paraId="33EA7D87" w14:textId="77777777" w:rsidR="003E042C" w:rsidRPr="00D913AB" w:rsidRDefault="003E042C" w:rsidP="00740F8E">
      <w:pPr>
        <w:pStyle w:val="12"/>
        <w:ind w:left="1772" w:hanging="591"/>
      </w:pPr>
      <w:r w:rsidRPr="00D913AB">
        <w:rPr>
          <w:rFonts w:hint="eastAsia"/>
        </w:rPr>
        <w:t>（</w:t>
      </w:r>
      <w:r w:rsidRPr="00D913AB">
        <w:rPr>
          <w:rFonts w:hint="eastAsia"/>
        </w:rPr>
        <w:t>9</w:t>
      </w:r>
      <w:r w:rsidRPr="00D913AB">
        <w:rPr>
          <w:rFonts w:hint="eastAsia"/>
        </w:rPr>
        <w:t>）不得有妨礙勞工上班或履行工作義務之違法行為。</w:t>
      </w:r>
    </w:p>
    <w:p w14:paraId="45DE6FDF" w14:textId="77777777" w:rsidR="003E042C" w:rsidRPr="00D913AB" w:rsidRDefault="003E042C" w:rsidP="00740F8E">
      <w:pPr>
        <w:pStyle w:val="12"/>
        <w:ind w:leftChars="450" w:left="1772" w:hangingChars="300" w:hanging="709"/>
      </w:pPr>
      <w:r w:rsidRPr="00D913AB">
        <w:rPr>
          <w:rFonts w:hint="eastAsia"/>
        </w:rPr>
        <w:t>（</w:t>
      </w:r>
      <w:r w:rsidRPr="00D913AB">
        <w:rPr>
          <w:rFonts w:hint="eastAsia"/>
        </w:rPr>
        <w:t>10</w:t>
      </w:r>
      <w:r w:rsidRPr="00D913AB">
        <w:rPr>
          <w:rFonts w:hint="eastAsia"/>
        </w:rPr>
        <w:t>）不毀損公司財物。</w:t>
      </w:r>
    </w:p>
    <w:p w14:paraId="017690F6" w14:textId="77777777" w:rsidR="003E042C" w:rsidRPr="00D913AB" w:rsidRDefault="003E042C" w:rsidP="00740F8E">
      <w:pPr>
        <w:pStyle w:val="12"/>
        <w:ind w:leftChars="450" w:left="1772" w:hangingChars="300" w:hanging="709"/>
      </w:pPr>
      <w:r w:rsidRPr="00D913AB">
        <w:rPr>
          <w:rFonts w:hint="eastAsia"/>
        </w:rPr>
        <w:t>（</w:t>
      </w:r>
      <w:r w:rsidRPr="00D913AB">
        <w:rPr>
          <w:rFonts w:hint="eastAsia"/>
        </w:rPr>
        <w:t>11</w:t>
      </w:r>
      <w:r w:rsidRPr="00D913AB">
        <w:rPr>
          <w:rFonts w:hint="eastAsia"/>
        </w:rPr>
        <w:t>）不參加或領導非法罷工活動。</w:t>
      </w:r>
    </w:p>
    <w:p w14:paraId="3CA3E3C4" w14:textId="77777777" w:rsidR="003E042C" w:rsidRPr="00D913AB" w:rsidRDefault="003E042C" w:rsidP="00740F8E">
      <w:pPr>
        <w:pStyle w:val="12"/>
        <w:ind w:leftChars="450" w:left="1772" w:hangingChars="300" w:hanging="709"/>
      </w:pPr>
      <w:r w:rsidRPr="00D913AB">
        <w:rPr>
          <w:rFonts w:hint="eastAsia"/>
        </w:rPr>
        <w:t>（</w:t>
      </w:r>
      <w:r w:rsidRPr="00D913AB">
        <w:rPr>
          <w:rFonts w:hint="eastAsia"/>
        </w:rPr>
        <w:t>12</w:t>
      </w:r>
      <w:r w:rsidRPr="00D913AB">
        <w:rPr>
          <w:rFonts w:hint="eastAsia"/>
        </w:rPr>
        <w:t>）不煽動破壞公共或私人建築，不違犯國家安全或武器管制法之罪行。</w:t>
      </w:r>
    </w:p>
    <w:p w14:paraId="7665AB18" w14:textId="77777777" w:rsidR="003E042C" w:rsidRPr="00D913AB" w:rsidRDefault="003E042C" w:rsidP="00740F8E">
      <w:pPr>
        <w:pStyle w:val="af0"/>
        <w:ind w:left="1417" w:hanging="472"/>
      </w:pPr>
      <w:r w:rsidRPr="00D913AB">
        <w:rPr>
          <w:rFonts w:hint="eastAsia"/>
        </w:rPr>
        <w:t>２、雇主之義務：</w:t>
      </w:r>
    </w:p>
    <w:p w14:paraId="3561BBAB" w14:textId="77777777" w:rsidR="003E042C" w:rsidRPr="00D913AB" w:rsidRDefault="003E042C" w:rsidP="00740F8E">
      <w:pPr>
        <w:pStyle w:val="12"/>
        <w:ind w:left="1772" w:hanging="591"/>
      </w:pPr>
      <w:r w:rsidRPr="00D913AB">
        <w:rPr>
          <w:rFonts w:hint="eastAsia"/>
        </w:rPr>
        <w:t>（</w:t>
      </w:r>
      <w:r w:rsidRPr="00D913AB">
        <w:rPr>
          <w:rFonts w:hint="eastAsia"/>
        </w:rPr>
        <w:t>1</w:t>
      </w:r>
      <w:r w:rsidRPr="00D913AB">
        <w:rPr>
          <w:rFonts w:hint="eastAsia"/>
        </w:rPr>
        <w:t>）工作合約須以書面為之並將副本留存工作處所。</w:t>
      </w:r>
    </w:p>
    <w:p w14:paraId="01696405" w14:textId="77777777" w:rsidR="003E042C" w:rsidRPr="00D913AB" w:rsidRDefault="003E042C" w:rsidP="00740F8E">
      <w:pPr>
        <w:pStyle w:val="12"/>
        <w:ind w:left="1772" w:hanging="591"/>
      </w:pPr>
      <w:r w:rsidRPr="00D913AB">
        <w:rPr>
          <w:rFonts w:hint="eastAsia"/>
        </w:rPr>
        <w:t>（</w:t>
      </w:r>
      <w:r w:rsidRPr="00D913AB">
        <w:rPr>
          <w:rFonts w:hint="eastAsia"/>
        </w:rPr>
        <w:t>2</w:t>
      </w:r>
      <w:r w:rsidRPr="00D913AB">
        <w:rPr>
          <w:rFonts w:hint="eastAsia"/>
        </w:rPr>
        <w:t>）薪資支付以法定流通貨幣不逾一個月定期為之（不以財務或其他實物支付）。</w:t>
      </w:r>
    </w:p>
    <w:p w14:paraId="432EBF93" w14:textId="77777777" w:rsidR="003E042C" w:rsidRPr="00D913AB" w:rsidRDefault="003E042C" w:rsidP="00740F8E">
      <w:pPr>
        <w:pStyle w:val="12"/>
        <w:ind w:left="1772" w:hanging="591"/>
      </w:pPr>
      <w:r w:rsidRPr="00D913AB">
        <w:rPr>
          <w:rFonts w:hint="eastAsia"/>
        </w:rPr>
        <w:t>（</w:t>
      </w:r>
      <w:r w:rsidRPr="00D913AB">
        <w:rPr>
          <w:rFonts w:hint="eastAsia"/>
        </w:rPr>
        <w:t>3</w:t>
      </w:r>
      <w:r w:rsidRPr="00D913AB">
        <w:rPr>
          <w:rFonts w:hint="eastAsia"/>
        </w:rPr>
        <w:t>）雇主不得擅自扣減勞工社會安全保險費、參加工會月費、抵押貨款及積欠政府機關之債務等費用，除非徵得勞工同意始可扣減，惟不得逾勞工薪資</w:t>
      </w:r>
      <w:r w:rsidRPr="00D913AB">
        <w:rPr>
          <w:rFonts w:hint="eastAsia"/>
        </w:rPr>
        <w:t>15%</w:t>
      </w:r>
      <w:r w:rsidRPr="00D913AB">
        <w:rPr>
          <w:rFonts w:hint="eastAsia"/>
        </w:rPr>
        <w:t>之比例。</w:t>
      </w:r>
    </w:p>
    <w:p w14:paraId="7378473D" w14:textId="77777777" w:rsidR="003E042C" w:rsidRPr="00D913AB" w:rsidRDefault="003E042C" w:rsidP="00740F8E">
      <w:pPr>
        <w:pStyle w:val="12"/>
        <w:ind w:left="1772" w:hanging="591"/>
      </w:pPr>
      <w:r w:rsidRPr="00D913AB">
        <w:rPr>
          <w:rFonts w:hint="eastAsia"/>
        </w:rPr>
        <w:t>（</w:t>
      </w:r>
      <w:r w:rsidRPr="00D913AB">
        <w:rPr>
          <w:rFonts w:hint="eastAsia"/>
        </w:rPr>
        <w:t>4</w:t>
      </w:r>
      <w:r w:rsidRPr="00D913AB">
        <w:rPr>
          <w:rFonts w:hint="eastAsia"/>
        </w:rPr>
        <w:t>）凡有</w:t>
      </w:r>
      <w:r w:rsidRPr="00D913AB">
        <w:rPr>
          <w:rFonts w:hint="eastAsia"/>
        </w:rPr>
        <w:t>5</w:t>
      </w:r>
      <w:r w:rsidRPr="00D913AB">
        <w:rPr>
          <w:rFonts w:hint="eastAsia"/>
        </w:rPr>
        <w:t>位勞工以上之雇主須備員工薪資登記簿，並送經國稅局蓋章。</w:t>
      </w:r>
    </w:p>
    <w:p w14:paraId="6851D67C" w14:textId="77777777" w:rsidR="003E042C" w:rsidRPr="00D913AB" w:rsidRDefault="003E042C" w:rsidP="00740F8E">
      <w:pPr>
        <w:pStyle w:val="12"/>
        <w:ind w:left="1772" w:hanging="591"/>
      </w:pPr>
      <w:r w:rsidRPr="00D913AB">
        <w:rPr>
          <w:rFonts w:hint="eastAsia"/>
        </w:rPr>
        <w:t>（</w:t>
      </w:r>
      <w:r w:rsidRPr="00D913AB">
        <w:rPr>
          <w:rFonts w:hint="eastAsia"/>
        </w:rPr>
        <w:t>5</w:t>
      </w:r>
      <w:r w:rsidRPr="00D913AB">
        <w:rPr>
          <w:rFonts w:hint="eastAsia"/>
        </w:rPr>
        <w:t>）勞工月薪不得低於法定最低薪資，倘為臨時勞工論鐘點計，須依比例付酬。</w:t>
      </w:r>
    </w:p>
    <w:p w14:paraId="269E3F78" w14:textId="77777777" w:rsidR="003E042C" w:rsidRPr="00D913AB" w:rsidRDefault="003E042C" w:rsidP="00740F8E">
      <w:pPr>
        <w:pStyle w:val="12"/>
        <w:ind w:left="1772" w:hanging="591"/>
      </w:pPr>
      <w:r w:rsidRPr="00D913AB">
        <w:rPr>
          <w:rFonts w:hint="eastAsia"/>
        </w:rPr>
        <w:t>（</w:t>
      </w:r>
      <w:r w:rsidRPr="00D913AB">
        <w:rPr>
          <w:rFonts w:hint="eastAsia"/>
        </w:rPr>
        <w:t>6</w:t>
      </w:r>
      <w:r w:rsidRPr="00D913AB">
        <w:rPr>
          <w:rFonts w:hint="eastAsia"/>
        </w:rPr>
        <w:t>）雇主須替勞工代扣繳社會安全保險及薪資所得稅等費用。雇主倘將該應扣款額付給勞工，而勞工未依囑前往繳納，雇主仍須單獨承擔付款責任。</w:t>
      </w:r>
    </w:p>
    <w:p w14:paraId="1FF5B211" w14:textId="77777777" w:rsidR="003E042C" w:rsidRPr="00D913AB" w:rsidRDefault="003E042C" w:rsidP="00740F8E">
      <w:pPr>
        <w:pStyle w:val="12"/>
        <w:ind w:left="1772" w:hanging="591"/>
      </w:pPr>
      <w:r w:rsidRPr="00D913AB">
        <w:rPr>
          <w:rFonts w:hint="eastAsia"/>
        </w:rPr>
        <w:lastRenderedPageBreak/>
        <w:t>（</w:t>
      </w:r>
      <w:r w:rsidRPr="00D913AB">
        <w:rPr>
          <w:rFonts w:hint="eastAsia"/>
        </w:rPr>
        <w:t>7</w:t>
      </w:r>
      <w:r w:rsidRPr="00D913AB">
        <w:rPr>
          <w:rFonts w:hint="eastAsia"/>
        </w:rPr>
        <w:t>）遵守工作合約所訂工作時間，並支付超過工作時間之加班費。</w:t>
      </w:r>
    </w:p>
    <w:p w14:paraId="2FBCF6FD" w14:textId="77777777" w:rsidR="003E042C" w:rsidRPr="00D913AB" w:rsidRDefault="003E042C" w:rsidP="00740F8E">
      <w:pPr>
        <w:pStyle w:val="12"/>
        <w:ind w:left="1772" w:hanging="591"/>
      </w:pPr>
      <w:r w:rsidRPr="00D913AB">
        <w:rPr>
          <w:rFonts w:hint="eastAsia"/>
        </w:rPr>
        <w:t>（</w:t>
      </w:r>
      <w:r w:rsidRPr="00D913AB">
        <w:rPr>
          <w:rFonts w:hint="eastAsia"/>
        </w:rPr>
        <w:t>8</w:t>
      </w:r>
      <w:r w:rsidRPr="00D913AB">
        <w:rPr>
          <w:rFonts w:hint="eastAsia"/>
        </w:rPr>
        <w:t>）尊重勞工每日之午餐休息時間。</w:t>
      </w:r>
    </w:p>
    <w:p w14:paraId="7F5C2651" w14:textId="77777777" w:rsidR="003E042C" w:rsidRPr="00D913AB" w:rsidRDefault="003E042C" w:rsidP="00740F8E">
      <w:pPr>
        <w:pStyle w:val="12"/>
        <w:ind w:left="1772" w:hanging="591"/>
      </w:pPr>
      <w:r w:rsidRPr="00D913AB">
        <w:rPr>
          <w:rFonts w:hint="eastAsia"/>
        </w:rPr>
        <w:t>（</w:t>
      </w:r>
      <w:r w:rsidRPr="00D913AB">
        <w:rPr>
          <w:rFonts w:hint="eastAsia"/>
        </w:rPr>
        <w:t>9</w:t>
      </w:r>
      <w:r w:rsidRPr="00D913AB">
        <w:rPr>
          <w:rFonts w:hint="eastAsia"/>
        </w:rPr>
        <w:t>）尊重勞工每年法定休假之權利，勞工服務滿</w:t>
      </w:r>
      <w:r w:rsidRPr="00D913AB">
        <w:rPr>
          <w:rFonts w:hint="eastAsia"/>
        </w:rPr>
        <w:t>1</w:t>
      </w:r>
      <w:r w:rsidRPr="00D913AB">
        <w:rPr>
          <w:rFonts w:hint="eastAsia"/>
        </w:rPr>
        <w:t>年以上須給予</w:t>
      </w:r>
      <w:r w:rsidRPr="00D913AB">
        <w:rPr>
          <w:rFonts w:hint="eastAsia"/>
        </w:rPr>
        <w:t>15</w:t>
      </w:r>
      <w:r w:rsidRPr="00D913AB">
        <w:rPr>
          <w:rFonts w:hint="eastAsia"/>
        </w:rPr>
        <w:t>天帶薪工作日之假期，服務未滿</w:t>
      </w:r>
      <w:r w:rsidRPr="00D913AB">
        <w:rPr>
          <w:rFonts w:hint="eastAsia"/>
        </w:rPr>
        <w:t>1</w:t>
      </w:r>
      <w:r w:rsidRPr="00D913AB">
        <w:rPr>
          <w:rFonts w:hint="eastAsia"/>
        </w:rPr>
        <w:t>年者則按工作期間比例給予假期。</w:t>
      </w:r>
    </w:p>
    <w:p w14:paraId="0D36EC89" w14:textId="77777777" w:rsidR="003E042C" w:rsidRPr="00D913AB" w:rsidRDefault="003E042C" w:rsidP="00740F8E">
      <w:pPr>
        <w:ind w:leftChars="450" w:left="1772" w:hangingChars="300" w:hanging="709"/>
        <w:rPr>
          <w:rFonts w:cs="Times New Roman"/>
        </w:rPr>
      </w:pPr>
      <w:r w:rsidRPr="00D913AB">
        <w:rPr>
          <w:rFonts w:cs="Times New Roman" w:hint="eastAsia"/>
        </w:rPr>
        <w:t>（</w:t>
      </w:r>
      <w:r w:rsidRPr="00D913AB">
        <w:rPr>
          <w:rFonts w:cs="Times New Roman" w:hint="eastAsia"/>
        </w:rPr>
        <w:t>10</w:t>
      </w:r>
      <w:r w:rsidRPr="00D913AB">
        <w:rPr>
          <w:rFonts w:cs="Times New Roman" w:hint="eastAsia"/>
        </w:rPr>
        <w:t>）準備簽到簿或打卡鐘，以憑支付員工逾時加班費。</w:t>
      </w:r>
    </w:p>
    <w:p w14:paraId="36E01E16" w14:textId="0F1D0808" w:rsidR="00BC5216" w:rsidRPr="00D913AB" w:rsidRDefault="003E042C" w:rsidP="00740F8E">
      <w:pPr>
        <w:ind w:leftChars="450" w:left="1772" w:hangingChars="300" w:hanging="709"/>
        <w:rPr>
          <w:rFonts w:cs="Times New Roman"/>
        </w:rPr>
      </w:pPr>
      <w:r w:rsidRPr="00D913AB">
        <w:rPr>
          <w:rFonts w:cs="Times New Roman" w:hint="eastAsia"/>
        </w:rPr>
        <w:t>（</w:t>
      </w:r>
      <w:r w:rsidRPr="00D913AB">
        <w:rPr>
          <w:rFonts w:cs="Times New Roman" w:hint="eastAsia"/>
        </w:rPr>
        <w:t>11</w:t>
      </w:r>
      <w:r w:rsidRPr="00D913AB">
        <w:rPr>
          <w:rFonts w:cs="Times New Roman" w:hint="eastAsia"/>
        </w:rPr>
        <w:t>）制訂公司內部員工管理、衛生及安全規則。</w:t>
      </w:r>
    </w:p>
    <w:p w14:paraId="2925B3D2" w14:textId="07F39107" w:rsidR="00F3460D" w:rsidRPr="00D913AB" w:rsidRDefault="00F3460D" w:rsidP="00F3460D">
      <w:bookmarkStart w:id="7" w:name="_Toc107190489"/>
    </w:p>
    <w:p w14:paraId="26703910" w14:textId="77777777" w:rsidR="00F3460D" w:rsidRPr="00D913AB" w:rsidRDefault="00F3460D" w:rsidP="00BC5216">
      <w:pPr>
        <w:pStyle w:val="a3"/>
        <w:spacing w:before="514" w:after="771"/>
        <w:rPr>
          <w:lang w:eastAsia="zh-TW"/>
        </w:rPr>
      </w:pPr>
    </w:p>
    <w:p w14:paraId="08AA4A5D" w14:textId="77777777" w:rsidR="00F3460D" w:rsidRPr="00D913AB" w:rsidRDefault="00F3460D" w:rsidP="00F3460D">
      <w:pPr>
        <w:sectPr w:rsidR="00F3460D" w:rsidRPr="00D913AB" w:rsidSect="003E0BC3">
          <w:headerReference w:type="default" r:id="rId21"/>
          <w:pgSz w:w="11906" w:h="16838" w:code="9"/>
          <w:pgMar w:top="2268" w:right="1701" w:bottom="1701" w:left="1701" w:header="1134" w:footer="851" w:gutter="0"/>
          <w:cols w:space="425"/>
          <w:docGrid w:type="linesAndChars" w:linePitch="514" w:charSpace="-774"/>
        </w:sectPr>
      </w:pPr>
    </w:p>
    <w:p w14:paraId="17576A1E" w14:textId="7424217D" w:rsidR="00F9383B" w:rsidRPr="00D913AB" w:rsidRDefault="00F9383B" w:rsidP="00BC5216">
      <w:pPr>
        <w:pStyle w:val="a3"/>
        <w:spacing w:before="514" w:after="771"/>
        <w:rPr>
          <w:rFonts w:ascii="Times New Roman"/>
        </w:rPr>
      </w:pPr>
      <w:r w:rsidRPr="00D913AB">
        <w:rPr>
          <w:rFonts w:ascii="Times New Roman" w:hint="eastAsia"/>
        </w:rPr>
        <w:lastRenderedPageBreak/>
        <w:t xml:space="preserve">第捌章　</w:t>
      </w:r>
      <w:r w:rsidR="00275AB6" w:rsidRPr="00D913AB">
        <w:rPr>
          <w:rFonts w:ascii="Times New Roman" w:hint="eastAsia"/>
          <w:lang w:eastAsia="zh-TW"/>
        </w:rPr>
        <w:t>簽證、</w:t>
      </w:r>
      <w:r w:rsidRPr="00D913AB">
        <w:rPr>
          <w:rFonts w:ascii="Times New Roman" w:hint="eastAsia"/>
        </w:rPr>
        <w:t>居留及移民</w:t>
      </w:r>
      <w:bookmarkEnd w:id="7"/>
    </w:p>
    <w:p w14:paraId="0F8EC742" w14:textId="77777777" w:rsidR="007B2898" w:rsidRPr="00D913AB" w:rsidRDefault="007B2898" w:rsidP="00455BEA">
      <w:pPr>
        <w:pStyle w:val="a4"/>
        <w:spacing w:before="257" w:after="257"/>
        <w:ind w:left="632" w:hanging="632"/>
      </w:pPr>
      <w:r w:rsidRPr="00D913AB">
        <w:rPr>
          <w:rFonts w:hint="eastAsia"/>
        </w:rPr>
        <w:t>一、居留權之取得及移民相關規定及手續</w:t>
      </w:r>
    </w:p>
    <w:p w14:paraId="51140907" w14:textId="77777777" w:rsidR="003E042C" w:rsidRPr="00D913AB" w:rsidRDefault="003E042C" w:rsidP="00740F8E">
      <w:pPr>
        <w:ind w:firstLineChars="200" w:firstLine="472"/>
      </w:pPr>
      <w:r w:rsidRPr="00D913AB">
        <w:rPr>
          <w:rFonts w:hint="eastAsia"/>
        </w:rPr>
        <w:t>外國人在智利申請投資居留手續尚稱便利。投資人依中央銀行外匯管理法第</w:t>
      </w:r>
      <w:r w:rsidRPr="00D913AB">
        <w:rPr>
          <w:rFonts w:hint="eastAsia"/>
        </w:rPr>
        <w:t>14</w:t>
      </w:r>
      <w:r w:rsidRPr="00D913AB">
        <w:rPr>
          <w:rFonts w:hint="eastAsia"/>
        </w:rPr>
        <w:t>章匯入款項，可獲得資金證明憑以申辦短期居留。投資人在申請投資居留期間可持用護照向稅務局申請臨時</w:t>
      </w:r>
      <w:r w:rsidRPr="00D913AB">
        <w:rPr>
          <w:rFonts w:hint="eastAsia"/>
        </w:rPr>
        <w:t>RUT</w:t>
      </w:r>
      <w:r w:rsidRPr="00D913AB">
        <w:rPr>
          <w:rFonts w:hint="eastAsia"/>
        </w:rPr>
        <w:t>稅籍號碼卡，即可透過律師擬妥公司章程辦理公司設立登記及營業執照。投資經營商業或工廠，須提出營業繳稅証明及僱用合約等相關所需文件。第</w:t>
      </w:r>
      <w:r w:rsidRPr="00D913AB">
        <w:rPr>
          <w:rFonts w:hint="eastAsia"/>
        </w:rPr>
        <w:t>1</w:t>
      </w:r>
      <w:r w:rsidRPr="00D913AB">
        <w:rPr>
          <w:rFonts w:hint="eastAsia"/>
        </w:rPr>
        <w:t>年可獲准臨時居留，第</w:t>
      </w:r>
      <w:r w:rsidRPr="00D913AB">
        <w:rPr>
          <w:rFonts w:hint="eastAsia"/>
        </w:rPr>
        <w:t>2</w:t>
      </w:r>
      <w:r w:rsidRPr="00D913AB">
        <w:rPr>
          <w:rFonts w:hint="eastAsia"/>
        </w:rPr>
        <w:t>年可申請長期居留。惟目前由於自委內瑞拉、玻利維亞及海地等國家之外籍移工人數增加，辦理居留文件之審核及行政所需時間較以往增加。</w:t>
      </w:r>
    </w:p>
    <w:p w14:paraId="08AB3B58" w14:textId="77777777" w:rsidR="003E042C" w:rsidRPr="00D913AB" w:rsidRDefault="003E042C" w:rsidP="00740F8E">
      <w:pPr>
        <w:ind w:firstLineChars="200" w:firstLine="472"/>
        <w:rPr>
          <w:lang w:val="es-AR"/>
        </w:rPr>
      </w:pPr>
      <w:r w:rsidRPr="00D913AB">
        <w:rPr>
          <w:rFonts w:hint="eastAsia"/>
        </w:rPr>
        <w:t>根據智利</w:t>
      </w:r>
      <w:r w:rsidRPr="00D913AB">
        <w:rPr>
          <w:rFonts w:hint="eastAsia"/>
        </w:rPr>
        <w:t>2022</w:t>
      </w:r>
      <w:r w:rsidRPr="00D913AB">
        <w:rPr>
          <w:rFonts w:hint="eastAsia"/>
        </w:rPr>
        <w:t>年頒布新移民法（</w:t>
      </w:r>
      <w:r w:rsidRPr="00D913AB">
        <w:rPr>
          <w:rFonts w:hint="eastAsia"/>
        </w:rPr>
        <w:t>Ley 21325</w:t>
      </w:r>
      <w:r w:rsidRPr="00D913AB">
        <w:rPr>
          <w:rFonts w:hint="eastAsia"/>
        </w:rPr>
        <w:t>），投資簽證開放給（</w:t>
      </w:r>
      <w:r w:rsidRPr="00D913AB">
        <w:rPr>
          <w:rFonts w:hint="eastAsia"/>
        </w:rPr>
        <w:t>1</w:t>
      </w:r>
      <w:r w:rsidRPr="00D913AB">
        <w:rPr>
          <w:rFonts w:hint="eastAsia"/>
        </w:rPr>
        <w:t>）投資金額超過</w:t>
      </w:r>
      <w:r w:rsidRPr="00D913AB">
        <w:rPr>
          <w:rFonts w:hint="eastAsia"/>
        </w:rPr>
        <w:t>50</w:t>
      </w:r>
      <w:r w:rsidRPr="00D913AB">
        <w:rPr>
          <w:rFonts w:hint="eastAsia"/>
        </w:rPr>
        <w:t>萬美元投資者及（</w:t>
      </w:r>
      <w:r w:rsidRPr="00D913AB">
        <w:rPr>
          <w:rFonts w:hint="eastAsia"/>
        </w:rPr>
        <w:t>2</w:t>
      </w:r>
      <w:r w:rsidRPr="00D913AB">
        <w:rPr>
          <w:rFonts w:hint="eastAsia"/>
        </w:rPr>
        <w:t>）受雇於擁有智利公司至少</w:t>
      </w:r>
      <w:r w:rsidRPr="00D913AB">
        <w:rPr>
          <w:rFonts w:hint="eastAsia"/>
        </w:rPr>
        <w:t>10%</w:t>
      </w:r>
      <w:r w:rsidRPr="00D913AB">
        <w:rPr>
          <w:rFonts w:hint="eastAsia"/>
        </w:rPr>
        <w:t>股份之外商者，申請者須先向智利外人投資局繳交投資相關資料取得官方證明文件，再向智利移民局申請投資簽證，入境後</w:t>
      </w:r>
      <w:r w:rsidRPr="00D913AB">
        <w:rPr>
          <w:rFonts w:hint="eastAsia"/>
        </w:rPr>
        <w:t>30</w:t>
      </w:r>
      <w:r w:rsidRPr="00D913AB">
        <w:rPr>
          <w:rFonts w:hint="eastAsia"/>
        </w:rPr>
        <w:t>天內須向智利戶政單位（</w:t>
      </w:r>
      <w:r w:rsidRPr="00D913AB">
        <w:rPr>
          <w:rFonts w:hint="eastAsia"/>
        </w:rPr>
        <w:t>Resgistro Civil</w:t>
      </w:r>
      <w:r w:rsidRPr="00D913AB">
        <w:rPr>
          <w:rFonts w:hint="eastAsia"/>
        </w:rPr>
        <w:t>）申報。</w:t>
      </w:r>
      <w:r w:rsidRPr="00D913AB">
        <w:rPr>
          <w:rFonts w:hint="eastAsia"/>
          <w:lang w:val="es-AR"/>
        </w:rPr>
        <w:t>（</w:t>
      </w:r>
      <w:r w:rsidRPr="00D913AB">
        <w:rPr>
          <w:rFonts w:hint="eastAsia"/>
          <w:lang w:val="es-AR"/>
        </w:rPr>
        <w:t>https://blog. investchile.gob.cl/bloges/visa-para-invertir-chile</w:t>
      </w:r>
      <w:r w:rsidRPr="00D913AB">
        <w:rPr>
          <w:rFonts w:hint="eastAsia"/>
          <w:lang w:val="es-AR"/>
        </w:rPr>
        <w:t>）</w:t>
      </w:r>
    </w:p>
    <w:p w14:paraId="2C1064BB" w14:textId="77777777" w:rsidR="003E042C" w:rsidRPr="00D913AB" w:rsidRDefault="003E042C" w:rsidP="00740F8E">
      <w:pPr>
        <w:pStyle w:val="a4"/>
        <w:spacing w:before="257" w:after="257"/>
        <w:ind w:left="632" w:hanging="632"/>
      </w:pPr>
      <w:r w:rsidRPr="00D913AB">
        <w:rPr>
          <w:rFonts w:hint="eastAsia"/>
        </w:rPr>
        <w:t>二、聘用外籍員工之規定、承辦機關及申辦程序</w:t>
      </w:r>
    </w:p>
    <w:p w14:paraId="0BF51189" w14:textId="77777777" w:rsidR="003E042C" w:rsidRPr="00D913AB" w:rsidRDefault="003E042C" w:rsidP="00740F8E">
      <w:pPr>
        <w:ind w:firstLineChars="200" w:firstLine="472"/>
      </w:pPr>
      <w:r w:rsidRPr="00D913AB">
        <w:rPr>
          <w:rFonts w:cs="Times New Roman" w:hint="eastAsia"/>
        </w:rPr>
        <w:t>智利對於國內或外資企業僱用外籍員工訂有相同員額限制，規定員工</w:t>
      </w:r>
      <w:r w:rsidRPr="00D913AB">
        <w:rPr>
          <w:rFonts w:cs="Times New Roman" w:hint="eastAsia"/>
        </w:rPr>
        <w:t>25</w:t>
      </w:r>
      <w:r w:rsidRPr="00D913AB">
        <w:rPr>
          <w:rFonts w:cs="Times New Roman" w:hint="eastAsia"/>
        </w:rPr>
        <w:t>人以上之企業僱用外國員工上</w:t>
      </w:r>
      <w:r w:rsidRPr="00D913AB">
        <w:rPr>
          <w:rFonts w:hint="eastAsia"/>
        </w:rPr>
        <w:t>限不得超過總人數</w:t>
      </w:r>
      <w:r w:rsidRPr="00D913AB">
        <w:rPr>
          <w:rFonts w:hint="eastAsia"/>
        </w:rPr>
        <w:t>15%</w:t>
      </w:r>
      <w:r w:rsidRPr="00D913AB">
        <w:rPr>
          <w:rFonts w:hint="eastAsia"/>
        </w:rPr>
        <w:t>；惟如為高科技或特殊專門技術者不在此限。智利中央銀行准許正式申請美元支付國外員工酬勞。</w:t>
      </w:r>
    </w:p>
    <w:p w14:paraId="53AE5FB4" w14:textId="77777777" w:rsidR="003E042C" w:rsidRPr="00D913AB" w:rsidRDefault="003E042C" w:rsidP="00740F8E">
      <w:pPr>
        <w:ind w:firstLineChars="200" w:firstLine="472"/>
      </w:pPr>
      <w:r w:rsidRPr="00D913AB">
        <w:rPr>
          <w:rFonts w:hint="eastAsia"/>
        </w:rPr>
        <w:t>聘用外國員工先發出聘書，員工取得短期工作簽證後先行赴任，抵達智利後再持正式聘書及工作合約</w:t>
      </w:r>
      <w:r w:rsidRPr="00D913AB">
        <w:rPr>
          <w:rFonts w:cs="Times New Roman" w:hint="eastAsia"/>
        </w:rPr>
        <w:t>正式向移民局申請一年至兩年期工作居留簽證，並申請身分</w:t>
      </w:r>
      <w:r w:rsidRPr="00D913AB">
        <w:rPr>
          <w:rFonts w:cs="Times New Roman" w:hint="eastAsia"/>
        </w:rPr>
        <w:lastRenderedPageBreak/>
        <w:t>證及稅籍編號，簽證屆期後可憑工作契約逐年更新延長。智利</w:t>
      </w:r>
      <w:r w:rsidRPr="00D913AB">
        <w:rPr>
          <w:rFonts w:cs="Times New Roman" w:hint="eastAsia"/>
        </w:rPr>
        <w:t>2022</w:t>
      </w:r>
      <w:r w:rsidRPr="00D913AB">
        <w:rPr>
          <w:rFonts w:cs="Times New Roman" w:hint="eastAsia"/>
        </w:rPr>
        <w:t>年頒布新移民法，除特殊情形外，已不允許先以旅遊及商務簽證入境後，再申請工作簽證並於智利居留之情事，聘請外籍員</w:t>
      </w:r>
      <w:r w:rsidRPr="00D913AB">
        <w:rPr>
          <w:rFonts w:hint="eastAsia"/>
        </w:rPr>
        <w:t>工務須先辦理工作簽證，避免身分轉換困難等問題。另智利近年來移民申請案件數量急遽增加，超出智利移民局業務負荷而導致核證時間拉長，屢傳我臺商幹部申請工作居留簽證或更新居留證需耗時</w:t>
      </w:r>
      <w:r w:rsidRPr="00D913AB">
        <w:rPr>
          <w:rFonts w:hint="eastAsia"/>
        </w:rPr>
        <w:t>6</w:t>
      </w:r>
      <w:r w:rsidRPr="00D913AB">
        <w:rPr>
          <w:rFonts w:hint="eastAsia"/>
        </w:rPr>
        <w:t>個月至</w:t>
      </w:r>
      <w:r w:rsidRPr="00D913AB">
        <w:rPr>
          <w:rFonts w:hint="eastAsia"/>
        </w:rPr>
        <w:t>1</w:t>
      </w:r>
      <w:r w:rsidRPr="00D913AB">
        <w:rPr>
          <w:rFonts w:hint="eastAsia"/>
        </w:rPr>
        <w:t>年，提醒我商因應注意。</w:t>
      </w:r>
    </w:p>
    <w:p w14:paraId="639A594D" w14:textId="77777777" w:rsidR="003E042C" w:rsidRPr="00D913AB" w:rsidRDefault="003E042C" w:rsidP="00740F8E">
      <w:pPr>
        <w:pStyle w:val="a4"/>
        <w:spacing w:before="257" w:after="257"/>
        <w:ind w:left="632" w:hanging="632"/>
      </w:pPr>
      <w:r w:rsidRPr="00D913AB">
        <w:rPr>
          <w:rFonts w:hint="eastAsia"/>
        </w:rPr>
        <w:t>三、外商子女可就讀之教育機關及經營情形</w:t>
      </w:r>
    </w:p>
    <w:p w14:paraId="3360C1CE" w14:textId="77777777" w:rsidR="003E042C" w:rsidRPr="00D913AB" w:rsidRDefault="003E042C" w:rsidP="00740F8E">
      <w:pPr>
        <w:ind w:firstLineChars="200" w:firstLine="472"/>
        <w:rPr>
          <w:rFonts w:cs="Times New Roman"/>
        </w:rPr>
      </w:pPr>
      <w:r w:rsidRPr="00D913AB">
        <w:rPr>
          <w:rFonts w:hint="eastAsia"/>
        </w:rPr>
        <w:t>智利因位於南半球，學</w:t>
      </w:r>
      <w:r w:rsidRPr="00D913AB">
        <w:rPr>
          <w:rFonts w:cs="Times New Roman" w:hint="eastAsia"/>
        </w:rPr>
        <w:t>期與臺灣及美國相反。智利學校教育共分四個階段：</w:t>
      </w:r>
    </w:p>
    <w:p w14:paraId="21F7C5B8" w14:textId="77777777" w:rsidR="003E042C" w:rsidRPr="00D913AB" w:rsidRDefault="003E042C" w:rsidP="00740F8E">
      <w:pPr>
        <w:pStyle w:val="a6"/>
      </w:pPr>
      <w:r w:rsidRPr="00D913AB">
        <w:rPr>
          <w:rFonts w:hint="eastAsia"/>
        </w:rPr>
        <w:t>（一）學前（幼稚園）教育二年，</w:t>
      </w:r>
      <w:r w:rsidRPr="00D913AB">
        <w:rPr>
          <w:rFonts w:hint="eastAsia"/>
        </w:rPr>
        <w:t>PRE-KINDER</w:t>
      </w:r>
      <w:r w:rsidRPr="00D913AB">
        <w:rPr>
          <w:rFonts w:hint="eastAsia"/>
        </w:rPr>
        <w:t>（</w:t>
      </w:r>
      <w:r w:rsidRPr="00D913AB">
        <w:rPr>
          <w:rFonts w:hint="eastAsia"/>
        </w:rPr>
        <w:t>3</w:t>
      </w:r>
      <w:r w:rsidRPr="00D913AB">
        <w:rPr>
          <w:rFonts w:hint="eastAsia"/>
        </w:rPr>
        <w:t>歲）、</w:t>
      </w:r>
      <w:r w:rsidRPr="00D913AB">
        <w:rPr>
          <w:rFonts w:hint="eastAsia"/>
        </w:rPr>
        <w:t>KINDER</w:t>
      </w:r>
      <w:r w:rsidRPr="00D913AB">
        <w:rPr>
          <w:rFonts w:hint="eastAsia"/>
        </w:rPr>
        <w:t>（</w:t>
      </w:r>
      <w:r w:rsidRPr="00D913AB">
        <w:rPr>
          <w:rFonts w:hint="eastAsia"/>
        </w:rPr>
        <w:t>4-5</w:t>
      </w:r>
      <w:r w:rsidRPr="00D913AB">
        <w:rPr>
          <w:rFonts w:hint="eastAsia"/>
        </w:rPr>
        <w:t>歲）。</w:t>
      </w:r>
    </w:p>
    <w:p w14:paraId="3968DB11" w14:textId="77777777" w:rsidR="003E042C" w:rsidRPr="00D913AB" w:rsidRDefault="003E042C" w:rsidP="00740F8E">
      <w:pPr>
        <w:pStyle w:val="a6"/>
      </w:pPr>
      <w:r w:rsidRPr="00D913AB">
        <w:rPr>
          <w:rFonts w:hint="eastAsia"/>
        </w:rPr>
        <w:t>（二）基礎（義務）教育八年，自</w:t>
      </w:r>
      <w:r w:rsidRPr="00D913AB">
        <w:rPr>
          <w:rFonts w:hint="eastAsia"/>
        </w:rPr>
        <w:t>6</w:t>
      </w:r>
      <w:r w:rsidRPr="00D913AB">
        <w:rPr>
          <w:rFonts w:hint="eastAsia"/>
        </w:rPr>
        <w:t>至</w:t>
      </w:r>
      <w:r w:rsidRPr="00D913AB">
        <w:rPr>
          <w:rFonts w:hint="eastAsia"/>
        </w:rPr>
        <w:t>14</w:t>
      </w:r>
      <w:r w:rsidRPr="00D913AB">
        <w:rPr>
          <w:rFonts w:hint="eastAsia"/>
        </w:rPr>
        <w:t>歲。</w:t>
      </w:r>
    </w:p>
    <w:p w14:paraId="06A8F000" w14:textId="77777777" w:rsidR="003E042C" w:rsidRPr="00D913AB" w:rsidRDefault="003E042C" w:rsidP="00740F8E">
      <w:pPr>
        <w:pStyle w:val="a6"/>
      </w:pPr>
      <w:r w:rsidRPr="00D913AB">
        <w:rPr>
          <w:rFonts w:hint="eastAsia"/>
        </w:rPr>
        <w:t>（三）中等教育四年，自</w:t>
      </w:r>
      <w:r w:rsidRPr="00D913AB">
        <w:rPr>
          <w:rFonts w:hint="eastAsia"/>
        </w:rPr>
        <w:t>14</w:t>
      </w:r>
      <w:r w:rsidRPr="00D913AB">
        <w:rPr>
          <w:rFonts w:hint="eastAsia"/>
        </w:rPr>
        <w:t>歲至</w:t>
      </w:r>
      <w:r w:rsidRPr="00D913AB">
        <w:rPr>
          <w:rFonts w:hint="eastAsia"/>
        </w:rPr>
        <w:t>18</w:t>
      </w:r>
      <w:r w:rsidRPr="00D913AB">
        <w:rPr>
          <w:rFonts w:hint="eastAsia"/>
        </w:rPr>
        <w:t>歲。</w:t>
      </w:r>
    </w:p>
    <w:p w14:paraId="1A0BD4CB" w14:textId="77777777" w:rsidR="003E042C" w:rsidRPr="00D913AB" w:rsidRDefault="003E042C" w:rsidP="00740F8E">
      <w:pPr>
        <w:pStyle w:val="a6"/>
      </w:pPr>
      <w:r w:rsidRPr="00D913AB">
        <w:rPr>
          <w:rFonts w:hint="eastAsia"/>
        </w:rPr>
        <w:t>（四）大學教育四</w:t>
      </w:r>
      <w:r w:rsidRPr="00D913AB">
        <w:rPr>
          <w:rFonts w:hint="eastAsia"/>
        </w:rPr>
        <w:t>-</w:t>
      </w:r>
      <w:r w:rsidRPr="00D913AB">
        <w:rPr>
          <w:rFonts w:hint="eastAsia"/>
        </w:rPr>
        <w:t>六年。</w:t>
      </w:r>
    </w:p>
    <w:p w14:paraId="52EF2A57" w14:textId="77777777" w:rsidR="003E042C" w:rsidRPr="00D913AB" w:rsidRDefault="003E042C" w:rsidP="00740F8E">
      <w:pPr>
        <w:ind w:firstLineChars="200" w:firstLine="472"/>
        <w:rPr>
          <w:rFonts w:cs="Times New Roman"/>
        </w:rPr>
      </w:pPr>
      <w:r w:rsidRPr="00D913AB">
        <w:rPr>
          <w:rFonts w:cs="Times New Roman" w:hint="eastAsia"/>
        </w:rPr>
        <w:t>另有介於中等教育與大學教育之間，相當我國專科教育之工、商職業教育。年度教育學期自每年三月至十二月，通常為二學期制，寒假為七月底之二星期，春假為九月中旬之一星期及暑假之十二月中旬至次年之二月底近三個月。</w:t>
      </w:r>
    </w:p>
    <w:p w14:paraId="3C382718" w14:textId="77777777" w:rsidR="003E042C" w:rsidRPr="00D913AB" w:rsidRDefault="003E042C" w:rsidP="00740F8E">
      <w:pPr>
        <w:ind w:firstLineChars="200" w:firstLine="472"/>
        <w:rPr>
          <w:rFonts w:cs="Times New Roman"/>
        </w:rPr>
      </w:pPr>
      <w:r w:rsidRPr="00D913AB">
        <w:rPr>
          <w:rFonts w:cs="Times New Roman" w:hint="eastAsia"/>
        </w:rPr>
        <w:t>智利多數公立中小學師資及環境普遍不佳，學生閱讀及運算能力落後，因此一般中產階級皆儘量提供資源將子女送入一般雙語或教會學校，而高收入人士或外僑則選擇進入國際學校及美國學校。</w:t>
      </w:r>
    </w:p>
    <w:p w14:paraId="5140953D" w14:textId="77777777" w:rsidR="003E042C" w:rsidRPr="00D913AB" w:rsidRDefault="003E042C" w:rsidP="00740F8E">
      <w:pPr>
        <w:ind w:firstLineChars="200" w:firstLine="472"/>
        <w:rPr>
          <w:rFonts w:cs="Times New Roman"/>
        </w:rPr>
      </w:pPr>
      <w:r w:rsidRPr="00D913AB">
        <w:rPr>
          <w:rFonts w:cs="Times New Roman" w:hint="eastAsia"/>
        </w:rPr>
        <w:t>智京私立中小學雙語學校及國際學校入學前均筆試及面試，必要時包括英文口試。申請入學須視時機、程序、考試通過與否而定，競爭激烈，名額有限。申請私立中小學入學許可時，需檢附結業證明、國內之成績單、導師推薦函、疫苗及預防針接種證明等，並經駐外代表處領務公證及翻譯為西班牙文或英文。</w:t>
      </w:r>
    </w:p>
    <w:p w14:paraId="35AA36FA" w14:textId="77777777" w:rsidR="003E042C" w:rsidRPr="00D913AB" w:rsidRDefault="003E042C" w:rsidP="00740F8E">
      <w:pPr>
        <w:ind w:firstLineChars="200" w:firstLine="472"/>
        <w:rPr>
          <w:rFonts w:cs="Times New Roman"/>
        </w:rPr>
      </w:pPr>
      <w:r w:rsidRPr="00D913AB">
        <w:rPr>
          <w:rFonts w:cs="Times New Roman" w:hint="eastAsia"/>
        </w:rPr>
        <w:t>學費方面，私立幼稚園每月一繳，學費約</w:t>
      </w:r>
      <w:r w:rsidRPr="00D913AB">
        <w:rPr>
          <w:rFonts w:cs="Times New Roman" w:hint="eastAsia"/>
        </w:rPr>
        <w:t>400</w:t>
      </w:r>
      <w:r w:rsidRPr="00D913AB">
        <w:rPr>
          <w:rFonts w:cs="Times New Roman" w:hint="eastAsia"/>
        </w:rPr>
        <w:t>美元；私立中小學平均每月在</w:t>
      </w:r>
      <w:r w:rsidRPr="00D913AB">
        <w:rPr>
          <w:rFonts w:cs="Times New Roman" w:hint="eastAsia"/>
        </w:rPr>
        <w:t>300</w:t>
      </w:r>
      <w:r w:rsidRPr="00D913AB">
        <w:rPr>
          <w:rFonts w:cs="Times New Roman" w:hint="eastAsia"/>
        </w:rPr>
        <w:t>至</w:t>
      </w:r>
      <w:r w:rsidRPr="00D913AB">
        <w:rPr>
          <w:rFonts w:cs="Times New Roman" w:hint="eastAsia"/>
        </w:rPr>
        <w:t>1,000</w:t>
      </w:r>
      <w:r w:rsidRPr="00D913AB">
        <w:rPr>
          <w:rFonts w:cs="Times New Roman" w:hint="eastAsia"/>
        </w:rPr>
        <w:t>美元之間；較著名學校於學生獲准入學時，同時要求家長樂捐所謂之「建</w:t>
      </w:r>
      <w:r w:rsidRPr="00D913AB">
        <w:rPr>
          <w:rFonts w:cs="Times New Roman" w:hint="eastAsia"/>
        </w:rPr>
        <w:lastRenderedPageBreak/>
        <w:t>校基金」，款額自</w:t>
      </w:r>
      <w:r w:rsidRPr="00D913AB">
        <w:rPr>
          <w:rFonts w:cs="Times New Roman" w:hint="eastAsia"/>
        </w:rPr>
        <w:t>2,000</w:t>
      </w:r>
      <w:r w:rsidRPr="00D913AB">
        <w:rPr>
          <w:rFonts w:cs="Times New Roman" w:hint="eastAsia"/>
        </w:rPr>
        <w:t>至</w:t>
      </w:r>
      <w:r w:rsidRPr="00D913AB">
        <w:rPr>
          <w:rFonts w:cs="Times New Roman" w:hint="eastAsia"/>
        </w:rPr>
        <w:t>1</w:t>
      </w:r>
      <w:r w:rsidRPr="00D913AB">
        <w:rPr>
          <w:rFonts w:cs="Times New Roman" w:hint="eastAsia"/>
        </w:rPr>
        <w:t>萬美元不等，於學生離校或轉校時無法退費。</w:t>
      </w:r>
    </w:p>
    <w:p w14:paraId="5E0BEB49" w14:textId="77777777" w:rsidR="003E042C" w:rsidRPr="00D913AB" w:rsidRDefault="003E042C" w:rsidP="00740F8E">
      <w:pPr>
        <w:ind w:firstLineChars="200" w:firstLine="472"/>
        <w:rPr>
          <w:rFonts w:cs="Times New Roman"/>
        </w:rPr>
      </w:pPr>
      <w:r w:rsidRPr="00D913AB">
        <w:rPr>
          <w:rFonts w:cs="Times New Roman" w:hint="eastAsia"/>
        </w:rPr>
        <w:t>美國學校</w:t>
      </w:r>
      <w:r w:rsidRPr="00D913AB">
        <w:rPr>
          <w:rFonts w:cs="Times New Roman"/>
        </w:rPr>
        <w:t>Nido de Águilas</w:t>
      </w:r>
      <w:r w:rsidRPr="00D913AB">
        <w:rPr>
          <w:rFonts w:cs="Times New Roman" w:hint="eastAsia"/>
        </w:rPr>
        <w:t>位於智京郊區</w:t>
      </w:r>
      <w:r w:rsidRPr="00D913AB">
        <w:rPr>
          <w:rFonts w:cs="Times New Roman"/>
        </w:rPr>
        <w:t>Lo Barnechea</w:t>
      </w:r>
      <w:r w:rsidRPr="00D913AB">
        <w:rPr>
          <w:rFonts w:cs="Times New Roman" w:hint="eastAsia"/>
        </w:rPr>
        <w:t>安地斯山腳，校區寬廣、環境良好，招收幼稚園至高中學生，惟學費甚為昂貴，每名學生入學時繳交約</w:t>
      </w:r>
      <w:r w:rsidRPr="00D913AB">
        <w:rPr>
          <w:rFonts w:cs="Times New Roman"/>
        </w:rPr>
        <w:t>13,700</w:t>
      </w:r>
      <w:r w:rsidRPr="00D913AB">
        <w:rPr>
          <w:rFonts w:cs="Times New Roman" w:hint="eastAsia"/>
        </w:rPr>
        <w:t>美元之建校基金，每年另支付</w:t>
      </w:r>
      <w:r w:rsidRPr="00D913AB">
        <w:rPr>
          <w:rFonts w:cs="Times New Roman"/>
        </w:rPr>
        <w:t>1,250</w:t>
      </w:r>
      <w:r w:rsidRPr="00D913AB">
        <w:rPr>
          <w:rFonts w:cs="Times New Roman" w:hint="eastAsia"/>
        </w:rPr>
        <w:t>美元註冊費及學費</w:t>
      </w:r>
      <w:r w:rsidRPr="00D913AB">
        <w:rPr>
          <w:rFonts w:cs="Times New Roman"/>
        </w:rPr>
        <w:t>10,100</w:t>
      </w:r>
      <w:r w:rsidRPr="00D913AB">
        <w:rPr>
          <w:rFonts w:cs="Times New Roman" w:hint="eastAsia"/>
        </w:rPr>
        <w:t>至</w:t>
      </w:r>
      <w:r w:rsidRPr="00D913AB">
        <w:rPr>
          <w:rFonts w:cs="Times New Roman"/>
        </w:rPr>
        <w:t>21,875</w:t>
      </w:r>
      <w:r w:rsidRPr="00D913AB">
        <w:rPr>
          <w:rFonts w:cs="Times New Roman" w:hint="eastAsia"/>
        </w:rPr>
        <w:t>美元（依年級收費）。私立雙語中小學方面，華僑及我國駐外人員多選擇</w:t>
      </w:r>
      <w:r w:rsidRPr="00D913AB">
        <w:rPr>
          <w:rFonts w:cs="Times New Roman"/>
        </w:rPr>
        <w:t>Grange School</w:t>
      </w:r>
      <w:r w:rsidRPr="00D913AB">
        <w:rPr>
          <w:rFonts w:cs="Times New Roman" w:hint="eastAsia"/>
        </w:rPr>
        <w:t>、</w:t>
      </w:r>
      <w:r w:rsidRPr="00D913AB">
        <w:rPr>
          <w:rFonts w:cs="Times New Roman"/>
        </w:rPr>
        <w:t>Santiago College</w:t>
      </w:r>
      <w:r w:rsidRPr="00D913AB">
        <w:rPr>
          <w:rFonts w:cs="Times New Roman" w:hint="eastAsia"/>
        </w:rPr>
        <w:t>、</w:t>
      </w:r>
      <w:r w:rsidRPr="00D913AB">
        <w:rPr>
          <w:rFonts w:cs="Times New Roman"/>
        </w:rPr>
        <w:t>Saint Gabriel’s School</w:t>
      </w:r>
      <w:r w:rsidRPr="00D913AB">
        <w:rPr>
          <w:rFonts w:cs="Times New Roman" w:hint="eastAsia"/>
        </w:rPr>
        <w:t>等。</w:t>
      </w:r>
    </w:p>
    <w:p w14:paraId="6292A85A" w14:textId="0A4E40E4" w:rsidR="00F9383B" w:rsidRPr="00D913AB" w:rsidRDefault="003E042C" w:rsidP="00740F8E">
      <w:pPr>
        <w:ind w:firstLineChars="200" w:firstLine="472"/>
        <w:rPr>
          <w:rFonts w:cs="Times New Roman"/>
        </w:rPr>
      </w:pPr>
      <w:r w:rsidRPr="00D913AB">
        <w:rPr>
          <w:rFonts w:cs="Times New Roman" w:hint="eastAsia"/>
        </w:rPr>
        <w:t>高等教育方面，全國大學院校總數雖近</w:t>
      </w:r>
      <w:r w:rsidRPr="00D913AB">
        <w:rPr>
          <w:rFonts w:cs="Times New Roman"/>
        </w:rPr>
        <w:t>200</w:t>
      </w:r>
      <w:r w:rsidRPr="00D913AB">
        <w:rPr>
          <w:rFonts w:cs="Times New Roman" w:hint="eastAsia"/>
        </w:rPr>
        <w:t>所，仍以天主教大學（私）、智利大學（公）、聖地牙哥大學（公）、聖瑪麗亞科技大學（私）等較具水準，另一般私立院校則依辦學宗旨不同而各有專長，水準參差不齊，且收費高於我國甚多，堪稱昂貴，入學須參加聯合招考（</w:t>
      </w:r>
      <w:r w:rsidRPr="00D913AB">
        <w:rPr>
          <w:rFonts w:cs="Times New Roman"/>
        </w:rPr>
        <w:t>Prueba de Transición Universitaria, PDT</w:t>
      </w:r>
      <w:r w:rsidRPr="00D913AB">
        <w:rPr>
          <w:rFonts w:cs="Times New Roman" w:hint="eastAsia"/>
        </w:rPr>
        <w:t>），依成績選校選系，智利大學年度學費約</w:t>
      </w:r>
      <w:r w:rsidRPr="00D913AB">
        <w:rPr>
          <w:rFonts w:cs="Times New Roman"/>
        </w:rPr>
        <w:t>7,000</w:t>
      </w:r>
      <w:r w:rsidRPr="00D913AB">
        <w:rPr>
          <w:rFonts w:cs="Times New Roman" w:hint="eastAsia"/>
        </w:rPr>
        <w:t>至</w:t>
      </w:r>
      <w:r w:rsidRPr="00D913AB">
        <w:rPr>
          <w:rFonts w:cs="Times New Roman"/>
        </w:rPr>
        <w:t>10,000</w:t>
      </w:r>
      <w:r w:rsidRPr="00D913AB">
        <w:rPr>
          <w:rFonts w:cs="Times New Roman" w:hint="eastAsia"/>
        </w:rPr>
        <w:t>美元間。</w:t>
      </w:r>
    </w:p>
    <w:p w14:paraId="2F5168BA" w14:textId="77777777" w:rsidR="003E0BC3" w:rsidRPr="00D913AB" w:rsidRDefault="00591164" w:rsidP="00047A5E">
      <w:pPr>
        <w:rPr>
          <w:rFonts w:cs="Times New Roman"/>
        </w:rPr>
      </w:pPr>
      <w:r w:rsidRPr="00D913AB">
        <w:rPr>
          <w:rFonts w:cs="Times New Roman"/>
        </w:rPr>
        <w:br w:type="page"/>
      </w:r>
    </w:p>
    <w:p w14:paraId="612B6DDA" w14:textId="77777777" w:rsidR="003E0BC3" w:rsidRPr="00D913AB" w:rsidRDefault="003E0BC3" w:rsidP="00047A5E">
      <w:pPr>
        <w:ind w:left="472"/>
        <w:rPr>
          <w:rFonts w:cs="Times New Roman"/>
        </w:rPr>
      </w:pPr>
    </w:p>
    <w:p w14:paraId="5A222C92" w14:textId="77777777" w:rsidR="002C3833" w:rsidRPr="00D913AB" w:rsidRDefault="002C3833" w:rsidP="00047A5E">
      <w:pPr>
        <w:ind w:left="472"/>
        <w:rPr>
          <w:rFonts w:cs="Times New Roman"/>
        </w:rPr>
        <w:sectPr w:rsidR="002C3833" w:rsidRPr="00D913AB" w:rsidSect="003E0BC3">
          <w:headerReference w:type="default" r:id="rId22"/>
          <w:pgSz w:w="11906" w:h="16838" w:code="9"/>
          <w:pgMar w:top="2268" w:right="1701" w:bottom="1701" w:left="1701" w:header="1134" w:footer="851" w:gutter="0"/>
          <w:cols w:space="425"/>
          <w:docGrid w:type="linesAndChars" w:linePitch="514" w:charSpace="-774"/>
        </w:sectPr>
      </w:pPr>
    </w:p>
    <w:p w14:paraId="6C14B7DA" w14:textId="77777777" w:rsidR="00F9383B" w:rsidRPr="00D913AB" w:rsidRDefault="00F9383B" w:rsidP="00BC5216">
      <w:pPr>
        <w:pStyle w:val="a3"/>
        <w:spacing w:before="514" w:after="771"/>
        <w:rPr>
          <w:rFonts w:ascii="Times New Roman"/>
        </w:rPr>
      </w:pPr>
      <w:bookmarkStart w:id="8" w:name="_Toc107190490"/>
      <w:r w:rsidRPr="00D913AB">
        <w:rPr>
          <w:rFonts w:ascii="Times New Roman" w:hint="eastAsia"/>
        </w:rPr>
        <w:lastRenderedPageBreak/>
        <w:t>第玖章　結論</w:t>
      </w:r>
      <w:bookmarkEnd w:id="8"/>
    </w:p>
    <w:p w14:paraId="71DE05BA" w14:textId="2124A083" w:rsidR="007B2898" w:rsidRPr="00D913AB" w:rsidRDefault="007B2898" w:rsidP="00455BEA">
      <w:pPr>
        <w:pStyle w:val="a4"/>
        <w:spacing w:beforeLines="0" w:before="0" w:after="257" w:line="500" w:lineRule="exact"/>
        <w:ind w:left="632" w:hanging="632"/>
      </w:pPr>
      <w:r w:rsidRPr="00D913AB">
        <w:rPr>
          <w:rFonts w:hint="eastAsia"/>
        </w:rPr>
        <w:t>一、</w:t>
      </w:r>
      <w:r w:rsidR="001800FE" w:rsidRPr="00D913AB">
        <w:rPr>
          <w:rFonts w:hint="eastAsia"/>
        </w:rPr>
        <w:t>投資環境及法規健全，</w:t>
      </w:r>
      <w:r w:rsidR="008200C1" w:rsidRPr="00D913AB">
        <w:rPr>
          <w:rFonts w:hint="eastAsia"/>
        </w:rPr>
        <w:t>新任政府執政漸穩</w:t>
      </w:r>
    </w:p>
    <w:p w14:paraId="6D8EA12F" w14:textId="77777777" w:rsidR="007B2898" w:rsidRPr="00D913AB" w:rsidRDefault="007B2898" w:rsidP="00C51E0B">
      <w:pPr>
        <w:pStyle w:val="a6"/>
      </w:pPr>
      <w:r w:rsidRPr="00D913AB">
        <w:rPr>
          <w:rFonts w:hint="eastAsia"/>
        </w:rPr>
        <w:t>（一）</w:t>
      </w:r>
      <w:r w:rsidR="00764718" w:rsidRPr="00D913AB">
        <w:rPr>
          <w:rFonts w:hint="eastAsia"/>
        </w:rPr>
        <w:t>智利政經</w:t>
      </w:r>
      <w:r w:rsidR="00814B1E" w:rsidRPr="00D913AB">
        <w:rPr>
          <w:rFonts w:hint="eastAsia"/>
        </w:rPr>
        <w:t>環境逐漸回復</w:t>
      </w:r>
      <w:r w:rsidR="001D6249" w:rsidRPr="00D913AB">
        <w:rPr>
          <w:rFonts w:hint="eastAsia"/>
        </w:rPr>
        <w:t>穩定</w:t>
      </w:r>
    </w:p>
    <w:p w14:paraId="583B3B4A" w14:textId="77777777" w:rsidR="003E042C" w:rsidRPr="00D913AB" w:rsidRDefault="003E042C" w:rsidP="00740F8E">
      <w:pPr>
        <w:pStyle w:val="ae"/>
        <w:ind w:left="945" w:firstLine="472"/>
      </w:pPr>
      <w:r w:rsidRPr="00D913AB">
        <w:rPr>
          <w:rFonts w:hint="eastAsia"/>
        </w:rPr>
        <w:t>智利土地幅員遼闊，農、林、漁及礦等天然資源豐富，政治發展穩定且法規健全，經濟則採行開放市場及自由貿易政策，經貿基礎穩固。智利於</w:t>
      </w:r>
      <w:r w:rsidRPr="00D913AB">
        <w:rPr>
          <w:rFonts w:hint="eastAsia"/>
        </w:rPr>
        <w:t>2010</w:t>
      </w:r>
      <w:r w:rsidRPr="00D913AB">
        <w:rPr>
          <w:rFonts w:hint="eastAsia"/>
        </w:rPr>
        <w:t>年成為第一個加入</w:t>
      </w:r>
      <w:r w:rsidRPr="00D913AB">
        <w:rPr>
          <w:rFonts w:hint="eastAsia"/>
        </w:rPr>
        <w:t>OECD</w:t>
      </w:r>
      <w:r w:rsidRPr="00D913AB">
        <w:rPr>
          <w:rFonts w:hint="eastAsia"/>
        </w:rPr>
        <w:t>的南美洲國家，且為唯一獲參與美國免簽證計畫之拉丁國家。</w:t>
      </w:r>
    </w:p>
    <w:p w14:paraId="735E7333" w14:textId="77777777" w:rsidR="003E042C" w:rsidRPr="00D913AB" w:rsidRDefault="003E042C" w:rsidP="00740F8E">
      <w:pPr>
        <w:pStyle w:val="ae"/>
        <w:ind w:left="945" w:firstLine="472"/>
      </w:pPr>
      <w:r w:rsidRPr="00D913AB">
        <w:rPr>
          <w:rFonts w:hint="eastAsia"/>
        </w:rPr>
        <w:t>智利政經情勢在南美洲相對較穩定，惟全國產業極中於傳統大型集團，中小企業經營不易，且貧富差距日益嚴重，再加上智利諸多公共服務事業均委外經營，費率年年增加，導致智利民眾對各項社會制度，包括社會保險、醫療保險、退休金制度、教育、水、電及交通等費率等長期不滿累積到極點，終於</w:t>
      </w:r>
      <w:r w:rsidRPr="00D913AB">
        <w:t>2019</w:t>
      </w:r>
      <w:r w:rsidRPr="00D913AB">
        <w:rPr>
          <w:rFonts w:hint="eastAsia"/>
        </w:rPr>
        <w:t>年</w:t>
      </w:r>
      <w:r w:rsidRPr="00D913AB">
        <w:t>10</w:t>
      </w:r>
      <w:r w:rsidRPr="00D913AB">
        <w:rPr>
          <w:rFonts w:hint="eastAsia"/>
        </w:rPr>
        <w:t>月下旬爆發大規模抗爭，要求進行社會改革，抗議活動連續數月，對全國經濟活動造成影響。當時為回應社會大眾不滿聲浪，智利</w:t>
      </w:r>
      <w:r w:rsidRPr="00D913AB">
        <w:t>Piñera</w:t>
      </w:r>
      <w:r w:rsidRPr="00D913AB">
        <w:rPr>
          <w:rFonts w:hint="eastAsia"/>
        </w:rPr>
        <w:t>右派政府順應民意允諾制定新憲，惟至</w:t>
      </w:r>
      <w:r w:rsidRPr="00D913AB">
        <w:t>Piñera</w:t>
      </w:r>
      <w:r w:rsidRPr="00D913AB">
        <w:rPr>
          <w:rFonts w:hint="eastAsia"/>
        </w:rPr>
        <w:t>政府任內仍未完成新憲修訂工作；智利左派色彩濃厚之</w:t>
      </w:r>
      <w:r w:rsidRPr="00D913AB">
        <w:t>Gabrie</w:t>
      </w:r>
      <w:r w:rsidRPr="00D913AB">
        <w:rPr>
          <w:rFonts w:hint="eastAsia"/>
        </w:rPr>
        <w:t>l Boric</w:t>
      </w:r>
      <w:r w:rsidRPr="00D913AB">
        <w:rPr>
          <w:rFonts w:hint="eastAsia"/>
        </w:rPr>
        <w:t>於</w:t>
      </w:r>
      <w:r w:rsidRPr="00D913AB">
        <w:rPr>
          <w:rFonts w:hint="eastAsia"/>
        </w:rPr>
        <w:t>2022</w:t>
      </w:r>
      <w:r w:rsidRPr="00D913AB">
        <w:rPr>
          <w:rFonts w:hint="eastAsia"/>
        </w:rPr>
        <w:t>年</w:t>
      </w:r>
      <w:r w:rsidRPr="00D913AB">
        <w:rPr>
          <w:rFonts w:hint="eastAsia"/>
        </w:rPr>
        <w:t>3</w:t>
      </w:r>
      <w:r w:rsidRPr="00D913AB">
        <w:rPr>
          <w:rFonts w:hint="eastAsia"/>
        </w:rPr>
        <w:t>月就任總統後，為實現社會正義及財富重分配，渠於就職演說中即引述</w:t>
      </w:r>
      <w:r w:rsidRPr="00D913AB">
        <w:rPr>
          <w:rFonts w:hint="eastAsia"/>
        </w:rPr>
        <w:t>Allende</w:t>
      </w:r>
      <w:r w:rsidRPr="00D913AB">
        <w:rPr>
          <w:rFonts w:hint="eastAsia"/>
        </w:rPr>
        <w:t>前總統之社會理想及銅礦國有化作法等，渠於執政第一年期間逐漸修正施政方向，並甫於</w:t>
      </w:r>
      <w:r w:rsidRPr="00D913AB">
        <w:rPr>
          <w:rFonts w:hint="eastAsia"/>
        </w:rPr>
        <w:t>2023</w:t>
      </w:r>
      <w:r w:rsidRPr="00D913AB">
        <w:rPr>
          <w:rFonts w:hint="eastAsia"/>
        </w:rPr>
        <w:t>年</w:t>
      </w:r>
      <w:r w:rsidRPr="00D913AB">
        <w:rPr>
          <w:rFonts w:hint="eastAsia"/>
        </w:rPr>
        <w:t>3</w:t>
      </w:r>
      <w:r w:rsidRPr="00D913AB">
        <w:rPr>
          <w:rFonts w:hint="eastAsia"/>
        </w:rPr>
        <w:t>月</w:t>
      </w:r>
      <w:r w:rsidRPr="00D913AB">
        <w:rPr>
          <w:rFonts w:hint="eastAsia"/>
        </w:rPr>
        <w:t>10</w:t>
      </w:r>
      <w:r w:rsidRPr="00D913AB">
        <w:rPr>
          <w:rFonts w:hint="eastAsia"/>
        </w:rPr>
        <w:t>日大幅更換內閣，雖仍積極就勞工權益、社會福利及稅制等面向進行改革，惟體認國家經濟發展需要，需採納產業界意見。此外</w:t>
      </w:r>
      <w:r w:rsidRPr="00D913AB">
        <w:rPr>
          <w:rFonts w:hint="eastAsia"/>
        </w:rPr>
        <w:t>B</w:t>
      </w:r>
      <w:r w:rsidRPr="00D913AB">
        <w:rPr>
          <w:rFonts w:hint="eastAsia"/>
        </w:rPr>
        <w:t>總統上任後積極推動修憲，新憲法第一版草案中包含諸如勞工享有無限制之罷工權力、積極保護環境、歸</w:t>
      </w:r>
      <w:r w:rsidRPr="00D913AB">
        <w:rPr>
          <w:rFonts w:hint="eastAsia"/>
        </w:rPr>
        <w:lastRenderedPageBreak/>
        <w:t>還原住民土地並賦予特有司法權力、賦予自由墮胎權力、廢除參議院等激進政策，遭各界批判背離人民實際需求、不利經濟及產業發展及違反智利傳統價值，因此於公投遭否決。第二版新憲法草案主要係由中間及右派修憲委員主導，改革內容較第一版溫和，惟於</w:t>
      </w:r>
      <w:r w:rsidRPr="00D913AB">
        <w:t>2023</w:t>
      </w:r>
      <w:r w:rsidRPr="00D913AB">
        <w:rPr>
          <w:rFonts w:hint="eastAsia"/>
        </w:rPr>
        <w:t>年</w:t>
      </w:r>
      <w:r w:rsidRPr="00D913AB">
        <w:t>12</w:t>
      </w:r>
      <w:r w:rsidRPr="00D913AB">
        <w:rPr>
          <w:rFonts w:hint="eastAsia"/>
        </w:rPr>
        <w:t>月</w:t>
      </w:r>
      <w:r w:rsidRPr="00D913AB">
        <w:t>17</w:t>
      </w:r>
      <w:r w:rsidRPr="00D913AB">
        <w:rPr>
          <w:rFonts w:hint="eastAsia"/>
        </w:rPr>
        <w:t>日之第二次公投仍遭否決，</w:t>
      </w:r>
      <w:r w:rsidRPr="00D913AB">
        <w:t>B</w:t>
      </w:r>
      <w:r w:rsidRPr="00D913AB">
        <w:rPr>
          <w:rFonts w:hint="eastAsia"/>
        </w:rPr>
        <w:t>總統嗣宣布為尊重民意並著眼於其他重要社會議題，因此於其任內將不再推動修憲。</w:t>
      </w:r>
      <w:r w:rsidRPr="00D913AB">
        <w:t>2025</w:t>
      </w:r>
      <w:r w:rsidRPr="00D913AB">
        <w:rPr>
          <w:rFonts w:hint="eastAsia"/>
        </w:rPr>
        <w:t>年</w:t>
      </w:r>
      <w:r w:rsidRPr="00D913AB">
        <w:t>11</w:t>
      </w:r>
      <w:r w:rsidRPr="00D913AB">
        <w:rPr>
          <w:rFonts w:hint="eastAsia"/>
        </w:rPr>
        <w:t>月智利總統大選第</w:t>
      </w:r>
      <w:r w:rsidRPr="00D913AB">
        <w:t>2</w:t>
      </w:r>
      <w:r w:rsidRPr="00D913AB">
        <w:rPr>
          <w:rFonts w:hint="eastAsia"/>
        </w:rPr>
        <w:t>輪決選由</w:t>
      </w:r>
      <w:r w:rsidRPr="00D913AB">
        <w:t>José Antonio Kast</w:t>
      </w:r>
      <w:r w:rsidRPr="00D913AB">
        <w:rPr>
          <w:rFonts w:hint="eastAsia"/>
        </w:rPr>
        <w:t>獲勝，隨後於</w:t>
      </w:r>
      <w:r w:rsidRPr="00D913AB">
        <w:t xml:space="preserve"> 2026 </w:t>
      </w:r>
      <w:r w:rsidRPr="00D913AB">
        <w:rPr>
          <w:rFonts w:hint="eastAsia"/>
        </w:rPr>
        <w:t>年</w:t>
      </w:r>
      <w:r w:rsidRPr="00D913AB">
        <w:t xml:space="preserve"> 3 </w:t>
      </w:r>
      <w:r w:rsidRPr="00D913AB">
        <w:rPr>
          <w:rFonts w:hint="eastAsia"/>
        </w:rPr>
        <w:t>月</w:t>
      </w:r>
      <w:r w:rsidRPr="00D913AB">
        <w:t xml:space="preserve"> 11 </w:t>
      </w:r>
      <w:r w:rsidRPr="00D913AB">
        <w:rPr>
          <w:rFonts w:hint="eastAsia"/>
        </w:rPr>
        <w:t>日正式宣誓就職。</w:t>
      </w:r>
      <w:r w:rsidRPr="00D913AB">
        <w:t>Kast</w:t>
      </w:r>
      <w:r w:rsidRPr="00D913AB">
        <w:rPr>
          <w:rFonts w:hint="eastAsia"/>
        </w:rPr>
        <w:t>總統政見則以打擊犯罪與治安、移民管制，以及經濟振興與吸引投資為主。</w:t>
      </w:r>
    </w:p>
    <w:p w14:paraId="09766C42" w14:textId="77777777" w:rsidR="003E042C" w:rsidRPr="00D913AB" w:rsidRDefault="003E042C" w:rsidP="00740F8E">
      <w:pPr>
        <w:pStyle w:val="a6"/>
      </w:pPr>
      <w:r w:rsidRPr="00D913AB">
        <w:rPr>
          <w:rFonts w:hint="eastAsia"/>
        </w:rPr>
        <w:t>（二）市場開放公平</w:t>
      </w:r>
    </w:p>
    <w:p w14:paraId="1F23D5DA" w14:textId="77777777" w:rsidR="003E042C" w:rsidRPr="00D913AB" w:rsidRDefault="003E042C" w:rsidP="00740F8E">
      <w:pPr>
        <w:pStyle w:val="ae"/>
        <w:ind w:left="945" w:firstLine="472"/>
      </w:pPr>
      <w:r w:rsidRPr="00D913AB">
        <w:rPr>
          <w:rFonts w:hint="eastAsia"/>
        </w:rPr>
        <w:t>智利經濟開放，外資企業與本國企業享有相同待遇與規範，且為南美洲參與國際經貿關係最為活躍之國家，與南方共同市場、拉美國家、美國、歐盟、歐洲自由貿易協會、韓國、中國大陸、巴拿馬、印度及日本等</w:t>
      </w:r>
      <w:r w:rsidRPr="00D913AB">
        <w:rPr>
          <w:rFonts w:hint="eastAsia"/>
        </w:rPr>
        <w:t>66</w:t>
      </w:r>
      <w:r w:rsidRPr="00D913AB">
        <w:rPr>
          <w:rFonts w:hint="eastAsia"/>
        </w:rPr>
        <w:t>國已簽署貿易互補或自由貿易協定，再加上於</w:t>
      </w:r>
      <w:r w:rsidRPr="00D913AB">
        <w:rPr>
          <w:rFonts w:hint="eastAsia"/>
        </w:rPr>
        <w:t>2023</w:t>
      </w:r>
      <w:r w:rsidRPr="00D913AB">
        <w:rPr>
          <w:rFonts w:hint="eastAsia"/>
        </w:rPr>
        <w:t>年</w:t>
      </w:r>
      <w:r w:rsidRPr="00D913AB">
        <w:rPr>
          <w:rFonts w:hint="eastAsia"/>
        </w:rPr>
        <w:t>2</w:t>
      </w:r>
      <w:r w:rsidRPr="00D913AB">
        <w:rPr>
          <w:rFonts w:hint="eastAsia"/>
        </w:rPr>
        <w:t>月</w:t>
      </w:r>
      <w:r w:rsidRPr="00D913AB">
        <w:rPr>
          <w:rFonts w:hint="eastAsia"/>
        </w:rPr>
        <w:t>21</w:t>
      </w:r>
      <w:r w:rsidRPr="00D913AB">
        <w:rPr>
          <w:rFonts w:hint="eastAsia"/>
        </w:rPr>
        <w:t>日生效之</w:t>
      </w:r>
      <w:r w:rsidRPr="00D913AB">
        <w:rPr>
          <w:rFonts w:hint="eastAsia"/>
        </w:rPr>
        <w:t>CPTPP</w:t>
      </w:r>
      <w:r w:rsidRPr="00D913AB">
        <w:rPr>
          <w:rFonts w:hint="eastAsia"/>
        </w:rPr>
        <w:t>等區域整合協定共</w:t>
      </w:r>
      <w:r w:rsidRPr="00D913AB">
        <w:rPr>
          <w:rFonts w:hint="eastAsia"/>
        </w:rPr>
        <w:t>36</w:t>
      </w:r>
      <w:r w:rsidRPr="00D913AB">
        <w:rPr>
          <w:rFonts w:hint="eastAsia"/>
        </w:rPr>
        <w:t>個，經貿極度開放；另智利與阿根廷、澳大利亞、日本、中國大陸等國家簽署</w:t>
      </w:r>
      <w:r w:rsidRPr="00D913AB">
        <w:rPr>
          <w:rFonts w:hint="eastAsia"/>
        </w:rPr>
        <w:t>38</w:t>
      </w:r>
      <w:r w:rsidRPr="00D913AB">
        <w:rPr>
          <w:rFonts w:hint="eastAsia"/>
        </w:rPr>
        <w:t>個避免雙重課稅協定，亦為投資廠商創造良好之國際競爭條件。</w:t>
      </w:r>
    </w:p>
    <w:p w14:paraId="3CCFD6AD" w14:textId="77777777" w:rsidR="003E042C" w:rsidRPr="00D913AB" w:rsidRDefault="003E042C" w:rsidP="00740F8E">
      <w:pPr>
        <w:pStyle w:val="a4"/>
        <w:spacing w:before="257" w:after="257"/>
        <w:ind w:left="632" w:hanging="632"/>
      </w:pPr>
      <w:r w:rsidRPr="00D913AB">
        <w:rPr>
          <w:rFonts w:hint="eastAsia"/>
        </w:rPr>
        <w:t>二、對我國業者之投資建議</w:t>
      </w:r>
    </w:p>
    <w:p w14:paraId="0C6B7375" w14:textId="77777777" w:rsidR="003E042C" w:rsidRPr="00D913AB" w:rsidRDefault="003E042C" w:rsidP="00740F8E">
      <w:pPr>
        <w:pStyle w:val="a6"/>
      </w:pPr>
      <w:r w:rsidRPr="00D913AB">
        <w:rPr>
          <w:rFonts w:hint="eastAsia"/>
        </w:rPr>
        <w:t>（一）我國廠商在智利投資遭遇的主要困難</w:t>
      </w:r>
    </w:p>
    <w:p w14:paraId="1139035C" w14:textId="77777777" w:rsidR="003E042C" w:rsidRPr="00D913AB" w:rsidRDefault="003E042C" w:rsidP="00740F8E">
      <w:pPr>
        <w:pStyle w:val="af0"/>
        <w:ind w:left="1417" w:hanging="472"/>
      </w:pPr>
      <w:r w:rsidRPr="00D913AB">
        <w:rPr>
          <w:rFonts w:hint="eastAsia"/>
        </w:rPr>
        <w:t>１、勞工權益意識高張並受嚴謹保護</w:t>
      </w:r>
    </w:p>
    <w:p w14:paraId="53428835" w14:textId="77777777" w:rsidR="003E042C" w:rsidRPr="00D913AB" w:rsidRDefault="003E042C" w:rsidP="00740F8E">
      <w:pPr>
        <w:pStyle w:val="af5"/>
        <w:ind w:left="1417" w:firstLine="472"/>
      </w:pPr>
      <w:r w:rsidRPr="00D913AB">
        <w:rPr>
          <w:rFonts w:hint="eastAsia"/>
        </w:rPr>
        <w:t>智利勞工成本逐年提高，且勞工法令規定甚嚴，對勞工權益保護周全，並准許勞工跨單位組成工會，勞資糾紛事件比率偏高，雇主於此類訴訟判決中大多處於不利地位。此外，目前雖已解除「嚴重特殊傳染性肺炎」（</w:t>
      </w:r>
      <w:r w:rsidRPr="00D913AB">
        <w:rPr>
          <w:rFonts w:hint="eastAsia"/>
        </w:rPr>
        <w:t>COVID-19</w:t>
      </w:r>
      <w:r w:rsidRPr="00D913AB">
        <w:rPr>
          <w:rFonts w:hint="eastAsia"/>
        </w:rPr>
        <w:t>）病毒疫情管制，惟諸多企業仍允許員工</w:t>
      </w:r>
      <w:r w:rsidRPr="00D913AB">
        <w:rPr>
          <w:rFonts w:hint="eastAsia"/>
        </w:rPr>
        <w:lastRenderedPageBreak/>
        <w:t>全時或部分工時居家工作，智利政府更於</w:t>
      </w:r>
      <w:r w:rsidRPr="00D913AB">
        <w:rPr>
          <w:rFonts w:hint="eastAsia"/>
        </w:rPr>
        <w:t>2023</w:t>
      </w:r>
      <w:r w:rsidRPr="00D913AB">
        <w:rPr>
          <w:rFonts w:hint="eastAsia"/>
        </w:rPr>
        <w:t>年</w:t>
      </w:r>
      <w:r w:rsidRPr="00D913AB">
        <w:rPr>
          <w:rFonts w:hint="eastAsia"/>
        </w:rPr>
        <w:t>12</w:t>
      </w:r>
      <w:r w:rsidRPr="00D913AB">
        <w:rPr>
          <w:rFonts w:hint="eastAsia"/>
        </w:rPr>
        <w:t>月</w:t>
      </w:r>
      <w:r w:rsidRPr="00D913AB">
        <w:rPr>
          <w:rFonts w:hint="eastAsia"/>
        </w:rPr>
        <w:t>29</w:t>
      </w:r>
      <w:r w:rsidRPr="00D913AB">
        <w:rPr>
          <w:rFonts w:hint="eastAsia"/>
        </w:rPr>
        <w:t>日頒布第</w:t>
      </w:r>
      <w:r w:rsidRPr="00D913AB">
        <w:rPr>
          <w:rFonts w:hint="eastAsia"/>
        </w:rPr>
        <w:t>21.645</w:t>
      </w:r>
      <w:r w:rsidRPr="00D913AB">
        <w:rPr>
          <w:rFonts w:hint="eastAsia"/>
        </w:rPr>
        <w:t>號法案：勞工倘有</w:t>
      </w:r>
      <w:r w:rsidRPr="00D913AB">
        <w:rPr>
          <w:rFonts w:hint="eastAsia"/>
        </w:rPr>
        <w:t>14</w:t>
      </w:r>
      <w:r w:rsidRPr="00D913AB">
        <w:rPr>
          <w:rFonts w:hint="eastAsia"/>
        </w:rPr>
        <w:t>歲以下子女或有需特別照護家人，可依法得提出遠距工作申請。</w:t>
      </w:r>
    </w:p>
    <w:p w14:paraId="3A704467" w14:textId="77777777" w:rsidR="003E042C" w:rsidRPr="00D913AB" w:rsidRDefault="003E042C" w:rsidP="00740F8E">
      <w:pPr>
        <w:pStyle w:val="af0"/>
        <w:ind w:left="1417" w:hanging="472"/>
      </w:pPr>
      <w:r w:rsidRPr="00D913AB">
        <w:rPr>
          <w:rFonts w:hint="eastAsia"/>
        </w:rPr>
        <w:t>２、賦稅制度複雜</w:t>
      </w:r>
    </w:p>
    <w:p w14:paraId="7FFCF383" w14:textId="77777777" w:rsidR="003E042C" w:rsidRPr="00D913AB" w:rsidRDefault="003E042C" w:rsidP="00740F8E">
      <w:pPr>
        <w:pStyle w:val="af5"/>
        <w:ind w:left="1417" w:firstLine="472"/>
      </w:pPr>
      <w:r w:rsidRPr="00D913AB">
        <w:rPr>
          <w:rFonts w:hint="eastAsia"/>
        </w:rPr>
        <w:t>智利賦稅制度較複雜，稅制改革向為智利政府重要工作之一，</w:t>
      </w:r>
      <w:r w:rsidRPr="00D913AB">
        <w:rPr>
          <w:rFonts w:hint="eastAsia"/>
        </w:rPr>
        <w:t>Boric</w:t>
      </w:r>
      <w:r w:rsidRPr="00D913AB">
        <w:rPr>
          <w:rFonts w:hint="eastAsia"/>
        </w:rPr>
        <w:t>政府亦將稅改列為優先處理政策之一，智利財政部於</w:t>
      </w:r>
      <w:r w:rsidRPr="00D913AB">
        <w:rPr>
          <w:rFonts w:hint="eastAsia"/>
        </w:rPr>
        <w:t>2022</w:t>
      </w:r>
      <w:r w:rsidRPr="00D913AB">
        <w:rPr>
          <w:rFonts w:hint="eastAsia"/>
        </w:rPr>
        <w:t>年推出稅改政策以擴增國家財源，法案目標包含未來四年增加稅收達</w:t>
      </w:r>
      <w:r w:rsidRPr="00D913AB">
        <w:rPr>
          <w:rFonts w:hint="eastAsia"/>
        </w:rPr>
        <w:t>GDP</w:t>
      </w:r>
      <w:r w:rsidRPr="00D913AB">
        <w:rPr>
          <w:rFonts w:hint="eastAsia"/>
        </w:rPr>
        <w:t>之</w:t>
      </w:r>
      <w:r w:rsidRPr="00D913AB">
        <w:rPr>
          <w:rFonts w:hint="eastAsia"/>
        </w:rPr>
        <w:t>3.6%</w:t>
      </w:r>
      <w:r w:rsidRPr="00D913AB">
        <w:rPr>
          <w:rFonts w:hint="eastAsia"/>
        </w:rPr>
        <w:t>，主要改革有營所稅雙軌制（勞務所得和資本所得分開課稅）、提升高收入族群所得稅、調增礦業特許費用計算費率、減少逃漏稅、企業投資研發可獲稅賦抵減等措施，惟稅改法案在</w:t>
      </w:r>
      <w:r w:rsidRPr="00D913AB">
        <w:rPr>
          <w:rFonts w:hint="eastAsia"/>
        </w:rPr>
        <w:t>2023</w:t>
      </w:r>
      <w:r w:rsidRPr="00D913AB">
        <w:rPr>
          <w:rFonts w:hint="eastAsia"/>
        </w:rPr>
        <w:t>年</w:t>
      </w:r>
      <w:r w:rsidRPr="00D913AB">
        <w:rPr>
          <w:rFonts w:hint="eastAsia"/>
        </w:rPr>
        <w:t>3</w:t>
      </w:r>
      <w:r w:rsidRPr="00D913AB">
        <w:rPr>
          <w:rFonts w:hint="eastAsia"/>
        </w:rPr>
        <w:t>月遭到眾議院否決，智利主要公協會及產業界人士均認為本次稅改目的只為增課高收入族群財產稅及調增企業所得稅，渠等認為對於無益促進國內企業永續發展，且對吸引外資將造成反效果。智利財政為持續推動稅制改革，於</w:t>
      </w:r>
      <w:r w:rsidRPr="00D913AB">
        <w:rPr>
          <w:rFonts w:hint="eastAsia"/>
        </w:rPr>
        <w:t>2024</w:t>
      </w:r>
      <w:r w:rsidRPr="00D913AB">
        <w:rPr>
          <w:rFonts w:hint="eastAsia"/>
        </w:rPr>
        <w:t>年</w:t>
      </w:r>
      <w:r w:rsidRPr="00D913AB">
        <w:rPr>
          <w:rFonts w:hint="eastAsia"/>
        </w:rPr>
        <w:t>1</w:t>
      </w:r>
      <w:r w:rsidRPr="00D913AB">
        <w:rPr>
          <w:rFonts w:hint="eastAsia"/>
        </w:rPr>
        <w:t>月推出新版改革計畫，</w:t>
      </w:r>
      <w:r w:rsidRPr="00D913AB">
        <w:rPr>
          <w:rFonts w:hint="eastAsia"/>
        </w:rPr>
        <w:t>2024</w:t>
      </w:r>
      <w:r w:rsidRPr="00D913AB">
        <w:rPr>
          <w:rFonts w:hint="eastAsia"/>
        </w:rPr>
        <w:t>年</w:t>
      </w:r>
      <w:r w:rsidRPr="00D913AB">
        <w:rPr>
          <w:rFonts w:hint="eastAsia"/>
        </w:rPr>
        <w:t>9</w:t>
      </w:r>
      <w:r w:rsidRPr="00D913AB">
        <w:rPr>
          <w:rFonts w:hint="eastAsia"/>
        </w:rPr>
        <w:t>月通過部分措施，加強取締非法營業商號及吹哨人獎勵制、取消國外網購品免稅金額、限制轉帳收款次數、中小企業賦稅減免等。建議廠商應關注智利賦稅規定，並洽請專業會計師了解細節。</w:t>
      </w:r>
    </w:p>
    <w:p w14:paraId="2616EF76" w14:textId="5263FB4E" w:rsidR="003E042C" w:rsidRPr="00D913AB" w:rsidRDefault="003E042C" w:rsidP="00740F8E">
      <w:pPr>
        <w:pStyle w:val="af5"/>
        <w:ind w:left="1417" w:firstLine="472"/>
      </w:pPr>
      <w:r w:rsidRPr="00D913AB">
        <w:rPr>
          <w:rFonts w:hint="eastAsia"/>
        </w:rPr>
        <w:t>智利現行公司營利事業所得稅制</w:t>
      </w:r>
      <w:r w:rsidR="00195F35" w:rsidRPr="00D913AB">
        <w:rPr>
          <w:rFonts w:hint="eastAsia"/>
        </w:rPr>
        <w:t>（</w:t>
      </w:r>
      <w:r w:rsidRPr="00D913AB">
        <w:rPr>
          <w:rFonts w:hint="eastAsia"/>
        </w:rPr>
        <w:t>Primera Categoria</w:t>
      </w:r>
      <w:r w:rsidR="00195F35" w:rsidRPr="00D913AB">
        <w:rPr>
          <w:rFonts w:hint="eastAsia"/>
        </w:rPr>
        <w:t>）</w:t>
      </w:r>
      <w:r w:rsidRPr="00D913AB">
        <w:rPr>
          <w:rFonts w:hint="eastAsia"/>
        </w:rPr>
        <w:t>為</w:t>
      </w:r>
      <w:r w:rsidRPr="00D913AB">
        <w:rPr>
          <w:rFonts w:hint="eastAsia"/>
        </w:rPr>
        <w:t>27%</w:t>
      </w:r>
      <w:r w:rsidRPr="00D913AB">
        <w:rPr>
          <w:rFonts w:hint="eastAsia"/>
        </w:rPr>
        <w:t>，智利政府</w:t>
      </w:r>
      <w:r w:rsidR="00195F35" w:rsidRPr="00D913AB">
        <w:rPr>
          <w:rFonts w:hint="eastAsia"/>
        </w:rPr>
        <w:t>規劃</w:t>
      </w:r>
      <w:r w:rsidRPr="00D913AB">
        <w:rPr>
          <w:rFonts w:hint="eastAsia"/>
        </w:rPr>
        <w:t>將自</w:t>
      </w:r>
      <w:r w:rsidRPr="00D913AB">
        <w:rPr>
          <w:rFonts w:hint="eastAsia"/>
        </w:rPr>
        <w:t>2027</w:t>
      </w:r>
      <w:r w:rsidRPr="00D913AB">
        <w:rPr>
          <w:rFonts w:hint="eastAsia"/>
        </w:rPr>
        <w:t>年至</w:t>
      </w:r>
      <w:r w:rsidRPr="00D913AB">
        <w:rPr>
          <w:rFonts w:hint="eastAsia"/>
        </w:rPr>
        <w:t>2029</w:t>
      </w:r>
      <w:r w:rsidRPr="00D913AB">
        <w:rPr>
          <w:rFonts w:hint="eastAsia"/>
        </w:rPr>
        <w:t>年逐年降低至</w:t>
      </w:r>
      <w:r w:rsidRPr="00D913AB">
        <w:rPr>
          <w:rFonts w:hint="eastAsia"/>
        </w:rPr>
        <w:t>25.5%</w:t>
      </w:r>
      <w:r w:rsidRPr="00D913AB">
        <w:rPr>
          <w:rFonts w:hint="eastAsia"/>
        </w:rPr>
        <w:t>、</w:t>
      </w:r>
      <w:r w:rsidRPr="00D913AB">
        <w:rPr>
          <w:rFonts w:hint="eastAsia"/>
        </w:rPr>
        <w:t>24%</w:t>
      </w:r>
      <w:r w:rsidRPr="00D913AB">
        <w:rPr>
          <w:rFonts w:hint="eastAsia"/>
        </w:rPr>
        <w:t>及</w:t>
      </w:r>
      <w:r w:rsidRPr="00D913AB">
        <w:rPr>
          <w:rFonts w:hint="eastAsia"/>
        </w:rPr>
        <w:t>23%</w:t>
      </w:r>
      <w:r w:rsidRPr="00D913AB">
        <w:rPr>
          <w:rFonts w:hint="eastAsia"/>
        </w:rPr>
        <w:t>。</w:t>
      </w:r>
    </w:p>
    <w:p w14:paraId="58ED59E8" w14:textId="77777777" w:rsidR="003E042C" w:rsidRPr="00D913AB" w:rsidRDefault="003E042C" w:rsidP="00740F8E">
      <w:pPr>
        <w:pStyle w:val="af0"/>
        <w:ind w:left="1417" w:hanging="472"/>
      </w:pPr>
      <w:r w:rsidRPr="00D913AB">
        <w:rPr>
          <w:rFonts w:hint="eastAsia"/>
        </w:rPr>
        <w:t>３、商務文件及語文障礙</w:t>
      </w:r>
    </w:p>
    <w:p w14:paraId="249F0388" w14:textId="77777777" w:rsidR="003E042C" w:rsidRPr="00D913AB" w:rsidRDefault="003E042C" w:rsidP="00740F8E">
      <w:pPr>
        <w:pStyle w:val="af5"/>
        <w:ind w:left="1417" w:firstLine="472"/>
      </w:pPr>
      <w:r w:rsidRPr="00D913AB">
        <w:rPr>
          <w:rFonts w:hint="eastAsia"/>
        </w:rPr>
        <w:t>智利語言為西班牙文，因此其投資法令、銀行書表、正式商業文件均以西班牙文印製，法令繁複，使用人不易理解，對外國人造成相當大之困難，需經由可靠之律師、會計師或專業人員協助處理，增加昂貴之服務及人事費用。</w:t>
      </w:r>
    </w:p>
    <w:p w14:paraId="428E0AC2" w14:textId="77777777" w:rsidR="00740F8E" w:rsidRPr="00D913AB" w:rsidRDefault="00740F8E" w:rsidP="00740F8E">
      <w:pPr>
        <w:pStyle w:val="a6"/>
      </w:pPr>
    </w:p>
    <w:p w14:paraId="0357419D" w14:textId="2DE84439" w:rsidR="003E042C" w:rsidRPr="00D913AB" w:rsidRDefault="003E042C" w:rsidP="00740F8E">
      <w:pPr>
        <w:pStyle w:val="a6"/>
      </w:pPr>
      <w:r w:rsidRPr="00D913AB">
        <w:rPr>
          <w:rFonts w:hint="eastAsia"/>
        </w:rPr>
        <w:lastRenderedPageBreak/>
        <w:t>（二）我國廠商在智利投資之建議事項</w:t>
      </w:r>
    </w:p>
    <w:p w14:paraId="457CE945" w14:textId="77777777" w:rsidR="003E042C" w:rsidRPr="00D913AB" w:rsidRDefault="003E042C" w:rsidP="00740F8E">
      <w:pPr>
        <w:pStyle w:val="ae"/>
        <w:ind w:left="945" w:firstLine="472"/>
      </w:pPr>
      <w:r w:rsidRPr="00D913AB">
        <w:rPr>
          <w:rFonts w:hint="eastAsia"/>
        </w:rPr>
        <w:t>鑒於智利農、林、漁及礦業資源豐富，歐、美、日本等國業者已積極與智利廠商合作投資開發。近年來，韓國與中國大陸廠商也相繼加入投資開採行列。</w:t>
      </w:r>
    </w:p>
    <w:p w14:paraId="640DCF9C" w14:textId="77777777" w:rsidR="003E042C" w:rsidRPr="00D913AB" w:rsidRDefault="003E042C" w:rsidP="00740F8E">
      <w:pPr>
        <w:pStyle w:val="af0"/>
        <w:ind w:left="1417" w:hanging="472"/>
      </w:pPr>
      <w:r w:rsidRPr="00D913AB">
        <w:rPr>
          <w:rFonts w:hint="eastAsia"/>
        </w:rPr>
        <w:t>１、再生能源：智利擁有長時日照及強勁風力，具有優良再生能源發展條件，各國業者爭相在智利投資風力及太陽能發電產業，建議我國業者可選擇再生能源或綠氫等項目前往智利投資或合作營運，不但可供智本土所需，並可輸銷國際市場。</w:t>
      </w:r>
    </w:p>
    <w:p w14:paraId="00E281D2" w14:textId="77777777" w:rsidR="003E042C" w:rsidRPr="00D913AB" w:rsidRDefault="003E042C" w:rsidP="00740F8E">
      <w:pPr>
        <w:pStyle w:val="af0"/>
        <w:ind w:left="1417" w:hanging="472"/>
      </w:pPr>
      <w:r w:rsidRPr="00D913AB">
        <w:rPr>
          <w:rFonts w:hint="eastAsia"/>
        </w:rPr>
        <w:t>２、智利氣候及土壤均適宜農業發展，大型農業生產鏈成熟且因大規模種植致生產成本低，智利並已與全球</w:t>
      </w:r>
      <w:r w:rsidRPr="00D913AB">
        <w:rPr>
          <w:rFonts w:hint="eastAsia"/>
        </w:rPr>
        <w:t>65</w:t>
      </w:r>
      <w:r w:rsidRPr="00D913AB">
        <w:rPr>
          <w:rFonts w:hint="eastAsia"/>
        </w:rPr>
        <w:t>個國家簽有自由貿易協定，國際市場競爭力強，國內業者可利用此優厚條件前往智利投資水果種植及出口、農產品加工業，以輸銷國際市場。</w:t>
      </w:r>
    </w:p>
    <w:p w14:paraId="0C9B0938" w14:textId="77777777" w:rsidR="003E042C" w:rsidRPr="00D913AB" w:rsidRDefault="003E042C" w:rsidP="00740F8E">
      <w:pPr>
        <w:pStyle w:val="af0"/>
        <w:ind w:left="1417" w:hanging="472"/>
      </w:pPr>
      <w:r w:rsidRPr="00D913AB">
        <w:rPr>
          <w:rFonts w:hint="eastAsia"/>
        </w:rPr>
        <w:t>３、我國漁業養殖具技術優勢，業者可前往氣候溫和的智利北部或湖泊眾多的智利南部，投資合作鮑魚、鮭魚、鱒魚、生蠔、干貝、貝殼、鮪魚及海藻等養殖事業。</w:t>
      </w:r>
    </w:p>
    <w:p w14:paraId="32BD581A" w14:textId="77777777" w:rsidR="003E042C" w:rsidRPr="00D913AB" w:rsidRDefault="003E042C" w:rsidP="00740F8E">
      <w:pPr>
        <w:pStyle w:val="af0"/>
        <w:ind w:left="1417" w:hanging="472"/>
      </w:pPr>
      <w:r w:rsidRPr="00D913AB">
        <w:rPr>
          <w:rFonts w:hint="eastAsia"/>
        </w:rPr>
        <w:t>４、智利與哥倫比亞、委內瑞拉、玻利維亞、秘魯、厄瓜多及南方共同市場等拉美國家簽有貿易互補協定，與歐盟、英國等簽署經濟聯合協定，與墨西哥、加拿大、哥斯大黎加、薩爾瓦多、美國、南韓及歐洲自由貿易協會等簽署自由貿易協定，且</w:t>
      </w:r>
      <w:r w:rsidRPr="00D913AB">
        <w:rPr>
          <w:rFonts w:hint="eastAsia"/>
        </w:rPr>
        <w:t>CPTPP</w:t>
      </w:r>
      <w:r w:rsidRPr="00D913AB">
        <w:rPr>
          <w:rFonts w:hint="eastAsia"/>
        </w:rPr>
        <w:t>亦於</w:t>
      </w:r>
      <w:r w:rsidRPr="00D913AB">
        <w:rPr>
          <w:rFonts w:hint="eastAsia"/>
        </w:rPr>
        <w:t>2023</w:t>
      </w:r>
      <w:r w:rsidRPr="00D913AB">
        <w:rPr>
          <w:rFonts w:hint="eastAsia"/>
        </w:rPr>
        <w:t>年</w:t>
      </w:r>
      <w:r w:rsidRPr="00D913AB">
        <w:rPr>
          <w:rFonts w:hint="eastAsia"/>
        </w:rPr>
        <w:t>2</w:t>
      </w:r>
      <w:r w:rsidRPr="00D913AB">
        <w:rPr>
          <w:rFonts w:hint="eastAsia"/>
        </w:rPr>
        <w:t>月</w:t>
      </w:r>
      <w:r w:rsidRPr="00D913AB">
        <w:rPr>
          <w:rFonts w:hint="eastAsia"/>
        </w:rPr>
        <w:t>21</w:t>
      </w:r>
      <w:r w:rsidRPr="00D913AB">
        <w:rPr>
          <w:rFonts w:hint="eastAsia"/>
        </w:rPr>
        <w:t>日對智利生效，智利產品輸銷國際市場享有競爭優勢。此外，倘在北部意基克（</w:t>
      </w:r>
      <w:r w:rsidRPr="00D913AB">
        <w:rPr>
          <w:rFonts w:hint="eastAsia"/>
        </w:rPr>
        <w:t>IQUIQUE</w:t>
      </w:r>
      <w:r w:rsidRPr="00D913AB">
        <w:rPr>
          <w:rFonts w:hint="eastAsia"/>
        </w:rPr>
        <w:t>）及阿利卡（</w:t>
      </w:r>
      <w:r w:rsidRPr="00D913AB">
        <w:rPr>
          <w:rFonts w:hint="eastAsia"/>
        </w:rPr>
        <w:t>ARICA</w:t>
      </w:r>
      <w:r w:rsidRPr="00D913AB">
        <w:rPr>
          <w:rFonts w:hint="eastAsia"/>
        </w:rPr>
        <w:t>）自由貿易及工業區投資設廠，享受智利政府對區內廠商提供之各項補貼及優惠，產品除外銷美、加地區外，將可轉銷南美之秘魯、玻利維亞、巴拉圭、巴西、阿根廷等鄰國市場。</w:t>
      </w:r>
    </w:p>
    <w:p w14:paraId="24E9A99D" w14:textId="77777777" w:rsidR="003E042C" w:rsidRPr="00D913AB" w:rsidRDefault="003E042C" w:rsidP="00740F8E">
      <w:pPr>
        <w:pStyle w:val="af0"/>
        <w:ind w:left="1417" w:hanging="472"/>
      </w:pPr>
      <w:r w:rsidRPr="00D913AB">
        <w:rPr>
          <w:rFonts w:hint="eastAsia"/>
        </w:rPr>
        <w:t>５、智利賦稅制度十分嚴明，對於逃漏稅情況嚴格懲處，相對其他拉丁</w:t>
      </w:r>
      <w:r w:rsidRPr="00D913AB">
        <w:rPr>
          <w:rFonts w:hint="eastAsia"/>
        </w:rPr>
        <w:lastRenderedPageBreak/>
        <w:t>美洲國家而言，較難以關說或其他通融方式處理，在智利進行商務活動，應嚴格遵守賦稅法令，以免因小失大，影響投資及營運成果。近年來智利逐漸建立智慧財產權管理制度，因此舉凡涉及專利、商標或註冊事項均應審慎因應，依據法令辦理，以免涉案貨品遭受扣押或銷毀，同時繳交鉅額罰款，得不償失。</w:t>
      </w:r>
    </w:p>
    <w:p w14:paraId="331CA4CB" w14:textId="77777777" w:rsidR="003E042C" w:rsidRPr="00D913AB" w:rsidRDefault="003E042C" w:rsidP="00740F8E">
      <w:pPr>
        <w:pStyle w:val="af0"/>
        <w:ind w:left="1417" w:hanging="472"/>
      </w:pPr>
      <w:r w:rsidRPr="00D913AB">
        <w:rPr>
          <w:rFonts w:hint="eastAsia"/>
        </w:rPr>
        <w:t>６、智利勞工法對於勞工籌組工會、勞工待遇等均十分保護，我商於智利進行投資或僱用員工，應確實審慎研議勞工法令，妥善研擬僱用契約，確保本身權益及立場，並注重勞資關係，一切以法令為依據，以免觸犯勞工法庭之裁示，造成無法彌補之損失。</w:t>
      </w:r>
    </w:p>
    <w:p w14:paraId="6CEADD24" w14:textId="77777777" w:rsidR="003E042C" w:rsidRPr="00D913AB" w:rsidRDefault="003E042C" w:rsidP="00740F8E">
      <w:pPr>
        <w:pStyle w:val="af0"/>
        <w:ind w:left="1417" w:hanging="472"/>
      </w:pPr>
      <w:r w:rsidRPr="00D913AB">
        <w:rPr>
          <w:rFonts w:hint="eastAsia"/>
        </w:rPr>
        <w:t>７、我商於智利進行投資或重要商務活動，為確保本身權益，及避免觸犯相關法規，並深入瞭解當地市場，應儘量考慮聘用當地資深優秀之國際會計師及律師，提供必要之諮詢及建議，並且可以妥善維護本身應有之基本權益。此外，智利因關務條件特殊，報關行對於通關放單或法令適用等具有重要法律義務及責任，因此我商宜慎選資深可靠之報關行，以免未來關稅及手續困擾。</w:t>
      </w:r>
    </w:p>
    <w:p w14:paraId="0932AB06" w14:textId="77777777" w:rsidR="003E042C" w:rsidRPr="00D913AB" w:rsidRDefault="003E042C" w:rsidP="00740F8E">
      <w:pPr>
        <w:pStyle w:val="af0"/>
        <w:ind w:left="1417" w:hanging="472"/>
      </w:pPr>
      <w:r w:rsidRPr="00D913AB">
        <w:rPr>
          <w:rFonts w:hint="eastAsia"/>
        </w:rPr>
        <w:t>８、智利當地大型賣場或連鎖店目前挾市場優勢，採購後均要求廠商接受</w:t>
      </w:r>
      <w:r w:rsidRPr="00D913AB">
        <w:rPr>
          <w:rFonts w:hint="eastAsia"/>
        </w:rPr>
        <w:t>90</w:t>
      </w:r>
      <w:r w:rsidRPr="00D913AB">
        <w:rPr>
          <w:rFonts w:hint="eastAsia"/>
        </w:rPr>
        <w:t>至</w:t>
      </w:r>
      <w:r w:rsidRPr="00D913AB">
        <w:rPr>
          <w:rFonts w:hint="eastAsia"/>
        </w:rPr>
        <w:t>120</w:t>
      </w:r>
      <w:r w:rsidRPr="00D913AB">
        <w:rPr>
          <w:rFonts w:hint="eastAsia"/>
        </w:rPr>
        <w:t>天之付款條件，因此連帶影響一般廠商交易之付款期。鑑於智利違反票據法罰則極輕，司法處理程序緩慢，經常造成債權人無謂損失。因此投資廠商應審慎評估交易對象信用資料，如未能取得有效保障或資訊時，千萬不宜隨意進行交易，以免造成損失。</w:t>
      </w:r>
    </w:p>
    <w:p w14:paraId="77D7C77D" w14:textId="77777777" w:rsidR="003E042C" w:rsidRPr="00D913AB" w:rsidRDefault="003E042C" w:rsidP="00740F8E">
      <w:pPr>
        <w:pStyle w:val="af0"/>
        <w:ind w:left="1417" w:hanging="472"/>
      </w:pPr>
      <w:r w:rsidRPr="00D913AB">
        <w:rPr>
          <w:rFonts w:hint="eastAsia"/>
        </w:rPr>
        <w:t>９、近幾年來大量委內瑞拉、玻利維亞及海地等移民湧入智利，再加上拉美地區販毒及犯罪組織進入智利，導致智利治安日益惡化，於公共場所（特別是市中心）應低調以慎防扒搶，並避免於街道上使用手機通話及查找地圖，以免遭搶，夜間亦應避免單獨外出。</w:t>
      </w:r>
    </w:p>
    <w:p w14:paraId="2C0CFD19" w14:textId="77777777" w:rsidR="003E042C" w:rsidRPr="00D913AB" w:rsidRDefault="003E042C" w:rsidP="00740F8E">
      <w:pPr>
        <w:pStyle w:val="a4"/>
        <w:pageBreakBefore/>
        <w:spacing w:before="257" w:after="257"/>
        <w:ind w:left="632" w:hanging="632"/>
      </w:pPr>
      <w:r w:rsidRPr="00D913AB">
        <w:rPr>
          <w:rFonts w:hint="eastAsia"/>
        </w:rPr>
        <w:lastRenderedPageBreak/>
        <w:t>三、適宜投資製造業以外之產業或設立區域營運中心</w:t>
      </w:r>
    </w:p>
    <w:p w14:paraId="09567723" w14:textId="77777777" w:rsidR="003E042C" w:rsidRPr="00D913AB" w:rsidRDefault="003E042C" w:rsidP="00740F8E">
      <w:pPr>
        <w:ind w:firstLineChars="200" w:firstLine="472"/>
      </w:pPr>
      <w:r w:rsidRPr="00D913AB">
        <w:rPr>
          <w:rFonts w:hint="eastAsia"/>
        </w:rPr>
        <w:t>智利農、林、漁及礦業資源豐富，氣候及土壤均適宜農業發展，生產成本低，市場競爭力強。投資計畫之申請及核准手續便捷，政府對外國與本地投資人採平等國民待遇，且政經穩定、基礎建設完善、水電能源豐富、電訊發達、港口多、海陸空交通便利。目前智利外人投資促進局（</w:t>
      </w:r>
      <w:r w:rsidRPr="00D913AB">
        <w:rPr>
          <w:rFonts w:hint="eastAsia"/>
        </w:rPr>
        <w:t>InvestChile</w:t>
      </w:r>
      <w:r w:rsidRPr="00D913AB">
        <w:rPr>
          <w:rFonts w:hint="eastAsia"/>
        </w:rPr>
        <w:t>）歡迎來智優先投資產業為礦業、再生能源、食品製造、旅遊、科技服務等。</w:t>
      </w:r>
    </w:p>
    <w:p w14:paraId="55251F07" w14:textId="77777777" w:rsidR="003E042C" w:rsidRPr="00D913AB" w:rsidRDefault="003E042C" w:rsidP="00740F8E">
      <w:pPr>
        <w:ind w:firstLineChars="200" w:firstLine="472"/>
      </w:pPr>
      <w:r w:rsidRPr="00D913AB">
        <w:rPr>
          <w:rFonts w:hint="eastAsia"/>
        </w:rPr>
        <w:t>儘管智利總體投資環境尚稱良好，惟因其勞工保護嚴格、勞動法規、生產成本及工作效率與亞洲國家仍有差距，其內需市場規模有限，相關製造業基礎十分薄弱，除傳統食品及農漁林礦業外，尚未建立完整製造鏈，建議宜謹慎評估。適宜我國業者在智利投資或合資從事再生能源開發、農漁產品加工或木材加工業等智利已有基礎之優勢產業，可供我國產業需求或外銷國際市場；農漁林礦產業相關貿易、資訊服務、運籌物流、能源等產業亦為理想投資項目；此外，智利政府經常就大型基礎建設或公共服務事業開放企業投標，惟該等標案大部分屬</w:t>
      </w:r>
      <w:r w:rsidRPr="00D913AB">
        <w:rPr>
          <w:rFonts w:hint="eastAsia"/>
        </w:rPr>
        <w:t>BOT</w:t>
      </w:r>
      <w:r w:rsidRPr="00D913AB">
        <w:rPr>
          <w:rFonts w:hint="eastAsia"/>
        </w:rPr>
        <w:t>型式，除工程建設外，後續更須投入大量人力以負責營運</w:t>
      </w:r>
      <w:r w:rsidRPr="00D913AB">
        <w:rPr>
          <w:rFonts w:hint="eastAsia"/>
        </w:rPr>
        <w:t>20</w:t>
      </w:r>
      <w:r w:rsidRPr="00D913AB">
        <w:rPr>
          <w:rFonts w:hint="eastAsia"/>
        </w:rPr>
        <w:t>年至</w:t>
      </w:r>
      <w:r w:rsidRPr="00D913AB">
        <w:rPr>
          <w:rFonts w:hint="eastAsia"/>
        </w:rPr>
        <w:t>30</w:t>
      </w:r>
      <w:r w:rsidRPr="00D913AB">
        <w:rPr>
          <w:rFonts w:hint="eastAsia"/>
        </w:rPr>
        <w:t>年不等，與我商偏好之政府標案型態不同。</w:t>
      </w:r>
    </w:p>
    <w:p w14:paraId="403FE6C3" w14:textId="0C243AEB" w:rsidR="007B2898" w:rsidRPr="00D913AB" w:rsidRDefault="003E042C" w:rsidP="00740F8E">
      <w:pPr>
        <w:ind w:firstLineChars="200" w:firstLine="472"/>
      </w:pPr>
      <w:r w:rsidRPr="00D913AB">
        <w:rPr>
          <w:rFonts w:hint="eastAsia"/>
        </w:rPr>
        <w:t>智利外匯自由買賣、投資申請及核准手續便捷，市場自由開放、對本國投資者及外國投資者採平等國民待遇，且對外人投資活動干預減至最少等優勢，皆有利於智利吸引外人投資，鼓勵外人將智利作為立足中南美洲向全球發展的跳板。</w:t>
      </w:r>
    </w:p>
    <w:p w14:paraId="6E84AFF6" w14:textId="77777777" w:rsidR="00591164" w:rsidRPr="00D913AB" w:rsidRDefault="00591164" w:rsidP="00047A5E">
      <w:pPr>
        <w:ind w:firstLine="472"/>
        <w:rPr>
          <w:rFonts w:cs="Times New Roman"/>
        </w:rPr>
      </w:pPr>
    </w:p>
    <w:p w14:paraId="2E858D56" w14:textId="77777777" w:rsidR="00591164" w:rsidRPr="00D913AB" w:rsidRDefault="00591164" w:rsidP="00047A5E">
      <w:pPr>
        <w:ind w:firstLine="472"/>
        <w:rPr>
          <w:rFonts w:cs="Times New Roman"/>
        </w:rPr>
      </w:pPr>
    </w:p>
    <w:p w14:paraId="452F99D3" w14:textId="77777777" w:rsidR="00884E92" w:rsidRPr="00D913AB" w:rsidRDefault="00884E92" w:rsidP="00047A5E">
      <w:pPr>
        <w:ind w:left="472"/>
        <w:rPr>
          <w:rFonts w:cs="Times New Roman"/>
        </w:rPr>
        <w:sectPr w:rsidR="00884E92" w:rsidRPr="00D913AB" w:rsidSect="003E0BC3">
          <w:headerReference w:type="default" r:id="rId23"/>
          <w:pgSz w:w="11906" w:h="16838" w:code="9"/>
          <w:pgMar w:top="2268" w:right="1701" w:bottom="1701" w:left="1701" w:header="1134" w:footer="851" w:gutter="0"/>
          <w:cols w:space="425"/>
          <w:docGrid w:type="linesAndChars" w:linePitch="514" w:charSpace="-774"/>
        </w:sectPr>
      </w:pPr>
    </w:p>
    <w:p w14:paraId="6FCE1C3C" w14:textId="77777777" w:rsidR="00884E92" w:rsidRPr="00D913AB" w:rsidRDefault="00884E92" w:rsidP="00884E92">
      <w:pPr>
        <w:pStyle w:val="a3"/>
        <w:spacing w:before="514" w:after="771"/>
        <w:rPr>
          <w:rFonts w:ascii="Times New Roman"/>
          <w:lang w:eastAsia="zh-TW"/>
        </w:rPr>
      </w:pPr>
      <w:bookmarkStart w:id="9" w:name="_Toc107190491"/>
      <w:r w:rsidRPr="00D913AB">
        <w:rPr>
          <w:rFonts w:ascii="Times New Roman" w:hint="eastAsia"/>
          <w:lang w:eastAsia="zh-TW"/>
        </w:rPr>
        <w:lastRenderedPageBreak/>
        <w:t>附錄一　我國在當地駐外單位及臺（華）商團體</w:t>
      </w:r>
      <w:bookmarkEnd w:id="9"/>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1984"/>
        <w:gridCol w:w="3881"/>
        <w:gridCol w:w="2753"/>
      </w:tblGrid>
      <w:tr w:rsidR="00D913AB" w:rsidRPr="00D913AB" w14:paraId="4DD3452B" w14:textId="77777777" w:rsidTr="004C29DE">
        <w:trPr>
          <w:trHeight w:val="567"/>
          <w:tblHeader/>
          <w:jc w:val="center"/>
        </w:trPr>
        <w:tc>
          <w:tcPr>
            <w:tcW w:w="1984" w:type="dxa"/>
            <w:vAlign w:val="center"/>
          </w:tcPr>
          <w:p w14:paraId="511E0B94" w14:textId="77777777" w:rsidR="00884E92" w:rsidRPr="00D913AB" w:rsidRDefault="00884E92" w:rsidP="00F3460D">
            <w:pPr>
              <w:pStyle w:val="af6"/>
            </w:pPr>
            <w:r w:rsidRPr="00D913AB">
              <w:rPr>
                <w:rFonts w:hint="eastAsia"/>
              </w:rPr>
              <w:t>種類</w:t>
            </w:r>
          </w:p>
        </w:tc>
        <w:tc>
          <w:tcPr>
            <w:tcW w:w="3881" w:type="dxa"/>
            <w:vAlign w:val="center"/>
          </w:tcPr>
          <w:p w14:paraId="08AF0842" w14:textId="77777777" w:rsidR="00884E92" w:rsidRPr="00D913AB" w:rsidRDefault="00884E92" w:rsidP="00F3460D">
            <w:pPr>
              <w:pStyle w:val="af6"/>
            </w:pPr>
            <w:r w:rsidRPr="00D913AB">
              <w:rPr>
                <w:rFonts w:hint="eastAsia"/>
              </w:rPr>
              <w:t>單位名稱及聯絡方式</w:t>
            </w:r>
          </w:p>
        </w:tc>
        <w:tc>
          <w:tcPr>
            <w:tcW w:w="2753" w:type="dxa"/>
            <w:vAlign w:val="center"/>
          </w:tcPr>
          <w:p w14:paraId="3DDC7723" w14:textId="77777777" w:rsidR="00884E92" w:rsidRPr="00D913AB" w:rsidRDefault="00884E92" w:rsidP="00F3460D">
            <w:pPr>
              <w:pStyle w:val="af6"/>
            </w:pPr>
            <w:r w:rsidRPr="00D913AB">
              <w:rPr>
                <w:rFonts w:hint="eastAsia"/>
              </w:rPr>
              <w:t>負責工作</w:t>
            </w:r>
          </w:p>
        </w:tc>
      </w:tr>
      <w:tr w:rsidR="00D913AB" w:rsidRPr="00D913AB" w14:paraId="0E8E505C" w14:textId="77777777" w:rsidTr="004C29DE">
        <w:trPr>
          <w:trHeight w:val="567"/>
          <w:jc w:val="center"/>
        </w:trPr>
        <w:tc>
          <w:tcPr>
            <w:tcW w:w="1984" w:type="dxa"/>
          </w:tcPr>
          <w:p w14:paraId="3D115917" w14:textId="77777777" w:rsidR="00884E92" w:rsidRPr="00D913AB" w:rsidRDefault="00884E92" w:rsidP="00F3460D">
            <w:pPr>
              <w:pStyle w:val="af6"/>
              <w:jc w:val="both"/>
              <w:rPr>
                <w:lang w:val="zh-TW"/>
              </w:rPr>
            </w:pPr>
            <w:r w:rsidRPr="00D913AB">
              <w:rPr>
                <w:rFonts w:hint="eastAsia"/>
                <w:lang w:val="zh-TW"/>
              </w:rPr>
              <w:t>駐智利商務單位</w:t>
            </w:r>
          </w:p>
        </w:tc>
        <w:tc>
          <w:tcPr>
            <w:tcW w:w="3881" w:type="dxa"/>
          </w:tcPr>
          <w:p w14:paraId="1118296C" w14:textId="77777777" w:rsidR="004A620E" w:rsidRPr="00D913AB" w:rsidRDefault="004A620E" w:rsidP="004A620E">
            <w:pPr>
              <w:pStyle w:val="af6"/>
              <w:jc w:val="both"/>
              <w:rPr>
                <w:lang w:val="zh-TW"/>
              </w:rPr>
            </w:pPr>
            <w:r w:rsidRPr="00D913AB">
              <w:rPr>
                <w:rFonts w:hint="eastAsia"/>
                <w:lang w:val="zh-TW"/>
              </w:rPr>
              <w:t>駐智利代表處經濟組</w:t>
            </w:r>
          </w:p>
          <w:p w14:paraId="66F9CE3A" w14:textId="77777777" w:rsidR="004A620E" w:rsidRPr="00D913AB" w:rsidRDefault="004A620E" w:rsidP="004A620E">
            <w:pPr>
              <w:pStyle w:val="af6"/>
              <w:jc w:val="both"/>
              <w:rPr>
                <w:lang w:val="es-AR"/>
              </w:rPr>
            </w:pPr>
            <w:r w:rsidRPr="00D913AB">
              <w:rPr>
                <w:rFonts w:hint="eastAsia"/>
                <w:lang w:val="zh-TW"/>
              </w:rPr>
              <w:t>Add</w:t>
            </w:r>
            <w:r w:rsidRPr="00D913AB">
              <w:rPr>
                <w:rFonts w:hint="eastAsia"/>
                <w:lang w:val="zh-TW"/>
              </w:rPr>
              <w:t>：</w:t>
            </w:r>
            <w:r w:rsidRPr="00D913AB">
              <w:rPr>
                <w:rFonts w:hint="eastAsia"/>
                <w:lang w:val="zh-TW"/>
              </w:rPr>
              <w:t xml:space="preserve">Av. </w:t>
            </w:r>
            <w:r w:rsidRPr="00D913AB">
              <w:rPr>
                <w:rFonts w:hint="eastAsia"/>
                <w:lang w:val="es-AR"/>
              </w:rPr>
              <w:t>Apoquindo 3001, Piso 5, Las Condes, Santiago, Chile</w:t>
            </w:r>
          </w:p>
          <w:p w14:paraId="1869778A" w14:textId="77777777" w:rsidR="004A620E" w:rsidRPr="00D913AB" w:rsidRDefault="004A620E" w:rsidP="004A620E">
            <w:pPr>
              <w:pStyle w:val="af6"/>
              <w:jc w:val="both"/>
              <w:rPr>
                <w:lang w:val="es-AR"/>
              </w:rPr>
            </w:pPr>
            <w:r w:rsidRPr="00D913AB">
              <w:rPr>
                <w:rFonts w:hint="eastAsia"/>
                <w:lang w:val="es-AR"/>
              </w:rPr>
              <w:t>Tel</w:t>
            </w:r>
            <w:r w:rsidRPr="00D913AB">
              <w:rPr>
                <w:rFonts w:hint="eastAsia"/>
                <w:lang w:val="es-AR"/>
              </w:rPr>
              <w:t>：（</w:t>
            </w:r>
            <w:r w:rsidRPr="00D913AB">
              <w:rPr>
                <w:rFonts w:hint="eastAsia"/>
                <w:lang w:val="es-AR"/>
              </w:rPr>
              <w:t>56-2</w:t>
            </w:r>
            <w:r w:rsidRPr="00D913AB">
              <w:rPr>
                <w:rFonts w:hint="eastAsia"/>
                <w:lang w:val="es-AR"/>
              </w:rPr>
              <w:t>）</w:t>
            </w:r>
            <w:r w:rsidRPr="00D913AB">
              <w:rPr>
                <w:rFonts w:hint="eastAsia"/>
                <w:lang w:val="es-AR"/>
              </w:rPr>
              <w:t>23629772, 28166100</w:t>
            </w:r>
          </w:p>
          <w:p w14:paraId="211BB543" w14:textId="77777777" w:rsidR="004A620E" w:rsidRPr="00D913AB" w:rsidRDefault="004A620E" w:rsidP="004A620E">
            <w:pPr>
              <w:pStyle w:val="af6"/>
              <w:jc w:val="both"/>
              <w:rPr>
                <w:lang w:val="es-AR"/>
              </w:rPr>
            </w:pPr>
            <w:r w:rsidRPr="00D913AB">
              <w:rPr>
                <w:rFonts w:hint="eastAsia"/>
                <w:lang w:val="es-AR"/>
              </w:rPr>
              <w:t>Fax</w:t>
            </w:r>
            <w:r w:rsidRPr="00D913AB">
              <w:rPr>
                <w:rFonts w:hint="eastAsia"/>
                <w:lang w:val="es-AR"/>
              </w:rPr>
              <w:t>：（</w:t>
            </w:r>
            <w:r w:rsidRPr="00D913AB">
              <w:rPr>
                <w:rFonts w:hint="eastAsia"/>
                <w:lang w:val="es-AR"/>
              </w:rPr>
              <w:t>56-2</w:t>
            </w:r>
            <w:r w:rsidRPr="00D913AB">
              <w:rPr>
                <w:rFonts w:hint="eastAsia"/>
                <w:lang w:val="es-AR"/>
              </w:rPr>
              <w:t>）</w:t>
            </w:r>
            <w:r w:rsidRPr="00D913AB">
              <w:rPr>
                <w:rFonts w:hint="eastAsia"/>
                <w:lang w:val="es-AR"/>
              </w:rPr>
              <w:t>26508733</w:t>
            </w:r>
          </w:p>
          <w:p w14:paraId="3A8F7EEC" w14:textId="3F0593CC" w:rsidR="00884E92" w:rsidRPr="00D913AB" w:rsidRDefault="004A620E" w:rsidP="004A620E">
            <w:pPr>
              <w:pStyle w:val="af6"/>
              <w:jc w:val="both"/>
              <w:rPr>
                <w:lang w:val="es-AR"/>
              </w:rPr>
            </w:pPr>
            <w:r w:rsidRPr="00D913AB">
              <w:rPr>
                <w:rFonts w:hint="eastAsia"/>
                <w:lang w:val="es-AR"/>
              </w:rPr>
              <w:t>E-mail</w:t>
            </w:r>
            <w:r w:rsidRPr="00D913AB">
              <w:rPr>
                <w:rFonts w:hint="eastAsia"/>
                <w:lang w:val="es-AR"/>
              </w:rPr>
              <w:t>：</w:t>
            </w:r>
            <w:r w:rsidRPr="00D913AB">
              <w:rPr>
                <w:rFonts w:hint="eastAsia"/>
                <w:lang w:val="es-AR"/>
              </w:rPr>
              <w:t>chile@sa.moea.gov.tw</w:t>
            </w:r>
          </w:p>
        </w:tc>
        <w:tc>
          <w:tcPr>
            <w:tcW w:w="2753" w:type="dxa"/>
          </w:tcPr>
          <w:p w14:paraId="4FF59464" w14:textId="77777777" w:rsidR="004A620E" w:rsidRPr="00D913AB" w:rsidRDefault="004A620E" w:rsidP="004A620E">
            <w:pPr>
              <w:pStyle w:val="af6"/>
              <w:ind w:left="472" w:hangingChars="200" w:hanging="472"/>
              <w:jc w:val="left"/>
              <w:rPr>
                <w:lang w:val="zh-TW"/>
              </w:rPr>
            </w:pPr>
            <w:r w:rsidRPr="00D913AB">
              <w:rPr>
                <w:rFonts w:hint="eastAsia"/>
                <w:lang w:val="zh-TW"/>
              </w:rPr>
              <w:t>１、經貿市場商情蒐集</w:t>
            </w:r>
          </w:p>
          <w:p w14:paraId="1B4A94A0" w14:textId="77777777" w:rsidR="004A620E" w:rsidRPr="00D913AB" w:rsidRDefault="004A620E" w:rsidP="004A620E">
            <w:pPr>
              <w:pStyle w:val="af6"/>
              <w:ind w:left="472" w:hangingChars="200" w:hanging="472"/>
              <w:jc w:val="left"/>
              <w:rPr>
                <w:lang w:val="zh-TW"/>
              </w:rPr>
            </w:pPr>
            <w:r w:rsidRPr="00D913AB">
              <w:rPr>
                <w:rFonts w:hint="eastAsia"/>
                <w:lang w:val="zh-TW"/>
              </w:rPr>
              <w:t>２、促進臺灣及智利經貿及投資交流及合作</w:t>
            </w:r>
          </w:p>
          <w:p w14:paraId="1B4704C2" w14:textId="17347EDE" w:rsidR="00884E92" w:rsidRPr="00D913AB" w:rsidRDefault="004A620E" w:rsidP="004A620E">
            <w:pPr>
              <w:pStyle w:val="af6"/>
              <w:ind w:left="472" w:hangingChars="200" w:hanging="472"/>
              <w:jc w:val="left"/>
            </w:pPr>
            <w:r w:rsidRPr="00D913AB">
              <w:rPr>
                <w:rFonts w:hint="eastAsia"/>
                <w:lang w:val="zh-TW"/>
              </w:rPr>
              <w:t>３、提供國人各項貿易及投資資訊及服務</w:t>
            </w:r>
          </w:p>
        </w:tc>
      </w:tr>
      <w:tr w:rsidR="00D913AB" w:rsidRPr="00D913AB" w14:paraId="73CD5F41" w14:textId="77777777" w:rsidTr="004C29DE">
        <w:trPr>
          <w:trHeight w:val="567"/>
          <w:jc w:val="center"/>
        </w:trPr>
        <w:tc>
          <w:tcPr>
            <w:tcW w:w="1984" w:type="dxa"/>
            <w:vMerge w:val="restart"/>
          </w:tcPr>
          <w:p w14:paraId="04AD90A6" w14:textId="77777777" w:rsidR="00884E92" w:rsidRPr="00D913AB" w:rsidRDefault="00884E92" w:rsidP="00F3460D">
            <w:pPr>
              <w:pStyle w:val="af6"/>
              <w:jc w:val="both"/>
              <w:rPr>
                <w:lang w:val="zh-TW"/>
              </w:rPr>
            </w:pPr>
            <w:r w:rsidRPr="00D913AB">
              <w:rPr>
                <w:rFonts w:hint="eastAsia"/>
              </w:rPr>
              <w:t>臺商團體</w:t>
            </w:r>
          </w:p>
        </w:tc>
        <w:tc>
          <w:tcPr>
            <w:tcW w:w="3881" w:type="dxa"/>
          </w:tcPr>
          <w:p w14:paraId="1A7AC02B" w14:textId="77777777" w:rsidR="004A620E" w:rsidRPr="00D913AB" w:rsidRDefault="004A620E" w:rsidP="004A620E">
            <w:pPr>
              <w:pStyle w:val="af6"/>
              <w:jc w:val="both"/>
              <w:rPr>
                <w:lang w:val="zh-TW"/>
              </w:rPr>
            </w:pPr>
            <w:r w:rsidRPr="00D913AB">
              <w:rPr>
                <w:rFonts w:hint="eastAsia"/>
                <w:lang w:val="zh-TW"/>
              </w:rPr>
              <w:t>智利臺灣商會</w:t>
            </w:r>
          </w:p>
          <w:p w14:paraId="722AE71E" w14:textId="77777777" w:rsidR="004A620E" w:rsidRPr="00D913AB" w:rsidRDefault="004A620E" w:rsidP="004A620E">
            <w:pPr>
              <w:pStyle w:val="af6"/>
              <w:jc w:val="both"/>
              <w:rPr>
                <w:lang w:val="zh-TW"/>
              </w:rPr>
            </w:pPr>
            <w:r w:rsidRPr="00D913AB">
              <w:rPr>
                <w:rFonts w:hint="eastAsia"/>
                <w:lang w:val="zh-TW"/>
              </w:rPr>
              <w:t>現任會長：蔡旻諺</w:t>
            </w:r>
          </w:p>
          <w:p w14:paraId="121E563C" w14:textId="72F15E42" w:rsidR="00884E92" w:rsidRPr="00D913AB" w:rsidRDefault="004A620E" w:rsidP="004A620E">
            <w:pPr>
              <w:pStyle w:val="af6"/>
              <w:jc w:val="both"/>
              <w:rPr>
                <w:lang w:val="zh-TW"/>
              </w:rPr>
            </w:pPr>
            <w:r w:rsidRPr="00D913AB">
              <w:rPr>
                <w:rFonts w:hint="eastAsia"/>
                <w:lang w:val="zh-TW"/>
              </w:rPr>
              <w:t>E-mail</w:t>
            </w:r>
            <w:r w:rsidRPr="00D913AB">
              <w:rPr>
                <w:rFonts w:hint="eastAsia"/>
                <w:lang w:val="zh-TW"/>
              </w:rPr>
              <w:t>：</w:t>
            </w:r>
            <w:r w:rsidRPr="00D913AB">
              <w:rPr>
                <w:rFonts w:hint="eastAsia"/>
                <w:lang w:val="zh-TW"/>
              </w:rPr>
              <w:t>twccchile@gmail.com</w:t>
            </w:r>
          </w:p>
        </w:tc>
        <w:tc>
          <w:tcPr>
            <w:tcW w:w="2753" w:type="dxa"/>
          </w:tcPr>
          <w:p w14:paraId="30DEF0EC" w14:textId="77777777" w:rsidR="00884E92" w:rsidRPr="00D913AB" w:rsidRDefault="00884E92" w:rsidP="00F3460D">
            <w:pPr>
              <w:pStyle w:val="af6"/>
              <w:jc w:val="both"/>
            </w:pPr>
            <w:r w:rsidRPr="00D913AB">
              <w:rPr>
                <w:rFonts w:hint="eastAsia"/>
                <w:lang w:val="zh-TW"/>
              </w:rPr>
              <w:t>協助聯繫當地臺商及相關團體或廠商</w:t>
            </w:r>
          </w:p>
        </w:tc>
      </w:tr>
      <w:tr w:rsidR="00D913AB" w:rsidRPr="00D913AB" w14:paraId="4DDA51E8" w14:textId="77777777" w:rsidTr="004C29DE">
        <w:trPr>
          <w:trHeight w:val="567"/>
          <w:jc w:val="center"/>
        </w:trPr>
        <w:tc>
          <w:tcPr>
            <w:tcW w:w="1984" w:type="dxa"/>
            <w:vMerge/>
          </w:tcPr>
          <w:p w14:paraId="28CC326E" w14:textId="77777777" w:rsidR="00884E92" w:rsidRPr="00D913AB" w:rsidRDefault="00884E92" w:rsidP="00F3460D">
            <w:pPr>
              <w:ind w:firstLine="472"/>
              <w:rPr>
                <w:rFonts w:cs="Times New Roman"/>
              </w:rPr>
            </w:pPr>
          </w:p>
        </w:tc>
        <w:tc>
          <w:tcPr>
            <w:tcW w:w="3881" w:type="dxa"/>
          </w:tcPr>
          <w:p w14:paraId="6F0E8A41" w14:textId="77777777" w:rsidR="004A620E" w:rsidRPr="00D913AB" w:rsidRDefault="004A620E" w:rsidP="004A620E">
            <w:pPr>
              <w:pStyle w:val="af6"/>
              <w:jc w:val="both"/>
            </w:pPr>
            <w:r w:rsidRPr="00D913AB">
              <w:rPr>
                <w:rFonts w:hint="eastAsia"/>
                <w:lang w:val="zh-TW"/>
              </w:rPr>
              <w:t>智利華僑聯誼總會</w:t>
            </w:r>
          </w:p>
          <w:p w14:paraId="1BDABF9A" w14:textId="77777777" w:rsidR="004A620E" w:rsidRPr="00D913AB" w:rsidRDefault="004A620E" w:rsidP="004A620E">
            <w:pPr>
              <w:pStyle w:val="af6"/>
              <w:jc w:val="both"/>
            </w:pPr>
            <w:r w:rsidRPr="00D913AB">
              <w:rPr>
                <w:rFonts w:hint="eastAsia"/>
              </w:rPr>
              <w:t>Add</w:t>
            </w:r>
            <w:r w:rsidRPr="00D913AB">
              <w:rPr>
                <w:rFonts w:hint="eastAsia"/>
              </w:rPr>
              <w:t>：</w:t>
            </w:r>
            <w:r w:rsidRPr="00D913AB">
              <w:rPr>
                <w:rFonts w:hint="eastAsia"/>
              </w:rPr>
              <w:t>Julio Prado 923, Providencia,</w:t>
            </w:r>
          </w:p>
          <w:p w14:paraId="31F53536" w14:textId="77777777" w:rsidR="004A620E" w:rsidRPr="00D913AB" w:rsidRDefault="004A620E" w:rsidP="004A620E">
            <w:pPr>
              <w:pStyle w:val="af6"/>
              <w:jc w:val="both"/>
            </w:pPr>
            <w:r w:rsidRPr="00D913AB">
              <w:t>Santiago, Chile</w:t>
            </w:r>
          </w:p>
          <w:p w14:paraId="427419AF" w14:textId="27073049" w:rsidR="00884E92" w:rsidRPr="00D913AB" w:rsidRDefault="004A620E" w:rsidP="004A620E">
            <w:pPr>
              <w:rPr>
                <w:rFonts w:cs="Times New Roman"/>
                <w:szCs w:val="20"/>
              </w:rPr>
            </w:pPr>
            <w:r w:rsidRPr="00D913AB">
              <w:rPr>
                <w:rFonts w:cs="Times New Roman" w:hint="eastAsia"/>
                <w:szCs w:val="20"/>
              </w:rPr>
              <w:t>E-mail</w:t>
            </w:r>
            <w:r w:rsidRPr="00D913AB">
              <w:rPr>
                <w:rFonts w:cs="Times New Roman" w:hint="eastAsia"/>
                <w:szCs w:val="20"/>
              </w:rPr>
              <w:t>：</w:t>
            </w:r>
            <w:r w:rsidRPr="00D913AB">
              <w:rPr>
                <w:rFonts w:cs="Times New Roman" w:hint="eastAsia"/>
                <w:szCs w:val="20"/>
              </w:rPr>
              <w:t xml:space="preserve">Chiletaiwan@gmail.com  </w:t>
            </w:r>
          </w:p>
        </w:tc>
        <w:tc>
          <w:tcPr>
            <w:tcW w:w="2753" w:type="dxa"/>
          </w:tcPr>
          <w:p w14:paraId="7B0A1BD2" w14:textId="77777777" w:rsidR="00884E92" w:rsidRPr="00D913AB" w:rsidRDefault="00884E92" w:rsidP="00F3460D">
            <w:pPr>
              <w:pStyle w:val="af6"/>
              <w:jc w:val="both"/>
              <w:rPr>
                <w:lang w:val="zh-TW"/>
              </w:rPr>
            </w:pPr>
            <w:r w:rsidRPr="00D913AB">
              <w:rPr>
                <w:rFonts w:hint="eastAsia"/>
                <w:lang w:val="zh-TW"/>
              </w:rPr>
              <w:t>協助聯繫當地臺僑及相關團體或廠商</w:t>
            </w:r>
          </w:p>
        </w:tc>
      </w:tr>
      <w:tr w:rsidR="00D913AB" w:rsidRPr="00D913AB" w14:paraId="4ADD495A" w14:textId="77777777" w:rsidTr="004C29DE">
        <w:trPr>
          <w:trHeight w:val="567"/>
          <w:jc w:val="center"/>
        </w:trPr>
        <w:tc>
          <w:tcPr>
            <w:tcW w:w="1984" w:type="dxa"/>
            <w:vMerge/>
          </w:tcPr>
          <w:p w14:paraId="4B850C78" w14:textId="77777777" w:rsidR="00884E92" w:rsidRPr="00D913AB" w:rsidRDefault="00884E92" w:rsidP="00F3460D">
            <w:pPr>
              <w:ind w:firstLine="472"/>
              <w:rPr>
                <w:rFonts w:cs="Times New Roman"/>
              </w:rPr>
            </w:pPr>
          </w:p>
        </w:tc>
        <w:tc>
          <w:tcPr>
            <w:tcW w:w="3881" w:type="dxa"/>
          </w:tcPr>
          <w:p w14:paraId="05DA82F9" w14:textId="77777777" w:rsidR="004A620E" w:rsidRPr="00D913AB" w:rsidRDefault="004A620E" w:rsidP="004A620E">
            <w:pPr>
              <w:pStyle w:val="af6"/>
              <w:jc w:val="both"/>
            </w:pPr>
            <w:r w:rsidRPr="00D913AB">
              <w:rPr>
                <w:rFonts w:hint="eastAsia"/>
                <w:lang w:val="zh-TW"/>
              </w:rPr>
              <w:t>意基克臺灣臺商會</w:t>
            </w:r>
          </w:p>
          <w:p w14:paraId="221B00A7" w14:textId="2ADF37A4" w:rsidR="00884E92" w:rsidRPr="00D913AB" w:rsidRDefault="004A620E" w:rsidP="004A620E">
            <w:pPr>
              <w:rPr>
                <w:rFonts w:cs="Times New Roman"/>
                <w:szCs w:val="20"/>
              </w:rPr>
            </w:pPr>
            <w:r w:rsidRPr="00D913AB">
              <w:rPr>
                <w:rFonts w:cs="Times New Roman" w:hint="eastAsia"/>
                <w:szCs w:val="20"/>
              </w:rPr>
              <w:t>E-mail</w:t>
            </w:r>
            <w:r w:rsidRPr="00D913AB">
              <w:rPr>
                <w:rFonts w:cs="Times New Roman" w:hint="eastAsia"/>
                <w:szCs w:val="20"/>
              </w:rPr>
              <w:t>：</w:t>
            </w:r>
            <w:r w:rsidRPr="00D913AB">
              <w:rPr>
                <w:rFonts w:cs="Times New Roman" w:hint="eastAsia"/>
                <w:szCs w:val="20"/>
              </w:rPr>
              <w:t>minshanltda@yahoo.com</w:t>
            </w:r>
            <w:r w:rsidR="00884E92" w:rsidRPr="00D913AB">
              <w:rPr>
                <w:rFonts w:cs="Times New Roman"/>
                <w:szCs w:val="20"/>
              </w:rPr>
              <w:t xml:space="preserve"> </w:t>
            </w:r>
          </w:p>
        </w:tc>
        <w:tc>
          <w:tcPr>
            <w:tcW w:w="2753" w:type="dxa"/>
          </w:tcPr>
          <w:p w14:paraId="00F4D007" w14:textId="77777777" w:rsidR="00884E92" w:rsidRPr="00D913AB" w:rsidRDefault="00884E92" w:rsidP="00F3460D">
            <w:pPr>
              <w:pStyle w:val="af6"/>
              <w:jc w:val="both"/>
              <w:rPr>
                <w:lang w:val="zh-TW"/>
              </w:rPr>
            </w:pPr>
            <w:r w:rsidRPr="00D913AB">
              <w:rPr>
                <w:rFonts w:hint="eastAsia"/>
                <w:lang w:val="zh-TW"/>
              </w:rPr>
              <w:t>協助聯繫當地臺商及相關團體或廠商</w:t>
            </w:r>
          </w:p>
        </w:tc>
      </w:tr>
    </w:tbl>
    <w:p w14:paraId="2653CD00" w14:textId="77777777" w:rsidR="00884E92" w:rsidRPr="00D913AB" w:rsidRDefault="00884E92" w:rsidP="00884E92">
      <w:pPr>
        <w:pStyle w:val="a3"/>
        <w:spacing w:before="514" w:after="771"/>
        <w:rPr>
          <w:rFonts w:ascii="Times New Roman" w:eastAsia="MS Mincho"/>
        </w:rPr>
      </w:pPr>
      <w:r w:rsidRPr="00D913AB">
        <w:rPr>
          <w:rFonts w:ascii="Times New Roman"/>
          <w:lang w:eastAsia="zh-TW"/>
        </w:rPr>
        <w:br w:type="page"/>
      </w:r>
      <w:bookmarkStart w:id="10" w:name="_Toc107190492"/>
      <w:r w:rsidRPr="00D913AB">
        <w:rPr>
          <w:rFonts w:ascii="Times New Roman" w:hint="eastAsia"/>
        </w:rPr>
        <w:lastRenderedPageBreak/>
        <w:t>附錄二　當地重要投資相關機構</w:t>
      </w:r>
      <w:bookmarkEnd w:id="10"/>
    </w:p>
    <w:tbl>
      <w:tblPr>
        <w:tblStyle w:val="41"/>
        <w:tblW w:w="8720"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6" w:space="0" w:color="000000"/>
        </w:tblBorders>
        <w:tblLayout w:type="fixed"/>
        <w:tblLook w:val="0000" w:firstRow="0" w:lastRow="0" w:firstColumn="0" w:lastColumn="0" w:noHBand="0" w:noVBand="0"/>
      </w:tblPr>
      <w:tblGrid>
        <w:gridCol w:w="1524"/>
        <w:gridCol w:w="4113"/>
        <w:gridCol w:w="3083"/>
      </w:tblGrid>
      <w:tr w:rsidR="00D913AB" w:rsidRPr="00D913AB" w14:paraId="206189A6" w14:textId="77777777" w:rsidTr="00DC793D">
        <w:trPr>
          <w:tblHeader/>
        </w:trPr>
        <w:tc>
          <w:tcPr>
            <w:tcW w:w="1524" w:type="dxa"/>
            <w:vAlign w:val="center"/>
          </w:tcPr>
          <w:p w14:paraId="5C8FC126" w14:textId="77777777" w:rsidR="00C035C4" w:rsidRPr="00D913AB" w:rsidRDefault="00000000" w:rsidP="00C035C4">
            <w:pPr>
              <w:pStyle w:val="af6"/>
              <w:ind w:firstLine="0"/>
            </w:pPr>
            <w:sdt>
              <w:sdtPr>
                <w:tag w:val="goog_rdk_1099"/>
                <w:id w:val="-1887281429"/>
              </w:sdtPr>
              <w:sdtContent>
                <w:r w:rsidR="00C035C4" w:rsidRPr="00D913AB">
                  <w:t>分類</w:t>
                </w:r>
              </w:sdtContent>
            </w:sdt>
          </w:p>
        </w:tc>
        <w:tc>
          <w:tcPr>
            <w:tcW w:w="4113" w:type="dxa"/>
            <w:vAlign w:val="center"/>
          </w:tcPr>
          <w:p w14:paraId="11F1C964" w14:textId="77777777" w:rsidR="00C035C4" w:rsidRPr="00D913AB" w:rsidRDefault="00000000" w:rsidP="00C035C4">
            <w:pPr>
              <w:pStyle w:val="af6"/>
              <w:ind w:firstLine="0"/>
            </w:pPr>
            <w:sdt>
              <w:sdtPr>
                <w:tag w:val="goog_rdk_1100"/>
                <w:id w:val="530175962"/>
              </w:sdtPr>
              <w:sdtContent>
                <w:r w:rsidR="00C035C4" w:rsidRPr="00D913AB">
                  <w:t>單位名稱及聯絡方式</w:t>
                </w:r>
              </w:sdtContent>
            </w:sdt>
          </w:p>
        </w:tc>
        <w:tc>
          <w:tcPr>
            <w:tcW w:w="3083" w:type="dxa"/>
            <w:vAlign w:val="center"/>
          </w:tcPr>
          <w:p w14:paraId="03C7BB1A" w14:textId="77777777" w:rsidR="00C035C4" w:rsidRPr="00D913AB" w:rsidRDefault="00000000" w:rsidP="00C035C4">
            <w:pPr>
              <w:pStyle w:val="af6"/>
              <w:ind w:firstLine="0"/>
            </w:pPr>
            <w:sdt>
              <w:sdtPr>
                <w:tag w:val="goog_rdk_1101"/>
                <w:id w:val="1118899630"/>
              </w:sdtPr>
              <w:sdtContent>
                <w:r w:rsidR="00C035C4" w:rsidRPr="00D913AB">
                  <w:t>負責工作</w:t>
                </w:r>
              </w:sdtContent>
            </w:sdt>
          </w:p>
        </w:tc>
      </w:tr>
      <w:tr w:rsidR="00D913AB" w:rsidRPr="00D913AB" w14:paraId="1B4D90DF" w14:textId="77777777" w:rsidTr="00DC793D">
        <w:tc>
          <w:tcPr>
            <w:tcW w:w="1524" w:type="dxa"/>
            <w:vMerge w:val="restart"/>
          </w:tcPr>
          <w:p w14:paraId="58EA576E" w14:textId="77777777" w:rsidR="00C035C4" w:rsidRPr="00D913AB" w:rsidRDefault="00000000" w:rsidP="00C035C4">
            <w:pPr>
              <w:pStyle w:val="af6"/>
              <w:ind w:firstLine="0"/>
            </w:pPr>
            <w:sdt>
              <w:sdtPr>
                <w:tag w:val="goog_rdk_1102"/>
                <w:id w:val="-648895830"/>
              </w:sdtPr>
              <w:sdtContent>
                <w:r w:rsidR="00C035C4" w:rsidRPr="00D913AB">
                  <w:t>政府機關</w:t>
                </w:r>
              </w:sdtContent>
            </w:sdt>
          </w:p>
        </w:tc>
        <w:tc>
          <w:tcPr>
            <w:tcW w:w="4113" w:type="dxa"/>
          </w:tcPr>
          <w:p w14:paraId="312904A8" w14:textId="77777777" w:rsidR="00C035C4" w:rsidRPr="00D913AB" w:rsidRDefault="00000000" w:rsidP="00C035C4">
            <w:pPr>
              <w:pStyle w:val="af6"/>
              <w:ind w:firstLine="0"/>
              <w:jc w:val="both"/>
            </w:pPr>
            <w:sdt>
              <w:sdtPr>
                <w:tag w:val="goog_rdk_1103"/>
                <w:id w:val="685209020"/>
              </w:sdtPr>
              <w:sdtContent>
                <w:r w:rsidR="00C035C4" w:rsidRPr="00D913AB">
                  <w:t>智利外人投資促進局（</w:t>
                </w:r>
                <w:r w:rsidR="00C035C4" w:rsidRPr="00D913AB">
                  <w:t>InvestChile</w:t>
                </w:r>
                <w:r w:rsidR="00C035C4" w:rsidRPr="00D913AB">
                  <w:t>）</w:t>
                </w:r>
              </w:sdtContent>
            </w:sdt>
          </w:p>
          <w:p w14:paraId="0DA477E0" w14:textId="77777777" w:rsidR="00C035C4" w:rsidRPr="00D913AB" w:rsidRDefault="00000000" w:rsidP="00C035C4">
            <w:pPr>
              <w:pStyle w:val="af6"/>
              <w:ind w:firstLine="0"/>
              <w:jc w:val="both"/>
            </w:pPr>
            <w:sdt>
              <w:sdtPr>
                <w:tag w:val="goog_rdk_1104"/>
                <w:id w:val="-714121602"/>
              </w:sdtPr>
              <w:sdtContent>
                <w:r w:rsidR="00C035C4" w:rsidRPr="00D913AB">
                  <w:t>Ahumada 11, 12th Floor</w:t>
                </w:r>
                <w:r w:rsidR="00C035C4" w:rsidRPr="00D913AB">
                  <w:br/>
                  <w:t>Santiago de Chile</w:t>
                </w:r>
                <w:r w:rsidR="00C035C4" w:rsidRPr="00D913AB">
                  <w:br/>
                  <w:t>Phone:</w:t>
                </w:r>
                <w:r w:rsidR="00C035C4" w:rsidRPr="00D913AB">
                  <w:t>（</w:t>
                </w:r>
                <w:r w:rsidR="00C035C4" w:rsidRPr="00D913AB">
                  <w:t>56-2</w:t>
                </w:r>
                <w:r w:rsidR="00C035C4" w:rsidRPr="00D913AB">
                  <w:t>）</w:t>
                </w:r>
                <w:r w:rsidR="00C035C4" w:rsidRPr="00D913AB">
                  <w:t>2663 9200</w:t>
                </w:r>
              </w:sdtContent>
            </w:sdt>
          </w:p>
          <w:p w14:paraId="799793DA" w14:textId="77777777" w:rsidR="00C035C4" w:rsidRPr="00D913AB" w:rsidRDefault="00C035C4" w:rsidP="00C035C4">
            <w:pPr>
              <w:pStyle w:val="af6"/>
              <w:ind w:firstLine="0"/>
              <w:jc w:val="both"/>
            </w:pPr>
            <w:r w:rsidRPr="00D913AB">
              <w:t>https://investchile.gob.cl/</w:t>
            </w:r>
          </w:p>
        </w:tc>
        <w:tc>
          <w:tcPr>
            <w:tcW w:w="3083" w:type="dxa"/>
          </w:tcPr>
          <w:p w14:paraId="47101D56" w14:textId="77777777" w:rsidR="00C035C4" w:rsidRPr="00D913AB" w:rsidRDefault="00000000" w:rsidP="00C035C4">
            <w:pPr>
              <w:widowControl/>
              <w:ind w:left="472" w:hangingChars="200" w:hanging="472"/>
              <w:rPr>
                <w:rFonts w:cs="Times New Roman"/>
              </w:rPr>
            </w:pPr>
            <w:sdt>
              <w:sdtPr>
                <w:rPr>
                  <w:rFonts w:cs="Times New Roman"/>
                </w:rPr>
                <w:tag w:val="goog_rdk_1105"/>
                <w:id w:val="-963284273"/>
              </w:sdtPr>
              <w:sdtContent>
                <w:r w:rsidR="00C035C4" w:rsidRPr="00D913AB">
                  <w:rPr>
                    <w:rFonts w:cs="Times New Roman"/>
                  </w:rPr>
                  <w:t>１、主管外人投資</w:t>
                </w:r>
              </w:sdtContent>
            </w:sdt>
          </w:p>
          <w:p w14:paraId="504251EB" w14:textId="77777777" w:rsidR="00C035C4" w:rsidRPr="00D913AB" w:rsidRDefault="00000000" w:rsidP="00C035C4">
            <w:pPr>
              <w:widowControl/>
              <w:ind w:left="472" w:hangingChars="200" w:hanging="472"/>
              <w:rPr>
                <w:rFonts w:cs="Times New Roman"/>
              </w:rPr>
            </w:pPr>
            <w:sdt>
              <w:sdtPr>
                <w:rPr>
                  <w:rFonts w:cs="Times New Roman"/>
                </w:rPr>
                <w:tag w:val="goog_rdk_1106"/>
                <w:id w:val="123863412"/>
              </w:sdtPr>
              <w:sdtContent>
                <w:r w:rsidR="00C035C4" w:rsidRPr="00D913AB">
                  <w:rPr>
                    <w:rFonts w:cs="Times New Roman"/>
                  </w:rPr>
                  <w:t>２、推廣、協調及執行相關活動以吸引外資進入智利全國、特定產業或地區</w:t>
                </w:r>
              </w:sdtContent>
            </w:sdt>
          </w:p>
        </w:tc>
      </w:tr>
      <w:tr w:rsidR="00D913AB" w:rsidRPr="00D913AB" w14:paraId="28BB27CB" w14:textId="77777777" w:rsidTr="00DC793D">
        <w:tc>
          <w:tcPr>
            <w:tcW w:w="1524" w:type="dxa"/>
            <w:vMerge/>
          </w:tcPr>
          <w:p w14:paraId="09BB6F17" w14:textId="77777777" w:rsidR="00C035C4" w:rsidRPr="00D913AB" w:rsidRDefault="00C035C4" w:rsidP="00C035C4">
            <w:pPr>
              <w:pStyle w:val="af6"/>
              <w:ind w:firstLine="0"/>
            </w:pPr>
          </w:p>
        </w:tc>
        <w:tc>
          <w:tcPr>
            <w:tcW w:w="4113" w:type="dxa"/>
          </w:tcPr>
          <w:p w14:paraId="76A1820B" w14:textId="77777777" w:rsidR="00C035C4" w:rsidRPr="00D913AB" w:rsidRDefault="00000000" w:rsidP="00C035C4">
            <w:pPr>
              <w:pStyle w:val="af6"/>
              <w:ind w:firstLine="0"/>
              <w:jc w:val="both"/>
            </w:pPr>
            <w:sdt>
              <w:sdtPr>
                <w:tag w:val="goog_rdk_1107"/>
                <w:id w:val="-149865467"/>
              </w:sdtPr>
              <w:sdtContent>
                <w:r w:rsidR="00C035C4" w:rsidRPr="00D913AB">
                  <w:t>智利經濟、發展暨觀光部</w:t>
                </w:r>
              </w:sdtContent>
            </w:sdt>
          </w:p>
          <w:p w14:paraId="2D06E525" w14:textId="77777777" w:rsidR="00C035C4" w:rsidRPr="00D913AB" w:rsidRDefault="00000000" w:rsidP="00C035C4">
            <w:pPr>
              <w:pStyle w:val="af6"/>
              <w:ind w:firstLine="0"/>
              <w:jc w:val="both"/>
              <w:rPr>
                <w:lang w:val="es-AR"/>
              </w:rPr>
            </w:pPr>
            <w:sdt>
              <w:sdtPr>
                <w:tag w:val="goog_rdk_1108"/>
                <w:id w:val="-693941539"/>
              </w:sdtPr>
              <w:sdtContent>
                <w:r w:rsidR="00C035C4" w:rsidRPr="00D913AB">
                  <w:rPr>
                    <w:lang w:val="es-AR"/>
                  </w:rPr>
                  <w:t>（</w:t>
                </w:r>
                <w:r w:rsidR="00C035C4" w:rsidRPr="00D913AB">
                  <w:rPr>
                    <w:lang w:val="es-AR"/>
                  </w:rPr>
                  <w:t xml:space="preserve">Ministerio de Economía, Fomento y </w:t>
                </w:r>
              </w:sdtContent>
            </w:sdt>
          </w:p>
          <w:p w14:paraId="7C918DBC" w14:textId="77777777" w:rsidR="00C035C4" w:rsidRPr="00D913AB" w:rsidRDefault="00000000" w:rsidP="00C035C4">
            <w:pPr>
              <w:pStyle w:val="af6"/>
              <w:ind w:firstLine="0"/>
              <w:jc w:val="both"/>
              <w:rPr>
                <w:lang w:val="es-AR"/>
              </w:rPr>
            </w:pPr>
            <w:sdt>
              <w:sdtPr>
                <w:tag w:val="goog_rdk_1109"/>
                <w:id w:val="321318499"/>
              </w:sdtPr>
              <w:sdtContent>
                <w:r w:rsidR="00C035C4" w:rsidRPr="00D913AB">
                  <w:rPr>
                    <w:lang w:val="es-AR"/>
                  </w:rPr>
                  <w:t>Turismo</w:t>
                </w:r>
                <w:r w:rsidR="00C035C4" w:rsidRPr="00D913AB">
                  <w:rPr>
                    <w:lang w:val="es-AR"/>
                  </w:rPr>
                  <w:t>）</w:t>
                </w:r>
              </w:sdtContent>
            </w:sdt>
          </w:p>
          <w:p w14:paraId="76F76891" w14:textId="77777777" w:rsidR="00C035C4" w:rsidRPr="00D913AB" w:rsidRDefault="00000000" w:rsidP="00C035C4">
            <w:pPr>
              <w:pStyle w:val="af6"/>
              <w:ind w:firstLine="0"/>
              <w:jc w:val="both"/>
              <w:rPr>
                <w:lang w:val="es-AR"/>
              </w:rPr>
            </w:pPr>
            <w:sdt>
              <w:sdtPr>
                <w:tag w:val="goog_rdk_1110"/>
                <w:id w:val="706204404"/>
              </w:sdtPr>
              <w:sdtContent>
                <w:r w:rsidR="00C035C4" w:rsidRPr="00D913AB">
                  <w:rPr>
                    <w:lang w:val="es-AR"/>
                  </w:rPr>
                  <w:t>Add</w:t>
                </w:r>
                <w:r w:rsidR="00C035C4" w:rsidRPr="00D913AB">
                  <w:rPr>
                    <w:lang w:val="es-AR"/>
                  </w:rPr>
                  <w:t>：</w:t>
                </w:r>
                <w:r w:rsidR="00C035C4" w:rsidRPr="00D913AB">
                  <w:rPr>
                    <w:lang w:val="es-AR"/>
                  </w:rPr>
                  <w:t>Libertador Bernardo O’Higgins No. 1449, Santiago Downtown Torre II, Santiago</w:t>
                </w:r>
              </w:sdtContent>
            </w:sdt>
          </w:p>
          <w:p w14:paraId="0C738BDF" w14:textId="77777777" w:rsidR="00C035C4" w:rsidRPr="00D913AB" w:rsidRDefault="00000000" w:rsidP="00C035C4">
            <w:pPr>
              <w:pStyle w:val="af6"/>
              <w:ind w:firstLine="0"/>
              <w:jc w:val="both"/>
              <w:rPr>
                <w:lang w:val="es-AR"/>
              </w:rPr>
            </w:pPr>
            <w:sdt>
              <w:sdtPr>
                <w:tag w:val="goog_rdk_1111"/>
                <w:id w:val="-1442573368"/>
              </w:sdtPr>
              <w:sdtContent>
                <w:r w:rsidR="00C035C4" w:rsidRPr="00D913AB">
                  <w:rPr>
                    <w:lang w:val="es-AR"/>
                  </w:rPr>
                  <w:t>Tel</w:t>
                </w:r>
                <w:r w:rsidR="00C035C4" w:rsidRPr="00D913AB">
                  <w:rPr>
                    <w:lang w:val="es-AR"/>
                  </w:rPr>
                  <w:t>：（</w:t>
                </w:r>
                <w:r w:rsidR="00C035C4" w:rsidRPr="00D913AB">
                  <w:rPr>
                    <w:lang w:val="es-AR"/>
                  </w:rPr>
                  <w:t>56-2</w:t>
                </w:r>
                <w:r w:rsidR="00C035C4" w:rsidRPr="00D913AB">
                  <w:rPr>
                    <w:lang w:val="es-AR"/>
                  </w:rPr>
                  <w:t>）</w:t>
                </w:r>
                <w:r w:rsidR="00C035C4" w:rsidRPr="00D913AB">
                  <w:rPr>
                    <w:lang w:val="es-AR"/>
                  </w:rPr>
                  <w:t>24733400</w:t>
                </w:r>
              </w:sdtContent>
            </w:sdt>
          </w:p>
          <w:p w14:paraId="47C9B3F7" w14:textId="77777777" w:rsidR="00C035C4" w:rsidRPr="00D913AB" w:rsidRDefault="00000000" w:rsidP="00C035C4">
            <w:pPr>
              <w:pStyle w:val="af6"/>
              <w:ind w:firstLine="0"/>
              <w:jc w:val="both"/>
              <w:rPr>
                <w:lang w:val="es-AR"/>
              </w:rPr>
            </w:pPr>
            <w:sdt>
              <w:sdtPr>
                <w:tag w:val="goog_rdk_1112"/>
                <w:id w:val="-1464933468"/>
              </w:sdtPr>
              <w:sdtContent>
                <w:r w:rsidR="00C035C4" w:rsidRPr="00D913AB">
                  <w:rPr>
                    <w:lang w:val="es-AR"/>
                  </w:rPr>
                  <w:t>Fax</w:t>
                </w:r>
                <w:r w:rsidR="00C035C4" w:rsidRPr="00D913AB">
                  <w:rPr>
                    <w:lang w:val="es-AR"/>
                  </w:rPr>
                  <w:t>：（</w:t>
                </w:r>
                <w:r w:rsidR="00C035C4" w:rsidRPr="00D913AB">
                  <w:rPr>
                    <w:lang w:val="es-AR"/>
                  </w:rPr>
                  <w:t>56-2</w:t>
                </w:r>
                <w:r w:rsidR="00C035C4" w:rsidRPr="00D913AB">
                  <w:rPr>
                    <w:lang w:val="es-AR"/>
                  </w:rPr>
                  <w:t>）</w:t>
                </w:r>
                <w:r w:rsidR="00C035C4" w:rsidRPr="00D913AB">
                  <w:rPr>
                    <w:lang w:val="es-AR"/>
                  </w:rPr>
                  <w:t>24733401</w:t>
                </w:r>
              </w:sdtContent>
            </w:sdt>
          </w:p>
          <w:p w14:paraId="2009EF49" w14:textId="77777777" w:rsidR="00C035C4" w:rsidRPr="00D913AB" w:rsidRDefault="00000000" w:rsidP="00C035C4">
            <w:pPr>
              <w:pStyle w:val="af6"/>
              <w:ind w:firstLine="0"/>
              <w:jc w:val="both"/>
              <w:rPr>
                <w:lang w:val="es-AR"/>
              </w:rPr>
            </w:pPr>
            <w:sdt>
              <w:sdtPr>
                <w:tag w:val="goog_rdk_1113"/>
                <w:id w:val="1749602445"/>
              </w:sdtPr>
              <w:sdtContent>
                <w:r w:rsidR="00C035C4" w:rsidRPr="00D913AB">
                  <w:rPr>
                    <w:lang w:val="es-AR"/>
                  </w:rPr>
                  <w:t>E-mail</w:t>
                </w:r>
                <w:r w:rsidR="00C035C4" w:rsidRPr="00D913AB">
                  <w:rPr>
                    <w:lang w:val="es-AR"/>
                  </w:rPr>
                  <w:t>：</w:t>
                </w:r>
                <w:r w:rsidR="00C035C4" w:rsidRPr="00D913AB">
                  <w:rPr>
                    <w:lang w:val="es-AR"/>
                  </w:rPr>
                  <w:t>economia@economia.cl</w:t>
                </w:r>
              </w:sdtContent>
            </w:sdt>
          </w:p>
          <w:p w14:paraId="382D9438" w14:textId="77777777" w:rsidR="00C035C4" w:rsidRPr="00D913AB" w:rsidRDefault="00000000" w:rsidP="00C035C4">
            <w:pPr>
              <w:pStyle w:val="af6"/>
              <w:ind w:firstLine="0"/>
              <w:jc w:val="both"/>
              <w:rPr>
                <w:lang w:val="es-AR"/>
              </w:rPr>
            </w:pPr>
            <w:sdt>
              <w:sdtPr>
                <w:tag w:val="goog_rdk_1114"/>
                <w:id w:val="522674004"/>
              </w:sdtPr>
              <w:sdtContent>
                <w:r w:rsidR="00C035C4" w:rsidRPr="00D913AB">
                  <w:rPr>
                    <w:lang w:val="es-AR"/>
                  </w:rPr>
                  <w:t>http</w:t>
                </w:r>
                <w:r w:rsidR="00C035C4" w:rsidRPr="00D913AB">
                  <w:rPr>
                    <w:lang w:val="es-AR"/>
                  </w:rPr>
                  <w:t>：</w:t>
                </w:r>
                <w:r w:rsidR="00C035C4" w:rsidRPr="00D913AB">
                  <w:rPr>
                    <w:lang w:val="es-AR"/>
                  </w:rPr>
                  <w:t>//www.economia.gob.cl/</w:t>
                </w:r>
              </w:sdtContent>
            </w:sdt>
          </w:p>
        </w:tc>
        <w:tc>
          <w:tcPr>
            <w:tcW w:w="3083" w:type="dxa"/>
          </w:tcPr>
          <w:p w14:paraId="479BF3DF" w14:textId="77777777" w:rsidR="00C035C4" w:rsidRPr="00D913AB" w:rsidRDefault="00000000" w:rsidP="00C035C4">
            <w:pPr>
              <w:widowControl/>
              <w:ind w:left="472" w:hangingChars="200" w:hanging="472"/>
              <w:rPr>
                <w:rFonts w:cs="Times New Roman"/>
              </w:rPr>
            </w:pPr>
            <w:sdt>
              <w:sdtPr>
                <w:rPr>
                  <w:rFonts w:cs="Times New Roman"/>
                </w:rPr>
                <w:tag w:val="goog_rdk_1115"/>
                <w:id w:val="1346277718"/>
              </w:sdtPr>
              <w:sdtContent>
                <w:r w:rsidR="00C035C4" w:rsidRPr="00D913AB">
                  <w:rPr>
                    <w:rFonts w:cs="Times New Roman"/>
                  </w:rPr>
                  <w:t>１、生產與出口之發展</w:t>
                </w:r>
              </w:sdtContent>
            </w:sdt>
          </w:p>
          <w:p w14:paraId="44E78F73" w14:textId="77777777" w:rsidR="00C035C4" w:rsidRPr="00D913AB" w:rsidRDefault="00000000" w:rsidP="00C035C4">
            <w:pPr>
              <w:widowControl/>
              <w:ind w:left="472" w:hangingChars="200" w:hanging="472"/>
              <w:rPr>
                <w:rFonts w:cs="Times New Roman"/>
              </w:rPr>
            </w:pPr>
            <w:sdt>
              <w:sdtPr>
                <w:rPr>
                  <w:rFonts w:cs="Times New Roman"/>
                </w:rPr>
                <w:tag w:val="goog_rdk_1116"/>
                <w:id w:val="1457993139"/>
              </w:sdtPr>
              <w:sdtContent>
                <w:r w:rsidR="00C035C4" w:rsidRPr="00D913AB">
                  <w:rPr>
                    <w:rFonts w:cs="Times New Roman"/>
                  </w:rPr>
                  <w:t>２、市場競爭與規範</w:t>
                </w:r>
              </w:sdtContent>
            </w:sdt>
          </w:p>
          <w:p w14:paraId="0276F5AA" w14:textId="77777777" w:rsidR="00C035C4" w:rsidRPr="00D913AB" w:rsidRDefault="00000000" w:rsidP="00C035C4">
            <w:pPr>
              <w:widowControl/>
              <w:ind w:left="472" w:hangingChars="200" w:hanging="472"/>
              <w:rPr>
                <w:rFonts w:cs="Times New Roman"/>
              </w:rPr>
            </w:pPr>
            <w:sdt>
              <w:sdtPr>
                <w:rPr>
                  <w:rFonts w:cs="Times New Roman"/>
                </w:rPr>
                <w:tag w:val="goog_rdk_1117"/>
                <w:id w:val="609118261"/>
              </w:sdtPr>
              <w:sdtContent>
                <w:r w:rsidR="00C035C4" w:rsidRPr="00D913AB">
                  <w:rPr>
                    <w:rFonts w:cs="Times New Roman"/>
                  </w:rPr>
                  <w:t>３、漁業發展及投資管理</w:t>
                </w:r>
              </w:sdtContent>
            </w:sdt>
          </w:p>
        </w:tc>
      </w:tr>
      <w:tr w:rsidR="00D913AB" w:rsidRPr="00D913AB" w14:paraId="49253571" w14:textId="77777777" w:rsidTr="00DC793D">
        <w:tc>
          <w:tcPr>
            <w:tcW w:w="1524" w:type="dxa"/>
            <w:vMerge/>
          </w:tcPr>
          <w:p w14:paraId="2EF25098" w14:textId="77777777" w:rsidR="00C035C4" w:rsidRPr="00D913AB" w:rsidRDefault="00C035C4" w:rsidP="00C035C4">
            <w:pPr>
              <w:pStyle w:val="af6"/>
              <w:ind w:firstLine="0"/>
            </w:pPr>
          </w:p>
        </w:tc>
        <w:tc>
          <w:tcPr>
            <w:tcW w:w="4113" w:type="dxa"/>
          </w:tcPr>
          <w:p w14:paraId="210AAA64" w14:textId="77777777" w:rsidR="00C035C4" w:rsidRPr="00D913AB" w:rsidRDefault="00000000" w:rsidP="00C035C4">
            <w:pPr>
              <w:pStyle w:val="af6"/>
              <w:ind w:firstLine="0"/>
              <w:jc w:val="both"/>
            </w:pPr>
            <w:sdt>
              <w:sdtPr>
                <w:tag w:val="goog_rdk_1118"/>
                <w:id w:val="-577360850"/>
              </w:sdtPr>
              <w:sdtContent>
                <w:r w:rsidR="00C035C4" w:rsidRPr="00D913AB">
                  <w:t>智利經濟部產業發展署</w:t>
                </w:r>
              </w:sdtContent>
            </w:sdt>
          </w:p>
          <w:p w14:paraId="313789A2" w14:textId="77777777" w:rsidR="00C035C4" w:rsidRPr="00D913AB" w:rsidRDefault="00000000" w:rsidP="00C035C4">
            <w:pPr>
              <w:pStyle w:val="af6"/>
              <w:ind w:firstLine="0"/>
              <w:jc w:val="both"/>
              <w:rPr>
                <w:lang w:val="es-ES"/>
              </w:rPr>
            </w:pPr>
            <w:sdt>
              <w:sdtPr>
                <w:tag w:val="goog_rdk_1119"/>
                <w:id w:val="-891325245"/>
              </w:sdtPr>
              <w:sdtContent>
                <w:r w:rsidR="00C035C4" w:rsidRPr="00D913AB">
                  <w:rPr>
                    <w:lang w:val="es-ES"/>
                  </w:rPr>
                  <w:t>（</w:t>
                </w:r>
                <w:r w:rsidR="00C035C4" w:rsidRPr="00D913AB">
                  <w:rPr>
                    <w:lang w:val="es-ES"/>
                  </w:rPr>
                  <w:t>Corporaci</w:t>
                </w:r>
                <w:r w:rsidR="00C035C4" w:rsidRPr="00D913AB">
                  <w:rPr>
                    <w:rFonts w:ascii="Cambria" w:hAnsi="Cambria" w:cs="Cambria"/>
                  </w:rPr>
                  <w:t>ό</w:t>
                </w:r>
                <w:r w:rsidR="00C035C4" w:rsidRPr="00D913AB">
                  <w:rPr>
                    <w:lang w:val="es-ES"/>
                  </w:rPr>
                  <w:t>n de Fomento de la Producci</w:t>
                </w:r>
                <w:r w:rsidR="00C035C4" w:rsidRPr="00D913AB">
                  <w:rPr>
                    <w:rFonts w:ascii="Cambria" w:hAnsi="Cambria" w:cs="Cambria"/>
                  </w:rPr>
                  <w:t>ό</w:t>
                </w:r>
                <w:r w:rsidR="00C035C4" w:rsidRPr="00D913AB">
                  <w:rPr>
                    <w:lang w:val="es-ES"/>
                  </w:rPr>
                  <w:t>n, CORFO</w:t>
                </w:r>
                <w:r w:rsidR="00C035C4" w:rsidRPr="00D913AB">
                  <w:rPr>
                    <w:lang w:val="es-ES"/>
                  </w:rPr>
                  <w:t>）</w:t>
                </w:r>
              </w:sdtContent>
            </w:sdt>
          </w:p>
          <w:p w14:paraId="3AA7D462" w14:textId="77777777" w:rsidR="00C035C4" w:rsidRPr="00D913AB" w:rsidRDefault="00000000" w:rsidP="00C035C4">
            <w:pPr>
              <w:pStyle w:val="af6"/>
              <w:ind w:firstLine="0"/>
              <w:jc w:val="both"/>
              <w:rPr>
                <w:lang w:val="es-ES"/>
              </w:rPr>
            </w:pPr>
            <w:sdt>
              <w:sdtPr>
                <w:tag w:val="goog_rdk_1120"/>
                <w:id w:val="-2131426782"/>
              </w:sdtPr>
              <w:sdtContent>
                <w:r w:rsidR="00C035C4" w:rsidRPr="00D913AB">
                  <w:rPr>
                    <w:lang w:val="es-ES"/>
                  </w:rPr>
                  <w:t>Add</w:t>
                </w:r>
                <w:r w:rsidR="00C035C4" w:rsidRPr="00D913AB">
                  <w:rPr>
                    <w:lang w:val="es-ES"/>
                  </w:rPr>
                  <w:t>：</w:t>
                </w:r>
                <w:r w:rsidR="00C035C4" w:rsidRPr="00D913AB">
                  <w:rPr>
                    <w:lang w:val="es-ES"/>
                  </w:rPr>
                  <w:t>Moneda 921, Santiago</w:t>
                </w:r>
              </w:sdtContent>
            </w:sdt>
          </w:p>
          <w:p w14:paraId="538B86D9" w14:textId="77777777" w:rsidR="00C035C4" w:rsidRPr="00D913AB" w:rsidRDefault="00000000" w:rsidP="00C035C4">
            <w:pPr>
              <w:pStyle w:val="af6"/>
              <w:ind w:firstLine="0"/>
              <w:jc w:val="both"/>
              <w:rPr>
                <w:lang w:val="es-ES"/>
              </w:rPr>
            </w:pPr>
            <w:sdt>
              <w:sdtPr>
                <w:tag w:val="goog_rdk_1121"/>
                <w:id w:val="308805887"/>
              </w:sdtPr>
              <w:sdtContent>
                <w:r w:rsidR="00C035C4" w:rsidRPr="00D913AB">
                  <w:rPr>
                    <w:lang w:val="es-ES"/>
                  </w:rPr>
                  <w:t>Tel</w:t>
                </w:r>
                <w:r w:rsidR="00C035C4" w:rsidRPr="00D913AB">
                  <w:rPr>
                    <w:lang w:val="es-ES"/>
                  </w:rPr>
                  <w:t>：（</w:t>
                </w:r>
                <w:r w:rsidR="00C035C4" w:rsidRPr="00D913AB">
                  <w:rPr>
                    <w:lang w:val="es-ES"/>
                  </w:rPr>
                  <w:t>56-2</w:t>
                </w:r>
                <w:r w:rsidR="00C035C4" w:rsidRPr="00D913AB">
                  <w:rPr>
                    <w:lang w:val="es-ES"/>
                  </w:rPr>
                  <w:t>）</w:t>
                </w:r>
                <w:r w:rsidR="00C035C4" w:rsidRPr="00D913AB">
                  <w:rPr>
                    <w:lang w:val="es-ES"/>
                  </w:rPr>
                  <w:t>26318200</w:t>
                </w:r>
              </w:sdtContent>
            </w:sdt>
          </w:p>
          <w:p w14:paraId="2AC1051B" w14:textId="77777777" w:rsidR="00C035C4" w:rsidRPr="00D913AB" w:rsidRDefault="00000000" w:rsidP="00C035C4">
            <w:pPr>
              <w:pStyle w:val="af6"/>
              <w:ind w:firstLine="0"/>
              <w:jc w:val="both"/>
              <w:rPr>
                <w:lang w:val="es-ES"/>
              </w:rPr>
            </w:pPr>
            <w:sdt>
              <w:sdtPr>
                <w:tag w:val="goog_rdk_1122"/>
                <w:id w:val="309734880"/>
              </w:sdtPr>
              <w:sdtContent>
                <w:r w:rsidR="00C035C4" w:rsidRPr="00D913AB">
                  <w:rPr>
                    <w:lang w:val="es-ES"/>
                  </w:rPr>
                  <w:t>Fax</w:t>
                </w:r>
                <w:r w:rsidR="00C035C4" w:rsidRPr="00D913AB">
                  <w:rPr>
                    <w:lang w:val="es-ES"/>
                  </w:rPr>
                  <w:t>：（</w:t>
                </w:r>
                <w:r w:rsidR="00C035C4" w:rsidRPr="00D913AB">
                  <w:rPr>
                    <w:lang w:val="es-ES"/>
                  </w:rPr>
                  <w:t>56-2</w:t>
                </w:r>
                <w:r w:rsidR="00C035C4" w:rsidRPr="00D913AB">
                  <w:rPr>
                    <w:lang w:val="es-ES"/>
                  </w:rPr>
                  <w:t>）</w:t>
                </w:r>
                <w:r w:rsidR="00C035C4" w:rsidRPr="00D913AB">
                  <w:rPr>
                    <w:lang w:val="es-ES"/>
                  </w:rPr>
                  <w:t>26711058</w:t>
                </w:r>
              </w:sdtContent>
            </w:sdt>
          </w:p>
          <w:p w14:paraId="49EDA138" w14:textId="77777777" w:rsidR="00C035C4" w:rsidRPr="00D913AB" w:rsidRDefault="00000000" w:rsidP="00C035C4">
            <w:pPr>
              <w:pStyle w:val="af6"/>
              <w:ind w:firstLine="0"/>
              <w:jc w:val="both"/>
              <w:rPr>
                <w:lang w:val="es-ES"/>
              </w:rPr>
            </w:pPr>
            <w:sdt>
              <w:sdtPr>
                <w:tag w:val="goog_rdk_1123"/>
                <w:id w:val="201470412"/>
              </w:sdtPr>
              <w:sdtContent>
                <w:r w:rsidR="00C035C4" w:rsidRPr="00D913AB">
                  <w:rPr>
                    <w:lang w:val="es-ES"/>
                  </w:rPr>
                  <w:t>E-mail</w:t>
                </w:r>
                <w:r w:rsidR="00C035C4" w:rsidRPr="00D913AB">
                  <w:rPr>
                    <w:lang w:val="es-ES"/>
                  </w:rPr>
                  <w:t>：</w:t>
                </w:r>
              </w:sdtContent>
            </w:sdt>
            <w:hyperlink r:id="rId24">
              <w:r w:rsidR="00C035C4" w:rsidRPr="00D913AB">
                <w:rPr>
                  <w:lang w:val="es-ES"/>
                </w:rPr>
                <w:t>info@corfo.cl</w:t>
              </w:r>
            </w:hyperlink>
          </w:p>
          <w:p w14:paraId="3C4EB4F7" w14:textId="77777777" w:rsidR="00C035C4" w:rsidRPr="00D913AB" w:rsidRDefault="00000000" w:rsidP="00C035C4">
            <w:pPr>
              <w:pStyle w:val="af6"/>
              <w:ind w:firstLine="0"/>
              <w:jc w:val="both"/>
              <w:rPr>
                <w:lang w:val="es-ES"/>
              </w:rPr>
            </w:pPr>
            <w:hyperlink r:id="rId25">
              <w:r w:rsidR="00C035C4" w:rsidRPr="00D913AB">
                <w:rPr>
                  <w:lang w:val="es-ES"/>
                </w:rPr>
                <w:t>http</w:t>
              </w:r>
              <w:r w:rsidR="00C035C4" w:rsidRPr="00D913AB">
                <w:rPr>
                  <w:lang w:val="es-ES"/>
                </w:rPr>
                <w:t>：</w:t>
              </w:r>
              <w:r w:rsidR="00C035C4" w:rsidRPr="00D913AB">
                <w:rPr>
                  <w:lang w:val="es-ES"/>
                </w:rPr>
                <w:t>//www.corfo.cl</w:t>
              </w:r>
            </w:hyperlink>
          </w:p>
        </w:tc>
        <w:tc>
          <w:tcPr>
            <w:tcW w:w="3083" w:type="dxa"/>
          </w:tcPr>
          <w:p w14:paraId="3281367B" w14:textId="77777777" w:rsidR="00C035C4" w:rsidRPr="00D913AB" w:rsidRDefault="00000000" w:rsidP="00C035C4">
            <w:pPr>
              <w:widowControl/>
              <w:ind w:left="472" w:hangingChars="200" w:hanging="472"/>
              <w:rPr>
                <w:rFonts w:cs="Times New Roman"/>
              </w:rPr>
            </w:pPr>
            <w:sdt>
              <w:sdtPr>
                <w:rPr>
                  <w:rFonts w:cs="Times New Roman"/>
                </w:rPr>
                <w:tag w:val="goog_rdk_1124"/>
                <w:id w:val="1655552820"/>
              </w:sdtPr>
              <w:sdtContent>
                <w:r w:rsidR="00C035C4" w:rsidRPr="00D913AB">
                  <w:rPr>
                    <w:rFonts w:cs="Times New Roman"/>
                  </w:rPr>
                  <w:t>１、促進產業發展，擬定及執行品質與生產力、創新研發、融資補助、投資推廣等相關法令</w:t>
                </w:r>
              </w:sdtContent>
            </w:sdt>
          </w:p>
          <w:p w14:paraId="2213E2DA" w14:textId="77777777" w:rsidR="00C035C4" w:rsidRPr="00D913AB" w:rsidRDefault="00000000" w:rsidP="00C035C4">
            <w:pPr>
              <w:widowControl/>
              <w:ind w:left="472" w:hangingChars="200" w:hanging="472"/>
              <w:rPr>
                <w:rFonts w:cs="Times New Roman"/>
              </w:rPr>
            </w:pPr>
            <w:sdt>
              <w:sdtPr>
                <w:rPr>
                  <w:rFonts w:cs="Times New Roman"/>
                </w:rPr>
                <w:tag w:val="goog_rdk_1125"/>
                <w:id w:val="-864062256"/>
              </w:sdtPr>
              <w:sdtContent>
                <w:r w:rsidR="00C035C4" w:rsidRPr="00D913AB">
                  <w:rPr>
                    <w:rFonts w:cs="Times New Roman"/>
                  </w:rPr>
                  <w:t>２、審核各類相關投資或研發補助計畫</w:t>
                </w:r>
              </w:sdtContent>
            </w:sdt>
          </w:p>
          <w:p w14:paraId="6FF29AB0" w14:textId="77777777" w:rsidR="00C035C4" w:rsidRPr="00D913AB" w:rsidRDefault="00000000" w:rsidP="00C035C4">
            <w:pPr>
              <w:widowControl/>
              <w:ind w:left="472" w:hangingChars="200" w:hanging="472"/>
              <w:rPr>
                <w:rFonts w:cs="Times New Roman"/>
              </w:rPr>
            </w:pPr>
            <w:sdt>
              <w:sdtPr>
                <w:rPr>
                  <w:rFonts w:cs="Times New Roman"/>
                </w:rPr>
                <w:tag w:val="goog_rdk_1126"/>
                <w:id w:val="302124649"/>
              </w:sdtPr>
              <w:sdtContent>
                <w:r w:rsidR="00C035C4" w:rsidRPr="00D913AB">
                  <w:rPr>
                    <w:rFonts w:cs="Times New Roman"/>
                  </w:rPr>
                  <w:t>３、全國各行政區設立分處，負責區域經濟產業發展相關計畫之審核、補助及執行。</w:t>
                </w:r>
              </w:sdtContent>
            </w:sdt>
          </w:p>
        </w:tc>
      </w:tr>
      <w:tr w:rsidR="00D913AB" w:rsidRPr="00D913AB" w14:paraId="0761B60B" w14:textId="77777777" w:rsidTr="00DC793D">
        <w:tc>
          <w:tcPr>
            <w:tcW w:w="1524" w:type="dxa"/>
            <w:vMerge/>
          </w:tcPr>
          <w:p w14:paraId="33801248" w14:textId="77777777" w:rsidR="00C035C4" w:rsidRPr="00D913AB" w:rsidRDefault="00C035C4" w:rsidP="00C035C4">
            <w:pPr>
              <w:pStyle w:val="af6"/>
              <w:ind w:firstLine="0"/>
            </w:pPr>
          </w:p>
        </w:tc>
        <w:tc>
          <w:tcPr>
            <w:tcW w:w="4113" w:type="dxa"/>
          </w:tcPr>
          <w:p w14:paraId="534A3304" w14:textId="77777777" w:rsidR="00C035C4" w:rsidRPr="00D913AB" w:rsidRDefault="00000000" w:rsidP="00C035C4">
            <w:pPr>
              <w:pStyle w:val="af6"/>
              <w:ind w:firstLine="0"/>
              <w:jc w:val="both"/>
            </w:pPr>
            <w:sdt>
              <w:sdtPr>
                <w:tag w:val="goog_rdk_1127"/>
                <w:id w:val="-972814018"/>
              </w:sdtPr>
              <w:sdtContent>
                <w:r w:rsidR="00C035C4" w:rsidRPr="00D913AB">
                  <w:t>智利國稅局</w:t>
                </w:r>
              </w:sdtContent>
            </w:sdt>
          </w:p>
          <w:p w14:paraId="6093F8A4" w14:textId="77777777" w:rsidR="00C035C4" w:rsidRPr="00D913AB" w:rsidRDefault="00000000" w:rsidP="00C035C4">
            <w:pPr>
              <w:pStyle w:val="af6"/>
              <w:ind w:firstLine="0"/>
              <w:jc w:val="both"/>
            </w:pPr>
            <w:sdt>
              <w:sdtPr>
                <w:tag w:val="goog_rdk_1128"/>
                <w:id w:val="-1705013312"/>
              </w:sdtPr>
              <w:sdtContent>
                <w:r w:rsidR="00C035C4" w:rsidRPr="00D913AB">
                  <w:t>（</w:t>
                </w:r>
                <w:r w:rsidR="00C035C4" w:rsidRPr="00D913AB">
                  <w:t>Servicio de Impuestos Internos</w:t>
                </w:r>
                <w:r w:rsidR="00C035C4" w:rsidRPr="00D913AB">
                  <w:t>）</w:t>
                </w:r>
              </w:sdtContent>
            </w:sdt>
          </w:p>
          <w:p w14:paraId="27B6A3C4" w14:textId="77777777" w:rsidR="00C035C4" w:rsidRPr="00D913AB" w:rsidRDefault="00000000" w:rsidP="00C035C4">
            <w:pPr>
              <w:pStyle w:val="af6"/>
              <w:ind w:firstLine="0"/>
              <w:jc w:val="both"/>
            </w:pPr>
            <w:sdt>
              <w:sdtPr>
                <w:tag w:val="goog_rdk_1129"/>
                <w:id w:val="-1192866653"/>
              </w:sdtPr>
              <w:sdtContent>
                <w:r w:rsidR="00C035C4" w:rsidRPr="00D913AB">
                  <w:t>Add</w:t>
                </w:r>
                <w:r w:rsidR="00C035C4" w:rsidRPr="00D913AB">
                  <w:t>：</w:t>
                </w:r>
                <w:r w:rsidR="00C035C4" w:rsidRPr="00D913AB">
                  <w:t>Teatinos 120, 6 Floor , Santiago</w:t>
                </w:r>
              </w:sdtContent>
            </w:sdt>
          </w:p>
          <w:p w14:paraId="24B5572B" w14:textId="77777777" w:rsidR="00C035C4" w:rsidRPr="00D913AB" w:rsidRDefault="00000000" w:rsidP="00C035C4">
            <w:pPr>
              <w:pStyle w:val="af6"/>
              <w:ind w:firstLine="0"/>
              <w:jc w:val="both"/>
            </w:pPr>
            <w:sdt>
              <w:sdtPr>
                <w:tag w:val="goog_rdk_1130"/>
                <w:id w:val="-515014410"/>
              </w:sdtPr>
              <w:sdtContent>
                <w:r w:rsidR="00C035C4" w:rsidRPr="00D913AB">
                  <w:t>Tel</w:t>
                </w:r>
                <w:r w:rsidR="00C035C4" w:rsidRPr="00D913AB">
                  <w:t>：（</w:t>
                </w:r>
                <w:r w:rsidR="00C035C4" w:rsidRPr="00D913AB">
                  <w:t>56-2</w:t>
                </w:r>
                <w:r w:rsidR="00C035C4" w:rsidRPr="00D913AB">
                  <w:t>）</w:t>
                </w:r>
                <w:r w:rsidR="00C035C4" w:rsidRPr="00D913AB">
                  <w:t>23951000</w:t>
                </w:r>
              </w:sdtContent>
            </w:sdt>
          </w:p>
          <w:p w14:paraId="5BDDD29A" w14:textId="77777777" w:rsidR="00C035C4" w:rsidRPr="00D913AB" w:rsidRDefault="00000000" w:rsidP="00C035C4">
            <w:pPr>
              <w:pStyle w:val="af6"/>
              <w:ind w:firstLine="0"/>
              <w:jc w:val="both"/>
            </w:pPr>
            <w:sdt>
              <w:sdtPr>
                <w:tag w:val="goog_rdk_1131"/>
                <w:id w:val="-131879086"/>
              </w:sdtPr>
              <w:sdtContent>
                <w:r w:rsidR="00C035C4" w:rsidRPr="00D913AB">
                  <w:t>Fax</w:t>
                </w:r>
                <w:r w:rsidR="00C035C4" w:rsidRPr="00D913AB">
                  <w:t>：（</w:t>
                </w:r>
                <w:r w:rsidR="00C035C4" w:rsidRPr="00D913AB">
                  <w:t>56-2</w:t>
                </w:r>
                <w:r w:rsidR="00C035C4" w:rsidRPr="00D913AB">
                  <w:t>）</w:t>
                </w:r>
                <w:r w:rsidR="00C035C4" w:rsidRPr="00D913AB">
                  <w:t>23951882</w:t>
                </w:r>
              </w:sdtContent>
            </w:sdt>
          </w:p>
          <w:p w14:paraId="67E550CF" w14:textId="77777777" w:rsidR="00C035C4" w:rsidRPr="00D913AB" w:rsidRDefault="00000000" w:rsidP="00C035C4">
            <w:pPr>
              <w:pStyle w:val="af6"/>
              <w:ind w:firstLine="0"/>
              <w:jc w:val="both"/>
            </w:pPr>
            <w:sdt>
              <w:sdtPr>
                <w:tag w:val="goog_rdk_1132"/>
                <w:id w:val="1122142087"/>
              </w:sdtPr>
              <w:sdtContent>
                <w:r w:rsidR="00C035C4" w:rsidRPr="00D913AB">
                  <w:t>E-mail</w:t>
                </w:r>
                <w:r w:rsidR="00C035C4" w:rsidRPr="00D913AB">
                  <w:t>：</w:t>
                </w:r>
                <w:r w:rsidR="00C035C4" w:rsidRPr="00D913AB">
                  <w:t>director.sii@sii.cl</w:t>
                </w:r>
              </w:sdtContent>
            </w:sdt>
          </w:p>
          <w:p w14:paraId="635A007F" w14:textId="77777777" w:rsidR="00C035C4" w:rsidRPr="00D913AB" w:rsidRDefault="00000000" w:rsidP="00C035C4">
            <w:pPr>
              <w:pStyle w:val="af6"/>
              <w:ind w:firstLine="0"/>
              <w:jc w:val="both"/>
            </w:pPr>
            <w:hyperlink r:id="rId26">
              <w:r w:rsidR="00C035C4" w:rsidRPr="00D913AB">
                <w:t>http</w:t>
              </w:r>
              <w:r w:rsidR="00C035C4" w:rsidRPr="00D913AB">
                <w:t>：</w:t>
              </w:r>
              <w:r w:rsidR="00C035C4" w:rsidRPr="00D913AB">
                <w:t>//www.sii.cl</w:t>
              </w:r>
            </w:hyperlink>
          </w:p>
        </w:tc>
        <w:tc>
          <w:tcPr>
            <w:tcW w:w="3083" w:type="dxa"/>
          </w:tcPr>
          <w:p w14:paraId="0ED1E62D" w14:textId="77777777" w:rsidR="00C035C4" w:rsidRPr="00D913AB" w:rsidRDefault="00000000" w:rsidP="00C035C4">
            <w:pPr>
              <w:widowControl/>
              <w:ind w:left="472" w:hangingChars="200" w:hanging="472"/>
              <w:rPr>
                <w:rFonts w:cs="Times New Roman"/>
              </w:rPr>
            </w:pPr>
            <w:sdt>
              <w:sdtPr>
                <w:rPr>
                  <w:rFonts w:cs="Times New Roman"/>
                </w:rPr>
                <w:tag w:val="goog_rdk_1133"/>
                <w:id w:val="376926169"/>
              </w:sdtPr>
              <w:sdtContent>
                <w:r w:rsidR="00C035C4" w:rsidRPr="00D913AB">
                  <w:rPr>
                    <w:rFonts w:cs="Times New Roman"/>
                  </w:rPr>
                  <w:t>１、國家稅務執行機關，除總局外各地區設有分支機構</w:t>
                </w:r>
              </w:sdtContent>
            </w:sdt>
          </w:p>
          <w:p w14:paraId="2577FE40" w14:textId="77777777" w:rsidR="00C035C4" w:rsidRPr="00D913AB" w:rsidRDefault="00000000" w:rsidP="00C035C4">
            <w:pPr>
              <w:widowControl/>
              <w:ind w:left="472" w:hangingChars="200" w:hanging="472"/>
              <w:rPr>
                <w:rFonts w:cs="Times New Roman"/>
              </w:rPr>
            </w:pPr>
            <w:sdt>
              <w:sdtPr>
                <w:rPr>
                  <w:rFonts w:cs="Times New Roman"/>
                </w:rPr>
                <w:tag w:val="goog_rdk_1134"/>
                <w:id w:val="-1325685226"/>
              </w:sdtPr>
              <w:sdtContent>
                <w:r w:rsidR="00C035C4" w:rsidRPr="00D913AB">
                  <w:rPr>
                    <w:rFonts w:cs="Times New Roman"/>
                  </w:rPr>
                  <w:t>２、公司行號及個人稅籍編號及登記</w:t>
                </w:r>
              </w:sdtContent>
            </w:sdt>
          </w:p>
        </w:tc>
      </w:tr>
      <w:tr w:rsidR="00D913AB" w:rsidRPr="00D913AB" w14:paraId="7CCAE24B" w14:textId="77777777" w:rsidTr="00DC793D">
        <w:tc>
          <w:tcPr>
            <w:tcW w:w="1524" w:type="dxa"/>
            <w:vMerge/>
          </w:tcPr>
          <w:p w14:paraId="4A9180D6" w14:textId="77777777" w:rsidR="00C035C4" w:rsidRPr="00D913AB" w:rsidRDefault="00C035C4" w:rsidP="00C035C4">
            <w:pPr>
              <w:pStyle w:val="af6"/>
              <w:ind w:firstLine="0"/>
            </w:pPr>
          </w:p>
        </w:tc>
        <w:tc>
          <w:tcPr>
            <w:tcW w:w="4113" w:type="dxa"/>
          </w:tcPr>
          <w:p w14:paraId="4B087E76" w14:textId="77777777" w:rsidR="00C035C4" w:rsidRPr="00D913AB" w:rsidRDefault="00000000" w:rsidP="00C035C4">
            <w:pPr>
              <w:pStyle w:val="af6"/>
              <w:ind w:firstLine="0"/>
              <w:jc w:val="both"/>
            </w:pPr>
            <w:sdt>
              <w:sdtPr>
                <w:tag w:val="goog_rdk_1135"/>
                <w:id w:val="322799467"/>
              </w:sdtPr>
              <w:sdtContent>
                <w:r w:rsidR="00C035C4" w:rsidRPr="00D913AB">
                  <w:t>智利海關</w:t>
                </w:r>
              </w:sdtContent>
            </w:sdt>
          </w:p>
          <w:p w14:paraId="1FE86437" w14:textId="77777777" w:rsidR="00C035C4" w:rsidRPr="00D913AB" w:rsidRDefault="00000000" w:rsidP="00C035C4">
            <w:pPr>
              <w:pStyle w:val="af6"/>
              <w:ind w:firstLine="0"/>
              <w:jc w:val="both"/>
            </w:pPr>
            <w:sdt>
              <w:sdtPr>
                <w:tag w:val="goog_rdk_1136"/>
                <w:id w:val="-1895780028"/>
              </w:sdtPr>
              <w:sdtContent>
                <w:r w:rsidR="00C035C4" w:rsidRPr="00D913AB">
                  <w:t>（</w:t>
                </w:r>
                <w:r w:rsidR="00C035C4" w:rsidRPr="00D913AB">
                  <w:t>Servicio Nacional de Aduanas</w:t>
                </w:r>
                <w:r w:rsidR="00C035C4" w:rsidRPr="00D913AB">
                  <w:t>）</w:t>
                </w:r>
              </w:sdtContent>
            </w:sdt>
          </w:p>
          <w:p w14:paraId="3159424F" w14:textId="77777777" w:rsidR="00C035C4" w:rsidRPr="00D913AB" w:rsidRDefault="00000000" w:rsidP="00C035C4">
            <w:pPr>
              <w:pStyle w:val="af6"/>
              <w:ind w:firstLine="0"/>
              <w:jc w:val="both"/>
            </w:pPr>
            <w:sdt>
              <w:sdtPr>
                <w:tag w:val="goog_rdk_1137"/>
                <w:id w:val="2081318511"/>
              </w:sdtPr>
              <w:sdtContent>
                <w:r w:rsidR="00C035C4" w:rsidRPr="00D913AB">
                  <w:t>Add</w:t>
                </w:r>
                <w:r w:rsidR="00C035C4" w:rsidRPr="00D913AB">
                  <w:t>：</w:t>
                </w:r>
                <w:r w:rsidR="00C035C4" w:rsidRPr="00D913AB">
                  <w:t>Plaza Sotomayor 60, Valparaíso</w:t>
                </w:r>
              </w:sdtContent>
            </w:sdt>
          </w:p>
          <w:p w14:paraId="4851B09B" w14:textId="77777777" w:rsidR="00C035C4" w:rsidRPr="00D913AB" w:rsidRDefault="00000000" w:rsidP="00C035C4">
            <w:pPr>
              <w:pStyle w:val="af6"/>
              <w:ind w:firstLine="0"/>
              <w:jc w:val="both"/>
            </w:pPr>
            <w:sdt>
              <w:sdtPr>
                <w:tag w:val="goog_rdk_1138"/>
                <w:id w:val="-38960932"/>
              </w:sdtPr>
              <w:sdtContent>
                <w:r w:rsidR="00C035C4" w:rsidRPr="00D913AB">
                  <w:t>Tel</w:t>
                </w:r>
                <w:r w:rsidR="00C035C4" w:rsidRPr="00D913AB">
                  <w:t>：（</w:t>
                </w:r>
                <w:r w:rsidR="00C035C4" w:rsidRPr="00D913AB">
                  <w:t>56-32</w:t>
                </w:r>
                <w:r w:rsidR="00C035C4" w:rsidRPr="00D913AB">
                  <w:t>）</w:t>
                </w:r>
                <w:r w:rsidR="00C035C4" w:rsidRPr="00D913AB">
                  <w:t>22200500</w:t>
                </w:r>
              </w:sdtContent>
            </w:sdt>
          </w:p>
          <w:p w14:paraId="00F11755" w14:textId="77777777" w:rsidR="00C035C4" w:rsidRPr="00D913AB" w:rsidRDefault="00000000" w:rsidP="00C035C4">
            <w:pPr>
              <w:pStyle w:val="af6"/>
              <w:ind w:firstLine="0"/>
              <w:jc w:val="both"/>
            </w:pPr>
            <w:sdt>
              <w:sdtPr>
                <w:tag w:val="goog_rdk_1139"/>
                <w:id w:val="1202088372"/>
              </w:sdtPr>
              <w:sdtContent>
                <w:r w:rsidR="00C035C4" w:rsidRPr="00D913AB">
                  <w:t>Fax</w:t>
                </w:r>
                <w:r w:rsidR="00C035C4" w:rsidRPr="00D913AB">
                  <w:t>：（</w:t>
                </w:r>
                <w:r w:rsidR="00C035C4" w:rsidRPr="00D913AB">
                  <w:t>56-32</w:t>
                </w:r>
                <w:r w:rsidR="00C035C4" w:rsidRPr="00D913AB">
                  <w:t>）</w:t>
                </w:r>
                <w:r w:rsidR="00C035C4" w:rsidRPr="00D913AB">
                  <w:t>22212819</w:t>
                </w:r>
              </w:sdtContent>
            </w:sdt>
          </w:p>
          <w:p w14:paraId="3C18D65F" w14:textId="77777777" w:rsidR="00C035C4" w:rsidRPr="00D913AB" w:rsidRDefault="00000000" w:rsidP="00C035C4">
            <w:pPr>
              <w:pStyle w:val="af6"/>
              <w:ind w:firstLine="0"/>
              <w:jc w:val="both"/>
            </w:pPr>
            <w:sdt>
              <w:sdtPr>
                <w:tag w:val="goog_rdk_1140"/>
                <w:id w:val="1946639938"/>
              </w:sdtPr>
              <w:sdtContent>
                <w:r w:rsidR="00C035C4" w:rsidRPr="00D913AB">
                  <w:t>E-mail</w:t>
                </w:r>
                <w:r w:rsidR="00C035C4" w:rsidRPr="00D913AB">
                  <w:t>：</w:t>
                </w:r>
                <w:r w:rsidR="00C035C4" w:rsidRPr="00D913AB">
                  <w:t>consultas@aduana.cl</w:t>
                </w:r>
              </w:sdtContent>
            </w:sdt>
          </w:p>
          <w:p w14:paraId="1FE4C0B9" w14:textId="77777777" w:rsidR="00C035C4" w:rsidRPr="00D913AB" w:rsidRDefault="00000000" w:rsidP="00C035C4">
            <w:pPr>
              <w:pStyle w:val="af6"/>
              <w:ind w:firstLine="0"/>
              <w:jc w:val="both"/>
            </w:pPr>
            <w:hyperlink r:id="rId27">
              <w:r w:rsidR="00C035C4" w:rsidRPr="00D913AB">
                <w:t>http</w:t>
              </w:r>
              <w:r w:rsidR="00C035C4" w:rsidRPr="00D913AB">
                <w:t>：</w:t>
              </w:r>
              <w:r w:rsidR="00C035C4" w:rsidRPr="00D913AB">
                <w:t>//www.aduana.cl</w:t>
              </w:r>
            </w:hyperlink>
          </w:p>
        </w:tc>
        <w:tc>
          <w:tcPr>
            <w:tcW w:w="3083" w:type="dxa"/>
          </w:tcPr>
          <w:p w14:paraId="25C23FB7" w14:textId="77777777" w:rsidR="00C035C4" w:rsidRPr="00D913AB" w:rsidRDefault="00000000" w:rsidP="00C035C4">
            <w:pPr>
              <w:widowControl/>
              <w:ind w:left="472" w:hangingChars="200" w:hanging="472"/>
              <w:rPr>
                <w:rFonts w:cs="Times New Roman"/>
              </w:rPr>
            </w:pPr>
            <w:sdt>
              <w:sdtPr>
                <w:rPr>
                  <w:rFonts w:cs="Times New Roman"/>
                </w:rPr>
                <w:tag w:val="goog_rdk_1141"/>
                <w:id w:val="712386404"/>
              </w:sdtPr>
              <w:sdtContent>
                <w:r w:rsidR="00C035C4" w:rsidRPr="00D913AB">
                  <w:rPr>
                    <w:rFonts w:cs="Times New Roman"/>
                  </w:rPr>
                  <w:t>１、進出口申報結關</w:t>
                </w:r>
              </w:sdtContent>
            </w:sdt>
          </w:p>
          <w:p w14:paraId="28132666" w14:textId="77777777" w:rsidR="00C035C4" w:rsidRPr="00D913AB" w:rsidRDefault="00000000" w:rsidP="00C035C4">
            <w:pPr>
              <w:widowControl/>
              <w:ind w:left="472" w:hangingChars="200" w:hanging="472"/>
              <w:rPr>
                <w:rFonts w:cs="Times New Roman"/>
              </w:rPr>
            </w:pPr>
            <w:sdt>
              <w:sdtPr>
                <w:rPr>
                  <w:rFonts w:cs="Times New Roman"/>
                </w:rPr>
                <w:tag w:val="goog_rdk_1142"/>
                <w:id w:val="-1357218954"/>
              </w:sdtPr>
              <w:sdtContent>
                <w:r w:rsidR="00C035C4" w:rsidRPr="00D913AB">
                  <w:rPr>
                    <w:rFonts w:cs="Times New Roman"/>
                  </w:rPr>
                  <w:t>２、進出口規費徵收</w:t>
                </w:r>
              </w:sdtContent>
            </w:sdt>
          </w:p>
          <w:p w14:paraId="01B4E582" w14:textId="77777777" w:rsidR="00C035C4" w:rsidRPr="00D913AB" w:rsidRDefault="00000000" w:rsidP="00C035C4">
            <w:pPr>
              <w:widowControl/>
              <w:ind w:left="472" w:hangingChars="200" w:hanging="472"/>
              <w:rPr>
                <w:rFonts w:cs="Times New Roman"/>
              </w:rPr>
            </w:pPr>
            <w:sdt>
              <w:sdtPr>
                <w:rPr>
                  <w:rFonts w:cs="Times New Roman"/>
                </w:rPr>
                <w:tag w:val="goog_rdk_1143"/>
                <w:id w:val="-345572096"/>
              </w:sdtPr>
              <w:sdtContent>
                <w:r w:rsidR="00C035C4" w:rsidRPr="00D913AB">
                  <w:rPr>
                    <w:rFonts w:cs="Times New Roman"/>
                  </w:rPr>
                  <w:t>３、進口關稅徵收</w:t>
                </w:r>
              </w:sdtContent>
            </w:sdt>
          </w:p>
          <w:p w14:paraId="13D56686" w14:textId="77777777" w:rsidR="00C035C4" w:rsidRPr="00D913AB" w:rsidRDefault="00000000" w:rsidP="00C035C4">
            <w:pPr>
              <w:widowControl/>
              <w:ind w:left="472" w:hangingChars="200" w:hanging="472"/>
              <w:rPr>
                <w:rFonts w:cs="Times New Roman"/>
              </w:rPr>
            </w:pPr>
            <w:sdt>
              <w:sdtPr>
                <w:rPr>
                  <w:rFonts w:cs="Times New Roman"/>
                </w:rPr>
                <w:tag w:val="goog_rdk_1144"/>
                <w:id w:val="429092331"/>
              </w:sdtPr>
              <w:sdtContent>
                <w:r w:rsidR="00C035C4" w:rsidRPr="00D913AB">
                  <w:rPr>
                    <w:rFonts w:cs="Times New Roman"/>
                  </w:rPr>
                  <w:t>４、進出口統計</w:t>
                </w:r>
              </w:sdtContent>
            </w:sdt>
          </w:p>
        </w:tc>
      </w:tr>
      <w:tr w:rsidR="00D913AB" w:rsidRPr="00D913AB" w14:paraId="2C2B3D39" w14:textId="77777777" w:rsidTr="00DC793D">
        <w:tc>
          <w:tcPr>
            <w:tcW w:w="1524" w:type="dxa"/>
            <w:vMerge/>
          </w:tcPr>
          <w:p w14:paraId="0E585042" w14:textId="77777777" w:rsidR="00C035C4" w:rsidRPr="00D913AB" w:rsidRDefault="00C035C4" w:rsidP="00C035C4">
            <w:pPr>
              <w:pStyle w:val="af6"/>
              <w:ind w:firstLine="0"/>
            </w:pPr>
          </w:p>
        </w:tc>
        <w:tc>
          <w:tcPr>
            <w:tcW w:w="4113" w:type="dxa"/>
          </w:tcPr>
          <w:p w14:paraId="6D0BB4F0" w14:textId="77777777" w:rsidR="00C035C4" w:rsidRPr="00D913AB" w:rsidRDefault="00000000" w:rsidP="00C035C4">
            <w:pPr>
              <w:pStyle w:val="af6"/>
              <w:ind w:firstLine="0"/>
              <w:jc w:val="both"/>
            </w:pPr>
            <w:sdt>
              <w:sdtPr>
                <w:tag w:val="goog_rdk_1145"/>
                <w:id w:val="-1842250885"/>
              </w:sdtPr>
              <w:sdtContent>
                <w:r w:rsidR="00C035C4" w:rsidRPr="00D913AB">
                  <w:t>智利金融市場理委員會</w:t>
                </w:r>
              </w:sdtContent>
            </w:sdt>
          </w:p>
          <w:p w14:paraId="75294788" w14:textId="77777777" w:rsidR="00C035C4" w:rsidRPr="00D913AB" w:rsidRDefault="00000000" w:rsidP="00C035C4">
            <w:pPr>
              <w:pStyle w:val="af6"/>
              <w:ind w:firstLine="0"/>
              <w:jc w:val="both"/>
              <w:rPr>
                <w:lang w:val="es-ES"/>
              </w:rPr>
            </w:pPr>
            <w:sdt>
              <w:sdtPr>
                <w:tag w:val="goog_rdk_1146"/>
                <w:id w:val="-83559811"/>
              </w:sdtPr>
              <w:sdtContent>
                <w:r w:rsidR="00C035C4" w:rsidRPr="00D913AB">
                  <w:rPr>
                    <w:lang w:val="es-ES"/>
                  </w:rPr>
                  <w:t>（</w:t>
                </w:r>
                <w:r w:rsidR="00C035C4" w:rsidRPr="00D913AB">
                  <w:rPr>
                    <w:lang w:val="es-ES"/>
                  </w:rPr>
                  <w:t>Comision para el Mercado fianciero</w:t>
                </w:r>
                <w:r w:rsidR="00C035C4" w:rsidRPr="00D913AB">
                  <w:rPr>
                    <w:lang w:val="es-ES"/>
                  </w:rPr>
                  <w:t>）</w:t>
                </w:r>
              </w:sdtContent>
            </w:sdt>
          </w:p>
          <w:p w14:paraId="4BAA1F6C" w14:textId="77777777" w:rsidR="00C035C4" w:rsidRPr="00D913AB" w:rsidRDefault="00000000" w:rsidP="00C035C4">
            <w:pPr>
              <w:pStyle w:val="af6"/>
              <w:ind w:firstLine="0"/>
              <w:jc w:val="both"/>
            </w:pPr>
            <w:sdt>
              <w:sdtPr>
                <w:tag w:val="goog_rdk_1147"/>
                <w:id w:val="-832987454"/>
              </w:sdtPr>
              <w:sdtContent>
                <w:r w:rsidR="00C035C4" w:rsidRPr="00D913AB">
                  <w:t>Add</w:t>
                </w:r>
                <w:r w:rsidR="00C035C4" w:rsidRPr="00D913AB">
                  <w:t>：</w:t>
                </w:r>
                <w:r w:rsidR="00C035C4" w:rsidRPr="00D913AB">
                  <w:t xml:space="preserve">Av. Lib. Bdo. O’Higgins 1449, </w:t>
                </w:r>
              </w:sdtContent>
            </w:sdt>
          </w:p>
          <w:p w14:paraId="5884452E" w14:textId="77777777" w:rsidR="00C035C4" w:rsidRPr="00D913AB" w:rsidRDefault="00C035C4" w:rsidP="00C035C4">
            <w:pPr>
              <w:pStyle w:val="af6"/>
              <w:ind w:firstLine="0"/>
              <w:jc w:val="both"/>
            </w:pPr>
            <w:r w:rsidRPr="00D913AB">
              <w:lastRenderedPageBreak/>
              <w:t>Santiago</w:t>
            </w:r>
          </w:p>
          <w:p w14:paraId="655ED278" w14:textId="77777777" w:rsidR="00C035C4" w:rsidRPr="00D913AB" w:rsidRDefault="00000000" w:rsidP="00C035C4">
            <w:pPr>
              <w:pStyle w:val="af6"/>
              <w:ind w:firstLine="0"/>
              <w:jc w:val="both"/>
            </w:pPr>
            <w:sdt>
              <w:sdtPr>
                <w:tag w:val="goog_rdk_1148"/>
                <w:id w:val="-1259689047"/>
              </w:sdtPr>
              <w:sdtContent>
                <w:r w:rsidR="00C035C4" w:rsidRPr="00D913AB">
                  <w:t>Tel</w:t>
                </w:r>
                <w:r w:rsidR="00C035C4" w:rsidRPr="00D913AB">
                  <w:t>：（</w:t>
                </w:r>
                <w:r w:rsidR="00C035C4" w:rsidRPr="00D913AB">
                  <w:t>56-2</w:t>
                </w:r>
                <w:r w:rsidR="00C035C4" w:rsidRPr="00D913AB">
                  <w:t>）</w:t>
                </w:r>
                <w:r w:rsidR="00C035C4" w:rsidRPr="00D913AB">
                  <w:t>24734000</w:t>
                </w:r>
              </w:sdtContent>
            </w:sdt>
          </w:p>
          <w:p w14:paraId="01BD40DB" w14:textId="77777777" w:rsidR="00C035C4" w:rsidRPr="00D913AB" w:rsidRDefault="00000000" w:rsidP="00C035C4">
            <w:pPr>
              <w:pStyle w:val="af6"/>
              <w:ind w:firstLine="0"/>
              <w:jc w:val="both"/>
            </w:pPr>
            <w:sdt>
              <w:sdtPr>
                <w:tag w:val="goog_rdk_1149"/>
                <w:id w:val="2025778072"/>
              </w:sdtPr>
              <w:sdtContent>
                <w:r w:rsidR="00C035C4" w:rsidRPr="00D913AB">
                  <w:t>Fax</w:t>
                </w:r>
                <w:r w:rsidR="00C035C4" w:rsidRPr="00D913AB">
                  <w:t>：（</w:t>
                </w:r>
                <w:r w:rsidR="00C035C4" w:rsidRPr="00D913AB">
                  <w:t>56-2</w:t>
                </w:r>
                <w:r w:rsidR="00C035C4" w:rsidRPr="00D913AB">
                  <w:t>）</w:t>
                </w:r>
                <w:r w:rsidR="00C035C4" w:rsidRPr="00D913AB">
                  <w:t>24734101</w:t>
                </w:r>
              </w:sdtContent>
            </w:sdt>
          </w:p>
          <w:p w14:paraId="546DBD51" w14:textId="77777777" w:rsidR="00C035C4" w:rsidRPr="00D913AB" w:rsidRDefault="00000000" w:rsidP="00C035C4">
            <w:pPr>
              <w:pStyle w:val="af6"/>
              <w:ind w:firstLine="0"/>
              <w:jc w:val="both"/>
            </w:pPr>
            <w:sdt>
              <w:sdtPr>
                <w:tag w:val="goog_rdk_1150"/>
                <w:id w:val="-2055404852"/>
              </w:sdtPr>
              <w:sdtContent>
                <w:r w:rsidR="00C035C4" w:rsidRPr="00D913AB">
                  <w:t>E-mail</w:t>
                </w:r>
                <w:r w:rsidR="00C035C4" w:rsidRPr="00D913AB">
                  <w:t>：</w:t>
                </w:r>
                <w:r w:rsidR="00C035C4" w:rsidRPr="00D913AB">
                  <w:t>informac@ cmfchile.cl</w:t>
                </w:r>
              </w:sdtContent>
            </w:sdt>
          </w:p>
          <w:p w14:paraId="1104A944" w14:textId="77777777" w:rsidR="00C035C4" w:rsidRPr="00D913AB" w:rsidRDefault="00000000" w:rsidP="00C035C4">
            <w:pPr>
              <w:pStyle w:val="af6"/>
              <w:ind w:firstLine="0"/>
              <w:jc w:val="both"/>
            </w:pPr>
            <w:hyperlink r:id="rId28">
              <w:r w:rsidR="00C035C4" w:rsidRPr="00D913AB">
                <w:t>http</w:t>
              </w:r>
              <w:r w:rsidR="00C035C4" w:rsidRPr="00D913AB">
                <w:t>：</w:t>
              </w:r>
              <w:r w:rsidR="00C035C4" w:rsidRPr="00D913AB">
                <w:t>//cmfchile.cl</w:t>
              </w:r>
            </w:hyperlink>
          </w:p>
        </w:tc>
        <w:tc>
          <w:tcPr>
            <w:tcW w:w="3083" w:type="dxa"/>
          </w:tcPr>
          <w:p w14:paraId="7ADE6234" w14:textId="77777777" w:rsidR="00C035C4" w:rsidRPr="00D913AB" w:rsidRDefault="00000000" w:rsidP="00C035C4">
            <w:pPr>
              <w:widowControl/>
              <w:ind w:left="472" w:hangingChars="200" w:hanging="472"/>
              <w:rPr>
                <w:rFonts w:cs="Times New Roman"/>
              </w:rPr>
            </w:pPr>
            <w:sdt>
              <w:sdtPr>
                <w:rPr>
                  <w:rFonts w:cs="Times New Roman"/>
                </w:rPr>
                <w:tag w:val="goog_rdk_1151"/>
                <w:id w:val="-1074996021"/>
              </w:sdtPr>
              <w:sdtContent>
                <w:r w:rsidR="00C035C4" w:rsidRPr="00D913AB">
                  <w:rPr>
                    <w:rFonts w:cs="Times New Roman"/>
                  </w:rPr>
                  <w:t>１、證券市場法規</w:t>
                </w:r>
              </w:sdtContent>
            </w:sdt>
          </w:p>
          <w:p w14:paraId="406A5030" w14:textId="77777777" w:rsidR="00C035C4" w:rsidRPr="00D913AB" w:rsidRDefault="00000000" w:rsidP="00C035C4">
            <w:pPr>
              <w:widowControl/>
              <w:ind w:left="472" w:hangingChars="200" w:hanging="472"/>
              <w:rPr>
                <w:rFonts w:cs="Times New Roman"/>
              </w:rPr>
            </w:pPr>
            <w:sdt>
              <w:sdtPr>
                <w:rPr>
                  <w:rFonts w:cs="Times New Roman"/>
                </w:rPr>
                <w:tag w:val="goog_rdk_1152"/>
                <w:id w:val="779369243"/>
              </w:sdtPr>
              <w:sdtContent>
                <w:r w:rsidR="00C035C4" w:rsidRPr="00D913AB">
                  <w:rPr>
                    <w:rFonts w:cs="Times New Roman"/>
                  </w:rPr>
                  <w:t>２、證券市場投資審核</w:t>
                </w:r>
              </w:sdtContent>
            </w:sdt>
          </w:p>
          <w:p w14:paraId="49931F79" w14:textId="77777777" w:rsidR="00C035C4" w:rsidRPr="00D913AB" w:rsidRDefault="00000000" w:rsidP="00C035C4">
            <w:pPr>
              <w:widowControl/>
              <w:ind w:left="472" w:hangingChars="200" w:hanging="472"/>
              <w:rPr>
                <w:rFonts w:cs="Times New Roman"/>
              </w:rPr>
            </w:pPr>
            <w:sdt>
              <w:sdtPr>
                <w:rPr>
                  <w:rFonts w:cs="Times New Roman"/>
                </w:rPr>
                <w:tag w:val="goog_rdk_1153"/>
                <w:id w:val="993674001"/>
              </w:sdtPr>
              <w:sdtContent>
                <w:r w:rsidR="00C035C4" w:rsidRPr="00D913AB">
                  <w:rPr>
                    <w:rFonts w:cs="Times New Roman"/>
                  </w:rPr>
                  <w:t>３、證券市場投資管理</w:t>
                </w:r>
              </w:sdtContent>
            </w:sdt>
          </w:p>
        </w:tc>
      </w:tr>
      <w:tr w:rsidR="00D913AB" w:rsidRPr="00D913AB" w14:paraId="37225F2C" w14:textId="77777777" w:rsidTr="00DC793D">
        <w:tc>
          <w:tcPr>
            <w:tcW w:w="1524" w:type="dxa"/>
            <w:vMerge/>
          </w:tcPr>
          <w:p w14:paraId="11D88C80" w14:textId="77777777" w:rsidR="00C035C4" w:rsidRPr="00D913AB" w:rsidRDefault="00C035C4" w:rsidP="00C035C4">
            <w:pPr>
              <w:pStyle w:val="af6"/>
              <w:ind w:firstLine="0"/>
            </w:pPr>
          </w:p>
        </w:tc>
        <w:tc>
          <w:tcPr>
            <w:tcW w:w="4113" w:type="dxa"/>
          </w:tcPr>
          <w:p w14:paraId="3B92C758" w14:textId="77777777" w:rsidR="00C035C4" w:rsidRPr="00D913AB" w:rsidRDefault="00000000" w:rsidP="00C035C4">
            <w:pPr>
              <w:pStyle w:val="af6"/>
              <w:ind w:firstLine="0"/>
              <w:jc w:val="both"/>
            </w:pPr>
            <w:sdt>
              <w:sdtPr>
                <w:tag w:val="goog_rdk_1154"/>
                <w:id w:val="874704325"/>
              </w:sdtPr>
              <w:sdtContent>
                <w:r w:rsidR="00C035C4" w:rsidRPr="00D913AB">
                  <w:t>智利外交部對外貿易推廣總司</w:t>
                </w:r>
              </w:sdtContent>
            </w:sdt>
          </w:p>
          <w:p w14:paraId="08F64155" w14:textId="77777777" w:rsidR="00C035C4" w:rsidRPr="00D913AB" w:rsidRDefault="00000000" w:rsidP="00C035C4">
            <w:pPr>
              <w:pStyle w:val="af6"/>
              <w:ind w:firstLine="0"/>
              <w:jc w:val="both"/>
            </w:pPr>
            <w:sdt>
              <w:sdtPr>
                <w:tag w:val="goog_rdk_1155"/>
                <w:id w:val="-2138276991"/>
              </w:sdtPr>
              <w:sdtContent>
                <w:r w:rsidR="00C035C4" w:rsidRPr="00D913AB">
                  <w:t>（</w:t>
                </w:r>
                <w:r w:rsidR="00C035C4" w:rsidRPr="00D913AB">
                  <w:t>ProChile</w:t>
                </w:r>
                <w:r w:rsidR="00C035C4" w:rsidRPr="00D913AB">
                  <w:t>）</w:t>
                </w:r>
              </w:sdtContent>
            </w:sdt>
          </w:p>
          <w:p w14:paraId="6A34FC7E" w14:textId="77777777" w:rsidR="00C035C4" w:rsidRPr="00D913AB" w:rsidRDefault="00000000" w:rsidP="00C035C4">
            <w:pPr>
              <w:pStyle w:val="af6"/>
              <w:ind w:firstLine="0"/>
              <w:jc w:val="both"/>
            </w:pPr>
            <w:sdt>
              <w:sdtPr>
                <w:tag w:val="goog_rdk_1156"/>
                <w:id w:val="1881281559"/>
              </w:sdtPr>
              <w:sdtContent>
                <w:r w:rsidR="00C035C4" w:rsidRPr="00D913AB">
                  <w:t>Add</w:t>
                </w:r>
                <w:r w:rsidR="00C035C4" w:rsidRPr="00D913AB">
                  <w:t>：</w:t>
                </w:r>
                <w:r w:rsidR="00C035C4" w:rsidRPr="00D913AB">
                  <w:t>Teatinos 180, 10 Floor, Santiago</w:t>
                </w:r>
              </w:sdtContent>
            </w:sdt>
          </w:p>
          <w:p w14:paraId="0DC76AD5" w14:textId="77777777" w:rsidR="00C035C4" w:rsidRPr="00D913AB" w:rsidRDefault="00000000" w:rsidP="00C035C4">
            <w:pPr>
              <w:pStyle w:val="af6"/>
              <w:ind w:firstLine="0"/>
              <w:jc w:val="both"/>
            </w:pPr>
            <w:sdt>
              <w:sdtPr>
                <w:tag w:val="goog_rdk_1157"/>
                <w:id w:val="-964845765"/>
              </w:sdtPr>
              <w:sdtContent>
                <w:r w:rsidR="00C035C4" w:rsidRPr="00D913AB">
                  <w:t>Tel</w:t>
                </w:r>
                <w:r w:rsidR="00C035C4" w:rsidRPr="00D913AB">
                  <w:t>：（</w:t>
                </w:r>
                <w:r w:rsidR="00C035C4" w:rsidRPr="00D913AB">
                  <w:t>56-2</w:t>
                </w:r>
                <w:r w:rsidR="00C035C4" w:rsidRPr="00D913AB">
                  <w:t>）</w:t>
                </w:r>
                <w:r w:rsidR="00C035C4" w:rsidRPr="00D913AB">
                  <w:t>28275100</w:t>
                </w:r>
              </w:sdtContent>
            </w:sdt>
          </w:p>
          <w:p w14:paraId="365A26ED" w14:textId="77777777" w:rsidR="00C035C4" w:rsidRPr="00D913AB" w:rsidRDefault="00000000" w:rsidP="00C035C4">
            <w:pPr>
              <w:pStyle w:val="af6"/>
              <w:ind w:firstLine="0"/>
              <w:jc w:val="both"/>
            </w:pPr>
            <w:sdt>
              <w:sdtPr>
                <w:tag w:val="goog_rdk_1158"/>
                <w:id w:val="1851534684"/>
              </w:sdtPr>
              <w:sdtContent>
                <w:r w:rsidR="00C035C4" w:rsidRPr="00D913AB">
                  <w:t>Fax</w:t>
                </w:r>
                <w:r w:rsidR="00C035C4" w:rsidRPr="00D913AB">
                  <w:t>：（</w:t>
                </w:r>
                <w:r w:rsidR="00C035C4" w:rsidRPr="00D913AB">
                  <w:t>56-2</w:t>
                </w:r>
                <w:r w:rsidR="00C035C4" w:rsidRPr="00D913AB">
                  <w:t>）</w:t>
                </w:r>
                <w:r w:rsidR="00C035C4" w:rsidRPr="00D913AB">
                  <w:t>28275436</w:t>
                </w:r>
              </w:sdtContent>
            </w:sdt>
          </w:p>
          <w:p w14:paraId="3B9418C1" w14:textId="77777777" w:rsidR="00C035C4" w:rsidRPr="00D913AB" w:rsidRDefault="00000000" w:rsidP="00C035C4">
            <w:pPr>
              <w:pStyle w:val="af6"/>
              <w:ind w:firstLine="0"/>
              <w:jc w:val="both"/>
            </w:pPr>
            <w:sdt>
              <w:sdtPr>
                <w:tag w:val="goog_rdk_1159"/>
                <w:id w:val="-688713509"/>
              </w:sdtPr>
              <w:sdtContent>
                <w:r w:rsidR="00C035C4" w:rsidRPr="00D913AB">
                  <w:t>E-mail</w:t>
                </w:r>
                <w:r w:rsidR="00C035C4" w:rsidRPr="00D913AB">
                  <w:t>：</w:t>
                </w:r>
                <w:r w:rsidR="00C035C4" w:rsidRPr="00D913AB">
                  <w:t>info@prochile.cl</w:t>
                </w:r>
              </w:sdtContent>
            </w:sdt>
          </w:p>
          <w:p w14:paraId="3B8688F8" w14:textId="77777777" w:rsidR="00C035C4" w:rsidRPr="00D913AB" w:rsidRDefault="00000000" w:rsidP="00C035C4">
            <w:pPr>
              <w:pStyle w:val="af6"/>
              <w:ind w:firstLine="0"/>
              <w:jc w:val="both"/>
            </w:pPr>
            <w:hyperlink r:id="rId29">
              <w:r w:rsidR="00C035C4" w:rsidRPr="00D913AB">
                <w:t>http</w:t>
              </w:r>
              <w:r w:rsidR="00C035C4" w:rsidRPr="00D913AB">
                <w:t>：</w:t>
              </w:r>
              <w:r w:rsidR="00C035C4" w:rsidRPr="00D913AB">
                <w:t>//www.prochile.cl</w:t>
              </w:r>
            </w:hyperlink>
          </w:p>
        </w:tc>
        <w:tc>
          <w:tcPr>
            <w:tcW w:w="3083" w:type="dxa"/>
          </w:tcPr>
          <w:p w14:paraId="3341584D" w14:textId="77777777" w:rsidR="00C035C4" w:rsidRPr="00D913AB" w:rsidRDefault="00000000" w:rsidP="00C035C4">
            <w:pPr>
              <w:widowControl/>
              <w:ind w:left="472" w:hangingChars="200" w:hanging="472"/>
              <w:rPr>
                <w:rFonts w:cs="Times New Roman"/>
              </w:rPr>
            </w:pPr>
            <w:sdt>
              <w:sdtPr>
                <w:rPr>
                  <w:rFonts w:cs="Times New Roman"/>
                </w:rPr>
                <w:tag w:val="goog_rdk_1160"/>
                <w:id w:val="-2082631772"/>
              </w:sdtPr>
              <w:sdtContent>
                <w:r w:rsidR="00C035C4" w:rsidRPr="00D913AB">
                  <w:rPr>
                    <w:rFonts w:cs="Times New Roman"/>
                  </w:rPr>
                  <w:t>智利產品外銷推廣</w:t>
                </w:r>
              </w:sdtContent>
            </w:sdt>
          </w:p>
          <w:p w14:paraId="6CE56361" w14:textId="77777777" w:rsidR="00C035C4" w:rsidRPr="00D913AB" w:rsidRDefault="00C035C4" w:rsidP="00C035C4">
            <w:pPr>
              <w:widowControl/>
              <w:ind w:left="472" w:hangingChars="200" w:hanging="472"/>
              <w:rPr>
                <w:rFonts w:cs="Times New Roman"/>
              </w:rPr>
            </w:pPr>
          </w:p>
        </w:tc>
      </w:tr>
      <w:tr w:rsidR="00D913AB" w:rsidRPr="00D913AB" w14:paraId="69420266" w14:textId="77777777" w:rsidTr="00DC793D">
        <w:tc>
          <w:tcPr>
            <w:tcW w:w="1524" w:type="dxa"/>
            <w:vMerge w:val="restart"/>
          </w:tcPr>
          <w:p w14:paraId="3CA9FA38" w14:textId="77777777" w:rsidR="00C035C4" w:rsidRPr="00D913AB" w:rsidRDefault="00000000" w:rsidP="00C035C4">
            <w:pPr>
              <w:pStyle w:val="af6"/>
              <w:ind w:firstLine="0"/>
            </w:pPr>
            <w:sdt>
              <w:sdtPr>
                <w:tag w:val="goog_rdk_1161"/>
                <w:id w:val="-14414053"/>
              </w:sdtPr>
              <w:sdtContent>
                <w:r w:rsidR="00C035C4" w:rsidRPr="00D913AB">
                  <w:t>公會團體</w:t>
                </w:r>
              </w:sdtContent>
            </w:sdt>
          </w:p>
        </w:tc>
        <w:tc>
          <w:tcPr>
            <w:tcW w:w="4113" w:type="dxa"/>
          </w:tcPr>
          <w:p w14:paraId="5FF10B03" w14:textId="77777777" w:rsidR="00C035C4" w:rsidRPr="00D913AB" w:rsidRDefault="00000000" w:rsidP="00C035C4">
            <w:pPr>
              <w:pStyle w:val="af6"/>
              <w:ind w:firstLine="0"/>
              <w:jc w:val="both"/>
            </w:pPr>
            <w:sdt>
              <w:sdtPr>
                <w:tag w:val="goog_rdk_1162"/>
                <w:id w:val="279715996"/>
              </w:sdtPr>
              <w:sdtContent>
                <w:r w:rsidR="00C035C4" w:rsidRPr="00D913AB">
                  <w:t>智利全國工業總會</w:t>
                </w:r>
              </w:sdtContent>
            </w:sdt>
          </w:p>
          <w:p w14:paraId="3D4055AC" w14:textId="77777777" w:rsidR="00C035C4" w:rsidRPr="00D913AB" w:rsidRDefault="00000000" w:rsidP="00C035C4">
            <w:pPr>
              <w:pStyle w:val="af6"/>
              <w:ind w:firstLine="0"/>
              <w:jc w:val="both"/>
            </w:pPr>
            <w:sdt>
              <w:sdtPr>
                <w:tag w:val="goog_rdk_1163"/>
                <w:id w:val="-2014958942"/>
              </w:sdtPr>
              <w:sdtContent>
                <w:r w:rsidR="00C035C4" w:rsidRPr="00D913AB">
                  <w:t>（</w:t>
                </w:r>
                <w:r w:rsidR="00C035C4" w:rsidRPr="00D913AB">
                  <w:t>Sociedad de Fomento de Fabril, SOFOFA</w:t>
                </w:r>
                <w:r w:rsidR="00C035C4" w:rsidRPr="00D913AB">
                  <w:t>）</w:t>
                </w:r>
              </w:sdtContent>
            </w:sdt>
          </w:p>
          <w:p w14:paraId="68236A51" w14:textId="77777777" w:rsidR="00C035C4" w:rsidRPr="00D913AB" w:rsidRDefault="00000000" w:rsidP="00C035C4">
            <w:pPr>
              <w:pStyle w:val="af6"/>
              <w:ind w:firstLine="0"/>
              <w:jc w:val="both"/>
            </w:pPr>
            <w:sdt>
              <w:sdtPr>
                <w:tag w:val="goog_rdk_1164"/>
                <w:id w:val="-1186397243"/>
              </w:sdtPr>
              <w:sdtContent>
                <w:r w:rsidR="00C035C4" w:rsidRPr="00D913AB">
                  <w:t>Add</w:t>
                </w:r>
                <w:r w:rsidR="00C035C4" w:rsidRPr="00D913AB">
                  <w:t>：</w:t>
                </w:r>
                <w:r w:rsidR="00C035C4" w:rsidRPr="00D913AB">
                  <w:t xml:space="preserve">Av. Andrés Bello 2777, 3 Floor, </w:t>
                </w:r>
              </w:sdtContent>
            </w:sdt>
          </w:p>
          <w:p w14:paraId="31B2A687" w14:textId="77777777" w:rsidR="00C035C4" w:rsidRPr="00D913AB" w:rsidRDefault="00C035C4" w:rsidP="00C035C4">
            <w:pPr>
              <w:pStyle w:val="af6"/>
              <w:ind w:firstLine="0"/>
              <w:jc w:val="both"/>
            </w:pPr>
            <w:r w:rsidRPr="00D913AB">
              <w:t>Santiago</w:t>
            </w:r>
          </w:p>
          <w:p w14:paraId="2DAB619C" w14:textId="77777777" w:rsidR="00C035C4" w:rsidRPr="00D913AB" w:rsidRDefault="00000000" w:rsidP="00C035C4">
            <w:pPr>
              <w:pStyle w:val="af6"/>
              <w:ind w:firstLine="0"/>
              <w:jc w:val="both"/>
            </w:pPr>
            <w:sdt>
              <w:sdtPr>
                <w:tag w:val="goog_rdk_1165"/>
                <w:id w:val="2114963018"/>
              </w:sdtPr>
              <w:sdtContent>
                <w:r w:rsidR="00C035C4" w:rsidRPr="00D913AB">
                  <w:t>Tel</w:t>
                </w:r>
                <w:r w:rsidR="00C035C4" w:rsidRPr="00D913AB">
                  <w:t>：（</w:t>
                </w:r>
                <w:r w:rsidR="00C035C4" w:rsidRPr="00D913AB">
                  <w:t>56-2</w:t>
                </w:r>
                <w:r w:rsidR="00C035C4" w:rsidRPr="00D913AB">
                  <w:t>）</w:t>
                </w:r>
                <w:r w:rsidR="00C035C4" w:rsidRPr="00D913AB">
                  <w:t xml:space="preserve">23913100 </w:t>
                </w:r>
              </w:sdtContent>
            </w:sdt>
          </w:p>
          <w:p w14:paraId="22CC6BF9" w14:textId="77777777" w:rsidR="00C035C4" w:rsidRPr="00D913AB" w:rsidRDefault="00000000" w:rsidP="00C035C4">
            <w:pPr>
              <w:pStyle w:val="af6"/>
              <w:ind w:firstLine="0"/>
              <w:jc w:val="both"/>
            </w:pPr>
            <w:sdt>
              <w:sdtPr>
                <w:tag w:val="goog_rdk_1166"/>
                <w:id w:val="765655177"/>
              </w:sdtPr>
              <w:sdtContent>
                <w:r w:rsidR="00C035C4" w:rsidRPr="00D913AB">
                  <w:t>Fax</w:t>
                </w:r>
                <w:r w:rsidR="00C035C4" w:rsidRPr="00D913AB">
                  <w:t>：（</w:t>
                </w:r>
                <w:r w:rsidR="00C035C4" w:rsidRPr="00D913AB">
                  <w:t>56-2</w:t>
                </w:r>
                <w:r w:rsidR="00C035C4" w:rsidRPr="00D913AB">
                  <w:t>）</w:t>
                </w:r>
                <w:r w:rsidR="00C035C4" w:rsidRPr="00D913AB">
                  <w:t xml:space="preserve">23913200 </w:t>
                </w:r>
              </w:sdtContent>
            </w:sdt>
          </w:p>
          <w:p w14:paraId="1757022E" w14:textId="77777777" w:rsidR="00C035C4" w:rsidRPr="00D913AB" w:rsidRDefault="00000000" w:rsidP="00C035C4">
            <w:pPr>
              <w:pStyle w:val="af6"/>
              <w:ind w:firstLine="0"/>
              <w:jc w:val="both"/>
            </w:pPr>
            <w:sdt>
              <w:sdtPr>
                <w:tag w:val="goog_rdk_1167"/>
                <w:id w:val="2099185811"/>
              </w:sdtPr>
              <w:sdtContent>
                <w:r w:rsidR="00C035C4" w:rsidRPr="00D913AB">
                  <w:t>E-mail</w:t>
                </w:r>
                <w:r w:rsidR="00C035C4" w:rsidRPr="00D913AB">
                  <w:t>：</w:t>
                </w:r>
                <w:r w:rsidR="00C035C4" w:rsidRPr="00D913AB">
                  <w:t>sofofa@sofofa.cl</w:t>
                </w:r>
              </w:sdtContent>
            </w:sdt>
          </w:p>
          <w:p w14:paraId="7FFB6690" w14:textId="77777777" w:rsidR="00C035C4" w:rsidRPr="00D913AB" w:rsidRDefault="00000000" w:rsidP="00C035C4">
            <w:pPr>
              <w:pStyle w:val="af6"/>
              <w:ind w:firstLine="0"/>
              <w:jc w:val="both"/>
            </w:pPr>
            <w:hyperlink r:id="rId30">
              <w:r w:rsidR="00C035C4" w:rsidRPr="00D913AB">
                <w:t>http</w:t>
              </w:r>
              <w:r w:rsidR="00C035C4" w:rsidRPr="00D913AB">
                <w:t>：</w:t>
              </w:r>
              <w:r w:rsidR="00C035C4" w:rsidRPr="00D913AB">
                <w:t>//www.sofofa.cl</w:t>
              </w:r>
            </w:hyperlink>
          </w:p>
        </w:tc>
        <w:tc>
          <w:tcPr>
            <w:tcW w:w="3083" w:type="dxa"/>
          </w:tcPr>
          <w:p w14:paraId="6A9AA9EE" w14:textId="77777777" w:rsidR="00C035C4" w:rsidRPr="00D913AB" w:rsidRDefault="00000000" w:rsidP="00C035C4">
            <w:pPr>
              <w:widowControl/>
              <w:ind w:left="472" w:hangingChars="200" w:hanging="472"/>
              <w:rPr>
                <w:rFonts w:cs="Times New Roman"/>
              </w:rPr>
            </w:pPr>
            <w:sdt>
              <w:sdtPr>
                <w:rPr>
                  <w:rFonts w:cs="Times New Roman"/>
                </w:rPr>
                <w:tag w:val="goog_rdk_1168"/>
                <w:id w:val="-496471580"/>
              </w:sdtPr>
              <w:sdtContent>
                <w:r w:rsidR="00C035C4" w:rsidRPr="00D913AB">
                  <w:rPr>
                    <w:rFonts w:cs="Times New Roman"/>
                  </w:rPr>
                  <w:t>１、核發智利外銷產品原產地證明書及相關生產證明文件</w:t>
                </w:r>
              </w:sdtContent>
            </w:sdt>
          </w:p>
          <w:p w14:paraId="4A7606F9" w14:textId="77777777" w:rsidR="00C035C4" w:rsidRPr="00D913AB" w:rsidRDefault="00000000" w:rsidP="00C035C4">
            <w:pPr>
              <w:widowControl/>
              <w:ind w:left="472" w:hangingChars="200" w:hanging="472"/>
              <w:rPr>
                <w:rFonts w:cs="Times New Roman"/>
              </w:rPr>
            </w:pPr>
            <w:sdt>
              <w:sdtPr>
                <w:rPr>
                  <w:rFonts w:cs="Times New Roman"/>
                </w:rPr>
                <w:tag w:val="goog_rdk_1169"/>
                <w:id w:val="-1202332854"/>
              </w:sdtPr>
              <w:sdtContent>
                <w:r w:rsidR="00C035C4" w:rsidRPr="00D913AB">
                  <w:rPr>
                    <w:rFonts w:cs="Times New Roman"/>
                  </w:rPr>
                  <w:t>２、為智利產業公會聯合會，設有地區分會，爭取產業權益，會員產值涵蓋智利</w:t>
                </w:r>
                <w:r w:rsidR="00C035C4" w:rsidRPr="00D913AB">
                  <w:rPr>
                    <w:rFonts w:cs="Times New Roman"/>
                  </w:rPr>
                  <w:t>GDP</w:t>
                </w:r>
                <w:r w:rsidR="00C035C4" w:rsidRPr="00D913AB">
                  <w:rPr>
                    <w:rFonts w:cs="Times New Roman"/>
                  </w:rPr>
                  <w:t>之</w:t>
                </w:r>
                <w:r w:rsidR="00C035C4" w:rsidRPr="00D913AB">
                  <w:rPr>
                    <w:rFonts w:cs="Times New Roman"/>
                  </w:rPr>
                  <w:t>70%</w:t>
                </w:r>
                <w:r w:rsidR="00C035C4" w:rsidRPr="00D913AB">
                  <w:rPr>
                    <w:rFonts w:cs="Times New Roman"/>
                  </w:rPr>
                  <w:t>，彙整年度經濟白皮書，提供政府洽簽自由貿易協定諮詢，為舉足輕重之財經智庫及利益團</w:t>
                </w:r>
                <w:r w:rsidR="00C035C4" w:rsidRPr="00D913AB">
                  <w:rPr>
                    <w:rFonts w:cs="Times New Roman"/>
                  </w:rPr>
                  <w:lastRenderedPageBreak/>
                  <w:t>體，具領導地位</w:t>
                </w:r>
              </w:sdtContent>
            </w:sdt>
          </w:p>
          <w:p w14:paraId="2CF64D6F" w14:textId="77777777" w:rsidR="00C035C4" w:rsidRPr="00D913AB" w:rsidRDefault="00000000" w:rsidP="00C035C4">
            <w:pPr>
              <w:widowControl/>
              <w:ind w:left="472" w:hangingChars="200" w:hanging="472"/>
              <w:rPr>
                <w:rFonts w:cs="Times New Roman"/>
              </w:rPr>
            </w:pPr>
            <w:sdt>
              <w:sdtPr>
                <w:rPr>
                  <w:rFonts w:cs="Times New Roman"/>
                </w:rPr>
                <w:tag w:val="goog_rdk_1170"/>
                <w:id w:val="-753619952"/>
              </w:sdtPr>
              <w:sdtContent>
                <w:r w:rsidR="00C035C4" w:rsidRPr="00D913AB">
                  <w:rPr>
                    <w:rFonts w:cs="Times New Roman"/>
                  </w:rPr>
                  <w:t>３、建置智利廠商名錄，可依產品／服務別、公司名稱、公司稅籍編號及營業地點等條件搜尋合適交易對象</w:t>
                </w:r>
              </w:sdtContent>
            </w:sdt>
          </w:p>
          <w:p w14:paraId="0005600A" w14:textId="77777777" w:rsidR="00C035C4" w:rsidRPr="00D913AB" w:rsidRDefault="00000000" w:rsidP="00C035C4">
            <w:pPr>
              <w:widowControl/>
              <w:ind w:left="472" w:hangingChars="200" w:hanging="472"/>
              <w:rPr>
                <w:rFonts w:cs="Times New Roman"/>
              </w:rPr>
            </w:pPr>
            <w:sdt>
              <w:sdtPr>
                <w:rPr>
                  <w:rFonts w:cs="Times New Roman"/>
                </w:rPr>
                <w:tag w:val="goog_rdk_1171"/>
                <w:id w:val="2120344724"/>
              </w:sdtPr>
              <w:sdtContent>
                <w:r w:rsidR="00C035C4" w:rsidRPr="00D913AB">
                  <w:rPr>
                    <w:rFonts w:cs="Times New Roman"/>
                  </w:rPr>
                  <w:t>４、提供最新的智利經濟及產業概況資訊，包括總體及個別產業之生產、銷售、出進口、成長率統計、每月總體經濟報告及經濟預估等資料</w:t>
                </w:r>
              </w:sdtContent>
            </w:sdt>
          </w:p>
        </w:tc>
      </w:tr>
      <w:tr w:rsidR="00D913AB" w:rsidRPr="00D913AB" w14:paraId="092675C9" w14:textId="77777777" w:rsidTr="00DC793D">
        <w:tc>
          <w:tcPr>
            <w:tcW w:w="1524" w:type="dxa"/>
            <w:vMerge/>
          </w:tcPr>
          <w:p w14:paraId="2462E7B0" w14:textId="77777777" w:rsidR="00C035C4" w:rsidRPr="00D913AB" w:rsidRDefault="00C035C4" w:rsidP="00C035C4">
            <w:pPr>
              <w:pStyle w:val="af6"/>
              <w:ind w:firstLine="0"/>
            </w:pPr>
          </w:p>
        </w:tc>
        <w:tc>
          <w:tcPr>
            <w:tcW w:w="4113" w:type="dxa"/>
          </w:tcPr>
          <w:p w14:paraId="015F0A1B" w14:textId="77777777" w:rsidR="00C035C4" w:rsidRPr="00D913AB" w:rsidRDefault="00000000" w:rsidP="00C035C4">
            <w:pPr>
              <w:pStyle w:val="af6"/>
              <w:ind w:firstLine="0"/>
              <w:jc w:val="both"/>
            </w:pPr>
            <w:sdt>
              <w:sdtPr>
                <w:tag w:val="goog_rdk_1172"/>
                <w:id w:val="1459830787"/>
              </w:sdtPr>
              <w:sdtContent>
                <w:r w:rsidR="00C035C4" w:rsidRPr="00D913AB">
                  <w:t>智利全國商業協會</w:t>
                </w:r>
              </w:sdtContent>
            </w:sdt>
          </w:p>
          <w:p w14:paraId="36136601" w14:textId="77777777" w:rsidR="00C035C4" w:rsidRPr="00D913AB" w:rsidRDefault="00000000" w:rsidP="00C035C4">
            <w:pPr>
              <w:pStyle w:val="af6"/>
              <w:ind w:firstLine="0"/>
              <w:jc w:val="both"/>
            </w:pPr>
            <w:sdt>
              <w:sdtPr>
                <w:tag w:val="goog_rdk_1173"/>
                <w:id w:val="-474900229"/>
              </w:sdtPr>
              <w:sdtContent>
                <w:r w:rsidR="00C035C4" w:rsidRPr="00D913AB">
                  <w:t>（</w:t>
                </w:r>
                <w:r w:rsidR="00C035C4" w:rsidRPr="00D913AB">
                  <w:t>Cámara Nacional de Comercio</w:t>
                </w:r>
                <w:r w:rsidR="00C035C4" w:rsidRPr="00D913AB">
                  <w:t>）</w:t>
                </w:r>
              </w:sdtContent>
            </w:sdt>
          </w:p>
          <w:p w14:paraId="213D170C" w14:textId="77777777" w:rsidR="00C035C4" w:rsidRPr="00D913AB" w:rsidRDefault="00000000" w:rsidP="00C035C4">
            <w:pPr>
              <w:pStyle w:val="af6"/>
              <w:ind w:firstLine="0"/>
              <w:jc w:val="both"/>
            </w:pPr>
            <w:sdt>
              <w:sdtPr>
                <w:tag w:val="goog_rdk_1174"/>
                <w:id w:val="1854537055"/>
              </w:sdtPr>
              <w:sdtContent>
                <w:r w:rsidR="00C035C4" w:rsidRPr="00D913AB">
                  <w:t>Add</w:t>
                </w:r>
                <w:r w:rsidR="00C035C4" w:rsidRPr="00D913AB">
                  <w:t>：</w:t>
                </w:r>
                <w:r w:rsidR="00C035C4" w:rsidRPr="00D913AB">
                  <w:t>Merced 230, Santiago</w:t>
                </w:r>
              </w:sdtContent>
            </w:sdt>
          </w:p>
          <w:p w14:paraId="3FA9EEC4" w14:textId="77777777" w:rsidR="00C035C4" w:rsidRPr="00D913AB" w:rsidRDefault="00000000" w:rsidP="00C035C4">
            <w:pPr>
              <w:pStyle w:val="af6"/>
              <w:ind w:firstLine="0"/>
              <w:jc w:val="both"/>
            </w:pPr>
            <w:sdt>
              <w:sdtPr>
                <w:tag w:val="goog_rdk_1175"/>
                <w:id w:val="2114308785"/>
              </w:sdtPr>
              <w:sdtContent>
                <w:r w:rsidR="00C035C4" w:rsidRPr="00D913AB">
                  <w:t>Tel</w:t>
                </w:r>
                <w:r w:rsidR="00C035C4" w:rsidRPr="00D913AB">
                  <w:t>：（</w:t>
                </w:r>
                <w:r w:rsidR="00C035C4" w:rsidRPr="00D913AB">
                  <w:t>56-2</w:t>
                </w:r>
                <w:r w:rsidR="00C035C4" w:rsidRPr="00D913AB">
                  <w:t>）</w:t>
                </w:r>
                <w:r w:rsidR="00C035C4" w:rsidRPr="00D913AB">
                  <w:t>23654000</w:t>
                </w:r>
              </w:sdtContent>
            </w:sdt>
          </w:p>
          <w:p w14:paraId="7539B303" w14:textId="77777777" w:rsidR="00C035C4" w:rsidRPr="00D913AB" w:rsidRDefault="00000000" w:rsidP="00C035C4">
            <w:pPr>
              <w:pStyle w:val="af6"/>
              <w:ind w:firstLine="0"/>
              <w:jc w:val="both"/>
            </w:pPr>
            <w:sdt>
              <w:sdtPr>
                <w:tag w:val="goog_rdk_1176"/>
                <w:id w:val="-690943726"/>
              </w:sdtPr>
              <w:sdtContent>
                <w:r w:rsidR="00C035C4" w:rsidRPr="00D913AB">
                  <w:t>Fax</w:t>
                </w:r>
                <w:r w:rsidR="00C035C4" w:rsidRPr="00D913AB">
                  <w:t>：（</w:t>
                </w:r>
                <w:r w:rsidR="00C035C4" w:rsidRPr="00D913AB">
                  <w:t>56-2</w:t>
                </w:r>
                <w:r w:rsidR="00C035C4" w:rsidRPr="00D913AB">
                  <w:t>）</w:t>
                </w:r>
                <w:r w:rsidR="00C035C4" w:rsidRPr="00D913AB">
                  <w:t>23654001</w:t>
                </w:r>
              </w:sdtContent>
            </w:sdt>
          </w:p>
          <w:p w14:paraId="419563D0" w14:textId="77777777" w:rsidR="00C035C4" w:rsidRPr="00D913AB" w:rsidRDefault="00000000" w:rsidP="00C035C4">
            <w:pPr>
              <w:pStyle w:val="af6"/>
              <w:ind w:firstLine="0"/>
              <w:jc w:val="both"/>
            </w:pPr>
            <w:sdt>
              <w:sdtPr>
                <w:tag w:val="goog_rdk_1177"/>
                <w:id w:val="719412697"/>
              </w:sdtPr>
              <w:sdtContent>
                <w:r w:rsidR="00C035C4" w:rsidRPr="00D913AB">
                  <w:t>E-mail</w:t>
                </w:r>
                <w:r w:rsidR="00C035C4" w:rsidRPr="00D913AB">
                  <w:t>：</w:t>
                </w:r>
              </w:sdtContent>
            </w:sdt>
            <w:hyperlink r:id="rId31">
              <w:r w:rsidR="00C035C4" w:rsidRPr="00D913AB">
                <w:t>cnc@cnc.cl</w:t>
              </w:r>
            </w:hyperlink>
          </w:p>
          <w:p w14:paraId="1B2307CB" w14:textId="77777777" w:rsidR="00C035C4" w:rsidRPr="00D913AB" w:rsidRDefault="00000000" w:rsidP="00C035C4">
            <w:pPr>
              <w:pStyle w:val="af6"/>
              <w:ind w:firstLine="0"/>
              <w:jc w:val="both"/>
            </w:pPr>
            <w:hyperlink r:id="rId32">
              <w:r w:rsidR="00C035C4" w:rsidRPr="00D913AB">
                <w:t>http</w:t>
              </w:r>
              <w:r w:rsidR="00C035C4" w:rsidRPr="00D913AB">
                <w:t>：</w:t>
              </w:r>
              <w:r w:rsidR="00C035C4" w:rsidRPr="00D913AB">
                <w:t>//www.cnc.cl</w:t>
              </w:r>
            </w:hyperlink>
          </w:p>
        </w:tc>
        <w:tc>
          <w:tcPr>
            <w:tcW w:w="3083" w:type="dxa"/>
          </w:tcPr>
          <w:p w14:paraId="29EEB96F" w14:textId="77777777" w:rsidR="00C035C4" w:rsidRPr="00D913AB" w:rsidRDefault="00000000" w:rsidP="00C035C4">
            <w:pPr>
              <w:widowControl/>
              <w:ind w:left="472" w:hangingChars="200" w:hanging="472"/>
              <w:rPr>
                <w:rFonts w:cs="Times New Roman"/>
              </w:rPr>
            </w:pPr>
            <w:sdt>
              <w:sdtPr>
                <w:rPr>
                  <w:rFonts w:cs="Times New Roman"/>
                </w:rPr>
                <w:tag w:val="goog_rdk_1178"/>
                <w:id w:val="404589897"/>
              </w:sdtPr>
              <w:sdtContent>
                <w:r w:rsidR="00C035C4" w:rsidRPr="00D913AB">
                  <w:rPr>
                    <w:rFonts w:cs="Times New Roman"/>
                  </w:rPr>
                  <w:t>１、提供智利政府經貿政策施政建議及對外洽簽自由貿易協定諮詢</w:t>
                </w:r>
              </w:sdtContent>
            </w:sdt>
          </w:p>
          <w:p w14:paraId="464CA420" w14:textId="77777777" w:rsidR="00C035C4" w:rsidRPr="00D913AB" w:rsidRDefault="00000000" w:rsidP="00C035C4">
            <w:pPr>
              <w:widowControl/>
              <w:ind w:left="472" w:hangingChars="200" w:hanging="472"/>
              <w:rPr>
                <w:rFonts w:cs="Times New Roman"/>
              </w:rPr>
            </w:pPr>
            <w:sdt>
              <w:sdtPr>
                <w:rPr>
                  <w:rFonts w:cs="Times New Roman"/>
                </w:rPr>
                <w:tag w:val="goog_rdk_1179"/>
                <w:id w:val="-1603337977"/>
              </w:sdtPr>
              <w:sdtContent>
                <w:r w:rsidR="00C035C4" w:rsidRPr="00D913AB">
                  <w:rPr>
                    <w:rFonts w:cs="Times New Roman"/>
                  </w:rPr>
                  <w:t>２、核發智利外銷產品原產地證明書及相關生產證明文件</w:t>
                </w:r>
              </w:sdtContent>
            </w:sdt>
          </w:p>
          <w:p w14:paraId="05414070" w14:textId="77777777" w:rsidR="00C035C4" w:rsidRPr="00D913AB" w:rsidRDefault="00000000" w:rsidP="00C035C4">
            <w:pPr>
              <w:widowControl/>
              <w:ind w:left="472" w:hangingChars="200" w:hanging="472"/>
              <w:rPr>
                <w:rFonts w:cs="Times New Roman"/>
              </w:rPr>
            </w:pPr>
            <w:sdt>
              <w:sdtPr>
                <w:rPr>
                  <w:rFonts w:cs="Times New Roman"/>
                </w:rPr>
                <w:tag w:val="goog_rdk_1180"/>
                <w:id w:val="-1832684036"/>
              </w:sdtPr>
              <w:sdtContent>
                <w:r w:rsidR="00C035C4" w:rsidRPr="00D913AB">
                  <w:rPr>
                    <w:rFonts w:cs="Times New Roman"/>
                  </w:rPr>
                  <w:t>３、商情彙整及提供</w:t>
                </w:r>
              </w:sdtContent>
            </w:sdt>
          </w:p>
          <w:p w14:paraId="735B4F02" w14:textId="77777777" w:rsidR="00C035C4" w:rsidRPr="00D913AB" w:rsidRDefault="00000000" w:rsidP="00C035C4">
            <w:pPr>
              <w:widowControl/>
              <w:ind w:left="472" w:hangingChars="200" w:hanging="472"/>
              <w:rPr>
                <w:rFonts w:cs="Times New Roman"/>
              </w:rPr>
            </w:pPr>
            <w:sdt>
              <w:sdtPr>
                <w:rPr>
                  <w:rFonts w:cs="Times New Roman"/>
                </w:rPr>
                <w:tag w:val="goog_rdk_1181"/>
                <w:id w:val="261033797"/>
              </w:sdtPr>
              <w:sdtContent>
                <w:r w:rsidR="00C035C4" w:rsidRPr="00D913AB">
                  <w:rPr>
                    <w:rFonts w:cs="Times New Roman"/>
                  </w:rPr>
                  <w:t>４、全國各地區商會及商業、觀光及服務業等公會之聯合會</w:t>
                </w:r>
              </w:sdtContent>
            </w:sdt>
          </w:p>
          <w:p w14:paraId="5FD4FE23" w14:textId="0B378B5E" w:rsidR="00C035C4" w:rsidRPr="00D913AB" w:rsidRDefault="00C035C4" w:rsidP="00C035C4">
            <w:pPr>
              <w:widowControl/>
              <w:ind w:left="472" w:hangingChars="200" w:hanging="472"/>
              <w:rPr>
                <w:rFonts w:cs="Times New Roman"/>
              </w:rPr>
            </w:pPr>
          </w:p>
        </w:tc>
      </w:tr>
      <w:tr w:rsidR="00D913AB" w:rsidRPr="00D913AB" w14:paraId="01AACB77" w14:textId="77777777" w:rsidTr="00DC793D">
        <w:tc>
          <w:tcPr>
            <w:tcW w:w="1524" w:type="dxa"/>
            <w:vMerge/>
          </w:tcPr>
          <w:p w14:paraId="2381572B" w14:textId="77777777" w:rsidR="00C035C4" w:rsidRPr="00D913AB" w:rsidRDefault="00C035C4" w:rsidP="00C035C4">
            <w:pPr>
              <w:pStyle w:val="af6"/>
              <w:ind w:firstLine="0"/>
            </w:pPr>
          </w:p>
        </w:tc>
        <w:tc>
          <w:tcPr>
            <w:tcW w:w="4113" w:type="dxa"/>
          </w:tcPr>
          <w:p w14:paraId="33F9DA79" w14:textId="77777777" w:rsidR="00C035C4" w:rsidRPr="00D913AB" w:rsidRDefault="00000000" w:rsidP="00C035C4">
            <w:pPr>
              <w:pStyle w:val="af6"/>
              <w:ind w:firstLine="0"/>
              <w:jc w:val="both"/>
            </w:pPr>
            <w:sdt>
              <w:sdtPr>
                <w:tag w:val="goog_rdk_1182"/>
                <w:id w:val="-13172288"/>
              </w:sdtPr>
              <w:sdtContent>
                <w:r w:rsidR="00C035C4" w:rsidRPr="00D913AB">
                  <w:t>智利生產暨商業聯盟（</w:t>
                </w:r>
                <w:r w:rsidR="00C035C4" w:rsidRPr="00D913AB">
                  <w:t>Confederación de la Producción y del Comercio</w:t>
                </w:r>
                <w:r w:rsidR="00C035C4" w:rsidRPr="00D913AB">
                  <w:t>）</w:t>
                </w:r>
              </w:sdtContent>
            </w:sdt>
          </w:p>
        </w:tc>
        <w:tc>
          <w:tcPr>
            <w:tcW w:w="3083" w:type="dxa"/>
          </w:tcPr>
          <w:p w14:paraId="133F233C" w14:textId="77777777" w:rsidR="00C035C4" w:rsidRPr="00D913AB" w:rsidRDefault="00000000" w:rsidP="00C035C4">
            <w:pPr>
              <w:widowControl/>
              <w:ind w:left="472" w:hangingChars="200" w:hanging="472"/>
              <w:rPr>
                <w:rFonts w:cs="Times New Roman"/>
              </w:rPr>
            </w:pPr>
            <w:sdt>
              <w:sdtPr>
                <w:rPr>
                  <w:rFonts w:cs="Times New Roman"/>
                </w:rPr>
                <w:tag w:val="goog_rdk_1183"/>
                <w:id w:val="-734133569"/>
              </w:sdtPr>
              <w:sdtContent>
                <w:r w:rsidR="00C035C4" w:rsidRPr="00D913AB">
                  <w:rPr>
                    <w:rFonts w:cs="Times New Roman"/>
                  </w:rPr>
                  <w:t>１、提供智利政府經貿政策施政建議及對外洽簽自由貿易協定諮詢</w:t>
                </w:r>
              </w:sdtContent>
            </w:sdt>
          </w:p>
          <w:p w14:paraId="78376F03" w14:textId="77777777" w:rsidR="00C035C4" w:rsidRPr="00D913AB" w:rsidRDefault="00000000" w:rsidP="00C035C4">
            <w:pPr>
              <w:widowControl/>
              <w:ind w:left="472" w:hangingChars="200" w:hanging="472"/>
              <w:rPr>
                <w:rFonts w:cs="Times New Roman"/>
              </w:rPr>
            </w:pPr>
            <w:sdt>
              <w:sdtPr>
                <w:rPr>
                  <w:rFonts w:cs="Times New Roman"/>
                </w:rPr>
                <w:tag w:val="goog_rdk_1184"/>
                <w:id w:val="-1644221326"/>
              </w:sdtPr>
              <w:sdtContent>
                <w:r w:rsidR="00C035C4" w:rsidRPr="00D913AB">
                  <w:rPr>
                    <w:rFonts w:cs="Times New Roman"/>
                  </w:rPr>
                  <w:t>２、智利智利國內主要工商協會之一，理事會成員包含智利全國農業總會（</w:t>
                </w:r>
                <w:r w:rsidR="00C035C4" w:rsidRPr="00D913AB">
                  <w:rPr>
                    <w:rFonts w:cs="Times New Roman"/>
                  </w:rPr>
                  <w:t>SNA</w:t>
                </w:r>
                <w:r w:rsidR="00C035C4" w:rsidRPr="00D913AB">
                  <w:rPr>
                    <w:rFonts w:cs="Times New Roman"/>
                  </w:rPr>
                  <w:t>）、智利全國商業總會（</w:t>
                </w:r>
                <w:r w:rsidR="00C035C4" w:rsidRPr="00D913AB">
                  <w:rPr>
                    <w:rFonts w:cs="Times New Roman"/>
                  </w:rPr>
                  <w:t>CNC</w:t>
                </w:r>
                <w:r w:rsidR="00C035C4" w:rsidRPr="00D913AB">
                  <w:rPr>
                    <w:rFonts w:cs="Times New Roman"/>
                  </w:rPr>
                  <w:t>）、智利全國礦業總會（</w:t>
                </w:r>
                <w:r w:rsidR="00C035C4" w:rsidRPr="00D913AB">
                  <w:rPr>
                    <w:rFonts w:cs="Times New Roman"/>
                  </w:rPr>
                  <w:t>SONAMI</w:t>
                </w:r>
                <w:r w:rsidR="00C035C4" w:rsidRPr="00D913AB">
                  <w:rPr>
                    <w:rFonts w:cs="Times New Roman"/>
                  </w:rPr>
                  <w:t>）、智利全國工業總會（</w:t>
                </w:r>
                <w:r w:rsidR="00C035C4" w:rsidRPr="00D913AB">
                  <w:rPr>
                    <w:rFonts w:cs="Times New Roman"/>
                  </w:rPr>
                  <w:t>SOFOFA</w:t>
                </w:r>
                <w:r w:rsidR="00C035C4" w:rsidRPr="00D913AB">
                  <w:rPr>
                    <w:rFonts w:cs="Times New Roman"/>
                  </w:rPr>
                  <w:t>）、智利建築業商會（</w:t>
                </w:r>
                <w:r w:rsidR="00C035C4" w:rsidRPr="00D913AB">
                  <w:rPr>
                    <w:rFonts w:cs="Times New Roman"/>
                  </w:rPr>
                  <w:t>CChC</w:t>
                </w:r>
                <w:r w:rsidR="00C035C4" w:rsidRPr="00D913AB">
                  <w:rPr>
                    <w:rFonts w:cs="Times New Roman"/>
                  </w:rPr>
                  <w:t>）、智利銀行暨金融機構協會（</w:t>
                </w:r>
                <w:r w:rsidR="00C035C4" w:rsidRPr="00D913AB">
                  <w:rPr>
                    <w:rFonts w:cs="Times New Roman"/>
                  </w:rPr>
                  <w:t>ABIF</w:t>
                </w:r>
                <w:r w:rsidR="00C035C4" w:rsidRPr="00D913AB">
                  <w:rPr>
                    <w:rFonts w:cs="Times New Roman"/>
                  </w:rPr>
                  <w:t>）等六大工商協會理事長</w:t>
                </w:r>
              </w:sdtContent>
            </w:sdt>
          </w:p>
        </w:tc>
      </w:tr>
      <w:tr w:rsidR="00D913AB" w:rsidRPr="00D913AB" w14:paraId="3101FFFC" w14:textId="77777777" w:rsidTr="00DC793D">
        <w:tc>
          <w:tcPr>
            <w:tcW w:w="1524" w:type="dxa"/>
            <w:vMerge/>
          </w:tcPr>
          <w:p w14:paraId="104C53FF" w14:textId="77777777" w:rsidR="00C035C4" w:rsidRPr="00D913AB" w:rsidRDefault="00C035C4" w:rsidP="00C035C4">
            <w:pPr>
              <w:pStyle w:val="af6"/>
              <w:ind w:firstLine="0"/>
            </w:pPr>
          </w:p>
        </w:tc>
        <w:tc>
          <w:tcPr>
            <w:tcW w:w="4113" w:type="dxa"/>
          </w:tcPr>
          <w:p w14:paraId="5B3F2738" w14:textId="77777777" w:rsidR="00C035C4" w:rsidRPr="00D913AB" w:rsidRDefault="00000000" w:rsidP="00C035C4">
            <w:pPr>
              <w:pStyle w:val="af6"/>
              <w:ind w:firstLine="0"/>
              <w:jc w:val="both"/>
            </w:pPr>
            <w:sdt>
              <w:sdtPr>
                <w:tag w:val="goog_rdk_1185"/>
                <w:id w:val="698750734"/>
              </w:sdtPr>
              <w:sdtContent>
                <w:r w:rsidR="00C035C4" w:rsidRPr="00D913AB">
                  <w:t>智利聖地牙哥商會</w:t>
                </w:r>
              </w:sdtContent>
            </w:sdt>
          </w:p>
          <w:p w14:paraId="20D06810" w14:textId="77777777" w:rsidR="00C035C4" w:rsidRPr="00D913AB" w:rsidRDefault="00000000" w:rsidP="00C035C4">
            <w:pPr>
              <w:pStyle w:val="af6"/>
              <w:ind w:firstLine="0"/>
              <w:jc w:val="both"/>
            </w:pPr>
            <w:sdt>
              <w:sdtPr>
                <w:tag w:val="goog_rdk_1186"/>
                <w:id w:val="1893086847"/>
              </w:sdtPr>
              <w:sdtContent>
                <w:r w:rsidR="00C035C4" w:rsidRPr="00D913AB">
                  <w:t>（</w:t>
                </w:r>
                <w:r w:rsidR="00C035C4" w:rsidRPr="00D913AB">
                  <w:t>Camara de Santiago</w:t>
                </w:r>
                <w:r w:rsidR="00C035C4" w:rsidRPr="00D913AB">
                  <w:t>）</w:t>
                </w:r>
              </w:sdtContent>
            </w:sdt>
          </w:p>
          <w:p w14:paraId="7634E3AF" w14:textId="77777777" w:rsidR="00C035C4" w:rsidRPr="00D913AB" w:rsidRDefault="00000000" w:rsidP="00C035C4">
            <w:pPr>
              <w:pStyle w:val="af6"/>
              <w:ind w:firstLine="0"/>
              <w:jc w:val="both"/>
            </w:pPr>
            <w:sdt>
              <w:sdtPr>
                <w:tag w:val="goog_rdk_1187"/>
                <w:id w:val="120915264"/>
              </w:sdtPr>
              <w:sdtContent>
                <w:r w:rsidR="00C035C4" w:rsidRPr="00D913AB">
                  <w:t>Add</w:t>
                </w:r>
                <w:r w:rsidR="00C035C4" w:rsidRPr="00D913AB">
                  <w:t>：</w:t>
                </w:r>
                <w:r w:rsidR="00C035C4" w:rsidRPr="00D913AB">
                  <w:t>Monjitas 392, Santiago</w:t>
                </w:r>
              </w:sdtContent>
            </w:sdt>
          </w:p>
          <w:p w14:paraId="660FA16A" w14:textId="77777777" w:rsidR="00C035C4" w:rsidRPr="00D913AB" w:rsidRDefault="00000000" w:rsidP="00C035C4">
            <w:pPr>
              <w:pStyle w:val="af6"/>
              <w:ind w:firstLine="0"/>
              <w:jc w:val="both"/>
            </w:pPr>
            <w:sdt>
              <w:sdtPr>
                <w:tag w:val="goog_rdk_1188"/>
                <w:id w:val="-950678890"/>
              </w:sdtPr>
              <w:sdtContent>
                <w:r w:rsidR="00C035C4" w:rsidRPr="00D913AB">
                  <w:t>Tel</w:t>
                </w:r>
                <w:r w:rsidR="00C035C4" w:rsidRPr="00D913AB">
                  <w:t>：（</w:t>
                </w:r>
                <w:r w:rsidR="00C035C4" w:rsidRPr="00D913AB">
                  <w:t>56-2</w:t>
                </w:r>
                <w:r w:rsidR="00C035C4" w:rsidRPr="00D913AB">
                  <w:t>）</w:t>
                </w:r>
                <w:r w:rsidR="00C035C4" w:rsidRPr="00D913AB">
                  <w:t>23607000</w:t>
                </w:r>
              </w:sdtContent>
            </w:sdt>
          </w:p>
          <w:p w14:paraId="00B04EA1" w14:textId="77777777" w:rsidR="00C035C4" w:rsidRPr="00D913AB" w:rsidRDefault="00000000" w:rsidP="00C035C4">
            <w:pPr>
              <w:pStyle w:val="af6"/>
              <w:ind w:firstLine="0"/>
              <w:jc w:val="both"/>
            </w:pPr>
            <w:sdt>
              <w:sdtPr>
                <w:tag w:val="goog_rdk_1189"/>
                <w:id w:val="-835127913"/>
              </w:sdtPr>
              <w:sdtContent>
                <w:r w:rsidR="00C035C4" w:rsidRPr="00D913AB">
                  <w:t>Fax</w:t>
                </w:r>
                <w:r w:rsidR="00C035C4" w:rsidRPr="00D913AB">
                  <w:t>：（</w:t>
                </w:r>
                <w:r w:rsidR="00C035C4" w:rsidRPr="00D913AB">
                  <w:t>56-2</w:t>
                </w:r>
                <w:r w:rsidR="00C035C4" w:rsidRPr="00D913AB">
                  <w:t>）</w:t>
                </w:r>
                <w:r w:rsidR="00C035C4" w:rsidRPr="00D913AB">
                  <w:t>26330962</w:t>
                </w:r>
              </w:sdtContent>
            </w:sdt>
          </w:p>
          <w:p w14:paraId="06C53847" w14:textId="77777777" w:rsidR="00C035C4" w:rsidRPr="00D913AB" w:rsidRDefault="00000000" w:rsidP="00C035C4">
            <w:pPr>
              <w:pStyle w:val="af6"/>
              <w:ind w:firstLine="0"/>
              <w:jc w:val="both"/>
            </w:pPr>
            <w:sdt>
              <w:sdtPr>
                <w:tag w:val="goog_rdk_1190"/>
                <w:id w:val="1935705874"/>
              </w:sdtPr>
              <w:sdtContent>
                <w:r w:rsidR="00C035C4" w:rsidRPr="00D913AB">
                  <w:t>E-mail</w:t>
                </w:r>
                <w:r w:rsidR="00C035C4" w:rsidRPr="00D913AB">
                  <w:t>：</w:t>
                </w:r>
              </w:sdtContent>
            </w:sdt>
            <w:hyperlink r:id="rId33">
              <w:r w:rsidR="00C035C4" w:rsidRPr="00D913AB">
                <w:t>cpn@ccs.cl</w:t>
              </w:r>
            </w:hyperlink>
          </w:p>
          <w:p w14:paraId="570CC1B3" w14:textId="77777777" w:rsidR="00C035C4" w:rsidRPr="00D913AB" w:rsidRDefault="00000000" w:rsidP="00C035C4">
            <w:pPr>
              <w:pStyle w:val="af6"/>
              <w:ind w:firstLine="0"/>
              <w:jc w:val="both"/>
            </w:pPr>
            <w:hyperlink r:id="rId34">
              <w:r w:rsidR="00C035C4" w:rsidRPr="00D913AB">
                <w:t>http</w:t>
              </w:r>
              <w:r w:rsidR="00C035C4" w:rsidRPr="00D913AB">
                <w:t>：</w:t>
              </w:r>
              <w:r w:rsidR="00C035C4" w:rsidRPr="00D913AB">
                <w:t>//www.ccs.cl</w:t>
              </w:r>
            </w:hyperlink>
          </w:p>
        </w:tc>
        <w:tc>
          <w:tcPr>
            <w:tcW w:w="3083" w:type="dxa"/>
          </w:tcPr>
          <w:p w14:paraId="1F6FE76E" w14:textId="77777777" w:rsidR="00C035C4" w:rsidRPr="00D913AB" w:rsidRDefault="00000000" w:rsidP="00C035C4">
            <w:pPr>
              <w:widowControl/>
              <w:ind w:left="472" w:hangingChars="200" w:hanging="472"/>
              <w:rPr>
                <w:rFonts w:cs="Times New Roman"/>
              </w:rPr>
            </w:pPr>
            <w:sdt>
              <w:sdtPr>
                <w:rPr>
                  <w:rFonts w:cs="Times New Roman"/>
                </w:rPr>
                <w:tag w:val="goog_rdk_1191"/>
                <w:id w:val="-1038740598"/>
              </w:sdtPr>
              <w:sdtContent>
                <w:r w:rsidR="00C035C4" w:rsidRPr="00D913AB">
                  <w:rPr>
                    <w:rFonts w:cs="Times New Roman"/>
                  </w:rPr>
                  <w:t>１、經貿資料及商情服務系統</w:t>
                </w:r>
              </w:sdtContent>
            </w:sdt>
          </w:p>
          <w:p w14:paraId="230E1844" w14:textId="77777777" w:rsidR="00C035C4" w:rsidRPr="00D913AB" w:rsidRDefault="00000000" w:rsidP="00C035C4">
            <w:pPr>
              <w:widowControl/>
              <w:ind w:left="472" w:hangingChars="200" w:hanging="472"/>
              <w:rPr>
                <w:rFonts w:cs="Times New Roman"/>
              </w:rPr>
            </w:pPr>
            <w:sdt>
              <w:sdtPr>
                <w:rPr>
                  <w:rFonts w:cs="Times New Roman"/>
                </w:rPr>
                <w:tag w:val="goog_rdk_1192"/>
                <w:id w:val="1683157876"/>
              </w:sdtPr>
              <w:sdtContent>
                <w:r w:rsidR="00C035C4" w:rsidRPr="00D913AB">
                  <w:rPr>
                    <w:rFonts w:cs="Times New Roman"/>
                  </w:rPr>
                  <w:t>２、信用調查系統</w:t>
                </w:r>
              </w:sdtContent>
            </w:sdt>
          </w:p>
          <w:p w14:paraId="6EC5B01B" w14:textId="77777777" w:rsidR="00C035C4" w:rsidRPr="00D913AB" w:rsidRDefault="00000000" w:rsidP="00C035C4">
            <w:pPr>
              <w:widowControl/>
              <w:ind w:left="472" w:hangingChars="200" w:hanging="472"/>
              <w:rPr>
                <w:rFonts w:cs="Times New Roman"/>
              </w:rPr>
            </w:pPr>
            <w:sdt>
              <w:sdtPr>
                <w:rPr>
                  <w:rFonts w:cs="Times New Roman"/>
                </w:rPr>
                <w:tag w:val="goog_rdk_1193"/>
                <w:id w:val="-1973919307"/>
              </w:sdtPr>
              <w:sdtContent>
                <w:r w:rsidR="00C035C4" w:rsidRPr="00D913AB">
                  <w:rPr>
                    <w:rFonts w:cs="Times New Roman"/>
                  </w:rPr>
                  <w:t>３、國際商務仲裁</w:t>
                </w:r>
              </w:sdtContent>
            </w:sdt>
          </w:p>
        </w:tc>
      </w:tr>
    </w:tbl>
    <w:p w14:paraId="63BBD59C" w14:textId="77777777" w:rsidR="00884E92" w:rsidRPr="00D913AB" w:rsidRDefault="00884E92" w:rsidP="00884E92">
      <w:pPr>
        <w:pStyle w:val="a3"/>
        <w:spacing w:before="514" w:after="771"/>
        <w:rPr>
          <w:rFonts w:ascii="Times New Roman"/>
          <w:lang w:eastAsia="zh-TW"/>
        </w:rPr>
      </w:pPr>
      <w:r w:rsidRPr="00D913AB">
        <w:rPr>
          <w:rFonts w:ascii="Times New Roman"/>
        </w:rPr>
        <w:br w:type="page"/>
      </w:r>
      <w:bookmarkStart w:id="11" w:name="_Toc107190493"/>
      <w:r w:rsidRPr="00D913AB">
        <w:rPr>
          <w:rFonts w:ascii="Times New Roman" w:hint="eastAsia"/>
          <w:lang w:eastAsia="zh-TW"/>
        </w:rPr>
        <w:lastRenderedPageBreak/>
        <w:t>附錄三　當地外人投資統計</w:t>
      </w:r>
      <w:bookmarkEnd w:id="11"/>
    </w:p>
    <w:p w14:paraId="37FEBCC8" w14:textId="77777777" w:rsidR="00884E92" w:rsidRPr="00D913AB" w:rsidRDefault="00884E92" w:rsidP="00C035C4">
      <w:pPr>
        <w:pStyle w:val="af6"/>
        <w:jc w:val="right"/>
      </w:pPr>
      <w:r w:rsidRPr="00D913AB">
        <w:rPr>
          <w:rFonts w:hint="eastAsia"/>
        </w:rPr>
        <w:t>單位：億美元</w:t>
      </w:r>
    </w:p>
    <w:tbl>
      <w:tblPr>
        <w:tblStyle w:val="33"/>
        <w:tblW w:w="8882"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428"/>
        <w:gridCol w:w="6454"/>
      </w:tblGrid>
      <w:tr w:rsidR="00D913AB" w:rsidRPr="00D913AB" w14:paraId="6F85D451" w14:textId="77777777" w:rsidTr="00DC793D">
        <w:trPr>
          <w:trHeight w:val="567"/>
        </w:trPr>
        <w:tc>
          <w:tcPr>
            <w:tcW w:w="2428" w:type="dxa"/>
            <w:vAlign w:val="center"/>
          </w:tcPr>
          <w:p w14:paraId="6BA4D34B" w14:textId="77777777" w:rsidR="00C035C4" w:rsidRPr="00D913AB" w:rsidRDefault="00000000" w:rsidP="00C035C4">
            <w:pPr>
              <w:pStyle w:val="af6"/>
              <w:ind w:firstLine="0"/>
            </w:pPr>
            <w:sdt>
              <w:sdtPr>
                <w:tag w:val="goog_rdk_1196"/>
                <w:id w:val="-416388184"/>
              </w:sdtPr>
              <w:sdtContent>
                <w:r w:rsidR="00C035C4" w:rsidRPr="00D913AB">
                  <w:t>國家</w:t>
                </w:r>
              </w:sdtContent>
            </w:sdt>
          </w:p>
        </w:tc>
        <w:tc>
          <w:tcPr>
            <w:tcW w:w="6454" w:type="dxa"/>
            <w:vAlign w:val="center"/>
          </w:tcPr>
          <w:p w14:paraId="2D4ACB80" w14:textId="77777777" w:rsidR="00C035C4" w:rsidRPr="00D913AB" w:rsidRDefault="00000000" w:rsidP="00C035C4">
            <w:pPr>
              <w:pStyle w:val="af6"/>
              <w:ind w:firstLine="0"/>
            </w:pPr>
            <w:sdt>
              <w:sdtPr>
                <w:tag w:val="goog_rdk_1197"/>
                <w:id w:val="-931268236"/>
              </w:sdtPr>
              <w:sdtContent>
                <w:r w:rsidR="00C035C4" w:rsidRPr="00D913AB">
                  <w:t>202</w:t>
                </w:r>
                <w:r w:rsidR="00C035C4" w:rsidRPr="00D913AB">
                  <w:rPr>
                    <w:rFonts w:hint="eastAsia"/>
                  </w:rPr>
                  <w:t>5</w:t>
                </w:r>
                <w:r w:rsidR="00C035C4" w:rsidRPr="00D913AB">
                  <w:t>年對智利投資金額</w:t>
                </w:r>
              </w:sdtContent>
            </w:sdt>
          </w:p>
          <w:p w14:paraId="296DACAB" w14:textId="77777777" w:rsidR="00C035C4" w:rsidRPr="00D913AB" w:rsidRDefault="00000000" w:rsidP="00C035C4">
            <w:pPr>
              <w:pStyle w:val="af6"/>
              <w:ind w:firstLine="0"/>
            </w:pPr>
            <w:sdt>
              <w:sdtPr>
                <w:tag w:val="goog_rdk_1198"/>
                <w:id w:val="-151692270"/>
              </w:sdtPr>
              <w:sdtContent>
                <w:r w:rsidR="00C035C4" w:rsidRPr="00D913AB">
                  <w:t>（存量）</w:t>
                </w:r>
              </w:sdtContent>
            </w:sdt>
          </w:p>
        </w:tc>
      </w:tr>
      <w:tr w:rsidR="00D913AB" w:rsidRPr="00D913AB" w14:paraId="24DF6E4F" w14:textId="77777777" w:rsidTr="00DC793D">
        <w:trPr>
          <w:trHeight w:val="567"/>
        </w:trPr>
        <w:tc>
          <w:tcPr>
            <w:tcW w:w="2428" w:type="dxa"/>
            <w:vAlign w:val="center"/>
          </w:tcPr>
          <w:p w14:paraId="7C2F0A1A" w14:textId="77777777" w:rsidR="00C035C4" w:rsidRPr="00D913AB" w:rsidRDefault="00000000" w:rsidP="00C035C4">
            <w:pPr>
              <w:pStyle w:val="af6"/>
              <w:ind w:firstLine="0"/>
            </w:pPr>
            <w:sdt>
              <w:sdtPr>
                <w:tag w:val="goog_rdk_1201"/>
                <w:id w:val="1768718934"/>
              </w:sdtPr>
              <w:sdtContent>
                <w:r w:rsidR="00C035C4" w:rsidRPr="00D913AB">
                  <w:t>加拿大</w:t>
                </w:r>
              </w:sdtContent>
            </w:sdt>
          </w:p>
        </w:tc>
        <w:tc>
          <w:tcPr>
            <w:tcW w:w="6454" w:type="dxa"/>
            <w:vAlign w:val="center"/>
          </w:tcPr>
          <w:p w14:paraId="33A39031" w14:textId="77777777" w:rsidR="00C035C4" w:rsidRPr="00D913AB" w:rsidRDefault="00C035C4" w:rsidP="00C035C4">
            <w:pPr>
              <w:pStyle w:val="af6"/>
              <w:ind w:firstLine="0"/>
            </w:pPr>
            <w:r w:rsidRPr="00D913AB">
              <w:t>4</w:t>
            </w:r>
            <w:r w:rsidRPr="00D913AB">
              <w:rPr>
                <w:rFonts w:hint="eastAsia"/>
              </w:rPr>
              <w:t>20</w:t>
            </w:r>
          </w:p>
        </w:tc>
      </w:tr>
      <w:tr w:rsidR="00D913AB" w:rsidRPr="00D913AB" w14:paraId="63160F7D" w14:textId="77777777" w:rsidTr="00DC793D">
        <w:trPr>
          <w:trHeight w:val="567"/>
        </w:trPr>
        <w:tc>
          <w:tcPr>
            <w:tcW w:w="2428" w:type="dxa"/>
            <w:vAlign w:val="center"/>
          </w:tcPr>
          <w:p w14:paraId="2A97A39E" w14:textId="77777777" w:rsidR="00C035C4" w:rsidRPr="00D913AB" w:rsidRDefault="00000000" w:rsidP="00C035C4">
            <w:pPr>
              <w:pStyle w:val="af6"/>
              <w:ind w:firstLine="0"/>
            </w:pPr>
            <w:sdt>
              <w:sdtPr>
                <w:tag w:val="goog_rdk_1200"/>
                <w:id w:val="825574843"/>
              </w:sdtPr>
              <w:sdtContent>
                <w:r w:rsidR="00C035C4" w:rsidRPr="00D913AB">
                  <w:t>美國</w:t>
                </w:r>
              </w:sdtContent>
            </w:sdt>
          </w:p>
        </w:tc>
        <w:tc>
          <w:tcPr>
            <w:tcW w:w="6454" w:type="dxa"/>
            <w:vAlign w:val="center"/>
          </w:tcPr>
          <w:p w14:paraId="166CB2DA" w14:textId="77777777" w:rsidR="00C035C4" w:rsidRPr="00D913AB" w:rsidRDefault="00C035C4" w:rsidP="00C035C4">
            <w:pPr>
              <w:pStyle w:val="af6"/>
              <w:ind w:firstLine="0"/>
            </w:pPr>
            <w:r w:rsidRPr="00D913AB">
              <w:rPr>
                <w:rFonts w:hint="eastAsia"/>
              </w:rPr>
              <w:t>315</w:t>
            </w:r>
          </w:p>
        </w:tc>
      </w:tr>
      <w:tr w:rsidR="00D913AB" w:rsidRPr="00D913AB" w14:paraId="5E464969" w14:textId="77777777" w:rsidTr="00DC793D">
        <w:trPr>
          <w:trHeight w:val="567"/>
        </w:trPr>
        <w:tc>
          <w:tcPr>
            <w:tcW w:w="2428" w:type="dxa"/>
            <w:vAlign w:val="center"/>
          </w:tcPr>
          <w:p w14:paraId="605D1463" w14:textId="77777777" w:rsidR="00C035C4" w:rsidRPr="00D913AB" w:rsidRDefault="00000000" w:rsidP="00C035C4">
            <w:pPr>
              <w:pStyle w:val="af6"/>
              <w:ind w:firstLine="0"/>
            </w:pPr>
            <w:sdt>
              <w:sdtPr>
                <w:tag w:val="goog_rdk_1203"/>
                <w:id w:val="-1246289455"/>
              </w:sdtPr>
              <w:sdtContent>
                <w:r w:rsidR="00C035C4" w:rsidRPr="00D913AB">
                  <w:t>西班牙</w:t>
                </w:r>
              </w:sdtContent>
            </w:sdt>
          </w:p>
        </w:tc>
        <w:tc>
          <w:tcPr>
            <w:tcW w:w="6454" w:type="dxa"/>
            <w:vAlign w:val="center"/>
          </w:tcPr>
          <w:p w14:paraId="6DE3FBF8" w14:textId="77777777" w:rsidR="00C035C4" w:rsidRPr="00D913AB" w:rsidRDefault="00C035C4" w:rsidP="00C035C4">
            <w:pPr>
              <w:pStyle w:val="af6"/>
              <w:ind w:firstLine="0"/>
            </w:pPr>
            <w:r w:rsidRPr="00D913AB">
              <w:t>2</w:t>
            </w:r>
            <w:r w:rsidRPr="00D913AB">
              <w:rPr>
                <w:rFonts w:hint="eastAsia"/>
              </w:rPr>
              <w:t>10</w:t>
            </w:r>
          </w:p>
        </w:tc>
      </w:tr>
      <w:tr w:rsidR="00D913AB" w:rsidRPr="00D913AB" w14:paraId="000858FE" w14:textId="77777777" w:rsidTr="00DC793D">
        <w:trPr>
          <w:trHeight w:val="567"/>
        </w:trPr>
        <w:tc>
          <w:tcPr>
            <w:tcW w:w="2428" w:type="dxa"/>
            <w:vAlign w:val="center"/>
          </w:tcPr>
          <w:p w14:paraId="497B25C6" w14:textId="77777777" w:rsidR="00C035C4" w:rsidRPr="00D913AB" w:rsidRDefault="00000000" w:rsidP="00C035C4">
            <w:pPr>
              <w:pStyle w:val="af6"/>
              <w:ind w:firstLine="0"/>
            </w:pPr>
            <w:sdt>
              <w:sdtPr>
                <w:tag w:val="goog_rdk_1202"/>
                <w:id w:val="1153584398"/>
              </w:sdtPr>
              <w:sdtContent>
                <w:r w:rsidR="00C035C4" w:rsidRPr="00D913AB">
                  <w:t>荷蘭</w:t>
                </w:r>
              </w:sdtContent>
            </w:sdt>
          </w:p>
        </w:tc>
        <w:tc>
          <w:tcPr>
            <w:tcW w:w="6454" w:type="dxa"/>
            <w:vAlign w:val="center"/>
          </w:tcPr>
          <w:p w14:paraId="1464F499" w14:textId="77777777" w:rsidR="00C035C4" w:rsidRPr="00D913AB" w:rsidRDefault="00C035C4" w:rsidP="00C035C4">
            <w:pPr>
              <w:pStyle w:val="af6"/>
              <w:ind w:firstLine="0"/>
            </w:pPr>
            <w:r w:rsidRPr="00D913AB">
              <w:rPr>
                <w:rFonts w:hint="eastAsia"/>
              </w:rPr>
              <w:t>205</w:t>
            </w:r>
          </w:p>
        </w:tc>
      </w:tr>
      <w:tr w:rsidR="00D913AB" w:rsidRPr="00D913AB" w14:paraId="58F2B077" w14:textId="77777777" w:rsidTr="00DC793D">
        <w:trPr>
          <w:trHeight w:val="567"/>
        </w:trPr>
        <w:tc>
          <w:tcPr>
            <w:tcW w:w="2428" w:type="dxa"/>
            <w:vAlign w:val="center"/>
          </w:tcPr>
          <w:p w14:paraId="5B4ABFB8" w14:textId="77777777" w:rsidR="00C035C4" w:rsidRPr="00D913AB" w:rsidRDefault="00C035C4" w:rsidP="00C035C4">
            <w:pPr>
              <w:pStyle w:val="af6"/>
              <w:ind w:firstLine="0"/>
            </w:pPr>
            <w:r w:rsidRPr="00D913AB">
              <w:rPr>
                <w:rFonts w:hint="eastAsia"/>
              </w:rPr>
              <w:t>英國</w:t>
            </w:r>
          </w:p>
        </w:tc>
        <w:tc>
          <w:tcPr>
            <w:tcW w:w="6454" w:type="dxa"/>
            <w:vAlign w:val="center"/>
          </w:tcPr>
          <w:p w14:paraId="5DA9DF91" w14:textId="77777777" w:rsidR="00C035C4" w:rsidRPr="00D913AB" w:rsidRDefault="00C035C4" w:rsidP="00C035C4">
            <w:pPr>
              <w:pStyle w:val="af6"/>
              <w:ind w:firstLine="0"/>
            </w:pPr>
            <w:r w:rsidRPr="00D913AB">
              <w:rPr>
                <w:rFonts w:hint="eastAsia"/>
              </w:rPr>
              <w:t>180</w:t>
            </w:r>
          </w:p>
        </w:tc>
      </w:tr>
      <w:tr w:rsidR="00D913AB" w:rsidRPr="00D913AB" w14:paraId="7559A4D9" w14:textId="77777777" w:rsidTr="00DC793D">
        <w:trPr>
          <w:trHeight w:val="567"/>
        </w:trPr>
        <w:tc>
          <w:tcPr>
            <w:tcW w:w="2428" w:type="dxa"/>
            <w:vAlign w:val="center"/>
          </w:tcPr>
          <w:p w14:paraId="7168A98F" w14:textId="77777777" w:rsidR="00C035C4" w:rsidRPr="00D913AB" w:rsidRDefault="00C035C4" w:rsidP="00C035C4">
            <w:pPr>
              <w:pStyle w:val="af6"/>
              <w:ind w:firstLine="0"/>
            </w:pPr>
            <w:r w:rsidRPr="00D913AB">
              <w:rPr>
                <w:rFonts w:hint="eastAsia"/>
              </w:rPr>
              <w:t>奧地利</w:t>
            </w:r>
          </w:p>
        </w:tc>
        <w:tc>
          <w:tcPr>
            <w:tcW w:w="6454" w:type="dxa"/>
            <w:vAlign w:val="center"/>
          </w:tcPr>
          <w:p w14:paraId="573DB51B" w14:textId="77777777" w:rsidR="00C035C4" w:rsidRPr="00D913AB" w:rsidRDefault="00C035C4" w:rsidP="00C035C4">
            <w:pPr>
              <w:pStyle w:val="af6"/>
              <w:ind w:firstLine="0"/>
            </w:pPr>
            <w:r w:rsidRPr="00D913AB">
              <w:rPr>
                <w:rFonts w:hint="eastAsia"/>
              </w:rPr>
              <w:t>175</w:t>
            </w:r>
          </w:p>
        </w:tc>
      </w:tr>
      <w:tr w:rsidR="00D913AB" w:rsidRPr="00D913AB" w14:paraId="7ECF67B7" w14:textId="77777777" w:rsidTr="00DC793D">
        <w:trPr>
          <w:trHeight w:val="567"/>
        </w:trPr>
        <w:tc>
          <w:tcPr>
            <w:tcW w:w="2428" w:type="dxa"/>
            <w:vAlign w:val="center"/>
          </w:tcPr>
          <w:p w14:paraId="0B160315" w14:textId="77777777" w:rsidR="00C035C4" w:rsidRPr="00D913AB" w:rsidRDefault="00000000" w:rsidP="00C035C4">
            <w:pPr>
              <w:pStyle w:val="af6"/>
              <w:ind w:firstLine="0"/>
            </w:pPr>
            <w:sdt>
              <w:sdtPr>
                <w:tag w:val="goog_rdk_1204"/>
                <w:id w:val="1937514199"/>
              </w:sdtPr>
              <w:sdtContent>
                <w:r w:rsidR="00C035C4" w:rsidRPr="00D913AB">
                  <w:t>義大利</w:t>
                </w:r>
              </w:sdtContent>
            </w:sdt>
          </w:p>
        </w:tc>
        <w:tc>
          <w:tcPr>
            <w:tcW w:w="6454" w:type="dxa"/>
            <w:vAlign w:val="center"/>
          </w:tcPr>
          <w:p w14:paraId="668105FB" w14:textId="77777777" w:rsidR="00C035C4" w:rsidRPr="00D913AB" w:rsidRDefault="00C035C4" w:rsidP="00C035C4">
            <w:pPr>
              <w:pStyle w:val="af6"/>
              <w:ind w:firstLine="0"/>
            </w:pPr>
            <w:r w:rsidRPr="00D913AB">
              <w:t>1</w:t>
            </w:r>
            <w:r w:rsidRPr="00D913AB">
              <w:rPr>
                <w:rFonts w:hint="eastAsia"/>
              </w:rPr>
              <w:t>55</w:t>
            </w:r>
          </w:p>
        </w:tc>
      </w:tr>
      <w:tr w:rsidR="00D913AB" w:rsidRPr="00D913AB" w14:paraId="588BB96F" w14:textId="77777777" w:rsidTr="00DC793D">
        <w:trPr>
          <w:trHeight w:val="567"/>
        </w:trPr>
        <w:tc>
          <w:tcPr>
            <w:tcW w:w="2428" w:type="dxa"/>
            <w:vAlign w:val="center"/>
          </w:tcPr>
          <w:p w14:paraId="75CAC925" w14:textId="77777777" w:rsidR="00C035C4" w:rsidRPr="00D913AB" w:rsidRDefault="00000000" w:rsidP="00C035C4">
            <w:pPr>
              <w:pStyle w:val="af6"/>
              <w:ind w:firstLine="0"/>
            </w:pPr>
            <w:sdt>
              <w:sdtPr>
                <w:tag w:val="goog_rdk_1206"/>
                <w:id w:val="1506290485"/>
              </w:sdtPr>
              <w:sdtContent>
                <w:r w:rsidR="00C035C4" w:rsidRPr="00D913AB">
                  <w:t>日本</w:t>
                </w:r>
              </w:sdtContent>
            </w:sdt>
          </w:p>
        </w:tc>
        <w:tc>
          <w:tcPr>
            <w:tcW w:w="6454" w:type="dxa"/>
            <w:vAlign w:val="center"/>
          </w:tcPr>
          <w:p w14:paraId="7F937F68" w14:textId="77777777" w:rsidR="00C035C4" w:rsidRPr="00D913AB" w:rsidRDefault="00C035C4" w:rsidP="00C035C4">
            <w:pPr>
              <w:pStyle w:val="af6"/>
              <w:ind w:firstLine="0"/>
            </w:pPr>
            <w:r w:rsidRPr="00D913AB">
              <w:rPr>
                <w:rFonts w:hint="eastAsia"/>
              </w:rPr>
              <w:t>85</w:t>
            </w:r>
          </w:p>
        </w:tc>
      </w:tr>
      <w:tr w:rsidR="00D913AB" w:rsidRPr="00D913AB" w14:paraId="033103A2" w14:textId="77777777" w:rsidTr="00DC793D">
        <w:trPr>
          <w:trHeight w:val="567"/>
        </w:trPr>
        <w:tc>
          <w:tcPr>
            <w:tcW w:w="2428" w:type="dxa"/>
            <w:vAlign w:val="center"/>
          </w:tcPr>
          <w:p w14:paraId="0355AC86" w14:textId="77777777" w:rsidR="00C035C4" w:rsidRPr="00D913AB" w:rsidRDefault="00000000" w:rsidP="00C035C4">
            <w:pPr>
              <w:pStyle w:val="af6"/>
              <w:ind w:firstLine="0"/>
            </w:pPr>
            <w:sdt>
              <w:sdtPr>
                <w:tag w:val="goog_rdk_1205"/>
                <w:id w:val="-1817724253"/>
              </w:sdtPr>
              <w:sdtContent>
                <w:r w:rsidR="00C035C4" w:rsidRPr="00D913AB">
                  <w:t>比利時</w:t>
                </w:r>
              </w:sdtContent>
            </w:sdt>
          </w:p>
        </w:tc>
        <w:tc>
          <w:tcPr>
            <w:tcW w:w="6454" w:type="dxa"/>
            <w:vAlign w:val="center"/>
          </w:tcPr>
          <w:p w14:paraId="08C831F4" w14:textId="77777777" w:rsidR="00C035C4" w:rsidRPr="00D913AB" w:rsidRDefault="00C035C4" w:rsidP="00C035C4">
            <w:pPr>
              <w:pStyle w:val="af6"/>
              <w:ind w:firstLine="0"/>
            </w:pPr>
            <w:r w:rsidRPr="00D913AB">
              <w:t>62</w:t>
            </w:r>
          </w:p>
        </w:tc>
      </w:tr>
      <w:tr w:rsidR="00D913AB" w:rsidRPr="00D913AB" w14:paraId="6D93B3AE" w14:textId="77777777" w:rsidTr="00DC793D">
        <w:trPr>
          <w:trHeight w:val="567"/>
        </w:trPr>
        <w:tc>
          <w:tcPr>
            <w:tcW w:w="2428" w:type="dxa"/>
            <w:vAlign w:val="center"/>
          </w:tcPr>
          <w:p w14:paraId="0A6514DA" w14:textId="77777777" w:rsidR="00C035C4" w:rsidRPr="00D913AB" w:rsidRDefault="00000000" w:rsidP="00C035C4">
            <w:pPr>
              <w:pStyle w:val="af6"/>
              <w:ind w:firstLine="0"/>
            </w:pPr>
            <w:sdt>
              <w:sdtPr>
                <w:tag w:val="goog_rdk_1210"/>
                <w:id w:val="2028139325"/>
              </w:sdtPr>
              <w:sdtContent>
                <w:r w:rsidR="00C035C4" w:rsidRPr="00D913AB">
                  <w:t>中國大陸</w:t>
                </w:r>
              </w:sdtContent>
            </w:sdt>
          </w:p>
        </w:tc>
        <w:tc>
          <w:tcPr>
            <w:tcW w:w="6454" w:type="dxa"/>
            <w:vAlign w:val="center"/>
          </w:tcPr>
          <w:p w14:paraId="62DDAF1C" w14:textId="77777777" w:rsidR="00C035C4" w:rsidRPr="00D913AB" w:rsidRDefault="00C035C4" w:rsidP="00C035C4">
            <w:pPr>
              <w:pStyle w:val="af6"/>
              <w:ind w:firstLine="0"/>
            </w:pPr>
            <w:r w:rsidRPr="00D913AB">
              <w:rPr>
                <w:rFonts w:hint="eastAsia"/>
              </w:rPr>
              <w:t>55</w:t>
            </w:r>
          </w:p>
        </w:tc>
      </w:tr>
      <w:tr w:rsidR="00D913AB" w:rsidRPr="00D913AB" w14:paraId="164AF4A2" w14:textId="77777777" w:rsidTr="00DC793D">
        <w:trPr>
          <w:trHeight w:val="567"/>
        </w:trPr>
        <w:tc>
          <w:tcPr>
            <w:tcW w:w="2428" w:type="dxa"/>
            <w:vAlign w:val="center"/>
          </w:tcPr>
          <w:p w14:paraId="5661080E" w14:textId="77777777" w:rsidR="00C035C4" w:rsidRPr="00D913AB" w:rsidRDefault="00000000" w:rsidP="00C035C4">
            <w:pPr>
              <w:pStyle w:val="af6"/>
              <w:ind w:firstLine="0"/>
            </w:pPr>
            <w:sdt>
              <w:sdtPr>
                <w:tag w:val="goog_rdk_1211"/>
                <w:id w:val="297253966"/>
              </w:sdtPr>
              <w:sdtContent>
                <w:r w:rsidR="00C035C4" w:rsidRPr="00D913AB">
                  <w:t>總計</w:t>
                </w:r>
              </w:sdtContent>
            </w:sdt>
          </w:p>
        </w:tc>
        <w:tc>
          <w:tcPr>
            <w:tcW w:w="6454" w:type="dxa"/>
            <w:vAlign w:val="center"/>
          </w:tcPr>
          <w:p w14:paraId="637EE603" w14:textId="77777777" w:rsidR="00C035C4" w:rsidRPr="00D913AB" w:rsidRDefault="00C035C4" w:rsidP="00C035C4">
            <w:pPr>
              <w:pStyle w:val="af6"/>
              <w:ind w:firstLine="0"/>
            </w:pPr>
            <w:r w:rsidRPr="00D913AB">
              <w:rPr>
                <w:rFonts w:hint="eastAsia"/>
              </w:rPr>
              <w:t>3,226.65</w:t>
            </w:r>
          </w:p>
        </w:tc>
      </w:tr>
    </w:tbl>
    <w:p w14:paraId="51AEBA97" w14:textId="1FD0771B" w:rsidR="00884E92" w:rsidRPr="00D913AB" w:rsidRDefault="00884E92" w:rsidP="00C035C4">
      <w:pPr>
        <w:pStyle w:val="af6"/>
        <w:jc w:val="left"/>
      </w:pPr>
      <w:r w:rsidRPr="00D913AB">
        <w:rPr>
          <w:rFonts w:hint="eastAsia"/>
        </w:rPr>
        <w:t>資料來源：</w:t>
      </w:r>
      <w:r w:rsidR="00EB750F" w:rsidRPr="00D913AB">
        <w:rPr>
          <w:rFonts w:hint="eastAsia"/>
        </w:rPr>
        <w:t>依據</w:t>
      </w:r>
      <w:r w:rsidR="00467750" w:rsidRPr="00D913AB">
        <w:rPr>
          <w:rFonts w:hint="eastAsia"/>
        </w:rPr>
        <w:t>智利中央銀行</w:t>
      </w:r>
      <w:r w:rsidR="00EB750F" w:rsidRPr="00D913AB">
        <w:rPr>
          <w:rFonts w:hint="eastAsia"/>
        </w:rPr>
        <w:t>最新統計</w:t>
      </w:r>
    </w:p>
    <w:p w14:paraId="3739092C" w14:textId="77777777" w:rsidR="00884E92" w:rsidRPr="00D913AB" w:rsidRDefault="00884E92" w:rsidP="00884E92">
      <w:pPr>
        <w:pStyle w:val="a3"/>
        <w:spacing w:before="514" w:after="771"/>
        <w:rPr>
          <w:rFonts w:ascii="Times New Roman"/>
        </w:rPr>
      </w:pPr>
      <w:r w:rsidRPr="00D913AB">
        <w:rPr>
          <w:rFonts w:ascii="Times New Roman"/>
        </w:rPr>
        <w:br w:type="page"/>
      </w:r>
      <w:bookmarkStart w:id="12" w:name="_Toc107190494"/>
      <w:r w:rsidRPr="00D913AB">
        <w:rPr>
          <w:rFonts w:ascii="Times New Roman" w:hint="eastAsia"/>
        </w:rPr>
        <w:lastRenderedPageBreak/>
        <w:t>附錄四　我國廠商對</w:t>
      </w:r>
      <w:r w:rsidRPr="00D913AB">
        <w:rPr>
          <w:rFonts w:ascii="Times New Roman" w:hint="eastAsia"/>
          <w:lang w:eastAsia="zh-TW"/>
        </w:rPr>
        <w:t>當地國</w:t>
      </w:r>
      <w:r w:rsidRPr="00D913AB">
        <w:rPr>
          <w:rFonts w:ascii="Times New Roman" w:hint="eastAsia"/>
        </w:rPr>
        <w:t>投資統計</w:t>
      </w:r>
      <w:bookmarkEnd w:id="12"/>
    </w:p>
    <w:p w14:paraId="2221C06B" w14:textId="77777777" w:rsidR="00884E92" w:rsidRPr="00D913AB" w:rsidRDefault="00884E92" w:rsidP="00884E92">
      <w:pPr>
        <w:pStyle w:val="af8"/>
        <w:spacing w:before="257"/>
        <w:rPr>
          <w:rFonts w:ascii="Times New Roman"/>
          <w:lang w:eastAsia="zh-TW"/>
        </w:rPr>
      </w:pPr>
      <w:r w:rsidRPr="00D913AB">
        <w:rPr>
          <w:rFonts w:ascii="Times New Roman" w:hint="eastAsia"/>
        </w:rPr>
        <w:t>年度</w:t>
      </w:r>
      <w:r w:rsidRPr="00D913AB">
        <w:rPr>
          <w:rFonts w:ascii="Times New Roman"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45"/>
        <w:gridCol w:w="2686"/>
        <w:gridCol w:w="3633"/>
      </w:tblGrid>
      <w:tr w:rsidR="00D913AB" w:rsidRPr="00D913AB" w14:paraId="6AB52530" w14:textId="77777777" w:rsidTr="004C29DE">
        <w:trPr>
          <w:trHeight w:val="567"/>
          <w:jc w:val="center"/>
        </w:trPr>
        <w:tc>
          <w:tcPr>
            <w:tcW w:w="2245" w:type="dxa"/>
            <w:vAlign w:val="center"/>
          </w:tcPr>
          <w:p w14:paraId="03DF7DC6" w14:textId="77777777" w:rsidR="00884E92" w:rsidRPr="00D913AB" w:rsidRDefault="00884E92" w:rsidP="00ED4897">
            <w:pPr>
              <w:pStyle w:val="af6"/>
            </w:pPr>
            <w:r w:rsidRPr="00D913AB">
              <w:rPr>
                <w:rFonts w:hint="eastAsia"/>
              </w:rPr>
              <w:t>年度</w:t>
            </w:r>
          </w:p>
        </w:tc>
        <w:tc>
          <w:tcPr>
            <w:tcW w:w="2686" w:type="dxa"/>
            <w:vAlign w:val="center"/>
          </w:tcPr>
          <w:p w14:paraId="2FE8D18C" w14:textId="77777777" w:rsidR="00884E92" w:rsidRPr="00D913AB" w:rsidRDefault="00884E92" w:rsidP="00ED4897">
            <w:pPr>
              <w:pStyle w:val="af6"/>
            </w:pPr>
            <w:r w:rsidRPr="00D913AB">
              <w:rPr>
                <w:rFonts w:hint="eastAsia"/>
              </w:rPr>
              <w:t>件數</w:t>
            </w:r>
          </w:p>
        </w:tc>
        <w:tc>
          <w:tcPr>
            <w:tcW w:w="3633" w:type="dxa"/>
            <w:vAlign w:val="center"/>
          </w:tcPr>
          <w:p w14:paraId="11BBBFAE" w14:textId="77777777" w:rsidR="00884E92" w:rsidRPr="00D913AB" w:rsidRDefault="00884E92" w:rsidP="00ED4897">
            <w:pPr>
              <w:pStyle w:val="af6"/>
            </w:pPr>
            <w:r w:rsidRPr="00D913AB">
              <w:rPr>
                <w:rFonts w:hint="eastAsia"/>
              </w:rPr>
              <w:t>金額（千美元）</w:t>
            </w:r>
          </w:p>
        </w:tc>
      </w:tr>
      <w:tr w:rsidR="00D913AB" w:rsidRPr="00D913AB" w14:paraId="224EAD3F" w14:textId="77777777" w:rsidTr="004C29DE">
        <w:trPr>
          <w:trHeight w:val="567"/>
          <w:jc w:val="center"/>
        </w:trPr>
        <w:tc>
          <w:tcPr>
            <w:tcW w:w="2245" w:type="dxa"/>
            <w:vAlign w:val="center"/>
          </w:tcPr>
          <w:p w14:paraId="42609E5E" w14:textId="77777777" w:rsidR="00884E92" w:rsidRPr="00D913AB" w:rsidRDefault="00884E92" w:rsidP="00ED4897">
            <w:pPr>
              <w:pStyle w:val="af6"/>
            </w:pPr>
            <w:r w:rsidRPr="00D913AB">
              <w:t>2003</w:t>
            </w:r>
          </w:p>
        </w:tc>
        <w:tc>
          <w:tcPr>
            <w:tcW w:w="2686" w:type="dxa"/>
            <w:vAlign w:val="center"/>
          </w:tcPr>
          <w:p w14:paraId="0FA866A0" w14:textId="77777777" w:rsidR="00884E92" w:rsidRPr="00D913AB" w:rsidRDefault="00884E92" w:rsidP="00ED4897">
            <w:pPr>
              <w:pStyle w:val="af6"/>
            </w:pPr>
            <w:r w:rsidRPr="00D913AB">
              <w:t>2</w:t>
            </w:r>
          </w:p>
        </w:tc>
        <w:tc>
          <w:tcPr>
            <w:tcW w:w="3633" w:type="dxa"/>
            <w:vAlign w:val="center"/>
          </w:tcPr>
          <w:p w14:paraId="4A75BFDF" w14:textId="77777777" w:rsidR="00884E92" w:rsidRPr="00D913AB" w:rsidRDefault="00884E92" w:rsidP="00ED4897">
            <w:pPr>
              <w:pStyle w:val="af6"/>
            </w:pPr>
            <w:r w:rsidRPr="00D913AB">
              <w:t>1,131</w:t>
            </w:r>
          </w:p>
        </w:tc>
      </w:tr>
      <w:tr w:rsidR="00D913AB" w:rsidRPr="00D913AB" w14:paraId="7D90A03D" w14:textId="77777777" w:rsidTr="004C29DE">
        <w:trPr>
          <w:trHeight w:val="567"/>
          <w:jc w:val="center"/>
        </w:trPr>
        <w:tc>
          <w:tcPr>
            <w:tcW w:w="2245" w:type="dxa"/>
            <w:vAlign w:val="center"/>
          </w:tcPr>
          <w:p w14:paraId="3F591E8E" w14:textId="77777777" w:rsidR="00884E92" w:rsidRPr="00D913AB" w:rsidRDefault="00884E92" w:rsidP="00ED4897">
            <w:pPr>
              <w:pStyle w:val="af6"/>
            </w:pPr>
            <w:r w:rsidRPr="00D913AB">
              <w:t>2007</w:t>
            </w:r>
          </w:p>
        </w:tc>
        <w:tc>
          <w:tcPr>
            <w:tcW w:w="2686" w:type="dxa"/>
            <w:vAlign w:val="center"/>
          </w:tcPr>
          <w:p w14:paraId="58F6112A" w14:textId="77777777" w:rsidR="00884E92" w:rsidRPr="00D913AB" w:rsidRDefault="00884E92" w:rsidP="00ED4897">
            <w:pPr>
              <w:pStyle w:val="af6"/>
            </w:pPr>
            <w:r w:rsidRPr="00D913AB">
              <w:t>1</w:t>
            </w:r>
          </w:p>
        </w:tc>
        <w:tc>
          <w:tcPr>
            <w:tcW w:w="3633" w:type="dxa"/>
            <w:vAlign w:val="center"/>
          </w:tcPr>
          <w:p w14:paraId="72FD6174" w14:textId="77777777" w:rsidR="00884E92" w:rsidRPr="00D913AB" w:rsidRDefault="00884E92" w:rsidP="00ED4897">
            <w:pPr>
              <w:pStyle w:val="af6"/>
            </w:pPr>
            <w:r w:rsidRPr="00D913AB">
              <w:t>200</w:t>
            </w:r>
          </w:p>
        </w:tc>
      </w:tr>
      <w:tr w:rsidR="00D913AB" w:rsidRPr="00D913AB" w14:paraId="6B9FA010" w14:textId="77777777" w:rsidTr="004C29DE">
        <w:trPr>
          <w:trHeight w:val="567"/>
          <w:jc w:val="center"/>
        </w:trPr>
        <w:tc>
          <w:tcPr>
            <w:tcW w:w="2245" w:type="dxa"/>
            <w:vAlign w:val="center"/>
          </w:tcPr>
          <w:p w14:paraId="3060432A" w14:textId="77777777" w:rsidR="00884E92" w:rsidRPr="00D913AB" w:rsidRDefault="00884E92" w:rsidP="00ED4897">
            <w:pPr>
              <w:pStyle w:val="af6"/>
            </w:pPr>
            <w:r w:rsidRPr="00D913AB">
              <w:t>2017</w:t>
            </w:r>
          </w:p>
        </w:tc>
        <w:tc>
          <w:tcPr>
            <w:tcW w:w="2686" w:type="dxa"/>
            <w:vAlign w:val="center"/>
          </w:tcPr>
          <w:p w14:paraId="77FD7799" w14:textId="77777777" w:rsidR="00884E92" w:rsidRPr="00D913AB" w:rsidRDefault="00884E92" w:rsidP="00ED4897">
            <w:pPr>
              <w:pStyle w:val="af6"/>
            </w:pPr>
            <w:r w:rsidRPr="00D913AB">
              <w:t>1</w:t>
            </w:r>
          </w:p>
        </w:tc>
        <w:tc>
          <w:tcPr>
            <w:tcW w:w="3633" w:type="dxa"/>
            <w:vAlign w:val="center"/>
          </w:tcPr>
          <w:p w14:paraId="51E22483" w14:textId="77777777" w:rsidR="00884E92" w:rsidRPr="00D913AB" w:rsidRDefault="00884E92" w:rsidP="00ED4897">
            <w:pPr>
              <w:pStyle w:val="af6"/>
            </w:pPr>
            <w:r w:rsidRPr="00D913AB">
              <w:t>1,000</w:t>
            </w:r>
          </w:p>
        </w:tc>
      </w:tr>
      <w:tr w:rsidR="00D913AB" w:rsidRPr="00D913AB" w14:paraId="64886D6B" w14:textId="77777777" w:rsidTr="004C29DE">
        <w:trPr>
          <w:trHeight w:val="567"/>
          <w:jc w:val="center"/>
        </w:trPr>
        <w:tc>
          <w:tcPr>
            <w:tcW w:w="2245" w:type="dxa"/>
            <w:vAlign w:val="center"/>
          </w:tcPr>
          <w:p w14:paraId="65CC63EC" w14:textId="77777777" w:rsidR="00884E92" w:rsidRPr="00D913AB" w:rsidRDefault="00884E92" w:rsidP="00ED4897">
            <w:pPr>
              <w:pStyle w:val="af6"/>
            </w:pPr>
            <w:r w:rsidRPr="00D913AB">
              <w:t>2018</w:t>
            </w:r>
          </w:p>
        </w:tc>
        <w:tc>
          <w:tcPr>
            <w:tcW w:w="2686" w:type="dxa"/>
            <w:vAlign w:val="center"/>
          </w:tcPr>
          <w:p w14:paraId="6D2233F7" w14:textId="77777777" w:rsidR="00884E92" w:rsidRPr="00D913AB" w:rsidRDefault="00884E92" w:rsidP="00ED4897">
            <w:pPr>
              <w:pStyle w:val="af6"/>
            </w:pPr>
            <w:r w:rsidRPr="00D913AB">
              <w:t>0</w:t>
            </w:r>
          </w:p>
        </w:tc>
        <w:tc>
          <w:tcPr>
            <w:tcW w:w="3633" w:type="dxa"/>
            <w:vAlign w:val="center"/>
          </w:tcPr>
          <w:p w14:paraId="543085C3" w14:textId="77777777" w:rsidR="00884E92" w:rsidRPr="00D913AB" w:rsidRDefault="00884E92" w:rsidP="00ED4897">
            <w:pPr>
              <w:pStyle w:val="af6"/>
            </w:pPr>
            <w:r w:rsidRPr="00D913AB">
              <w:t>0</w:t>
            </w:r>
          </w:p>
        </w:tc>
      </w:tr>
      <w:tr w:rsidR="00D913AB" w:rsidRPr="00D913AB" w14:paraId="0E360FBA" w14:textId="77777777" w:rsidTr="004C29DE">
        <w:trPr>
          <w:trHeight w:val="567"/>
          <w:jc w:val="center"/>
        </w:trPr>
        <w:tc>
          <w:tcPr>
            <w:tcW w:w="2245" w:type="dxa"/>
            <w:vAlign w:val="center"/>
          </w:tcPr>
          <w:p w14:paraId="60DA8B12" w14:textId="77777777" w:rsidR="00884E92" w:rsidRPr="00D913AB" w:rsidRDefault="00884E92" w:rsidP="00ED4897">
            <w:pPr>
              <w:pStyle w:val="af6"/>
            </w:pPr>
            <w:r w:rsidRPr="00D913AB">
              <w:t>2019</w:t>
            </w:r>
          </w:p>
        </w:tc>
        <w:tc>
          <w:tcPr>
            <w:tcW w:w="2686" w:type="dxa"/>
            <w:vAlign w:val="center"/>
          </w:tcPr>
          <w:p w14:paraId="3B160C47" w14:textId="77777777" w:rsidR="00884E92" w:rsidRPr="00D913AB" w:rsidRDefault="00884E92" w:rsidP="00ED4897">
            <w:pPr>
              <w:pStyle w:val="af6"/>
            </w:pPr>
            <w:r w:rsidRPr="00D913AB">
              <w:t>0</w:t>
            </w:r>
          </w:p>
        </w:tc>
        <w:tc>
          <w:tcPr>
            <w:tcW w:w="3633" w:type="dxa"/>
            <w:vAlign w:val="center"/>
          </w:tcPr>
          <w:p w14:paraId="57E1D85B" w14:textId="77777777" w:rsidR="00884E92" w:rsidRPr="00D913AB" w:rsidRDefault="00884E92" w:rsidP="00ED4897">
            <w:pPr>
              <w:pStyle w:val="af6"/>
            </w:pPr>
            <w:r w:rsidRPr="00D913AB">
              <w:t>0</w:t>
            </w:r>
          </w:p>
        </w:tc>
      </w:tr>
      <w:tr w:rsidR="00D913AB" w:rsidRPr="00D913AB" w14:paraId="5496F692" w14:textId="77777777" w:rsidTr="004C29DE">
        <w:trPr>
          <w:trHeight w:val="567"/>
          <w:jc w:val="center"/>
        </w:trPr>
        <w:tc>
          <w:tcPr>
            <w:tcW w:w="2245" w:type="dxa"/>
            <w:vAlign w:val="center"/>
          </w:tcPr>
          <w:p w14:paraId="4B05FEED" w14:textId="77777777" w:rsidR="00884E92" w:rsidRPr="00D913AB" w:rsidRDefault="00884E92" w:rsidP="00ED4897">
            <w:pPr>
              <w:pStyle w:val="af6"/>
            </w:pPr>
            <w:r w:rsidRPr="00D913AB">
              <w:t>2020</w:t>
            </w:r>
          </w:p>
        </w:tc>
        <w:tc>
          <w:tcPr>
            <w:tcW w:w="2686" w:type="dxa"/>
            <w:vAlign w:val="center"/>
          </w:tcPr>
          <w:p w14:paraId="4011B851" w14:textId="77777777" w:rsidR="00884E92" w:rsidRPr="00D913AB" w:rsidRDefault="00884E92" w:rsidP="00ED4897">
            <w:pPr>
              <w:pStyle w:val="af6"/>
            </w:pPr>
            <w:r w:rsidRPr="00D913AB">
              <w:t>0</w:t>
            </w:r>
          </w:p>
        </w:tc>
        <w:tc>
          <w:tcPr>
            <w:tcW w:w="3633" w:type="dxa"/>
            <w:vAlign w:val="center"/>
          </w:tcPr>
          <w:p w14:paraId="02D8DCB0" w14:textId="77777777" w:rsidR="00884E92" w:rsidRPr="00D913AB" w:rsidRDefault="00884E92" w:rsidP="00ED4897">
            <w:pPr>
              <w:pStyle w:val="af6"/>
            </w:pPr>
            <w:r w:rsidRPr="00D913AB">
              <w:t>2,000</w:t>
            </w:r>
          </w:p>
        </w:tc>
      </w:tr>
      <w:tr w:rsidR="00D913AB" w:rsidRPr="00D913AB" w14:paraId="32EC3121" w14:textId="77777777" w:rsidTr="004C29DE">
        <w:trPr>
          <w:trHeight w:val="567"/>
          <w:jc w:val="center"/>
        </w:trPr>
        <w:tc>
          <w:tcPr>
            <w:tcW w:w="2245" w:type="dxa"/>
            <w:vAlign w:val="center"/>
          </w:tcPr>
          <w:p w14:paraId="3E7E2671" w14:textId="77777777" w:rsidR="00884E92" w:rsidRPr="00D913AB" w:rsidRDefault="00884E92" w:rsidP="00ED4897">
            <w:pPr>
              <w:pStyle w:val="af6"/>
            </w:pPr>
            <w:r w:rsidRPr="00D913AB">
              <w:t>2021</w:t>
            </w:r>
          </w:p>
        </w:tc>
        <w:tc>
          <w:tcPr>
            <w:tcW w:w="2686" w:type="dxa"/>
            <w:vAlign w:val="center"/>
          </w:tcPr>
          <w:p w14:paraId="0895A102" w14:textId="77777777" w:rsidR="00884E92" w:rsidRPr="00D913AB" w:rsidRDefault="00884E92" w:rsidP="00ED4897">
            <w:pPr>
              <w:pStyle w:val="af6"/>
            </w:pPr>
            <w:r w:rsidRPr="00D913AB">
              <w:t>0</w:t>
            </w:r>
          </w:p>
        </w:tc>
        <w:tc>
          <w:tcPr>
            <w:tcW w:w="3633" w:type="dxa"/>
            <w:vAlign w:val="center"/>
          </w:tcPr>
          <w:p w14:paraId="6F4E890A" w14:textId="77777777" w:rsidR="00884E92" w:rsidRPr="00D913AB" w:rsidRDefault="00884E92" w:rsidP="00ED4897">
            <w:pPr>
              <w:pStyle w:val="af6"/>
            </w:pPr>
            <w:r w:rsidRPr="00D913AB">
              <w:t>0</w:t>
            </w:r>
          </w:p>
        </w:tc>
      </w:tr>
      <w:tr w:rsidR="00D913AB" w:rsidRPr="00D913AB" w14:paraId="096D5971" w14:textId="77777777" w:rsidTr="004C29DE">
        <w:trPr>
          <w:trHeight w:val="567"/>
          <w:jc w:val="center"/>
        </w:trPr>
        <w:tc>
          <w:tcPr>
            <w:tcW w:w="2245" w:type="dxa"/>
            <w:vAlign w:val="center"/>
          </w:tcPr>
          <w:p w14:paraId="2A25996E" w14:textId="77777777" w:rsidR="00884E92" w:rsidRPr="00D913AB" w:rsidRDefault="00884E92" w:rsidP="00ED4897">
            <w:pPr>
              <w:pStyle w:val="af6"/>
            </w:pPr>
            <w:r w:rsidRPr="00D913AB">
              <w:t>2022</w:t>
            </w:r>
          </w:p>
        </w:tc>
        <w:tc>
          <w:tcPr>
            <w:tcW w:w="2686" w:type="dxa"/>
            <w:vAlign w:val="center"/>
          </w:tcPr>
          <w:p w14:paraId="7F7BCDA6" w14:textId="77777777" w:rsidR="00884E92" w:rsidRPr="00D913AB" w:rsidRDefault="00884E92" w:rsidP="00ED4897">
            <w:pPr>
              <w:pStyle w:val="af6"/>
            </w:pPr>
            <w:r w:rsidRPr="00D913AB">
              <w:t>0</w:t>
            </w:r>
          </w:p>
        </w:tc>
        <w:tc>
          <w:tcPr>
            <w:tcW w:w="3633" w:type="dxa"/>
            <w:vAlign w:val="center"/>
          </w:tcPr>
          <w:p w14:paraId="4B8D5E74" w14:textId="77777777" w:rsidR="00884E92" w:rsidRPr="00D913AB" w:rsidRDefault="00884E92" w:rsidP="00ED4897">
            <w:pPr>
              <w:pStyle w:val="af6"/>
            </w:pPr>
            <w:r w:rsidRPr="00D913AB">
              <w:t>0</w:t>
            </w:r>
          </w:p>
        </w:tc>
      </w:tr>
      <w:tr w:rsidR="00D913AB" w:rsidRPr="00D913AB" w14:paraId="676E9B5B" w14:textId="77777777" w:rsidTr="004C29DE">
        <w:trPr>
          <w:trHeight w:val="567"/>
          <w:jc w:val="center"/>
        </w:trPr>
        <w:tc>
          <w:tcPr>
            <w:tcW w:w="2245" w:type="dxa"/>
            <w:vAlign w:val="center"/>
          </w:tcPr>
          <w:p w14:paraId="70548D1B" w14:textId="414938F4" w:rsidR="00CA0861" w:rsidRPr="00D913AB" w:rsidRDefault="00CA0861" w:rsidP="00ED4897">
            <w:pPr>
              <w:pStyle w:val="af6"/>
            </w:pPr>
            <w:r w:rsidRPr="00D913AB">
              <w:t>2023</w:t>
            </w:r>
          </w:p>
        </w:tc>
        <w:tc>
          <w:tcPr>
            <w:tcW w:w="2686" w:type="dxa"/>
            <w:vAlign w:val="center"/>
          </w:tcPr>
          <w:p w14:paraId="76B639EB" w14:textId="59199564" w:rsidR="00CA0861" w:rsidRPr="00D913AB" w:rsidRDefault="00CA0861" w:rsidP="00ED4897">
            <w:pPr>
              <w:pStyle w:val="af6"/>
            </w:pPr>
            <w:r w:rsidRPr="00D913AB">
              <w:t>0</w:t>
            </w:r>
          </w:p>
        </w:tc>
        <w:tc>
          <w:tcPr>
            <w:tcW w:w="3633" w:type="dxa"/>
            <w:vAlign w:val="center"/>
          </w:tcPr>
          <w:p w14:paraId="47D8E8FA" w14:textId="4584FFB5" w:rsidR="00CA0861" w:rsidRPr="00D913AB" w:rsidRDefault="00CA0861" w:rsidP="00ED4897">
            <w:pPr>
              <w:pStyle w:val="af6"/>
            </w:pPr>
            <w:r w:rsidRPr="00D913AB">
              <w:t>0</w:t>
            </w:r>
          </w:p>
        </w:tc>
      </w:tr>
      <w:tr w:rsidR="00D913AB" w:rsidRPr="00D913AB" w14:paraId="45F8178E" w14:textId="77777777" w:rsidTr="004C29DE">
        <w:trPr>
          <w:trHeight w:val="567"/>
          <w:jc w:val="center"/>
        </w:trPr>
        <w:tc>
          <w:tcPr>
            <w:tcW w:w="2245" w:type="dxa"/>
            <w:vAlign w:val="center"/>
          </w:tcPr>
          <w:p w14:paraId="7FE118AA" w14:textId="0CE86AD2" w:rsidR="00467F99" w:rsidRPr="00D913AB" w:rsidRDefault="00467F99" w:rsidP="00ED4897">
            <w:pPr>
              <w:pStyle w:val="af6"/>
            </w:pPr>
            <w:r w:rsidRPr="00D913AB">
              <w:t>2024</w:t>
            </w:r>
          </w:p>
        </w:tc>
        <w:tc>
          <w:tcPr>
            <w:tcW w:w="2686" w:type="dxa"/>
            <w:vAlign w:val="center"/>
          </w:tcPr>
          <w:p w14:paraId="797C38B4" w14:textId="3F3BED70" w:rsidR="00467F99" w:rsidRPr="00D913AB" w:rsidRDefault="00467F99" w:rsidP="00ED4897">
            <w:pPr>
              <w:pStyle w:val="af6"/>
            </w:pPr>
            <w:r w:rsidRPr="00D913AB">
              <w:t>0</w:t>
            </w:r>
          </w:p>
        </w:tc>
        <w:tc>
          <w:tcPr>
            <w:tcW w:w="3633" w:type="dxa"/>
            <w:vAlign w:val="center"/>
          </w:tcPr>
          <w:p w14:paraId="2D984767" w14:textId="7910B109" w:rsidR="00467F99" w:rsidRPr="00D913AB" w:rsidRDefault="00467F99" w:rsidP="00ED4897">
            <w:pPr>
              <w:pStyle w:val="af6"/>
            </w:pPr>
            <w:r w:rsidRPr="00D913AB">
              <w:t>0</w:t>
            </w:r>
          </w:p>
        </w:tc>
      </w:tr>
      <w:tr w:rsidR="00D913AB" w:rsidRPr="00D913AB" w14:paraId="677E62DC" w14:textId="77777777" w:rsidTr="004C29DE">
        <w:trPr>
          <w:trHeight w:val="567"/>
          <w:jc w:val="center"/>
        </w:trPr>
        <w:tc>
          <w:tcPr>
            <w:tcW w:w="2245" w:type="dxa"/>
            <w:vAlign w:val="center"/>
          </w:tcPr>
          <w:p w14:paraId="62FD5782" w14:textId="3DA53068" w:rsidR="00C035C4" w:rsidRPr="00D913AB" w:rsidRDefault="00C035C4" w:rsidP="00ED4897">
            <w:pPr>
              <w:pStyle w:val="af6"/>
            </w:pPr>
            <w:r w:rsidRPr="00D913AB">
              <w:rPr>
                <w:rFonts w:hint="eastAsia"/>
              </w:rPr>
              <w:t>2</w:t>
            </w:r>
            <w:r w:rsidRPr="00D913AB">
              <w:t>025</w:t>
            </w:r>
          </w:p>
        </w:tc>
        <w:tc>
          <w:tcPr>
            <w:tcW w:w="2686" w:type="dxa"/>
            <w:vAlign w:val="center"/>
          </w:tcPr>
          <w:p w14:paraId="2C12EEF1" w14:textId="2EDF45B8" w:rsidR="00C035C4" w:rsidRPr="00D913AB" w:rsidRDefault="00D23991" w:rsidP="00ED4897">
            <w:pPr>
              <w:pStyle w:val="af6"/>
            </w:pPr>
            <w:r w:rsidRPr="00D913AB">
              <w:rPr>
                <w:rFonts w:hint="eastAsia"/>
              </w:rPr>
              <w:t>1</w:t>
            </w:r>
          </w:p>
        </w:tc>
        <w:tc>
          <w:tcPr>
            <w:tcW w:w="3633" w:type="dxa"/>
            <w:vAlign w:val="center"/>
          </w:tcPr>
          <w:p w14:paraId="6D656FC9" w14:textId="31F284D9" w:rsidR="00C035C4" w:rsidRPr="00D913AB" w:rsidRDefault="00D23991" w:rsidP="00ED4897">
            <w:pPr>
              <w:pStyle w:val="af6"/>
            </w:pPr>
            <w:r w:rsidRPr="00D913AB">
              <w:rPr>
                <w:rFonts w:hint="eastAsia"/>
              </w:rPr>
              <w:t>50</w:t>
            </w:r>
            <w:r w:rsidR="00C035C4" w:rsidRPr="00D913AB">
              <w:rPr>
                <w:rFonts w:hint="eastAsia"/>
              </w:rPr>
              <w:t>0</w:t>
            </w:r>
          </w:p>
        </w:tc>
      </w:tr>
      <w:tr w:rsidR="00D913AB" w:rsidRPr="00D913AB" w14:paraId="264D618D" w14:textId="77777777" w:rsidTr="004C29DE">
        <w:trPr>
          <w:trHeight w:val="567"/>
          <w:jc w:val="center"/>
        </w:trPr>
        <w:tc>
          <w:tcPr>
            <w:tcW w:w="2245" w:type="dxa"/>
            <w:vAlign w:val="center"/>
          </w:tcPr>
          <w:p w14:paraId="430CFA99" w14:textId="77777777" w:rsidR="00884E92" w:rsidRPr="00D913AB" w:rsidRDefault="00884E92" w:rsidP="00ED4897">
            <w:pPr>
              <w:pStyle w:val="af6"/>
            </w:pPr>
            <w:r w:rsidRPr="00D913AB">
              <w:rPr>
                <w:rFonts w:hint="eastAsia"/>
              </w:rPr>
              <w:t>總計</w:t>
            </w:r>
          </w:p>
        </w:tc>
        <w:tc>
          <w:tcPr>
            <w:tcW w:w="2686" w:type="dxa"/>
            <w:vAlign w:val="center"/>
          </w:tcPr>
          <w:p w14:paraId="63F6A269" w14:textId="1647BDD2" w:rsidR="00884E92" w:rsidRPr="00D913AB" w:rsidRDefault="00D23991" w:rsidP="00ED4897">
            <w:pPr>
              <w:pStyle w:val="af6"/>
            </w:pPr>
            <w:r w:rsidRPr="00D913AB">
              <w:rPr>
                <w:rFonts w:hint="eastAsia"/>
              </w:rPr>
              <w:t>5</w:t>
            </w:r>
          </w:p>
        </w:tc>
        <w:tc>
          <w:tcPr>
            <w:tcW w:w="3633" w:type="dxa"/>
            <w:vAlign w:val="center"/>
          </w:tcPr>
          <w:p w14:paraId="07C18664" w14:textId="1570A9EB" w:rsidR="00884E92" w:rsidRPr="00D913AB" w:rsidRDefault="00D23991" w:rsidP="00ED4897">
            <w:pPr>
              <w:pStyle w:val="af6"/>
            </w:pPr>
            <w:r w:rsidRPr="00D913AB">
              <w:rPr>
                <w:rFonts w:hint="eastAsia"/>
              </w:rPr>
              <w:t>4,831</w:t>
            </w:r>
          </w:p>
        </w:tc>
      </w:tr>
    </w:tbl>
    <w:p w14:paraId="1346F827" w14:textId="2CE072D3" w:rsidR="00884E92" w:rsidRPr="00D913AB" w:rsidRDefault="00884E92" w:rsidP="00006052">
      <w:pPr>
        <w:pStyle w:val="af6"/>
        <w:jc w:val="left"/>
      </w:pPr>
      <w:r w:rsidRPr="00D913AB">
        <w:rPr>
          <w:rFonts w:hint="eastAsia"/>
        </w:rPr>
        <w:t>資料來源：</w:t>
      </w:r>
      <w:r w:rsidR="00EB302B" w:rsidRPr="00D913AB">
        <w:rPr>
          <w:rFonts w:hint="eastAsia"/>
        </w:rPr>
        <w:t>經濟部投資審議司</w:t>
      </w:r>
    </w:p>
    <w:p w14:paraId="24AAAAC4" w14:textId="77777777" w:rsidR="00884E92" w:rsidRPr="00D913AB" w:rsidRDefault="00884E92" w:rsidP="00ED4897">
      <w:pPr>
        <w:pStyle w:val="af6"/>
      </w:pPr>
    </w:p>
    <w:p w14:paraId="4265E1D4" w14:textId="77777777" w:rsidR="00884E92" w:rsidRPr="00D913AB" w:rsidRDefault="00884E92" w:rsidP="00884E92">
      <w:pPr>
        <w:rPr>
          <w:rFonts w:cs="Times New Roman"/>
          <w:sz w:val="40"/>
          <w:szCs w:val="40"/>
        </w:rPr>
      </w:pPr>
      <w:r w:rsidRPr="00D913AB">
        <w:rPr>
          <w:rFonts w:cs="Times New Roman"/>
        </w:rPr>
        <w:br w:type="page"/>
      </w:r>
    </w:p>
    <w:p w14:paraId="5995622F" w14:textId="77777777" w:rsidR="00884E92" w:rsidRPr="00D913AB" w:rsidRDefault="00884E92" w:rsidP="00884E92">
      <w:pPr>
        <w:pStyle w:val="af8"/>
        <w:spacing w:before="257"/>
        <w:rPr>
          <w:rFonts w:ascii="Times New Roman"/>
          <w:lang w:eastAsia="zh-TW"/>
        </w:rPr>
      </w:pPr>
      <w:r w:rsidRPr="00D913AB">
        <w:rPr>
          <w:rFonts w:ascii="Times New Roman" w:hint="eastAsia"/>
          <w:lang w:eastAsia="zh-TW"/>
        </w:rPr>
        <w:lastRenderedPageBreak/>
        <w:t>年度別及產業別統計表</w:t>
      </w:r>
    </w:p>
    <w:p w14:paraId="52E49757" w14:textId="77777777" w:rsidR="00884E92" w:rsidRPr="00D913AB" w:rsidRDefault="00884E92" w:rsidP="00884E92">
      <w:pPr>
        <w:snapToGrid w:val="0"/>
        <w:ind w:firstLine="360"/>
        <w:jc w:val="right"/>
        <w:rPr>
          <w:rFonts w:cs="Times New Roman"/>
          <w:sz w:val="18"/>
          <w:szCs w:val="18"/>
        </w:rPr>
      </w:pPr>
      <w:r w:rsidRPr="00D913AB">
        <w:rPr>
          <w:rFonts w:cs="Times New Roman" w:hint="eastAsia"/>
          <w:sz w:val="18"/>
          <w:szCs w:val="18"/>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D913AB" w:rsidRPr="00D913AB" w14:paraId="2ECF0189" w14:textId="77777777" w:rsidTr="004C29DE">
        <w:trPr>
          <w:tblHeader/>
          <w:jc w:val="center"/>
        </w:trPr>
        <w:tc>
          <w:tcPr>
            <w:tcW w:w="3005" w:type="dxa"/>
            <w:vMerge w:val="restart"/>
            <w:tcBorders>
              <w:top w:val="single" w:sz="12" w:space="0" w:color="auto"/>
              <w:bottom w:val="single" w:sz="6" w:space="0" w:color="auto"/>
              <w:tl2br w:val="single" w:sz="6" w:space="0" w:color="auto"/>
            </w:tcBorders>
            <w:vAlign w:val="center"/>
          </w:tcPr>
          <w:p w14:paraId="268EBE85" w14:textId="77777777" w:rsidR="00884E92" w:rsidRPr="00D913AB" w:rsidRDefault="00884E92" w:rsidP="004C29DE">
            <w:pPr>
              <w:snapToGrid w:val="0"/>
              <w:spacing w:line="220" w:lineRule="exact"/>
              <w:jc w:val="right"/>
              <w:rPr>
                <w:rFonts w:cs="Times New Roman"/>
                <w:sz w:val="18"/>
                <w:szCs w:val="18"/>
              </w:rPr>
            </w:pPr>
            <w:r w:rsidRPr="00D913AB">
              <w:rPr>
                <w:rFonts w:cs="Times New Roman" w:hint="eastAsia"/>
                <w:sz w:val="18"/>
                <w:szCs w:val="18"/>
              </w:rPr>
              <w:t>年　　度</w:t>
            </w:r>
          </w:p>
          <w:p w14:paraId="4D2FCCF5" w14:textId="77777777" w:rsidR="00884E92" w:rsidRPr="00D913AB" w:rsidRDefault="00884E92" w:rsidP="004C29DE">
            <w:pPr>
              <w:snapToGrid w:val="0"/>
              <w:spacing w:line="220" w:lineRule="exact"/>
              <w:rPr>
                <w:rFonts w:cs="Times New Roman"/>
                <w:sz w:val="18"/>
                <w:szCs w:val="18"/>
              </w:rPr>
            </w:pPr>
            <w:r w:rsidRPr="00D913AB">
              <w:rPr>
                <w:rFonts w:cs="Times New Roman" w:hint="eastAsia"/>
                <w:sz w:val="18"/>
                <w:szCs w:val="18"/>
              </w:rPr>
              <w:t>業　　別</w:t>
            </w:r>
          </w:p>
        </w:tc>
        <w:tc>
          <w:tcPr>
            <w:tcW w:w="1388" w:type="dxa"/>
            <w:gridSpan w:val="2"/>
            <w:vAlign w:val="center"/>
          </w:tcPr>
          <w:p w14:paraId="3DD6A846" w14:textId="68D35AA5"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累計至</w:t>
            </w:r>
            <w:r w:rsidRPr="00D913AB">
              <w:rPr>
                <w:rFonts w:cs="Times New Roman"/>
                <w:sz w:val="18"/>
                <w:szCs w:val="18"/>
              </w:rPr>
              <w:t>202</w:t>
            </w:r>
            <w:r w:rsidR="00C035C4" w:rsidRPr="00D913AB">
              <w:rPr>
                <w:rFonts w:cs="Times New Roman"/>
                <w:sz w:val="18"/>
                <w:szCs w:val="18"/>
              </w:rPr>
              <w:t>5</w:t>
            </w:r>
          </w:p>
        </w:tc>
        <w:tc>
          <w:tcPr>
            <w:tcW w:w="1389" w:type="dxa"/>
            <w:gridSpan w:val="2"/>
          </w:tcPr>
          <w:p w14:paraId="6F025407" w14:textId="0AFDE4B3" w:rsidR="00884E92" w:rsidRPr="00D913AB" w:rsidRDefault="00884E92" w:rsidP="004C29DE">
            <w:pPr>
              <w:snapToGrid w:val="0"/>
              <w:spacing w:line="220" w:lineRule="exact"/>
              <w:jc w:val="center"/>
              <w:rPr>
                <w:rFonts w:cs="Times New Roman"/>
                <w:sz w:val="18"/>
                <w:szCs w:val="18"/>
              </w:rPr>
            </w:pPr>
            <w:r w:rsidRPr="00D913AB">
              <w:rPr>
                <w:rFonts w:cs="Times New Roman"/>
                <w:sz w:val="18"/>
                <w:szCs w:val="18"/>
              </w:rPr>
              <w:t>202</w:t>
            </w:r>
            <w:r w:rsidR="00C035C4" w:rsidRPr="00D913AB">
              <w:rPr>
                <w:rFonts w:cs="Times New Roman"/>
                <w:sz w:val="18"/>
                <w:szCs w:val="18"/>
              </w:rPr>
              <w:t>5</w:t>
            </w:r>
          </w:p>
        </w:tc>
        <w:tc>
          <w:tcPr>
            <w:tcW w:w="1389" w:type="dxa"/>
            <w:gridSpan w:val="2"/>
          </w:tcPr>
          <w:p w14:paraId="475E7F23" w14:textId="0622ABFF" w:rsidR="00884E92" w:rsidRPr="00D913AB" w:rsidRDefault="00884E92" w:rsidP="00006052">
            <w:pPr>
              <w:snapToGrid w:val="0"/>
              <w:spacing w:line="220" w:lineRule="exact"/>
              <w:jc w:val="center"/>
              <w:rPr>
                <w:rFonts w:cs="Times New Roman"/>
                <w:sz w:val="18"/>
                <w:szCs w:val="18"/>
              </w:rPr>
            </w:pPr>
            <w:r w:rsidRPr="00D913AB">
              <w:rPr>
                <w:rFonts w:cs="Times New Roman"/>
                <w:sz w:val="18"/>
                <w:szCs w:val="18"/>
              </w:rPr>
              <w:t>202</w:t>
            </w:r>
            <w:r w:rsidR="00C035C4" w:rsidRPr="00D913AB">
              <w:rPr>
                <w:rFonts w:cs="Times New Roman"/>
                <w:sz w:val="18"/>
                <w:szCs w:val="18"/>
              </w:rPr>
              <w:t>4</w:t>
            </w:r>
          </w:p>
        </w:tc>
        <w:tc>
          <w:tcPr>
            <w:tcW w:w="1389" w:type="dxa"/>
            <w:gridSpan w:val="2"/>
            <w:vAlign w:val="center"/>
          </w:tcPr>
          <w:p w14:paraId="0F403F74" w14:textId="07482BCB" w:rsidR="00884E92" w:rsidRPr="00D913AB" w:rsidRDefault="00884E92" w:rsidP="004C29DE">
            <w:pPr>
              <w:snapToGrid w:val="0"/>
              <w:spacing w:line="220" w:lineRule="exact"/>
              <w:jc w:val="center"/>
              <w:rPr>
                <w:rFonts w:cs="Times New Roman"/>
                <w:sz w:val="18"/>
                <w:szCs w:val="18"/>
              </w:rPr>
            </w:pPr>
            <w:r w:rsidRPr="00D913AB">
              <w:rPr>
                <w:rFonts w:cs="Times New Roman"/>
                <w:sz w:val="18"/>
                <w:szCs w:val="18"/>
              </w:rPr>
              <w:t>202</w:t>
            </w:r>
            <w:r w:rsidR="00C035C4" w:rsidRPr="00D913AB">
              <w:rPr>
                <w:rFonts w:cs="Times New Roman"/>
                <w:sz w:val="18"/>
                <w:szCs w:val="18"/>
              </w:rPr>
              <w:t>3</w:t>
            </w:r>
          </w:p>
        </w:tc>
      </w:tr>
      <w:tr w:rsidR="00D913AB" w:rsidRPr="00D913AB" w14:paraId="4E339D5F" w14:textId="77777777" w:rsidTr="004C29DE">
        <w:trPr>
          <w:tblHeader/>
          <w:jc w:val="center"/>
        </w:trPr>
        <w:tc>
          <w:tcPr>
            <w:tcW w:w="3005" w:type="dxa"/>
            <w:vMerge/>
            <w:tcBorders>
              <w:top w:val="single" w:sz="6" w:space="0" w:color="auto"/>
              <w:bottom w:val="single" w:sz="6" w:space="0" w:color="auto"/>
              <w:tl2br w:val="single" w:sz="6" w:space="0" w:color="auto"/>
            </w:tcBorders>
            <w:vAlign w:val="center"/>
          </w:tcPr>
          <w:p w14:paraId="567AA7AE" w14:textId="77777777" w:rsidR="00884E92" w:rsidRPr="00D913AB" w:rsidRDefault="00884E92" w:rsidP="004C29DE">
            <w:pPr>
              <w:rPr>
                <w:rFonts w:cs="Times New Roman"/>
                <w:sz w:val="18"/>
                <w:szCs w:val="18"/>
              </w:rPr>
            </w:pPr>
          </w:p>
        </w:tc>
        <w:tc>
          <w:tcPr>
            <w:tcW w:w="509" w:type="dxa"/>
            <w:vAlign w:val="center"/>
          </w:tcPr>
          <w:p w14:paraId="3A7F9FEB" w14:textId="77777777"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件數</w:t>
            </w:r>
          </w:p>
        </w:tc>
        <w:tc>
          <w:tcPr>
            <w:tcW w:w="879" w:type="dxa"/>
            <w:vAlign w:val="center"/>
          </w:tcPr>
          <w:p w14:paraId="4D26CED1" w14:textId="77777777"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金額</w:t>
            </w:r>
          </w:p>
        </w:tc>
        <w:tc>
          <w:tcPr>
            <w:tcW w:w="549" w:type="dxa"/>
            <w:vAlign w:val="center"/>
          </w:tcPr>
          <w:p w14:paraId="64D8F699" w14:textId="77777777"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件數</w:t>
            </w:r>
          </w:p>
        </w:tc>
        <w:tc>
          <w:tcPr>
            <w:tcW w:w="840" w:type="dxa"/>
            <w:vAlign w:val="center"/>
          </w:tcPr>
          <w:p w14:paraId="72794124" w14:textId="77777777"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金額</w:t>
            </w:r>
          </w:p>
        </w:tc>
        <w:tc>
          <w:tcPr>
            <w:tcW w:w="483" w:type="dxa"/>
            <w:vAlign w:val="center"/>
          </w:tcPr>
          <w:p w14:paraId="30C5020F" w14:textId="77777777"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件數</w:t>
            </w:r>
          </w:p>
        </w:tc>
        <w:tc>
          <w:tcPr>
            <w:tcW w:w="906" w:type="dxa"/>
            <w:vAlign w:val="center"/>
          </w:tcPr>
          <w:p w14:paraId="10ECB638" w14:textId="77777777"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金額</w:t>
            </w:r>
          </w:p>
        </w:tc>
        <w:tc>
          <w:tcPr>
            <w:tcW w:w="512" w:type="dxa"/>
            <w:noWrap/>
            <w:vAlign w:val="center"/>
          </w:tcPr>
          <w:p w14:paraId="641741BB" w14:textId="77777777"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件數</w:t>
            </w:r>
          </w:p>
        </w:tc>
        <w:tc>
          <w:tcPr>
            <w:tcW w:w="877" w:type="dxa"/>
            <w:vAlign w:val="center"/>
          </w:tcPr>
          <w:p w14:paraId="6B419665" w14:textId="77777777" w:rsidR="00884E92" w:rsidRPr="00D913AB" w:rsidRDefault="00884E92" w:rsidP="004C29DE">
            <w:pPr>
              <w:snapToGrid w:val="0"/>
              <w:spacing w:line="220" w:lineRule="exact"/>
              <w:jc w:val="center"/>
              <w:rPr>
                <w:rFonts w:cs="Times New Roman"/>
                <w:sz w:val="18"/>
                <w:szCs w:val="18"/>
              </w:rPr>
            </w:pPr>
            <w:r w:rsidRPr="00D913AB">
              <w:rPr>
                <w:rFonts w:cs="Times New Roman" w:hint="eastAsia"/>
                <w:sz w:val="18"/>
                <w:szCs w:val="18"/>
              </w:rPr>
              <w:t>金額</w:t>
            </w:r>
          </w:p>
        </w:tc>
      </w:tr>
      <w:tr w:rsidR="00D913AB" w:rsidRPr="00D913AB" w14:paraId="7A145078" w14:textId="77777777" w:rsidTr="004C29DE">
        <w:trPr>
          <w:jc w:val="center"/>
        </w:trPr>
        <w:tc>
          <w:tcPr>
            <w:tcW w:w="3005" w:type="dxa"/>
            <w:tcBorders>
              <w:top w:val="single" w:sz="6" w:space="0" w:color="auto"/>
            </w:tcBorders>
            <w:noWrap/>
            <w:vAlign w:val="center"/>
          </w:tcPr>
          <w:p w14:paraId="2D2928F1" w14:textId="77777777" w:rsidR="00CA0861" w:rsidRPr="00D913AB" w:rsidRDefault="00CA0861" w:rsidP="00CA0861">
            <w:pPr>
              <w:snapToGrid w:val="0"/>
              <w:spacing w:line="220" w:lineRule="exact"/>
              <w:rPr>
                <w:rFonts w:cs="Times New Roman"/>
                <w:sz w:val="18"/>
                <w:szCs w:val="18"/>
              </w:rPr>
            </w:pPr>
            <w:r w:rsidRPr="00D913AB">
              <w:rPr>
                <w:rFonts w:cs="Times New Roman" w:hint="eastAsia"/>
                <w:sz w:val="18"/>
                <w:szCs w:val="18"/>
              </w:rPr>
              <w:t>合計</w:t>
            </w:r>
          </w:p>
        </w:tc>
        <w:tc>
          <w:tcPr>
            <w:tcW w:w="509" w:type="dxa"/>
            <w:vAlign w:val="center"/>
          </w:tcPr>
          <w:p w14:paraId="1F1480D1" w14:textId="76259A23" w:rsidR="00CA0861" w:rsidRPr="00D913AB" w:rsidRDefault="00D23991" w:rsidP="00CA0861">
            <w:pPr>
              <w:snapToGrid w:val="0"/>
              <w:spacing w:line="220" w:lineRule="exact"/>
              <w:jc w:val="right"/>
              <w:rPr>
                <w:rFonts w:cs="Times New Roman"/>
                <w:sz w:val="18"/>
                <w:szCs w:val="18"/>
              </w:rPr>
            </w:pPr>
            <w:r w:rsidRPr="00D913AB">
              <w:rPr>
                <w:rFonts w:cs="Times New Roman" w:hint="eastAsia"/>
                <w:sz w:val="18"/>
                <w:szCs w:val="18"/>
              </w:rPr>
              <w:t>5</w:t>
            </w:r>
            <w:r w:rsidR="00CA0861" w:rsidRPr="00D913AB">
              <w:rPr>
                <w:rFonts w:cs="Times New Roman"/>
                <w:sz w:val="18"/>
                <w:szCs w:val="18"/>
              </w:rPr>
              <w:t xml:space="preserve"> </w:t>
            </w:r>
          </w:p>
        </w:tc>
        <w:tc>
          <w:tcPr>
            <w:tcW w:w="879" w:type="dxa"/>
            <w:vAlign w:val="center"/>
          </w:tcPr>
          <w:p w14:paraId="709E8E8A" w14:textId="1831C21F" w:rsidR="00CA0861" w:rsidRPr="00D913AB" w:rsidRDefault="00D23991" w:rsidP="00CA0861">
            <w:pPr>
              <w:snapToGrid w:val="0"/>
              <w:spacing w:line="220" w:lineRule="exact"/>
              <w:jc w:val="right"/>
              <w:rPr>
                <w:rFonts w:cs="Times New Roman"/>
                <w:sz w:val="18"/>
                <w:szCs w:val="18"/>
              </w:rPr>
            </w:pPr>
            <w:r w:rsidRPr="00D913AB">
              <w:rPr>
                <w:rFonts w:cs="Times New Roman" w:hint="eastAsia"/>
                <w:sz w:val="18"/>
                <w:szCs w:val="18"/>
              </w:rPr>
              <w:t>4,831</w:t>
            </w:r>
          </w:p>
        </w:tc>
        <w:tc>
          <w:tcPr>
            <w:tcW w:w="549" w:type="dxa"/>
            <w:vAlign w:val="center"/>
          </w:tcPr>
          <w:p w14:paraId="0DCF4251" w14:textId="7BF41849" w:rsidR="00CA0861" w:rsidRPr="00D913AB" w:rsidRDefault="00D23991" w:rsidP="00CA0861">
            <w:pPr>
              <w:snapToGrid w:val="0"/>
              <w:spacing w:line="220" w:lineRule="exact"/>
              <w:jc w:val="right"/>
              <w:rPr>
                <w:rFonts w:cs="Times New Roman"/>
                <w:sz w:val="18"/>
                <w:szCs w:val="18"/>
              </w:rPr>
            </w:pPr>
            <w:r w:rsidRPr="00D913AB">
              <w:rPr>
                <w:rFonts w:cs="Times New Roman" w:hint="eastAsia"/>
                <w:sz w:val="18"/>
                <w:szCs w:val="18"/>
              </w:rPr>
              <w:t>1</w:t>
            </w:r>
            <w:r w:rsidR="00CA0861" w:rsidRPr="00D913AB">
              <w:rPr>
                <w:rFonts w:cs="Times New Roman"/>
                <w:sz w:val="18"/>
                <w:szCs w:val="18"/>
              </w:rPr>
              <w:t xml:space="preserve"> </w:t>
            </w:r>
          </w:p>
        </w:tc>
        <w:tc>
          <w:tcPr>
            <w:tcW w:w="840" w:type="dxa"/>
            <w:vAlign w:val="center"/>
          </w:tcPr>
          <w:p w14:paraId="632FCC67" w14:textId="7257E1AD" w:rsidR="00CA0861" w:rsidRPr="00D913AB" w:rsidRDefault="00D23991" w:rsidP="00CA0861">
            <w:pPr>
              <w:snapToGrid w:val="0"/>
              <w:spacing w:line="220" w:lineRule="exact"/>
              <w:jc w:val="right"/>
              <w:rPr>
                <w:rFonts w:cs="Times New Roman"/>
                <w:sz w:val="18"/>
                <w:szCs w:val="18"/>
              </w:rPr>
            </w:pPr>
            <w:r w:rsidRPr="00D913AB">
              <w:rPr>
                <w:rFonts w:cs="Times New Roman" w:hint="eastAsia"/>
                <w:sz w:val="18"/>
                <w:szCs w:val="18"/>
              </w:rPr>
              <w:t>50</w:t>
            </w:r>
            <w:r w:rsidR="00CA0861" w:rsidRPr="00D913AB">
              <w:rPr>
                <w:rFonts w:cs="Times New Roman"/>
                <w:sz w:val="18"/>
                <w:szCs w:val="18"/>
              </w:rPr>
              <w:t xml:space="preserve">0 </w:t>
            </w:r>
          </w:p>
        </w:tc>
        <w:tc>
          <w:tcPr>
            <w:tcW w:w="483" w:type="dxa"/>
            <w:vAlign w:val="center"/>
          </w:tcPr>
          <w:p w14:paraId="3BC1875A" w14:textId="77777777" w:rsidR="00CA0861" w:rsidRPr="00D913AB" w:rsidRDefault="00CA0861"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0A724BCF" w14:textId="77777777" w:rsidR="00CA0861" w:rsidRPr="00D913AB" w:rsidRDefault="00CA0861" w:rsidP="00CA0861">
            <w:pPr>
              <w:snapToGrid w:val="0"/>
              <w:spacing w:line="220" w:lineRule="exact"/>
              <w:jc w:val="right"/>
              <w:rPr>
                <w:rFonts w:cs="Times New Roman"/>
                <w:sz w:val="18"/>
                <w:szCs w:val="18"/>
              </w:rPr>
            </w:pPr>
            <w:r w:rsidRPr="00D913AB">
              <w:rPr>
                <w:rFonts w:cs="Times New Roman"/>
                <w:sz w:val="18"/>
                <w:szCs w:val="18"/>
              </w:rPr>
              <w:t>0</w:t>
            </w:r>
          </w:p>
        </w:tc>
        <w:tc>
          <w:tcPr>
            <w:tcW w:w="512" w:type="dxa"/>
            <w:noWrap/>
            <w:vAlign w:val="center"/>
          </w:tcPr>
          <w:p w14:paraId="5DD2FBF2" w14:textId="1E28249D" w:rsidR="00CA0861" w:rsidRPr="00D913AB" w:rsidRDefault="00CA0861"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02185227" w14:textId="05116106" w:rsidR="00CA0861" w:rsidRPr="00D913AB" w:rsidRDefault="00CA0861" w:rsidP="00CA0861">
            <w:pPr>
              <w:snapToGrid w:val="0"/>
              <w:spacing w:line="220" w:lineRule="exact"/>
              <w:jc w:val="right"/>
              <w:rPr>
                <w:rFonts w:cs="Times New Roman"/>
                <w:sz w:val="18"/>
                <w:szCs w:val="18"/>
              </w:rPr>
            </w:pPr>
            <w:r w:rsidRPr="00D913AB">
              <w:rPr>
                <w:rFonts w:cs="Times New Roman"/>
                <w:sz w:val="18"/>
                <w:szCs w:val="18"/>
              </w:rPr>
              <w:t>0</w:t>
            </w:r>
          </w:p>
        </w:tc>
      </w:tr>
      <w:tr w:rsidR="00D913AB" w:rsidRPr="00D913AB" w14:paraId="017F30C8" w14:textId="77777777" w:rsidTr="003620D0">
        <w:trPr>
          <w:jc w:val="center"/>
        </w:trPr>
        <w:tc>
          <w:tcPr>
            <w:tcW w:w="3005" w:type="dxa"/>
            <w:noWrap/>
            <w:vAlign w:val="center"/>
          </w:tcPr>
          <w:p w14:paraId="78601589"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農林漁牧業</w:t>
            </w:r>
          </w:p>
        </w:tc>
        <w:tc>
          <w:tcPr>
            <w:tcW w:w="509" w:type="dxa"/>
            <w:vAlign w:val="bottom"/>
          </w:tcPr>
          <w:p w14:paraId="192728F9" w14:textId="3D88C58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0E5BAA35" w14:textId="2F4EAE8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6D9D6D3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B74FA5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61B5414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019576C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5DFA055C" w14:textId="06C3C95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5BAC7130" w14:textId="200F13BA"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41A7A731" w14:textId="77777777" w:rsidTr="003620D0">
        <w:trPr>
          <w:jc w:val="center"/>
        </w:trPr>
        <w:tc>
          <w:tcPr>
            <w:tcW w:w="3005" w:type="dxa"/>
            <w:noWrap/>
            <w:vAlign w:val="center"/>
          </w:tcPr>
          <w:p w14:paraId="077F232E"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礦業及土石採取業</w:t>
            </w:r>
          </w:p>
        </w:tc>
        <w:tc>
          <w:tcPr>
            <w:tcW w:w="509" w:type="dxa"/>
            <w:vAlign w:val="bottom"/>
          </w:tcPr>
          <w:p w14:paraId="337549DE" w14:textId="5A4DE23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359FAACB" w14:textId="471E3B28"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4968077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36F3876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379E10B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45F54E2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6EC4BF34" w14:textId="7D747E3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0CE82A33" w14:textId="791BE8C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7FC1E987" w14:textId="77777777" w:rsidTr="003620D0">
        <w:trPr>
          <w:jc w:val="center"/>
        </w:trPr>
        <w:tc>
          <w:tcPr>
            <w:tcW w:w="3005" w:type="dxa"/>
            <w:noWrap/>
            <w:vAlign w:val="center"/>
          </w:tcPr>
          <w:p w14:paraId="57C5D346"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製造業</w:t>
            </w:r>
          </w:p>
        </w:tc>
        <w:tc>
          <w:tcPr>
            <w:tcW w:w="509" w:type="dxa"/>
            <w:vAlign w:val="bottom"/>
          </w:tcPr>
          <w:p w14:paraId="5B47016A" w14:textId="680FF30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2</w:t>
            </w:r>
          </w:p>
        </w:tc>
        <w:tc>
          <w:tcPr>
            <w:tcW w:w="879" w:type="dxa"/>
            <w:vAlign w:val="bottom"/>
          </w:tcPr>
          <w:p w14:paraId="4E0E294E" w14:textId="66AF2FE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1,131</w:t>
            </w:r>
          </w:p>
        </w:tc>
        <w:tc>
          <w:tcPr>
            <w:tcW w:w="549" w:type="dxa"/>
            <w:vAlign w:val="center"/>
          </w:tcPr>
          <w:p w14:paraId="1053817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6E9A437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2F1AFD8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97D010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0B9D5358" w14:textId="3EBE665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2D931CBA" w14:textId="2968490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19AA130B" w14:textId="77777777" w:rsidTr="003620D0">
        <w:trPr>
          <w:jc w:val="center"/>
        </w:trPr>
        <w:tc>
          <w:tcPr>
            <w:tcW w:w="3005" w:type="dxa"/>
            <w:noWrap/>
            <w:vAlign w:val="center"/>
          </w:tcPr>
          <w:p w14:paraId="4D28D7B4"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食品製造業</w:t>
            </w:r>
          </w:p>
        </w:tc>
        <w:tc>
          <w:tcPr>
            <w:tcW w:w="509" w:type="dxa"/>
            <w:vAlign w:val="bottom"/>
          </w:tcPr>
          <w:p w14:paraId="32E7F161" w14:textId="0D4586A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0723D9AD" w14:textId="644D409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0562879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2FF9234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03CADF5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18E7CFB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017C27F" w14:textId="20C596D0"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7A8D4C03" w14:textId="57376F2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4867B089" w14:textId="77777777" w:rsidTr="003620D0">
        <w:trPr>
          <w:jc w:val="center"/>
        </w:trPr>
        <w:tc>
          <w:tcPr>
            <w:tcW w:w="3005" w:type="dxa"/>
            <w:noWrap/>
            <w:vAlign w:val="center"/>
          </w:tcPr>
          <w:p w14:paraId="2CA93B87"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飲料製造業</w:t>
            </w:r>
          </w:p>
        </w:tc>
        <w:tc>
          <w:tcPr>
            <w:tcW w:w="509" w:type="dxa"/>
            <w:vAlign w:val="bottom"/>
          </w:tcPr>
          <w:p w14:paraId="735D7C29" w14:textId="32CED6F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64713418" w14:textId="3C5FD0A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65E858A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1D9DFA0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508CAB1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F8C6A1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08CE10C8" w14:textId="04B0BB0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64666CC5" w14:textId="0B03154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33F5CC3A" w14:textId="77777777" w:rsidTr="003620D0">
        <w:trPr>
          <w:jc w:val="center"/>
        </w:trPr>
        <w:tc>
          <w:tcPr>
            <w:tcW w:w="3005" w:type="dxa"/>
            <w:noWrap/>
            <w:vAlign w:val="center"/>
          </w:tcPr>
          <w:p w14:paraId="4CEC51FC"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菸草製造業</w:t>
            </w:r>
          </w:p>
        </w:tc>
        <w:tc>
          <w:tcPr>
            <w:tcW w:w="509" w:type="dxa"/>
            <w:vAlign w:val="bottom"/>
          </w:tcPr>
          <w:p w14:paraId="2111FEB3" w14:textId="4AB60FE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4A64DDD0" w14:textId="7920286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1A9E44AA"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4BCE7E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E1960F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4EA9814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57D063D1" w14:textId="1053ADD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70923485" w14:textId="7541E128"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5C457A58" w14:textId="77777777" w:rsidTr="003620D0">
        <w:trPr>
          <w:jc w:val="center"/>
        </w:trPr>
        <w:tc>
          <w:tcPr>
            <w:tcW w:w="3005" w:type="dxa"/>
            <w:noWrap/>
            <w:vAlign w:val="center"/>
          </w:tcPr>
          <w:p w14:paraId="77A894EC"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紡織業</w:t>
            </w:r>
          </w:p>
        </w:tc>
        <w:tc>
          <w:tcPr>
            <w:tcW w:w="509" w:type="dxa"/>
            <w:vAlign w:val="bottom"/>
          </w:tcPr>
          <w:p w14:paraId="1966295B" w14:textId="56F7C2C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7F4D590D" w14:textId="406891B0"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555E557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1F02695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3A90DD2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2817FE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D15A7FA" w14:textId="7B67AE9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62D9E57B" w14:textId="53A2E39A"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40E2AEB6" w14:textId="77777777" w:rsidTr="003620D0">
        <w:trPr>
          <w:jc w:val="center"/>
        </w:trPr>
        <w:tc>
          <w:tcPr>
            <w:tcW w:w="3005" w:type="dxa"/>
            <w:noWrap/>
            <w:vAlign w:val="center"/>
          </w:tcPr>
          <w:p w14:paraId="707379ED"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成衣及服飾品製造業</w:t>
            </w:r>
          </w:p>
        </w:tc>
        <w:tc>
          <w:tcPr>
            <w:tcW w:w="509" w:type="dxa"/>
            <w:vAlign w:val="bottom"/>
          </w:tcPr>
          <w:p w14:paraId="191971E2" w14:textId="3D74C41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0032BD74" w14:textId="7013591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359AB02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0A64BE0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55DB166A"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50F7D4B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4EA88C7B" w14:textId="2B025CB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33222B44" w14:textId="14AAD2A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38E8C346" w14:textId="77777777" w:rsidTr="003620D0">
        <w:trPr>
          <w:jc w:val="center"/>
        </w:trPr>
        <w:tc>
          <w:tcPr>
            <w:tcW w:w="3005" w:type="dxa"/>
            <w:noWrap/>
            <w:vAlign w:val="center"/>
          </w:tcPr>
          <w:p w14:paraId="5355623E"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皮革、毛皮及其製品製造業</w:t>
            </w:r>
          </w:p>
        </w:tc>
        <w:tc>
          <w:tcPr>
            <w:tcW w:w="509" w:type="dxa"/>
            <w:vAlign w:val="bottom"/>
          </w:tcPr>
          <w:p w14:paraId="0DA6D478" w14:textId="1876286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5431C14E" w14:textId="784B5D6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13D1B2A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6EBF073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3185517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293968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53019CE4" w14:textId="7860677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7FECC259" w14:textId="256F65A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564B645F" w14:textId="77777777" w:rsidTr="003620D0">
        <w:trPr>
          <w:jc w:val="center"/>
        </w:trPr>
        <w:tc>
          <w:tcPr>
            <w:tcW w:w="3005" w:type="dxa"/>
            <w:noWrap/>
            <w:vAlign w:val="center"/>
          </w:tcPr>
          <w:p w14:paraId="54982055"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木竹製品製造業</w:t>
            </w:r>
          </w:p>
        </w:tc>
        <w:tc>
          <w:tcPr>
            <w:tcW w:w="509" w:type="dxa"/>
            <w:vAlign w:val="bottom"/>
          </w:tcPr>
          <w:p w14:paraId="6B1D36CA" w14:textId="095430A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5ACBE263" w14:textId="6607AAB8"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5AB8C54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7D763D4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3C19442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059508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6D73579B" w14:textId="3D9A99F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7CF4CC37" w14:textId="6F10A530"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36D336B4" w14:textId="77777777" w:rsidTr="003620D0">
        <w:trPr>
          <w:jc w:val="center"/>
        </w:trPr>
        <w:tc>
          <w:tcPr>
            <w:tcW w:w="3005" w:type="dxa"/>
            <w:noWrap/>
            <w:vAlign w:val="center"/>
          </w:tcPr>
          <w:p w14:paraId="25567D3C"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紙漿、紙及紙製品製造業</w:t>
            </w:r>
          </w:p>
        </w:tc>
        <w:tc>
          <w:tcPr>
            <w:tcW w:w="509" w:type="dxa"/>
            <w:vAlign w:val="bottom"/>
          </w:tcPr>
          <w:p w14:paraId="020F2FC8" w14:textId="152AECD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1BA8BBFD" w14:textId="65DE5D0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3340927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F3F702A"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4FBED70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74CAE6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03CB13AA" w14:textId="6C9E1F3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20BE125D" w14:textId="091F854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25AB8613" w14:textId="77777777" w:rsidTr="003620D0">
        <w:trPr>
          <w:jc w:val="center"/>
        </w:trPr>
        <w:tc>
          <w:tcPr>
            <w:tcW w:w="3005" w:type="dxa"/>
            <w:noWrap/>
            <w:vAlign w:val="center"/>
          </w:tcPr>
          <w:p w14:paraId="5FE664B7"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印刷及資料儲存媒體複製業</w:t>
            </w:r>
          </w:p>
        </w:tc>
        <w:tc>
          <w:tcPr>
            <w:tcW w:w="509" w:type="dxa"/>
            <w:vAlign w:val="bottom"/>
          </w:tcPr>
          <w:p w14:paraId="24B2ABB4" w14:textId="3187FC3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7571EF74" w14:textId="7C39BC9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2EFC37E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1CF8FE5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741572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40B8171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715B2E4A" w14:textId="1948AC9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520BB1A9" w14:textId="1412E93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3E50506B" w14:textId="77777777" w:rsidTr="003620D0">
        <w:trPr>
          <w:jc w:val="center"/>
        </w:trPr>
        <w:tc>
          <w:tcPr>
            <w:tcW w:w="3005" w:type="dxa"/>
            <w:noWrap/>
            <w:vAlign w:val="center"/>
          </w:tcPr>
          <w:p w14:paraId="40434D09"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石油及煤製品製造業</w:t>
            </w:r>
          </w:p>
        </w:tc>
        <w:tc>
          <w:tcPr>
            <w:tcW w:w="509" w:type="dxa"/>
            <w:vAlign w:val="bottom"/>
          </w:tcPr>
          <w:p w14:paraId="70EF2CB5" w14:textId="48533B5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2292FED0" w14:textId="6742B9A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C4629F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2AC579C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74DD508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966722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A371838" w14:textId="348A99B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4EA8D716" w14:textId="443798B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3794B2C1" w14:textId="77777777" w:rsidTr="003620D0">
        <w:trPr>
          <w:jc w:val="center"/>
        </w:trPr>
        <w:tc>
          <w:tcPr>
            <w:tcW w:w="3005" w:type="dxa"/>
            <w:noWrap/>
            <w:vAlign w:val="center"/>
          </w:tcPr>
          <w:p w14:paraId="2A29E227"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化學材料製造業</w:t>
            </w:r>
          </w:p>
        </w:tc>
        <w:tc>
          <w:tcPr>
            <w:tcW w:w="509" w:type="dxa"/>
            <w:vAlign w:val="bottom"/>
          </w:tcPr>
          <w:p w14:paraId="23D5BE5F" w14:textId="035D5E2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59F511EF" w14:textId="607BFAB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29BDEC5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7620C2B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61DB8D2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EC3B9F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75C1D833" w14:textId="23EA3D6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28900175" w14:textId="6C43917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2820351A" w14:textId="77777777" w:rsidTr="003620D0">
        <w:trPr>
          <w:jc w:val="center"/>
        </w:trPr>
        <w:tc>
          <w:tcPr>
            <w:tcW w:w="3005" w:type="dxa"/>
            <w:noWrap/>
            <w:vAlign w:val="center"/>
          </w:tcPr>
          <w:p w14:paraId="5E9A7A5E"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化學製品製造業</w:t>
            </w:r>
          </w:p>
        </w:tc>
        <w:tc>
          <w:tcPr>
            <w:tcW w:w="509" w:type="dxa"/>
            <w:vAlign w:val="bottom"/>
          </w:tcPr>
          <w:p w14:paraId="67554356" w14:textId="2A59843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4D051641" w14:textId="5D99099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5733978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7149D13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37EB1DE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51E68C9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4AD6C9B" w14:textId="77300FF0"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5C2C3CAA" w14:textId="09E073A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64375B5B" w14:textId="77777777" w:rsidTr="003620D0">
        <w:trPr>
          <w:jc w:val="center"/>
        </w:trPr>
        <w:tc>
          <w:tcPr>
            <w:tcW w:w="3005" w:type="dxa"/>
            <w:noWrap/>
            <w:vAlign w:val="center"/>
          </w:tcPr>
          <w:p w14:paraId="76A1FD22"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藥品製造業</w:t>
            </w:r>
          </w:p>
        </w:tc>
        <w:tc>
          <w:tcPr>
            <w:tcW w:w="509" w:type="dxa"/>
            <w:vAlign w:val="bottom"/>
          </w:tcPr>
          <w:p w14:paraId="3F7907A0" w14:textId="49CB7F3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21264BC9" w14:textId="1FB5E34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55361C8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17F093C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0362DA8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0265D8E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83E5BA0" w14:textId="02C2C00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2B4DD6D4" w14:textId="044E13B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23814D8A" w14:textId="77777777" w:rsidTr="003620D0">
        <w:trPr>
          <w:jc w:val="center"/>
        </w:trPr>
        <w:tc>
          <w:tcPr>
            <w:tcW w:w="3005" w:type="dxa"/>
            <w:noWrap/>
            <w:vAlign w:val="center"/>
          </w:tcPr>
          <w:p w14:paraId="3AB891D1"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橡膠製品製造業</w:t>
            </w:r>
          </w:p>
        </w:tc>
        <w:tc>
          <w:tcPr>
            <w:tcW w:w="509" w:type="dxa"/>
            <w:vAlign w:val="bottom"/>
          </w:tcPr>
          <w:p w14:paraId="55BEDE02" w14:textId="26F35E1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1657DFD3" w14:textId="27BB231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4432671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5CAA859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4D5068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4B68DDE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115FE34" w14:textId="4256B29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13C5BA1B" w14:textId="130E1F4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77268A78" w14:textId="77777777" w:rsidTr="003620D0">
        <w:trPr>
          <w:jc w:val="center"/>
        </w:trPr>
        <w:tc>
          <w:tcPr>
            <w:tcW w:w="3005" w:type="dxa"/>
            <w:noWrap/>
            <w:vAlign w:val="center"/>
          </w:tcPr>
          <w:p w14:paraId="328875A9"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塑膠製品製造業</w:t>
            </w:r>
          </w:p>
        </w:tc>
        <w:tc>
          <w:tcPr>
            <w:tcW w:w="509" w:type="dxa"/>
            <w:vAlign w:val="bottom"/>
          </w:tcPr>
          <w:p w14:paraId="381695A8" w14:textId="4956F6B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55782FE3" w14:textId="343D5C2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ED1F9D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586AC04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25EC0A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5811993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36309972" w14:textId="1FD33FA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017B6D8E" w14:textId="063D1D5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1E465554" w14:textId="77777777" w:rsidTr="003620D0">
        <w:trPr>
          <w:jc w:val="center"/>
        </w:trPr>
        <w:tc>
          <w:tcPr>
            <w:tcW w:w="3005" w:type="dxa"/>
            <w:noWrap/>
            <w:vAlign w:val="center"/>
          </w:tcPr>
          <w:p w14:paraId="1C9B0C0B"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非金屬礦物製品製造業</w:t>
            </w:r>
          </w:p>
        </w:tc>
        <w:tc>
          <w:tcPr>
            <w:tcW w:w="509" w:type="dxa"/>
            <w:vAlign w:val="bottom"/>
          </w:tcPr>
          <w:p w14:paraId="0329B6F9" w14:textId="5A91903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725D320A" w14:textId="220B940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C55A3B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7C75AA0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4908713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3ECE88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2A18C2A" w14:textId="719A82B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5A8AEA2B" w14:textId="4F96967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70DA4009" w14:textId="77777777" w:rsidTr="003620D0">
        <w:trPr>
          <w:jc w:val="center"/>
        </w:trPr>
        <w:tc>
          <w:tcPr>
            <w:tcW w:w="3005" w:type="dxa"/>
            <w:noWrap/>
            <w:vAlign w:val="center"/>
          </w:tcPr>
          <w:p w14:paraId="0B444BF7"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基本金屬製造業</w:t>
            </w:r>
          </w:p>
        </w:tc>
        <w:tc>
          <w:tcPr>
            <w:tcW w:w="509" w:type="dxa"/>
            <w:vAlign w:val="bottom"/>
          </w:tcPr>
          <w:p w14:paraId="5622EB0A" w14:textId="2C43ACD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149FD433" w14:textId="5396DC2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529C5BC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5379C46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017148F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7209DF0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7FBD4C68" w14:textId="5F16BB7A"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1C2920C1" w14:textId="0623214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396F77BB" w14:textId="77777777" w:rsidTr="003620D0">
        <w:trPr>
          <w:jc w:val="center"/>
        </w:trPr>
        <w:tc>
          <w:tcPr>
            <w:tcW w:w="3005" w:type="dxa"/>
            <w:noWrap/>
            <w:vAlign w:val="center"/>
          </w:tcPr>
          <w:p w14:paraId="7FD794BF"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金屬製品製造業</w:t>
            </w:r>
          </w:p>
        </w:tc>
        <w:tc>
          <w:tcPr>
            <w:tcW w:w="509" w:type="dxa"/>
            <w:vAlign w:val="bottom"/>
          </w:tcPr>
          <w:p w14:paraId="0C7270C8" w14:textId="4B1CF3F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1D5D52D8" w14:textId="0B7D0C3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203FE61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E69B32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4809BF1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8F5E2B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4C06D015" w14:textId="0CC027C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3C69946A" w14:textId="42C2398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009B4602" w14:textId="77777777" w:rsidTr="003620D0">
        <w:trPr>
          <w:jc w:val="center"/>
        </w:trPr>
        <w:tc>
          <w:tcPr>
            <w:tcW w:w="3005" w:type="dxa"/>
            <w:noWrap/>
            <w:vAlign w:val="center"/>
          </w:tcPr>
          <w:p w14:paraId="045116E1"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電子零組件製造業</w:t>
            </w:r>
          </w:p>
        </w:tc>
        <w:tc>
          <w:tcPr>
            <w:tcW w:w="509" w:type="dxa"/>
            <w:vAlign w:val="bottom"/>
          </w:tcPr>
          <w:p w14:paraId="35E77654" w14:textId="471A3C0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0BB33E06" w14:textId="68A09BF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65F26E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3B65152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2FE98F4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2E295D6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03F1C38B" w14:textId="3026F4F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6CE74DA9" w14:textId="6191B08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69C2CDF6" w14:textId="77777777" w:rsidTr="003620D0">
        <w:trPr>
          <w:jc w:val="center"/>
        </w:trPr>
        <w:tc>
          <w:tcPr>
            <w:tcW w:w="3005" w:type="dxa"/>
            <w:noWrap/>
            <w:vAlign w:val="center"/>
          </w:tcPr>
          <w:p w14:paraId="5FD966B5"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電腦、電子產品及光學製品製造業</w:t>
            </w:r>
          </w:p>
        </w:tc>
        <w:tc>
          <w:tcPr>
            <w:tcW w:w="509" w:type="dxa"/>
            <w:vAlign w:val="bottom"/>
          </w:tcPr>
          <w:p w14:paraId="32461F7F" w14:textId="6431B49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1</w:t>
            </w:r>
          </w:p>
        </w:tc>
        <w:tc>
          <w:tcPr>
            <w:tcW w:w="879" w:type="dxa"/>
            <w:vAlign w:val="bottom"/>
          </w:tcPr>
          <w:p w14:paraId="47332619" w14:textId="0E5A7D4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1,031</w:t>
            </w:r>
          </w:p>
        </w:tc>
        <w:tc>
          <w:tcPr>
            <w:tcW w:w="549" w:type="dxa"/>
            <w:vAlign w:val="center"/>
          </w:tcPr>
          <w:p w14:paraId="10497A8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6DEF5B8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296F78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44A2B36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30C993EB" w14:textId="2D2D24D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403C70DE" w14:textId="37EB667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14485BB6" w14:textId="77777777" w:rsidTr="003620D0">
        <w:trPr>
          <w:jc w:val="center"/>
        </w:trPr>
        <w:tc>
          <w:tcPr>
            <w:tcW w:w="3005" w:type="dxa"/>
            <w:noWrap/>
            <w:vAlign w:val="center"/>
          </w:tcPr>
          <w:p w14:paraId="716443FC"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電力設備製造業</w:t>
            </w:r>
          </w:p>
        </w:tc>
        <w:tc>
          <w:tcPr>
            <w:tcW w:w="509" w:type="dxa"/>
            <w:vAlign w:val="bottom"/>
          </w:tcPr>
          <w:p w14:paraId="2E9110C9" w14:textId="5F1380B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0E3DBAA0" w14:textId="61C2197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12D4A2A"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7183166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4CFE817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5AB8D62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7FFC1A36" w14:textId="5CC6773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0586827B" w14:textId="44D925B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79EFEC9D" w14:textId="77777777" w:rsidTr="003620D0">
        <w:trPr>
          <w:jc w:val="center"/>
        </w:trPr>
        <w:tc>
          <w:tcPr>
            <w:tcW w:w="3005" w:type="dxa"/>
            <w:noWrap/>
            <w:vAlign w:val="center"/>
          </w:tcPr>
          <w:p w14:paraId="36F32358"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機械設備製造業</w:t>
            </w:r>
          </w:p>
        </w:tc>
        <w:tc>
          <w:tcPr>
            <w:tcW w:w="509" w:type="dxa"/>
            <w:vAlign w:val="bottom"/>
          </w:tcPr>
          <w:p w14:paraId="289FB2B9" w14:textId="21723C6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11982F30" w14:textId="1621C7F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1656FEF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227FD18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C95D75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B72563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2C62EF6D" w14:textId="5989C7E8"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6A87E1D7" w14:textId="15C6FFFA"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05D8E0BC" w14:textId="77777777" w:rsidTr="003620D0">
        <w:trPr>
          <w:jc w:val="center"/>
        </w:trPr>
        <w:tc>
          <w:tcPr>
            <w:tcW w:w="3005" w:type="dxa"/>
            <w:noWrap/>
            <w:vAlign w:val="center"/>
          </w:tcPr>
          <w:p w14:paraId="04553860"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汽車及其零件製造業</w:t>
            </w:r>
          </w:p>
        </w:tc>
        <w:tc>
          <w:tcPr>
            <w:tcW w:w="509" w:type="dxa"/>
            <w:vAlign w:val="bottom"/>
          </w:tcPr>
          <w:p w14:paraId="54607F95" w14:textId="4B1FD9E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150B66A0" w14:textId="7871BF98"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16CC66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7503C1F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2C361B0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2B852E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6450726E" w14:textId="0E56D47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7D42C6FD" w14:textId="3422A1DE"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40007170" w14:textId="77777777" w:rsidTr="003620D0">
        <w:trPr>
          <w:jc w:val="center"/>
        </w:trPr>
        <w:tc>
          <w:tcPr>
            <w:tcW w:w="3005" w:type="dxa"/>
            <w:noWrap/>
            <w:vAlign w:val="center"/>
          </w:tcPr>
          <w:p w14:paraId="6C323355"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其他運輸工具製造業</w:t>
            </w:r>
          </w:p>
        </w:tc>
        <w:tc>
          <w:tcPr>
            <w:tcW w:w="509" w:type="dxa"/>
            <w:vAlign w:val="bottom"/>
          </w:tcPr>
          <w:p w14:paraId="5CE83611" w14:textId="542EB50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536F237C" w14:textId="0ADEAF8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69B128C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C77621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AFB04D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2AF588F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2893616A" w14:textId="2FA88F0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390CED82" w14:textId="7084B18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6A693815" w14:textId="77777777" w:rsidTr="003620D0">
        <w:trPr>
          <w:jc w:val="center"/>
        </w:trPr>
        <w:tc>
          <w:tcPr>
            <w:tcW w:w="3005" w:type="dxa"/>
            <w:noWrap/>
            <w:vAlign w:val="center"/>
          </w:tcPr>
          <w:p w14:paraId="6C0CAE07"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家具製造業</w:t>
            </w:r>
          </w:p>
        </w:tc>
        <w:tc>
          <w:tcPr>
            <w:tcW w:w="509" w:type="dxa"/>
            <w:vAlign w:val="bottom"/>
          </w:tcPr>
          <w:p w14:paraId="3D7D224D" w14:textId="36679C4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0499C310" w14:textId="65CCB01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19DCDD2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91E198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22C65ED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2F31D95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266BBA05" w14:textId="2D9C412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0DCC1C60" w14:textId="5E7CEB7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2CC04DE9" w14:textId="77777777" w:rsidTr="003620D0">
        <w:trPr>
          <w:jc w:val="center"/>
        </w:trPr>
        <w:tc>
          <w:tcPr>
            <w:tcW w:w="3005" w:type="dxa"/>
            <w:noWrap/>
            <w:vAlign w:val="center"/>
          </w:tcPr>
          <w:p w14:paraId="61997A15"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其他製造業</w:t>
            </w:r>
          </w:p>
        </w:tc>
        <w:tc>
          <w:tcPr>
            <w:tcW w:w="509" w:type="dxa"/>
            <w:vAlign w:val="bottom"/>
          </w:tcPr>
          <w:p w14:paraId="57ED6C84" w14:textId="5BAE548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1</w:t>
            </w:r>
          </w:p>
        </w:tc>
        <w:tc>
          <w:tcPr>
            <w:tcW w:w="879" w:type="dxa"/>
            <w:vAlign w:val="bottom"/>
          </w:tcPr>
          <w:p w14:paraId="4A68EB94" w14:textId="5FD7C01A"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100</w:t>
            </w:r>
          </w:p>
        </w:tc>
        <w:tc>
          <w:tcPr>
            <w:tcW w:w="549" w:type="dxa"/>
            <w:vAlign w:val="center"/>
          </w:tcPr>
          <w:p w14:paraId="36226E9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61FAAC2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68AACDD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7BA8DA5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7CC74BA" w14:textId="7961C35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19A6BD7E" w14:textId="3690BB2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697F48DF" w14:textId="77777777" w:rsidTr="003620D0">
        <w:trPr>
          <w:jc w:val="center"/>
        </w:trPr>
        <w:tc>
          <w:tcPr>
            <w:tcW w:w="3005" w:type="dxa"/>
            <w:noWrap/>
            <w:vAlign w:val="center"/>
          </w:tcPr>
          <w:p w14:paraId="6879B3E4"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 xml:space="preserve">　產業用機械設備維修及安裝業</w:t>
            </w:r>
          </w:p>
        </w:tc>
        <w:tc>
          <w:tcPr>
            <w:tcW w:w="509" w:type="dxa"/>
            <w:vAlign w:val="bottom"/>
          </w:tcPr>
          <w:p w14:paraId="1FF72046" w14:textId="361A204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669DED3A" w14:textId="12D4A7B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53A2B51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240935B4"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05DFCC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00B7359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0F8F866C" w14:textId="69687E1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1024A94A" w14:textId="68BA17A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5CA2CAF3" w14:textId="77777777" w:rsidTr="003620D0">
        <w:trPr>
          <w:jc w:val="center"/>
        </w:trPr>
        <w:tc>
          <w:tcPr>
            <w:tcW w:w="3005" w:type="dxa"/>
            <w:noWrap/>
            <w:vAlign w:val="center"/>
          </w:tcPr>
          <w:p w14:paraId="531B720F"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電力及燃氣供應業</w:t>
            </w:r>
          </w:p>
        </w:tc>
        <w:tc>
          <w:tcPr>
            <w:tcW w:w="509" w:type="dxa"/>
            <w:vAlign w:val="bottom"/>
          </w:tcPr>
          <w:p w14:paraId="5EF37FEA" w14:textId="6C34560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3E7F2560" w14:textId="47DAE77A"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2EC9A6E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091482E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72EF688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58915B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57133398" w14:textId="462AB06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16AF42CF" w14:textId="6EBDF22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6FD1DDDC" w14:textId="77777777" w:rsidTr="003620D0">
        <w:trPr>
          <w:jc w:val="center"/>
        </w:trPr>
        <w:tc>
          <w:tcPr>
            <w:tcW w:w="3005" w:type="dxa"/>
            <w:noWrap/>
            <w:vAlign w:val="center"/>
          </w:tcPr>
          <w:p w14:paraId="6C50BE9E"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用水供應及污染整治業</w:t>
            </w:r>
          </w:p>
        </w:tc>
        <w:tc>
          <w:tcPr>
            <w:tcW w:w="509" w:type="dxa"/>
            <w:vAlign w:val="bottom"/>
          </w:tcPr>
          <w:p w14:paraId="70AD9447" w14:textId="729129D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4E1E62C0" w14:textId="4367EC3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EBF3C6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097E629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5099F74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DB03B4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2CDE0C00" w14:textId="07FF856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5D7F183E" w14:textId="70ACB18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501DE81A" w14:textId="77777777" w:rsidTr="003620D0">
        <w:trPr>
          <w:jc w:val="center"/>
        </w:trPr>
        <w:tc>
          <w:tcPr>
            <w:tcW w:w="3005" w:type="dxa"/>
            <w:noWrap/>
            <w:vAlign w:val="center"/>
          </w:tcPr>
          <w:p w14:paraId="61392ADE"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營造業</w:t>
            </w:r>
          </w:p>
        </w:tc>
        <w:tc>
          <w:tcPr>
            <w:tcW w:w="509" w:type="dxa"/>
            <w:vAlign w:val="bottom"/>
          </w:tcPr>
          <w:p w14:paraId="692E80B4" w14:textId="711C31F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380C7579" w14:textId="01ADC96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5103750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0CAC7D3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504D206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9E1767F"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98BC6DF" w14:textId="2C23795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22591F99" w14:textId="67F2A44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7F1CD851" w14:textId="77777777" w:rsidTr="00425415">
        <w:trPr>
          <w:jc w:val="center"/>
        </w:trPr>
        <w:tc>
          <w:tcPr>
            <w:tcW w:w="3005" w:type="dxa"/>
            <w:noWrap/>
            <w:vAlign w:val="center"/>
          </w:tcPr>
          <w:p w14:paraId="265E1E24" w14:textId="77777777" w:rsidR="00D23991" w:rsidRPr="00D913AB" w:rsidRDefault="00D23991" w:rsidP="00D23991">
            <w:pPr>
              <w:snapToGrid w:val="0"/>
              <w:spacing w:line="220" w:lineRule="exact"/>
              <w:rPr>
                <w:rFonts w:cs="Times New Roman"/>
                <w:sz w:val="18"/>
                <w:szCs w:val="18"/>
              </w:rPr>
            </w:pPr>
            <w:r w:rsidRPr="00D913AB">
              <w:rPr>
                <w:rFonts w:cs="Times New Roman" w:hint="eastAsia"/>
                <w:sz w:val="18"/>
                <w:szCs w:val="18"/>
              </w:rPr>
              <w:t>批發及零售業</w:t>
            </w:r>
          </w:p>
        </w:tc>
        <w:tc>
          <w:tcPr>
            <w:tcW w:w="509" w:type="dxa"/>
            <w:vAlign w:val="center"/>
          </w:tcPr>
          <w:p w14:paraId="03B705C0" w14:textId="1B2ECB3E" w:rsidR="00D23991" w:rsidRPr="00D913AB" w:rsidRDefault="00D23991" w:rsidP="00D23991">
            <w:pPr>
              <w:snapToGrid w:val="0"/>
              <w:spacing w:line="220" w:lineRule="exact"/>
              <w:jc w:val="right"/>
              <w:rPr>
                <w:rFonts w:cs="Times New Roman"/>
                <w:sz w:val="18"/>
                <w:szCs w:val="18"/>
              </w:rPr>
            </w:pPr>
            <w:r w:rsidRPr="00D913AB">
              <w:rPr>
                <w:rFonts w:cs="Times New Roman" w:hint="eastAsia"/>
                <w:sz w:val="18"/>
                <w:szCs w:val="18"/>
              </w:rPr>
              <w:t>1</w:t>
            </w:r>
            <w:r w:rsidRPr="00D913AB">
              <w:rPr>
                <w:rFonts w:cs="Times New Roman"/>
                <w:sz w:val="18"/>
                <w:szCs w:val="18"/>
              </w:rPr>
              <w:t xml:space="preserve"> </w:t>
            </w:r>
          </w:p>
        </w:tc>
        <w:tc>
          <w:tcPr>
            <w:tcW w:w="879" w:type="dxa"/>
            <w:vAlign w:val="center"/>
          </w:tcPr>
          <w:p w14:paraId="1F6452D8" w14:textId="11C4535C" w:rsidR="00D23991" w:rsidRPr="00D913AB" w:rsidRDefault="00D23991" w:rsidP="00D23991">
            <w:pPr>
              <w:snapToGrid w:val="0"/>
              <w:spacing w:line="220" w:lineRule="exact"/>
              <w:jc w:val="right"/>
              <w:rPr>
                <w:rFonts w:cs="Times New Roman"/>
                <w:sz w:val="18"/>
                <w:szCs w:val="18"/>
              </w:rPr>
            </w:pPr>
            <w:r w:rsidRPr="00D913AB">
              <w:rPr>
                <w:rFonts w:cs="Times New Roman" w:hint="eastAsia"/>
                <w:sz w:val="18"/>
                <w:szCs w:val="18"/>
              </w:rPr>
              <w:t>50</w:t>
            </w:r>
            <w:r w:rsidRPr="00D913AB">
              <w:rPr>
                <w:rFonts w:cs="Times New Roman"/>
                <w:sz w:val="18"/>
                <w:szCs w:val="18"/>
              </w:rPr>
              <w:t xml:space="preserve">0 </w:t>
            </w:r>
          </w:p>
        </w:tc>
        <w:tc>
          <w:tcPr>
            <w:tcW w:w="549" w:type="dxa"/>
            <w:vAlign w:val="center"/>
          </w:tcPr>
          <w:p w14:paraId="66CAF5DE" w14:textId="363F8CD8" w:rsidR="00D23991" w:rsidRPr="00D913AB" w:rsidRDefault="00D23991" w:rsidP="00D23991">
            <w:pPr>
              <w:snapToGrid w:val="0"/>
              <w:spacing w:line="220" w:lineRule="exact"/>
              <w:jc w:val="right"/>
              <w:rPr>
                <w:rFonts w:cs="Times New Roman"/>
                <w:sz w:val="18"/>
                <w:szCs w:val="18"/>
              </w:rPr>
            </w:pPr>
            <w:r w:rsidRPr="00D913AB">
              <w:rPr>
                <w:rFonts w:cs="Times New Roman" w:hint="eastAsia"/>
                <w:sz w:val="18"/>
                <w:szCs w:val="18"/>
              </w:rPr>
              <w:t>1</w:t>
            </w:r>
            <w:r w:rsidRPr="00D913AB">
              <w:rPr>
                <w:rFonts w:cs="Times New Roman"/>
                <w:sz w:val="18"/>
                <w:szCs w:val="18"/>
              </w:rPr>
              <w:t xml:space="preserve"> </w:t>
            </w:r>
          </w:p>
        </w:tc>
        <w:tc>
          <w:tcPr>
            <w:tcW w:w="840" w:type="dxa"/>
            <w:vAlign w:val="center"/>
          </w:tcPr>
          <w:p w14:paraId="134737D8" w14:textId="24AFC80C" w:rsidR="00D23991" w:rsidRPr="00D913AB" w:rsidRDefault="00D23991" w:rsidP="00D23991">
            <w:pPr>
              <w:snapToGrid w:val="0"/>
              <w:spacing w:line="220" w:lineRule="exact"/>
              <w:jc w:val="right"/>
              <w:rPr>
                <w:rFonts w:cs="Times New Roman"/>
                <w:sz w:val="18"/>
                <w:szCs w:val="18"/>
              </w:rPr>
            </w:pPr>
            <w:r w:rsidRPr="00D913AB">
              <w:rPr>
                <w:rFonts w:cs="Times New Roman" w:hint="eastAsia"/>
                <w:sz w:val="18"/>
                <w:szCs w:val="18"/>
              </w:rPr>
              <w:t>50</w:t>
            </w:r>
            <w:r w:rsidRPr="00D913AB">
              <w:rPr>
                <w:rFonts w:cs="Times New Roman"/>
                <w:sz w:val="18"/>
                <w:szCs w:val="18"/>
              </w:rPr>
              <w:t xml:space="preserve">0 </w:t>
            </w:r>
          </w:p>
        </w:tc>
        <w:tc>
          <w:tcPr>
            <w:tcW w:w="483" w:type="dxa"/>
            <w:vAlign w:val="center"/>
          </w:tcPr>
          <w:p w14:paraId="2E36060D" w14:textId="77777777" w:rsidR="00D23991" w:rsidRPr="00D913AB" w:rsidRDefault="00D23991" w:rsidP="00D2399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992FD7B" w14:textId="77777777" w:rsidR="00D23991" w:rsidRPr="00D913AB" w:rsidRDefault="00D23991" w:rsidP="00D2399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471352F1" w14:textId="6295B918" w:rsidR="00D23991" w:rsidRPr="00D913AB" w:rsidRDefault="00D23991" w:rsidP="00D2399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4B61B9AC" w14:textId="24EAC47B" w:rsidR="00D23991" w:rsidRPr="00D913AB" w:rsidRDefault="00D23991" w:rsidP="00D2399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7C427B1F" w14:textId="77777777" w:rsidTr="003620D0">
        <w:trPr>
          <w:jc w:val="center"/>
        </w:trPr>
        <w:tc>
          <w:tcPr>
            <w:tcW w:w="3005" w:type="dxa"/>
            <w:noWrap/>
            <w:vAlign w:val="center"/>
          </w:tcPr>
          <w:p w14:paraId="10A39DA8"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運輸及倉儲業</w:t>
            </w:r>
          </w:p>
        </w:tc>
        <w:tc>
          <w:tcPr>
            <w:tcW w:w="509" w:type="dxa"/>
            <w:vAlign w:val="bottom"/>
          </w:tcPr>
          <w:p w14:paraId="6FE3DDAA" w14:textId="7391C930"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13BBC656" w14:textId="434A299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25B4833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191ADB1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3654538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5C154F2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3889DD8A" w14:textId="5D8078B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1C04B939" w14:textId="24A358F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1F6500C4" w14:textId="77777777" w:rsidTr="003620D0">
        <w:trPr>
          <w:jc w:val="center"/>
        </w:trPr>
        <w:tc>
          <w:tcPr>
            <w:tcW w:w="3005" w:type="dxa"/>
            <w:noWrap/>
            <w:vAlign w:val="center"/>
          </w:tcPr>
          <w:p w14:paraId="1D7A560A"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住宿及餐飲業</w:t>
            </w:r>
          </w:p>
        </w:tc>
        <w:tc>
          <w:tcPr>
            <w:tcW w:w="509" w:type="dxa"/>
            <w:vAlign w:val="bottom"/>
          </w:tcPr>
          <w:p w14:paraId="7943882F" w14:textId="7E741AA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2ECC6903" w14:textId="1EEA75E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2E56E2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66C0CF9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0DE9083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3FECBB1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77D3038D" w14:textId="299827AA"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753C2504" w14:textId="4D365FE0"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0EBAE10B" w14:textId="77777777" w:rsidTr="003620D0">
        <w:trPr>
          <w:jc w:val="center"/>
        </w:trPr>
        <w:tc>
          <w:tcPr>
            <w:tcW w:w="3005" w:type="dxa"/>
            <w:noWrap/>
            <w:vAlign w:val="center"/>
          </w:tcPr>
          <w:p w14:paraId="00DB31DA"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資訊及通訊傳播業</w:t>
            </w:r>
          </w:p>
        </w:tc>
        <w:tc>
          <w:tcPr>
            <w:tcW w:w="509" w:type="dxa"/>
            <w:vAlign w:val="bottom"/>
          </w:tcPr>
          <w:p w14:paraId="74143915" w14:textId="262613C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46DEC002" w14:textId="084EDBD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6A78E8D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3B88567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786A0A7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171F6A8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2B461F26" w14:textId="3A08FA4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3C25BC70" w14:textId="057650D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68C6B01A" w14:textId="77777777" w:rsidTr="003620D0">
        <w:trPr>
          <w:jc w:val="center"/>
        </w:trPr>
        <w:tc>
          <w:tcPr>
            <w:tcW w:w="3005" w:type="dxa"/>
            <w:noWrap/>
            <w:vAlign w:val="center"/>
          </w:tcPr>
          <w:p w14:paraId="325819FF"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金融及保險業</w:t>
            </w:r>
          </w:p>
        </w:tc>
        <w:tc>
          <w:tcPr>
            <w:tcW w:w="509" w:type="dxa"/>
            <w:vAlign w:val="bottom"/>
          </w:tcPr>
          <w:p w14:paraId="78EA0B8C" w14:textId="3F91F826"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45C9F7BD" w14:textId="6751A17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031ED7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670E0D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736DE7A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5A5BD15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0F7A1BB9" w14:textId="2707C97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5A862F05" w14:textId="70C84B5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130071E6" w14:textId="77777777" w:rsidTr="003620D0">
        <w:trPr>
          <w:jc w:val="center"/>
        </w:trPr>
        <w:tc>
          <w:tcPr>
            <w:tcW w:w="3005" w:type="dxa"/>
            <w:noWrap/>
            <w:vAlign w:val="center"/>
          </w:tcPr>
          <w:p w14:paraId="295EB4C1"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不動產業</w:t>
            </w:r>
          </w:p>
        </w:tc>
        <w:tc>
          <w:tcPr>
            <w:tcW w:w="509" w:type="dxa"/>
            <w:vAlign w:val="bottom"/>
          </w:tcPr>
          <w:p w14:paraId="31492BC0" w14:textId="6E4427A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5F204435" w14:textId="0D93FAEB"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73E58ED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8A5323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0484EBC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7A5541A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33C464C8" w14:textId="4EFE5D0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105B20A7" w14:textId="0F42F5D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00E699F7" w14:textId="77777777" w:rsidTr="003620D0">
        <w:trPr>
          <w:jc w:val="center"/>
        </w:trPr>
        <w:tc>
          <w:tcPr>
            <w:tcW w:w="3005" w:type="dxa"/>
            <w:noWrap/>
            <w:vAlign w:val="center"/>
          </w:tcPr>
          <w:p w14:paraId="131E461F"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專業、科學及技術服務業</w:t>
            </w:r>
          </w:p>
        </w:tc>
        <w:tc>
          <w:tcPr>
            <w:tcW w:w="509" w:type="dxa"/>
            <w:vAlign w:val="bottom"/>
          </w:tcPr>
          <w:p w14:paraId="0B74C445" w14:textId="0AA7994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199A369A" w14:textId="05EE700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4C2D79E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07A96E9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0A04D6D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76B21E1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2A383B9B" w14:textId="16DED47D"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4A538372" w14:textId="7D8A718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04572EAE" w14:textId="77777777" w:rsidTr="003620D0">
        <w:trPr>
          <w:jc w:val="center"/>
        </w:trPr>
        <w:tc>
          <w:tcPr>
            <w:tcW w:w="3005" w:type="dxa"/>
            <w:noWrap/>
            <w:vAlign w:val="center"/>
          </w:tcPr>
          <w:p w14:paraId="29AD3B46"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支援服務業</w:t>
            </w:r>
          </w:p>
        </w:tc>
        <w:tc>
          <w:tcPr>
            <w:tcW w:w="509" w:type="dxa"/>
            <w:vAlign w:val="bottom"/>
          </w:tcPr>
          <w:p w14:paraId="75C7BC27" w14:textId="38E8733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1</w:t>
            </w:r>
          </w:p>
        </w:tc>
        <w:tc>
          <w:tcPr>
            <w:tcW w:w="879" w:type="dxa"/>
            <w:vAlign w:val="bottom"/>
          </w:tcPr>
          <w:p w14:paraId="0A8A13B4" w14:textId="1E7767E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200</w:t>
            </w:r>
          </w:p>
        </w:tc>
        <w:tc>
          <w:tcPr>
            <w:tcW w:w="549" w:type="dxa"/>
            <w:vAlign w:val="center"/>
          </w:tcPr>
          <w:p w14:paraId="6E228EE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3ED1C5D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0A03F6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EACE18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7955D295" w14:textId="433282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6C7CA1C7" w14:textId="03C3E61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1351F6CA" w14:textId="77777777" w:rsidTr="003620D0">
        <w:trPr>
          <w:jc w:val="center"/>
        </w:trPr>
        <w:tc>
          <w:tcPr>
            <w:tcW w:w="3005" w:type="dxa"/>
            <w:noWrap/>
            <w:vAlign w:val="center"/>
          </w:tcPr>
          <w:p w14:paraId="1FA68588"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公共行政及國防；強制性社會安全</w:t>
            </w:r>
          </w:p>
        </w:tc>
        <w:tc>
          <w:tcPr>
            <w:tcW w:w="509" w:type="dxa"/>
            <w:vAlign w:val="bottom"/>
          </w:tcPr>
          <w:p w14:paraId="525D6E59" w14:textId="0B0F877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655F3228" w14:textId="4DE35E5A"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101422F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6F8E2FED"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3CD17AE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4B64C7A9"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744C6CC4" w14:textId="0D5E2E6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32F59B42" w14:textId="71264A61"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299797A0" w14:textId="77777777" w:rsidTr="003620D0">
        <w:trPr>
          <w:jc w:val="center"/>
        </w:trPr>
        <w:tc>
          <w:tcPr>
            <w:tcW w:w="3005" w:type="dxa"/>
            <w:noWrap/>
            <w:vAlign w:val="center"/>
          </w:tcPr>
          <w:p w14:paraId="4A75659E"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教育服務業</w:t>
            </w:r>
          </w:p>
        </w:tc>
        <w:tc>
          <w:tcPr>
            <w:tcW w:w="509" w:type="dxa"/>
            <w:vAlign w:val="bottom"/>
          </w:tcPr>
          <w:p w14:paraId="14C84E1F" w14:textId="014D71D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6369A811" w14:textId="450A9ED0"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676185D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2358780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4006B40"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F1F222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186E434F" w14:textId="650050D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5918DB08" w14:textId="582A2DA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29795646" w14:textId="77777777" w:rsidTr="003620D0">
        <w:trPr>
          <w:jc w:val="center"/>
        </w:trPr>
        <w:tc>
          <w:tcPr>
            <w:tcW w:w="3005" w:type="dxa"/>
            <w:noWrap/>
            <w:vAlign w:val="center"/>
          </w:tcPr>
          <w:p w14:paraId="37A0A72C"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醫療保健及社會工作服務業</w:t>
            </w:r>
          </w:p>
        </w:tc>
        <w:tc>
          <w:tcPr>
            <w:tcW w:w="509" w:type="dxa"/>
            <w:vAlign w:val="bottom"/>
          </w:tcPr>
          <w:p w14:paraId="293A18DB" w14:textId="6F5D0100"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34D8432E" w14:textId="36201F2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67960956"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01F108FB"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16F2256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6291BE4E"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0C3E97AC" w14:textId="65257E69"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584D5316" w14:textId="6A6F64D3"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33824446" w14:textId="77777777" w:rsidTr="003620D0">
        <w:trPr>
          <w:jc w:val="center"/>
        </w:trPr>
        <w:tc>
          <w:tcPr>
            <w:tcW w:w="3005" w:type="dxa"/>
            <w:noWrap/>
            <w:vAlign w:val="center"/>
          </w:tcPr>
          <w:p w14:paraId="2EEF88C2"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藝術、娛樂及休閒服務業</w:t>
            </w:r>
          </w:p>
        </w:tc>
        <w:tc>
          <w:tcPr>
            <w:tcW w:w="509" w:type="dxa"/>
            <w:vAlign w:val="bottom"/>
          </w:tcPr>
          <w:p w14:paraId="365E3F56" w14:textId="29F5C1A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879" w:type="dxa"/>
            <w:vAlign w:val="bottom"/>
          </w:tcPr>
          <w:p w14:paraId="58B09D4F" w14:textId="6C6256D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49" w:type="dxa"/>
            <w:vAlign w:val="center"/>
          </w:tcPr>
          <w:p w14:paraId="0A8FBC17"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472F7068"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01F82C83"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28D0523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512" w:type="dxa"/>
            <w:noWrap/>
            <w:vAlign w:val="center"/>
          </w:tcPr>
          <w:p w14:paraId="5AEDE8E9" w14:textId="4E7BD4F5"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740D0B95" w14:textId="7FA5A0D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r>
      <w:tr w:rsidR="00D913AB" w:rsidRPr="00D913AB" w14:paraId="2EF91CD6" w14:textId="77777777" w:rsidTr="003620D0">
        <w:trPr>
          <w:jc w:val="center"/>
        </w:trPr>
        <w:tc>
          <w:tcPr>
            <w:tcW w:w="3005" w:type="dxa"/>
            <w:noWrap/>
            <w:vAlign w:val="center"/>
          </w:tcPr>
          <w:p w14:paraId="2781EF8C" w14:textId="77777777" w:rsidR="00F3460D" w:rsidRPr="00D913AB" w:rsidRDefault="00F3460D" w:rsidP="00CA0861">
            <w:pPr>
              <w:snapToGrid w:val="0"/>
              <w:spacing w:line="220" w:lineRule="exact"/>
              <w:rPr>
                <w:rFonts w:cs="Times New Roman"/>
                <w:sz w:val="18"/>
                <w:szCs w:val="18"/>
              </w:rPr>
            </w:pPr>
            <w:r w:rsidRPr="00D913AB">
              <w:rPr>
                <w:rFonts w:cs="Times New Roman" w:hint="eastAsia"/>
                <w:sz w:val="18"/>
                <w:szCs w:val="18"/>
              </w:rPr>
              <w:t>其他服務業</w:t>
            </w:r>
          </w:p>
        </w:tc>
        <w:tc>
          <w:tcPr>
            <w:tcW w:w="509" w:type="dxa"/>
            <w:vAlign w:val="bottom"/>
          </w:tcPr>
          <w:p w14:paraId="3ECF9797" w14:textId="028B64FC"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1</w:t>
            </w:r>
          </w:p>
        </w:tc>
        <w:tc>
          <w:tcPr>
            <w:tcW w:w="879" w:type="dxa"/>
            <w:vAlign w:val="bottom"/>
          </w:tcPr>
          <w:p w14:paraId="3CF74B81" w14:textId="7F358CA2"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3,000</w:t>
            </w:r>
          </w:p>
        </w:tc>
        <w:tc>
          <w:tcPr>
            <w:tcW w:w="549" w:type="dxa"/>
            <w:vAlign w:val="center"/>
          </w:tcPr>
          <w:p w14:paraId="761870EC"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40" w:type="dxa"/>
            <w:vAlign w:val="center"/>
          </w:tcPr>
          <w:p w14:paraId="22B0FE81"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483" w:type="dxa"/>
            <w:vAlign w:val="center"/>
          </w:tcPr>
          <w:p w14:paraId="7B205C92"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906" w:type="dxa"/>
            <w:vAlign w:val="center"/>
          </w:tcPr>
          <w:p w14:paraId="238C58B5" w14:textId="77777777"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c>
          <w:tcPr>
            <w:tcW w:w="512" w:type="dxa"/>
            <w:noWrap/>
            <w:vAlign w:val="center"/>
          </w:tcPr>
          <w:p w14:paraId="5A33E168" w14:textId="1017DF74"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 xml:space="preserve">0 </w:t>
            </w:r>
          </w:p>
        </w:tc>
        <w:tc>
          <w:tcPr>
            <w:tcW w:w="877" w:type="dxa"/>
            <w:vAlign w:val="center"/>
          </w:tcPr>
          <w:p w14:paraId="135B41D4" w14:textId="7EE4111F" w:rsidR="00F3460D" w:rsidRPr="00D913AB" w:rsidRDefault="00F3460D" w:rsidP="00CA0861">
            <w:pPr>
              <w:snapToGrid w:val="0"/>
              <w:spacing w:line="220" w:lineRule="exact"/>
              <w:jc w:val="right"/>
              <w:rPr>
                <w:rFonts w:cs="Times New Roman"/>
                <w:sz w:val="18"/>
                <w:szCs w:val="18"/>
              </w:rPr>
            </w:pPr>
            <w:r w:rsidRPr="00D913AB">
              <w:rPr>
                <w:rFonts w:cs="Times New Roman"/>
                <w:sz w:val="18"/>
                <w:szCs w:val="18"/>
              </w:rPr>
              <w:t>0</w:t>
            </w:r>
          </w:p>
        </w:tc>
      </w:tr>
    </w:tbl>
    <w:p w14:paraId="25D407C6" w14:textId="4BC78B28" w:rsidR="00884E92" w:rsidRPr="00D913AB" w:rsidRDefault="00884E92" w:rsidP="00884E92">
      <w:pPr>
        <w:snapToGrid w:val="0"/>
        <w:spacing w:line="220" w:lineRule="exact"/>
        <w:rPr>
          <w:sz w:val="19"/>
          <w:szCs w:val="19"/>
        </w:rPr>
      </w:pPr>
      <w:r w:rsidRPr="00D913AB">
        <w:rPr>
          <w:rFonts w:hint="eastAsia"/>
          <w:sz w:val="19"/>
          <w:szCs w:val="19"/>
        </w:rPr>
        <w:t>資料來源：</w:t>
      </w:r>
      <w:r w:rsidR="00EB302B" w:rsidRPr="00D913AB">
        <w:rPr>
          <w:rFonts w:hint="eastAsia"/>
          <w:sz w:val="19"/>
          <w:szCs w:val="19"/>
        </w:rPr>
        <w:t>經濟部投資審議司</w:t>
      </w:r>
    </w:p>
    <w:p w14:paraId="523AFC16" w14:textId="77777777" w:rsidR="00884E92" w:rsidRPr="00D913AB" w:rsidRDefault="00884E92" w:rsidP="00884E92">
      <w:pPr>
        <w:pStyle w:val="a3"/>
        <w:spacing w:before="514" w:after="771"/>
        <w:rPr>
          <w:rFonts w:ascii="Times New Roman"/>
        </w:rPr>
      </w:pPr>
      <w:r w:rsidRPr="00D913AB">
        <w:rPr>
          <w:rFonts w:ascii="Times New Roman"/>
          <w:lang w:eastAsia="zh-TW"/>
        </w:rPr>
        <w:br w:type="page"/>
      </w:r>
      <w:bookmarkStart w:id="13" w:name="_Toc107190495"/>
      <w:r w:rsidRPr="00D913AB">
        <w:rPr>
          <w:rFonts w:ascii="Times New Roman" w:hint="eastAsia"/>
        </w:rPr>
        <w:lastRenderedPageBreak/>
        <w:t>附錄</w:t>
      </w:r>
      <w:r w:rsidRPr="00D913AB">
        <w:rPr>
          <w:rFonts w:ascii="Times New Roman" w:hint="eastAsia"/>
          <w:lang w:eastAsia="zh-TW"/>
        </w:rPr>
        <w:t>五</w:t>
      </w:r>
      <w:r w:rsidRPr="00D913AB">
        <w:rPr>
          <w:rFonts w:ascii="Times New Roman" w:hint="eastAsia"/>
        </w:rPr>
        <w:t xml:space="preserve">　智利意基</w:t>
      </w:r>
      <w:r w:rsidRPr="00D913AB">
        <w:rPr>
          <w:rFonts w:ascii="Times New Roman" w:hint="eastAsia"/>
          <w:lang w:eastAsia="zh-TW"/>
        </w:rPr>
        <w:t>克</w:t>
      </w:r>
      <w:r w:rsidRPr="00D913AB">
        <w:rPr>
          <w:rFonts w:ascii="Times New Roman" w:hint="eastAsia"/>
        </w:rPr>
        <w:t>自由貿易區及工業區簡介</w:t>
      </w:r>
      <w:bookmarkEnd w:id="13"/>
    </w:p>
    <w:p w14:paraId="47EF44A8" w14:textId="7CE18205" w:rsidR="00C035C4" w:rsidRPr="00D913AB" w:rsidRDefault="00C035C4" w:rsidP="00884E92">
      <w:pPr>
        <w:pStyle w:val="a4"/>
        <w:spacing w:before="257" w:after="257"/>
        <w:ind w:left="632" w:hanging="632"/>
      </w:pPr>
      <w:r w:rsidRPr="00D913AB">
        <w:rPr>
          <w:rFonts w:hint="eastAsia"/>
        </w:rPr>
        <w:t>一、意基克自由貿易區（</w:t>
      </w:r>
      <w:r w:rsidRPr="00D913AB">
        <w:rPr>
          <w:rFonts w:hint="eastAsia"/>
        </w:rPr>
        <w:t>ZONA FRANCA DE IQUIQUE</w:t>
      </w:r>
      <w:r w:rsidRPr="00D913AB">
        <w:rPr>
          <w:rFonts w:hint="eastAsia"/>
        </w:rPr>
        <w:t>）（</w:t>
      </w:r>
      <w:r w:rsidRPr="00D913AB">
        <w:rPr>
          <w:rFonts w:hint="eastAsia"/>
        </w:rPr>
        <w:t>ZOFRI</w:t>
      </w:r>
      <w:r w:rsidRPr="00D913AB">
        <w:rPr>
          <w:rFonts w:hint="eastAsia"/>
        </w:rPr>
        <w:t>）</w:t>
      </w:r>
    </w:p>
    <w:p w14:paraId="63DACC37" w14:textId="77777777" w:rsidR="00C035C4" w:rsidRPr="00D913AB" w:rsidRDefault="00C035C4" w:rsidP="00740F8E">
      <w:pPr>
        <w:pStyle w:val="a6"/>
      </w:pPr>
      <w:r w:rsidRPr="00D913AB">
        <w:rPr>
          <w:rFonts w:hint="eastAsia"/>
        </w:rPr>
        <w:t>（一）地理位置</w:t>
      </w:r>
    </w:p>
    <w:p w14:paraId="5BD94C8B" w14:textId="77777777" w:rsidR="00C035C4" w:rsidRPr="00D913AB" w:rsidRDefault="00C035C4" w:rsidP="00740F8E">
      <w:pPr>
        <w:pStyle w:val="ae"/>
        <w:ind w:left="945" w:firstLine="472"/>
      </w:pPr>
      <w:r w:rsidRPr="00D913AB">
        <w:rPr>
          <w:rFonts w:hint="eastAsia"/>
        </w:rPr>
        <w:t>意基克（</w:t>
      </w:r>
      <w:r w:rsidRPr="00D913AB">
        <w:rPr>
          <w:rFonts w:hint="eastAsia"/>
        </w:rPr>
        <w:t>IQUIQUE</w:t>
      </w:r>
      <w:r w:rsidRPr="00D913AB">
        <w:rPr>
          <w:rFonts w:hint="eastAsia"/>
        </w:rPr>
        <w:t>）位於智利最北部達拉巴卡（</w:t>
      </w:r>
      <w:r w:rsidRPr="00D913AB">
        <w:rPr>
          <w:rFonts w:hint="eastAsia"/>
        </w:rPr>
        <w:t>TARAPACA</w:t>
      </w:r>
      <w:r w:rsidRPr="00D913AB">
        <w:rPr>
          <w:rFonts w:hint="eastAsia"/>
        </w:rPr>
        <w:t>）第</w:t>
      </w:r>
      <w:r w:rsidRPr="00D913AB">
        <w:rPr>
          <w:rFonts w:hint="eastAsia"/>
        </w:rPr>
        <w:t>1</w:t>
      </w:r>
      <w:r w:rsidRPr="00D913AB">
        <w:rPr>
          <w:rFonts w:hint="eastAsia"/>
        </w:rPr>
        <w:t>行政區，距離阿利卡</w:t>
      </w:r>
      <w:r w:rsidRPr="00D913AB">
        <w:rPr>
          <w:rFonts w:hint="eastAsia"/>
        </w:rPr>
        <w:t>312</w:t>
      </w:r>
      <w:r w:rsidRPr="00D913AB">
        <w:rPr>
          <w:rFonts w:hint="eastAsia"/>
        </w:rPr>
        <w:t>公里，利馬</w:t>
      </w:r>
      <w:r w:rsidRPr="00D913AB">
        <w:rPr>
          <w:rFonts w:hint="eastAsia"/>
        </w:rPr>
        <w:t>1,729</w:t>
      </w:r>
      <w:r w:rsidRPr="00D913AB">
        <w:rPr>
          <w:rFonts w:hint="eastAsia"/>
        </w:rPr>
        <w:t>公里，拉巴斯</w:t>
      </w:r>
      <w:r w:rsidRPr="00D913AB">
        <w:rPr>
          <w:rFonts w:hint="eastAsia"/>
        </w:rPr>
        <w:t>725</w:t>
      </w:r>
      <w:r w:rsidRPr="00D913AB">
        <w:rPr>
          <w:rFonts w:hint="eastAsia"/>
        </w:rPr>
        <w:t>公里，聖地牙哥</w:t>
      </w:r>
      <w:r w:rsidRPr="00D913AB">
        <w:rPr>
          <w:rFonts w:hint="eastAsia"/>
        </w:rPr>
        <w:t>1,857</w:t>
      </w:r>
      <w:r w:rsidRPr="00D913AB">
        <w:rPr>
          <w:rFonts w:hint="eastAsia"/>
        </w:rPr>
        <w:t>公里。</w:t>
      </w:r>
    </w:p>
    <w:p w14:paraId="3A5A6649" w14:textId="77777777" w:rsidR="00C035C4" w:rsidRPr="00D913AB" w:rsidRDefault="00C035C4" w:rsidP="00740F8E">
      <w:pPr>
        <w:pStyle w:val="a6"/>
      </w:pPr>
      <w:r w:rsidRPr="00D913AB">
        <w:rPr>
          <w:rFonts w:hint="eastAsia"/>
        </w:rPr>
        <w:t>（二）氣候</w:t>
      </w:r>
    </w:p>
    <w:p w14:paraId="3912C6AD" w14:textId="77777777" w:rsidR="00C035C4" w:rsidRPr="00D913AB" w:rsidRDefault="00C035C4" w:rsidP="00740F8E">
      <w:pPr>
        <w:pStyle w:val="ae"/>
        <w:ind w:left="945" w:firstLine="472"/>
      </w:pPr>
      <w:r w:rsidRPr="00D913AB">
        <w:rPr>
          <w:rFonts w:hint="eastAsia"/>
        </w:rPr>
        <w:t>海岸沙漠型氣候，全年平均溫攝氏</w:t>
      </w:r>
      <w:r w:rsidRPr="00D913AB">
        <w:rPr>
          <w:rFonts w:hint="eastAsia"/>
        </w:rPr>
        <w:t>18.7</w:t>
      </w:r>
      <w:r w:rsidRPr="00D913AB">
        <w:rPr>
          <w:rFonts w:hint="eastAsia"/>
        </w:rPr>
        <w:t>度，最高溫</w:t>
      </w:r>
      <w:r w:rsidRPr="00D913AB">
        <w:rPr>
          <w:rFonts w:hint="eastAsia"/>
        </w:rPr>
        <w:t>28.9</w:t>
      </w:r>
      <w:r w:rsidRPr="00D913AB">
        <w:rPr>
          <w:rFonts w:hint="eastAsia"/>
        </w:rPr>
        <w:t>度，最低溫</w:t>
      </w:r>
      <w:r w:rsidRPr="00D913AB">
        <w:rPr>
          <w:rFonts w:hint="eastAsia"/>
        </w:rPr>
        <w:t>8.5</w:t>
      </w:r>
      <w:r w:rsidRPr="00D913AB">
        <w:rPr>
          <w:rFonts w:hint="eastAsia"/>
        </w:rPr>
        <w:t>度。</w:t>
      </w:r>
    </w:p>
    <w:p w14:paraId="205CB19E" w14:textId="77777777" w:rsidR="00C035C4" w:rsidRPr="00D913AB" w:rsidRDefault="00C035C4" w:rsidP="00740F8E">
      <w:pPr>
        <w:pStyle w:val="a6"/>
      </w:pPr>
      <w:r w:rsidRPr="00D913AB">
        <w:rPr>
          <w:rFonts w:hint="eastAsia"/>
        </w:rPr>
        <w:t>（三）人口</w:t>
      </w:r>
    </w:p>
    <w:p w14:paraId="1F16BAEA" w14:textId="77777777" w:rsidR="00C035C4" w:rsidRPr="00D913AB" w:rsidRDefault="00C035C4" w:rsidP="00740F8E">
      <w:pPr>
        <w:pStyle w:val="ae"/>
        <w:ind w:left="945" w:firstLine="472"/>
      </w:pPr>
      <w:r w:rsidRPr="00D913AB">
        <w:rPr>
          <w:rFonts w:hint="eastAsia"/>
        </w:rPr>
        <w:t>意基克人口逾</w:t>
      </w:r>
      <w:r w:rsidRPr="00D913AB">
        <w:rPr>
          <w:rFonts w:hint="eastAsia"/>
        </w:rPr>
        <w:t>20</w:t>
      </w:r>
      <w:r w:rsidRPr="00D913AB">
        <w:rPr>
          <w:rFonts w:hint="eastAsia"/>
        </w:rPr>
        <w:t>萬，就業人口</w:t>
      </w:r>
      <w:r w:rsidRPr="00D913AB">
        <w:rPr>
          <w:rFonts w:hint="eastAsia"/>
        </w:rPr>
        <w:t>8</w:t>
      </w:r>
      <w:r w:rsidRPr="00D913AB">
        <w:rPr>
          <w:rFonts w:hint="eastAsia"/>
        </w:rPr>
        <w:t>萬，自由貿易區勞工</w:t>
      </w:r>
      <w:r w:rsidRPr="00D913AB">
        <w:rPr>
          <w:rFonts w:hint="eastAsia"/>
        </w:rPr>
        <w:t>2</w:t>
      </w:r>
      <w:r w:rsidRPr="00D913AB">
        <w:rPr>
          <w:rFonts w:hint="eastAsia"/>
        </w:rPr>
        <w:t>萬人。</w:t>
      </w:r>
    </w:p>
    <w:p w14:paraId="460D658B" w14:textId="77777777" w:rsidR="00C035C4" w:rsidRPr="00D913AB" w:rsidRDefault="00C035C4" w:rsidP="00740F8E">
      <w:pPr>
        <w:pStyle w:val="a6"/>
      </w:pPr>
      <w:r w:rsidRPr="00D913AB">
        <w:rPr>
          <w:rFonts w:hint="eastAsia"/>
        </w:rPr>
        <w:t>（四）交通</w:t>
      </w:r>
    </w:p>
    <w:p w14:paraId="0AFD6ABA" w14:textId="77777777" w:rsidR="00C035C4" w:rsidRPr="00D913AB" w:rsidRDefault="00C035C4" w:rsidP="00740F8E">
      <w:pPr>
        <w:pStyle w:val="ae"/>
        <w:ind w:left="945" w:firstLine="472"/>
      </w:pPr>
      <w:r w:rsidRPr="00D913AB">
        <w:rPr>
          <w:rFonts w:hint="eastAsia"/>
        </w:rPr>
        <w:t>鐵路可銜接通往阿根廷薩達（</w:t>
      </w:r>
      <w:r w:rsidRPr="00D913AB">
        <w:rPr>
          <w:rFonts w:hint="eastAsia"/>
        </w:rPr>
        <w:t>SALTA</w:t>
      </w:r>
      <w:r w:rsidRPr="00D913AB">
        <w:rPr>
          <w:rFonts w:hint="eastAsia"/>
        </w:rPr>
        <w:t>）</w:t>
      </w:r>
      <w:r w:rsidRPr="00D913AB">
        <w:rPr>
          <w:rFonts w:hint="eastAsia"/>
        </w:rPr>
        <w:t>1,296</w:t>
      </w:r>
      <w:r w:rsidRPr="00D913AB">
        <w:rPr>
          <w:rFonts w:hint="eastAsia"/>
        </w:rPr>
        <w:t>公里，公路北部銜接阿利卡通往秘魯首都利馬</w:t>
      </w:r>
      <w:r w:rsidRPr="00D913AB">
        <w:rPr>
          <w:rFonts w:hint="eastAsia"/>
        </w:rPr>
        <w:t>1,729</w:t>
      </w:r>
      <w:r w:rsidRPr="00D913AB">
        <w:rPr>
          <w:rFonts w:hint="eastAsia"/>
        </w:rPr>
        <w:t>公里，玻利維亞首都拉巴斯</w:t>
      </w:r>
      <w:r w:rsidRPr="00D913AB">
        <w:rPr>
          <w:rFonts w:hint="eastAsia"/>
        </w:rPr>
        <w:t>725</w:t>
      </w:r>
      <w:r w:rsidRPr="00D913AB">
        <w:rPr>
          <w:rFonts w:hint="eastAsia"/>
        </w:rPr>
        <w:t>公里，南部銜接通往阿根廷薩達</w:t>
      </w:r>
      <w:r w:rsidRPr="00D913AB">
        <w:rPr>
          <w:rFonts w:hint="eastAsia"/>
        </w:rPr>
        <w:t>947</w:t>
      </w:r>
      <w:r w:rsidRPr="00D913AB">
        <w:rPr>
          <w:rFonts w:hint="eastAsia"/>
        </w:rPr>
        <w:t>公里，聖地牙哥</w:t>
      </w:r>
      <w:r w:rsidRPr="00D913AB">
        <w:rPr>
          <w:rFonts w:hint="eastAsia"/>
        </w:rPr>
        <w:t>1,857</w:t>
      </w:r>
      <w:r w:rsidRPr="00D913AB">
        <w:rPr>
          <w:rFonts w:hint="eastAsia"/>
        </w:rPr>
        <w:t>公里。</w:t>
      </w:r>
    </w:p>
    <w:p w14:paraId="36F42442" w14:textId="77777777" w:rsidR="00C035C4" w:rsidRPr="00D913AB" w:rsidRDefault="00C035C4" w:rsidP="00740F8E">
      <w:pPr>
        <w:pStyle w:val="ae"/>
        <w:ind w:left="945" w:firstLine="472"/>
      </w:pPr>
      <w:r w:rsidRPr="00D913AB">
        <w:rPr>
          <w:rFonts w:hint="eastAsia"/>
        </w:rPr>
        <w:t>第埃哥阿拉塞那（</w:t>
      </w:r>
      <w:r w:rsidRPr="00D913AB">
        <w:t>DIEGO ARACENA</w:t>
      </w:r>
      <w:r w:rsidRPr="00D913AB">
        <w:rPr>
          <w:rFonts w:hint="eastAsia"/>
        </w:rPr>
        <w:t>）國際機場位於意基克市南邊</w:t>
      </w:r>
      <w:r w:rsidRPr="00D913AB">
        <w:t>40</w:t>
      </w:r>
      <w:r w:rsidRPr="00D913AB">
        <w:rPr>
          <w:rFonts w:hint="eastAsia"/>
        </w:rPr>
        <w:t>公里，國際及國內航線包括智利航空</w:t>
      </w:r>
      <w:r w:rsidRPr="00D913AB">
        <w:t>LATAM</w:t>
      </w:r>
      <w:r w:rsidRPr="00D913AB">
        <w:rPr>
          <w:rFonts w:hint="eastAsia"/>
        </w:rPr>
        <w:t>、</w:t>
      </w:r>
      <w:r w:rsidRPr="00D913AB">
        <w:t>SKY AIRLINE</w:t>
      </w:r>
      <w:r w:rsidRPr="00D913AB">
        <w:rPr>
          <w:rFonts w:hint="eastAsia"/>
        </w:rPr>
        <w:t>及</w:t>
      </w:r>
      <w:r w:rsidRPr="00D913AB">
        <w:t>AEROLINEA DEL SUR</w:t>
      </w:r>
      <w:r w:rsidRPr="00D913AB">
        <w:rPr>
          <w:rFonts w:hint="eastAsia"/>
        </w:rPr>
        <w:t>，而其他巴拉圭航空</w:t>
      </w:r>
      <w:r w:rsidRPr="00D913AB">
        <w:t>TAM S.A.E</w:t>
      </w:r>
      <w:r w:rsidRPr="00D913AB">
        <w:rPr>
          <w:rFonts w:hint="eastAsia"/>
        </w:rPr>
        <w:t>及玻利維亞航空</w:t>
      </w:r>
      <w:r w:rsidRPr="00D913AB">
        <w:t>LLOYD AÉREO BOLIVIANO</w:t>
      </w:r>
      <w:r w:rsidRPr="00D913AB">
        <w:rPr>
          <w:rFonts w:hint="eastAsia"/>
        </w:rPr>
        <w:t>。</w:t>
      </w:r>
    </w:p>
    <w:p w14:paraId="7506D3A2" w14:textId="77777777" w:rsidR="00740F8E" w:rsidRPr="00D913AB" w:rsidRDefault="00740F8E" w:rsidP="00740F8E">
      <w:pPr>
        <w:pStyle w:val="a6"/>
      </w:pPr>
    </w:p>
    <w:p w14:paraId="4F1FC4C7" w14:textId="1A882BD9" w:rsidR="00C035C4" w:rsidRPr="00D913AB" w:rsidRDefault="00C035C4" w:rsidP="00740F8E">
      <w:pPr>
        <w:pStyle w:val="a6"/>
      </w:pPr>
      <w:r w:rsidRPr="00D913AB">
        <w:rPr>
          <w:rFonts w:hint="eastAsia"/>
        </w:rPr>
        <w:lastRenderedPageBreak/>
        <w:t>（五）港口</w:t>
      </w:r>
    </w:p>
    <w:p w14:paraId="10CCE71B" w14:textId="77777777" w:rsidR="00C035C4" w:rsidRPr="00D913AB" w:rsidRDefault="00C035C4" w:rsidP="00740F8E">
      <w:pPr>
        <w:pStyle w:val="ae"/>
        <w:ind w:left="945" w:firstLine="472"/>
      </w:pPr>
      <w:r w:rsidRPr="00D913AB">
        <w:rPr>
          <w:rFonts w:hint="eastAsia"/>
        </w:rPr>
        <w:t>意基克港有</w:t>
      </w:r>
      <w:r w:rsidRPr="00D913AB">
        <w:rPr>
          <w:rFonts w:hint="eastAsia"/>
        </w:rPr>
        <w:t>7</w:t>
      </w:r>
      <w:r w:rsidRPr="00D913AB">
        <w:rPr>
          <w:rFonts w:hint="eastAsia"/>
        </w:rPr>
        <w:t>個船席位，港深平均</w:t>
      </w:r>
      <w:r w:rsidRPr="00D913AB">
        <w:rPr>
          <w:rFonts w:hint="eastAsia"/>
        </w:rPr>
        <w:t>9.2</w:t>
      </w:r>
      <w:r w:rsidRPr="00D913AB">
        <w:rPr>
          <w:rFonts w:hint="eastAsia"/>
        </w:rPr>
        <w:t>公尺，</w:t>
      </w:r>
      <w:r w:rsidRPr="00D913AB">
        <w:rPr>
          <w:rFonts w:hint="eastAsia"/>
        </w:rPr>
        <w:t>2022</w:t>
      </w:r>
      <w:r w:rsidRPr="00D913AB">
        <w:rPr>
          <w:rFonts w:hint="eastAsia"/>
        </w:rPr>
        <w:t>年裝卸量</w:t>
      </w:r>
      <w:r w:rsidRPr="00D913AB">
        <w:rPr>
          <w:rFonts w:hint="eastAsia"/>
        </w:rPr>
        <w:t>280</w:t>
      </w:r>
      <w:r w:rsidRPr="00D913AB">
        <w:rPr>
          <w:rFonts w:hint="eastAsia"/>
        </w:rPr>
        <w:t>萬公噸，主要為輸往意基克自由貿易區（</w:t>
      </w:r>
      <w:r w:rsidRPr="00D913AB">
        <w:rPr>
          <w:rFonts w:hint="eastAsia"/>
        </w:rPr>
        <w:t>ZOFRI</w:t>
      </w:r>
      <w:r w:rsidRPr="00D913AB">
        <w:rPr>
          <w:rFonts w:hint="eastAsia"/>
        </w:rPr>
        <w:t>）之貨品。</w:t>
      </w:r>
    </w:p>
    <w:p w14:paraId="1FCA9E00" w14:textId="77777777" w:rsidR="00C035C4" w:rsidRPr="00D913AB" w:rsidRDefault="00C035C4" w:rsidP="00740F8E">
      <w:pPr>
        <w:pStyle w:val="a6"/>
      </w:pPr>
      <w:r w:rsidRPr="00D913AB">
        <w:rPr>
          <w:rFonts w:hint="eastAsia"/>
        </w:rPr>
        <w:t>（六）意基克自由貿易區</w:t>
      </w:r>
    </w:p>
    <w:p w14:paraId="3B1C1967" w14:textId="77777777" w:rsidR="00C035C4" w:rsidRPr="00D913AB" w:rsidRDefault="00C035C4" w:rsidP="00740F8E">
      <w:pPr>
        <w:pStyle w:val="ae"/>
        <w:ind w:left="945" w:firstLine="472"/>
      </w:pPr>
      <w:r w:rsidRPr="00D913AB">
        <w:rPr>
          <w:rFonts w:hint="eastAsia"/>
        </w:rPr>
        <w:t>意基克自由貿易區成立於</w:t>
      </w:r>
      <w:r w:rsidRPr="00D913AB">
        <w:rPr>
          <w:rFonts w:hint="eastAsia"/>
        </w:rPr>
        <w:t>1975</w:t>
      </w:r>
      <w:r w:rsidRPr="00D913AB">
        <w:rPr>
          <w:rFonts w:hint="eastAsia"/>
        </w:rPr>
        <w:t>年，主要為發展達拉巴卡（</w:t>
      </w:r>
      <w:r w:rsidRPr="00D913AB">
        <w:rPr>
          <w:rFonts w:hint="eastAsia"/>
        </w:rPr>
        <w:t>TARAPACA</w:t>
      </w:r>
      <w:r w:rsidRPr="00D913AB">
        <w:rPr>
          <w:rFonts w:hint="eastAsia"/>
        </w:rPr>
        <w:t>）第</w:t>
      </w:r>
      <w:r w:rsidRPr="00D913AB">
        <w:rPr>
          <w:rFonts w:hint="eastAsia"/>
        </w:rPr>
        <w:t>1</w:t>
      </w:r>
      <w:r w:rsidRPr="00D913AB">
        <w:rPr>
          <w:rFonts w:hint="eastAsia"/>
        </w:rPr>
        <w:t>行政區及促進與鄰國秘魯與玻利維亞之貿易，共有</w:t>
      </w:r>
      <w:r w:rsidRPr="00D913AB">
        <w:rPr>
          <w:rFonts w:hint="eastAsia"/>
        </w:rPr>
        <w:t>700</w:t>
      </w:r>
      <w:r w:rsidRPr="00D913AB">
        <w:rPr>
          <w:rFonts w:hint="eastAsia"/>
        </w:rPr>
        <w:t>公頃面積。目前約有</w:t>
      </w:r>
      <w:r w:rsidRPr="00D913AB">
        <w:rPr>
          <w:rFonts w:hint="eastAsia"/>
        </w:rPr>
        <w:t>2,000</w:t>
      </w:r>
      <w:r w:rsidRPr="00D913AB">
        <w:rPr>
          <w:rFonts w:hint="eastAsia"/>
        </w:rPr>
        <w:t>家廠商，臺商約</w:t>
      </w:r>
      <w:r w:rsidRPr="00D913AB">
        <w:rPr>
          <w:rFonts w:hint="eastAsia"/>
        </w:rPr>
        <w:t>40</w:t>
      </w:r>
      <w:r w:rsidRPr="00D913AB">
        <w:rPr>
          <w:rFonts w:hint="eastAsia"/>
        </w:rPr>
        <w:t>家，公共倉庫已很少，大部分為私人公司倉庫。意基克自由貿易區營運之廠商可簽約使用公共倉庫，期限</w:t>
      </w:r>
      <w:r w:rsidRPr="00D913AB">
        <w:rPr>
          <w:rFonts w:hint="eastAsia"/>
        </w:rPr>
        <w:t>5</w:t>
      </w:r>
      <w:r w:rsidRPr="00D913AB">
        <w:rPr>
          <w:rFonts w:hint="eastAsia"/>
        </w:rPr>
        <w:t>年，公司自有倉庫</w:t>
      </w:r>
      <w:r w:rsidRPr="00D913AB">
        <w:rPr>
          <w:rFonts w:hint="eastAsia"/>
        </w:rPr>
        <w:t>25</w:t>
      </w:r>
      <w:r w:rsidRPr="00D913AB">
        <w:rPr>
          <w:rFonts w:hint="eastAsia"/>
        </w:rPr>
        <w:t>年，工業用地</w:t>
      </w:r>
      <w:r w:rsidRPr="00D913AB">
        <w:rPr>
          <w:rFonts w:hint="eastAsia"/>
        </w:rPr>
        <w:t>40</w:t>
      </w:r>
      <w:r w:rsidRPr="00D913AB">
        <w:rPr>
          <w:rFonts w:hint="eastAsia"/>
        </w:rPr>
        <w:t>年。</w:t>
      </w:r>
    </w:p>
    <w:p w14:paraId="40074F1F" w14:textId="77777777" w:rsidR="00C035C4" w:rsidRPr="00D913AB" w:rsidRDefault="00C035C4" w:rsidP="00740F8E">
      <w:pPr>
        <w:pStyle w:val="ae"/>
        <w:ind w:left="945" w:firstLine="472"/>
      </w:pPr>
      <w:r w:rsidRPr="00D913AB">
        <w:rPr>
          <w:rFonts w:hint="eastAsia"/>
        </w:rPr>
        <w:t>意基克自由貿易區貨品主要供應國為中國大陸、美國、日本、南韓、巴西、中華民國、墨西哥、德國及印度等國。主要出口市場為玻利維亞、秘魯、巴拉圭、巴西、阿根廷及厄瓜多等國家。產品項目則包括能源石化產品、電子產品、紡織品、機械設備、工業消費品、汽車、玩具、成衣、辦公文具用品、家用品、音樂器材、運動器材、手工具、電腦設備及建築材料等。</w:t>
      </w:r>
    </w:p>
    <w:p w14:paraId="737335C5" w14:textId="77777777" w:rsidR="00C035C4" w:rsidRPr="00D913AB" w:rsidRDefault="00C035C4" w:rsidP="00740F8E">
      <w:pPr>
        <w:pStyle w:val="ae"/>
        <w:ind w:left="945" w:firstLine="472"/>
      </w:pPr>
      <w:r w:rsidRPr="00D913AB">
        <w:rPr>
          <w:rFonts w:hint="eastAsia"/>
        </w:rPr>
        <w:t>意基克自由貿易區營運之廠商享有免除進出口關稅、規費、加值型營業稅及營利事業所得稅之待遇。意基克自由貿易區貨品在第</w:t>
      </w:r>
      <w:r w:rsidRPr="00D913AB">
        <w:rPr>
          <w:rFonts w:hint="eastAsia"/>
        </w:rPr>
        <w:t>1</w:t>
      </w:r>
      <w:r w:rsidRPr="00D913AB">
        <w:rPr>
          <w:rFonts w:hint="eastAsia"/>
        </w:rPr>
        <w:t>行政區內銷售免除加值稅（</w:t>
      </w:r>
      <w:r w:rsidRPr="00D913AB">
        <w:rPr>
          <w:rFonts w:hint="eastAsia"/>
        </w:rPr>
        <w:t>19%</w:t>
      </w:r>
      <w:r w:rsidRPr="00D913AB">
        <w:rPr>
          <w:rFonts w:hint="eastAsia"/>
        </w:rPr>
        <w:t>）及進口關稅。</w:t>
      </w:r>
    </w:p>
    <w:p w14:paraId="25E2BAC8" w14:textId="77777777" w:rsidR="00C035C4" w:rsidRPr="00D913AB" w:rsidRDefault="00C035C4" w:rsidP="00740F8E">
      <w:pPr>
        <w:pStyle w:val="a4"/>
        <w:spacing w:before="257" w:after="257"/>
        <w:ind w:left="632" w:hanging="632"/>
      </w:pPr>
      <w:r w:rsidRPr="00D913AB">
        <w:rPr>
          <w:rFonts w:hint="eastAsia"/>
        </w:rPr>
        <w:t>二、阿利卡自由工業區（</w:t>
      </w:r>
      <w:r w:rsidRPr="00D913AB">
        <w:rPr>
          <w:rFonts w:hint="eastAsia"/>
        </w:rPr>
        <w:t>PARQUE INDUSTRIAL ZOFRI-ARICA</w:t>
      </w:r>
      <w:r w:rsidRPr="00D913AB">
        <w:rPr>
          <w:rFonts w:hint="eastAsia"/>
        </w:rPr>
        <w:t>）</w:t>
      </w:r>
    </w:p>
    <w:p w14:paraId="06245A02" w14:textId="77777777" w:rsidR="00C035C4" w:rsidRPr="00D913AB" w:rsidRDefault="00C035C4" w:rsidP="00740F8E">
      <w:pPr>
        <w:pStyle w:val="a6"/>
      </w:pPr>
      <w:r w:rsidRPr="00D913AB">
        <w:rPr>
          <w:rFonts w:hint="eastAsia"/>
        </w:rPr>
        <w:t>（一）地理位置</w:t>
      </w:r>
    </w:p>
    <w:p w14:paraId="3B9DBFEA" w14:textId="77777777" w:rsidR="00C035C4" w:rsidRPr="00D913AB" w:rsidRDefault="00C035C4" w:rsidP="00740F8E">
      <w:pPr>
        <w:pStyle w:val="ae"/>
        <w:ind w:left="945" w:firstLine="472"/>
      </w:pPr>
      <w:r w:rsidRPr="00D913AB">
        <w:rPr>
          <w:rFonts w:hint="eastAsia"/>
        </w:rPr>
        <w:t>阿利卡（</w:t>
      </w:r>
      <w:r w:rsidRPr="00D913AB">
        <w:rPr>
          <w:rFonts w:hint="eastAsia"/>
        </w:rPr>
        <w:t>ARICA</w:t>
      </w:r>
      <w:r w:rsidRPr="00D913AB">
        <w:rPr>
          <w:rFonts w:hint="eastAsia"/>
        </w:rPr>
        <w:t>）位於智利與玻利維亞及秘魯交界。距離首都聖地牙哥</w:t>
      </w:r>
      <w:r w:rsidRPr="00D913AB">
        <w:rPr>
          <w:rFonts w:hint="eastAsia"/>
        </w:rPr>
        <w:t>2,051</w:t>
      </w:r>
      <w:r w:rsidRPr="00D913AB">
        <w:rPr>
          <w:rFonts w:hint="eastAsia"/>
        </w:rPr>
        <w:t>公里，離較南之意基克（</w:t>
      </w:r>
      <w:r w:rsidRPr="00D913AB">
        <w:rPr>
          <w:rFonts w:hint="eastAsia"/>
        </w:rPr>
        <w:t>IQUIQUE</w:t>
      </w:r>
      <w:r w:rsidRPr="00D913AB">
        <w:rPr>
          <w:rFonts w:hint="eastAsia"/>
        </w:rPr>
        <w:t>）</w:t>
      </w:r>
      <w:r w:rsidRPr="00D913AB">
        <w:rPr>
          <w:rFonts w:hint="eastAsia"/>
        </w:rPr>
        <w:t>312</w:t>
      </w:r>
      <w:r w:rsidRPr="00D913AB">
        <w:rPr>
          <w:rFonts w:hint="eastAsia"/>
        </w:rPr>
        <w:t>公里。距離秘魯首都利馬</w:t>
      </w:r>
      <w:r w:rsidRPr="00D913AB">
        <w:rPr>
          <w:rFonts w:hint="eastAsia"/>
        </w:rPr>
        <w:t>1,422</w:t>
      </w:r>
      <w:r w:rsidRPr="00D913AB">
        <w:rPr>
          <w:rFonts w:hint="eastAsia"/>
        </w:rPr>
        <w:t>公里，玻利維亞首都拉巴斯</w:t>
      </w:r>
      <w:r w:rsidRPr="00D913AB">
        <w:rPr>
          <w:rFonts w:hint="eastAsia"/>
        </w:rPr>
        <w:t>504</w:t>
      </w:r>
      <w:r w:rsidRPr="00D913AB">
        <w:rPr>
          <w:rFonts w:hint="eastAsia"/>
        </w:rPr>
        <w:t>公里。</w:t>
      </w:r>
    </w:p>
    <w:p w14:paraId="2DD84EE6" w14:textId="77777777" w:rsidR="00C035C4" w:rsidRPr="00D913AB" w:rsidRDefault="00C035C4" w:rsidP="00740F8E">
      <w:pPr>
        <w:pStyle w:val="a6"/>
      </w:pPr>
      <w:r w:rsidRPr="00D913AB">
        <w:rPr>
          <w:rFonts w:hint="eastAsia"/>
        </w:rPr>
        <w:lastRenderedPageBreak/>
        <w:t>（二）氣候</w:t>
      </w:r>
    </w:p>
    <w:p w14:paraId="5E578DB1" w14:textId="77777777" w:rsidR="00C035C4" w:rsidRPr="00D913AB" w:rsidRDefault="00C035C4" w:rsidP="00740F8E">
      <w:pPr>
        <w:pStyle w:val="ae"/>
        <w:ind w:left="945" w:firstLine="472"/>
      </w:pPr>
      <w:r w:rsidRPr="00D913AB">
        <w:rPr>
          <w:rFonts w:hint="eastAsia"/>
        </w:rPr>
        <w:t>海岸沙漠型氣候，全年平均溫攝氏</w:t>
      </w:r>
      <w:r w:rsidRPr="00D913AB">
        <w:rPr>
          <w:rFonts w:hint="eastAsia"/>
        </w:rPr>
        <w:t>18.7</w:t>
      </w:r>
      <w:r w:rsidRPr="00D913AB">
        <w:rPr>
          <w:rFonts w:hint="eastAsia"/>
        </w:rPr>
        <w:t>度，最高溫</w:t>
      </w:r>
      <w:r w:rsidRPr="00D913AB">
        <w:rPr>
          <w:rFonts w:hint="eastAsia"/>
        </w:rPr>
        <w:t>28.9</w:t>
      </w:r>
      <w:r w:rsidRPr="00D913AB">
        <w:rPr>
          <w:rFonts w:hint="eastAsia"/>
        </w:rPr>
        <w:t>度，最低溫</w:t>
      </w:r>
      <w:r w:rsidRPr="00D913AB">
        <w:rPr>
          <w:rFonts w:hint="eastAsia"/>
        </w:rPr>
        <w:t>8.5</w:t>
      </w:r>
      <w:r w:rsidRPr="00D913AB">
        <w:rPr>
          <w:rFonts w:hint="eastAsia"/>
        </w:rPr>
        <w:t>度。</w:t>
      </w:r>
    </w:p>
    <w:p w14:paraId="5FE3ABB8" w14:textId="77777777" w:rsidR="00C035C4" w:rsidRPr="00D913AB" w:rsidRDefault="00C035C4" w:rsidP="00740F8E">
      <w:pPr>
        <w:pStyle w:val="a6"/>
      </w:pPr>
      <w:r w:rsidRPr="00D913AB">
        <w:rPr>
          <w:rFonts w:hint="eastAsia"/>
        </w:rPr>
        <w:t>（三）人口</w:t>
      </w:r>
    </w:p>
    <w:p w14:paraId="3C3FABAD" w14:textId="77777777" w:rsidR="00C035C4" w:rsidRPr="00D913AB" w:rsidRDefault="00C035C4" w:rsidP="00740F8E">
      <w:pPr>
        <w:pStyle w:val="ae"/>
        <w:ind w:left="945" w:firstLine="472"/>
      </w:pPr>
      <w:r w:rsidRPr="00D913AB">
        <w:rPr>
          <w:rFonts w:hint="eastAsia"/>
        </w:rPr>
        <w:t>阿利卡人口</w:t>
      </w:r>
      <w:r w:rsidRPr="00D913AB">
        <w:rPr>
          <w:rFonts w:hint="eastAsia"/>
        </w:rPr>
        <w:t>17</w:t>
      </w:r>
      <w:r w:rsidRPr="00D913AB">
        <w:rPr>
          <w:rFonts w:hint="eastAsia"/>
        </w:rPr>
        <w:t>萬，就業人口</w:t>
      </w:r>
      <w:r w:rsidRPr="00D913AB">
        <w:rPr>
          <w:rFonts w:hint="eastAsia"/>
        </w:rPr>
        <w:t>7</w:t>
      </w:r>
      <w:r w:rsidRPr="00D913AB">
        <w:rPr>
          <w:rFonts w:hint="eastAsia"/>
        </w:rPr>
        <w:t>萬，自由工業區勞工約</w:t>
      </w:r>
      <w:r w:rsidRPr="00D913AB">
        <w:rPr>
          <w:rFonts w:hint="eastAsia"/>
        </w:rPr>
        <w:t>3,000</w:t>
      </w:r>
      <w:r w:rsidRPr="00D913AB">
        <w:rPr>
          <w:rFonts w:hint="eastAsia"/>
        </w:rPr>
        <w:t>人。</w:t>
      </w:r>
    </w:p>
    <w:p w14:paraId="71A9F305" w14:textId="77777777" w:rsidR="00C035C4" w:rsidRPr="00D913AB" w:rsidRDefault="00C035C4" w:rsidP="00740F8E">
      <w:pPr>
        <w:pStyle w:val="a6"/>
      </w:pPr>
      <w:r w:rsidRPr="00D913AB">
        <w:rPr>
          <w:rFonts w:hint="eastAsia"/>
        </w:rPr>
        <w:t>（四）交通</w:t>
      </w:r>
    </w:p>
    <w:p w14:paraId="1FDD0B97" w14:textId="77777777" w:rsidR="00C035C4" w:rsidRPr="00D913AB" w:rsidRDefault="00C035C4" w:rsidP="00740F8E">
      <w:pPr>
        <w:pStyle w:val="ae"/>
        <w:ind w:left="945" w:firstLine="472"/>
      </w:pPr>
      <w:r w:rsidRPr="00D913AB">
        <w:rPr>
          <w:rFonts w:hint="eastAsia"/>
        </w:rPr>
        <w:t>鐵路通智玻（玻利維亞）邊境恰拉那（</w:t>
      </w:r>
      <w:r w:rsidRPr="00D913AB">
        <w:rPr>
          <w:rFonts w:hint="eastAsia"/>
        </w:rPr>
        <w:t>CHARANA</w:t>
      </w:r>
      <w:r w:rsidRPr="00D913AB">
        <w:rPr>
          <w:rFonts w:hint="eastAsia"/>
        </w:rPr>
        <w:t>）（</w:t>
      </w:r>
      <w:r w:rsidRPr="00D913AB">
        <w:rPr>
          <w:rFonts w:hint="eastAsia"/>
        </w:rPr>
        <w:t>208.7</w:t>
      </w:r>
      <w:r w:rsidRPr="00D913AB">
        <w:rPr>
          <w:rFonts w:hint="eastAsia"/>
        </w:rPr>
        <w:t>公里），再由邊境通往玻利維亞首都拉巴斯（</w:t>
      </w:r>
      <w:r w:rsidRPr="00D913AB">
        <w:rPr>
          <w:rFonts w:hint="eastAsia"/>
        </w:rPr>
        <w:t>251</w:t>
      </w:r>
      <w:r w:rsidRPr="00D913AB">
        <w:rPr>
          <w:rFonts w:hint="eastAsia"/>
        </w:rPr>
        <w:t>公里），公路通拉巴斯</w:t>
      </w:r>
      <w:r w:rsidRPr="00D913AB">
        <w:rPr>
          <w:rFonts w:hint="eastAsia"/>
        </w:rPr>
        <w:t>504</w:t>
      </w:r>
      <w:r w:rsidRPr="00D913AB">
        <w:rPr>
          <w:rFonts w:hint="eastAsia"/>
        </w:rPr>
        <w:t>公里，另鐵路通秘魯南部達可那（</w:t>
      </w:r>
      <w:r w:rsidRPr="00D913AB">
        <w:rPr>
          <w:rFonts w:hint="eastAsia"/>
        </w:rPr>
        <w:t>TACNA</w:t>
      </w:r>
      <w:r w:rsidRPr="00D913AB">
        <w:rPr>
          <w:rFonts w:hint="eastAsia"/>
        </w:rPr>
        <w:t>）自由貿易區（</w:t>
      </w:r>
      <w:r w:rsidRPr="00D913AB">
        <w:rPr>
          <w:rFonts w:hint="eastAsia"/>
        </w:rPr>
        <w:t>15</w:t>
      </w:r>
      <w:r w:rsidRPr="00D913AB">
        <w:rPr>
          <w:rFonts w:hint="eastAsia"/>
        </w:rPr>
        <w:t>公里），公路通秘魯首都利馬（</w:t>
      </w:r>
      <w:r w:rsidRPr="00D913AB">
        <w:rPr>
          <w:rFonts w:hint="eastAsia"/>
        </w:rPr>
        <w:t>1,422</w:t>
      </w:r>
      <w:r w:rsidRPr="00D913AB">
        <w:rPr>
          <w:rFonts w:hint="eastAsia"/>
        </w:rPr>
        <w:t>公里）緊臨阿利卡自由工業區有恰卡猶達（</w:t>
      </w:r>
      <w:r w:rsidRPr="00D913AB">
        <w:rPr>
          <w:rFonts w:hint="eastAsia"/>
        </w:rPr>
        <w:t>CHACALLUTA</w:t>
      </w:r>
      <w:r w:rsidRPr="00D913AB">
        <w:rPr>
          <w:rFonts w:hint="eastAsia"/>
        </w:rPr>
        <w:t>）國際機場，國際及國內航線包括智利航空</w:t>
      </w:r>
      <w:r w:rsidRPr="00D913AB">
        <w:rPr>
          <w:rFonts w:hint="eastAsia"/>
        </w:rPr>
        <w:t>LATAM</w:t>
      </w:r>
      <w:r w:rsidRPr="00D913AB">
        <w:rPr>
          <w:rFonts w:hint="eastAsia"/>
        </w:rPr>
        <w:t>及</w:t>
      </w:r>
      <w:r w:rsidRPr="00D913AB">
        <w:rPr>
          <w:rFonts w:hint="eastAsia"/>
        </w:rPr>
        <w:t>SKY AIRLINE</w:t>
      </w:r>
      <w:r w:rsidRPr="00D913AB">
        <w:rPr>
          <w:rFonts w:hint="eastAsia"/>
        </w:rPr>
        <w:t>。</w:t>
      </w:r>
    </w:p>
    <w:p w14:paraId="7E127499" w14:textId="77777777" w:rsidR="00C035C4" w:rsidRPr="00D913AB" w:rsidRDefault="00C035C4" w:rsidP="00740F8E">
      <w:pPr>
        <w:pStyle w:val="a6"/>
      </w:pPr>
      <w:r w:rsidRPr="00D913AB">
        <w:rPr>
          <w:rFonts w:hint="eastAsia"/>
        </w:rPr>
        <w:t>（五）港口</w:t>
      </w:r>
    </w:p>
    <w:p w14:paraId="250FFC22" w14:textId="77777777" w:rsidR="00C035C4" w:rsidRPr="00D913AB" w:rsidRDefault="00C035C4" w:rsidP="00740F8E">
      <w:pPr>
        <w:pStyle w:val="ae"/>
        <w:ind w:left="945" w:firstLine="472"/>
      </w:pPr>
      <w:r w:rsidRPr="00D913AB">
        <w:rPr>
          <w:rFonts w:hint="eastAsia"/>
        </w:rPr>
        <w:t>港口碼頭有</w:t>
      </w:r>
      <w:r w:rsidRPr="00D913AB">
        <w:rPr>
          <w:rFonts w:hint="eastAsia"/>
        </w:rPr>
        <w:t>6</w:t>
      </w:r>
      <w:r w:rsidRPr="00D913AB">
        <w:rPr>
          <w:rFonts w:hint="eastAsia"/>
        </w:rPr>
        <w:t>船席位，港深</w:t>
      </w:r>
      <w:r w:rsidRPr="00D913AB">
        <w:rPr>
          <w:rFonts w:hint="eastAsia"/>
        </w:rPr>
        <w:t>8</w:t>
      </w:r>
      <w:r w:rsidRPr="00D913AB">
        <w:rPr>
          <w:rFonts w:hint="eastAsia"/>
        </w:rPr>
        <w:t>至</w:t>
      </w:r>
      <w:r w:rsidRPr="00D913AB">
        <w:rPr>
          <w:rFonts w:hint="eastAsia"/>
        </w:rPr>
        <w:t>9</w:t>
      </w:r>
      <w:r w:rsidRPr="00D913AB">
        <w:rPr>
          <w:rFonts w:hint="eastAsia"/>
        </w:rPr>
        <w:t>公尺，</w:t>
      </w:r>
      <w:r w:rsidRPr="00D913AB">
        <w:rPr>
          <w:rFonts w:hint="eastAsia"/>
        </w:rPr>
        <w:t>2022</w:t>
      </w:r>
      <w:r w:rsidRPr="00D913AB">
        <w:rPr>
          <w:rFonts w:hint="eastAsia"/>
        </w:rPr>
        <w:t>年裝卸量</w:t>
      </w:r>
      <w:r w:rsidRPr="00D913AB">
        <w:rPr>
          <w:rFonts w:hint="eastAsia"/>
        </w:rPr>
        <w:t>276</w:t>
      </w:r>
      <w:r w:rsidRPr="00D913AB">
        <w:rPr>
          <w:rFonts w:hint="eastAsia"/>
        </w:rPr>
        <w:t>萬公噸。港口吞吐量之</w:t>
      </w:r>
      <w:r w:rsidRPr="00D913AB">
        <w:rPr>
          <w:rFonts w:hint="eastAsia"/>
        </w:rPr>
        <w:t>70%</w:t>
      </w:r>
      <w:r w:rsidRPr="00D913AB">
        <w:rPr>
          <w:rFonts w:hint="eastAsia"/>
        </w:rPr>
        <w:t>為玻利維亞貨物之進出口轉運，</w:t>
      </w:r>
      <w:r w:rsidRPr="00D913AB">
        <w:rPr>
          <w:rFonts w:hint="eastAsia"/>
        </w:rPr>
        <w:t>5%</w:t>
      </w:r>
      <w:r w:rsidRPr="00D913AB">
        <w:rPr>
          <w:rFonts w:hint="eastAsia"/>
        </w:rPr>
        <w:t>屬於秘魯，</w:t>
      </w:r>
      <w:r w:rsidRPr="00D913AB">
        <w:rPr>
          <w:rFonts w:hint="eastAsia"/>
        </w:rPr>
        <w:t>19%</w:t>
      </w:r>
      <w:r w:rsidRPr="00D913AB">
        <w:rPr>
          <w:rFonts w:hint="eastAsia"/>
        </w:rPr>
        <w:t>為智利之進出口。</w:t>
      </w:r>
    </w:p>
    <w:p w14:paraId="71486337" w14:textId="77777777" w:rsidR="00C035C4" w:rsidRPr="00D913AB" w:rsidRDefault="00C035C4" w:rsidP="00740F8E">
      <w:pPr>
        <w:pStyle w:val="a6"/>
      </w:pPr>
      <w:r w:rsidRPr="00D913AB">
        <w:rPr>
          <w:rFonts w:hint="eastAsia"/>
        </w:rPr>
        <w:t>（六）恰卡猶達工業區（</w:t>
      </w:r>
      <w:r w:rsidRPr="00D913AB">
        <w:rPr>
          <w:rFonts w:hint="eastAsia"/>
        </w:rPr>
        <w:t>CHACALLUTA INDUSTRIAL PARK</w:t>
      </w:r>
      <w:r w:rsidRPr="00D913AB">
        <w:rPr>
          <w:rFonts w:hint="eastAsia"/>
        </w:rPr>
        <w:t>）</w:t>
      </w:r>
    </w:p>
    <w:p w14:paraId="01131E09" w14:textId="77777777" w:rsidR="00C035C4" w:rsidRPr="00D913AB" w:rsidRDefault="00C035C4" w:rsidP="00740F8E">
      <w:pPr>
        <w:pStyle w:val="ae"/>
        <w:ind w:left="945" w:firstLine="472"/>
      </w:pPr>
      <w:r w:rsidRPr="00D913AB">
        <w:rPr>
          <w:rFonts w:hint="eastAsia"/>
        </w:rPr>
        <w:t>面積</w:t>
      </w:r>
      <w:r w:rsidRPr="00D913AB">
        <w:rPr>
          <w:rFonts w:hint="eastAsia"/>
        </w:rPr>
        <w:t>130</w:t>
      </w:r>
      <w:r w:rsidRPr="00D913AB">
        <w:rPr>
          <w:rFonts w:hint="eastAsia"/>
        </w:rPr>
        <w:t>公頃，主要功能為工業生產活動（紡織成衣加工、化學、木材傢俱、塑膠、食品加工、金屬、電子業）、原物料之倉儲及國際轉運業務（農產品、木材、貨櫃、原物料）、智利出口產品之轉運業務及與玻利維亞、巴西、秘魯運輸往來之卡車隊補給服務業務。</w:t>
      </w:r>
    </w:p>
    <w:p w14:paraId="5573E5DB" w14:textId="77777777" w:rsidR="00C035C4" w:rsidRPr="00D913AB" w:rsidRDefault="00C035C4" w:rsidP="00740F8E">
      <w:pPr>
        <w:pStyle w:val="ae"/>
        <w:ind w:left="945" w:firstLine="472"/>
      </w:pPr>
      <w:r w:rsidRPr="00D913AB">
        <w:rPr>
          <w:rFonts w:hint="eastAsia"/>
        </w:rPr>
        <w:t>根據智利</w:t>
      </w:r>
      <w:r w:rsidRPr="00D913AB">
        <w:rPr>
          <w:rFonts w:hint="eastAsia"/>
        </w:rPr>
        <w:t>1977</w:t>
      </w:r>
      <w:r w:rsidRPr="00D913AB">
        <w:rPr>
          <w:rFonts w:hint="eastAsia"/>
        </w:rPr>
        <w:t>年第</w:t>
      </w:r>
      <w:r w:rsidRPr="00D913AB">
        <w:rPr>
          <w:rFonts w:hint="eastAsia"/>
        </w:rPr>
        <w:t>341</w:t>
      </w:r>
      <w:r w:rsidRPr="00D913AB">
        <w:rPr>
          <w:rFonts w:hint="eastAsia"/>
        </w:rPr>
        <w:t>號自由區法第</w:t>
      </w:r>
      <w:r w:rsidRPr="00D913AB">
        <w:rPr>
          <w:rFonts w:hint="eastAsia"/>
        </w:rPr>
        <w:t>27</w:t>
      </w:r>
      <w:r w:rsidRPr="00D913AB">
        <w:rPr>
          <w:rFonts w:hint="eastAsia"/>
        </w:rPr>
        <w:t>條規定，在阿利卡自由工業區設立之生產事業享有自由區免稅之待遇，免除進口關稅、加值型營業稅及營利事業所得稅。此外智利政府為促進智利北部第</w:t>
      </w:r>
      <w:r w:rsidRPr="00D913AB">
        <w:rPr>
          <w:rFonts w:hint="eastAsia"/>
        </w:rPr>
        <w:t>1</w:t>
      </w:r>
      <w:r w:rsidRPr="00D913AB">
        <w:rPr>
          <w:rFonts w:hint="eastAsia"/>
        </w:rPr>
        <w:t>行政區之貿易、投資及觀光事業發展，於</w:t>
      </w:r>
      <w:r w:rsidRPr="00D913AB">
        <w:rPr>
          <w:rFonts w:hint="eastAsia"/>
        </w:rPr>
        <w:t>1995</w:t>
      </w:r>
      <w:r w:rsidRPr="00D913AB">
        <w:rPr>
          <w:rFonts w:hint="eastAsia"/>
        </w:rPr>
        <w:t>年底公布「阿利卡振興經濟方案」，計畫透過</w:t>
      </w:r>
      <w:r w:rsidRPr="00D913AB">
        <w:rPr>
          <w:rFonts w:hint="eastAsia"/>
        </w:rPr>
        <w:lastRenderedPageBreak/>
        <w:t>整體金融服務體系，刺激與帶動工業活動，將智利第</w:t>
      </w:r>
      <w:r w:rsidRPr="00D913AB">
        <w:rPr>
          <w:rFonts w:hint="eastAsia"/>
        </w:rPr>
        <w:t>1</w:t>
      </w:r>
      <w:r w:rsidRPr="00D913AB">
        <w:rPr>
          <w:rFonts w:hint="eastAsia"/>
        </w:rPr>
        <w:t>行政區轉型為南美洲與亞洲之間經濟相結合之橋樑。「阿利卡振興經濟方案」允許外國人購買不動產，並建立國內產品境外出口中心，以促進與秘魯、玻利維亞、阿根廷、巴拉圭及巴西等鄰國之貿易。</w:t>
      </w:r>
    </w:p>
    <w:p w14:paraId="5A45F14D" w14:textId="77777777" w:rsidR="00C035C4" w:rsidRPr="00D913AB" w:rsidRDefault="00C035C4" w:rsidP="00740F8E">
      <w:pPr>
        <w:pStyle w:val="ae"/>
        <w:ind w:left="945" w:firstLine="472"/>
      </w:pPr>
      <w:r w:rsidRPr="00D913AB">
        <w:rPr>
          <w:rFonts w:hint="eastAsia"/>
        </w:rPr>
        <w:t>2000</w:t>
      </w:r>
      <w:r w:rsidRPr="00D913AB">
        <w:rPr>
          <w:rFonts w:hint="eastAsia"/>
        </w:rPr>
        <w:t>年</w:t>
      </w:r>
      <w:r w:rsidRPr="00D913AB">
        <w:rPr>
          <w:rFonts w:hint="eastAsia"/>
        </w:rPr>
        <w:t>5</w:t>
      </w:r>
      <w:r w:rsidRPr="00D913AB">
        <w:rPr>
          <w:rFonts w:hint="eastAsia"/>
        </w:rPr>
        <w:t>月</w:t>
      </w:r>
      <w:r w:rsidRPr="00D913AB">
        <w:rPr>
          <w:rFonts w:hint="eastAsia"/>
        </w:rPr>
        <w:t>5</w:t>
      </w:r>
      <w:r w:rsidRPr="00D913AB">
        <w:rPr>
          <w:rFonts w:hint="eastAsia"/>
        </w:rPr>
        <w:t>日智利國會通過行政部門所提新阿利卡法律（第</w:t>
      </w:r>
      <w:r w:rsidRPr="00D913AB">
        <w:rPr>
          <w:rFonts w:hint="eastAsia"/>
        </w:rPr>
        <w:t>19,699</w:t>
      </w:r>
      <w:r w:rsidRPr="00D913AB">
        <w:rPr>
          <w:rFonts w:hint="eastAsia"/>
        </w:rPr>
        <w:t>號），阿利卡自由工業區除前述國際運輸倉儲業務功能及從事工業生產活動外，兼具有自由貿易區功能。</w:t>
      </w:r>
    </w:p>
    <w:p w14:paraId="48470E1C" w14:textId="77777777" w:rsidR="00C035C4" w:rsidRPr="00D913AB" w:rsidRDefault="00C035C4" w:rsidP="00740F8E">
      <w:pPr>
        <w:pStyle w:val="ae"/>
        <w:ind w:left="945" w:firstLine="472"/>
      </w:pPr>
      <w:r w:rsidRPr="00D913AB">
        <w:rPr>
          <w:rFonts w:hint="eastAsia"/>
        </w:rPr>
        <w:t>廠商前往投資設廠外銷，除進口機器設備、零件及原料免進口關稅外，並免繳</w:t>
      </w:r>
      <w:r w:rsidRPr="00D913AB">
        <w:rPr>
          <w:rFonts w:hint="eastAsia"/>
        </w:rPr>
        <w:t>19%</w:t>
      </w:r>
      <w:r w:rsidRPr="00D913AB">
        <w:rPr>
          <w:rFonts w:hint="eastAsia"/>
        </w:rPr>
        <w:t>加值稅及</w:t>
      </w:r>
      <w:r w:rsidRPr="00D913AB">
        <w:rPr>
          <w:rFonts w:hint="eastAsia"/>
        </w:rPr>
        <w:t>17%</w:t>
      </w:r>
      <w:r w:rsidRPr="00D913AB">
        <w:rPr>
          <w:rFonts w:hint="eastAsia"/>
        </w:rPr>
        <w:t>公司營利稅。</w:t>
      </w:r>
    </w:p>
    <w:p w14:paraId="548BF82E" w14:textId="68F51AAA" w:rsidR="00EB3864" w:rsidRPr="00D913AB" w:rsidRDefault="00C035C4" w:rsidP="00740F8E">
      <w:pPr>
        <w:pStyle w:val="ae"/>
        <w:ind w:left="945" w:firstLine="472"/>
      </w:pPr>
      <w:r w:rsidRPr="00D913AB">
        <w:rPr>
          <w:rFonts w:hint="eastAsia"/>
        </w:rPr>
        <w:t>此外進口產品銷往第</w:t>
      </w:r>
      <w:r w:rsidRPr="00D913AB">
        <w:rPr>
          <w:rFonts w:hint="eastAsia"/>
        </w:rPr>
        <w:t>1</w:t>
      </w:r>
      <w:r w:rsidRPr="00D913AB">
        <w:rPr>
          <w:rFonts w:hint="eastAsia"/>
        </w:rPr>
        <w:t>及</w:t>
      </w:r>
      <w:r w:rsidRPr="00D913AB">
        <w:rPr>
          <w:rFonts w:hint="eastAsia"/>
        </w:rPr>
        <w:t>15</w:t>
      </w:r>
      <w:r w:rsidRPr="00D913AB">
        <w:rPr>
          <w:rFonts w:hint="eastAsia"/>
        </w:rPr>
        <w:t>行政區，可免繳進口關稅及</w:t>
      </w:r>
      <w:r w:rsidRPr="00D913AB">
        <w:rPr>
          <w:rFonts w:hint="eastAsia"/>
        </w:rPr>
        <w:t>19%</w:t>
      </w:r>
      <w:r w:rsidRPr="00D913AB">
        <w:rPr>
          <w:rFonts w:hint="eastAsia"/>
        </w:rPr>
        <w:t>加值稅，其他獎勵措施包括第一類所得稅扣抵優惠、提供研發融資、再投資獎金（不超過投資金額之</w:t>
      </w:r>
      <w:r w:rsidRPr="00D913AB">
        <w:rPr>
          <w:rFonts w:hint="eastAsia"/>
        </w:rPr>
        <w:t>20%</w:t>
      </w:r>
      <w:r w:rsidRPr="00D913AB">
        <w:rPr>
          <w:rFonts w:hint="eastAsia"/>
        </w:rPr>
        <w:t>）、工資補助（每位員工以</w:t>
      </w:r>
      <w:r w:rsidRPr="00D913AB">
        <w:rPr>
          <w:rFonts w:hint="eastAsia"/>
        </w:rPr>
        <w:t>380</w:t>
      </w:r>
      <w:r w:rsidRPr="00D913AB">
        <w:rPr>
          <w:rFonts w:hint="eastAsia"/>
        </w:rPr>
        <w:t>美元為限）等。</w:t>
      </w:r>
    </w:p>
    <w:p w14:paraId="323A6323" w14:textId="2BB2A2EC" w:rsidR="00117D21" w:rsidRPr="00D913AB" w:rsidRDefault="00117D21">
      <w:pPr>
        <w:widowControl/>
        <w:overflowPunct/>
        <w:autoSpaceDE/>
        <w:autoSpaceDN/>
        <w:jc w:val="left"/>
        <w:rPr>
          <w:rFonts w:cs="Times New Roman"/>
        </w:rPr>
      </w:pPr>
      <w:r w:rsidRPr="00D913AB">
        <w:rPr>
          <w:rFonts w:cs="Times New Roman"/>
        </w:rPr>
        <w:br w:type="page"/>
      </w:r>
    </w:p>
    <w:p w14:paraId="7F20FE3D" w14:textId="77777777" w:rsidR="00884E92" w:rsidRPr="00D913AB" w:rsidRDefault="00884E92" w:rsidP="00047A5E">
      <w:pPr>
        <w:ind w:left="472"/>
        <w:rPr>
          <w:rFonts w:cs="Times New Roman"/>
        </w:rPr>
      </w:pPr>
    </w:p>
    <w:p w14:paraId="4E2D12E3" w14:textId="77777777" w:rsidR="00884E92" w:rsidRPr="00D913AB" w:rsidRDefault="00884E92" w:rsidP="00047A5E">
      <w:pPr>
        <w:ind w:left="472"/>
        <w:rPr>
          <w:rFonts w:cs="Times New Roman"/>
        </w:rPr>
        <w:sectPr w:rsidR="00884E92" w:rsidRPr="00D913AB" w:rsidSect="003E0BC3">
          <w:headerReference w:type="default" r:id="rId35"/>
          <w:pgSz w:w="11906" w:h="16838" w:code="9"/>
          <w:pgMar w:top="2268" w:right="1701" w:bottom="1701" w:left="1701" w:header="1134" w:footer="851" w:gutter="0"/>
          <w:cols w:space="425"/>
          <w:docGrid w:type="linesAndChars" w:linePitch="514" w:charSpace="-774"/>
        </w:sectPr>
      </w:pPr>
    </w:p>
    <w:p w14:paraId="3C30F3E8" w14:textId="77777777" w:rsidR="002C3833" w:rsidRPr="00D913AB" w:rsidRDefault="002C3833" w:rsidP="00047A5E">
      <w:pPr>
        <w:pStyle w:val="ae"/>
        <w:ind w:left="945" w:firstLine="472"/>
        <w:rPr>
          <w:lang w:eastAsia="zh-TW"/>
        </w:rPr>
      </w:pPr>
    </w:p>
    <w:p w14:paraId="3D09D469" w14:textId="77777777" w:rsidR="0076537A" w:rsidRPr="00D913AB" w:rsidRDefault="0076537A" w:rsidP="00047A5E">
      <w:pPr>
        <w:rPr>
          <w:rFonts w:cs="Times New Roman"/>
        </w:rPr>
      </w:pPr>
      <w:r w:rsidRPr="00D913AB">
        <w:rPr>
          <w:rFonts w:cs="Times New Roman"/>
        </w:rPr>
        <w:br w:type="page"/>
      </w:r>
    </w:p>
    <w:p w14:paraId="3D26A4C6" w14:textId="3DD25B76" w:rsidR="002C3833" w:rsidRPr="00D913AB" w:rsidRDefault="003C3432" w:rsidP="003C3432">
      <w:pPr>
        <w:pStyle w:val="ae"/>
        <w:ind w:left="945" w:firstLine="512"/>
        <w:rPr>
          <w:lang w:eastAsia="zh-TW"/>
        </w:rPr>
      </w:pPr>
      <w:r w:rsidRPr="00D913AB">
        <w:rPr>
          <w:rFonts w:eastAsia="微軟正黑體"/>
          <w:bCs/>
          <w:noProof/>
          <w:sz w:val="26"/>
          <w:szCs w:val="26"/>
          <w:lang w:eastAsia="zh-TW"/>
        </w:rPr>
        <w:lastRenderedPageBreak/>
        <w:drawing>
          <wp:anchor distT="0" distB="0" distL="0" distR="0" simplePos="0" relativeHeight="251657216" behindDoc="1" locked="0" layoutInCell="1" allowOverlap="1" wp14:anchorId="21E865A0" wp14:editId="4A0B9023">
            <wp:simplePos x="0" y="0"/>
            <wp:positionH relativeFrom="column">
              <wp:posOffset>-1118235</wp:posOffset>
            </wp:positionH>
            <wp:positionV relativeFrom="line">
              <wp:posOffset>-2015490</wp:posOffset>
            </wp:positionV>
            <wp:extent cx="7620000" cy="11335385"/>
            <wp:effectExtent l="0" t="0" r="0" b="0"/>
            <wp:wrapNone/>
            <wp:docPr id="3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8C1799" w14:textId="2FC66771" w:rsidR="002C3833" w:rsidRPr="00D913AB" w:rsidRDefault="002C3833">
      <w:pPr>
        <w:rPr>
          <w:rFonts w:eastAsia="微軟正黑體" w:cs="Times New Roman"/>
          <w:bCs/>
          <w:sz w:val="26"/>
          <w:szCs w:val="26"/>
        </w:rPr>
      </w:pPr>
    </w:p>
    <w:p w14:paraId="2F720FFD" w14:textId="5AF9D7A2" w:rsidR="00D17DED" w:rsidRPr="00D913AB" w:rsidRDefault="00D17DED" w:rsidP="00D17DED">
      <w:pPr>
        <w:ind w:firstLine="512"/>
        <w:rPr>
          <w:rFonts w:eastAsia="微軟正黑體" w:cs="Times New Roman"/>
          <w:bCs/>
          <w:sz w:val="26"/>
          <w:szCs w:val="26"/>
        </w:rPr>
      </w:pPr>
    </w:p>
    <w:p w14:paraId="45DC3AB8" w14:textId="77777777" w:rsidR="00095C04" w:rsidRPr="00D913AB" w:rsidRDefault="0053271F">
      <w:pPr>
        <w:ind w:firstLine="512"/>
        <w:rPr>
          <w:rFonts w:eastAsia="微軟正黑體" w:cs="Times New Roman"/>
          <w:bCs/>
          <w:sz w:val="26"/>
          <w:szCs w:val="26"/>
        </w:rPr>
      </w:pPr>
      <w:r w:rsidRPr="00D913AB">
        <w:rPr>
          <w:rFonts w:eastAsia="微軟正黑體" w:cs="Times New Roman"/>
          <w:bCs/>
          <w:noProof/>
          <w:sz w:val="26"/>
          <w:szCs w:val="26"/>
        </w:rPr>
        <mc:AlternateContent>
          <mc:Choice Requires="wps">
            <w:drawing>
              <wp:anchor distT="0" distB="0" distL="114300" distR="114300" simplePos="0" relativeHeight="251655168" behindDoc="0" locked="0" layoutInCell="1" allowOverlap="1" wp14:anchorId="7854F2C9" wp14:editId="69800432">
                <wp:simplePos x="0" y="0"/>
                <wp:positionH relativeFrom="column">
                  <wp:posOffset>-304800</wp:posOffset>
                </wp:positionH>
                <wp:positionV relativeFrom="paragraph">
                  <wp:posOffset>5704840</wp:posOffset>
                </wp:positionV>
                <wp:extent cx="6069330" cy="2056765"/>
                <wp:effectExtent l="0" t="0" r="0" b="635"/>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056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7D0F" w14:textId="77777777" w:rsidR="00F625FD" w:rsidRPr="004B4040" w:rsidRDefault="00F625FD" w:rsidP="003C3432">
                            <w:pPr>
                              <w:snapToGrid w:val="0"/>
                              <w:rPr>
                                <w:rFonts w:ascii="華康新特黑體" w:eastAsia="華康新特黑體"/>
                              </w:rPr>
                            </w:pPr>
                            <w:r w:rsidRPr="002F1465">
                              <w:rPr>
                                <w:rFonts w:ascii="華康新特黑體" w:eastAsia="華康新特黑體" w:hint="eastAsia"/>
                              </w:rPr>
                              <w:t>經濟部投資促進司</w:t>
                            </w:r>
                          </w:p>
                          <w:p w14:paraId="0ACC82AB" w14:textId="77777777"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地    址：</w:t>
                            </w:r>
                            <w:r w:rsidRPr="005E583D">
                              <w:rPr>
                                <w:rFonts w:ascii="華康中黑體(P)" w:eastAsia="華康中黑體(P)" w:hAnsi="Arial" w:cs="Arial" w:hint="eastAsia"/>
                                <w:sz w:val="20"/>
                                <w:szCs w:val="20"/>
                              </w:rPr>
                              <w:t>臺北市中正區愛國東路 82 號 3 樓</w:t>
                            </w:r>
                          </w:p>
                          <w:p w14:paraId="62BD81E8" w14:textId="77777777"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電    話：+886-2-2389-2111</w:t>
                            </w:r>
                          </w:p>
                          <w:p w14:paraId="1B2D8C6E" w14:textId="77777777"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傳    真：+886-2-2382-0497</w:t>
                            </w:r>
                          </w:p>
                          <w:p w14:paraId="3D71280F" w14:textId="77777777"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網    址：</w:t>
                            </w:r>
                            <w:r w:rsidRPr="00702447">
                              <w:rPr>
                                <w:rFonts w:ascii="華康中黑體(P)" w:eastAsia="華康中黑體(P)" w:hAnsi="Arial" w:cs="Arial"/>
                                <w:sz w:val="20"/>
                                <w:szCs w:val="20"/>
                              </w:rPr>
                              <w:t>https://investtaiwan.nat.gov.tw/</w:t>
                            </w:r>
                          </w:p>
                          <w:p w14:paraId="391AA7F5" w14:textId="299230DF"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697D4D9E" w14:textId="77777777" w:rsidR="00F625FD" w:rsidRPr="003C3432" w:rsidRDefault="00F625FD" w:rsidP="006F44A1">
                            <w:pPr>
                              <w:snapToGrid w:val="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54F2C9" id="文字方塊 2" o:spid="_x0000_s1027" type="#_x0000_t202" style="position:absolute;left:0;text-align:left;margin-left:-24pt;margin-top:449.2pt;width:477.9pt;height:16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" filled="f" stroked="f">
                <v:textbox>
                  <w:txbxContent>
                    <w:p w14:paraId="3CEA7D0F" w14:textId="77777777" w:rsidR="00F625FD" w:rsidRPr="004B4040" w:rsidRDefault="00F625FD" w:rsidP="003C3432">
                      <w:pPr>
                        <w:snapToGrid w:val="0"/>
                        <w:rPr>
                          <w:rFonts w:ascii="華康新特黑體" w:eastAsia="華康新特黑體"/>
                        </w:rPr>
                      </w:pPr>
                      <w:r w:rsidRPr="002F1465">
                        <w:rPr>
                          <w:rFonts w:ascii="華康新特黑體" w:eastAsia="華康新特黑體" w:hint="eastAsia"/>
                        </w:rPr>
                        <w:t>經濟部投資促進司</w:t>
                      </w:r>
                    </w:p>
                    <w:p w14:paraId="0ACC82AB" w14:textId="77777777"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地    址：</w:t>
                      </w:r>
                      <w:r w:rsidRPr="005E583D">
                        <w:rPr>
                          <w:rFonts w:ascii="華康中黑體(P)" w:eastAsia="華康中黑體(P)" w:hAnsi="Arial" w:cs="Arial" w:hint="eastAsia"/>
                          <w:sz w:val="20"/>
                          <w:szCs w:val="20"/>
                        </w:rPr>
                        <w:t>臺北市中正區愛國東路 82 號 3 樓</w:t>
                      </w:r>
                    </w:p>
                    <w:p w14:paraId="62BD81E8" w14:textId="77777777"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電    話：+886-2-2389-2111</w:t>
                      </w:r>
                    </w:p>
                    <w:p w14:paraId="1B2D8C6E" w14:textId="77777777"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傳    真：+886-2-2382-0497</w:t>
                      </w:r>
                    </w:p>
                    <w:p w14:paraId="3D71280F" w14:textId="77777777"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網    址：</w:t>
                      </w:r>
                      <w:r w:rsidRPr="00702447">
                        <w:rPr>
                          <w:rFonts w:ascii="華康中黑體(P)" w:eastAsia="華康中黑體(P)" w:hAnsi="Arial" w:cs="Arial"/>
                          <w:sz w:val="20"/>
                          <w:szCs w:val="20"/>
                        </w:rPr>
                        <w:t>https://investtaiwan.nat.gov.tw/</w:t>
                      </w:r>
                    </w:p>
                    <w:p w14:paraId="391AA7F5" w14:textId="299230DF" w:rsidR="00F625FD" w:rsidRPr="004B4040" w:rsidRDefault="00F625FD" w:rsidP="003C3432">
                      <w:pPr>
                        <w:snapToGrid w:val="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697D4D9E" w14:textId="77777777" w:rsidR="00F625FD" w:rsidRPr="003C3432" w:rsidRDefault="00F625FD" w:rsidP="006F44A1">
                      <w:pPr>
                        <w:snapToGrid w:val="0"/>
                        <w:rPr>
                          <w:rFonts w:ascii="華康中黑體(P)" w:eastAsia="華康中黑體(P)" w:hAnsi="Arial" w:cs="Arial"/>
                          <w:sz w:val="20"/>
                          <w:szCs w:val="20"/>
                        </w:rPr>
                      </w:pPr>
                    </w:p>
                  </w:txbxContent>
                </v:textbox>
              </v:shape>
            </w:pict>
          </mc:Fallback>
        </mc:AlternateContent>
      </w:r>
    </w:p>
    <w:sectPr w:rsidR="00095C04" w:rsidRPr="00D913AB" w:rsidSect="003E0BC3">
      <w:headerReference w:type="even" r:id="rId37"/>
      <w:headerReference w:type="default" r:id="rId38"/>
      <w:footerReference w:type="default" r:id="rId39"/>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A7D66" w14:textId="77777777" w:rsidR="001A1C8C" w:rsidRDefault="001A1C8C" w:rsidP="008E5082">
      <w:pPr>
        <w:ind w:firstLine="480"/>
      </w:pPr>
      <w:r>
        <w:separator/>
      </w:r>
    </w:p>
  </w:endnote>
  <w:endnote w:type="continuationSeparator" w:id="0">
    <w:p w14:paraId="45BE407F" w14:textId="77777777" w:rsidR="001A1C8C" w:rsidRDefault="001A1C8C"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圓體">
    <w:altName w:val="微軟正黑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粗黑體">
    <w:altName w:val="微軟正黑體"/>
    <w:panose1 w:val="020B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中特圓體">
    <w:altName w:val="微軟正黑體"/>
    <w:panose1 w:val="020F08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華康新特明體">
    <w:altName w:val="微軟正黑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C0E47" w14:textId="77777777" w:rsidR="00F625FD" w:rsidRDefault="00F625FD" w:rsidP="00DF4A7F">
    <w:pPr>
      <w:pStyle w:val="a9"/>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F7B0" w14:textId="77777777" w:rsidR="00F625FD" w:rsidRPr="003E0BC3" w:rsidRDefault="00F625FD" w:rsidP="001B7CB9">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8853E2">
      <w:rPr>
        <w:rFonts w:ascii="Footlight MT Light" w:hAnsi="Footlight MT Light"/>
        <w:i/>
        <w:iCs/>
        <w:noProof/>
        <w:sz w:val="32"/>
        <w:szCs w:val="32"/>
        <w:lang w:eastAsia="zh-TW" w:bidi="hi-IN"/>
      </w:rPr>
      <w:t>134</w:t>
    </w:r>
    <w:r w:rsidRPr="003E0BC3">
      <w:rPr>
        <w:rFonts w:ascii="Footlight MT Light" w:hAnsi="Footlight MT Light"/>
        <w:i/>
        <w:iCs/>
        <w:noProof/>
        <w:sz w:val="32"/>
        <w:szCs w:val="32"/>
        <w:lang w:eastAsia="zh-TW" w:bidi="hi-I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918A" w14:textId="77777777" w:rsidR="00F625FD" w:rsidRPr="003E0BC3" w:rsidRDefault="00F625FD" w:rsidP="001B7CB9">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8853E2">
      <w:rPr>
        <w:rFonts w:ascii="Footlight MT Light" w:hAnsi="Footlight MT Light"/>
        <w:i/>
        <w:iCs/>
        <w:noProof/>
        <w:sz w:val="32"/>
        <w:szCs w:val="32"/>
        <w:lang w:eastAsia="zh-TW"/>
      </w:rPr>
      <w:t>131</w:t>
    </w:r>
    <w:r w:rsidRPr="003E0BC3">
      <w:rPr>
        <w:rFonts w:ascii="Footlight MT Light" w:hAnsi="Footlight MT Light"/>
        <w:i/>
        <w:iCs/>
        <w:noProof/>
        <w:sz w:val="32"/>
        <w:szCs w:val="32"/>
        <w:lang w:eastAsia="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94E2" w14:textId="77777777" w:rsidR="00F625FD" w:rsidRPr="003E0BC3" w:rsidRDefault="00F625FD" w:rsidP="001B7CB9">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EF203" w14:textId="77777777" w:rsidR="001A1C8C" w:rsidRDefault="001A1C8C" w:rsidP="008E5082">
      <w:pPr>
        <w:ind w:firstLine="480"/>
      </w:pPr>
      <w:r>
        <w:separator/>
      </w:r>
    </w:p>
  </w:footnote>
  <w:footnote w:type="continuationSeparator" w:id="0">
    <w:p w14:paraId="0F516F16" w14:textId="77777777" w:rsidR="001A1C8C" w:rsidRDefault="001A1C8C"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7632" w14:textId="77777777" w:rsidR="00F625FD" w:rsidRDefault="00F625FD" w:rsidP="00DF4A7F">
    <w:pPr>
      <w:pStyle w:val="a7"/>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13AF2"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88960" behindDoc="1" locked="0" layoutInCell="1" allowOverlap="1" wp14:anchorId="75CF0185" wp14:editId="217A4095">
              <wp:simplePos x="0" y="0"/>
              <wp:positionH relativeFrom="column">
                <wp:posOffset>3769360</wp:posOffset>
              </wp:positionH>
              <wp:positionV relativeFrom="paragraph">
                <wp:posOffset>-50165</wp:posOffset>
              </wp:positionV>
              <wp:extent cx="1590040" cy="198120"/>
              <wp:effectExtent l="0" t="0" r="3175" b="4445"/>
              <wp:wrapNone/>
              <wp:docPr id="2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19320" w14:textId="77777777" w:rsidR="00F625FD" w:rsidRPr="000C2131" w:rsidRDefault="00F625FD" w:rsidP="008D0793">
                          <w:pPr>
                            <w:snapToGrid w:val="0"/>
                            <w:jc w:val="distribute"/>
                            <w:rPr>
                              <w:rFonts w:ascii="華康超黑體" w:eastAsia="華康超黑體"/>
                              <w:noProof/>
                              <w:sz w:val="32"/>
                              <w:szCs w:val="32"/>
                            </w:rPr>
                          </w:pPr>
                          <w:r>
                            <w:rPr>
                              <w:rFonts w:ascii="華康超黑體" w:eastAsia="華康超黑體" w:hint="eastAsia"/>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CF0185"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6A119320" w14:textId="77777777" w:rsidR="00F625FD" w:rsidRPr="000C2131" w:rsidRDefault="00F625FD" w:rsidP="008D0793">
                    <w:pPr>
                      <w:snapToGrid w:val="0"/>
                      <w:jc w:val="distribute"/>
                      <w:rPr>
                        <w:rFonts w:ascii="華康超黑體" w:eastAsia="華康超黑體"/>
                        <w:noProof/>
                        <w:sz w:val="32"/>
                        <w:szCs w:val="32"/>
                      </w:rPr>
                    </w:pPr>
                    <w:r>
                      <w:rPr>
                        <w:rFonts w:ascii="華康超黑體" w:eastAsia="華康超黑體" w:hint="eastAsia"/>
                      </w:rPr>
                      <w:t>簽證、居留及移民</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91008" behindDoc="1" locked="0" layoutInCell="1" allowOverlap="1" wp14:anchorId="6A0C5D55" wp14:editId="77657179">
              <wp:simplePos x="0" y="0"/>
              <wp:positionH relativeFrom="column">
                <wp:posOffset>-1270</wp:posOffset>
              </wp:positionH>
              <wp:positionV relativeFrom="paragraph">
                <wp:posOffset>-78740</wp:posOffset>
              </wp:positionV>
              <wp:extent cx="3707130" cy="338455"/>
              <wp:effectExtent l="8255" t="35560" r="8890" b="35560"/>
              <wp:wrapNone/>
              <wp:docPr id="2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F3D230" id="Freeform 93"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86912" behindDoc="1" locked="0" layoutInCell="1" allowOverlap="1" wp14:anchorId="09BF28DE" wp14:editId="058F9482">
              <wp:simplePos x="0" y="0"/>
              <wp:positionH relativeFrom="column">
                <wp:posOffset>3709670</wp:posOffset>
              </wp:positionH>
              <wp:positionV relativeFrom="paragraph">
                <wp:posOffset>35560</wp:posOffset>
              </wp:positionV>
              <wp:extent cx="1714500" cy="113665"/>
              <wp:effectExtent l="4445" t="0" r="0" b="3175"/>
              <wp:wrapNone/>
              <wp:docPr id="2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BF232" id="Rectangle 91" o:spid="_x0000_s1026" style="position:absolute;margin-left:292.1pt;margin-top:2.8pt;width:135pt;height:8.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1C860"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56192" behindDoc="1" locked="0" layoutInCell="1" allowOverlap="1" wp14:anchorId="1EEB7409" wp14:editId="49CF2ECC">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180B3" w14:textId="77777777" w:rsidR="00F625FD" w:rsidRPr="000C2131" w:rsidRDefault="00F625FD" w:rsidP="00EB3864">
                          <w:pPr>
                            <w:snapToGrid w:val="0"/>
                            <w:jc w:val="center"/>
                            <w:rPr>
                              <w:rFonts w:ascii="華康超黑體" w:eastAsia="華康超黑體"/>
                              <w:noProof/>
                              <w:sz w:val="32"/>
                              <w:szCs w:val="32"/>
                            </w:rPr>
                          </w:pPr>
                          <w:r>
                            <w:rPr>
                              <w:rFonts w:ascii="華康超黑體" w:eastAsia="華康超黑體" w:hint="eastAsia"/>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EB7409"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01A180B3" w14:textId="77777777" w:rsidR="00F625FD" w:rsidRPr="000C2131" w:rsidRDefault="00F625FD" w:rsidP="00EB3864">
                    <w:pPr>
                      <w:snapToGrid w:val="0"/>
                      <w:jc w:val="center"/>
                      <w:rPr>
                        <w:rFonts w:ascii="華康超黑體" w:eastAsia="華康超黑體"/>
                        <w:noProof/>
                        <w:sz w:val="32"/>
                        <w:szCs w:val="32"/>
                      </w:rPr>
                    </w:pPr>
                    <w:r>
                      <w:rPr>
                        <w:rFonts w:ascii="華康超黑體" w:eastAsia="華康超黑體" w:hint="eastAsia"/>
                      </w:rPr>
                      <w:t>結　論</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60288" behindDoc="1" locked="0" layoutInCell="1" allowOverlap="1" wp14:anchorId="2C43246C" wp14:editId="26D914AF">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0202DA" id="Freeform 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54144" behindDoc="1" locked="0" layoutInCell="1" allowOverlap="1" wp14:anchorId="70FB420E" wp14:editId="72221409">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1FF37" id="Rectangle 94" o:spid="_x0000_s1026" style="position:absolute;margin-left:292.1pt;margin-top:2.8pt;width:13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B7A7"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70528" behindDoc="1" locked="0" layoutInCell="1" allowOverlap="1" wp14:anchorId="57F66878" wp14:editId="2312A587">
              <wp:simplePos x="0" y="0"/>
              <wp:positionH relativeFrom="column">
                <wp:posOffset>3769360</wp:posOffset>
              </wp:positionH>
              <wp:positionV relativeFrom="paragraph">
                <wp:posOffset>-50165</wp:posOffset>
              </wp:positionV>
              <wp:extent cx="1590040" cy="198120"/>
              <wp:effectExtent l="0" t="0" r="3175" b="4445"/>
              <wp:wrapNone/>
              <wp:docPr id="4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6EB8C" w14:textId="4084D66D" w:rsidR="00F625FD" w:rsidRPr="000C2131" w:rsidRDefault="00F625FD" w:rsidP="00EB3864">
                          <w:pPr>
                            <w:snapToGrid w:val="0"/>
                            <w:jc w:val="center"/>
                            <w:rPr>
                              <w:rFonts w:ascii="華康超黑體" w:eastAsia="華康超黑體"/>
                              <w:noProof/>
                              <w:sz w:val="32"/>
                              <w:szCs w:val="32"/>
                            </w:rPr>
                          </w:pPr>
                          <w:r>
                            <w:rPr>
                              <w:rFonts w:ascii="華康超黑體" w:eastAsia="華康超黑體" w:hint="eastAsia"/>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F66878"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C26EB8C" w14:textId="4084D66D" w:rsidR="00F625FD" w:rsidRPr="000C2131" w:rsidRDefault="00F625FD" w:rsidP="00EB3864">
                    <w:pPr>
                      <w:snapToGrid w:val="0"/>
                      <w:jc w:val="center"/>
                      <w:rPr>
                        <w:rFonts w:ascii="華康超黑體" w:eastAsia="華康超黑體"/>
                        <w:noProof/>
                        <w:sz w:val="32"/>
                        <w:szCs w:val="32"/>
                      </w:rPr>
                    </w:pPr>
                    <w:r>
                      <w:rPr>
                        <w:rFonts w:ascii="華康超黑體" w:eastAsia="華康超黑體" w:hint="eastAsia"/>
                      </w:rPr>
                      <w:t>附　錄</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74624" behindDoc="1" locked="0" layoutInCell="1" allowOverlap="1" wp14:anchorId="1D64EF08" wp14:editId="4432C838">
              <wp:simplePos x="0" y="0"/>
              <wp:positionH relativeFrom="column">
                <wp:posOffset>-1270</wp:posOffset>
              </wp:positionH>
              <wp:positionV relativeFrom="paragraph">
                <wp:posOffset>-78740</wp:posOffset>
              </wp:positionV>
              <wp:extent cx="3707130" cy="338455"/>
              <wp:effectExtent l="8255" t="35560" r="8890" b="35560"/>
              <wp:wrapNone/>
              <wp:docPr id="4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A7F848" id="Freeform 9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68480" behindDoc="1" locked="0" layoutInCell="1" allowOverlap="1" wp14:anchorId="6B37DCAA" wp14:editId="59195B2B">
              <wp:simplePos x="0" y="0"/>
              <wp:positionH relativeFrom="column">
                <wp:posOffset>3709670</wp:posOffset>
              </wp:positionH>
              <wp:positionV relativeFrom="paragraph">
                <wp:posOffset>35560</wp:posOffset>
              </wp:positionV>
              <wp:extent cx="1714500" cy="113665"/>
              <wp:effectExtent l="4445" t="0" r="0" b="3175"/>
              <wp:wrapNone/>
              <wp:docPr id="4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BD071" id="Rectangle 94" o:spid="_x0000_s1026" style="position:absolute;margin-left:292.1pt;margin-top:2.8pt;width:135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C13A" w14:textId="77777777" w:rsidR="00F625FD" w:rsidRPr="00BC6403" w:rsidRDefault="00F625FD" w:rsidP="00BC6403">
    <w:pPr>
      <w:pStyle w:val="a7"/>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611C" w14:textId="77777777" w:rsidR="00F625FD" w:rsidRPr="002C3833" w:rsidRDefault="00F625FD" w:rsidP="002C383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9D87" w14:textId="77777777" w:rsidR="00F625FD" w:rsidRPr="006B5364" w:rsidRDefault="00F625FD" w:rsidP="00D66379">
    <w:pPr>
      <w:pStyle w:val="a7"/>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27520" behindDoc="1" locked="0" layoutInCell="1" allowOverlap="1" wp14:anchorId="5096C56A" wp14:editId="432046D4">
              <wp:simplePos x="0" y="0"/>
              <wp:positionH relativeFrom="column">
                <wp:posOffset>72390</wp:posOffset>
              </wp:positionH>
              <wp:positionV relativeFrom="paragraph">
                <wp:posOffset>-95885</wp:posOffset>
              </wp:positionV>
              <wp:extent cx="1522730" cy="264160"/>
              <wp:effectExtent l="0" t="0" r="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A2E75" w14:textId="77777777" w:rsidR="00F625FD" w:rsidRPr="000C2131" w:rsidRDefault="00F625FD" w:rsidP="00DD3AAE">
                          <w:pPr>
                            <w:snapToGrid w:val="0"/>
                            <w:jc w:val="center"/>
                            <w:rPr>
                              <w:rFonts w:ascii="華康超黑體" w:eastAsia="華康超黑體"/>
                              <w:noProof/>
                              <w:sz w:val="32"/>
                              <w:szCs w:val="32"/>
                            </w:rPr>
                          </w:pPr>
                          <w:r w:rsidRPr="002C495E">
                            <w:rPr>
                              <w:rFonts w:ascii="華康超黑體" w:eastAsia="華康超黑體" w:hint="eastAsia"/>
                              <w:sz w:val="32"/>
                              <w:szCs w:val="32"/>
                            </w:rPr>
                            <w:t>智利</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96C56A" id="_x0000_t202" coordsize="21600,21600" o:spt="202" path="m,l,21600r21600,l21600,xe">
              <v:stroke joinstyle="miter"/>
              <v:path gradientshapeok="t" o:connecttype="rect"/>
            </v:shapetype>
            <v:shape id="Text Box 33" o:spid="_x0000_s1028" type="#_x0000_t202" style="position:absolute;left:0;text-align:left;margin-left:5.7pt;margin-top:-7.55pt;width:119.9pt;height:20.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" filled="f" stroked="f">
              <v:textbox style="mso-fit-shape-to-text:t" inset="0,0,0,0">
                <w:txbxContent>
                  <w:p w14:paraId="6DFA2E75" w14:textId="77777777" w:rsidR="00F625FD" w:rsidRPr="000C2131" w:rsidRDefault="00F625FD" w:rsidP="00DD3AAE">
                    <w:pPr>
                      <w:snapToGrid w:val="0"/>
                      <w:jc w:val="center"/>
                      <w:rPr>
                        <w:rFonts w:ascii="華康超黑體" w:eastAsia="華康超黑體"/>
                        <w:noProof/>
                        <w:sz w:val="32"/>
                        <w:szCs w:val="32"/>
                      </w:rPr>
                    </w:pPr>
                    <w:r w:rsidRPr="002C495E">
                      <w:rPr>
                        <w:rFonts w:ascii="華康超黑體" w:eastAsia="華康超黑體" w:hint="eastAsia"/>
                        <w:sz w:val="32"/>
                        <w:szCs w:val="32"/>
                      </w:rPr>
                      <w:t>智利</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25472" behindDoc="1" locked="0" layoutInCell="1" allowOverlap="1" wp14:anchorId="484A0C41" wp14:editId="5BC50043">
              <wp:simplePos x="0" y="0"/>
              <wp:positionH relativeFrom="column">
                <wp:posOffset>-22860</wp:posOffset>
              </wp:positionH>
              <wp:positionV relativeFrom="paragraph">
                <wp:posOffset>35560</wp:posOffset>
              </wp:positionV>
              <wp:extent cx="1714500" cy="113665"/>
              <wp:effectExtent l="0" t="0" r="3810" b="31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44657" id="Rectangle 32" o:spid="_x0000_s1026" style="position:absolute;margin-left:-1.8pt;margin-top:2.8pt;width:135pt;height: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29568" behindDoc="1" locked="0" layoutInCell="1" allowOverlap="1" wp14:anchorId="2FA804B3" wp14:editId="5BC91241">
              <wp:simplePos x="0" y="0"/>
              <wp:positionH relativeFrom="column">
                <wp:posOffset>1693545</wp:posOffset>
              </wp:positionH>
              <wp:positionV relativeFrom="paragraph">
                <wp:posOffset>-78740</wp:posOffset>
              </wp:positionV>
              <wp:extent cx="3718560" cy="338455"/>
              <wp:effectExtent l="7620" t="35560" r="7620" b="35560"/>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6C4E88" id="Freeform 3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FEB9"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33664" behindDoc="1" locked="0" layoutInCell="1" allowOverlap="1" wp14:anchorId="4BCE2F8A" wp14:editId="40029880">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25328" w14:textId="77777777" w:rsidR="00F625FD" w:rsidRPr="000C2131" w:rsidRDefault="00F625FD" w:rsidP="00562D64">
                          <w:pPr>
                            <w:snapToGrid w:val="0"/>
                            <w:jc w:val="distribute"/>
                            <w:rPr>
                              <w:rFonts w:ascii="華康超黑體" w:eastAsia="華康超黑體"/>
                              <w:noProof/>
                              <w:sz w:val="32"/>
                              <w:szCs w:val="32"/>
                            </w:rPr>
                          </w:pPr>
                          <w:r>
                            <w:rPr>
                              <w:rFonts w:ascii="華康超黑體" w:eastAsia="華康超黑體" w:hint="eastAsia"/>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CE2F8A"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D325328" w14:textId="77777777" w:rsidR="00F625FD" w:rsidRPr="000C2131" w:rsidRDefault="00F625FD" w:rsidP="00562D64">
                    <w:pPr>
                      <w:snapToGrid w:val="0"/>
                      <w:jc w:val="distribute"/>
                      <w:rPr>
                        <w:rFonts w:ascii="華康超黑體" w:eastAsia="華康超黑體"/>
                        <w:noProof/>
                        <w:sz w:val="32"/>
                        <w:szCs w:val="32"/>
                      </w:rPr>
                    </w:pPr>
                    <w:r>
                      <w:rPr>
                        <w:rFonts w:ascii="華康超黑體" w:eastAsia="華康超黑體" w:hint="eastAsia"/>
                      </w:rPr>
                      <w:t>自然人文環境</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35712" behindDoc="1" locked="0" layoutInCell="1" allowOverlap="1" wp14:anchorId="3EA13866" wp14:editId="49FD68FC">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6198A2" id="Freeform 6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31616" behindDoc="1" locked="0" layoutInCell="1" allowOverlap="1" wp14:anchorId="19B173C6" wp14:editId="47B33FCE">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57BF0" id="Rectangle 66" o:spid="_x0000_s1026" style="position:absolute;margin-left:292.1pt;margin-top:2.8pt;width:135pt;height: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4C7B"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39808" behindDoc="1" locked="0" layoutInCell="1" allowOverlap="1" wp14:anchorId="42A3A99D" wp14:editId="1BAEB578">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33D5" w14:textId="77777777" w:rsidR="00F625FD" w:rsidRPr="000C2131" w:rsidRDefault="00F625FD" w:rsidP="00562D64">
                          <w:pPr>
                            <w:snapToGrid w:val="0"/>
                            <w:jc w:val="distribute"/>
                            <w:rPr>
                              <w:rFonts w:ascii="華康超黑體" w:eastAsia="華康超黑體"/>
                              <w:noProof/>
                              <w:sz w:val="32"/>
                              <w:szCs w:val="32"/>
                            </w:rPr>
                          </w:pPr>
                          <w:r>
                            <w:rPr>
                              <w:rFonts w:ascii="華康超黑體" w:eastAsia="華康超黑體" w:hint="eastAsia"/>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A3A99D"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005A33D5" w14:textId="77777777" w:rsidR="00F625FD" w:rsidRPr="000C2131" w:rsidRDefault="00F625FD" w:rsidP="00562D64">
                    <w:pPr>
                      <w:snapToGrid w:val="0"/>
                      <w:jc w:val="distribute"/>
                      <w:rPr>
                        <w:rFonts w:ascii="華康超黑體" w:eastAsia="華康超黑體"/>
                        <w:noProof/>
                        <w:sz w:val="32"/>
                        <w:szCs w:val="32"/>
                      </w:rPr>
                    </w:pPr>
                    <w:r>
                      <w:rPr>
                        <w:rFonts w:ascii="華康超黑體" w:eastAsia="華康超黑體" w:hint="eastAsia"/>
                      </w:rPr>
                      <w:t>經濟環境</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41856" behindDoc="1" locked="0" layoutInCell="1" allowOverlap="1" wp14:anchorId="1874705F" wp14:editId="4607B3B2">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189949" id="Freeform 7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37760" behindDoc="1" locked="0" layoutInCell="1" allowOverlap="1" wp14:anchorId="30857C92" wp14:editId="0C08BCC4">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ABDB7" id="Rectangle 69" o:spid="_x0000_s1026" style="position:absolute;margin-left:292.1pt;margin-top:2.8pt;width:135pt;height: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AE7E" w14:textId="0E02C359" w:rsidR="00F625FD" w:rsidRPr="00E87946" w:rsidRDefault="00F625FD" w:rsidP="00E87946">
    <w:pPr>
      <w:snapToGrid w:val="0"/>
      <w:ind w:leftChars="2500" w:left="6000" w:rightChars="50" w:right="120" w:firstLine="480"/>
      <w:jc w:val="distribute"/>
    </w:pPr>
    <w:r>
      <w:rPr>
        <w:noProof/>
      </w:rPr>
      <mc:AlternateContent>
        <mc:Choice Requires="wps">
          <w:drawing>
            <wp:anchor distT="0" distB="0" distL="114300" distR="114300" simplePos="0" relativeHeight="251648000" behindDoc="1" locked="0" layoutInCell="1" allowOverlap="1" wp14:anchorId="57DDA347" wp14:editId="6CCDC929">
              <wp:simplePos x="0" y="0"/>
              <wp:positionH relativeFrom="column">
                <wp:posOffset>-13335</wp:posOffset>
              </wp:positionH>
              <wp:positionV relativeFrom="paragraph">
                <wp:posOffset>-78740</wp:posOffset>
              </wp:positionV>
              <wp:extent cx="3090545" cy="338455"/>
              <wp:effectExtent l="5715" t="35560" r="8890" b="35560"/>
              <wp:wrapNone/>
              <wp:docPr id="39"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398FE1" id="Freeform 8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rPr>
      <mc:AlternateContent>
        <mc:Choice Requires="wps">
          <w:drawing>
            <wp:anchor distT="0" distB="0" distL="114300" distR="114300" simplePos="0" relativeHeight="251645952" behindDoc="1" locked="0" layoutInCell="1" allowOverlap="1" wp14:anchorId="2DAB1917" wp14:editId="17EE501D">
              <wp:simplePos x="0" y="0"/>
              <wp:positionH relativeFrom="column">
                <wp:posOffset>3133090</wp:posOffset>
              </wp:positionH>
              <wp:positionV relativeFrom="paragraph">
                <wp:posOffset>-50165</wp:posOffset>
              </wp:positionV>
              <wp:extent cx="2258695" cy="265430"/>
              <wp:effectExtent l="0" t="0" r="8255" b="1270"/>
              <wp:wrapNone/>
              <wp:docPr id="4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C99D3" w14:textId="77777777" w:rsidR="00F625FD" w:rsidRPr="000C2131" w:rsidRDefault="00F625FD" w:rsidP="00E87946">
                          <w:pPr>
                            <w:snapToGrid w:val="0"/>
                            <w:jc w:val="distribute"/>
                            <w:rPr>
                              <w:rFonts w:ascii="華康超黑體" w:eastAsia="華康超黑體"/>
                              <w:noProof/>
                              <w:sz w:val="32"/>
                              <w:szCs w:val="32"/>
                            </w:rPr>
                          </w:pPr>
                          <w:r w:rsidRPr="001477B9">
                            <w:rPr>
                              <w:rFonts w:ascii="華康超黑體" w:eastAsia="華康超黑體" w:hint="eastAsia"/>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AB1917"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0D3C99D3" w14:textId="77777777" w:rsidR="00F625FD" w:rsidRPr="000C2131" w:rsidRDefault="00F625FD" w:rsidP="00E87946">
                    <w:pPr>
                      <w:snapToGrid w:val="0"/>
                      <w:jc w:val="distribute"/>
                      <w:rPr>
                        <w:rFonts w:ascii="華康超黑體" w:eastAsia="華康超黑體"/>
                        <w:noProof/>
                        <w:sz w:val="32"/>
                        <w:szCs w:val="32"/>
                      </w:rPr>
                    </w:pPr>
                    <w:r w:rsidRPr="001477B9">
                      <w:rPr>
                        <w:rFonts w:ascii="華康超黑體" w:eastAsia="華康超黑體" w:hint="eastAsia"/>
                      </w:rPr>
                      <w:t>外商在當地經營現況及投資機會</w:t>
                    </w:r>
                  </w:p>
                </w:txbxContent>
              </v:textbox>
            </v:shape>
          </w:pict>
        </mc:Fallback>
      </mc:AlternateContent>
    </w:r>
    <w:r>
      <w:rPr>
        <w:noProof/>
      </w:rPr>
      <mc:AlternateContent>
        <mc:Choice Requires="wps">
          <w:drawing>
            <wp:anchor distT="0" distB="0" distL="114300" distR="114300" simplePos="0" relativeHeight="251643904" behindDoc="1" locked="0" layoutInCell="1" allowOverlap="1" wp14:anchorId="2C842A53" wp14:editId="6558780F">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45A2D" id="Rectangle 82" o:spid="_x0000_s1026" style="position:absolute;margin-left:242.6pt;margin-top:2.8pt;width:184.2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FBC5"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76672" behindDoc="1" locked="0" layoutInCell="1" allowOverlap="1" wp14:anchorId="3C5E8172" wp14:editId="1098B3D4">
              <wp:simplePos x="0" y="0"/>
              <wp:positionH relativeFrom="column">
                <wp:posOffset>3769360</wp:posOffset>
              </wp:positionH>
              <wp:positionV relativeFrom="paragraph">
                <wp:posOffset>-50165</wp:posOffset>
              </wp:positionV>
              <wp:extent cx="1590040" cy="198120"/>
              <wp:effectExtent l="0" t="0" r="3175" b="4445"/>
              <wp:wrapNone/>
              <wp:docPr id="4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893ED" w14:textId="761F7EAE" w:rsidR="00F625FD" w:rsidRPr="000C2131" w:rsidRDefault="00F625FD" w:rsidP="008D0793">
                          <w:pPr>
                            <w:snapToGrid w:val="0"/>
                            <w:jc w:val="distribute"/>
                            <w:rPr>
                              <w:rFonts w:ascii="華康超黑體" w:eastAsia="華康超黑體"/>
                              <w:noProof/>
                              <w:sz w:val="32"/>
                              <w:szCs w:val="32"/>
                            </w:rPr>
                          </w:pPr>
                          <w:r w:rsidRPr="00C139C5">
                            <w:rPr>
                              <w:rFonts w:ascii="華康超黑體" w:eastAsia="華康超黑體" w:hint="eastAsia"/>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5E8172" id="_x0000_t202" coordsize="21600,21600" o:spt="202" path="m,l,21600r21600,l21600,xe">
              <v:stroke joinstyle="miter"/>
              <v:path gradientshapeok="t" o:connecttype="rect"/>
            </v:shapetype>
            <v:shape id="Text Box 89" o:spid="_x0000_s1032" type="#_x0000_t202" style="position:absolute;left:0;text-align:left;margin-left:296.8pt;margin-top:-3.95pt;width:125.2pt;height:15.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086893ED" w14:textId="761F7EAE" w:rsidR="00F625FD" w:rsidRPr="000C2131" w:rsidRDefault="00F625FD" w:rsidP="008D0793">
                    <w:pPr>
                      <w:snapToGrid w:val="0"/>
                      <w:jc w:val="distribute"/>
                      <w:rPr>
                        <w:rFonts w:ascii="華康超黑體" w:eastAsia="華康超黑體"/>
                        <w:noProof/>
                        <w:sz w:val="32"/>
                        <w:szCs w:val="32"/>
                      </w:rPr>
                    </w:pPr>
                    <w:r w:rsidRPr="00C139C5">
                      <w:rPr>
                        <w:rFonts w:ascii="華康超黑體" w:eastAsia="華康超黑體" w:hint="eastAsia"/>
                      </w:rPr>
                      <w:t>投資法規及程序</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78720" behindDoc="1" locked="0" layoutInCell="1" allowOverlap="1" wp14:anchorId="4D379572" wp14:editId="686D108D">
              <wp:simplePos x="0" y="0"/>
              <wp:positionH relativeFrom="column">
                <wp:posOffset>-1270</wp:posOffset>
              </wp:positionH>
              <wp:positionV relativeFrom="paragraph">
                <wp:posOffset>-78740</wp:posOffset>
              </wp:positionV>
              <wp:extent cx="3707130" cy="338455"/>
              <wp:effectExtent l="8255" t="35560" r="8890" b="35560"/>
              <wp:wrapNone/>
              <wp:docPr id="42"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E57241" id="Freeform 90"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72576" behindDoc="1" locked="0" layoutInCell="1" allowOverlap="1" wp14:anchorId="3B20DEC5" wp14:editId="770EF478">
              <wp:simplePos x="0" y="0"/>
              <wp:positionH relativeFrom="column">
                <wp:posOffset>3709670</wp:posOffset>
              </wp:positionH>
              <wp:positionV relativeFrom="paragraph">
                <wp:posOffset>35560</wp:posOffset>
              </wp:positionV>
              <wp:extent cx="1714500" cy="113665"/>
              <wp:effectExtent l="4445" t="0" r="0" b="3175"/>
              <wp:wrapNone/>
              <wp:docPr id="4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644DE" id="Rectangle 88" o:spid="_x0000_s1026" style="position:absolute;margin-left:292.1pt;margin-top:2.8pt;width:135pt;height:8.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A4621"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52096" behindDoc="1" locked="0" layoutInCell="1" allowOverlap="1" wp14:anchorId="70111E5D" wp14:editId="5BC6CB16">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5CA26" w14:textId="6A3D9247" w:rsidR="00F625FD" w:rsidRPr="000C2131" w:rsidRDefault="00F625FD" w:rsidP="008D0793">
                          <w:pPr>
                            <w:snapToGrid w:val="0"/>
                            <w:jc w:val="distribute"/>
                            <w:rPr>
                              <w:rFonts w:ascii="華康超黑體" w:eastAsia="華康超黑體"/>
                              <w:noProof/>
                              <w:sz w:val="32"/>
                              <w:szCs w:val="32"/>
                            </w:rPr>
                          </w:pPr>
                          <w:r w:rsidRPr="00A93F6C">
                            <w:rPr>
                              <w:rFonts w:ascii="華康超黑體" w:eastAsia="華康超黑體" w:hint="eastAsia"/>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111E5D"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0135CA26" w14:textId="6A3D9247" w:rsidR="00F625FD" w:rsidRPr="000C2131" w:rsidRDefault="00F625FD" w:rsidP="008D0793">
                    <w:pPr>
                      <w:snapToGrid w:val="0"/>
                      <w:jc w:val="distribute"/>
                      <w:rPr>
                        <w:rFonts w:ascii="華康超黑體" w:eastAsia="華康超黑體"/>
                        <w:noProof/>
                        <w:sz w:val="32"/>
                        <w:szCs w:val="32"/>
                      </w:rPr>
                    </w:pPr>
                    <w:r w:rsidRPr="00A93F6C">
                      <w:rPr>
                        <w:rFonts w:ascii="華康超黑體" w:eastAsia="華康超黑體" w:hint="eastAsia"/>
                      </w:rPr>
                      <w:t>租稅及金融制度</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62336" behindDoc="1" locked="0" layoutInCell="1" allowOverlap="1" wp14:anchorId="7469DF6F" wp14:editId="1CAD9A5D">
              <wp:simplePos x="0" y="0"/>
              <wp:positionH relativeFrom="column">
                <wp:posOffset>-1270</wp:posOffset>
              </wp:positionH>
              <wp:positionV relativeFrom="paragraph">
                <wp:posOffset>-78740</wp:posOffset>
              </wp:positionV>
              <wp:extent cx="3707130" cy="338455"/>
              <wp:effectExtent l="8255" t="35560" r="8890" b="35560"/>
              <wp:wrapNone/>
              <wp:docPr id="16"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190351" id="Freeform 9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50048" behindDoc="1" locked="0" layoutInCell="1" allowOverlap="1" wp14:anchorId="4B07B0FC" wp14:editId="011D8D2A">
              <wp:simplePos x="0" y="0"/>
              <wp:positionH relativeFrom="column">
                <wp:posOffset>3709670</wp:posOffset>
              </wp:positionH>
              <wp:positionV relativeFrom="paragraph">
                <wp:posOffset>35560</wp:posOffset>
              </wp:positionV>
              <wp:extent cx="1714500" cy="113665"/>
              <wp:effectExtent l="4445" t="0" r="0" b="3175"/>
              <wp:wrapNone/>
              <wp:docPr id="1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04E51" id="Rectangle 88" o:spid="_x0000_s1026" style="position:absolute;margin-left:292.1pt;margin-top:2.8pt;width:135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ACEC"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82816" behindDoc="1" locked="0" layoutInCell="1" allowOverlap="1" wp14:anchorId="18C0BC31" wp14:editId="35007134">
              <wp:simplePos x="0" y="0"/>
              <wp:positionH relativeFrom="column">
                <wp:posOffset>3769360</wp:posOffset>
              </wp:positionH>
              <wp:positionV relativeFrom="paragraph">
                <wp:posOffset>-50165</wp:posOffset>
              </wp:positionV>
              <wp:extent cx="1590040" cy="198120"/>
              <wp:effectExtent l="0" t="0" r="3175" b="4445"/>
              <wp:wrapNone/>
              <wp:docPr id="1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F685F" w14:textId="77777777" w:rsidR="00F625FD" w:rsidRPr="000C2131" w:rsidRDefault="00F625FD" w:rsidP="008D0793">
                          <w:pPr>
                            <w:snapToGrid w:val="0"/>
                            <w:jc w:val="distribute"/>
                            <w:rPr>
                              <w:rFonts w:ascii="華康超黑體" w:eastAsia="華康超黑體"/>
                              <w:noProof/>
                              <w:sz w:val="32"/>
                              <w:szCs w:val="32"/>
                            </w:rPr>
                          </w:pPr>
                          <w:r>
                            <w:rPr>
                              <w:rFonts w:ascii="華康超黑體" w:eastAsia="華康超黑體" w:hint="eastAsia"/>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C0BC31"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7B5F685F" w14:textId="77777777" w:rsidR="00F625FD" w:rsidRPr="000C2131" w:rsidRDefault="00F625FD" w:rsidP="008D0793">
                    <w:pPr>
                      <w:snapToGrid w:val="0"/>
                      <w:jc w:val="distribute"/>
                      <w:rPr>
                        <w:rFonts w:ascii="華康超黑體" w:eastAsia="華康超黑體"/>
                        <w:noProof/>
                        <w:sz w:val="32"/>
                        <w:szCs w:val="32"/>
                      </w:rPr>
                    </w:pPr>
                    <w:r>
                      <w:rPr>
                        <w:rFonts w:ascii="華康超黑體" w:eastAsia="華康超黑體" w:hint="eastAsia"/>
                      </w:rPr>
                      <w:t>基礎建設及成本</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84864" behindDoc="1" locked="0" layoutInCell="1" allowOverlap="1" wp14:anchorId="6D03A3B7" wp14:editId="3FAC9CCA">
              <wp:simplePos x="0" y="0"/>
              <wp:positionH relativeFrom="column">
                <wp:posOffset>-1270</wp:posOffset>
              </wp:positionH>
              <wp:positionV relativeFrom="paragraph">
                <wp:posOffset>-78740</wp:posOffset>
              </wp:positionV>
              <wp:extent cx="3707130" cy="338455"/>
              <wp:effectExtent l="8255" t="35560" r="8890" b="35560"/>
              <wp:wrapNone/>
              <wp:docPr id="19"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8F28E5" id="Freeform 90"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80768" behindDoc="1" locked="0" layoutInCell="1" allowOverlap="1" wp14:anchorId="5C07CE38" wp14:editId="327F1635">
              <wp:simplePos x="0" y="0"/>
              <wp:positionH relativeFrom="column">
                <wp:posOffset>3709670</wp:posOffset>
              </wp:positionH>
              <wp:positionV relativeFrom="paragraph">
                <wp:posOffset>35560</wp:posOffset>
              </wp:positionV>
              <wp:extent cx="1714500" cy="113665"/>
              <wp:effectExtent l="4445" t="0" r="0" b="3175"/>
              <wp:wrapNone/>
              <wp:docPr id="2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59C5B" id="Rectangle 88" o:spid="_x0000_s1026" style="position:absolute;margin-left:292.1pt;margin-top:2.8pt;width:135pt;height:8.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1483" w14:textId="77777777" w:rsidR="00F625FD" w:rsidRPr="00562D64" w:rsidRDefault="00F625FD" w:rsidP="00D66379">
    <w:pPr>
      <w:snapToGrid w:val="0"/>
      <w:ind w:leftChars="2500" w:left="6000" w:rightChars="50" w:right="120"/>
      <w:jc w:val="distribute"/>
      <w:rPr>
        <w:rFonts w:ascii="華康超黑體" w:eastAsia="華康超黑體"/>
        <w:noProof/>
        <w:position w:val="60"/>
        <w:sz w:val="32"/>
        <w:szCs w:val="32"/>
      </w:rPr>
    </w:pPr>
    <w:r>
      <w:rPr>
        <w:rFonts w:ascii="華康超黑體" w:eastAsia="華康超黑體" w:hint="eastAsia"/>
        <w:noProof/>
        <w:position w:val="60"/>
      </w:rPr>
      <mc:AlternateContent>
        <mc:Choice Requires="wps">
          <w:drawing>
            <wp:anchor distT="0" distB="0" distL="114300" distR="114300" simplePos="0" relativeHeight="251664384" behindDoc="1" locked="0" layoutInCell="1" allowOverlap="1" wp14:anchorId="22818583" wp14:editId="5DEBB50D">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7ED96" w14:textId="54FC2569" w:rsidR="00F625FD" w:rsidRPr="000C2131" w:rsidRDefault="00F625FD" w:rsidP="00F3460D">
                          <w:pPr>
                            <w:snapToGrid w:val="0"/>
                            <w:jc w:val="center"/>
                            <w:rPr>
                              <w:rFonts w:ascii="華康超黑體" w:eastAsia="華康超黑體"/>
                              <w:noProof/>
                              <w:sz w:val="32"/>
                              <w:szCs w:val="32"/>
                            </w:rPr>
                          </w:pPr>
                          <w:r>
                            <w:rPr>
                              <w:rFonts w:ascii="華康超黑體" w:eastAsia="華康超黑體" w:hint="eastAsia"/>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818583" id="_x0000_t202" coordsize="21600,21600" o:spt="202" path="m,l,21600r21600,l21600,xe">
              <v:stroke joinstyle="miter"/>
              <v:path gradientshapeok="t" o:connecttype="rect"/>
            </v:shapetype>
            <v:shape id="Text Box 92" o:spid="_x0000_s1035" type="#_x0000_t202" style="position:absolute;left:0;text-align:left;margin-left:296.8pt;margin-top:-3.95pt;width:125.2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4CF7ED96" w14:textId="54FC2569" w:rsidR="00F625FD" w:rsidRPr="000C2131" w:rsidRDefault="00F625FD" w:rsidP="00F3460D">
                    <w:pPr>
                      <w:snapToGrid w:val="0"/>
                      <w:jc w:val="center"/>
                      <w:rPr>
                        <w:rFonts w:ascii="華康超黑體" w:eastAsia="華康超黑體"/>
                        <w:noProof/>
                        <w:sz w:val="32"/>
                        <w:szCs w:val="32"/>
                      </w:rPr>
                    </w:pPr>
                    <w:r>
                      <w:rPr>
                        <w:rFonts w:ascii="華康超黑體" w:eastAsia="華康超黑體" w:hint="eastAsia"/>
                      </w:rPr>
                      <w:t>勞  工</w:t>
                    </w:r>
                  </w:p>
                </w:txbxContent>
              </v:textbox>
            </v:shape>
          </w:pict>
        </mc:Fallback>
      </mc:AlternateContent>
    </w:r>
    <w:r>
      <w:rPr>
        <w:rFonts w:ascii="華康超黑體" w:eastAsia="華康超黑體" w:hint="eastAsia"/>
        <w:noProof/>
        <w:position w:val="60"/>
      </w:rPr>
      <mc:AlternateContent>
        <mc:Choice Requires="wps">
          <w:drawing>
            <wp:anchor distT="0" distB="0" distL="114300" distR="114300" simplePos="0" relativeHeight="251666432" behindDoc="1" locked="0" layoutInCell="1" allowOverlap="1" wp14:anchorId="368D91FC" wp14:editId="7026375A">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826AF3" id="Freeform 9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rPr>
      <mc:AlternateContent>
        <mc:Choice Requires="wps">
          <w:drawing>
            <wp:anchor distT="0" distB="0" distL="114300" distR="114300" simplePos="0" relativeHeight="251658240" behindDoc="1" locked="0" layoutInCell="1" allowOverlap="1" wp14:anchorId="05266A7D" wp14:editId="2DCFFB61">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A5F8C" id="Rectangle 91"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3BC8"/>
    <w:multiLevelType w:val="multilevel"/>
    <w:tmpl w:val="5558A71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0114FC"/>
    <w:multiLevelType w:val="hybridMultilevel"/>
    <w:tmpl w:val="AB30F770"/>
    <w:lvl w:ilvl="0" w:tplc="D1E016D8">
      <w:start w:val="1"/>
      <w:numFmt w:val="decimal"/>
      <w:lvlText w:val="(%1)"/>
      <w:lvlJc w:val="left"/>
      <w:pPr>
        <w:ind w:left="252" w:hanging="2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3032FBA"/>
    <w:multiLevelType w:val="hybridMultilevel"/>
    <w:tmpl w:val="166EEA48"/>
    <w:lvl w:ilvl="0" w:tplc="5186E4DA">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160F98"/>
    <w:multiLevelType w:val="hybridMultilevel"/>
    <w:tmpl w:val="DD50CE86"/>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045B545D"/>
    <w:multiLevelType w:val="hybridMultilevel"/>
    <w:tmpl w:val="22FEE4EA"/>
    <w:lvl w:ilvl="0" w:tplc="ABCEA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5814D1"/>
    <w:multiLevelType w:val="hybridMultilevel"/>
    <w:tmpl w:val="1B26E28C"/>
    <w:lvl w:ilvl="0" w:tplc="75C0BF1C">
      <w:start w:val="1"/>
      <w:numFmt w:val="taiwaneseCountingThousand"/>
      <w:lvlText w:val="（%1）"/>
      <w:lvlJc w:val="left"/>
      <w:pPr>
        <w:tabs>
          <w:tab w:val="num" w:pos="-587"/>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B166A4A"/>
    <w:multiLevelType w:val="hybridMultilevel"/>
    <w:tmpl w:val="30D6CB86"/>
    <w:lvl w:ilvl="0" w:tplc="B6BAA7D8">
      <w:start w:val="1"/>
      <w:numFmt w:val="decimal"/>
      <w:lvlText w:val="（%1）"/>
      <w:lvlJc w:val="left"/>
      <w:pPr>
        <w:ind w:left="1777" w:hanging="36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9" w15:restartNumberingAfterBreak="0">
    <w:nsid w:val="0B66672A"/>
    <w:multiLevelType w:val="hybridMultilevel"/>
    <w:tmpl w:val="FA6A7F34"/>
    <w:lvl w:ilvl="0" w:tplc="04090011">
      <w:start w:val="1"/>
      <w:numFmt w:val="upperLetter"/>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0DF05B17"/>
    <w:multiLevelType w:val="hybridMultilevel"/>
    <w:tmpl w:val="AB464B46"/>
    <w:lvl w:ilvl="0" w:tplc="663098E6">
      <w:start w:val="4"/>
      <w:numFmt w:val="decimal"/>
      <w:suff w:val="nothing"/>
      <w:lvlText w:val="%1."/>
      <w:lvlJc w:val="left"/>
      <w:pPr>
        <w:ind w:left="300" w:hanging="300"/>
      </w:pPr>
      <w:rPr>
        <w:rFonts w:hAnsi="Arial Unicode MS" w:hint="eastAsia"/>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0124664"/>
    <w:multiLevelType w:val="hybridMultilevel"/>
    <w:tmpl w:val="16C8377C"/>
    <w:lvl w:ilvl="0" w:tplc="C33C6BB4">
      <w:start w:val="1"/>
      <w:numFmt w:val="decimalFullWidth"/>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2" w15:restartNumberingAfterBreak="0">
    <w:nsid w:val="10D61669"/>
    <w:multiLevelType w:val="hybridMultilevel"/>
    <w:tmpl w:val="BF4E87F6"/>
    <w:lvl w:ilvl="0" w:tplc="723AA4A4">
      <w:start w:val="2"/>
      <w:numFmt w:val="upperLetter"/>
      <w:lvlText w:val="%1."/>
      <w:lvlJc w:val="left"/>
      <w:pPr>
        <w:tabs>
          <w:tab w:val="num" w:pos="720"/>
        </w:tabs>
        <w:ind w:left="720" w:hanging="360"/>
      </w:pPr>
    </w:lvl>
    <w:lvl w:ilvl="1" w:tplc="CE02E310" w:tentative="1">
      <w:start w:val="1"/>
      <w:numFmt w:val="decimal"/>
      <w:lvlText w:val="%2."/>
      <w:lvlJc w:val="left"/>
      <w:pPr>
        <w:tabs>
          <w:tab w:val="num" w:pos="1440"/>
        </w:tabs>
        <w:ind w:left="1440" w:hanging="360"/>
      </w:pPr>
    </w:lvl>
    <w:lvl w:ilvl="2" w:tplc="60F89442" w:tentative="1">
      <w:start w:val="1"/>
      <w:numFmt w:val="decimal"/>
      <w:lvlText w:val="%3."/>
      <w:lvlJc w:val="left"/>
      <w:pPr>
        <w:tabs>
          <w:tab w:val="num" w:pos="2160"/>
        </w:tabs>
        <w:ind w:left="2160" w:hanging="360"/>
      </w:pPr>
    </w:lvl>
    <w:lvl w:ilvl="3" w:tplc="2548AEBC" w:tentative="1">
      <w:start w:val="1"/>
      <w:numFmt w:val="decimal"/>
      <w:lvlText w:val="%4."/>
      <w:lvlJc w:val="left"/>
      <w:pPr>
        <w:tabs>
          <w:tab w:val="num" w:pos="2880"/>
        </w:tabs>
        <w:ind w:left="2880" w:hanging="360"/>
      </w:pPr>
    </w:lvl>
    <w:lvl w:ilvl="4" w:tplc="15B87842" w:tentative="1">
      <w:start w:val="1"/>
      <w:numFmt w:val="decimal"/>
      <w:lvlText w:val="%5."/>
      <w:lvlJc w:val="left"/>
      <w:pPr>
        <w:tabs>
          <w:tab w:val="num" w:pos="3600"/>
        </w:tabs>
        <w:ind w:left="3600" w:hanging="360"/>
      </w:pPr>
    </w:lvl>
    <w:lvl w:ilvl="5" w:tplc="D682F718" w:tentative="1">
      <w:start w:val="1"/>
      <w:numFmt w:val="decimal"/>
      <w:lvlText w:val="%6."/>
      <w:lvlJc w:val="left"/>
      <w:pPr>
        <w:tabs>
          <w:tab w:val="num" w:pos="4320"/>
        </w:tabs>
        <w:ind w:left="4320" w:hanging="360"/>
      </w:pPr>
    </w:lvl>
    <w:lvl w:ilvl="6" w:tplc="1916D3FA" w:tentative="1">
      <w:start w:val="1"/>
      <w:numFmt w:val="decimal"/>
      <w:lvlText w:val="%7."/>
      <w:lvlJc w:val="left"/>
      <w:pPr>
        <w:tabs>
          <w:tab w:val="num" w:pos="5040"/>
        </w:tabs>
        <w:ind w:left="5040" w:hanging="360"/>
      </w:pPr>
    </w:lvl>
    <w:lvl w:ilvl="7" w:tplc="AF5042DC" w:tentative="1">
      <w:start w:val="1"/>
      <w:numFmt w:val="decimal"/>
      <w:lvlText w:val="%8."/>
      <w:lvlJc w:val="left"/>
      <w:pPr>
        <w:tabs>
          <w:tab w:val="num" w:pos="5760"/>
        </w:tabs>
        <w:ind w:left="5760" w:hanging="360"/>
      </w:pPr>
    </w:lvl>
    <w:lvl w:ilvl="8" w:tplc="4D948F40" w:tentative="1">
      <w:start w:val="1"/>
      <w:numFmt w:val="decimal"/>
      <w:lvlText w:val="%9."/>
      <w:lvlJc w:val="left"/>
      <w:pPr>
        <w:tabs>
          <w:tab w:val="num" w:pos="6480"/>
        </w:tabs>
        <w:ind w:left="6480" w:hanging="360"/>
      </w:pPr>
    </w:lvl>
  </w:abstractNum>
  <w:abstractNum w:abstractNumId="13" w15:restartNumberingAfterBreak="0">
    <w:nsid w:val="10E96B40"/>
    <w:multiLevelType w:val="hybridMultilevel"/>
    <w:tmpl w:val="8D9ABF8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15:restartNumberingAfterBreak="0">
    <w:nsid w:val="188969D6"/>
    <w:multiLevelType w:val="hybridMultilevel"/>
    <w:tmpl w:val="8780AA64"/>
    <w:lvl w:ilvl="0" w:tplc="C33C6BB4">
      <w:start w:val="1"/>
      <w:numFmt w:val="decimalFullWidth"/>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5" w15:restartNumberingAfterBreak="0">
    <w:nsid w:val="1BAD77C6"/>
    <w:multiLevelType w:val="hybridMultilevel"/>
    <w:tmpl w:val="9B4C3E0E"/>
    <w:lvl w:ilvl="0" w:tplc="43441992">
      <w:start w:val="1"/>
      <w:numFmt w:val="decimal"/>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FF70039"/>
    <w:multiLevelType w:val="hybridMultilevel"/>
    <w:tmpl w:val="6728D98E"/>
    <w:lvl w:ilvl="0" w:tplc="CDBC54F0">
      <w:start w:val="1"/>
      <w:numFmt w:val="decimal"/>
      <w:lvlText w:val="%1."/>
      <w:lvlJc w:val="left"/>
      <w:pPr>
        <w:tabs>
          <w:tab w:val="num" w:pos="360"/>
        </w:tabs>
        <w:ind w:left="360" w:hanging="360"/>
      </w:pPr>
      <w:rPr>
        <w:rFonts w:cs="Times New Roman"/>
      </w:rPr>
    </w:lvl>
    <w:lvl w:ilvl="1" w:tplc="5E2425C6">
      <w:start w:val="1"/>
      <w:numFmt w:val="decimalFullWidth"/>
      <w:lvlText w:val="%2．"/>
      <w:lvlJc w:val="left"/>
      <w:pPr>
        <w:tabs>
          <w:tab w:val="num" w:pos="960"/>
        </w:tabs>
        <w:ind w:left="960" w:hanging="480"/>
      </w:pPr>
      <w:rPr>
        <w:rFonts w:cs="Times New Roman"/>
      </w:rPr>
    </w:lvl>
    <w:lvl w:ilvl="2" w:tplc="B82853AA">
      <w:start w:val="1"/>
      <w:numFmt w:val="decimal"/>
      <w:suff w:val="space"/>
      <w:lvlText w:val="(%3)"/>
      <w:lvlJc w:val="left"/>
      <w:pPr>
        <w:ind w:left="990" w:hanging="27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8" w15:restartNumberingAfterBreak="0">
    <w:nsid w:val="203F5B7E"/>
    <w:multiLevelType w:val="hybridMultilevel"/>
    <w:tmpl w:val="6ED8C4D2"/>
    <w:lvl w:ilvl="0" w:tplc="DDD4A3BE">
      <w:start w:val="1"/>
      <w:numFmt w:val="bullet"/>
      <w:lvlText w:val=""/>
      <w:lvlJc w:val="left"/>
      <w:pPr>
        <w:ind w:left="1545" w:hanging="480"/>
      </w:pPr>
      <w:rPr>
        <w:rFonts w:ascii="Wingdings" w:hAnsi="Wingdings" w:hint="default"/>
        <w:sz w:val="16"/>
      </w:rPr>
    </w:lvl>
    <w:lvl w:ilvl="1" w:tplc="04090003" w:tentative="1">
      <w:start w:val="1"/>
      <w:numFmt w:val="bullet"/>
      <w:lvlText w:val=""/>
      <w:lvlJc w:val="left"/>
      <w:pPr>
        <w:ind w:left="2025" w:hanging="480"/>
      </w:pPr>
      <w:rPr>
        <w:rFonts w:ascii="Wingdings" w:hAnsi="Wingdings" w:hint="default"/>
      </w:rPr>
    </w:lvl>
    <w:lvl w:ilvl="2" w:tplc="04090005" w:tentative="1">
      <w:start w:val="1"/>
      <w:numFmt w:val="bullet"/>
      <w:lvlText w:val=""/>
      <w:lvlJc w:val="left"/>
      <w:pPr>
        <w:ind w:left="2505" w:hanging="480"/>
      </w:pPr>
      <w:rPr>
        <w:rFonts w:ascii="Wingdings" w:hAnsi="Wingdings" w:hint="default"/>
      </w:rPr>
    </w:lvl>
    <w:lvl w:ilvl="3" w:tplc="04090001" w:tentative="1">
      <w:start w:val="1"/>
      <w:numFmt w:val="bullet"/>
      <w:lvlText w:val=""/>
      <w:lvlJc w:val="left"/>
      <w:pPr>
        <w:ind w:left="2985" w:hanging="480"/>
      </w:pPr>
      <w:rPr>
        <w:rFonts w:ascii="Wingdings" w:hAnsi="Wingdings" w:hint="default"/>
      </w:rPr>
    </w:lvl>
    <w:lvl w:ilvl="4" w:tplc="04090003" w:tentative="1">
      <w:start w:val="1"/>
      <w:numFmt w:val="bullet"/>
      <w:lvlText w:val=""/>
      <w:lvlJc w:val="left"/>
      <w:pPr>
        <w:ind w:left="3465" w:hanging="480"/>
      </w:pPr>
      <w:rPr>
        <w:rFonts w:ascii="Wingdings" w:hAnsi="Wingdings" w:hint="default"/>
      </w:rPr>
    </w:lvl>
    <w:lvl w:ilvl="5" w:tplc="04090005" w:tentative="1">
      <w:start w:val="1"/>
      <w:numFmt w:val="bullet"/>
      <w:lvlText w:val=""/>
      <w:lvlJc w:val="left"/>
      <w:pPr>
        <w:ind w:left="3945" w:hanging="480"/>
      </w:pPr>
      <w:rPr>
        <w:rFonts w:ascii="Wingdings" w:hAnsi="Wingdings" w:hint="default"/>
      </w:rPr>
    </w:lvl>
    <w:lvl w:ilvl="6" w:tplc="04090001" w:tentative="1">
      <w:start w:val="1"/>
      <w:numFmt w:val="bullet"/>
      <w:lvlText w:val=""/>
      <w:lvlJc w:val="left"/>
      <w:pPr>
        <w:ind w:left="4425" w:hanging="480"/>
      </w:pPr>
      <w:rPr>
        <w:rFonts w:ascii="Wingdings" w:hAnsi="Wingdings" w:hint="default"/>
      </w:rPr>
    </w:lvl>
    <w:lvl w:ilvl="7" w:tplc="04090003" w:tentative="1">
      <w:start w:val="1"/>
      <w:numFmt w:val="bullet"/>
      <w:lvlText w:val=""/>
      <w:lvlJc w:val="left"/>
      <w:pPr>
        <w:ind w:left="4905" w:hanging="480"/>
      </w:pPr>
      <w:rPr>
        <w:rFonts w:ascii="Wingdings" w:hAnsi="Wingdings" w:hint="default"/>
      </w:rPr>
    </w:lvl>
    <w:lvl w:ilvl="8" w:tplc="04090005" w:tentative="1">
      <w:start w:val="1"/>
      <w:numFmt w:val="bullet"/>
      <w:lvlText w:val=""/>
      <w:lvlJc w:val="left"/>
      <w:pPr>
        <w:ind w:left="5385" w:hanging="480"/>
      </w:pPr>
      <w:rPr>
        <w:rFonts w:ascii="Wingdings" w:hAnsi="Wingdings" w:hint="default"/>
      </w:rPr>
    </w:lvl>
  </w:abstractNum>
  <w:abstractNum w:abstractNumId="19" w15:restartNumberingAfterBreak="0">
    <w:nsid w:val="20D67441"/>
    <w:multiLevelType w:val="hybridMultilevel"/>
    <w:tmpl w:val="2814F716"/>
    <w:lvl w:ilvl="0" w:tplc="10B2C2A8">
      <w:start w:val="1"/>
      <w:numFmt w:val="decimal"/>
      <w:suff w:val="space"/>
      <w:lvlText w:val="%1."/>
      <w:lvlJc w:val="left"/>
      <w:pPr>
        <w:ind w:left="300" w:hanging="30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15:restartNumberingAfterBreak="0">
    <w:nsid w:val="20FE56F1"/>
    <w:multiLevelType w:val="hybridMultilevel"/>
    <w:tmpl w:val="247E5C8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2392453D"/>
    <w:multiLevelType w:val="hybridMultilevel"/>
    <w:tmpl w:val="09B0E062"/>
    <w:lvl w:ilvl="0" w:tplc="1416D9DA">
      <w:start w:val="1"/>
      <w:numFmt w:val="decimal"/>
      <w:lvlText w:val="(%1)"/>
      <w:lvlJc w:val="left"/>
      <w:pPr>
        <w:ind w:left="252" w:hanging="2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27E662FB"/>
    <w:multiLevelType w:val="hybridMultilevel"/>
    <w:tmpl w:val="2B5A8BB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290F6256"/>
    <w:multiLevelType w:val="hybridMultilevel"/>
    <w:tmpl w:val="C7A23536"/>
    <w:lvl w:ilvl="0" w:tplc="DD6611BC">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5" w15:restartNumberingAfterBreak="0">
    <w:nsid w:val="34ED1F89"/>
    <w:multiLevelType w:val="hybridMultilevel"/>
    <w:tmpl w:val="02D067BC"/>
    <w:lvl w:ilvl="0" w:tplc="E0AE364A">
      <w:start w:val="1"/>
      <w:numFmt w:val="decimal"/>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6" w15:restartNumberingAfterBreak="0">
    <w:nsid w:val="37D819F9"/>
    <w:multiLevelType w:val="hybridMultilevel"/>
    <w:tmpl w:val="A1DE3F58"/>
    <w:numStyleLink w:val="4"/>
  </w:abstractNum>
  <w:abstractNum w:abstractNumId="27" w15:restartNumberingAfterBreak="0">
    <w:nsid w:val="38C4072F"/>
    <w:multiLevelType w:val="hybridMultilevel"/>
    <w:tmpl w:val="EC143DD8"/>
    <w:lvl w:ilvl="0" w:tplc="8EC249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E4F0FF3"/>
    <w:multiLevelType w:val="hybridMultilevel"/>
    <w:tmpl w:val="32EE5D7C"/>
    <w:styleLink w:val="3"/>
    <w:lvl w:ilvl="0" w:tplc="F45CEF06">
      <w:start w:val="1"/>
      <w:numFmt w:val="upperLetter"/>
      <w:lvlText w:val="%1."/>
      <w:lvlJc w:val="left"/>
      <w:pPr>
        <w:ind w:left="36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0C584C">
      <w:start w:val="1"/>
      <w:numFmt w:val="chineseCounting"/>
      <w:lvlText w:val="%2."/>
      <w:lvlJc w:val="left"/>
      <w:pPr>
        <w:ind w:left="960" w:hanging="4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369BA0">
      <w:start w:val="1"/>
      <w:numFmt w:val="lowerRoman"/>
      <w:lvlText w:val="%3."/>
      <w:lvlJc w:val="left"/>
      <w:pPr>
        <w:ind w:left="1440" w:hanging="5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BE63B6">
      <w:start w:val="1"/>
      <w:numFmt w:val="decimal"/>
      <w:lvlText w:val="%4."/>
      <w:lvlJc w:val="left"/>
      <w:pPr>
        <w:ind w:left="1920" w:hanging="4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B23EEA">
      <w:start w:val="1"/>
      <w:numFmt w:val="chineseCounting"/>
      <w:lvlText w:val="%5."/>
      <w:lvlJc w:val="left"/>
      <w:pPr>
        <w:ind w:left="2400" w:hanging="4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8C8962C">
      <w:start w:val="1"/>
      <w:numFmt w:val="lowerRoman"/>
      <w:lvlText w:val="%6."/>
      <w:lvlJc w:val="left"/>
      <w:pPr>
        <w:ind w:left="2880" w:hanging="5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F0FB1E">
      <w:start w:val="1"/>
      <w:numFmt w:val="decimal"/>
      <w:lvlText w:val="%7."/>
      <w:lvlJc w:val="left"/>
      <w:pPr>
        <w:ind w:left="3360" w:hanging="4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027168">
      <w:start w:val="1"/>
      <w:numFmt w:val="chineseCounting"/>
      <w:lvlText w:val="%8."/>
      <w:lvlJc w:val="left"/>
      <w:pPr>
        <w:ind w:left="3840" w:hanging="4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9480D8">
      <w:start w:val="1"/>
      <w:numFmt w:val="lowerRoman"/>
      <w:lvlText w:val="%9."/>
      <w:lvlJc w:val="left"/>
      <w:pPr>
        <w:ind w:left="4320" w:hanging="5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4B34380"/>
    <w:multiLevelType w:val="hybridMultilevel"/>
    <w:tmpl w:val="F3582DEA"/>
    <w:lvl w:ilvl="0" w:tplc="C4F8EDE2">
      <w:start w:val="1"/>
      <w:numFmt w:val="decimal"/>
      <w:lvlText w:val="(%1)"/>
      <w:lvlJc w:val="left"/>
      <w:pPr>
        <w:ind w:left="763" w:hanging="480"/>
      </w:pPr>
      <w:rPr>
        <w:rFonts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0" w15:restartNumberingAfterBreak="0">
    <w:nsid w:val="46C41168"/>
    <w:multiLevelType w:val="hybridMultilevel"/>
    <w:tmpl w:val="02D067BC"/>
    <w:lvl w:ilvl="0" w:tplc="FFFFFFFF">
      <w:start w:val="1"/>
      <w:numFmt w:val="decimal"/>
      <w:lvlText w:val="（%1）"/>
      <w:lvlJc w:val="left"/>
      <w:pPr>
        <w:ind w:left="1429" w:hanging="720"/>
      </w:pPr>
      <w:rPr>
        <w:rFonts w:hint="default"/>
      </w:rPr>
    </w:lvl>
    <w:lvl w:ilvl="1" w:tplc="FFFFFFFF" w:tentative="1">
      <w:start w:val="1"/>
      <w:numFmt w:val="ideographTraditional"/>
      <w:lvlText w:val="%2、"/>
      <w:lvlJc w:val="left"/>
      <w:pPr>
        <w:ind w:left="1669" w:hanging="480"/>
      </w:pPr>
    </w:lvl>
    <w:lvl w:ilvl="2" w:tplc="FFFFFFFF" w:tentative="1">
      <w:start w:val="1"/>
      <w:numFmt w:val="lowerRoman"/>
      <w:lvlText w:val="%3."/>
      <w:lvlJc w:val="right"/>
      <w:pPr>
        <w:ind w:left="2149" w:hanging="480"/>
      </w:pPr>
    </w:lvl>
    <w:lvl w:ilvl="3" w:tplc="FFFFFFFF" w:tentative="1">
      <w:start w:val="1"/>
      <w:numFmt w:val="decimal"/>
      <w:lvlText w:val="%4."/>
      <w:lvlJc w:val="left"/>
      <w:pPr>
        <w:ind w:left="2629" w:hanging="480"/>
      </w:pPr>
    </w:lvl>
    <w:lvl w:ilvl="4" w:tplc="FFFFFFFF" w:tentative="1">
      <w:start w:val="1"/>
      <w:numFmt w:val="ideographTraditional"/>
      <w:lvlText w:val="%5、"/>
      <w:lvlJc w:val="left"/>
      <w:pPr>
        <w:ind w:left="3109" w:hanging="480"/>
      </w:pPr>
    </w:lvl>
    <w:lvl w:ilvl="5" w:tplc="FFFFFFFF" w:tentative="1">
      <w:start w:val="1"/>
      <w:numFmt w:val="lowerRoman"/>
      <w:lvlText w:val="%6."/>
      <w:lvlJc w:val="right"/>
      <w:pPr>
        <w:ind w:left="3589" w:hanging="480"/>
      </w:pPr>
    </w:lvl>
    <w:lvl w:ilvl="6" w:tplc="FFFFFFFF" w:tentative="1">
      <w:start w:val="1"/>
      <w:numFmt w:val="decimal"/>
      <w:lvlText w:val="%7."/>
      <w:lvlJc w:val="left"/>
      <w:pPr>
        <w:ind w:left="4069" w:hanging="480"/>
      </w:pPr>
    </w:lvl>
    <w:lvl w:ilvl="7" w:tplc="FFFFFFFF" w:tentative="1">
      <w:start w:val="1"/>
      <w:numFmt w:val="ideographTraditional"/>
      <w:lvlText w:val="%8、"/>
      <w:lvlJc w:val="left"/>
      <w:pPr>
        <w:ind w:left="4549" w:hanging="480"/>
      </w:pPr>
    </w:lvl>
    <w:lvl w:ilvl="8" w:tplc="FFFFFFFF" w:tentative="1">
      <w:start w:val="1"/>
      <w:numFmt w:val="lowerRoman"/>
      <w:lvlText w:val="%9."/>
      <w:lvlJc w:val="right"/>
      <w:pPr>
        <w:ind w:left="5029" w:hanging="480"/>
      </w:pPr>
    </w:lvl>
  </w:abstractNum>
  <w:abstractNum w:abstractNumId="31" w15:restartNumberingAfterBreak="0">
    <w:nsid w:val="48215FE0"/>
    <w:multiLevelType w:val="hybridMultilevel"/>
    <w:tmpl w:val="CDF85536"/>
    <w:lvl w:ilvl="0" w:tplc="C33C6BB4">
      <w:start w:val="1"/>
      <w:numFmt w:val="decimalFullWidth"/>
      <w:lvlText w:val="%1、"/>
      <w:lvlJc w:val="left"/>
      <w:pPr>
        <w:ind w:left="252" w:hanging="252"/>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49AC0896"/>
    <w:multiLevelType w:val="hybridMultilevel"/>
    <w:tmpl w:val="01EC2F10"/>
    <w:lvl w:ilvl="0" w:tplc="5760896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A3877B8"/>
    <w:multiLevelType w:val="hybridMultilevel"/>
    <w:tmpl w:val="30188606"/>
    <w:lvl w:ilvl="0" w:tplc="43441992">
      <w:start w:val="1"/>
      <w:numFmt w:val="decimal"/>
      <w:lvlText w:val="(%1)"/>
      <w:lvlJc w:val="left"/>
      <w:pPr>
        <w:ind w:left="1676" w:hanging="480"/>
      </w:pPr>
      <w:rPr>
        <w:rFonts w:hint="default"/>
      </w:rPr>
    </w:lvl>
    <w:lvl w:ilvl="1" w:tplc="04090019" w:tentative="1">
      <w:start w:val="1"/>
      <w:numFmt w:val="ideographTraditional"/>
      <w:lvlText w:val="%2、"/>
      <w:lvlJc w:val="left"/>
      <w:pPr>
        <w:ind w:left="2156" w:hanging="480"/>
      </w:pPr>
    </w:lvl>
    <w:lvl w:ilvl="2" w:tplc="0409001B" w:tentative="1">
      <w:start w:val="1"/>
      <w:numFmt w:val="lowerRoman"/>
      <w:lvlText w:val="%3."/>
      <w:lvlJc w:val="right"/>
      <w:pPr>
        <w:ind w:left="2636" w:hanging="480"/>
      </w:pPr>
    </w:lvl>
    <w:lvl w:ilvl="3" w:tplc="0409000F" w:tentative="1">
      <w:start w:val="1"/>
      <w:numFmt w:val="decimal"/>
      <w:lvlText w:val="%4."/>
      <w:lvlJc w:val="left"/>
      <w:pPr>
        <w:ind w:left="3116" w:hanging="480"/>
      </w:pPr>
    </w:lvl>
    <w:lvl w:ilvl="4" w:tplc="04090019" w:tentative="1">
      <w:start w:val="1"/>
      <w:numFmt w:val="ideographTraditional"/>
      <w:lvlText w:val="%5、"/>
      <w:lvlJc w:val="left"/>
      <w:pPr>
        <w:ind w:left="3596" w:hanging="480"/>
      </w:pPr>
    </w:lvl>
    <w:lvl w:ilvl="5" w:tplc="0409001B" w:tentative="1">
      <w:start w:val="1"/>
      <w:numFmt w:val="lowerRoman"/>
      <w:lvlText w:val="%6."/>
      <w:lvlJc w:val="right"/>
      <w:pPr>
        <w:ind w:left="4076" w:hanging="480"/>
      </w:pPr>
    </w:lvl>
    <w:lvl w:ilvl="6" w:tplc="0409000F" w:tentative="1">
      <w:start w:val="1"/>
      <w:numFmt w:val="decimal"/>
      <w:lvlText w:val="%7."/>
      <w:lvlJc w:val="left"/>
      <w:pPr>
        <w:ind w:left="4556" w:hanging="480"/>
      </w:pPr>
    </w:lvl>
    <w:lvl w:ilvl="7" w:tplc="04090019" w:tentative="1">
      <w:start w:val="1"/>
      <w:numFmt w:val="ideographTraditional"/>
      <w:lvlText w:val="%8、"/>
      <w:lvlJc w:val="left"/>
      <w:pPr>
        <w:ind w:left="5036" w:hanging="480"/>
      </w:pPr>
    </w:lvl>
    <w:lvl w:ilvl="8" w:tplc="0409001B" w:tentative="1">
      <w:start w:val="1"/>
      <w:numFmt w:val="lowerRoman"/>
      <w:lvlText w:val="%9."/>
      <w:lvlJc w:val="right"/>
      <w:pPr>
        <w:ind w:left="5516" w:hanging="480"/>
      </w:pPr>
    </w:lvl>
  </w:abstractNum>
  <w:abstractNum w:abstractNumId="34" w15:restartNumberingAfterBreak="0">
    <w:nsid w:val="4A705C90"/>
    <w:multiLevelType w:val="hybridMultilevel"/>
    <w:tmpl w:val="E85A4A78"/>
    <w:lvl w:ilvl="0" w:tplc="E83CD242">
      <w:start w:val="1"/>
      <w:numFmt w:val="upperLetter"/>
      <w:lvlText w:val="%1."/>
      <w:lvlJc w:val="left"/>
      <w:pPr>
        <w:ind w:left="1170" w:hanging="480"/>
      </w:pPr>
      <w:rPr>
        <w:rFonts w:hint="eastAsia"/>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abstractNum w:abstractNumId="35" w15:restartNumberingAfterBreak="0">
    <w:nsid w:val="4B332DC8"/>
    <w:multiLevelType w:val="hybridMultilevel"/>
    <w:tmpl w:val="6D9ECA10"/>
    <w:lvl w:ilvl="0" w:tplc="B6BAA7D8">
      <w:start w:val="1"/>
      <w:numFmt w:val="decimal"/>
      <w:lvlText w:val="（%1）"/>
      <w:lvlJc w:val="left"/>
      <w:pPr>
        <w:ind w:left="1307" w:hanging="480"/>
      </w:pPr>
      <w:rPr>
        <w:rFonts w:hint="default"/>
      </w:rPr>
    </w:lvl>
    <w:lvl w:ilvl="1" w:tplc="04090019" w:tentative="1">
      <w:start w:val="1"/>
      <w:numFmt w:val="ideographTraditional"/>
      <w:lvlText w:val="%2、"/>
      <w:lvlJc w:val="left"/>
      <w:pPr>
        <w:ind w:left="1787" w:hanging="480"/>
      </w:pPr>
    </w:lvl>
    <w:lvl w:ilvl="2" w:tplc="0409001B" w:tentative="1">
      <w:start w:val="1"/>
      <w:numFmt w:val="lowerRoman"/>
      <w:lvlText w:val="%3."/>
      <w:lvlJc w:val="right"/>
      <w:pPr>
        <w:ind w:left="2267" w:hanging="480"/>
      </w:pPr>
    </w:lvl>
    <w:lvl w:ilvl="3" w:tplc="0409000F" w:tentative="1">
      <w:start w:val="1"/>
      <w:numFmt w:val="decimal"/>
      <w:lvlText w:val="%4."/>
      <w:lvlJc w:val="left"/>
      <w:pPr>
        <w:ind w:left="2747" w:hanging="480"/>
      </w:pPr>
    </w:lvl>
    <w:lvl w:ilvl="4" w:tplc="04090019" w:tentative="1">
      <w:start w:val="1"/>
      <w:numFmt w:val="ideographTraditional"/>
      <w:lvlText w:val="%5、"/>
      <w:lvlJc w:val="left"/>
      <w:pPr>
        <w:ind w:left="3227" w:hanging="480"/>
      </w:pPr>
    </w:lvl>
    <w:lvl w:ilvl="5" w:tplc="0409001B" w:tentative="1">
      <w:start w:val="1"/>
      <w:numFmt w:val="lowerRoman"/>
      <w:lvlText w:val="%6."/>
      <w:lvlJc w:val="right"/>
      <w:pPr>
        <w:ind w:left="3707" w:hanging="480"/>
      </w:pPr>
    </w:lvl>
    <w:lvl w:ilvl="6" w:tplc="0409000F" w:tentative="1">
      <w:start w:val="1"/>
      <w:numFmt w:val="decimal"/>
      <w:lvlText w:val="%7."/>
      <w:lvlJc w:val="left"/>
      <w:pPr>
        <w:ind w:left="4187" w:hanging="480"/>
      </w:pPr>
    </w:lvl>
    <w:lvl w:ilvl="7" w:tplc="04090019" w:tentative="1">
      <w:start w:val="1"/>
      <w:numFmt w:val="ideographTraditional"/>
      <w:lvlText w:val="%8、"/>
      <w:lvlJc w:val="left"/>
      <w:pPr>
        <w:ind w:left="4667" w:hanging="480"/>
      </w:pPr>
    </w:lvl>
    <w:lvl w:ilvl="8" w:tplc="0409001B" w:tentative="1">
      <w:start w:val="1"/>
      <w:numFmt w:val="lowerRoman"/>
      <w:lvlText w:val="%9."/>
      <w:lvlJc w:val="right"/>
      <w:pPr>
        <w:ind w:left="5147" w:hanging="480"/>
      </w:pPr>
    </w:lvl>
  </w:abstractNum>
  <w:abstractNum w:abstractNumId="36" w15:restartNumberingAfterBreak="0">
    <w:nsid w:val="502F551A"/>
    <w:multiLevelType w:val="hybridMultilevel"/>
    <w:tmpl w:val="19DA0AB4"/>
    <w:lvl w:ilvl="0" w:tplc="04090003">
      <w:start w:val="1"/>
      <w:numFmt w:val="bullet"/>
      <w:lvlText w:val=""/>
      <w:lvlJc w:val="left"/>
      <w:pPr>
        <w:tabs>
          <w:tab w:val="num" w:pos="716"/>
        </w:tabs>
        <w:ind w:left="716" w:hanging="480"/>
      </w:pPr>
      <w:rPr>
        <w:rFonts w:ascii="Wingdings" w:hAnsi="Wingdings" w:hint="default"/>
      </w:rPr>
    </w:lvl>
    <w:lvl w:ilvl="1" w:tplc="04090003" w:tentative="1">
      <w:start w:val="1"/>
      <w:numFmt w:val="bullet"/>
      <w:lvlText w:val=""/>
      <w:lvlJc w:val="left"/>
      <w:pPr>
        <w:tabs>
          <w:tab w:val="num" w:pos="1196"/>
        </w:tabs>
        <w:ind w:left="1196" w:hanging="480"/>
      </w:pPr>
      <w:rPr>
        <w:rFonts w:ascii="Wingdings" w:hAnsi="Wingdings" w:hint="default"/>
      </w:rPr>
    </w:lvl>
    <w:lvl w:ilvl="2" w:tplc="04090005" w:tentative="1">
      <w:start w:val="1"/>
      <w:numFmt w:val="bullet"/>
      <w:lvlText w:val=""/>
      <w:lvlJc w:val="left"/>
      <w:pPr>
        <w:tabs>
          <w:tab w:val="num" w:pos="1676"/>
        </w:tabs>
        <w:ind w:left="1676" w:hanging="480"/>
      </w:pPr>
      <w:rPr>
        <w:rFonts w:ascii="Wingdings" w:hAnsi="Wingdings" w:hint="default"/>
      </w:rPr>
    </w:lvl>
    <w:lvl w:ilvl="3" w:tplc="04090001" w:tentative="1">
      <w:start w:val="1"/>
      <w:numFmt w:val="bullet"/>
      <w:lvlText w:val=""/>
      <w:lvlJc w:val="left"/>
      <w:pPr>
        <w:tabs>
          <w:tab w:val="num" w:pos="2156"/>
        </w:tabs>
        <w:ind w:left="2156" w:hanging="480"/>
      </w:pPr>
      <w:rPr>
        <w:rFonts w:ascii="Wingdings" w:hAnsi="Wingdings" w:hint="default"/>
      </w:rPr>
    </w:lvl>
    <w:lvl w:ilvl="4" w:tplc="04090003" w:tentative="1">
      <w:start w:val="1"/>
      <w:numFmt w:val="bullet"/>
      <w:lvlText w:val=""/>
      <w:lvlJc w:val="left"/>
      <w:pPr>
        <w:tabs>
          <w:tab w:val="num" w:pos="2636"/>
        </w:tabs>
        <w:ind w:left="2636" w:hanging="480"/>
      </w:pPr>
      <w:rPr>
        <w:rFonts w:ascii="Wingdings" w:hAnsi="Wingdings" w:hint="default"/>
      </w:rPr>
    </w:lvl>
    <w:lvl w:ilvl="5" w:tplc="04090005" w:tentative="1">
      <w:start w:val="1"/>
      <w:numFmt w:val="bullet"/>
      <w:lvlText w:val=""/>
      <w:lvlJc w:val="left"/>
      <w:pPr>
        <w:tabs>
          <w:tab w:val="num" w:pos="3116"/>
        </w:tabs>
        <w:ind w:left="3116" w:hanging="480"/>
      </w:pPr>
      <w:rPr>
        <w:rFonts w:ascii="Wingdings" w:hAnsi="Wingdings" w:hint="default"/>
      </w:rPr>
    </w:lvl>
    <w:lvl w:ilvl="6" w:tplc="04090001" w:tentative="1">
      <w:start w:val="1"/>
      <w:numFmt w:val="bullet"/>
      <w:lvlText w:val=""/>
      <w:lvlJc w:val="left"/>
      <w:pPr>
        <w:tabs>
          <w:tab w:val="num" w:pos="3596"/>
        </w:tabs>
        <w:ind w:left="3596" w:hanging="480"/>
      </w:pPr>
      <w:rPr>
        <w:rFonts w:ascii="Wingdings" w:hAnsi="Wingdings" w:hint="default"/>
      </w:rPr>
    </w:lvl>
    <w:lvl w:ilvl="7" w:tplc="04090003" w:tentative="1">
      <w:start w:val="1"/>
      <w:numFmt w:val="bullet"/>
      <w:lvlText w:val=""/>
      <w:lvlJc w:val="left"/>
      <w:pPr>
        <w:tabs>
          <w:tab w:val="num" w:pos="4076"/>
        </w:tabs>
        <w:ind w:left="4076" w:hanging="480"/>
      </w:pPr>
      <w:rPr>
        <w:rFonts w:ascii="Wingdings" w:hAnsi="Wingdings" w:hint="default"/>
      </w:rPr>
    </w:lvl>
    <w:lvl w:ilvl="8" w:tplc="04090005" w:tentative="1">
      <w:start w:val="1"/>
      <w:numFmt w:val="bullet"/>
      <w:lvlText w:val=""/>
      <w:lvlJc w:val="left"/>
      <w:pPr>
        <w:tabs>
          <w:tab w:val="num" w:pos="4556"/>
        </w:tabs>
        <w:ind w:left="4556" w:hanging="480"/>
      </w:pPr>
      <w:rPr>
        <w:rFonts w:ascii="Wingdings" w:hAnsi="Wingdings" w:hint="default"/>
      </w:rPr>
    </w:lvl>
  </w:abstractNum>
  <w:abstractNum w:abstractNumId="37" w15:restartNumberingAfterBreak="0">
    <w:nsid w:val="50713559"/>
    <w:multiLevelType w:val="hybridMultilevel"/>
    <w:tmpl w:val="A6ACAF4C"/>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38" w15:restartNumberingAfterBreak="0">
    <w:nsid w:val="50B27CE2"/>
    <w:multiLevelType w:val="hybridMultilevel"/>
    <w:tmpl w:val="1D1874CA"/>
    <w:lvl w:ilvl="0" w:tplc="F8E05A06">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9" w15:restartNumberingAfterBreak="0">
    <w:nsid w:val="543F39E8"/>
    <w:multiLevelType w:val="hybridMultilevel"/>
    <w:tmpl w:val="0A907C8A"/>
    <w:lvl w:ilvl="0" w:tplc="4CB2BE52">
      <w:start w:val="1"/>
      <w:numFmt w:val="bullet"/>
      <w:lvlText w:val=""/>
      <w:lvlJc w:val="left"/>
      <w:pPr>
        <w:ind w:left="360" w:hanging="360"/>
      </w:pPr>
      <w:rPr>
        <w:rFonts w:ascii="Wingdings" w:hAnsi="Wingdings" w:hint="default"/>
        <w:sz w:val="16"/>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4B440BC"/>
    <w:multiLevelType w:val="hybridMultilevel"/>
    <w:tmpl w:val="4E22D7C6"/>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56250392"/>
    <w:multiLevelType w:val="multilevel"/>
    <w:tmpl w:val="0CD488AE"/>
    <w:lvl w:ilvl="0">
      <w:start w:val="1"/>
      <w:numFmt w:val="taiwaneseCountingThousand"/>
      <w:suff w:val="nothing"/>
      <w:lvlText w:val="%1、"/>
      <w:lvlJc w:val="left"/>
      <w:pPr>
        <w:ind w:left="941" w:hanging="657"/>
      </w:pPr>
    </w:lvl>
    <w:lvl w:ilvl="1">
      <w:start w:val="1"/>
      <w:numFmt w:val="taiwaneseCountingThousand"/>
      <w:suff w:val="nothing"/>
      <w:lvlText w:val="（%2）"/>
      <w:lvlJc w:val="left"/>
      <w:pPr>
        <w:ind w:left="1548" w:hanging="981"/>
      </w:pPr>
    </w:lvl>
    <w:lvl w:ilvl="2">
      <w:start w:val="1"/>
      <w:numFmt w:val="decimalFullWidth"/>
      <w:suff w:val="nothing"/>
      <w:lvlText w:val="%3、"/>
      <w:lvlJc w:val="left"/>
      <w:pPr>
        <w:ind w:left="1792" w:hanging="657"/>
      </w:pPr>
    </w:lvl>
    <w:lvl w:ilvl="3">
      <w:start w:val="1"/>
      <w:numFmt w:val="decimalFullWidth"/>
      <w:suff w:val="nothing"/>
      <w:lvlText w:val="（%4）"/>
      <w:lvlJc w:val="left"/>
      <w:pPr>
        <w:ind w:left="2398" w:hanging="980"/>
      </w:pPr>
    </w:lvl>
    <w:lvl w:ilvl="4">
      <w:start w:val="1"/>
      <w:numFmt w:val="ideographTraditional"/>
      <w:suff w:val="nothing"/>
      <w:lvlText w:val="%5、"/>
      <w:lvlJc w:val="left"/>
      <w:pPr>
        <w:ind w:left="2642" w:hanging="657"/>
      </w:pPr>
    </w:lvl>
    <w:lvl w:ilvl="5">
      <w:start w:val="1"/>
      <w:numFmt w:val="ideographTraditional"/>
      <w:suff w:val="nothing"/>
      <w:lvlText w:val="（%6）"/>
      <w:lvlJc w:val="left"/>
      <w:pPr>
        <w:ind w:left="3249" w:hanging="980"/>
      </w:pPr>
    </w:lvl>
    <w:lvl w:ilvl="6">
      <w:start w:val="1"/>
      <w:numFmt w:val="ideographZodiac"/>
      <w:suff w:val="nothing"/>
      <w:lvlText w:val="%7、"/>
      <w:lvlJc w:val="left"/>
      <w:pPr>
        <w:ind w:left="3493" w:hanging="657"/>
      </w:pPr>
    </w:lvl>
    <w:lvl w:ilvl="7">
      <w:start w:val="1"/>
      <w:numFmt w:val="ideographZodiac"/>
      <w:suff w:val="nothing"/>
      <w:lvlText w:val="（%8）"/>
      <w:lvlJc w:val="left"/>
      <w:pPr>
        <w:ind w:left="4099" w:hanging="980"/>
      </w:pPr>
    </w:lvl>
    <w:lvl w:ilvl="8">
      <w:start w:val="1"/>
      <w:numFmt w:val="decimalFullWidth"/>
      <w:suff w:val="nothing"/>
      <w:lvlText w:val="%9）"/>
      <w:lvlJc w:val="left"/>
      <w:pPr>
        <w:ind w:left="4343" w:hanging="657"/>
      </w:pPr>
    </w:lvl>
  </w:abstractNum>
  <w:abstractNum w:abstractNumId="42" w15:restartNumberingAfterBreak="0">
    <w:nsid w:val="566A5785"/>
    <w:multiLevelType w:val="hybridMultilevel"/>
    <w:tmpl w:val="A1DE3F58"/>
    <w:styleLink w:val="4"/>
    <w:lvl w:ilvl="0" w:tplc="825A3D96">
      <w:start w:val="1"/>
      <w:numFmt w:val="upperLetter"/>
      <w:lvlText w:val="%1."/>
      <w:lvlJc w:val="left"/>
      <w:pPr>
        <w:ind w:left="48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907D3E">
      <w:start w:val="1"/>
      <w:numFmt w:val="decimal"/>
      <w:lvlText w:val="%2."/>
      <w:lvlJc w:val="left"/>
      <w:pPr>
        <w:ind w:left="96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E6AC84">
      <w:start w:val="1"/>
      <w:numFmt w:val="lowerRoman"/>
      <w:lvlText w:val="%3."/>
      <w:lvlJc w:val="left"/>
      <w:pPr>
        <w:ind w:left="1442" w:hanging="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CE6E46">
      <w:start w:val="1"/>
      <w:numFmt w:val="decimal"/>
      <w:lvlText w:val="%4."/>
      <w:lvlJc w:val="left"/>
      <w:pPr>
        <w:ind w:left="192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06355A">
      <w:start w:val="1"/>
      <w:numFmt w:val="decimal"/>
      <w:lvlText w:val="%5."/>
      <w:lvlJc w:val="left"/>
      <w:pPr>
        <w:ind w:left="240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9EE632">
      <w:start w:val="1"/>
      <w:numFmt w:val="lowerRoman"/>
      <w:lvlText w:val="%6."/>
      <w:lvlJc w:val="left"/>
      <w:pPr>
        <w:ind w:left="2882" w:hanging="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2CAF46">
      <w:start w:val="1"/>
      <w:numFmt w:val="decimal"/>
      <w:lvlText w:val="%7."/>
      <w:lvlJc w:val="left"/>
      <w:pPr>
        <w:ind w:left="336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ACD1F8">
      <w:start w:val="1"/>
      <w:numFmt w:val="decimal"/>
      <w:lvlText w:val="%8."/>
      <w:lvlJc w:val="left"/>
      <w:pPr>
        <w:ind w:left="384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54B140">
      <w:start w:val="1"/>
      <w:numFmt w:val="lowerRoman"/>
      <w:lvlText w:val="%9."/>
      <w:lvlJc w:val="left"/>
      <w:pPr>
        <w:ind w:left="4322" w:hanging="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6971E2E"/>
    <w:multiLevelType w:val="multilevel"/>
    <w:tmpl w:val="A8D23538"/>
    <w:lvl w:ilvl="0">
      <w:start w:val="1"/>
      <w:numFmt w:val="taiwaneseCountingThousand"/>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58480C81"/>
    <w:multiLevelType w:val="hybridMultilevel"/>
    <w:tmpl w:val="1158DD8E"/>
    <w:lvl w:ilvl="0" w:tplc="424E0F58">
      <w:start w:val="1"/>
      <w:numFmt w:val="upperLetter"/>
      <w:lvlText w:val="%1."/>
      <w:lvlJc w:val="left"/>
      <w:pPr>
        <w:ind w:left="1777" w:hanging="36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45" w15:restartNumberingAfterBreak="0">
    <w:nsid w:val="5DBE0F7B"/>
    <w:multiLevelType w:val="hybridMultilevel"/>
    <w:tmpl w:val="A09E7C0A"/>
    <w:lvl w:ilvl="0" w:tplc="7BE2275E">
      <w:start w:val="1"/>
      <w:numFmt w:val="upperLetter"/>
      <w:lvlText w:val="%1."/>
      <w:lvlJc w:val="left"/>
      <w:pPr>
        <w:ind w:left="840" w:hanging="360"/>
      </w:pPr>
      <w:rPr>
        <w:rFonts w:hint="default"/>
        <w:sz w:val="24"/>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6"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AD3B5E"/>
    <w:multiLevelType w:val="hybridMultilevel"/>
    <w:tmpl w:val="D826AE66"/>
    <w:lvl w:ilvl="0" w:tplc="544E9594">
      <w:start w:val="1"/>
      <w:numFmt w:val="taiwaneseCountingThousand"/>
      <w:lvlText w:val="(%1)"/>
      <w:lvlJc w:val="left"/>
      <w:pPr>
        <w:ind w:left="960" w:hanging="480"/>
      </w:pPr>
      <w:rPr>
        <w:rFonts w:hint="eastAsia"/>
        <w:caps/>
        <w:strike w:val="0"/>
        <w:dstrike w:val="0"/>
        <w:vanish w:val="0"/>
        <w:vertAlign w:val="baseli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15:restartNumberingAfterBreak="0">
    <w:nsid w:val="64887810"/>
    <w:multiLevelType w:val="hybridMultilevel"/>
    <w:tmpl w:val="AAF62546"/>
    <w:lvl w:ilvl="0" w:tplc="B6BAA7D8">
      <w:start w:val="1"/>
      <w:numFmt w:val="decimal"/>
      <w:lvlText w:val="（%1）"/>
      <w:lvlJc w:val="left"/>
      <w:pPr>
        <w:ind w:left="1196" w:hanging="480"/>
      </w:pPr>
      <w:rPr>
        <w:rFonts w:hint="default"/>
      </w:rPr>
    </w:lvl>
    <w:lvl w:ilvl="1" w:tplc="04090019" w:tentative="1">
      <w:start w:val="1"/>
      <w:numFmt w:val="ideographTraditional"/>
      <w:lvlText w:val="%2、"/>
      <w:lvlJc w:val="left"/>
      <w:pPr>
        <w:ind w:left="1676" w:hanging="480"/>
      </w:pPr>
    </w:lvl>
    <w:lvl w:ilvl="2" w:tplc="0409001B" w:tentative="1">
      <w:start w:val="1"/>
      <w:numFmt w:val="lowerRoman"/>
      <w:lvlText w:val="%3."/>
      <w:lvlJc w:val="right"/>
      <w:pPr>
        <w:ind w:left="2156" w:hanging="480"/>
      </w:pPr>
    </w:lvl>
    <w:lvl w:ilvl="3" w:tplc="0409000F" w:tentative="1">
      <w:start w:val="1"/>
      <w:numFmt w:val="decimal"/>
      <w:lvlText w:val="%4."/>
      <w:lvlJc w:val="left"/>
      <w:pPr>
        <w:ind w:left="2636" w:hanging="480"/>
      </w:pPr>
    </w:lvl>
    <w:lvl w:ilvl="4" w:tplc="04090019" w:tentative="1">
      <w:start w:val="1"/>
      <w:numFmt w:val="ideographTraditional"/>
      <w:lvlText w:val="%5、"/>
      <w:lvlJc w:val="left"/>
      <w:pPr>
        <w:ind w:left="3116" w:hanging="480"/>
      </w:pPr>
    </w:lvl>
    <w:lvl w:ilvl="5" w:tplc="0409001B" w:tentative="1">
      <w:start w:val="1"/>
      <w:numFmt w:val="lowerRoman"/>
      <w:lvlText w:val="%6."/>
      <w:lvlJc w:val="right"/>
      <w:pPr>
        <w:ind w:left="3596" w:hanging="480"/>
      </w:pPr>
    </w:lvl>
    <w:lvl w:ilvl="6" w:tplc="0409000F" w:tentative="1">
      <w:start w:val="1"/>
      <w:numFmt w:val="decimal"/>
      <w:lvlText w:val="%7."/>
      <w:lvlJc w:val="left"/>
      <w:pPr>
        <w:ind w:left="4076" w:hanging="480"/>
      </w:pPr>
    </w:lvl>
    <w:lvl w:ilvl="7" w:tplc="04090019" w:tentative="1">
      <w:start w:val="1"/>
      <w:numFmt w:val="ideographTraditional"/>
      <w:lvlText w:val="%8、"/>
      <w:lvlJc w:val="left"/>
      <w:pPr>
        <w:ind w:left="4556" w:hanging="480"/>
      </w:pPr>
    </w:lvl>
    <w:lvl w:ilvl="8" w:tplc="0409001B" w:tentative="1">
      <w:start w:val="1"/>
      <w:numFmt w:val="lowerRoman"/>
      <w:lvlText w:val="%9."/>
      <w:lvlJc w:val="right"/>
      <w:pPr>
        <w:ind w:left="5036" w:hanging="480"/>
      </w:pPr>
    </w:lvl>
  </w:abstractNum>
  <w:abstractNum w:abstractNumId="49" w15:restartNumberingAfterBreak="0">
    <w:nsid w:val="6492008C"/>
    <w:multiLevelType w:val="hybridMultilevel"/>
    <w:tmpl w:val="424489BE"/>
    <w:lvl w:ilvl="0" w:tplc="B6BAA7D8">
      <w:start w:val="1"/>
      <w:numFmt w:val="decimal"/>
      <w:lvlText w:val="（%1）"/>
      <w:lvlJc w:val="left"/>
      <w:pPr>
        <w:ind w:left="1676" w:hanging="480"/>
      </w:pPr>
      <w:rPr>
        <w:rFonts w:hint="default"/>
      </w:rPr>
    </w:lvl>
    <w:lvl w:ilvl="1" w:tplc="04090019" w:tentative="1">
      <w:start w:val="1"/>
      <w:numFmt w:val="ideographTraditional"/>
      <w:lvlText w:val="%2、"/>
      <w:lvlJc w:val="left"/>
      <w:pPr>
        <w:ind w:left="2156" w:hanging="480"/>
      </w:pPr>
    </w:lvl>
    <w:lvl w:ilvl="2" w:tplc="0409001B" w:tentative="1">
      <w:start w:val="1"/>
      <w:numFmt w:val="lowerRoman"/>
      <w:lvlText w:val="%3."/>
      <w:lvlJc w:val="right"/>
      <w:pPr>
        <w:ind w:left="2636" w:hanging="480"/>
      </w:pPr>
    </w:lvl>
    <w:lvl w:ilvl="3" w:tplc="0409000F" w:tentative="1">
      <w:start w:val="1"/>
      <w:numFmt w:val="decimal"/>
      <w:lvlText w:val="%4."/>
      <w:lvlJc w:val="left"/>
      <w:pPr>
        <w:ind w:left="3116" w:hanging="480"/>
      </w:pPr>
    </w:lvl>
    <w:lvl w:ilvl="4" w:tplc="04090019" w:tentative="1">
      <w:start w:val="1"/>
      <w:numFmt w:val="ideographTraditional"/>
      <w:lvlText w:val="%5、"/>
      <w:lvlJc w:val="left"/>
      <w:pPr>
        <w:ind w:left="3596" w:hanging="480"/>
      </w:pPr>
    </w:lvl>
    <w:lvl w:ilvl="5" w:tplc="0409001B" w:tentative="1">
      <w:start w:val="1"/>
      <w:numFmt w:val="lowerRoman"/>
      <w:lvlText w:val="%6."/>
      <w:lvlJc w:val="right"/>
      <w:pPr>
        <w:ind w:left="4076" w:hanging="480"/>
      </w:pPr>
    </w:lvl>
    <w:lvl w:ilvl="6" w:tplc="0409000F" w:tentative="1">
      <w:start w:val="1"/>
      <w:numFmt w:val="decimal"/>
      <w:lvlText w:val="%7."/>
      <w:lvlJc w:val="left"/>
      <w:pPr>
        <w:ind w:left="4556" w:hanging="480"/>
      </w:pPr>
    </w:lvl>
    <w:lvl w:ilvl="7" w:tplc="04090019" w:tentative="1">
      <w:start w:val="1"/>
      <w:numFmt w:val="ideographTraditional"/>
      <w:lvlText w:val="%8、"/>
      <w:lvlJc w:val="left"/>
      <w:pPr>
        <w:ind w:left="5036" w:hanging="480"/>
      </w:pPr>
    </w:lvl>
    <w:lvl w:ilvl="8" w:tplc="0409001B" w:tentative="1">
      <w:start w:val="1"/>
      <w:numFmt w:val="lowerRoman"/>
      <w:lvlText w:val="%9."/>
      <w:lvlJc w:val="right"/>
      <w:pPr>
        <w:ind w:left="5516" w:hanging="480"/>
      </w:pPr>
    </w:lvl>
  </w:abstractNum>
  <w:abstractNum w:abstractNumId="50" w15:restartNumberingAfterBreak="0">
    <w:nsid w:val="65FF2B2F"/>
    <w:multiLevelType w:val="hybridMultilevel"/>
    <w:tmpl w:val="377E5F48"/>
    <w:lvl w:ilvl="0" w:tplc="78D4B982">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51" w15:restartNumberingAfterBreak="0">
    <w:nsid w:val="6C98436B"/>
    <w:multiLevelType w:val="hybridMultilevel"/>
    <w:tmpl w:val="4A96DD70"/>
    <w:lvl w:ilvl="0" w:tplc="9C06FAD4">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CF65EDB"/>
    <w:multiLevelType w:val="hybridMultilevel"/>
    <w:tmpl w:val="48F2F25A"/>
    <w:lvl w:ilvl="0" w:tplc="04090011">
      <w:start w:val="1"/>
      <w:numFmt w:val="upperLetter"/>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3" w15:restartNumberingAfterBreak="0">
    <w:nsid w:val="6E6B4287"/>
    <w:multiLevelType w:val="multilevel"/>
    <w:tmpl w:val="FAE24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FC41409"/>
    <w:multiLevelType w:val="hybridMultilevel"/>
    <w:tmpl w:val="2D68566A"/>
    <w:lvl w:ilvl="0" w:tplc="B6BAA7D8">
      <w:start w:val="1"/>
      <w:numFmt w:val="decimal"/>
      <w:lvlText w:val="（%1）"/>
      <w:lvlJc w:val="left"/>
      <w:pPr>
        <w:ind w:left="1676" w:hanging="480"/>
      </w:pPr>
      <w:rPr>
        <w:rFonts w:hint="default"/>
      </w:rPr>
    </w:lvl>
    <w:lvl w:ilvl="1" w:tplc="04090019" w:tentative="1">
      <w:start w:val="1"/>
      <w:numFmt w:val="ideographTraditional"/>
      <w:lvlText w:val="%2、"/>
      <w:lvlJc w:val="left"/>
      <w:pPr>
        <w:ind w:left="2156" w:hanging="480"/>
      </w:pPr>
    </w:lvl>
    <w:lvl w:ilvl="2" w:tplc="0409001B" w:tentative="1">
      <w:start w:val="1"/>
      <w:numFmt w:val="lowerRoman"/>
      <w:lvlText w:val="%3."/>
      <w:lvlJc w:val="right"/>
      <w:pPr>
        <w:ind w:left="2636" w:hanging="480"/>
      </w:pPr>
    </w:lvl>
    <w:lvl w:ilvl="3" w:tplc="0409000F" w:tentative="1">
      <w:start w:val="1"/>
      <w:numFmt w:val="decimal"/>
      <w:lvlText w:val="%4."/>
      <w:lvlJc w:val="left"/>
      <w:pPr>
        <w:ind w:left="3116" w:hanging="480"/>
      </w:pPr>
    </w:lvl>
    <w:lvl w:ilvl="4" w:tplc="04090019" w:tentative="1">
      <w:start w:val="1"/>
      <w:numFmt w:val="ideographTraditional"/>
      <w:lvlText w:val="%5、"/>
      <w:lvlJc w:val="left"/>
      <w:pPr>
        <w:ind w:left="3596" w:hanging="480"/>
      </w:pPr>
    </w:lvl>
    <w:lvl w:ilvl="5" w:tplc="0409001B" w:tentative="1">
      <w:start w:val="1"/>
      <w:numFmt w:val="lowerRoman"/>
      <w:lvlText w:val="%6."/>
      <w:lvlJc w:val="right"/>
      <w:pPr>
        <w:ind w:left="4076" w:hanging="480"/>
      </w:pPr>
    </w:lvl>
    <w:lvl w:ilvl="6" w:tplc="0409000F" w:tentative="1">
      <w:start w:val="1"/>
      <w:numFmt w:val="decimal"/>
      <w:lvlText w:val="%7."/>
      <w:lvlJc w:val="left"/>
      <w:pPr>
        <w:ind w:left="4556" w:hanging="480"/>
      </w:pPr>
    </w:lvl>
    <w:lvl w:ilvl="7" w:tplc="04090019" w:tentative="1">
      <w:start w:val="1"/>
      <w:numFmt w:val="ideographTraditional"/>
      <w:lvlText w:val="%8、"/>
      <w:lvlJc w:val="left"/>
      <w:pPr>
        <w:ind w:left="5036" w:hanging="480"/>
      </w:pPr>
    </w:lvl>
    <w:lvl w:ilvl="8" w:tplc="0409001B" w:tentative="1">
      <w:start w:val="1"/>
      <w:numFmt w:val="lowerRoman"/>
      <w:lvlText w:val="%9."/>
      <w:lvlJc w:val="right"/>
      <w:pPr>
        <w:ind w:left="5516" w:hanging="480"/>
      </w:pPr>
    </w:lvl>
  </w:abstractNum>
  <w:abstractNum w:abstractNumId="55" w15:restartNumberingAfterBreak="0">
    <w:nsid w:val="7551737B"/>
    <w:multiLevelType w:val="multilevel"/>
    <w:tmpl w:val="F740E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8F8037C"/>
    <w:multiLevelType w:val="hybridMultilevel"/>
    <w:tmpl w:val="99E45C0E"/>
    <w:lvl w:ilvl="0" w:tplc="F500A25A">
      <w:start w:val="5"/>
      <w:numFmt w:val="decimal"/>
      <w:suff w:val="nothing"/>
      <w:lvlText w:val="%1."/>
      <w:lvlJc w:val="left"/>
      <w:pPr>
        <w:ind w:left="120" w:hanging="120"/>
      </w:pPr>
      <w:rPr>
        <w:rFonts w:hAnsi="Arial Unicode MS" w:hint="eastAsia"/>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AFE2B3B"/>
    <w:multiLevelType w:val="hybridMultilevel"/>
    <w:tmpl w:val="860AA4A6"/>
    <w:lvl w:ilvl="0" w:tplc="AE102A50">
      <w:start w:val="1"/>
      <w:numFmt w:val="decimal"/>
      <w:lvlText w:val="%1."/>
      <w:lvlJc w:val="left"/>
      <w:pPr>
        <w:ind w:left="1128" w:hanging="64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7E595E3D"/>
    <w:multiLevelType w:val="hybridMultilevel"/>
    <w:tmpl w:val="02D067BC"/>
    <w:lvl w:ilvl="0" w:tplc="FFFFFFFF">
      <w:start w:val="1"/>
      <w:numFmt w:val="decimal"/>
      <w:lvlText w:val="（%1）"/>
      <w:lvlJc w:val="left"/>
      <w:pPr>
        <w:ind w:left="1429" w:hanging="720"/>
      </w:pPr>
      <w:rPr>
        <w:rFonts w:hint="default"/>
      </w:rPr>
    </w:lvl>
    <w:lvl w:ilvl="1" w:tplc="FFFFFFFF" w:tentative="1">
      <w:start w:val="1"/>
      <w:numFmt w:val="ideographTraditional"/>
      <w:lvlText w:val="%2、"/>
      <w:lvlJc w:val="left"/>
      <w:pPr>
        <w:ind w:left="1669" w:hanging="480"/>
      </w:pPr>
    </w:lvl>
    <w:lvl w:ilvl="2" w:tplc="FFFFFFFF" w:tentative="1">
      <w:start w:val="1"/>
      <w:numFmt w:val="lowerRoman"/>
      <w:lvlText w:val="%3."/>
      <w:lvlJc w:val="right"/>
      <w:pPr>
        <w:ind w:left="2149" w:hanging="480"/>
      </w:pPr>
    </w:lvl>
    <w:lvl w:ilvl="3" w:tplc="FFFFFFFF" w:tentative="1">
      <w:start w:val="1"/>
      <w:numFmt w:val="decimal"/>
      <w:lvlText w:val="%4."/>
      <w:lvlJc w:val="left"/>
      <w:pPr>
        <w:ind w:left="2629" w:hanging="480"/>
      </w:pPr>
    </w:lvl>
    <w:lvl w:ilvl="4" w:tplc="FFFFFFFF" w:tentative="1">
      <w:start w:val="1"/>
      <w:numFmt w:val="ideographTraditional"/>
      <w:lvlText w:val="%5、"/>
      <w:lvlJc w:val="left"/>
      <w:pPr>
        <w:ind w:left="3109" w:hanging="480"/>
      </w:pPr>
    </w:lvl>
    <w:lvl w:ilvl="5" w:tplc="FFFFFFFF" w:tentative="1">
      <w:start w:val="1"/>
      <w:numFmt w:val="lowerRoman"/>
      <w:lvlText w:val="%6."/>
      <w:lvlJc w:val="right"/>
      <w:pPr>
        <w:ind w:left="3589" w:hanging="480"/>
      </w:pPr>
    </w:lvl>
    <w:lvl w:ilvl="6" w:tplc="FFFFFFFF" w:tentative="1">
      <w:start w:val="1"/>
      <w:numFmt w:val="decimal"/>
      <w:lvlText w:val="%7."/>
      <w:lvlJc w:val="left"/>
      <w:pPr>
        <w:ind w:left="4069" w:hanging="480"/>
      </w:pPr>
    </w:lvl>
    <w:lvl w:ilvl="7" w:tplc="FFFFFFFF" w:tentative="1">
      <w:start w:val="1"/>
      <w:numFmt w:val="ideographTraditional"/>
      <w:lvlText w:val="%8、"/>
      <w:lvlJc w:val="left"/>
      <w:pPr>
        <w:ind w:left="4549" w:hanging="480"/>
      </w:pPr>
    </w:lvl>
    <w:lvl w:ilvl="8" w:tplc="FFFFFFFF" w:tentative="1">
      <w:start w:val="1"/>
      <w:numFmt w:val="lowerRoman"/>
      <w:lvlText w:val="%9."/>
      <w:lvlJc w:val="right"/>
      <w:pPr>
        <w:ind w:left="5029" w:hanging="480"/>
      </w:pPr>
    </w:lvl>
  </w:abstractNum>
  <w:num w:numId="1" w16cid:durableId="315914800">
    <w:abstractNumId w:val="7"/>
  </w:num>
  <w:num w:numId="2" w16cid:durableId="1149176721">
    <w:abstractNumId w:val="2"/>
  </w:num>
  <w:num w:numId="3" w16cid:durableId="593628990">
    <w:abstractNumId w:val="22"/>
  </w:num>
  <w:num w:numId="4" w16cid:durableId="1217738150">
    <w:abstractNumId w:val="46"/>
  </w:num>
  <w:num w:numId="5" w16cid:durableId="540215642">
    <w:abstractNumId w:val="16"/>
  </w:num>
  <w:num w:numId="6" w16cid:durableId="619921811">
    <w:abstractNumId w:val="36"/>
  </w:num>
  <w:num w:numId="7" w16cid:durableId="13997912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7945408">
    <w:abstractNumId w:val="24"/>
  </w:num>
  <w:num w:numId="9" w16cid:durableId="183985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9418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2716590">
    <w:abstractNumId w:val="41"/>
  </w:num>
  <w:num w:numId="12" w16cid:durableId="950554045">
    <w:abstractNumId w:val="10"/>
  </w:num>
  <w:num w:numId="13" w16cid:durableId="2056155771">
    <w:abstractNumId w:val="6"/>
  </w:num>
  <w:num w:numId="14" w16cid:durableId="1730684713">
    <w:abstractNumId w:val="43"/>
  </w:num>
  <w:num w:numId="15" w16cid:durableId="1319454364">
    <w:abstractNumId w:val="39"/>
  </w:num>
  <w:num w:numId="16" w16cid:durableId="448822777">
    <w:abstractNumId w:val="31"/>
  </w:num>
  <w:num w:numId="17" w16cid:durableId="1647082253">
    <w:abstractNumId w:val="1"/>
  </w:num>
  <w:num w:numId="18" w16cid:durableId="267590565">
    <w:abstractNumId w:val="56"/>
  </w:num>
  <w:num w:numId="19" w16cid:durableId="1279529554">
    <w:abstractNumId w:val="50"/>
  </w:num>
  <w:num w:numId="20" w16cid:durableId="687220424">
    <w:abstractNumId w:val="18"/>
  </w:num>
  <w:num w:numId="21" w16cid:durableId="2010863739">
    <w:abstractNumId w:val="31"/>
  </w:num>
  <w:num w:numId="22" w16cid:durableId="1486124704">
    <w:abstractNumId w:val="28"/>
  </w:num>
  <w:num w:numId="23" w16cid:durableId="766004050">
    <w:abstractNumId w:val="21"/>
  </w:num>
  <w:num w:numId="24" w16cid:durableId="41945504">
    <w:abstractNumId w:val="14"/>
  </w:num>
  <w:num w:numId="25" w16cid:durableId="845750949">
    <w:abstractNumId w:val="57"/>
  </w:num>
  <w:num w:numId="26" w16cid:durableId="510950595">
    <w:abstractNumId w:val="42"/>
  </w:num>
  <w:num w:numId="27" w16cid:durableId="392971443">
    <w:abstractNumId w:val="26"/>
  </w:num>
  <w:num w:numId="28" w16cid:durableId="403189620">
    <w:abstractNumId w:val="26"/>
    <w:lvlOverride w:ilvl="0">
      <w:lvl w:ilvl="0" w:tplc="313ACD3E">
        <w:start w:val="1"/>
        <w:numFmt w:val="upperLetter"/>
        <w:lvlText w:val="%1."/>
        <w:lvlJc w:val="left"/>
        <w:pPr>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A650A8">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F5E6624">
        <w:start w:val="1"/>
        <w:numFmt w:val="lowerRoman"/>
        <w:lvlText w:val="%3."/>
        <w:lvlJc w:val="left"/>
        <w:pPr>
          <w:ind w:left="1440" w:hanging="5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84AE564">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6E6C896">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380AD08">
        <w:start w:val="1"/>
        <w:numFmt w:val="lowerRoman"/>
        <w:lvlText w:val="%6."/>
        <w:lvlJc w:val="left"/>
        <w:pPr>
          <w:ind w:left="2880" w:hanging="5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83E99FE">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F7C5DD0">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848C120">
        <w:start w:val="1"/>
        <w:numFmt w:val="lowerRoman"/>
        <w:lvlText w:val="%9."/>
        <w:lvlJc w:val="left"/>
        <w:pPr>
          <w:ind w:left="4320" w:hanging="5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020743392">
    <w:abstractNumId w:val="52"/>
  </w:num>
  <w:num w:numId="30" w16cid:durableId="1404985803">
    <w:abstractNumId w:val="9"/>
  </w:num>
  <w:num w:numId="31" w16cid:durableId="1043139160">
    <w:abstractNumId w:val="15"/>
  </w:num>
  <w:num w:numId="32" w16cid:durableId="951473179">
    <w:abstractNumId w:val="34"/>
  </w:num>
  <w:num w:numId="33" w16cid:durableId="1846674992">
    <w:abstractNumId w:val="40"/>
  </w:num>
  <w:num w:numId="34" w16cid:durableId="399207562">
    <w:abstractNumId w:val="3"/>
  </w:num>
  <w:num w:numId="35" w16cid:durableId="1767385002">
    <w:abstractNumId w:val="29"/>
  </w:num>
  <w:num w:numId="36" w16cid:durableId="316347932">
    <w:abstractNumId w:val="25"/>
  </w:num>
  <w:num w:numId="37" w16cid:durableId="1925064145">
    <w:abstractNumId w:val="30"/>
  </w:num>
  <w:num w:numId="38" w16cid:durableId="26411358">
    <w:abstractNumId w:val="58"/>
  </w:num>
  <w:num w:numId="39" w16cid:durableId="794178522">
    <w:abstractNumId w:val="48"/>
  </w:num>
  <w:num w:numId="40" w16cid:durableId="1483038995">
    <w:abstractNumId w:val="49"/>
  </w:num>
  <w:num w:numId="41" w16cid:durableId="1346663589">
    <w:abstractNumId w:val="33"/>
  </w:num>
  <w:num w:numId="42" w16cid:durableId="1583685845">
    <w:abstractNumId w:val="54"/>
  </w:num>
  <w:num w:numId="43" w16cid:durableId="976639774">
    <w:abstractNumId w:val="51"/>
  </w:num>
  <w:num w:numId="44" w16cid:durableId="1872915032">
    <w:abstractNumId w:val="35"/>
  </w:num>
  <w:num w:numId="45" w16cid:durableId="1207525260">
    <w:abstractNumId w:val="8"/>
  </w:num>
  <w:num w:numId="46" w16cid:durableId="1902207527">
    <w:abstractNumId w:val="45"/>
  </w:num>
  <w:num w:numId="47" w16cid:durableId="1293438214">
    <w:abstractNumId w:val="11"/>
  </w:num>
  <w:num w:numId="48" w16cid:durableId="286205795">
    <w:abstractNumId w:val="23"/>
  </w:num>
  <w:num w:numId="49" w16cid:durableId="2079474949">
    <w:abstractNumId w:val="32"/>
  </w:num>
  <w:num w:numId="50" w16cid:durableId="912082314">
    <w:abstractNumId w:val="27"/>
  </w:num>
  <w:num w:numId="51" w16cid:durableId="258224626">
    <w:abstractNumId w:val="5"/>
  </w:num>
  <w:num w:numId="52" w16cid:durableId="639387346">
    <w:abstractNumId w:val="55"/>
  </w:num>
  <w:num w:numId="53" w16cid:durableId="1804347261">
    <w:abstractNumId w:val="12"/>
  </w:num>
  <w:num w:numId="54" w16cid:durableId="749960322">
    <w:abstractNumId w:val="53"/>
  </w:num>
  <w:num w:numId="55" w16cid:durableId="662009211">
    <w:abstractNumId w:val="47"/>
  </w:num>
  <w:num w:numId="56" w16cid:durableId="1528518554">
    <w:abstractNumId w:val="4"/>
  </w:num>
  <w:num w:numId="57" w16cid:durableId="817765851">
    <w:abstractNumId w:val="13"/>
  </w:num>
  <w:num w:numId="58" w16cid:durableId="191193667">
    <w:abstractNumId w:val="37"/>
  </w:num>
  <w:num w:numId="59" w16cid:durableId="863637103">
    <w:abstractNumId w:val="20"/>
  </w:num>
  <w:num w:numId="60" w16cid:durableId="471293603">
    <w:abstractNumId w:val="44"/>
  </w:num>
  <w:num w:numId="61" w16cid:durableId="466120430">
    <w:abstractNumId w:val="0"/>
  </w:num>
  <w:num w:numId="62" w16cid:durableId="1509172986">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7E7"/>
    <w:rsid w:val="00003828"/>
    <w:rsid w:val="000047D5"/>
    <w:rsid w:val="00006052"/>
    <w:rsid w:val="00010337"/>
    <w:rsid w:val="00011066"/>
    <w:rsid w:val="00011586"/>
    <w:rsid w:val="00011685"/>
    <w:rsid w:val="00012CB3"/>
    <w:rsid w:val="00016959"/>
    <w:rsid w:val="00016FAD"/>
    <w:rsid w:val="00017AF1"/>
    <w:rsid w:val="00017F76"/>
    <w:rsid w:val="000201D5"/>
    <w:rsid w:val="000205C0"/>
    <w:rsid w:val="0002122A"/>
    <w:rsid w:val="00021580"/>
    <w:rsid w:val="000215D3"/>
    <w:rsid w:val="00022272"/>
    <w:rsid w:val="00022A96"/>
    <w:rsid w:val="00022AC7"/>
    <w:rsid w:val="00022DDA"/>
    <w:rsid w:val="00024813"/>
    <w:rsid w:val="00025A7B"/>
    <w:rsid w:val="00025B1C"/>
    <w:rsid w:val="00026033"/>
    <w:rsid w:val="000275FE"/>
    <w:rsid w:val="00032421"/>
    <w:rsid w:val="00034668"/>
    <w:rsid w:val="00035DC9"/>
    <w:rsid w:val="0003706D"/>
    <w:rsid w:val="00037986"/>
    <w:rsid w:val="000402E4"/>
    <w:rsid w:val="00042C1C"/>
    <w:rsid w:val="00043009"/>
    <w:rsid w:val="00043994"/>
    <w:rsid w:val="00043A4C"/>
    <w:rsid w:val="00044FCA"/>
    <w:rsid w:val="000458DD"/>
    <w:rsid w:val="00047843"/>
    <w:rsid w:val="00047A5E"/>
    <w:rsid w:val="00047ED1"/>
    <w:rsid w:val="0005007F"/>
    <w:rsid w:val="0005044C"/>
    <w:rsid w:val="000523FC"/>
    <w:rsid w:val="000531A2"/>
    <w:rsid w:val="00054022"/>
    <w:rsid w:val="00054342"/>
    <w:rsid w:val="00055CF5"/>
    <w:rsid w:val="00061108"/>
    <w:rsid w:val="00061CD4"/>
    <w:rsid w:val="00064185"/>
    <w:rsid w:val="0006453E"/>
    <w:rsid w:val="00065485"/>
    <w:rsid w:val="000654A2"/>
    <w:rsid w:val="00065BC7"/>
    <w:rsid w:val="00065F8B"/>
    <w:rsid w:val="000669C0"/>
    <w:rsid w:val="00071597"/>
    <w:rsid w:val="00071617"/>
    <w:rsid w:val="00072407"/>
    <w:rsid w:val="00072A81"/>
    <w:rsid w:val="000742DA"/>
    <w:rsid w:val="0007446C"/>
    <w:rsid w:val="00075CA3"/>
    <w:rsid w:val="00076C97"/>
    <w:rsid w:val="000772E4"/>
    <w:rsid w:val="00077D18"/>
    <w:rsid w:val="00083BB8"/>
    <w:rsid w:val="00084429"/>
    <w:rsid w:val="000859E4"/>
    <w:rsid w:val="00085E9A"/>
    <w:rsid w:val="0008600E"/>
    <w:rsid w:val="00086AE9"/>
    <w:rsid w:val="0009003C"/>
    <w:rsid w:val="000915A7"/>
    <w:rsid w:val="000929AB"/>
    <w:rsid w:val="000931DD"/>
    <w:rsid w:val="000948DC"/>
    <w:rsid w:val="00094FF3"/>
    <w:rsid w:val="00095BDC"/>
    <w:rsid w:val="00095C04"/>
    <w:rsid w:val="0009745F"/>
    <w:rsid w:val="00097FB7"/>
    <w:rsid w:val="000A07CA"/>
    <w:rsid w:val="000A4948"/>
    <w:rsid w:val="000A5A26"/>
    <w:rsid w:val="000A6EF2"/>
    <w:rsid w:val="000A7C3A"/>
    <w:rsid w:val="000B03EF"/>
    <w:rsid w:val="000B216D"/>
    <w:rsid w:val="000B2312"/>
    <w:rsid w:val="000B26E1"/>
    <w:rsid w:val="000B381F"/>
    <w:rsid w:val="000B3867"/>
    <w:rsid w:val="000B41E2"/>
    <w:rsid w:val="000C2D68"/>
    <w:rsid w:val="000C3C07"/>
    <w:rsid w:val="000C3EA7"/>
    <w:rsid w:val="000C3F5A"/>
    <w:rsid w:val="000C4DB4"/>
    <w:rsid w:val="000C56DF"/>
    <w:rsid w:val="000C57DA"/>
    <w:rsid w:val="000C5952"/>
    <w:rsid w:val="000C5BC0"/>
    <w:rsid w:val="000C62AD"/>
    <w:rsid w:val="000C6722"/>
    <w:rsid w:val="000D0AEE"/>
    <w:rsid w:val="000D25BD"/>
    <w:rsid w:val="000D2889"/>
    <w:rsid w:val="000D4F18"/>
    <w:rsid w:val="000D506D"/>
    <w:rsid w:val="000D60D2"/>
    <w:rsid w:val="000D7227"/>
    <w:rsid w:val="000D73BB"/>
    <w:rsid w:val="000E2F44"/>
    <w:rsid w:val="000E2FFB"/>
    <w:rsid w:val="000E4D80"/>
    <w:rsid w:val="000E5D05"/>
    <w:rsid w:val="000E6247"/>
    <w:rsid w:val="000E6321"/>
    <w:rsid w:val="000F166A"/>
    <w:rsid w:val="000F28BC"/>
    <w:rsid w:val="000F2D64"/>
    <w:rsid w:val="000F3521"/>
    <w:rsid w:val="000F4351"/>
    <w:rsid w:val="000F5397"/>
    <w:rsid w:val="000F6389"/>
    <w:rsid w:val="000F7432"/>
    <w:rsid w:val="000F7E0F"/>
    <w:rsid w:val="001002E6"/>
    <w:rsid w:val="00100F7F"/>
    <w:rsid w:val="0010129F"/>
    <w:rsid w:val="001022DA"/>
    <w:rsid w:val="001024F1"/>
    <w:rsid w:val="00102D62"/>
    <w:rsid w:val="0010327B"/>
    <w:rsid w:val="00104712"/>
    <w:rsid w:val="0010604A"/>
    <w:rsid w:val="00106BDB"/>
    <w:rsid w:val="0011110E"/>
    <w:rsid w:val="0011130C"/>
    <w:rsid w:val="00114EFE"/>
    <w:rsid w:val="00115DB1"/>
    <w:rsid w:val="00117D21"/>
    <w:rsid w:val="00117E88"/>
    <w:rsid w:val="00120871"/>
    <w:rsid w:val="00120F97"/>
    <w:rsid w:val="001218D7"/>
    <w:rsid w:val="00121BFE"/>
    <w:rsid w:val="00122B13"/>
    <w:rsid w:val="00125AC0"/>
    <w:rsid w:val="0012629B"/>
    <w:rsid w:val="00127376"/>
    <w:rsid w:val="001312CA"/>
    <w:rsid w:val="00132644"/>
    <w:rsid w:val="00134EA2"/>
    <w:rsid w:val="0013634A"/>
    <w:rsid w:val="001420C4"/>
    <w:rsid w:val="001477B9"/>
    <w:rsid w:val="0014784A"/>
    <w:rsid w:val="00153568"/>
    <w:rsid w:val="001539C1"/>
    <w:rsid w:val="0015469B"/>
    <w:rsid w:val="00154A00"/>
    <w:rsid w:val="0015520A"/>
    <w:rsid w:val="001556DC"/>
    <w:rsid w:val="001572A3"/>
    <w:rsid w:val="001577ED"/>
    <w:rsid w:val="0016184E"/>
    <w:rsid w:val="00161EE0"/>
    <w:rsid w:val="00162416"/>
    <w:rsid w:val="00162B11"/>
    <w:rsid w:val="0016394B"/>
    <w:rsid w:val="00165824"/>
    <w:rsid w:val="00165937"/>
    <w:rsid w:val="00166F7D"/>
    <w:rsid w:val="0016723E"/>
    <w:rsid w:val="00170E36"/>
    <w:rsid w:val="00171891"/>
    <w:rsid w:val="0017218C"/>
    <w:rsid w:val="00172F1E"/>
    <w:rsid w:val="00174816"/>
    <w:rsid w:val="00174FDA"/>
    <w:rsid w:val="00176324"/>
    <w:rsid w:val="001763A4"/>
    <w:rsid w:val="00176879"/>
    <w:rsid w:val="00177598"/>
    <w:rsid w:val="00177B3F"/>
    <w:rsid w:val="001800FE"/>
    <w:rsid w:val="001825D4"/>
    <w:rsid w:val="001832E6"/>
    <w:rsid w:val="00183BFC"/>
    <w:rsid w:val="001844D8"/>
    <w:rsid w:val="00187006"/>
    <w:rsid w:val="001871E3"/>
    <w:rsid w:val="00187DB6"/>
    <w:rsid w:val="00191315"/>
    <w:rsid w:val="00192C9E"/>
    <w:rsid w:val="00193AEC"/>
    <w:rsid w:val="00193F1A"/>
    <w:rsid w:val="00195CFE"/>
    <w:rsid w:val="00195F35"/>
    <w:rsid w:val="0019786B"/>
    <w:rsid w:val="001A1261"/>
    <w:rsid w:val="001A1387"/>
    <w:rsid w:val="001A1A5E"/>
    <w:rsid w:val="001A1AFA"/>
    <w:rsid w:val="001A1C8C"/>
    <w:rsid w:val="001A1CDF"/>
    <w:rsid w:val="001A28DF"/>
    <w:rsid w:val="001A2DA2"/>
    <w:rsid w:val="001A3703"/>
    <w:rsid w:val="001A76F7"/>
    <w:rsid w:val="001B1731"/>
    <w:rsid w:val="001B300F"/>
    <w:rsid w:val="001B4AFA"/>
    <w:rsid w:val="001B57B5"/>
    <w:rsid w:val="001B5F2A"/>
    <w:rsid w:val="001B6946"/>
    <w:rsid w:val="001B7CB9"/>
    <w:rsid w:val="001B7D99"/>
    <w:rsid w:val="001C0437"/>
    <w:rsid w:val="001C0573"/>
    <w:rsid w:val="001C0974"/>
    <w:rsid w:val="001C11DC"/>
    <w:rsid w:val="001C2FFD"/>
    <w:rsid w:val="001C3B8A"/>
    <w:rsid w:val="001C3EC8"/>
    <w:rsid w:val="001C443C"/>
    <w:rsid w:val="001C55AE"/>
    <w:rsid w:val="001C56CD"/>
    <w:rsid w:val="001C5738"/>
    <w:rsid w:val="001C670E"/>
    <w:rsid w:val="001C7BA5"/>
    <w:rsid w:val="001D0008"/>
    <w:rsid w:val="001D0939"/>
    <w:rsid w:val="001D1E85"/>
    <w:rsid w:val="001D2934"/>
    <w:rsid w:val="001D2F13"/>
    <w:rsid w:val="001D3564"/>
    <w:rsid w:val="001D3CB9"/>
    <w:rsid w:val="001D48E6"/>
    <w:rsid w:val="001D6249"/>
    <w:rsid w:val="001D729F"/>
    <w:rsid w:val="001D7A7B"/>
    <w:rsid w:val="001D7E31"/>
    <w:rsid w:val="001E3383"/>
    <w:rsid w:val="001E543A"/>
    <w:rsid w:val="001E5560"/>
    <w:rsid w:val="001E78C1"/>
    <w:rsid w:val="001F0B2B"/>
    <w:rsid w:val="001F0B7A"/>
    <w:rsid w:val="001F229B"/>
    <w:rsid w:val="001F31CC"/>
    <w:rsid w:val="001F3842"/>
    <w:rsid w:val="001F3B5B"/>
    <w:rsid w:val="001F47A9"/>
    <w:rsid w:val="001F4890"/>
    <w:rsid w:val="001F509A"/>
    <w:rsid w:val="001F7EAD"/>
    <w:rsid w:val="00201203"/>
    <w:rsid w:val="00204225"/>
    <w:rsid w:val="00204977"/>
    <w:rsid w:val="002059B3"/>
    <w:rsid w:val="00205A43"/>
    <w:rsid w:val="00207433"/>
    <w:rsid w:val="002111FE"/>
    <w:rsid w:val="00213CB5"/>
    <w:rsid w:val="00217E2E"/>
    <w:rsid w:val="00221298"/>
    <w:rsid w:val="00221395"/>
    <w:rsid w:val="00221C8A"/>
    <w:rsid w:val="00222E48"/>
    <w:rsid w:val="00223C80"/>
    <w:rsid w:val="00224F9A"/>
    <w:rsid w:val="00225039"/>
    <w:rsid w:val="00227F38"/>
    <w:rsid w:val="00230B1F"/>
    <w:rsid w:val="00231025"/>
    <w:rsid w:val="00232A76"/>
    <w:rsid w:val="002344B0"/>
    <w:rsid w:val="002349AF"/>
    <w:rsid w:val="002373F1"/>
    <w:rsid w:val="00240B54"/>
    <w:rsid w:val="002411AD"/>
    <w:rsid w:val="0024380F"/>
    <w:rsid w:val="00243B3B"/>
    <w:rsid w:val="0024711D"/>
    <w:rsid w:val="00247D8B"/>
    <w:rsid w:val="00252177"/>
    <w:rsid w:val="00252764"/>
    <w:rsid w:val="00253179"/>
    <w:rsid w:val="00253240"/>
    <w:rsid w:val="002555CB"/>
    <w:rsid w:val="00255A26"/>
    <w:rsid w:val="00255E80"/>
    <w:rsid w:val="00261BA2"/>
    <w:rsid w:val="00262A84"/>
    <w:rsid w:val="00263C7F"/>
    <w:rsid w:val="002644B9"/>
    <w:rsid w:val="002653F8"/>
    <w:rsid w:val="00267D33"/>
    <w:rsid w:val="00267F28"/>
    <w:rsid w:val="0027062A"/>
    <w:rsid w:val="00271D22"/>
    <w:rsid w:val="0027388B"/>
    <w:rsid w:val="00273D16"/>
    <w:rsid w:val="00273ED5"/>
    <w:rsid w:val="00275AB6"/>
    <w:rsid w:val="002817A5"/>
    <w:rsid w:val="00281B16"/>
    <w:rsid w:val="002822C7"/>
    <w:rsid w:val="00282C82"/>
    <w:rsid w:val="002850C1"/>
    <w:rsid w:val="00287939"/>
    <w:rsid w:val="00287BEC"/>
    <w:rsid w:val="00290438"/>
    <w:rsid w:val="00290B62"/>
    <w:rsid w:val="0029418C"/>
    <w:rsid w:val="002952AA"/>
    <w:rsid w:val="0029684C"/>
    <w:rsid w:val="002978D5"/>
    <w:rsid w:val="002A1760"/>
    <w:rsid w:val="002A1A12"/>
    <w:rsid w:val="002A2124"/>
    <w:rsid w:val="002A2778"/>
    <w:rsid w:val="002A3A0B"/>
    <w:rsid w:val="002A3B1A"/>
    <w:rsid w:val="002A4195"/>
    <w:rsid w:val="002A4AAE"/>
    <w:rsid w:val="002A58F3"/>
    <w:rsid w:val="002A5DD2"/>
    <w:rsid w:val="002A6A2A"/>
    <w:rsid w:val="002A6C96"/>
    <w:rsid w:val="002A6E86"/>
    <w:rsid w:val="002A6F2C"/>
    <w:rsid w:val="002A7557"/>
    <w:rsid w:val="002B1899"/>
    <w:rsid w:val="002B1B38"/>
    <w:rsid w:val="002B31DF"/>
    <w:rsid w:val="002B4C54"/>
    <w:rsid w:val="002B566B"/>
    <w:rsid w:val="002B718F"/>
    <w:rsid w:val="002B76BE"/>
    <w:rsid w:val="002B78A6"/>
    <w:rsid w:val="002C06D1"/>
    <w:rsid w:val="002C1EC1"/>
    <w:rsid w:val="002C244E"/>
    <w:rsid w:val="002C2887"/>
    <w:rsid w:val="002C2AFA"/>
    <w:rsid w:val="002C3833"/>
    <w:rsid w:val="002C45F6"/>
    <w:rsid w:val="002C495E"/>
    <w:rsid w:val="002C51EA"/>
    <w:rsid w:val="002C6F0C"/>
    <w:rsid w:val="002C7CB8"/>
    <w:rsid w:val="002C7E04"/>
    <w:rsid w:val="002D06BF"/>
    <w:rsid w:val="002D1D11"/>
    <w:rsid w:val="002D2E86"/>
    <w:rsid w:val="002D3748"/>
    <w:rsid w:val="002D39E8"/>
    <w:rsid w:val="002D4BBD"/>
    <w:rsid w:val="002D4E84"/>
    <w:rsid w:val="002D7DF4"/>
    <w:rsid w:val="002E5B9F"/>
    <w:rsid w:val="002E6577"/>
    <w:rsid w:val="002E6A3B"/>
    <w:rsid w:val="002F0066"/>
    <w:rsid w:val="002F05D2"/>
    <w:rsid w:val="002F11D7"/>
    <w:rsid w:val="002F1435"/>
    <w:rsid w:val="002F4044"/>
    <w:rsid w:val="002F4A1E"/>
    <w:rsid w:val="002F4D39"/>
    <w:rsid w:val="002F5DBB"/>
    <w:rsid w:val="002F649B"/>
    <w:rsid w:val="002F716A"/>
    <w:rsid w:val="002F75AD"/>
    <w:rsid w:val="00301E43"/>
    <w:rsid w:val="00302145"/>
    <w:rsid w:val="00304E0B"/>
    <w:rsid w:val="00305669"/>
    <w:rsid w:val="003063F1"/>
    <w:rsid w:val="00307908"/>
    <w:rsid w:val="00310033"/>
    <w:rsid w:val="003106EC"/>
    <w:rsid w:val="00310BF7"/>
    <w:rsid w:val="00311607"/>
    <w:rsid w:val="003116BA"/>
    <w:rsid w:val="0031257B"/>
    <w:rsid w:val="003139B0"/>
    <w:rsid w:val="00313AA2"/>
    <w:rsid w:val="00315432"/>
    <w:rsid w:val="00315F88"/>
    <w:rsid w:val="0031695D"/>
    <w:rsid w:val="00317096"/>
    <w:rsid w:val="00317406"/>
    <w:rsid w:val="00317E33"/>
    <w:rsid w:val="00320799"/>
    <w:rsid w:val="003236B0"/>
    <w:rsid w:val="00323F4E"/>
    <w:rsid w:val="00324D72"/>
    <w:rsid w:val="00325433"/>
    <w:rsid w:val="00325AEE"/>
    <w:rsid w:val="003261CB"/>
    <w:rsid w:val="00327E17"/>
    <w:rsid w:val="003309A6"/>
    <w:rsid w:val="00333EF7"/>
    <w:rsid w:val="00335B85"/>
    <w:rsid w:val="00336E84"/>
    <w:rsid w:val="003370E9"/>
    <w:rsid w:val="00341C11"/>
    <w:rsid w:val="00341E28"/>
    <w:rsid w:val="003449FC"/>
    <w:rsid w:val="003458C3"/>
    <w:rsid w:val="00345BD4"/>
    <w:rsid w:val="00346E8C"/>
    <w:rsid w:val="00351839"/>
    <w:rsid w:val="003524C6"/>
    <w:rsid w:val="00352764"/>
    <w:rsid w:val="00352AA7"/>
    <w:rsid w:val="00352DB3"/>
    <w:rsid w:val="0035331C"/>
    <w:rsid w:val="00356D12"/>
    <w:rsid w:val="003572C5"/>
    <w:rsid w:val="00357E3F"/>
    <w:rsid w:val="0036173E"/>
    <w:rsid w:val="003620D0"/>
    <w:rsid w:val="00363179"/>
    <w:rsid w:val="0036549D"/>
    <w:rsid w:val="003658E5"/>
    <w:rsid w:val="00370354"/>
    <w:rsid w:val="0037230F"/>
    <w:rsid w:val="003749B1"/>
    <w:rsid w:val="00377B03"/>
    <w:rsid w:val="00381568"/>
    <w:rsid w:val="00381618"/>
    <w:rsid w:val="00382867"/>
    <w:rsid w:val="00384864"/>
    <w:rsid w:val="0038535F"/>
    <w:rsid w:val="0038723F"/>
    <w:rsid w:val="00392856"/>
    <w:rsid w:val="00393112"/>
    <w:rsid w:val="00394B88"/>
    <w:rsid w:val="00395825"/>
    <w:rsid w:val="00395CDA"/>
    <w:rsid w:val="00396540"/>
    <w:rsid w:val="003965FB"/>
    <w:rsid w:val="00397446"/>
    <w:rsid w:val="003A05EE"/>
    <w:rsid w:val="003A19FC"/>
    <w:rsid w:val="003A2487"/>
    <w:rsid w:val="003A2FF8"/>
    <w:rsid w:val="003A3115"/>
    <w:rsid w:val="003A36BA"/>
    <w:rsid w:val="003B0BCA"/>
    <w:rsid w:val="003B0CF7"/>
    <w:rsid w:val="003B1DE7"/>
    <w:rsid w:val="003B2629"/>
    <w:rsid w:val="003B3475"/>
    <w:rsid w:val="003B3AA8"/>
    <w:rsid w:val="003B4330"/>
    <w:rsid w:val="003B4A47"/>
    <w:rsid w:val="003B5E16"/>
    <w:rsid w:val="003B7148"/>
    <w:rsid w:val="003C000A"/>
    <w:rsid w:val="003C1B0A"/>
    <w:rsid w:val="003C1F9A"/>
    <w:rsid w:val="003C2137"/>
    <w:rsid w:val="003C3432"/>
    <w:rsid w:val="003C6F2D"/>
    <w:rsid w:val="003C6F2F"/>
    <w:rsid w:val="003D11A0"/>
    <w:rsid w:val="003D5459"/>
    <w:rsid w:val="003D7110"/>
    <w:rsid w:val="003E042C"/>
    <w:rsid w:val="003E0BC3"/>
    <w:rsid w:val="003E0E09"/>
    <w:rsid w:val="003E1C27"/>
    <w:rsid w:val="003E2577"/>
    <w:rsid w:val="003E3A47"/>
    <w:rsid w:val="003E6774"/>
    <w:rsid w:val="003E7D91"/>
    <w:rsid w:val="003F0BC9"/>
    <w:rsid w:val="003F1DE6"/>
    <w:rsid w:val="003F3D50"/>
    <w:rsid w:val="003F6657"/>
    <w:rsid w:val="003F6FE6"/>
    <w:rsid w:val="003F7864"/>
    <w:rsid w:val="003F7B7C"/>
    <w:rsid w:val="0040092B"/>
    <w:rsid w:val="0040328C"/>
    <w:rsid w:val="004032F8"/>
    <w:rsid w:val="004033CF"/>
    <w:rsid w:val="00403634"/>
    <w:rsid w:val="00403B89"/>
    <w:rsid w:val="00404F9F"/>
    <w:rsid w:val="00405985"/>
    <w:rsid w:val="004065B0"/>
    <w:rsid w:val="0040704F"/>
    <w:rsid w:val="004104E8"/>
    <w:rsid w:val="0041092C"/>
    <w:rsid w:val="004118DB"/>
    <w:rsid w:val="00413757"/>
    <w:rsid w:val="004166BE"/>
    <w:rsid w:val="00416DD2"/>
    <w:rsid w:val="00420DAD"/>
    <w:rsid w:val="00423656"/>
    <w:rsid w:val="00423FF4"/>
    <w:rsid w:val="004244FF"/>
    <w:rsid w:val="004247F6"/>
    <w:rsid w:val="00425DD1"/>
    <w:rsid w:val="00432068"/>
    <w:rsid w:val="004320D1"/>
    <w:rsid w:val="004320DD"/>
    <w:rsid w:val="00432A85"/>
    <w:rsid w:val="00433087"/>
    <w:rsid w:val="0043437B"/>
    <w:rsid w:val="00435CA7"/>
    <w:rsid w:val="00435D75"/>
    <w:rsid w:val="0043775A"/>
    <w:rsid w:val="00437A6F"/>
    <w:rsid w:val="004417DB"/>
    <w:rsid w:val="0044218D"/>
    <w:rsid w:val="0044238F"/>
    <w:rsid w:val="004446ED"/>
    <w:rsid w:val="00445BA1"/>
    <w:rsid w:val="004468D1"/>
    <w:rsid w:val="0044766D"/>
    <w:rsid w:val="00447AB3"/>
    <w:rsid w:val="00447D6E"/>
    <w:rsid w:val="00450FD7"/>
    <w:rsid w:val="0045340C"/>
    <w:rsid w:val="00454703"/>
    <w:rsid w:val="00454FC8"/>
    <w:rsid w:val="00455BEA"/>
    <w:rsid w:val="00455F19"/>
    <w:rsid w:val="004560D9"/>
    <w:rsid w:val="00457496"/>
    <w:rsid w:val="00457836"/>
    <w:rsid w:val="0046094E"/>
    <w:rsid w:val="00461412"/>
    <w:rsid w:val="00462526"/>
    <w:rsid w:val="00462615"/>
    <w:rsid w:val="004635A6"/>
    <w:rsid w:val="00463E98"/>
    <w:rsid w:val="00464978"/>
    <w:rsid w:val="00465433"/>
    <w:rsid w:val="0046665B"/>
    <w:rsid w:val="00467750"/>
    <w:rsid w:val="00467F99"/>
    <w:rsid w:val="00470140"/>
    <w:rsid w:val="00471084"/>
    <w:rsid w:val="00472681"/>
    <w:rsid w:val="0047326C"/>
    <w:rsid w:val="004766AE"/>
    <w:rsid w:val="004768CA"/>
    <w:rsid w:val="00477255"/>
    <w:rsid w:val="004773B0"/>
    <w:rsid w:val="00481A13"/>
    <w:rsid w:val="004832FF"/>
    <w:rsid w:val="00483D5E"/>
    <w:rsid w:val="004846C6"/>
    <w:rsid w:val="00485F31"/>
    <w:rsid w:val="004928C5"/>
    <w:rsid w:val="00493B7F"/>
    <w:rsid w:val="0049401F"/>
    <w:rsid w:val="0049425C"/>
    <w:rsid w:val="00494FE8"/>
    <w:rsid w:val="004979CD"/>
    <w:rsid w:val="004A25C9"/>
    <w:rsid w:val="004A2778"/>
    <w:rsid w:val="004A358F"/>
    <w:rsid w:val="004A464A"/>
    <w:rsid w:val="004A620E"/>
    <w:rsid w:val="004A78C1"/>
    <w:rsid w:val="004B0FE5"/>
    <w:rsid w:val="004B17B4"/>
    <w:rsid w:val="004B34A8"/>
    <w:rsid w:val="004B359A"/>
    <w:rsid w:val="004B39AE"/>
    <w:rsid w:val="004B3ED4"/>
    <w:rsid w:val="004B48EA"/>
    <w:rsid w:val="004B4E86"/>
    <w:rsid w:val="004B5087"/>
    <w:rsid w:val="004B588F"/>
    <w:rsid w:val="004B5B84"/>
    <w:rsid w:val="004B6F62"/>
    <w:rsid w:val="004C2713"/>
    <w:rsid w:val="004C29DE"/>
    <w:rsid w:val="004C35D3"/>
    <w:rsid w:val="004C4817"/>
    <w:rsid w:val="004C665F"/>
    <w:rsid w:val="004C6AF2"/>
    <w:rsid w:val="004C712A"/>
    <w:rsid w:val="004C7B86"/>
    <w:rsid w:val="004D0667"/>
    <w:rsid w:val="004D12AF"/>
    <w:rsid w:val="004D1CFB"/>
    <w:rsid w:val="004D455A"/>
    <w:rsid w:val="004D582F"/>
    <w:rsid w:val="004D5963"/>
    <w:rsid w:val="004D5EAF"/>
    <w:rsid w:val="004D7521"/>
    <w:rsid w:val="004E3A85"/>
    <w:rsid w:val="004E515B"/>
    <w:rsid w:val="004E5C4D"/>
    <w:rsid w:val="004E6830"/>
    <w:rsid w:val="004E7F9E"/>
    <w:rsid w:val="004F1816"/>
    <w:rsid w:val="004F1AFC"/>
    <w:rsid w:val="004F3251"/>
    <w:rsid w:val="004F3FD0"/>
    <w:rsid w:val="004F4127"/>
    <w:rsid w:val="004F49A8"/>
    <w:rsid w:val="004F53A9"/>
    <w:rsid w:val="004F54BD"/>
    <w:rsid w:val="004F63D1"/>
    <w:rsid w:val="004F7883"/>
    <w:rsid w:val="00501A97"/>
    <w:rsid w:val="00502D73"/>
    <w:rsid w:val="0050382C"/>
    <w:rsid w:val="005045B7"/>
    <w:rsid w:val="00506BAE"/>
    <w:rsid w:val="00507813"/>
    <w:rsid w:val="005106BC"/>
    <w:rsid w:val="00510E70"/>
    <w:rsid w:val="00515606"/>
    <w:rsid w:val="005156D7"/>
    <w:rsid w:val="0051649D"/>
    <w:rsid w:val="00517709"/>
    <w:rsid w:val="00517F01"/>
    <w:rsid w:val="00520208"/>
    <w:rsid w:val="00521EED"/>
    <w:rsid w:val="00522E0A"/>
    <w:rsid w:val="00523EB9"/>
    <w:rsid w:val="005241B1"/>
    <w:rsid w:val="0052492C"/>
    <w:rsid w:val="00525263"/>
    <w:rsid w:val="00525EAA"/>
    <w:rsid w:val="00526C67"/>
    <w:rsid w:val="00527E67"/>
    <w:rsid w:val="005301DC"/>
    <w:rsid w:val="00530AC5"/>
    <w:rsid w:val="005316E5"/>
    <w:rsid w:val="00531957"/>
    <w:rsid w:val="005319A0"/>
    <w:rsid w:val="0053271F"/>
    <w:rsid w:val="00533791"/>
    <w:rsid w:val="00534741"/>
    <w:rsid w:val="00534C03"/>
    <w:rsid w:val="00535DDE"/>
    <w:rsid w:val="00536F03"/>
    <w:rsid w:val="00537DD6"/>
    <w:rsid w:val="0054049A"/>
    <w:rsid w:val="00541B99"/>
    <w:rsid w:val="00542406"/>
    <w:rsid w:val="00544FB7"/>
    <w:rsid w:val="00545822"/>
    <w:rsid w:val="00546C61"/>
    <w:rsid w:val="0054736A"/>
    <w:rsid w:val="00547CD1"/>
    <w:rsid w:val="00547D17"/>
    <w:rsid w:val="00550A41"/>
    <w:rsid w:val="00550D73"/>
    <w:rsid w:val="005519D5"/>
    <w:rsid w:val="00554172"/>
    <w:rsid w:val="005543FF"/>
    <w:rsid w:val="00554A15"/>
    <w:rsid w:val="00555CC8"/>
    <w:rsid w:val="00557D88"/>
    <w:rsid w:val="00560051"/>
    <w:rsid w:val="005601FF"/>
    <w:rsid w:val="0056068B"/>
    <w:rsid w:val="00560B75"/>
    <w:rsid w:val="00562D64"/>
    <w:rsid w:val="005642B4"/>
    <w:rsid w:val="00565C1D"/>
    <w:rsid w:val="0056619D"/>
    <w:rsid w:val="0057071F"/>
    <w:rsid w:val="00571EA7"/>
    <w:rsid w:val="005721A2"/>
    <w:rsid w:val="00574987"/>
    <w:rsid w:val="00574AC4"/>
    <w:rsid w:val="005763FE"/>
    <w:rsid w:val="00577F58"/>
    <w:rsid w:val="005803D1"/>
    <w:rsid w:val="00580CAA"/>
    <w:rsid w:val="00582576"/>
    <w:rsid w:val="00584AA3"/>
    <w:rsid w:val="005856A4"/>
    <w:rsid w:val="00591164"/>
    <w:rsid w:val="00594851"/>
    <w:rsid w:val="00596B5C"/>
    <w:rsid w:val="00597034"/>
    <w:rsid w:val="0059781E"/>
    <w:rsid w:val="005A05DA"/>
    <w:rsid w:val="005A321B"/>
    <w:rsid w:val="005A33A3"/>
    <w:rsid w:val="005A3D69"/>
    <w:rsid w:val="005A4860"/>
    <w:rsid w:val="005A486C"/>
    <w:rsid w:val="005A5766"/>
    <w:rsid w:val="005A5D4C"/>
    <w:rsid w:val="005A6AC9"/>
    <w:rsid w:val="005A72D3"/>
    <w:rsid w:val="005B14BB"/>
    <w:rsid w:val="005B27C0"/>
    <w:rsid w:val="005B2975"/>
    <w:rsid w:val="005B3B57"/>
    <w:rsid w:val="005B419E"/>
    <w:rsid w:val="005B4DA0"/>
    <w:rsid w:val="005B4E2E"/>
    <w:rsid w:val="005B730B"/>
    <w:rsid w:val="005C1307"/>
    <w:rsid w:val="005C27F6"/>
    <w:rsid w:val="005C581E"/>
    <w:rsid w:val="005C66D3"/>
    <w:rsid w:val="005C6FCE"/>
    <w:rsid w:val="005C7411"/>
    <w:rsid w:val="005D1B30"/>
    <w:rsid w:val="005D1E13"/>
    <w:rsid w:val="005D48D7"/>
    <w:rsid w:val="005D5021"/>
    <w:rsid w:val="005D6445"/>
    <w:rsid w:val="005D6FC2"/>
    <w:rsid w:val="005D7489"/>
    <w:rsid w:val="005D7D98"/>
    <w:rsid w:val="005E0ECB"/>
    <w:rsid w:val="005E11B8"/>
    <w:rsid w:val="005E11E1"/>
    <w:rsid w:val="005E326A"/>
    <w:rsid w:val="005E5B34"/>
    <w:rsid w:val="005E63EE"/>
    <w:rsid w:val="005E72A0"/>
    <w:rsid w:val="005E79E8"/>
    <w:rsid w:val="005E7B3D"/>
    <w:rsid w:val="005F0768"/>
    <w:rsid w:val="005F2E60"/>
    <w:rsid w:val="005F3622"/>
    <w:rsid w:val="005F4026"/>
    <w:rsid w:val="005F567E"/>
    <w:rsid w:val="005F6BA3"/>
    <w:rsid w:val="005F7133"/>
    <w:rsid w:val="005F77E3"/>
    <w:rsid w:val="005F785A"/>
    <w:rsid w:val="005F7A16"/>
    <w:rsid w:val="005F7D91"/>
    <w:rsid w:val="006021AB"/>
    <w:rsid w:val="006041B0"/>
    <w:rsid w:val="0060451A"/>
    <w:rsid w:val="006051B6"/>
    <w:rsid w:val="00605B20"/>
    <w:rsid w:val="006060C6"/>
    <w:rsid w:val="00606C2A"/>
    <w:rsid w:val="00611819"/>
    <w:rsid w:val="00611C15"/>
    <w:rsid w:val="00612F2A"/>
    <w:rsid w:val="006132F3"/>
    <w:rsid w:val="00615BC0"/>
    <w:rsid w:val="006175D9"/>
    <w:rsid w:val="00622167"/>
    <w:rsid w:val="0062460D"/>
    <w:rsid w:val="0062532F"/>
    <w:rsid w:val="006259EE"/>
    <w:rsid w:val="00626065"/>
    <w:rsid w:val="0062659C"/>
    <w:rsid w:val="006265F1"/>
    <w:rsid w:val="00626760"/>
    <w:rsid w:val="0062781B"/>
    <w:rsid w:val="00632B1A"/>
    <w:rsid w:val="006330F3"/>
    <w:rsid w:val="00633171"/>
    <w:rsid w:val="00634CDB"/>
    <w:rsid w:val="00635A56"/>
    <w:rsid w:val="00636207"/>
    <w:rsid w:val="00637094"/>
    <w:rsid w:val="0063792D"/>
    <w:rsid w:val="00640611"/>
    <w:rsid w:val="00640865"/>
    <w:rsid w:val="00640F9C"/>
    <w:rsid w:val="006412DD"/>
    <w:rsid w:val="00642E1C"/>
    <w:rsid w:val="006447A7"/>
    <w:rsid w:val="006469F8"/>
    <w:rsid w:val="006475BB"/>
    <w:rsid w:val="00647D22"/>
    <w:rsid w:val="00650438"/>
    <w:rsid w:val="00651E28"/>
    <w:rsid w:val="00651EB4"/>
    <w:rsid w:val="00652180"/>
    <w:rsid w:val="0065407A"/>
    <w:rsid w:val="0065557E"/>
    <w:rsid w:val="00655EA1"/>
    <w:rsid w:val="006562B9"/>
    <w:rsid w:val="00656463"/>
    <w:rsid w:val="00656520"/>
    <w:rsid w:val="00656E09"/>
    <w:rsid w:val="006573FC"/>
    <w:rsid w:val="0065746E"/>
    <w:rsid w:val="006575F0"/>
    <w:rsid w:val="00661555"/>
    <w:rsid w:val="006615F2"/>
    <w:rsid w:val="006620E4"/>
    <w:rsid w:val="006621BA"/>
    <w:rsid w:val="006634E7"/>
    <w:rsid w:val="00665B5D"/>
    <w:rsid w:val="006701B7"/>
    <w:rsid w:val="00670B45"/>
    <w:rsid w:val="00671998"/>
    <w:rsid w:val="00673B59"/>
    <w:rsid w:val="00675219"/>
    <w:rsid w:val="006776DC"/>
    <w:rsid w:val="00677B48"/>
    <w:rsid w:val="00677BDB"/>
    <w:rsid w:val="00680569"/>
    <w:rsid w:val="00682982"/>
    <w:rsid w:val="00682FBC"/>
    <w:rsid w:val="00684F8B"/>
    <w:rsid w:val="0068547C"/>
    <w:rsid w:val="00686D72"/>
    <w:rsid w:val="00687A0E"/>
    <w:rsid w:val="0069075F"/>
    <w:rsid w:val="00692200"/>
    <w:rsid w:val="006927CA"/>
    <w:rsid w:val="00696027"/>
    <w:rsid w:val="006966B5"/>
    <w:rsid w:val="00697821"/>
    <w:rsid w:val="00697AF9"/>
    <w:rsid w:val="00697C7C"/>
    <w:rsid w:val="006A0C2D"/>
    <w:rsid w:val="006A0E3B"/>
    <w:rsid w:val="006A2AD5"/>
    <w:rsid w:val="006A2BB5"/>
    <w:rsid w:val="006A3CE8"/>
    <w:rsid w:val="006A3E85"/>
    <w:rsid w:val="006A4424"/>
    <w:rsid w:val="006A55AB"/>
    <w:rsid w:val="006A5C4C"/>
    <w:rsid w:val="006B1081"/>
    <w:rsid w:val="006B198C"/>
    <w:rsid w:val="006B1DD2"/>
    <w:rsid w:val="006B2EED"/>
    <w:rsid w:val="006B3FA3"/>
    <w:rsid w:val="006B4107"/>
    <w:rsid w:val="006B5364"/>
    <w:rsid w:val="006B5FCB"/>
    <w:rsid w:val="006C071A"/>
    <w:rsid w:val="006C0D6E"/>
    <w:rsid w:val="006C3783"/>
    <w:rsid w:val="006C459A"/>
    <w:rsid w:val="006C5350"/>
    <w:rsid w:val="006C5612"/>
    <w:rsid w:val="006D1B07"/>
    <w:rsid w:val="006D235C"/>
    <w:rsid w:val="006D41E8"/>
    <w:rsid w:val="006D7BF1"/>
    <w:rsid w:val="006D7D7A"/>
    <w:rsid w:val="006E1F5F"/>
    <w:rsid w:val="006E6514"/>
    <w:rsid w:val="006E6BD4"/>
    <w:rsid w:val="006E6D35"/>
    <w:rsid w:val="006E796C"/>
    <w:rsid w:val="006F0B39"/>
    <w:rsid w:val="006F3E7A"/>
    <w:rsid w:val="006F44A1"/>
    <w:rsid w:val="006F62B2"/>
    <w:rsid w:val="006F6386"/>
    <w:rsid w:val="006F79B6"/>
    <w:rsid w:val="0070145A"/>
    <w:rsid w:val="00702CA6"/>
    <w:rsid w:val="00702FC9"/>
    <w:rsid w:val="00703B2F"/>
    <w:rsid w:val="00704970"/>
    <w:rsid w:val="0070526B"/>
    <w:rsid w:val="00705C21"/>
    <w:rsid w:val="0070708F"/>
    <w:rsid w:val="0071120E"/>
    <w:rsid w:val="00711EB0"/>
    <w:rsid w:val="00713353"/>
    <w:rsid w:val="0071386B"/>
    <w:rsid w:val="00714C58"/>
    <w:rsid w:val="00715C4A"/>
    <w:rsid w:val="007168BF"/>
    <w:rsid w:val="00717E29"/>
    <w:rsid w:val="00717E95"/>
    <w:rsid w:val="00720286"/>
    <w:rsid w:val="00720C0E"/>
    <w:rsid w:val="0072327D"/>
    <w:rsid w:val="0072405B"/>
    <w:rsid w:val="007250CB"/>
    <w:rsid w:val="00725D10"/>
    <w:rsid w:val="00730DC1"/>
    <w:rsid w:val="00731F8E"/>
    <w:rsid w:val="0073261C"/>
    <w:rsid w:val="0073320D"/>
    <w:rsid w:val="00733EA3"/>
    <w:rsid w:val="00734CE4"/>
    <w:rsid w:val="00740F8E"/>
    <w:rsid w:val="00740FA9"/>
    <w:rsid w:val="00745F1B"/>
    <w:rsid w:val="00747175"/>
    <w:rsid w:val="00747BC4"/>
    <w:rsid w:val="007500BF"/>
    <w:rsid w:val="007519B6"/>
    <w:rsid w:val="00752E47"/>
    <w:rsid w:val="00753D78"/>
    <w:rsid w:val="00757B1B"/>
    <w:rsid w:val="007600B8"/>
    <w:rsid w:val="007610FA"/>
    <w:rsid w:val="00762534"/>
    <w:rsid w:val="00762668"/>
    <w:rsid w:val="007629B2"/>
    <w:rsid w:val="00762D27"/>
    <w:rsid w:val="007638CB"/>
    <w:rsid w:val="00763D66"/>
    <w:rsid w:val="0076461E"/>
    <w:rsid w:val="00764718"/>
    <w:rsid w:val="0076537A"/>
    <w:rsid w:val="00765724"/>
    <w:rsid w:val="00767A1C"/>
    <w:rsid w:val="00767EAD"/>
    <w:rsid w:val="00771C23"/>
    <w:rsid w:val="00771E94"/>
    <w:rsid w:val="0077375E"/>
    <w:rsid w:val="00774592"/>
    <w:rsid w:val="00774B60"/>
    <w:rsid w:val="00775534"/>
    <w:rsid w:val="00775D46"/>
    <w:rsid w:val="0077721C"/>
    <w:rsid w:val="00777C7B"/>
    <w:rsid w:val="007804CE"/>
    <w:rsid w:val="007818D8"/>
    <w:rsid w:val="0078259C"/>
    <w:rsid w:val="0078312B"/>
    <w:rsid w:val="00783744"/>
    <w:rsid w:val="00783F3A"/>
    <w:rsid w:val="0078739C"/>
    <w:rsid w:val="0078752B"/>
    <w:rsid w:val="007876B3"/>
    <w:rsid w:val="00787C41"/>
    <w:rsid w:val="00790206"/>
    <w:rsid w:val="00790F5A"/>
    <w:rsid w:val="007910D3"/>
    <w:rsid w:val="00791656"/>
    <w:rsid w:val="00792FCE"/>
    <w:rsid w:val="00793895"/>
    <w:rsid w:val="007941F4"/>
    <w:rsid w:val="00795238"/>
    <w:rsid w:val="007955EC"/>
    <w:rsid w:val="0079647A"/>
    <w:rsid w:val="00796F1F"/>
    <w:rsid w:val="007A0E27"/>
    <w:rsid w:val="007A1404"/>
    <w:rsid w:val="007A14F5"/>
    <w:rsid w:val="007A18DB"/>
    <w:rsid w:val="007A3629"/>
    <w:rsid w:val="007A3930"/>
    <w:rsid w:val="007A3B5E"/>
    <w:rsid w:val="007A44AC"/>
    <w:rsid w:val="007A493D"/>
    <w:rsid w:val="007A634D"/>
    <w:rsid w:val="007A79E5"/>
    <w:rsid w:val="007B14AA"/>
    <w:rsid w:val="007B2898"/>
    <w:rsid w:val="007B3DB7"/>
    <w:rsid w:val="007B3E3A"/>
    <w:rsid w:val="007B5207"/>
    <w:rsid w:val="007B5F0B"/>
    <w:rsid w:val="007B642E"/>
    <w:rsid w:val="007B7155"/>
    <w:rsid w:val="007C1A19"/>
    <w:rsid w:val="007C1D45"/>
    <w:rsid w:val="007C2235"/>
    <w:rsid w:val="007C2BB0"/>
    <w:rsid w:val="007C2E2F"/>
    <w:rsid w:val="007C31DC"/>
    <w:rsid w:val="007C509C"/>
    <w:rsid w:val="007C5AFF"/>
    <w:rsid w:val="007D0BD2"/>
    <w:rsid w:val="007D0E20"/>
    <w:rsid w:val="007D510E"/>
    <w:rsid w:val="007D673D"/>
    <w:rsid w:val="007D7031"/>
    <w:rsid w:val="007D740C"/>
    <w:rsid w:val="007E0655"/>
    <w:rsid w:val="007E1F0F"/>
    <w:rsid w:val="007E429E"/>
    <w:rsid w:val="007E4FB8"/>
    <w:rsid w:val="007E6A1E"/>
    <w:rsid w:val="007E6F64"/>
    <w:rsid w:val="007E7110"/>
    <w:rsid w:val="007E7344"/>
    <w:rsid w:val="007F1DDD"/>
    <w:rsid w:val="007F271E"/>
    <w:rsid w:val="007F33BD"/>
    <w:rsid w:val="007F629E"/>
    <w:rsid w:val="007F6B21"/>
    <w:rsid w:val="007F789E"/>
    <w:rsid w:val="007F799F"/>
    <w:rsid w:val="00801496"/>
    <w:rsid w:val="00801D6F"/>
    <w:rsid w:val="008027C7"/>
    <w:rsid w:val="00802C0D"/>
    <w:rsid w:val="0080602B"/>
    <w:rsid w:val="008072C8"/>
    <w:rsid w:val="00807B9A"/>
    <w:rsid w:val="008102EA"/>
    <w:rsid w:val="00810D57"/>
    <w:rsid w:val="00812616"/>
    <w:rsid w:val="00813217"/>
    <w:rsid w:val="00813223"/>
    <w:rsid w:val="00813350"/>
    <w:rsid w:val="00814B1E"/>
    <w:rsid w:val="00815372"/>
    <w:rsid w:val="00815BB6"/>
    <w:rsid w:val="00816036"/>
    <w:rsid w:val="008161CA"/>
    <w:rsid w:val="00820094"/>
    <w:rsid w:val="008200C1"/>
    <w:rsid w:val="008259CC"/>
    <w:rsid w:val="00825AFF"/>
    <w:rsid w:val="00827204"/>
    <w:rsid w:val="008278B0"/>
    <w:rsid w:val="008310B0"/>
    <w:rsid w:val="008315EC"/>
    <w:rsid w:val="0083353D"/>
    <w:rsid w:val="0083423C"/>
    <w:rsid w:val="008343F4"/>
    <w:rsid w:val="008344C6"/>
    <w:rsid w:val="008403AA"/>
    <w:rsid w:val="00842DF1"/>
    <w:rsid w:val="008437DD"/>
    <w:rsid w:val="00844BB5"/>
    <w:rsid w:val="00844E9C"/>
    <w:rsid w:val="00846473"/>
    <w:rsid w:val="00846DF2"/>
    <w:rsid w:val="00851833"/>
    <w:rsid w:val="00852372"/>
    <w:rsid w:val="00853413"/>
    <w:rsid w:val="00854B45"/>
    <w:rsid w:val="00857309"/>
    <w:rsid w:val="00860112"/>
    <w:rsid w:val="00861294"/>
    <w:rsid w:val="008618D0"/>
    <w:rsid w:val="0086396D"/>
    <w:rsid w:val="0086436D"/>
    <w:rsid w:val="0086456B"/>
    <w:rsid w:val="008647B2"/>
    <w:rsid w:val="008653EA"/>
    <w:rsid w:val="00867A27"/>
    <w:rsid w:val="008706CA"/>
    <w:rsid w:val="00871302"/>
    <w:rsid w:val="00871ECF"/>
    <w:rsid w:val="00872C3B"/>
    <w:rsid w:val="00873982"/>
    <w:rsid w:val="00877E62"/>
    <w:rsid w:val="008812C9"/>
    <w:rsid w:val="008822AF"/>
    <w:rsid w:val="00883A9D"/>
    <w:rsid w:val="00884E92"/>
    <w:rsid w:val="008852E7"/>
    <w:rsid w:val="008853E2"/>
    <w:rsid w:val="00885437"/>
    <w:rsid w:val="008948E2"/>
    <w:rsid w:val="00895309"/>
    <w:rsid w:val="00895E92"/>
    <w:rsid w:val="00895FE4"/>
    <w:rsid w:val="00896E3C"/>
    <w:rsid w:val="008A29AC"/>
    <w:rsid w:val="008A37B9"/>
    <w:rsid w:val="008A3E22"/>
    <w:rsid w:val="008A49DD"/>
    <w:rsid w:val="008A5BCC"/>
    <w:rsid w:val="008A68AC"/>
    <w:rsid w:val="008A7901"/>
    <w:rsid w:val="008B0297"/>
    <w:rsid w:val="008B2DBF"/>
    <w:rsid w:val="008B4665"/>
    <w:rsid w:val="008B6F54"/>
    <w:rsid w:val="008C0B73"/>
    <w:rsid w:val="008C197C"/>
    <w:rsid w:val="008C2695"/>
    <w:rsid w:val="008C2BB7"/>
    <w:rsid w:val="008C616C"/>
    <w:rsid w:val="008C67DD"/>
    <w:rsid w:val="008C6EB3"/>
    <w:rsid w:val="008D0793"/>
    <w:rsid w:val="008D1C0A"/>
    <w:rsid w:val="008D2805"/>
    <w:rsid w:val="008D300B"/>
    <w:rsid w:val="008D34A8"/>
    <w:rsid w:val="008D55FB"/>
    <w:rsid w:val="008D62B5"/>
    <w:rsid w:val="008D63CB"/>
    <w:rsid w:val="008D65E2"/>
    <w:rsid w:val="008D7152"/>
    <w:rsid w:val="008E019D"/>
    <w:rsid w:val="008E1A4C"/>
    <w:rsid w:val="008E4947"/>
    <w:rsid w:val="008E5082"/>
    <w:rsid w:val="008E7510"/>
    <w:rsid w:val="008F0F48"/>
    <w:rsid w:val="008F1D88"/>
    <w:rsid w:val="008F5C02"/>
    <w:rsid w:val="008F6087"/>
    <w:rsid w:val="008F6C0F"/>
    <w:rsid w:val="00900FC4"/>
    <w:rsid w:val="009012D0"/>
    <w:rsid w:val="009017DD"/>
    <w:rsid w:val="00901D5A"/>
    <w:rsid w:val="00903208"/>
    <w:rsid w:val="0090485D"/>
    <w:rsid w:val="00907D9D"/>
    <w:rsid w:val="00914665"/>
    <w:rsid w:val="00914E8B"/>
    <w:rsid w:val="0091518C"/>
    <w:rsid w:val="00915329"/>
    <w:rsid w:val="0091588D"/>
    <w:rsid w:val="00915FFB"/>
    <w:rsid w:val="009220EF"/>
    <w:rsid w:val="0092427F"/>
    <w:rsid w:val="00924D2C"/>
    <w:rsid w:val="00925BEC"/>
    <w:rsid w:val="009268AB"/>
    <w:rsid w:val="00926DE9"/>
    <w:rsid w:val="00927675"/>
    <w:rsid w:val="00927EBC"/>
    <w:rsid w:val="0093022E"/>
    <w:rsid w:val="00930B54"/>
    <w:rsid w:val="00930FDD"/>
    <w:rsid w:val="009325B2"/>
    <w:rsid w:val="009350C9"/>
    <w:rsid w:val="00935CD8"/>
    <w:rsid w:val="00936070"/>
    <w:rsid w:val="00936FCB"/>
    <w:rsid w:val="00937B45"/>
    <w:rsid w:val="00937CA3"/>
    <w:rsid w:val="009410E5"/>
    <w:rsid w:val="00941F0E"/>
    <w:rsid w:val="00944011"/>
    <w:rsid w:val="009456B4"/>
    <w:rsid w:val="009456C8"/>
    <w:rsid w:val="0095108A"/>
    <w:rsid w:val="0095127B"/>
    <w:rsid w:val="00952032"/>
    <w:rsid w:val="0095268C"/>
    <w:rsid w:val="00952AA4"/>
    <w:rsid w:val="00953413"/>
    <w:rsid w:val="00953E81"/>
    <w:rsid w:val="009556EE"/>
    <w:rsid w:val="00956B8B"/>
    <w:rsid w:val="00957005"/>
    <w:rsid w:val="00960016"/>
    <w:rsid w:val="009601CF"/>
    <w:rsid w:val="009609A7"/>
    <w:rsid w:val="00963E4F"/>
    <w:rsid w:val="00964FA1"/>
    <w:rsid w:val="0096662D"/>
    <w:rsid w:val="009669B3"/>
    <w:rsid w:val="009705F9"/>
    <w:rsid w:val="009706AC"/>
    <w:rsid w:val="00970B04"/>
    <w:rsid w:val="00971D1B"/>
    <w:rsid w:val="00972337"/>
    <w:rsid w:val="00972F43"/>
    <w:rsid w:val="009739D0"/>
    <w:rsid w:val="00973FA8"/>
    <w:rsid w:val="00974443"/>
    <w:rsid w:val="00974644"/>
    <w:rsid w:val="00976203"/>
    <w:rsid w:val="00976597"/>
    <w:rsid w:val="0098041D"/>
    <w:rsid w:val="00985DF9"/>
    <w:rsid w:val="00987D31"/>
    <w:rsid w:val="00990E6E"/>
    <w:rsid w:val="00993259"/>
    <w:rsid w:val="00994E9B"/>
    <w:rsid w:val="00995235"/>
    <w:rsid w:val="00995885"/>
    <w:rsid w:val="00995DF4"/>
    <w:rsid w:val="0099611F"/>
    <w:rsid w:val="00996220"/>
    <w:rsid w:val="00996346"/>
    <w:rsid w:val="00996836"/>
    <w:rsid w:val="009A1E48"/>
    <w:rsid w:val="009A21BF"/>
    <w:rsid w:val="009A35CB"/>
    <w:rsid w:val="009A45CF"/>
    <w:rsid w:val="009A51E2"/>
    <w:rsid w:val="009A5A65"/>
    <w:rsid w:val="009A5B74"/>
    <w:rsid w:val="009A5C73"/>
    <w:rsid w:val="009A5CE3"/>
    <w:rsid w:val="009A7C41"/>
    <w:rsid w:val="009B158A"/>
    <w:rsid w:val="009B22A9"/>
    <w:rsid w:val="009B2CD8"/>
    <w:rsid w:val="009B586C"/>
    <w:rsid w:val="009B6C30"/>
    <w:rsid w:val="009C1543"/>
    <w:rsid w:val="009C178A"/>
    <w:rsid w:val="009C3CAC"/>
    <w:rsid w:val="009C7D29"/>
    <w:rsid w:val="009D0431"/>
    <w:rsid w:val="009D23C6"/>
    <w:rsid w:val="009D2C8C"/>
    <w:rsid w:val="009D2E2D"/>
    <w:rsid w:val="009D4631"/>
    <w:rsid w:val="009D5343"/>
    <w:rsid w:val="009E1499"/>
    <w:rsid w:val="009E2FF4"/>
    <w:rsid w:val="009E3357"/>
    <w:rsid w:val="009E42A1"/>
    <w:rsid w:val="009E5C5A"/>
    <w:rsid w:val="009E6CE0"/>
    <w:rsid w:val="009F099B"/>
    <w:rsid w:val="009F19C7"/>
    <w:rsid w:val="009F439E"/>
    <w:rsid w:val="00A009C0"/>
    <w:rsid w:val="00A01F2B"/>
    <w:rsid w:val="00A03104"/>
    <w:rsid w:val="00A037FA"/>
    <w:rsid w:val="00A03A93"/>
    <w:rsid w:val="00A03BEC"/>
    <w:rsid w:val="00A0403A"/>
    <w:rsid w:val="00A04FAE"/>
    <w:rsid w:val="00A071EB"/>
    <w:rsid w:val="00A120B6"/>
    <w:rsid w:val="00A14C9D"/>
    <w:rsid w:val="00A15515"/>
    <w:rsid w:val="00A15F3C"/>
    <w:rsid w:val="00A20F7C"/>
    <w:rsid w:val="00A21093"/>
    <w:rsid w:val="00A217F6"/>
    <w:rsid w:val="00A221A0"/>
    <w:rsid w:val="00A23B32"/>
    <w:rsid w:val="00A24E18"/>
    <w:rsid w:val="00A31611"/>
    <w:rsid w:val="00A31BF7"/>
    <w:rsid w:val="00A33E05"/>
    <w:rsid w:val="00A357C1"/>
    <w:rsid w:val="00A35F3F"/>
    <w:rsid w:val="00A35F7B"/>
    <w:rsid w:val="00A362CD"/>
    <w:rsid w:val="00A37ABA"/>
    <w:rsid w:val="00A40368"/>
    <w:rsid w:val="00A405BF"/>
    <w:rsid w:val="00A42EF3"/>
    <w:rsid w:val="00A44F2A"/>
    <w:rsid w:val="00A463A8"/>
    <w:rsid w:val="00A46E35"/>
    <w:rsid w:val="00A478D8"/>
    <w:rsid w:val="00A52EB9"/>
    <w:rsid w:val="00A55C88"/>
    <w:rsid w:val="00A56356"/>
    <w:rsid w:val="00A56794"/>
    <w:rsid w:val="00A57826"/>
    <w:rsid w:val="00A60AD3"/>
    <w:rsid w:val="00A60EC5"/>
    <w:rsid w:val="00A60F07"/>
    <w:rsid w:val="00A63807"/>
    <w:rsid w:val="00A674D8"/>
    <w:rsid w:val="00A675BC"/>
    <w:rsid w:val="00A702AF"/>
    <w:rsid w:val="00A71779"/>
    <w:rsid w:val="00A74A49"/>
    <w:rsid w:val="00A8011A"/>
    <w:rsid w:val="00A80935"/>
    <w:rsid w:val="00A8247F"/>
    <w:rsid w:val="00A82C29"/>
    <w:rsid w:val="00A8394C"/>
    <w:rsid w:val="00A84E5F"/>
    <w:rsid w:val="00A87390"/>
    <w:rsid w:val="00A91C6A"/>
    <w:rsid w:val="00A92A2A"/>
    <w:rsid w:val="00A92F36"/>
    <w:rsid w:val="00A93F6C"/>
    <w:rsid w:val="00A950B3"/>
    <w:rsid w:val="00A95725"/>
    <w:rsid w:val="00A95B1E"/>
    <w:rsid w:val="00AA06F7"/>
    <w:rsid w:val="00AA261C"/>
    <w:rsid w:val="00AA4FEB"/>
    <w:rsid w:val="00AA5E2C"/>
    <w:rsid w:val="00AA72F8"/>
    <w:rsid w:val="00AA7567"/>
    <w:rsid w:val="00AB2AE7"/>
    <w:rsid w:val="00AB3E53"/>
    <w:rsid w:val="00AB60BF"/>
    <w:rsid w:val="00AB692C"/>
    <w:rsid w:val="00AB7578"/>
    <w:rsid w:val="00AC25E3"/>
    <w:rsid w:val="00AC3C5E"/>
    <w:rsid w:val="00AC4281"/>
    <w:rsid w:val="00AC4307"/>
    <w:rsid w:val="00AC57A2"/>
    <w:rsid w:val="00AC7023"/>
    <w:rsid w:val="00AC7224"/>
    <w:rsid w:val="00AC75EE"/>
    <w:rsid w:val="00AD04B2"/>
    <w:rsid w:val="00AD0800"/>
    <w:rsid w:val="00AD0821"/>
    <w:rsid w:val="00AD2A0C"/>
    <w:rsid w:val="00AD3151"/>
    <w:rsid w:val="00AD37F4"/>
    <w:rsid w:val="00AD3D47"/>
    <w:rsid w:val="00AD4CB2"/>
    <w:rsid w:val="00AD6230"/>
    <w:rsid w:val="00AD7480"/>
    <w:rsid w:val="00AD7F4B"/>
    <w:rsid w:val="00AE0696"/>
    <w:rsid w:val="00AE0C14"/>
    <w:rsid w:val="00AE6A93"/>
    <w:rsid w:val="00AE7237"/>
    <w:rsid w:val="00AF2D83"/>
    <w:rsid w:val="00AF4B02"/>
    <w:rsid w:val="00AF65B9"/>
    <w:rsid w:val="00B01F6D"/>
    <w:rsid w:val="00B021F7"/>
    <w:rsid w:val="00B03B87"/>
    <w:rsid w:val="00B04049"/>
    <w:rsid w:val="00B04241"/>
    <w:rsid w:val="00B05342"/>
    <w:rsid w:val="00B05D0B"/>
    <w:rsid w:val="00B07A16"/>
    <w:rsid w:val="00B178FB"/>
    <w:rsid w:val="00B17C7B"/>
    <w:rsid w:val="00B21008"/>
    <w:rsid w:val="00B21E2E"/>
    <w:rsid w:val="00B22DE6"/>
    <w:rsid w:val="00B325F3"/>
    <w:rsid w:val="00B32FE3"/>
    <w:rsid w:val="00B3339E"/>
    <w:rsid w:val="00B337C6"/>
    <w:rsid w:val="00B3694C"/>
    <w:rsid w:val="00B42B76"/>
    <w:rsid w:val="00B42C05"/>
    <w:rsid w:val="00B45F48"/>
    <w:rsid w:val="00B50ADC"/>
    <w:rsid w:val="00B51A39"/>
    <w:rsid w:val="00B53ACB"/>
    <w:rsid w:val="00B54E79"/>
    <w:rsid w:val="00B554EB"/>
    <w:rsid w:val="00B56D86"/>
    <w:rsid w:val="00B61CFD"/>
    <w:rsid w:val="00B6325F"/>
    <w:rsid w:val="00B65B56"/>
    <w:rsid w:val="00B6638D"/>
    <w:rsid w:val="00B66BCC"/>
    <w:rsid w:val="00B6777A"/>
    <w:rsid w:val="00B679C5"/>
    <w:rsid w:val="00B700F7"/>
    <w:rsid w:val="00B712C9"/>
    <w:rsid w:val="00B73DF3"/>
    <w:rsid w:val="00B74383"/>
    <w:rsid w:val="00B77369"/>
    <w:rsid w:val="00B778F4"/>
    <w:rsid w:val="00B77E2E"/>
    <w:rsid w:val="00B80782"/>
    <w:rsid w:val="00B807EC"/>
    <w:rsid w:val="00B80C94"/>
    <w:rsid w:val="00B81E0D"/>
    <w:rsid w:val="00B8271E"/>
    <w:rsid w:val="00B832E1"/>
    <w:rsid w:val="00B85A35"/>
    <w:rsid w:val="00B90386"/>
    <w:rsid w:val="00B910D0"/>
    <w:rsid w:val="00B91909"/>
    <w:rsid w:val="00B94C4B"/>
    <w:rsid w:val="00BA2B4C"/>
    <w:rsid w:val="00BA53D2"/>
    <w:rsid w:val="00BA5F64"/>
    <w:rsid w:val="00BA5F8F"/>
    <w:rsid w:val="00BA6129"/>
    <w:rsid w:val="00BA74D5"/>
    <w:rsid w:val="00BB1469"/>
    <w:rsid w:val="00BB1779"/>
    <w:rsid w:val="00BB59F9"/>
    <w:rsid w:val="00BB7477"/>
    <w:rsid w:val="00BC0B54"/>
    <w:rsid w:val="00BC2AD0"/>
    <w:rsid w:val="00BC5216"/>
    <w:rsid w:val="00BC6403"/>
    <w:rsid w:val="00BC64D6"/>
    <w:rsid w:val="00BC71EE"/>
    <w:rsid w:val="00BD0429"/>
    <w:rsid w:val="00BD185E"/>
    <w:rsid w:val="00BD31AA"/>
    <w:rsid w:val="00BD47B2"/>
    <w:rsid w:val="00BD7EE0"/>
    <w:rsid w:val="00BE01D2"/>
    <w:rsid w:val="00BE0CFE"/>
    <w:rsid w:val="00BE0F1A"/>
    <w:rsid w:val="00BE1FF4"/>
    <w:rsid w:val="00BE2E01"/>
    <w:rsid w:val="00BE2EEF"/>
    <w:rsid w:val="00BE3F26"/>
    <w:rsid w:val="00BE6262"/>
    <w:rsid w:val="00BE6A23"/>
    <w:rsid w:val="00BE7E96"/>
    <w:rsid w:val="00BF0EEE"/>
    <w:rsid w:val="00BF3CE6"/>
    <w:rsid w:val="00BF49D2"/>
    <w:rsid w:val="00BF4E67"/>
    <w:rsid w:val="00BF591A"/>
    <w:rsid w:val="00BF7353"/>
    <w:rsid w:val="00BF7DDD"/>
    <w:rsid w:val="00C01E92"/>
    <w:rsid w:val="00C035C4"/>
    <w:rsid w:val="00C04A07"/>
    <w:rsid w:val="00C05D71"/>
    <w:rsid w:val="00C05E80"/>
    <w:rsid w:val="00C06973"/>
    <w:rsid w:val="00C139C5"/>
    <w:rsid w:val="00C145C5"/>
    <w:rsid w:val="00C14A4D"/>
    <w:rsid w:val="00C16F03"/>
    <w:rsid w:val="00C200BF"/>
    <w:rsid w:val="00C23084"/>
    <w:rsid w:val="00C2329D"/>
    <w:rsid w:val="00C23537"/>
    <w:rsid w:val="00C26834"/>
    <w:rsid w:val="00C27438"/>
    <w:rsid w:val="00C2777B"/>
    <w:rsid w:val="00C3328A"/>
    <w:rsid w:val="00C33645"/>
    <w:rsid w:val="00C35C5C"/>
    <w:rsid w:val="00C364FD"/>
    <w:rsid w:val="00C36644"/>
    <w:rsid w:val="00C36650"/>
    <w:rsid w:val="00C3693E"/>
    <w:rsid w:val="00C37CB1"/>
    <w:rsid w:val="00C37D84"/>
    <w:rsid w:val="00C40BD7"/>
    <w:rsid w:val="00C41DC3"/>
    <w:rsid w:val="00C42CAB"/>
    <w:rsid w:val="00C4495C"/>
    <w:rsid w:val="00C44A75"/>
    <w:rsid w:val="00C46B98"/>
    <w:rsid w:val="00C51A2E"/>
    <w:rsid w:val="00C51E0B"/>
    <w:rsid w:val="00C529D9"/>
    <w:rsid w:val="00C53820"/>
    <w:rsid w:val="00C53BF3"/>
    <w:rsid w:val="00C53F2A"/>
    <w:rsid w:val="00C5444D"/>
    <w:rsid w:val="00C553E2"/>
    <w:rsid w:val="00C5571E"/>
    <w:rsid w:val="00C607A8"/>
    <w:rsid w:val="00C60CD2"/>
    <w:rsid w:val="00C64152"/>
    <w:rsid w:val="00C648FA"/>
    <w:rsid w:val="00C65898"/>
    <w:rsid w:val="00C6727B"/>
    <w:rsid w:val="00C712E8"/>
    <w:rsid w:val="00C74422"/>
    <w:rsid w:val="00C75FBD"/>
    <w:rsid w:val="00C76075"/>
    <w:rsid w:val="00C76883"/>
    <w:rsid w:val="00C768E8"/>
    <w:rsid w:val="00C80675"/>
    <w:rsid w:val="00C80B49"/>
    <w:rsid w:val="00C8239A"/>
    <w:rsid w:val="00C82D28"/>
    <w:rsid w:val="00C8340E"/>
    <w:rsid w:val="00C83C55"/>
    <w:rsid w:val="00C844E4"/>
    <w:rsid w:val="00C845EE"/>
    <w:rsid w:val="00C85972"/>
    <w:rsid w:val="00C86E98"/>
    <w:rsid w:val="00C902A1"/>
    <w:rsid w:val="00C903BF"/>
    <w:rsid w:val="00C9058E"/>
    <w:rsid w:val="00C90DDA"/>
    <w:rsid w:val="00C91028"/>
    <w:rsid w:val="00C91C90"/>
    <w:rsid w:val="00C91D8E"/>
    <w:rsid w:val="00C92B07"/>
    <w:rsid w:val="00C93DE5"/>
    <w:rsid w:val="00C94624"/>
    <w:rsid w:val="00C94915"/>
    <w:rsid w:val="00C94B2D"/>
    <w:rsid w:val="00C95B34"/>
    <w:rsid w:val="00C95C8C"/>
    <w:rsid w:val="00CA0509"/>
    <w:rsid w:val="00CA062C"/>
    <w:rsid w:val="00CA0861"/>
    <w:rsid w:val="00CA1945"/>
    <w:rsid w:val="00CA2AC6"/>
    <w:rsid w:val="00CA2D81"/>
    <w:rsid w:val="00CA3F10"/>
    <w:rsid w:val="00CA4C08"/>
    <w:rsid w:val="00CA5C7B"/>
    <w:rsid w:val="00CA5D64"/>
    <w:rsid w:val="00CA672D"/>
    <w:rsid w:val="00CB044A"/>
    <w:rsid w:val="00CB29B5"/>
    <w:rsid w:val="00CB3B6D"/>
    <w:rsid w:val="00CB4283"/>
    <w:rsid w:val="00CB47A7"/>
    <w:rsid w:val="00CB698F"/>
    <w:rsid w:val="00CC110D"/>
    <w:rsid w:val="00CC1F4D"/>
    <w:rsid w:val="00CC211F"/>
    <w:rsid w:val="00CC2D09"/>
    <w:rsid w:val="00CC4B8D"/>
    <w:rsid w:val="00CC72A8"/>
    <w:rsid w:val="00CD018F"/>
    <w:rsid w:val="00CD09C0"/>
    <w:rsid w:val="00CD128F"/>
    <w:rsid w:val="00CD559B"/>
    <w:rsid w:val="00CD5605"/>
    <w:rsid w:val="00CD6ABE"/>
    <w:rsid w:val="00CE2942"/>
    <w:rsid w:val="00CE2AC5"/>
    <w:rsid w:val="00CE2F37"/>
    <w:rsid w:val="00CE5033"/>
    <w:rsid w:val="00CE5A22"/>
    <w:rsid w:val="00CE7F22"/>
    <w:rsid w:val="00CF0567"/>
    <w:rsid w:val="00CF2A22"/>
    <w:rsid w:val="00CF3884"/>
    <w:rsid w:val="00CF69F5"/>
    <w:rsid w:val="00CF6FC6"/>
    <w:rsid w:val="00CF7C09"/>
    <w:rsid w:val="00D006C0"/>
    <w:rsid w:val="00D019EF"/>
    <w:rsid w:val="00D0243B"/>
    <w:rsid w:val="00D02A74"/>
    <w:rsid w:val="00D030C4"/>
    <w:rsid w:val="00D03139"/>
    <w:rsid w:val="00D035A3"/>
    <w:rsid w:val="00D055D2"/>
    <w:rsid w:val="00D10E22"/>
    <w:rsid w:val="00D1167D"/>
    <w:rsid w:val="00D1274A"/>
    <w:rsid w:val="00D128F5"/>
    <w:rsid w:val="00D12F46"/>
    <w:rsid w:val="00D149AE"/>
    <w:rsid w:val="00D14E1E"/>
    <w:rsid w:val="00D14FF5"/>
    <w:rsid w:val="00D15146"/>
    <w:rsid w:val="00D15887"/>
    <w:rsid w:val="00D178C4"/>
    <w:rsid w:val="00D17D81"/>
    <w:rsid w:val="00D17DED"/>
    <w:rsid w:val="00D20974"/>
    <w:rsid w:val="00D215D3"/>
    <w:rsid w:val="00D21ACC"/>
    <w:rsid w:val="00D23214"/>
    <w:rsid w:val="00D23991"/>
    <w:rsid w:val="00D241AC"/>
    <w:rsid w:val="00D24504"/>
    <w:rsid w:val="00D259A2"/>
    <w:rsid w:val="00D260D4"/>
    <w:rsid w:val="00D26CC7"/>
    <w:rsid w:val="00D31D44"/>
    <w:rsid w:val="00D34251"/>
    <w:rsid w:val="00D35F60"/>
    <w:rsid w:val="00D36FC2"/>
    <w:rsid w:val="00D403D6"/>
    <w:rsid w:val="00D42B00"/>
    <w:rsid w:val="00D43405"/>
    <w:rsid w:val="00D434B3"/>
    <w:rsid w:val="00D43B70"/>
    <w:rsid w:val="00D44970"/>
    <w:rsid w:val="00D45247"/>
    <w:rsid w:val="00D45B9B"/>
    <w:rsid w:val="00D46EDC"/>
    <w:rsid w:val="00D50653"/>
    <w:rsid w:val="00D514B5"/>
    <w:rsid w:val="00D51809"/>
    <w:rsid w:val="00D52915"/>
    <w:rsid w:val="00D534D1"/>
    <w:rsid w:val="00D55F33"/>
    <w:rsid w:val="00D57156"/>
    <w:rsid w:val="00D60CFE"/>
    <w:rsid w:val="00D60D42"/>
    <w:rsid w:val="00D618F8"/>
    <w:rsid w:val="00D62986"/>
    <w:rsid w:val="00D656C5"/>
    <w:rsid w:val="00D66379"/>
    <w:rsid w:val="00D7149D"/>
    <w:rsid w:val="00D71BC7"/>
    <w:rsid w:val="00D734B3"/>
    <w:rsid w:val="00D7359B"/>
    <w:rsid w:val="00D738EC"/>
    <w:rsid w:val="00D75117"/>
    <w:rsid w:val="00D75411"/>
    <w:rsid w:val="00D759A9"/>
    <w:rsid w:val="00D7665D"/>
    <w:rsid w:val="00D76E1D"/>
    <w:rsid w:val="00D802BC"/>
    <w:rsid w:val="00D80EAD"/>
    <w:rsid w:val="00D8177C"/>
    <w:rsid w:val="00D817A7"/>
    <w:rsid w:val="00D82613"/>
    <w:rsid w:val="00D8574B"/>
    <w:rsid w:val="00D860B3"/>
    <w:rsid w:val="00D862C1"/>
    <w:rsid w:val="00D87461"/>
    <w:rsid w:val="00D874B0"/>
    <w:rsid w:val="00D87DA2"/>
    <w:rsid w:val="00D90BE0"/>
    <w:rsid w:val="00D913AB"/>
    <w:rsid w:val="00D914CD"/>
    <w:rsid w:val="00D92480"/>
    <w:rsid w:val="00D9558C"/>
    <w:rsid w:val="00D969EE"/>
    <w:rsid w:val="00D9752D"/>
    <w:rsid w:val="00DA064C"/>
    <w:rsid w:val="00DA0713"/>
    <w:rsid w:val="00DA1779"/>
    <w:rsid w:val="00DA1B28"/>
    <w:rsid w:val="00DA1BE6"/>
    <w:rsid w:val="00DA1FC8"/>
    <w:rsid w:val="00DA4EF5"/>
    <w:rsid w:val="00DA595A"/>
    <w:rsid w:val="00DB1EB2"/>
    <w:rsid w:val="00DB5EAA"/>
    <w:rsid w:val="00DB711B"/>
    <w:rsid w:val="00DB7437"/>
    <w:rsid w:val="00DC1E71"/>
    <w:rsid w:val="00DC2B53"/>
    <w:rsid w:val="00DC7A84"/>
    <w:rsid w:val="00DD35F4"/>
    <w:rsid w:val="00DD3843"/>
    <w:rsid w:val="00DD3AAE"/>
    <w:rsid w:val="00DD3B8A"/>
    <w:rsid w:val="00DD4A01"/>
    <w:rsid w:val="00DD5139"/>
    <w:rsid w:val="00DD553D"/>
    <w:rsid w:val="00DD5FB2"/>
    <w:rsid w:val="00DE03B9"/>
    <w:rsid w:val="00DE2342"/>
    <w:rsid w:val="00DE3222"/>
    <w:rsid w:val="00DE3425"/>
    <w:rsid w:val="00DE4B78"/>
    <w:rsid w:val="00DE6DC6"/>
    <w:rsid w:val="00DF0342"/>
    <w:rsid w:val="00DF1D33"/>
    <w:rsid w:val="00DF38A6"/>
    <w:rsid w:val="00DF4A7F"/>
    <w:rsid w:val="00DF6AE3"/>
    <w:rsid w:val="00DF7E8B"/>
    <w:rsid w:val="00E00983"/>
    <w:rsid w:val="00E019B9"/>
    <w:rsid w:val="00E01DE7"/>
    <w:rsid w:val="00E03BA0"/>
    <w:rsid w:val="00E0491F"/>
    <w:rsid w:val="00E07188"/>
    <w:rsid w:val="00E10ED2"/>
    <w:rsid w:val="00E13063"/>
    <w:rsid w:val="00E1382C"/>
    <w:rsid w:val="00E174F1"/>
    <w:rsid w:val="00E206AA"/>
    <w:rsid w:val="00E21210"/>
    <w:rsid w:val="00E212DE"/>
    <w:rsid w:val="00E22593"/>
    <w:rsid w:val="00E229F7"/>
    <w:rsid w:val="00E23910"/>
    <w:rsid w:val="00E27C10"/>
    <w:rsid w:val="00E30ED3"/>
    <w:rsid w:val="00E31F2D"/>
    <w:rsid w:val="00E3452D"/>
    <w:rsid w:val="00E34EF8"/>
    <w:rsid w:val="00E355FC"/>
    <w:rsid w:val="00E37928"/>
    <w:rsid w:val="00E37FFD"/>
    <w:rsid w:val="00E405A2"/>
    <w:rsid w:val="00E4151B"/>
    <w:rsid w:val="00E4159D"/>
    <w:rsid w:val="00E4187D"/>
    <w:rsid w:val="00E428D6"/>
    <w:rsid w:val="00E449DC"/>
    <w:rsid w:val="00E45AB4"/>
    <w:rsid w:val="00E470C1"/>
    <w:rsid w:val="00E50D25"/>
    <w:rsid w:val="00E51705"/>
    <w:rsid w:val="00E51D4D"/>
    <w:rsid w:val="00E521EE"/>
    <w:rsid w:val="00E526BF"/>
    <w:rsid w:val="00E5344A"/>
    <w:rsid w:val="00E53F3C"/>
    <w:rsid w:val="00E5758A"/>
    <w:rsid w:val="00E5781A"/>
    <w:rsid w:val="00E57B73"/>
    <w:rsid w:val="00E606E8"/>
    <w:rsid w:val="00E641EE"/>
    <w:rsid w:val="00E64326"/>
    <w:rsid w:val="00E644AD"/>
    <w:rsid w:val="00E6490B"/>
    <w:rsid w:val="00E67A53"/>
    <w:rsid w:val="00E70B5F"/>
    <w:rsid w:val="00E71A28"/>
    <w:rsid w:val="00E72600"/>
    <w:rsid w:val="00E7358E"/>
    <w:rsid w:val="00E76378"/>
    <w:rsid w:val="00E77B3B"/>
    <w:rsid w:val="00E8025F"/>
    <w:rsid w:val="00E81939"/>
    <w:rsid w:val="00E82BB1"/>
    <w:rsid w:val="00E82F57"/>
    <w:rsid w:val="00E83110"/>
    <w:rsid w:val="00E83555"/>
    <w:rsid w:val="00E86CAA"/>
    <w:rsid w:val="00E86F0B"/>
    <w:rsid w:val="00E87946"/>
    <w:rsid w:val="00E90D6B"/>
    <w:rsid w:val="00E917AF"/>
    <w:rsid w:val="00E92172"/>
    <w:rsid w:val="00E92DB2"/>
    <w:rsid w:val="00E93753"/>
    <w:rsid w:val="00E942B1"/>
    <w:rsid w:val="00E9570D"/>
    <w:rsid w:val="00E968E6"/>
    <w:rsid w:val="00EA1FEC"/>
    <w:rsid w:val="00EA2B58"/>
    <w:rsid w:val="00EA35B3"/>
    <w:rsid w:val="00EA36C2"/>
    <w:rsid w:val="00EA4FC1"/>
    <w:rsid w:val="00EA52DE"/>
    <w:rsid w:val="00EA7A29"/>
    <w:rsid w:val="00EB076E"/>
    <w:rsid w:val="00EB08D4"/>
    <w:rsid w:val="00EB0D32"/>
    <w:rsid w:val="00EB12E7"/>
    <w:rsid w:val="00EB29A8"/>
    <w:rsid w:val="00EB302B"/>
    <w:rsid w:val="00EB3864"/>
    <w:rsid w:val="00EB3A4E"/>
    <w:rsid w:val="00EB4377"/>
    <w:rsid w:val="00EB48E7"/>
    <w:rsid w:val="00EB6090"/>
    <w:rsid w:val="00EB65F9"/>
    <w:rsid w:val="00EB71DE"/>
    <w:rsid w:val="00EB744E"/>
    <w:rsid w:val="00EB750F"/>
    <w:rsid w:val="00EC064F"/>
    <w:rsid w:val="00EC0780"/>
    <w:rsid w:val="00EC32EB"/>
    <w:rsid w:val="00EC367B"/>
    <w:rsid w:val="00EC3964"/>
    <w:rsid w:val="00EC47AE"/>
    <w:rsid w:val="00EC572F"/>
    <w:rsid w:val="00EC654F"/>
    <w:rsid w:val="00EC72A1"/>
    <w:rsid w:val="00EC7DEB"/>
    <w:rsid w:val="00ED0DAA"/>
    <w:rsid w:val="00ED2CCA"/>
    <w:rsid w:val="00ED3265"/>
    <w:rsid w:val="00ED384C"/>
    <w:rsid w:val="00ED4068"/>
    <w:rsid w:val="00ED4897"/>
    <w:rsid w:val="00ED4F82"/>
    <w:rsid w:val="00ED5095"/>
    <w:rsid w:val="00ED699B"/>
    <w:rsid w:val="00EE02DF"/>
    <w:rsid w:val="00EE058F"/>
    <w:rsid w:val="00EE0BED"/>
    <w:rsid w:val="00EE1E35"/>
    <w:rsid w:val="00EE2292"/>
    <w:rsid w:val="00EE3067"/>
    <w:rsid w:val="00EE3604"/>
    <w:rsid w:val="00EE3F46"/>
    <w:rsid w:val="00EE414B"/>
    <w:rsid w:val="00EE4586"/>
    <w:rsid w:val="00EE5619"/>
    <w:rsid w:val="00EE77A4"/>
    <w:rsid w:val="00EF0449"/>
    <w:rsid w:val="00EF055E"/>
    <w:rsid w:val="00EF0B76"/>
    <w:rsid w:val="00EF0C57"/>
    <w:rsid w:val="00EF2657"/>
    <w:rsid w:val="00EF33CE"/>
    <w:rsid w:val="00EF3469"/>
    <w:rsid w:val="00EF7509"/>
    <w:rsid w:val="00EF793C"/>
    <w:rsid w:val="00EF7BD0"/>
    <w:rsid w:val="00EF7C12"/>
    <w:rsid w:val="00F0096A"/>
    <w:rsid w:val="00F01246"/>
    <w:rsid w:val="00F01690"/>
    <w:rsid w:val="00F02870"/>
    <w:rsid w:val="00F02959"/>
    <w:rsid w:val="00F032F9"/>
    <w:rsid w:val="00F04B3C"/>
    <w:rsid w:val="00F04B92"/>
    <w:rsid w:val="00F04E16"/>
    <w:rsid w:val="00F060C1"/>
    <w:rsid w:val="00F06BDC"/>
    <w:rsid w:val="00F1081C"/>
    <w:rsid w:val="00F10C3E"/>
    <w:rsid w:val="00F1268E"/>
    <w:rsid w:val="00F15081"/>
    <w:rsid w:val="00F1508D"/>
    <w:rsid w:val="00F21FC5"/>
    <w:rsid w:val="00F23D0F"/>
    <w:rsid w:val="00F25DAA"/>
    <w:rsid w:val="00F270E1"/>
    <w:rsid w:val="00F27E9E"/>
    <w:rsid w:val="00F3033D"/>
    <w:rsid w:val="00F31937"/>
    <w:rsid w:val="00F34429"/>
    <w:rsid w:val="00F3460D"/>
    <w:rsid w:val="00F3587C"/>
    <w:rsid w:val="00F35B9D"/>
    <w:rsid w:val="00F36CBE"/>
    <w:rsid w:val="00F4014A"/>
    <w:rsid w:val="00F41AF1"/>
    <w:rsid w:val="00F41B52"/>
    <w:rsid w:val="00F43F07"/>
    <w:rsid w:val="00F4407D"/>
    <w:rsid w:val="00F4520F"/>
    <w:rsid w:val="00F460EC"/>
    <w:rsid w:val="00F52980"/>
    <w:rsid w:val="00F55DC3"/>
    <w:rsid w:val="00F6039C"/>
    <w:rsid w:val="00F60B8D"/>
    <w:rsid w:val="00F61D76"/>
    <w:rsid w:val="00F625FD"/>
    <w:rsid w:val="00F63F96"/>
    <w:rsid w:val="00F66428"/>
    <w:rsid w:val="00F666E3"/>
    <w:rsid w:val="00F66B5D"/>
    <w:rsid w:val="00F66DB4"/>
    <w:rsid w:val="00F67144"/>
    <w:rsid w:val="00F70D95"/>
    <w:rsid w:val="00F7120C"/>
    <w:rsid w:val="00F72D56"/>
    <w:rsid w:val="00F73D71"/>
    <w:rsid w:val="00F75661"/>
    <w:rsid w:val="00F758CD"/>
    <w:rsid w:val="00F777BF"/>
    <w:rsid w:val="00F821D3"/>
    <w:rsid w:val="00F84103"/>
    <w:rsid w:val="00F84723"/>
    <w:rsid w:val="00F85189"/>
    <w:rsid w:val="00F8520C"/>
    <w:rsid w:val="00F85FB1"/>
    <w:rsid w:val="00F85FFB"/>
    <w:rsid w:val="00F86291"/>
    <w:rsid w:val="00F87225"/>
    <w:rsid w:val="00F90321"/>
    <w:rsid w:val="00F9054B"/>
    <w:rsid w:val="00F90B77"/>
    <w:rsid w:val="00F90CC4"/>
    <w:rsid w:val="00F910D0"/>
    <w:rsid w:val="00F9383B"/>
    <w:rsid w:val="00F93918"/>
    <w:rsid w:val="00F93B1D"/>
    <w:rsid w:val="00F95385"/>
    <w:rsid w:val="00F95E83"/>
    <w:rsid w:val="00F970AE"/>
    <w:rsid w:val="00F970DA"/>
    <w:rsid w:val="00F9730B"/>
    <w:rsid w:val="00F9742F"/>
    <w:rsid w:val="00FA02C3"/>
    <w:rsid w:val="00FA1752"/>
    <w:rsid w:val="00FA69D6"/>
    <w:rsid w:val="00FA6C21"/>
    <w:rsid w:val="00FA6E80"/>
    <w:rsid w:val="00FA6EC3"/>
    <w:rsid w:val="00FA7D37"/>
    <w:rsid w:val="00FB0A4F"/>
    <w:rsid w:val="00FB184E"/>
    <w:rsid w:val="00FB24D3"/>
    <w:rsid w:val="00FB40D9"/>
    <w:rsid w:val="00FB4E9C"/>
    <w:rsid w:val="00FB571A"/>
    <w:rsid w:val="00FB7F92"/>
    <w:rsid w:val="00FC12A7"/>
    <w:rsid w:val="00FC1FA3"/>
    <w:rsid w:val="00FC23AB"/>
    <w:rsid w:val="00FC2DE9"/>
    <w:rsid w:val="00FC3C94"/>
    <w:rsid w:val="00FC5238"/>
    <w:rsid w:val="00FC58D0"/>
    <w:rsid w:val="00FC6270"/>
    <w:rsid w:val="00FD0F3A"/>
    <w:rsid w:val="00FD175D"/>
    <w:rsid w:val="00FD1FA8"/>
    <w:rsid w:val="00FD4AFB"/>
    <w:rsid w:val="00FD5D1F"/>
    <w:rsid w:val="00FD66DE"/>
    <w:rsid w:val="00FD79E9"/>
    <w:rsid w:val="00FD7DCD"/>
    <w:rsid w:val="00FE0AE0"/>
    <w:rsid w:val="00FE0CA2"/>
    <w:rsid w:val="00FE0F1D"/>
    <w:rsid w:val="00FE1A05"/>
    <w:rsid w:val="00FE1D20"/>
    <w:rsid w:val="00FE237F"/>
    <w:rsid w:val="00FE39ED"/>
    <w:rsid w:val="00FE42DD"/>
    <w:rsid w:val="00FE45AD"/>
    <w:rsid w:val="00FE495B"/>
    <w:rsid w:val="00FE4CE9"/>
    <w:rsid w:val="00FE5564"/>
    <w:rsid w:val="00FE7B79"/>
    <w:rsid w:val="00FF0DF9"/>
    <w:rsid w:val="00FF17E2"/>
    <w:rsid w:val="00FF2D30"/>
    <w:rsid w:val="00FF376C"/>
    <w:rsid w:val="00FF4575"/>
    <w:rsid w:val="00FF467F"/>
    <w:rsid w:val="00FF59DE"/>
    <w:rsid w:val="00FF74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0AED9"/>
  <w15:docId w15:val="{CDFAEDA1-92C3-42D7-8F97-FCAB2B16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3E7A"/>
    <w:pPr>
      <w:widowControl w:val="0"/>
      <w:overflowPunct w:val="0"/>
      <w:autoSpaceDE w:val="0"/>
      <w:autoSpaceDN w:val="0"/>
      <w:jc w:val="both"/>
    </w:pPr>
    <w:rPr>
      <w:rFonts w:eastAsia="華康細圓體" w:cs="新細明體"/>
      <w:sz w:val="24"/>
      <w:szCs w:val="24"/>
    </w:rPr>
  </w:style>
  <w:style w:type="paragraph" w:styleId="1">
    <w:name w:val="heading 1"/>
    <w:basedOn w:val="a"/>
    <w:link w:val="10"/>
    <w:uiPriority w:val="9"/>
    <w:qFormat/>
    <w:rsid w:val="002E6577"/>
    <w:pPr>
      <w:widowControl/>
      <w:overflowPunct/>
      <w:autoSpaceDE/>
      <w:autoSpaceDN/>
      <w:spacing w:before="100" w:beforeAutospacing="1" w:after="100" w:afterAutospacing="1"/>
      <w:jc w:val="left"/>
      <w:outlineLvl w:val="0"/>
    </w:pPr>
    <w:rPr>
      <w:rFonts w:ascii="新細明體" w:eastAsia="新細明體" w:hAnsi="新細明體"/>
      <w:b/>
      <w:bCs/>
      <w:kern w:val="36"/>
      <w:sz w:val="48"/>
      <w:szCs w:val="48"/>
    </w:rPr>
  </w:style>
  <w:style w:type="paragraph" w:styleId="2">
    <w:name w:val="heading 2"/>
    <w:basedOn w:val="a"/>
    <w:link w:val="20"/>
    <w:uiPriority w:val="9"/>
    <w:qFormat/>
    <w:rsid w:val="002E6577"/>
    <w:pPr>
      <w:widowControl/>
      <w:overflowPunct/>
      <w:autoSpaceDE/>
      <w:autoSpaceDN/>
      <w:spacing w:before="100" w:beforeAutospacing="1" w:after="100" w:afterAutospacing="1"/>
      <w:jc w:val="left"/>
      <w:outlineLvl w:val="1"/>
    </w:pPr>
    <w:rPr>
      <w:rFonts w:ascii="新細明體" w:eastAsia="新細明體" w:hAnsi="新細明體"/>
      <w:b/>
      <w:bCs/>
      <w:sz w:val="36"/>
      <w:szCs w:val="36"/>
    </w:rPr>
  </w:style>
  <w:style w:type="paragraph" w:styleId="30">
    <w:name w:val="heading 3"/>
    <w:basedOn w:val="a"/>
    <w:next w:val="a"/>
    <w:link w:val="31"/>
    <w:uiPriority w:val="9"/>
    <w:semiHidden/>
    <w:unhideWhenUsed/>
    <w:qFormat/>
    <w:rsid w:val="002E6577"/>
    <w:pPr>
      <w:keepNext/>
      <w:overflowPunct/>
      <w:autoSpaceDE/>
      <w:autoSpaceDN/>
      <w:spacing w:line="720" w:lineRule="auto"/>
      <w:jc w:val="left"/>
      <w:outlineLvl w:val="2"/>
    </w:pPr>
    <w:rPr>
      <w:rFonts w:asciiTheme="majorHAnsi" w:eastAsiaTheme="majorEastAsia" w:hAnsiTheme="majorHAnsi" w:cstheme="majorBidi"/>
      <w:b/>
      <w:bCs/>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6F79B6"/>
    <w:pPr>
      <w:spacing w:beforeLines="100" w:before="100" w:afterLines="150" w:after="150"/>
      <w:jc w:val="center"/>
    </w:pPr>
    <w:rPr>
      <w:rFonts w:ascii="華康新特明體(P)" w:eastAsia="華康新特明體(P)" w:cs="Times New Roman"/>
      <w:kern w:val="2"/>
      <w:sz w:val="40"/>
      <w:szCs w:val="40"/>
      <w:lang w:eastAsia="ja-JP"/>
    </w:rPr>
  </w:style>
  <w:style w:type="paragraph" w:customStyle="1" w:styleId="a4">
    <w:name w:val="一、"/>
    <w:basedOn w:val="a"/>
    <w:rsid w:val="006F79B6"/>
    <w:pPr>
      <w:spacing w:beforeLines="50" w:before="50" w:afterLines="50" w:after="50"/>
      <w:ind w:left="200" w:hangingChars="200" w:hanging="200"/>
    </w:pPr>
    <w:rPr>
      <w:rFonts w:eastAsia="華康粗明體" w:cs="Times New Roman"/>
      <w:kern w:val="2"/>
      <w:sz w:val="32"/>
      <w:szCs w:val="32"/>
    </w:rPr>
  </w:style>
  <w:style w:type="character" w:customStyle="1" w:styleId="a5">
    <w:name w:val="（一） 字元"/>
    <w:link w:val="a6"/>
    <w:rsid w:val="0040092B"/>
    <w:rPr>
      <w:rFonts w:eastAsia="華康細圓體"/>
      <w:kern w:val="2"/>
      <w:sz w:val="24"/>
      <w:szCs w:val="26"/>
      <w:lang w:val="en-US" w:eastAsia="zh-TW" w:bidi="ar-SA"/>
    </w:rPr>
  </w:style>
  <w:style w:type="paragraph" w:customStyle="1" w:styleId="a6">
    <w:name w:val="（一）"/>
    <w:basedOn w:val="a"/>
    <w:link w:val="a5"/>
    <w:rsid w:val="0040092B"/>
    <w:pPr>
      <w:ind w:leftChars="100" w:left="945" w:hangingChars="300" w:hanging="709"/>
    </w:pPr>
    <w:rPr>
      <w:rFonts w:cs="Times New Roman"/>
      <w:kern w:val="2"/>
      <w:szCs w:val="26"/>
    </w:rPr>
  </w:style>
  <w:style w:type="paragraph" w:styleId="a7">
    <w:name w:val="header"/>
    <w:basedOn w:val="a"/>
    <w:link w:val="a8"/>
    <w:uiPriority w:val="99"/>
    <w:rsid w:val="00B22DE6"/>
    <w:pPr>
      <w:tabs>
        <w:tab w:val="center" w:pos="4680"/>
        <w:tab w:val="right" w:pos="9360"/>
      </w:tabs>
    </w:pPr>
    <w:rPr>
      <w:rFonts w:ascii="華康細圓體" w:cs="Times New Roman"/>
      <w:kern w:val="2"/>
      <w:lang w:eastAsia="zh-CN"/>
    </w:rPr>
  </w:style>
  <w:style w:type="character" w:customStyle="1" w:styleId="a8">
    <w:name w:val="頁首 字元"/>
    <w:link w:val="a7"/>
    <w:uiPriority w:val="99"/>
    <w:rsid w:val="00B22DE6"/>
    <w:rPr>
      <w:rFonts w:ascii="華康細圓體" w:eastAsia="華康細圓體"/>
      <w:kern w:val="2"/>
      <w:sz w:val="24"/>
      <w:szCs w:val="24"/>
      <w:lang w:val="en-US" w:eastAsia="zh-CN" w:bidi="ar-SA"/>
    </w:rPr>
  </w:style>
  <w:style w:type="paragraph" w:styleId="a9">
    <w:name w:val="footer"/>
    <w:basedOn w:val="a"/>
    <w:link w:val="aa"/>
    <w:uiPriority w:val="99"/>
    <w:rsid w:val="00B22DE6"/>
    <w:pPr>
      <w:tabs>
        <w:tab w:val="center" w:pos="4680"/>
        <w:tab w:val="right" w:pos="9360"/>
      </w:tabs>
    </w:pPr>
    <w:rPr>
      <w:rFonts w:ascii="華康細圓體" w:cs="Times New Roman"/>
      <w:kern w:val="2"/>
      <w:lang w:eastAsia="zh-CN"/>
    </w:r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link w:val="ac"/>
    <w:uiPriority w:val="99"/>
    <w:semiHidden/>
    <w:rsid w:val="00176324"/>
    <w:pPr>
      <w:ind w:firstLineChars="200" w:firstLine="200"/>
    </w:pPr>
    <w:rPr>
      <w:rFonts w:ascii="Arial" w:hAnsi="Arial" w:cs="Times New Roman"/>
      <w:kern w:val="2"/>
      <w:sz w:val="16"/>
      <w:szCs w:val="16"/>
      <w:lang w:eastAsia="zh-CN"/>
    </w:rPr>
  </w:style>
  <w:style w:type="character" w:styleId="ad">
    <w:name w:val="page number"/>
    <w:rsid w:val="00047843"/>
    <w:rPr>
      <w:sz w:val="20"/>
    </w:rPr>
  </w:style>
  <w:style w:type="paragraph" w:customStyle="1" w:styleId="ae">
    <w:name w:val="（一）文"/>
    <w:basedOn w:val="a"/>
    <w:link w:val="af"/>
    <w:rsid w:val="0040092B"/>
    <w:pPr>
      <w:ind w:leftChars="400" w:left="400" w:firstLineChars="200" w:firstLine="200"/>
    </w:pPr>
    <w:rPr>
      <w:rFonts w:cs="Times New Roman"/>
      <w:kern w:val="2"/>
      <w:lang w:eastAsia="zh-CN"/>
    </w:rPr>
  </w:style>
  <w:style w:type="character" w:customStyle="1" w:styleId="af">
    <w:name w:val="（一）文 字元"/>
    <w:link w:val="ae"/>
    <w:rsid w:val="0040092B"/>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pPr>
    <w:rPr>
      <w:rFonts w:cs="Times New Roman"/>
      <w:kern w:val="2"/>
      <w:lang w:eastAsia="zh-CN"/>
    </w:rPr>
  </w:style>
  <w:style w:type="paragraph" w:customStyle="1" w:styleId="af0">
    <w:name w:val="１、"/>
    <w:basedOn w:val="a"/>
    <w:link w:val="af1"/>
    <w:rsid w:val="00BB7477"/>
    <w:pPr>
      <w:ind w:leftChars="400" w:left="1433" w:hangingChars="200" w:hanging="488"/>
    </w:pPr>
    <w:rPr>
      <w:rFonts w:cs="Times New Roman"/>
      <w:kern w:val="2"/>
      <w:lang w:eastAsia="ja-JP"/>
    </w:rPr>
  </w:style>
  <w:style w:type="character" w:styleId="af2">
    <w:name w:val="annotation reference"/>
    <w:semiHidden/>
    <w:rsid w:val="00A56356"/>
    <w:rPr>
      <w:sz w:val="18"/>
      <w:szCs w:val="18"/>
    </w:rPr>
  </w:style>
  <w:style w:type="paragraph" w:styleId="af3">
    <w:name w:val="annotation text"/>
    <w:basedOn w:val="a"/>
    <w:semiHidden/>
    <w:rsid w:val="00A56356"/>
    <w:pPr>
      <w:ind w:firstLineChars="200" w:firstLine="200"/>
    </w:pPr>
    <w:rPr>
      <w:rFonts w:cs="Times New Roman"/>
      <w:kern w:val="2"/>
      <w:lang w:eastAsia="zh-CN"/>
    </w:rPr>
  </w:style>
  <w:style w:type="paragraph" w:styleId="af4">
    <w:name w:val="annotation subject"/>
    <w:basedOn w:val="af3"/>
    <w:next w:val="af3"/>
    <w:semiHidden/>
    <w:rsid w:val="00A56356"/>
    <w:rPr>
      <w:b/>
      <w:bCs/>
    </w:rPr>
  </w:style>
  <w:style w:type="character" w:customStyle="1" w:styleId="HeaderChar">
    <w:name w:val="Header Char"/>
    <w:semiHidden/>
    <w:locked/>
    <w:rsid w:val="00EC72A1"/>
    <w:rPr>
      <w:rFonts w:cs="Times New Roman"/>
      <w:sz w:val="20"/>
      <w:szCs w:val="20"/>
    </w:rPr>
  </w:style>
  <w:style w:type="paragraph" w:customStyle="1" w:styleId="af5">
    <w:name w:val="１、文"/>
    <w:basedOn w:val="af0"/>
    <w:rsid w:val="006F79B6"/>
    <w:pPr>
      <w:ind w:leftChars="600" w:left="600" w:firstLineChars="200" w:firstLine="200"/>
    </w:pPr>
  </w:style>
  <w:style w:type="paragraph" w:customStyle="1" w:styleId="af6">
    <w:name w:val="表平"/>
    <w:basedOn w:val="a"/>
    <w:rsid w:val="00F625FD"/>
    <w:pPr>
      <w:kinsoku w:val="0"/>
      <w:adjustRightInd w:val="0"/>
      <w:jc w:val="center"/>
      <w:textAlignment w:val="baseline"/>
    </w:pPr>
    <w:rPr>
      <w:rFonts w:cs="Times New Roman"/>
      <w:szCs w:val="20"/>
    </w:rPr>
  </w:style>
  <w:style w:type="paragraph" w:customStyle="1" w:styleId="12">
    <w:name w:val="(1)"/>
    <w:basedOn w:val="a6"/>
    <w:rsid w:val="0070145A"/>
    <w:pPr>
      <w:ind w:leftChars="500" w:left="750" w:hangingChars="250" w:hanging="250"/>
    </w:pPr>
  </w:style>
  <w:style w:type="paragraph" w:customStyle="1" w:styleId="Af7">
    <w:name w:val="A."/>
    <w:basedOn w:val="12"/>
    <w:rsid w:val="004104E8"/>
    <w:pPr>
      <w:ind w:leftChars="600" w:left="600" w:hangingChars="150" w:hanging="147"/>
    </w:pPr>
  </w:style>
  <w:style w:type="paragraph" w:customStyle="1" w:styleId="af8">
    <w:name w:val="表標"/>
    <w:basedOn w:val="a"/>
    <w:qFormat/>
    <w:rsid w:val="00F67144"/>
    <w:pPr>
      <w:spacing w:beforeLines="50" w:before="50"/>
      <w:jc w:val="center"/>
    </w:pPr>
    <w:rPr>
      <w:rFonts w:ascii="華康粗圓體" w:eastAsia="華康粗圓體" w:cs="Times New Roman"/>
      <w:kern w:val="2"/>
      <w:lang w:eastAsia="zh-CN"/>
    </w:rPr>
  </w:style>
  <w:style w:type="character" w:styleId="af9">
    <w:name w:val="Hyperlink"/>
    <w:basedOn w:val="a0"/>
    <w:uiPriority w:val="99"/>
    <w:unhideWhenUsed/>
    <w:rsid w:val="00C86E98"/>
    <w:rPr>
      <w:color w:val="0000FF" w:themeColor="hyperlink"/>
      <w:u w:val="single"/>
    </w:rPr>
  </w:style>
  <w:style w:type="table" w:styleId="afa">
    <w:name w:val="Table Grid"/>
    <w:basedOn w:val="a1"/>
    <w:uiPriority w:val="59"/>
    <w:rsid w:val="00F3587C"/>
    <w:pPr>
      <w:widowControl w:val="0"/>
      <w:kinsoku w:val="0"/>
      <w:overflowPunct w:val="0"/>
      <w:autoSpaceDE w:val="0"/>
      <w:autoSpaceDN w:val="0"/>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1）文"/>
    <w:basedOn w:val="a"/>
    <w:semiHidden/>
    <w:rsid w:val="00C23084"/>
    <w:pPr>
      <w:spacing w:after="160" w:line="240" w:lineRule="exact"/>
    </w:pPr>
    <w:rPr>
      <w:rFonts w:ascii="Verdana" w:eastAsia="Times New Roman" w:hAnsi="Verdana"/>
      <w:sz w:val="20"/>
      <w:szCs w:val="20"/>
      <w:lang w:eastAsia="en-US"/>
    </w:rPr>
  </w:style>
  <w:style w:type="character" w:customStyle="1" w:styleId="af1">
    <w:name w:val="１、 字元"/>
    <w:link w:val="af0"/>
    <w:uiPriority w:val="99"/>
    <w:locked/>
    <w:rsid w:val="00435CA7"/>
    <w:rPr>
      <w:rFonts w:eastAsia="華康細圓體"/>
      <w:kern w:val="2"/>
      <w:sz w:val="24"/>
      <w:szCs w:val="24"/>
      <w:lang w:eastAsia="ja-JP"/>
    </w:rPr>
  </w:style>
  <w:style w:type="numbering" w:customStyle="1" w:styleId="3">
    <w:name w:val="已輸入樣式 3"/>
    <w:rsid w:val="00FA6C21"/>
    <w:pPr>
      <w:numPr>
        <w:numId w:val="22"/>
      </w:numPr>
    </w:pPr>
  </w:style>
  <w:style w:type="numbering" w:customStyle="1" w:styleId="4">
    <w:name w:val="已輸入樣式 4"/>
    <w:rsid w:val="005106BC"/>
    <w:pPr>
      <w:numPr>
        <w:numId w:val="26"/>
      </w:numPr>
    </w:pPr>
  </w:style>
  <w:style w:type="character" w:customStyle="1" w:styleId="14">
    <w:name w:val="未解析的提及1"/>
    <w:basedOn w:val="a0"/>
    <w:uiPriority w:val="99"/>
    <w:semiHidden/>
    <w:unhideWhenUsed/>
    <w:rsid w:val="00B6777A"/>
    <w:rPr>
      <w:color w:val="605E5C"/>
      <w:shd w:val="clear" w:color="auto" w:fill="E1DFDD"/>
    </w:rPr>
  </w:style>
  <w:style w:type="character" w:styleId="afb">
    <w:name w:val="FollowedHyperlink"/>
    <w:basedOn w:val="a0"/>
    <w:uiPriority w:val="99"/>
    <w:semiHidden/>
    <w:unhideWhenUsed/>
    <w:rsid w:val="00577F58"/>
    <w:rPr>
      <w:color w:val="800080" w:themeColor="followedHyperlink"/>
      <w:u w:val="single"/>
    </w:rPr>
  </w:style>
  <w:style w:type="paragraph" w:customStyle="1" w:styleId="15">
    <w:name w:val="(1)文"/>
    <w:basedOn w:val="12"/>
    <w:rsid w:val="006175D9"/>
    <w:pPr>
      <w:ind w:leftChars="750" w:left="1772" w:firstLineChars="200" w:firstLine="472"/>
      <w:outlineLvl w:val="0"/>
    </w:pPr>
    <w:rPr>
      <w:szCs w:val="20"/>
    </w:rPr>
  </w:style>
  <w:style w:type="paragraph" w:customStyle="1" w:styleId="afc">
    <w:name w:val="基本資料表"/>
    <w:basedOn w:val="a"/>
    <w:qFormat/>
    <w:rsid w:val="00560B75"/>
    <w:pPr>
      <w:jc w:val="center"/>
    </w:pPr>
    <w:rPr>
      <w:rFonts w:ascii="華康超黑體" w:eastAsia="華康超黑體" w:cs="Times New Roman"/>
      <w:kern w:val="2"/>
      <w:sz w:val="48"/>
      <w:szCs w:val="48"/>
    </w:rPr>
  </w:style>
  <w:style w:type="character" w:customStyle="1" w:styleId="10">
    <w:name w:val="標題 1 字元"/>
    <w:basedOn w:val="a0"/>
    <w:link w:val="1"/>
    <w:uiPriority w:val="9"/>
    <w:rsid w:val="002E6577"/>
    <w:rPr>
      <w:rFonts w:ascii="新細明體" w:eastAsia="新細明體" w:hAnsi="新細明體" w:cs="新細明體"/>
      <w:b/>
      <w:bCs/>
      <w:kern w:val="36"/>
      <w:sz w:val="48"/>
      <w:szCs w:val="48"/>
    </w:rPr>
  </w:style>
  <w:style w:type="character" w:customStyle="1" w:styleId="20">
    <w:name w:val="標題 2 字元"/>
    <w:basedOn w:val="a0"/>
    <w:link w:val="2"/>
    <w:uiPriority w:val="9"/>
    <w:rsid w:val="002E6577"/>
    <w:rPr>
      <w:rFonts w:ascii="新細明體" w:eastAsia="新細明體" w:hAnsi="新細明體" w:cs="新細明體"/>
      <w:b/>
      <w:bCs/>
      <w:sz w:val="36"/>
      <w:szCs w:val="36"/>
    </w:rPr>
  </w:style>
  <w:style w:type="character" w:customStyle="1" w:styleId="31">
    <w:name w:val="標題 3 字元"/>
    <w:basedOn w:val="a0"/>
    <w:link w:val="30"/>
    <w:uiPriority w:val="9"/>
    <w:semiHidden/>
    <w:rsid w:val="002E6577"/>
    <w:rPr>
      <w:rFonts w:asciiTheme="majorHAnsi" w:eastAsiaTheme="majorEastAsia" w:hAnsiTheme="majorHAnsi" w:cstheme="majorBidi"/>
      <w:b/>
      <w:bCs/>
      <w:kern w:val="2"/>
      <w:sz w:val="36"/>
      <w:szCs w:val="36"/>
    </w:rPr>
  </w:style>
  <w:style w:type="paragraph" w:customStyle="1" w:styleId="-">
    <w:name w:val="基本資料表-平分"/>
    <w:basedOn w:val="a"/>
    <w:qFormat/>
    <w:rsid w:val="00560B75"/>
    <w:pPr>
      <w:ind w:leftChars="50" w:left="118" w:rightChars="50" w:right="118"/>
      <w:jc w:val="distribute"/>
    </w:pPr>
    <w:rPr>
      <w:rFonts w:cs="Times New Roman"/>
      <w:kern w:val="2"/>
      <w:lang w:eastAsia="zh-CN"/>
    </w:rPr>
  </w:style>
  <w:style w:type="paragraph" w:customStyle="1" w:styleId="-0">
    <w:name w:val="基本資料表-左"/>
    <w:basedOn w:val="a"/>
    <w:qFormat/>
    <w:rsid w:val="00560B75"/>
    <w:pPr>
      <w:ind w:leftChars="50" w:left="118" w:rightChars="50" w:right="118"/>
    </w:pPr>
    <w:rPr>
      <w:rFonts w:cs="Times New Roman"/>
      <w:kern w:val="2"/>
      <w:lang w:eastAsia="zh-CN"/>
    </w:rPr>
  </w:style>
  <w:style w:type="character" w:customStyle="1" w:styleId="ac">
    <w:name w:val="註解方塊文字 字元"/>
    <w:basedOn w:val="a0"/>
    <w:link w:val="ab"/>
    <w:uiPriority w:val="99"/>
    <w:semiHidden/>
    <w:rsid w:val="002E6577"/>
    <w:rPr>
      <w:rFonts w:ascii="Arial" w:eastAsia="華康細圓體" w:hAnsi="Arial"/>
      <w:kern w:val="2"/>
      <w:sz w:val="16"/>
      <w:szCs w:val="16"/>
      <w:lang w:eastAsia="zh-CN"/>
    </w:rPr>
  </w:style>
  <w:style w:type="paragraph" w:styleId="afd">
    <w:name w:val="Salutation"/>
    <w:basedOn w:val="a"/>
    <w:next w:val="a"/>
    <w:link w:val="afe"/>
    <w:uiPriority w:val="99"/>
    <w:unhideWhenUsed/>
    <w:rsid w:val="002E6577"/>
    <w:pPr>
      <w:overflowPunct/>
      <w:autoSpaceDE/>
      <w:autoSpaceDN/>
      <w:jc w:val="left"/>
    </w:pPr>
    <w:rPr>
      <w:rFonts w:asciiTheme="minorEastAsia" w:eastAsiaTheme="minorEastAsia" w:hAnsiTheme="minorEastAsia"/>
      <w:color w:val="000000" w:themeColor="text1"/>
    </w:rPr>
  </w:style>
  <w:style w:type="character" w:customStyle="1" w:styleId="afe">
    <w:name w:val="問候 字元"/>
    <w:basedOn w:val="a0"/>
    <w:link w:val="afd"/>
    <w:uiPriority w:val="99"/>
    <w:rsid w:val="002E6577"/>
    <w:rPr>
      <w:rFonts w:asciiTheme="minorEastAsia" w:eastAsiaTheme="minorEastAsia" w:hAnsiTheme="minorEastAsia" w:cs="新細明體"/>
      <w:color w:val="000000" w:themeColor="text1"/>
      <w:sz w:val="24"/>
      <w:szCs w:val="24"/>
    </w:rPr>
  </w:style>
  <w:style w:type="paragraph" w:styleId="aff">
    <w:name w:val="Closing"/>
    <w:basedOn w:val="a"/>
    <w:link w:val="aff0"/>
    <w:uiPriority w:val="99"/>
    <w:unhideWhenUsed/>
    <w:rsid w:val="002E6577"/>
    <w:pPr>
      <w:overflowPunct/>
      <w:autoSpaceDE/>
      <w:autoSpaceDN/>
      <w:ind w:leftChars="1800" w:left="100"/>
      <w:jc w:val="left"/>
    </w:pPr>
    <w:rPr>
      <w:rFonts w:asciiTheme="minorEastAsia" w:eastAsiaTheme="minorEastAsia" w:hAnsiTheme="minorEastAsia"/>
      <w:color w:val="000000" w:themeColor="text1"/>
    </w:rPr>
  </w:style>
  <w:style w:type="character" w:customStyle="1" w:styleId="aff0">
    <w:name w:val="結語 字元"/>
    <w:basedOn w:val="a0"/>
    <w:link w:val="aff"/>
    <w:uiPriority w:val="99"/>
    <w:rsid w:val="002E6577"/>
    <w:rPr>
      <w:rFonts w:asciiTheme="minorEastAsia" w:eastAsiaTheme="minorEastAsia" w:hAnsiTheme="minorEastAsia" w:cs="新細明體"/>
      <w:color w:val="000000" w:themeColor="text1"/>
      <w:sz w:val="24"/>
      <w:szCs w:val="24"/>
    </w:rPr>
  </w:style>
  <w:style w:type="paragraph" w:styleId="aff1">
    <w:name w:val="Revision"/>
    <w:hidden/>
    <w:uiPriority w:val="99"/>
    <w:semiHidden/>
    <w:rsid w:val="002E6577"/>
    <w:rPr>
      <w:rFonts w:asciiTheme="minorHAnsi" w:eastAsiaTheme="minorEastAsia" w:hAnsiTheme="minorHAnsi" w:cstheme="minorBidi"/>
      <w:kern w:val="2"/>
      <w:sz w:val="24"/>
      <w:szCs w:val="22"/>
    </w:rPr>
  </w:style>
  <w:style w:type="character" w:customStyle="1" w:styleId="16">
    <w:name w:val="未解析的提及項目1"/>
    <w:basedOn w:val="a0"/>
    <w:uiPriority w:val="99"/>
    <w:semiHidden/>
    <w:unhideWhenUsed/>
    <w:rsid w:val="0005044C"/>
    <w:rPr>
      <w:color w:val="605E5C"/>
      <w:shd w:val="clear" w:color="auto" w:fill="E1DFDD"/>
    </w:rPr>
  </w:style>
  <w:style w:type="paragraph" w:customStyle="1" w:styleId="aff2">
    <w:name w:val="自然人文"/>
    <w:basedOn w:val="a"/>
    <w:link w:val="aff3"/>
    <w:qFormat/>
    <w:rsid w:val="00560B75"/>
    <w:pPr>
      <w:jc w:val="center"/>
    </w:pPr>
    <w:rPr>
      <w:rFonts w:ascii="華康粗黑體" w:eastAsia="華康粗黑體" w:hAnsi="標楷體" w:cs="Times New Roman"/>
      <w:kern w:val="2"/>
      <w:sz w:val="32"/>
      <w:szCs w:val="32"/>
    </w:rPr>
  </w:style>
  <w:style w:type="character" w:customStyle="1" w:styleId="aff3">
    <w:name w:val="自然人文 字元"/>
    <w:link w:val="aff2"/>
    <w:rsid w:val="00560B75"/>
    <w:rPr>
      <w:rFonts w:ascii="華康粗黑體" w:eastAsia="華康粗黑體" w:hAnsi="標楷體"/>
      <w:kern w:val="2"/>
      <w:sz w:val="32"/>
      <w:szCs w:val="32"/>
    </w:rPr>
  </w:style>
  <w:style w:type="paragraph" w:styleId="aff4">
    <w:name w:val="List Paragraph"/>
    <w:basedOn w:val="a"/>
    <w:uiPriority w:val="34"/>
    <w:qFormat/>
    <w:rsid w:val="00003828"/>
    <w:pPr>
      <w:ind w:leftChars="200" w:left="480"/>
    </w:pPr>
  </w:style>
  <w:style w:type="paragraph" w:styleId="21">
    <w:name w:val="toc 2"/>
    <w:basedOn w:val="a"/>
    <w:next w:val="a"/>
    <w:autoRedefine/>
    <w:uiPriority w:val="39"/>
    <w:unhideWhenUsed/>
    <w:rsid w:val="00F93918"/>
    <w:pPr>
      <w:overflowPunct/>
      <w:autoSpaceDE/>
      <w:autoSpaceDN/>
      <w:ind w:leftChars="200" w:left="480"/>
      <w:jc w:val="left"/>
    </w:pPr>
    <w:rPr>
      <w:rFonts w:asciiTheme="minorHAnsi" w:eastAsiaTheme="minorEastAsia" w:hAnsiTheme="minorHAnsi" w:cstheme="minorBidi"/>
      <w:kern w:val="2"/>
      <w:szCs w:val="22"/>
    </w:rPr>
  </w:style>
  <w:style w:type="paragraph" w:styleId="32">
    <w:name w:val="toc 3"/>
    <w:basedOn w:val="a"/>
    <w:next w:val="a"/>
    <w:autoRedefine/>
    <w:uiPriority w:val="39"/>
    <w:unhideWhenUsed/>
    <w:rsid w:val="00F93918"/>
    <w:pPr>
      <w:overflowPunct/>
      <w:autoSpaceDE/>
      <w:autoSpaceDN/>
      <w:ind w:leftChars="400" w:left="960"/>
      <w:jc w:val="left"/>
    </w:pPr>
    <w:rPr>
      <w:rFonts w:asciiTheme="minorHAnsi" w:eastAsiaTheme="minorEastAsia" w:hAnsiTheme="minorHAnsi" w:cstheme="minorBidi"/>
      <w:kern w:val="2"/>
      <w:szCs w:val="22"/>
    </w:rPr>
  </w:style>
  <w:style w:type="paragraph" w:styleId="40">
    <w:name w:val="toc 4"/>
    <w:basedOn w:val="a"/>
    <w:next w:val="a"/>
    <w:autoRedefine/>
    <w:uiPriority w:val="39"/>
    <w:unhideWhenUsed/>
    <w:rsid w:val="00F93918"/>
    <w:pPr>
      <w:overflowPunct/>
      <w:autoSpaceDE/>
      <w:autoSpaceDN/>
      <w:ind w:leftChars="600" w:left="1440"/>
      <w:jc w:val="left"/>
    </w:pPr>
    <w:rPr>
      <w:rFonts w:asciiTheme="minorHAnsi" w:eastAsiaTheme="minorEastAsia" w:hAnsiTheme="minorHAnsi" w:cstheme="minorBidi"/>
      <w:kern w:val="2"/>
      <w:szCs w:val="22"/>
    </w:rPr>
  </w:style>
  <w:style w:type="paragraph" w:styleId="5">
    <w:name w:val="toc 5"/>
    <w:basedOn w:val="a"/>
    <w:next w:val="a"/>
    <w:autoRedefine/>
    <w:uiPriority w:val="39"/>
    <w:unhideWhenUsed/>
    <w:rsid w:val="00F93918"/>
    <w:pPr>
      <w:overflowPunct/>
      <w:autoSpaceDE/>
      <w:autoSpaceDN/>
      <w:ind w:leftChars="800" w:left="1920"/>
      <w:jc w:val="left"/>
    </w:pPr>
    <w:rPr>
      <w:rFonts w:asciiTheme="minorHAnsi" w:eastAsiaTheme="minorEastAsia" w:hAnsiTheme="minorHAnsi" w:cstheme="minorBidi"/>
      <w:kern w:val="2"/>
      <w:szCs w:val="22"/>
    </w:rPr>
  </w:style>
  <w:style w:type="paragraph" w:styleId="6">
    <w:name w:val="toc 6"/>
    <w:basedOn w:val="a"/>
    <w:next w:val="a"/>
    <w:autoRedefine/>
    <w:uiPriority w:val="39"/>
    <w:unhideWhenUsed/>
    <w:rsid w:val="00F93918"/>
    <w:pPr>
      <w:overflowPunct/>
      <w:autoSpaceDE/>
      <w:autoSpaceDN/>
      <w:ind w:leftChars="1000" w:left="2400"/>
      <w:jc w:val="left"/>
    </w:pPr>
    <w:rPr>
      <w:rFonts w:asciiTheme="minorHAnsi" w:eastAsiaTheme="minorEastAsia" w:hAnsiTheme="minorHAnsi" w:cstheme="minorBidi"/>
      <w:kern w:val="2"/>
      <w:szCs w:val="22"/>
    </w:rPr>
  </w:style>
  <w:style w:type="paragraph" w:styleId="7">
    <w:name w:val="toc 7"/>
    <w:basedOn w:val="a"/>
    <w:next w:val="a"/>
    <w:autoRedefine/>
    <w:uiPriority w:val="39"/>
    <w:unhideWhenUsed/>
    <w:rsid w:val="00F93918"/>
    <w:pPr>
      <w:overflowPunct/>
      <w:autoSpaceDE/>
      <w:autoSpaceDN/>
      <w:ind w:leftChars="1200" w:left="2880"/>
      <w:jc w:val="left"/>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F93918"/>
    <w:pPr>
      <w:overflowPunct/>
      <w:autoSpaceDE/>
      <w:autoSpaceDN/>
      <w:ind w:leftChars="1400" w:left="3360"/>
      <w:jc w:val="left"/>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F93918"/>
    <w:pPr>
      <w:overflowPunct/>
      <w:autoSpaceDE/>
      <w:autoSpaceDN/>
      <w:ind w:leftChars="1600" w:left="3840"/>
      <w:jc w:val="left"/>
    </w:pPr>
    <w:rPr>
      <w:rFonts w:asciiTheme="minorHAnsi" w:eastAsiaTheme="minorEastAsia" w:hAnsiTheme="minorHAnsi" w:cstheme="minorBidi"/>
      <w:kern w:val="2"/>
      <w:szCs w:val="22"/>
    </w:rPr>
  </w:style>
  <w:style w:type="table" w:customStyle="1" w:styleId="19">
    <w:name w:val="19"/>
    <w:basedOn w:val="a1"/>
    <w:rsid w:val="001B300F"/>
    <w:pPr>
      <w:widowControl w:val="0"/>
      <w:ind w:firstLine="200"/>
      <w:jc w:val="both"/>
    </w:pPr>
    <w:rPr>
      <w:rFonts w:eastAsiaTheme="minorEastAsia"/>
      <w:sz w:val="24"/>
      <w:szCs w:val="24"/>
      <w:lang w:val="en"/>
    </w:rPr>
    <w:tblPr>
      <w:tblStyleRowBandSize w:val="1"/>
      <w:tblStyleColBandSize w:val="1"/>
      <w:tblInd w:w="0" w:type="nil"/>
    </w:tblPr>
  </w:style>
  <w:style w:type="table" w:customStyle="1" w:styleId="18">
    <w:name w:val="18"/>
    <w:basedOn w:val="a1"/>
    <w:rsid w:val="001556DC"/>
    <w:pPr>
      <w:widowControl w:val="0"/>
      <w:jc w:val="both"/>
    </w:pPr>
    <w:rPr>
      <w:rFonts w:eastAsiaTheme="minorEastAsia"/>
      <w:sz w:val="24"/>
      <w:szCs w:val="24"/>
      <w:lang w:val="en"/>
    </w:rPr>
    <w:tblPr>
      <w:tblStyleRowBandSize w:val="1"/>
      <w:tblStyleColBandSize w:val="1"/>
      <w:tblInd w:w="0" w:type="nil"/>
      <w:tblCellMar>
        <w:top w:w="15" w:type="dxa"/>
        <w:left w:w="15" w:type="dxa"/>
        <w:bottom w:w="15" w:type="dxa"/>
        <w:right w:w="15" w:type="dxa"/>
      </w:tblCellMar>
    </w:tblPr>
  </w:style>
  <w:style w:type="table" w:customStyle="1" w:styleId="17">
    <w:name w:val="17"/>
    <w:basedOn w:val="a1"/>
    <w:rsid w:val="001556DC"/>
    <w:pPr>
      <w:widowControl w:val="0"/>
      <w:jc w:val="both"/>
    </w:pPr>
    <w:rPr>
      <w:rFonts w:eastAsiaTheme="minorEastAsia"/>
      <w:sz w:val="24"/>
      <w:szCs w:val="24"/>
      <w:lang w:val="en"/>
    </w:rPr>
    <w:tblPr>
      <w:tblStyleRowBandSize w:val="1"/>
      <w:tblStyleColBandSize w:val="1"/>
      <w:tblInd w:w="0" w:type="nil"/>
      <w:tblCellMar>
        <w:top w:w="15" w:type="dxa"/>
        <w:left w:w="15" w:type="dxa"/>
        <w:bottom w:w="15" w:type="dxa"/>
        <w:right w:w="15" w:type="dxa"/>
      </w:tblCellMar>
    </w:tblPr>
  </w:style>
  <w:style w:type="table" w:customStyle="1" w:styleId="160">
    <w:name w:val="16"/>
    <w:basedOn w:val="a1"/>
    <w:rsid w:val="001556DC"/>
    <w:pPr>
      <w:widowControl w:val="0"/>
      <w:jc w:val="both"/>
    </w:pPr>
    <w:rPr>
      <w:rFonts w:eastAsiaTheme="minorEastAsia"/>
      <w:sz w:val="24"/>
      <w:szCs w:val="24"/>
      <w:lang w:val="en"/>
    </w:rPr>
    <w:tblPr>
      <w:tblStyleRowBandSize w:val="1"/>
      <w:tblStyleColBandSize w:val="1"/>
      <w:tblInd w:w="0" w:type="nil"/>
      <w:tblCellMar>
        <w:top w:w="15" w:type="dxa"/>
        <w:left w:w="15" w:type="dxa"/>
        <w:bottom w:w="15" w:type="dxa"/>
        <w:right w:w="15" w:type="dxa"/>
      </w:tblCellMar>
    </w:tblPr>
  </w:style>
  <w:style w:type="table" w:customStyle="1" w:styleId="150">
    <w:name w:val="15"/>
    <w:basedOn w:val="a1"/>
    <w:rsid w:val="001556DC"/>
    <w:pPr>
      <w:widowControl w:val="0"/>
      <w:jc w:val="both"/>
    </w:pPr>
    <w:rPr>
      <w:rFonts w:eastAsiaTheme="minorEastAsia"/>
      <w:sz w:val="24"/>
      <w:szCs w:val="24"/>
      <w:lang w:val="en"/>
    </w:rPr>
    <w:tblPr>
      <w:tblStyleRowBandSize w:val="1"/>
      <w:tblStyleColBandSize w:val="1"/>
      <w:tblInd w:w="0" w:type="nil"/>
      <w:tblCellMar>
        <w:top w:w="15" w:type="dxa"/>
        <w:left w:w="15" w:type="dxa"/>
        <w:bottom w:w="15" w:type="dxa"/>
        <w:right w:w="15" w:type="dxa"/>
      </w:tblCellMar>
    </w:tblPr>
  </w:style>
  <w:style w:type="table" w:customStyle="1" w:styleId="140">
    <w:name w:val="14"/>
    <w:basedOn w:val="a1"/>
    <w:rsid w:val="001556DC"/>
    <w:pPr>
      <w:widowControl w:val="0"/>
      <w:jc w:val="both"/>
    </w:pPr>
    <w:rPr>
      <w:rFonts w:eastAsiaTheme="minorEastAsia"/>
      <w:sz w:val="24"/>
      <w:szCs w:val="24"/>
      <w:lang w:val="en"/>
    </w:rPr>
    <w:tblPr>
      <w:tblStyleRowBandSize w:val="1"/>
      <w:tblStyleColBandSize w:val="1"/>
      <w:tblInd w:w="0" w:type="nil"/>
      <w:tblCellMar>
        <w:top w:w="15" w:type="dxa"/>
        <w:left w:w="15" w:type="dxa"/>
        <w:bottom w:w="15" w:type="dxa"/>
        <w:right w:w="15" w:type="dxa"/>
      </w:tblCellMar>
    </w:tblPr>
  </w:style>
  <w:style w:type="table" w:customStyle="1" w:styleId="110">
    <w:name w:val="11"/>
    <w:basedOn w:val="a1"/>
    <w:rsid w:val="000669C0"/>
    <w:pPr>
      <w:widowControl w:val="0"/>
      <w:jc w:val="both"/>
    </w:pPr>
    <w:rPr>
      <w:rFonts w:eastAsiaTheme="minorEastAsia"/>
      <w:sz w:val="24"/>
      <w:szCs w:val="24"/>
      <w:lang w:val="en"/>
    </w:rPr>
    <w:tblPr>
      <w:tblStyleRowBandSize w:val="1"/>
      <w:tblStyleColBandSize w:val="1"/>
      <w:tblInd w:w="0" w:type="nil"/>
      <w:tblCellMar>
        <w:top w:w="15" w:type="dxa"/>
        <w:left w:w="15" w:type="dxa"/>
        <w:bottom w:w="15" w:type="dxa"/>
        <w:right w:w="15" w:type="dxa"/>
      </w:tblCellMar>
    </w:tblPr>
  </w:style>
  <w:style w:type="table" w:customStyle="1" w:styleId="90">
    <w:name w:val="9"/>
    <w:basedOn w:val="a1"/>
    <w:rsid w:val="000669C0"/>
    <w:pPr>
      <w:widowControl w:val="0"/>
      <w:jc w:val="both"/>
    </w:pPr>
    <w:rPr>
      <w:rFonts w:eastAsiaTheme="minorEastAsia"/>
      <w:sz w:val="24"/>
      <w:szCs w:val="24"/>
      <w:lang w:val="en"/>
    </w:rPr>
    <w:tblPr>
      <w:tblStyleRowBandSize w:val="1"/>
      <w:tblStyleColBandSize w:val="1"/>
      <w:tblInd w:w="0" w:type="nil"/>
      <w:tblCellMar>
        <w:left w:w="85" w:type="dxa"/>
        <w:right w:w="85" w:type="dxa"/>
      </w:tblCellMar>
    </w:tblPr>
  </w:style>
  <w:style w:type="table" w:customStyle="1" w:styleId="50">
    <w:name w:val="5"/>
    <w:basedOn w:val="a1"/>
    <w:rsid w:val="003E042C"/>
    <w:pPr>
      <w:widowControl w:val="0"/>
      <w:jc w:val="both"/>
    </w:pPr>
    <w:rPr>
      <w:rFonts w:eastAsiaTheme="minorEastAsia"/>
      <w:sz w:val="24"/>
      <w:szCs w:val="24"/>
      <w:lang w:val="en"/>
    </w:rPr>
    <w:tblPr>
      <w:tblStyleRowBandSize w:val="1"/>
      <w:tblStyleColBandSize w:val="1"/>
      <w:tblInd w:w="0" w:type="nil"/>
      <w:tblCellMar>
        <w:left w:w="85" w:type="dxa"/>
        <w:right w:w="85" w:type="dxa"/>
      </w:tblCellMar>
    </w:tblPr>
  </w:style>
  <w:style w:type="table" w:customStyle="1" w:styleId="70">
    <w:name w:val="7"/>
    <w:basedOn w:val="a1"/>
    <w:rsid w:val="003E042C"/>
    <w:pPr>
      <w:widowControl w:val="0"/>
      <w:jc w:val="both"/>
    </w:pPr>
    <w:rPr>
      <w:rFonts w:eastAsiaTheme="minorEastAsia"/>
      <w:sz w:val="24"/>
      <w:szCs w:val="24"/>
      <w:lang w:val="en"/>
    </w:rPr>
    <w:tblPr>
      <w:tblStyleRowBandSize w:val="1"/>
      <w:tblStyleColBandSize w:val="1"/>
      <w:tblInd w:w="0" w:type="nil"/>
      <w:tblCellMar>
        <w:left w:w="10" w:type="dxa"/>
        <w:right w:w="10" w:type="dxa"/>
      </w:tblCellMar>
    </w:tblPr>
  </w:style>
  <w:style w:type="table" w:customStyle="1" w:styleId="41">
    <w:name w:val="4"/>
    <w:basedOn w:val="a1"/>
    <w:rsid w:val="00C035C4"/>
    <w:pPr>
      <w:widowControl w:val="0"/>
      <w:ind w:firstLine="200"/>
      <w:jc w:val="both"/>
    </w:pPr>
    <w:rPr>
      <w:rFonts w:eastAsiaTheme="minorEastAsia"/>
      <w:sz w:val="24"/>
      <w:szCs w:val="24"/>
      <w:lang w:val="en"/>
    </w:rPr>
    <w:tblPr>
      <w:tblStyleRowBandSize w:val="1"/>
      <w:tblStyleColBandSize w:val="1"/>
      <w:tblInd w:w="0" w:type="nil"/>
    </w:tblPr>
  </w:style>
  <w:style w:type="table" w:customStyle="1" w:styleId="33">
    <w:name w:val="3"/>
    <w:basedOn w:val="a1"/>
    <w:rsid w:val="00C035C4"/>
    <w:pPr>
      <w:widowControl w:val="0"/>
      <w:ind w:firstLine="200"/>
      <w:jc w:val="both"/>
    </w:pPr>
    <w:rPr>
      <w:rFonts w:eastAsiaTheme="minorEastAsia"/>
      <w:sz w:val="24"/>
      <w:szCs w:val="24"/>
      <w:lang w:val="en"/>
    </w:rPr>
    <w:tblPr>
      <w:tblStyleRowBandSize w:val="1"/>
      <w:tblStyleColBandSize w:val="1"/>
      <w:tblInd w:w="0" w:type="nil"/>
    </w:tblPr>
  </w:style>
  <w:style w:type="character" w:styleId="aff5">
    <w:name w:val="Unresolved Mention"/>
    <w:basedOn w:val="a0"/>
    <w:uiPriority w:val="99"/>
    <w:semiHidden/>
    <w:unhideWhenUsed/>
    <w:rsid w:val="00740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6356">
      <w:bodyDiv w:val="1"/>
      <w:marLeft w:val="0"/>
      <w:marRight w:val="0"/>
      <w:marTop w:val="0"/>
      <w:marBottom w:val="0"/>
      <w:divBdr>
        <w:top w:val="none" w:sz="0" w:space="0" w:color="auto"/>
        <w:left w:val="none" w:sz="0" w:space="0" w:color="auto"/>
        <w:bottom w:val="none" w:sz="0" w:space="0" w:color="auto"/>
        <w:right w:val="none" w:sz="0" w:space="0" w:color="auto"/>
      </w:divBdr>
    </w:div>
    <w:div w:id="32657612">
      <w:bodyDiv w:val="1"/>
      <w:marLeft w:val="0"/>
      <w:marRight w:val="0"/>
      <w:marTop w:val="0"/>
      <w:marBottom w:val="0"/>
      <w:divBdr>
        <w:top w:val="none" w:sz="0" w:space="0" w:color="auto"/>
        <w:left w:val="none" w:sz="0" w:space="0" w:color="auto"/>
        <w:bottom w:val="none" w:sz="0" w:space="0" w:color="auto"/>
        <w:right w:val="none" w:sz="0" w:space="0" w:color="auto"/>
      </w:divBdr>
    </w:div>
    <w:div w:id="111634124">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285077">
      <w:bodyDiv w:val="1"/>
      <w:marLeft w:val="0"/>
      <w:marRight w:val="0"/>
      <w:marTop w:val="0"/>
      <w:marBottom w:val="0"/>
      <w:divBdr>
        <w:top w:val="none" w:sz="0" w:space="0" w:color="auto"/>
        <w:left w:val="none" w:sz="0" w:space="0" w:color="auto"/>
        <w:bottom w:val="none" w:sz="0" w:space="0" w:color="auto"/>
        <w:right w:val="none" w:sz="0" w:space="0" w:color="auto"/>
      </w:divBdr>
    </w:div>
    <w:div w:id="246960567">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92139962">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50401536">
      <w:bodyDiv w:val="1"/>
      <w:marLeft w:val="0"/>
      <w:marRight w:val="0"/>
      <w:marTop w:val="0"/>
      <w:marBottom w:val="0"/>
      <w:divBdr>
        <w:top w:val="none" w:sz="0" w:space="0" w:color="auto"/>
        <w:left w:val="none" w:sz="0" w:space="0" w:color="auto"/>
        <w:bottom w:val="none" w:sz="0" w:space="0" w:color="auto"/>
        <w:right w:val="none" w:sz="0" w:space="0" w:color="auto"/>
      </w:divBdr>
    </w:div>
    <w:div w:id="654379939">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0465978">
      <w:bodyDiv w:val="1"/>
      <w:marLeft w:val="0"/>
      <w:marRight w:val="0"/>
      <w:marTop w:val="0"/>
      <w:marBottom w:val="0"/>
      <w:divBdr>
        <w:top w:val="none" w:sz="0" w:space="0" w:color="auto"/>
        <w:left w:val="none" w:sz="0" w:space="0" w:color="auto"/>
        <w:bottom w:val="none" w:sz="0" w:space="0" w:color="auto"/>
        <w:right w:val="none" w:sz="0" w:space="0" w:color="auto"/>
      </w:divBdr>
    </w:div>
    <w:div w:id="837696299">
      <w:bodyDiv w:val="1"/>
      <w:marLeft w:val="0"/>
      <w:marRight w:val="0"/>
      <w:marTop w:val="0"/>
      <w:marBottom w:val="0"/>
      <w:divBdr>
        <w:top w:val="none" w:sz="0" w:space="0" w:color="auto"/>
        <w:left w:val="none" w:sz="0" w:space="0" w:color="auto"/>
        <w:bottom w:val="none" w:sz="0" w:space="0" w:color="auto"/>
        <w:right w:val="none" w:sz="0" w:space="0" w:color="auto"/>
      </w:divBdr>
    </w:div>
    <w:div w:id="848060657">
      <w:bodyDiv w:val="1"/>
      <w:marLeft w:val="0"/>
      <w:marRight w:val="0"/>
      <w:marTop w:val="0"/>
      <w:marBottom w:val="0"/>
      <w:divBdr>
        <w:top w:val="none" w:sz="0" w:space="0" w:color="auto"/>
        <w:left w:val="none" w:sz="0" w:space="0" w:color="auto"/>
        <w:bottom w:val="none" w:sz="0" w:space="0" w:color="auto"/>
        <w:right w:val="none" w:sz="0" w:space="0" w:color="auto"/>
      </w:divBdr>
    </w:div>
    <w:div w:id="87643021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35476866">
      <w:bodyDiv w:val="1"/>
      <w:marLeft w:val="0"/>
      <w:marRight w:val="0"/>
      <w:marTop w:val="0"/>
      <w:marBottom w:val="0"/>
      <w:divBdr>
        <w:top w:val="none" w:sz="0" w:space="0" w:color="auto"/>
        <w:left w:val="none" w:sz="0" w:space="0" w:color="auto"/>
        <w:bottom w:val="none" w:sz="0" w:space="0" w:color="auto"/>
        <w:right w:val="none" w:sz="0" w:space="0" w:color="auto"/>
      </w:divBdr>
    </w:div>
    <w:div w:id="941185475">
      <w:bodyDiv w:val="1"/>
      <w:marLeft w:val="0"/>
      <w:marRight w:val="0"/>
      <w:marTop w:val="0"/>
      <w:marBottom w:val="0"/>
      <w:divBdr>
        <w:top w:val="none" w:sz="0" w:space="0" w:color="auto"/>
        <w:left w:val="none" w:sz="0" w:space="0" w:color="auto"/>
        <w:bottom w:val="none" w:sz="0" w:space="0" w:color="auto"/>
        <w:right w:val="none" w:sz="0" w:space="0" w:color="auto"/>
      </w:divBdr>
    </w:div>
    <w:div w:id="980043588">
      <w:bodyDiv w:val="1"/>
      <w:marLeft w:val="0"/>
      <w:marRight w:val="0"/>
      <w:marTop w:val="0"/>
      <w:marBottom w:val="0"/>
      <w:divBdr>
        <w:top w:val="none" w:sz="0" w:space="0" w:color="auto"/>
        <w:left w:val="none" w:sz="0" w:space="0" w:color="auto"/>
        <w:bottom w:val="none" w:sz="0" w:space="0" w:color="auto"/>
        <w:right w:val="none" w:sz="0" w:space="0" w:color="auto"/>
      </w:divBdr>
    </w:div>
    <w:div w:id="1010526178">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32222802">
      <w:bodyDiv w:val="1"/>
      <w:marLeft w:val="0"/>
      <w:marRight w:val="0"/>
      <w:marTop w:val="0"/>
      <w:marBottom w:val="0"/>
      <w:divBdr>
        <w:top w:val="none" w:sz="0" w:space="0" w:color="auto"/>
        <w:left w:val="none" w:sz="0" w:space="0" w:color="auto"/>
        <w:bottom w:val="none" w:sz="0" w:space="0" w:color="auto"/>
        <w:right w:val="none" w:sz="0" w:space="0" w:color="auto"/>
      </w:divBdr>
    </w:div>
    <w:div w:id="1134442171">
      <w:bodyDiv w:val="1"/>
      <w:marLeft w:val="0"/>
      <w:marRight w:val="0"/>
      <w:marTop w:val="0"/>
      <w:marBottom w:val="0"/>
      <w:divBdr>
        <w:top w:val="none" w:sz="0" w:space="0" w:color="auto"/>
        <w:left w:val="none" w:sz="0" w:space="0" w:color="auto"/>
        <w:bottom w:val="none" w:sz="0" w:space="0" w:color="auto"/>
        <w:right w:val="none" w:sz="0" w:space="0" w:color="auto"/>
      </w:divBdr>
    </w:div>
    <w:div w:id="1143355424">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19767">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147004">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2196397">
      <w:bodyDiv w:val="1"/>
      <w:marLeft w:val="0"/>
      <w:marRight w:val="0"/>
      <w:marTop w:val="0"/>
      <w:marBottom w:val="0"/>
      <w:divBdr>
        <w:top w:val="none" w:sz="0" w:space="0" w:color="auto"/>
        <w:left w:val="none" w:sz="0" w:space="0" w:color="auto"/>
        <w:bottom w:val="none" w:sz="0" w:space="0" w:color="auto"/>
        <w:right w:val="none" w:sz="0" w:space="0" w:color="auto"/>
      </w:divBdr>
    </w:div>
    <w:div w:id="1352881148">
      <w:bodyDiv w:val="1"/>
      <w:marLeft w:val="0"/>
      <w:marRight w:val="0"/>
      <w:marTop w:val="0"/>
      <w:marBottom w:val="0"/>
      <w:divBdr>
        <w:top w:val="none" w:sz="0" w:space="0" w:color="auto"/>
        <w:left w:val="none" w:sz="0" w:space="0" w:color="auto"/>
        <w:bottom w:val="none" w:sz="0" w:space="0" w:color="auto"/>
        <w:right w:val="none" w:sz="0" w:space="0" w:color="auto"/>
      </w:divBdr>
    </w:div>
    <w:div w:id="1384215189">
      <w:bodyDiv w:val="1"/>
      <w:marLeft w:val="0"/>
      <w:marRight w:val="0"/>
      <w:marTop w:val="0"/>
      <w:marBottom w:val="0"/>
      <w:divBdr>
        <w:top w:val="none" w:sz="0" w:space="0" w:color="auto"/>
        <w:left w:val="none" w:sz="0" w:space="0" w:color="auto"/>
        <w:bottom w:val="none" w:sz="0" w:space="0" w:color="auto"/>
        <w:right w:val="none" w:sz="0" w:space="0" w:color="auto"/>
      </w:divBdr>
    </w:div>
    <w:div w:id="1400783587">
      <w:bodyDiv w:val="1"/>
      <w:marLeft w:val="0"/>
      <w:marRight w:val="0"/>
      <w:marTop w:val="0"/>
      <w:marBottom w:val="0"/>
      <w:divBdr>
        <w:top w:val="none" w:sz="0" w:space="0" w:color="auto"/>
        <w:left w:val="none" w:sz="0" w:space="0" w:color="auto"/>
        <w:bottom w:val="none" w:sz="0" w:space="0" w:color="auto"/>
        <w:right w:val="none" w:sz="0" w:space="0" w:color="auto"/>
      </w:divBdr>
    </w:div>
    <w:div w:id="1471433439">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99366076">
      <w:bodyDiv w:val="1"/>
      <w:marLeft w:val="0"/>
      <w:marRight w:val="0"/>
      <w:marTop w:val="0"/>
      <w:marBottom w:val="0"/>
      <w:divBdr>
        <w:top w:val="none" w:sz="0" w:space="0" w:color="auto"/>
        <w:left w:val="none" w:sz="0" w:space="0" w:color="auto"/>
        <w:bottom w:val="none" w:sz="0" w:space="0" w:color="auto"/>
        <w:right w:val="none" w:sz="0" w:space="0" w:color="auto"/>
      </w:divBdr>
    </w:div>
    <w:div w:id="1650939790">
      <w:bodyDiv w:val="1"/>
      <w:marLeft w:val="0"/>
      <w:marRight w:val="0"/>
      <w:marTop w:val="0"/>
      <w:marBottom w:val="0"/>
      <w:divBdr>
        <w:top w:val="none" w:sz="0" w:space="0" w:color="auto"/>
        <w:left w:val="none" w:sz="0" w:space="0" w:color="auto"/>
        <w:bottom w:val="none" w:sz="0" w:space="0" w:color="auto"/>
        <w:right w:val="none" w:sz="0" w:space="0" w:color="auto"/>
      </w:divBdr>
    </w:div>
    <w:div w:id="1713505203">
      <w:bodyDiv w:val="1"/>
      <w:marLeft w:val="0"/>
      <w:marRight w:val="0"/>
      <w:marTop w:val="0"/>
      <w:marBottom w:val="0"/>
      <w:divBdr>
        <w:top w:val="none" w:sz="0" w:space="0" w:color="auto"/>
        <w:left w:val="none" w:sz="0" w:space="0" w:color="auto"/>
        <w:bottom w:val="none" w:sz="0" w:space="0" w:color="auto"/>
        <w:right w:val="none" w:sz="0" w:space="0" w:color="auto"/>
      </w:divBdr>
    </w:div>
    <w:div w:id="1810393783">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91188914">
      <w:bodyDiv w:val="1"/>
      <w:marLeft w:val="0"/>
      <w:marRight w:val="0"/>
      <w:marTop w:val="0"/>
      <w:marBottom w:val="0"/>
      <w:divBdr>
        <w:top w:val="none" w:sz="0" w:space="0" w:color="auto"/>
        <w:left w:val="none" w:sz="0" w:space="0" w:color="auto"/>
        <w:bottom w:val="none" w:sz="0" w:space="0" w:color="auto"/>
        <w:right w:val="none" w:sz="0" w:space="0" w:color="auto"/>
      </w:divBdr>
      <w:divsChild>
        <w:div w:id="1624193161">
          <w:marLeft w:val="0"/>
          <w:marRight w:val="0"/>
          <w:marTop w:val="0"/>
          <w:marBottom w:val="0"/>
          <w:divBdr>
            <w:top w:val="none" w:sz="0" w:space="0" w:color="auto"/>
            <w:left w:val="none" w:sz="0" w:space="0" w:color="auto"/>
            <w:bottom w:val="none" w:sz="0" w:space="0" w:color="auto"/>
            <w:right w:val="none" w:sz="0" w:space="0" w:color="auto"/>
          </w:divBdr>
          <w:divsChild>
            <w:div w:id="628705341">
              <w:marLeft w:val="0"/>
              <w:marRight w:val="0"/>
              <w:marTop w:val="0"/>
              <w:marBottom w:val="0"/>
              <w:divBdr>
                <w:top w:val="none" w:sz="0" w:space="0" w:color="auto"/>
                <w:left w:val="none" w:sz="0" w:space="0" w:color="auto"/>
                <w:bottom w:val="none" w:sz="0" w:space="0" w:color="auto"/>
                <w:right w:val="none" w:sz="0" w:space="0" w:color="auto"/>
              </w:divBdr>
              <w:divsChild>
                <w:div w:id="1391222852">
                  <w:marLeft w:val="0"/>
                  <w:marRight w:val="0"/>
                  <w:marTop w:val="0"/>
                  <w:marBottom w:val="0"/>
                  <w:divBdr>
                    <w:top w:val="none" w:sz="0" w:space="0" w:color="auto"/>
                    <w:left w:val="none" w:sz="0" w:space="0" w:color="auto"/>
                    <w:bottom w:val="none" w:sz="0" w:space="0" w:color="auto"/>
                    <w:right w:val="none" w:sz="0" w:space="0" w:color="auto"/>
                  </w:divBdr>
                  <w:divsChild>
                    <w:div w:id="963121789">
                      <w:marLeft w:val="0"/>
                      <w:marRight w:val="0"/>
                      <w:marTop w:val="0"/>
                      <w:marBottom w:val="0"/>
                      <w:divBdr>
                        <w:top w:val="none" w:sz="0" w:space="0" w:color="auto"/>
                        <w:left w:val="none" w:sz="0" w:space="0" w:color="auto"/>
                        <w:bottom w:val="none" w:sz="0" w:space="0" w:color="auto"/>
                        <w:right w:val="none" w:sz="0" w:space="0" w:color="auto"/>
                      </w:divBdr>
                      <w:divsChild>
                        <w:div w:id="1851480595">
                          <w:marLeft w:val="0"/>
                          <w:marRight w:val="0"/>
                          <w:marTop w:val="0"/>
                          <w:marBottom w:val="0"/>
                          <w:divBdr>
                            <w:top w:val="none" w:sz="0" w:space="0" w:color="auto"/>
                            <w:left w:val="none" w:sz="0" w:space="0" w:color="auto"/>
                            <w:bottom w:val="none" w:sz="0" w:space="0" w:color="auto"/>
                            <w:right w:val="none" w:sz="0" w:space="0" w:color="auto"/>
                          </w:divBdr>
                          <w:divsChild>
                            <w:div w:id="1250313314">
                              <w:marLeft w:val="0"/>
                              <w:marRight w:val="0"/>
                              <w:marTop w:val="0"/>
                              <w:marBottom w:val="0"/>
                              <w:divBdr>
                                <w:top w:val="none" w:sz="0" w:space="0" w:color="auto"/>
                                <w:left w:val="none" w:sz="0" w:space="0" w:color="auto"/>
                                <w:bottom w:val="none" w:sz="0" w:space="0" w:color="auto"/>
                                <w:right w:val="none" w:sz="0" w:space="0" w:color="auto"/>
                              </w:divBdr>
                              <w:divsChild>
                                <w:div w:id="298725024">
                                  <w:marLeft w:val="0"/>
                                  <w:marRight w:val="0"/>
                                  <w:marTop w:val="0"/>
                                  <w:marBottom w:val="0"/>
                                  <w:divBdr>
                                    <w:top w:val="none" w:sz="0" w:space="0" w:color="auto"/>
                                    <w:left w:val="none" w:sz="0" w:space="0" w:color="auto"/>
                                    <w:bottom w:val="none" w:sz="0" w:space="0" w:color="auto"/>
                                    <w:right w:val="none" w:sz="0" w:space="0" w:color="auto"/>
                                  </w:divBdr>
                                  <w:divsChild>
                                    <w:div w:id="1285767550">
                                      <w:marLeft w:val="0"/>
                                      <w:marRight w:val="0"/>
                                      <w:marTop w:val="0"/>
                                      <w:marBottom w:val="0"/>
                                      <w:divBdr>
                                        <w:top w:val="none" w:sz="0" w:space="0" w:color="auto"/>
                                        <w:left w:val="none" w:sz="0" w:space="0" w:color="auto"/>
                                        <w:bottom w:val="none" w:sz="0" w:space="0" w:color="auto"/>
                                        <w:right w:val="none" w:sz="0" w:space="0" w:color="auto"/>
                                      </w:divBdr>
                                      <w:divsChild>
                                        <w:div w:id="1864778355">
                                          <w:marLeft w:val="0"/>
                                          <w:marRight w:val="0"/>
                                          <w:marTop w:val="0"/>
                                          <w:marBottom w:val="495"/>
                                          <w:divBdr>
                                            <w:top w:val="none" w:sz="0" w:space="0" w:color="auto"/>
                                            <w:left w:val="none" w:sz="0" w:space="0" w:color="auto"/>
                                            <w:bottom w:val="none" w:sz="0" w:space="0" w:color="auto"/>
                                            <w:right w:val="none" w:sz="0" w:space="0" w:color="auto"/>
                                          </w:divBdr>
                                          <w:divsChild>
                                            <w:div w:id="16895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680783">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3806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yperlink" Target="http://www.sii.cl" TargetMode="External"/><Relationship Id="rId39" Type="http://schemas.openxmlformats.org/officeDocument/2006/relationships/footer" Target="footer4.xml"/><Relationship Id="rId21" Type="http://schemas.openxmlformats.org/officeDocument/2006/relationships/header" Target="header9.xml"/><Relationship Id="rId34" Type="http://schemas.openxmlformats.org/officeDocument/2006/relationships/hyperlink" Target="http://www.ccs.c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yperlink" Target="http://www.prochile.c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info@corfo.cl" TargetMode="External"/><Relationship Id="rId32" Type="http://schemas.openxmlformats.org/officeDocument/2006/relationships/hyperlink" Target="http://www.cnc.cl" TargetMode="External"/><Relationship Id="rId37" Type="http://schemas.openxmlformats.org/officeDocument/2006/relationships/header" Target="header1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www.svs.cl" TargetMode="External"/><Relationship Id="rId36"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yperlink" Target="mailto:cnc@cnc.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yperlink" Target="http://www.aduana.cl" TargetMode="External"/><Relationship Id="rId30" Type="http://schemas.openxmlformats.org/officeDocument/2006/relationships/hyperlink" Target="http://www.sofofa.cl" TargetMode="External"/><Relationship Id="rId35" Type="http://schemas.openxmlformats.org/officeDocument/2006/relationships/header" Target="header1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www.corfo.cl" TargetMode="External"/><Relationship Id="rId33" Type="http://schemas.openxmlformats.org/officeDocument/2006/relationships/hyperlink" Target="mailto:cpn@ccs.cl" TargetMode="External"/><Relationship Id="rId38" Type="http://schemas.openxmlformats.org/officeDocument/2006/relationships/header" Target="header1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2C0BA-8F65-4C49-B2E0-8207DC8A3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150</Pages>
  <Words>39803</Words>
  <Characters>48560</Characters>
  <Application>Microsoft Office Word</Application>
  <DocSecurity>0</DocSecurity>
  <Lines>2555</Lines>
  <Paragraphs>2155</Paragraphs>
  <ScaleCrop>false</ScaleCrop>
  <Company>MOEA</Company>
  <LinksUpToDate>false</LinksUpToDate>
  <CharactersWithSpaces>86208</CharactersWithSpaces>
  <SharedDoc>false</SharedDoc>
  <HLinks>
    <vt:vector size="168" baseType="variant">
      <vt:variant>
        <vt:i4>6553707</vt:i4>
      </vt:variant>
      <vt:variant>
        <vt:i4>126</vt:i4>
      </vt:variant>
      <vt:variant>
        <vt:i4>0</vt:i4>
      </vt:variant>
      <vt:variant>
        <vt:i4>5</vt:i4>
      </vt:variant>
      <vt:variant>
        <vt:lpwstr>http://www.legalpublishing.cl/</vt:lpwstr>
      </vt:variant>
      <vt:variant>
        <vt:lpwstr/>
      </vt:variant>
      <vt:variant>
        <vt:i4>5177372</vt:i4>
      </vt:variant>
      <vt:variant>
        <vt:i4>123</vt:i4>
      </vt:variant>
      <vt:variant>
        <vt:i4>0</vt:i4>
      </vt:variant>
      <vt:variant>
        <vt:i4>5</vt:i4>
      </vt:variant>
      <vt:variant>
        <vt:lpwstr>http://www.lasamarillasempresariales.com/</vt:lpwstr>
      </vt:variant>
      <vt:variant>
        <vt:lpwstr/>
      </vt:variant>
      <vt:variant>
        <vt:i4>7798897</vt:i4>
      </vt:variant>
      <vt:variant>
        <vt:i4>120</vt:i4>
      </vt:variant>
      <vt:variant>
        <vt:i4>0</vt:i4>
      </vt:variant>
      <vt:variant>
        <vt:i4>5</vt:i4>
      </vt:variant>
      <vt:variant>
        <vt:lpwstr>http://www.ccs.cl/</vt:lpwstr>
      </vt:variant>
      <vt:variant>
        <vt:lpwstr/>
      </vt:variant>
      <vt:variant>
        <vt:i4>1835063</vt:i4>
      </vt:variant>
      <vt:variant>
        <vt:i4>117</vt:i4>
      </vt:variant>
      <vt:variant>
        <vt:i4>0</vt:i4>
      </vt:variant>
      <vt:variant>
        <vt:i4>5</vt:i4>
      </vt:variant>
      <vt:variant>
        <vt:lpwstr>mailto:cpn@ccs.cl</vt:lpwstr>
      </vt:variant>
      <vt:variant>
        <vt:lpwstr/>
      </vt:variant>
      <vt:variant>
        <vt:i4>6750332</vt:i4>
      </vt:variant>
      <vt:variant>
        <vt:i4>114</vt:i4>
      </vt:variant>
      <vt:variant>
        <vt:i4>0</vt:i4>
      </vt:variant>
      <vt:variant>
        <vt:i4>5</vt:i4>
      </vt:variant>
      <vt:variant>
        <vt:lpwstr>http://www.cnc.cl/</vt:lpwstr>
      </vt:variant>
      <vt:variant>
        <vt:lpwstr/>
      </vt:variant>
      <vt:variant>
        <vt:i4>65572</vt:i4>
      </vt:variant>
      <vt:variant>
        <vt:i4>111</vt:i4>
      </vt:variant>
      <vt:variant>
        <vt:i4>0</vt:i4>
      </vt:variant>
      <vt:variant>
        <vt:i4>5</vt:i4>
      </vt:variant>
      <vt:variant>
        <vt:lpwstr>mailto:cnc@cnc.cl</vt:lpwstr>
      </vt:variant>
      <vt:variant>
        <vt:lpwstr/>
      </vt:variant>
      <vt:variant>
        <vt:i4>1704018</vt:i4>
      </vt:variant>
      <vt:variant>
        <vt:i4>108</vt:i4>
      </vt:variant>
      <vt:variant>
        <vt:i4>0</vt:i4>
      </vt:variant>
      <vt:variant>
        <vt:i4>5</vt:i4>
      </vt:variant>
      <vt:variant>
        <vt:lpwstr>http://www.sofofa.cl/</vt:lpwstr>
      </vt:variant>
      <vt:variant>
        <vt:lpwstr/>
      </vt:variant>
      <vt:variant>
        <vt:i4>7471150</vt:i4>
      </vt:variant>
      <vt:variant>
        <vt:i4>105</vt:i4>
      </vt:variant>
      <vt:variant>
        <vt:i4>0</vt:i4>
      </vt:variant>
      <vt:variant>
        <vt:i4>5</vt:i4>
      </vt:variant>
      <vt:variant>
        <vt:lpwstr>http://www.prochile.cl/</vt:lpwstr>
      </vt:variant>
      <vt:variant>
        <vt:lpwstr/>
      </vt:variant>
      <vt:variant>
        <vt:i4>6750308</vt:i4>
      </vt:variant>
      <vt:variant>
        <vt:i4>102</vt:i4>
      </vt:variant>
      <vt:variant>
        <vt:i4>0</vt:i4>
      </vt:variant>
      <vt:variant>
        <vt:i4>5</vt:i4>
      </vt:variant>
      <vt:variant>
        <vt:lpwstr>http://www.svs.cl/</vt:lpwstr>
      </vt:variant>
      <vt:variant>
        <vt:lpwstr/>
      </vt:variant>
      <vt:variant>
        <vt:i4>1245271</vt:i4>
      </vt:variant>
      <vt:variant>
        <vt:i4>99</vt:i4>
      </vt:variant>
      <vt:variant>
        <vt:i4>0</vt:i4>
      </vt:variant>
      <vt:variant>
        <vt:i4>5</vt:i4>
      </vt:variant>
      <vt:variant>
        <vt:lpwstr>http://www.aduana.cl/</vt:lpwstr>
      </vt:variant>
      <vt:variant>
        <vt:lpwstr/>
      </vt:variant>
      <vt:variant>
        <vt:i4>8192123</vt:i4>
      </vt:variant>
      <vt:variant>
        <vt:i4>96</vt:i4>
      </vt:variant>
      <vt:variant>
        <vt:i4>0</vt:i4>
      </vt:variant>
      <vt:variant>
        <vt:i4>5</vt:i4>
      </vt:variant>
      <vt:variant>
        <vt:lpwstr>http://www.sii.cl/</vt:lpwstr>
      </vt:variant>
      <vt:variant>
        <vt:lpwstr/>
      </vt:variant>
      <vt:variant>
        <vt:i4>1638427</vt:i4>
      </vt:variant>
      <vt:variant>
        <vt:i4>93</vt:i4>
      </vt:variant>
      <vt:variant>
        <vt:i4>0</vt:i4>
      </vt:variant>
      <vt:variant>
        <vt:i4>5</vt:i4>
      </vt:variant>
      <vt:variant>
        <vt:lpwstr>http://www.corfo.cl/</vt:lpwstr>
      </vt:variant>
      <vt:variant>
        <vt:lpwstr/>
      </vt:variant>
      <vt:variant>
        <vt:i4>6684758</vt:i4>
      </vt:variant>
      <vt:variant>
        <vt:i4>90</vt:i4>
      </vt:variant>
      <vt:variant>
        <vt:i4>0</vt:i4>
      </vt:variant>
      <vt:variant>
        <vt:i4>5</vt:i4>
      </vt:variant>
      <vt:variant>
        <vt:lpwstr>mailto:info@corfo.cl</vt:lpwstr>
      </vt:variant>
      <vt:variant>
        <vt:lpwstr/>
      </vt:variant>
      <vt:variant>
        <vt:i4>131126</vt:i4>
      </vt:variant>
      <vt:variant>
        <vt:i4>87</vt:i4>
      </vt:variant>
      <vt:variant>
        <vt:i4>0</vt:i4>
      </vt:variant>
      <vt:variant>
        <vt:i4>5</vt:i4>
      </vt:variant>
      <vt:variant>
        <vt:lpwstr>mailto:minshanltda@yahoo.com</vt:lpwstr>
      </vt:variant>
      <vt:variant>
        <vt:lpwstr/>
      </vt:variant>
      <vt:variant>
        <vt:i4>1769525</vt:i4>
      </vt:variant>
      <vt:variant>
        <vt:i4>80</vt:i4>
      </vt:variant>
      <vt:variant>
        <vt:i4>0</vt:i4>
      </vt:variant>
      <vt:variant>
        <vt:i4>5</vt:i4>
      </vt:variant>
      <vt:variant>
        <vt:lpwstr/>
      </vt:variant>
      <vt:variant>
        <vt:lpwstr>_Toc516866031</vt:lpwstr>
      </vt:variant>
      <vt:variant>
        <vt:i4>1769525</vt:i4>
      </vt:variant>
      <vt:variant>
        <vt:i4>74</vt:i4>
      </vt:variant>
      <vt:variant>
        <vt:i4>0</vt:i4>
      </vt:variant>
      <vt:variant>
        <vt:i4>5</vt:i4>
      </vt:variant>
      <vt:variant>
        <vt:lpwstr/>
      </vt:variant>
      <vt:variant>
        <vt:lpwstr>_Toc516866030</vt:lpwstr>
      </vt:variant>
      <vt:variant>
        <vt:i4>1703989</vt:i4>
      </vt:variant>
      <vt:variant>
        <vt:i4>68</vt:i4>
      </vt:variant>
      <vt:variant>
        <vt:i4>0</vt:i4>
      </vt:variant>
      <vt:variant>
        <vt:i4>5</vt:i4>
      </vt:variant>
      <vt:variant>
        <vt:lpwstr/>
      </vt:variant>
      <vt:variant>
        <vt:lpwstr>_Toc516866029</vt:lpwstr>
      </vt:variant>
      <vt:variant>
        <vt:i4>1703989</vt:i4>
      </vt:variant>
      <vt:variant>
        <vt:i4>62</vt:i4>
      </vt:variant>
      <vt:variant>
        <vt:i4>0</vt:i4>
      </vt:variant>
      <vt:variant>
        <vt:i4>5</vt:i4>
      </vt:variant>
      <vt:variant>
        <vt:lpwstr/>
      </vt:variant>
      <vt:variant>
        <vt:lpwstr>_Toc516866028</vt:lpwstr>
      </vt:variant>
      <vt:variant>
        <vt:i4>1703989</vt:i4>
      </vt:variant>
      <vt:variant>
        <vt:i4>56</vt:i4>
      </vt:variant>
      <vt:variant>
        <vt:i4>0</vt:i4>
      </vt:variant>
      <vt:variant>
        <vt:i4>5</vt:i4>
      </vt:variant>
      <vt:variant>
        <vt:lpwstr/>
      </vt:variant>
      <vt:variant>
        <vt:lpwstr>_Toc516866027</vt:lpwstr>
      </vt:variant>
      <vt:variant>
        <vt:i4>1703989</vt:i4>
      </vt:variant>
      <vt:variant>
        <vt:i4>50</vt:i4>
      </vt:variant>
      <vt:variant>
        <vt:i4>0</vt:i4>
      </vt:variant>
      <vt:variant>
        <vt:i4>5</vt:i4>
      </vt:variant>
      <vt:variant>
        <vt:lpwstr/>
      </vt:variant>
      <vt:variant>
        <vt:lpwstr>_Toc516866026</vt:lpwstr>
      </vt:variant>
      <vt:variant>
        <vt:i4>1703989</vt:i4>
      </vt:variant>
      <vt:variant>
        <vt:i4>44</vt:i4>
      </vt:variant>
      <vt:variant>
        <vt:i4>0</vt:i4>
      </vt:variant>
      <vt:variant>
        <vt:i4>5</vt:i4>
      </vt:variant>
      <vt:variant>
        <vt:lpwstr/>
      </vt:variant>
      <vt:variant>
        <vt:lpwstr>_Toc516866025</vt:lpwstr>
      </vt:variant>
      <vt:variant>
        <vt:i4>1703989</vt:i4>
      </vt:variant>
      <vt:variant>
        <vt:i4>38</vt:i4>
      </vt:variant>
      <vt:variant>
        <vt:i4>0</vt:i4>
      </vt:variant>
      <vt:variant>
        <vt:i4>5</vt:i4>
      </vt:variant>
      <vt:variant>
        <vt:lpwstr/>
      </vt:variant>
      <vt:variant>
        <vt:lpwstr>_Toc516866024</vt:lpwstr>
      </vt:variant>
      <vt:variant>
        <vt:i4>1703989</vt:i4>
      </vt:variant>
      <vt:variant>
        <vt:i4>32</vt:i4>
      </vt:variant>
      <vt:variant>
        <vt:i4>0</vt:i4>
      </vt:variant>
      <vt:variant>
        <vt:i4>5</vt:i4>
      </vt:variant>
      <vt:variant>
        <vt:lpwstr/>
      </vt:variant>
      <vt:variant>
        <vt:lpwstr>_Toc516866023</vt:lpwstr>
      </vt:variant>
      <vt:variant>
        <vt:i4>1703989</vt:i4>
      </vt:variant>
      <vt:variant>
        <vt:i4>26</vt:i4>
      </vt:variant>
      <vt:variant>
        <vt:i4>0</vt:i4>
      </vt:variant>
      <vt:variant>
        <vt:i4>5</vt:i4>
      </vt:variant>
      <vt:variant>
        <vt:lpwstr/>
      </vt:variant>
      <vt:variant>
        <vt:lpwstr>_Toc516866022</vt:lpwstr>
      </vt:variant>
      <vt:variant>
        <vt:i4>1703989</vt:i4>
      </vt:variant>
      <vt:variant>
        <vt:i4>20</vt:i4>
      </vt:variant>
      <vt:variant>
        <vt:i4>0</vt:i4>
      </vt:variant>
      <vt:variant>
        <vt:i4>5</vt:i4>
      </vt:variant>
      <vt:variant>
        <vt:lpwstr/>
      </vt:variant>
      <vt:variant>
        <vt:lpwstr>_Toc516866021</vt:lpwstr>
      </vt:variant>
      <vt:variant>
        <vt:i4>1703989</vt:i4>
      </vt:variant>
      <vt:variant>
        <vt:i4>14</vt:i4>
      </vt:variant>
      <vt:variant>
        <vt:i4>0</vt:i4>
      </vt:variant>
      <vt:variant>
        <vt:i4>5</vt:i4>
      </vt:variant>
      <vt:variant>
        <vt:lpwstr/>
      </vt:variant>
      <vt:variant>
        <vt:lpwstr>_Toc516866020</vt:lpwstr>
      </vt:variant>
      <vt:variant>
        <vt:i4>1638453</vt:i4>
      </vt:variant>
      <vt:variant>
        <vt:i4>8</vt:i4>
      </vt:variant>
      <vt:variant>
        <vt:i4>0</vt:i4>
      </vt:variant>
      <vt:variant>
        <vt:i4>5</vt:i4>
      </vt:variant>
      <vt:variant>
        <vt:lpwstr/>
      </vt:variant>
      <vt:variant>
        <vt:lpwstr>_Toc516866019</vt:lpwstr>
      </vt:variant>
      <vt:variant>
        <vt:i4>1638453</vt:i4>
      </vt:variant>
      <vt:variant>
        <vt:i4>2</vt:i4>
      </vt:variant>
      <vt:variant>
        <vt:i4>0</vt:i4>
      </vt:variant>
      <vt:variant>
        <vt:i4>5</vt:i4>
      </vt:variant>
      <vt:variant>
        <vt:lpwstr/>
      </vt:variant>
      <vt:variant>
        <vt:lpwstr>_Toc516866018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19</cp:revision>
  <cp:lastPrinted>2024-07-03T16:41:00Z</cp:lastPrinted>
  <dcterms:created xsi:type="dcterms:W3CDTF">2025-05-06T22:07:00Z</dcterms:created>
  <dcterms:modified xsi:type="dcterms:W3CDTF">2026-06-24T04:27:00Z</dcterms:modified>
</cp:coreProperties>
</file>