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70FC8" w14:textId="77777777" w:rsidR="00AC107F" w:rsidRPr="00B90960" w:rsidRDefault="008D148F" w:rsidP="008D148F">
      <w:pPr>
        <w:spacing w:beforeLines="100" w:before="514" w:afterLines="100" w:after="514"/>
        <w:ind w:firstLineChars="0" w:firstLine="0"/>
        <w:jc w:val="center"/>
        <w:rPr>
          <w:rFonts w:ascii="華康新特明體" w:eastAsia="華康新特明體"/>
          <w:sz w:val="40"/>
          <w:szCs w:val="40"/>
          <w:lang w:eastAsia="zh-TW"/>
        </w:rPr>
      </w:pPr>
      <w:r w:rsidRPr="00B90960">
        <w:rPr>
          <w:rFonts w:ascii="華康新特明體" w:eastAsia="華康新特明體"/>
          <w:noProof/>
          <w:sz w:val="40"/>
          <w:szCs w:val="40"/>
          <w:lang w:eastAsia="zh-TW"/>
        </w:rPr>
        <mc:AlternateContent>
          <mc:Choice Requires="wps">
            <w:drawing>
              <wp:anchor distT="0" distB="0" distL="114300" distR="114300" simplePos="0" relativeHeight="251657216" behindDoc="0" locked="1" layoutInCell="1" allowOverlap="1" wp14:anchorId="23831703" wp14:editId="77168AC7">
                <wp:simplePos x="0" y="0"/>
                <wp:positionH relativeFrom="column">
                  <wp:posOffset>-1145540</wp:posOffset>
                </wp:positionH>
                <wp:positionV relativeFrom="page">
                  <wp:posOffset>9595485</wp:posOffset>
                </wp:positionV>
                <wp:extent cx="7642800" cy="1087200"/>
                <wp:effectExtent l="0" t="0" r="0" b="0"/>
                <wp:wrapNone/>
                <wp:docPr id="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A01119" w14:textId="77777777" w:rsidR="001E35DC" w:rsidRPr="0035437D" w:rsidRDefault="001E35DC" w:rsidP="00AC107F">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8657FE">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41BCCB8A" w14:textId="77777777" w:rsidR="001E35DC" w:rsidRPr="0035437D" w:rsidRDefault="001E35DC" w:rsidP="00AC107F">
                            <w:pPr>
                              <w:adjustRightInd w:val="0"/>
                              <w:snapToGrid w:val="0"/>
                              <w:spacing w:after="40"/>
                              <w:ind w:firstLineChars="0" w:firstLine="0"/>
                              <w:jc w:val="center"/>
                              <w:rPr>
                                <w:rFonts w:ascii="Arial" w:hAnsi="Arial" w:cs="Arial"/>
                                <w:color w:val="FFFFFF"/>
                                <w:kern w:val="0"/>
                                <w:sz w:val="22"/>
                                <w:szCs w:val="22"/>
                                <w:lang w:eastAsia="zh-TW"/>
                              </w:rPr>
                            </w:pPr>
                            <w:r w:rsidRPr="008657FE">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02D956B6" w14:textId="5BE0C34D" w:rsidR="001E35DC" w:rsidRPr="0035437D" w:rsidRDefault="001E35DC" w:rsidP="00AC107F">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004F0A62">
                              <w:rPr>
                                <w:rFonts w:ascii="Arial" w:hAnsi="Arial" w:hint="eastAsia"/>
                                <w:color w:val="FFFFFF"/>
                                <w:spacing w:val="20"/>
                                <w:kern w:val="0"/>
                                <w:lang w:eastAsia="zh-TW"/>
                              </w:rPr>
                              <w:t>１１５</w:t>
                            </w:r>
                            <w:r w:rsidRPr="0035437D">
                              <w:rPr>
                                <w:rFonts w:ascii="Arial" w:hAnsi="Arial" w:hint="eastAsia"/>
                                <w:color w:val="FFFFFF"/>
                                <w:spacing w:val="20"/>
                                <w:kern w:val="0"/>
                                <w:lang w:eastAsia="zh-TW"/>
                              </w:rPr>
                              <w:t>年</w:t>
                            </w:r>
                            <w:proofErr w:type="gramStart"/>
                            <w:r w:rsidR="004F0A62">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31703" id="_x0000_t202" coordsize="21600,21600" o:spt="202" path="m,l,21600r21600,l21600,xe">
                <v:stroke joinstyle="miter"/>
                <v:path gradientshapeok="t" o:connecttype="rect"/>
              </v:shapetype>
              <v:shape id="Text Box 3" o:spid="_x0000_s1026" type="#_x0000_t202" style="position:absolute;left:0;text-align:left;margin-left:-90.2pt;margin-top:755.55pt;width:601.8pt;height:8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" fillcolor="#339" stroked="f">
                <v:textbox inset="0,4mm,0,0">
                  <w:txbxContent>
                    <w:p w14:paraId="32A01119" w14:textId="77777777" w:rsidR="001E35DC" w:rsidRPr="0035437D" w:rsidRDefault="001E35DC" w:rsidP="00AC107F">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8657FE">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41BCCB8A" w14:textId="77777777" w:rsidR="001E35DC" w:rsidRPr="0035437D" w:rsidRDefault="001E35DC" w:rsidP="00AC107F">
                      <w:pPr>
                        <w:adjustRightInd w:val="0"/>
                        <w:snapToGrid w:val="0"/>
                        <w:spacing w:after="40"/>
                        <w:ind w:firstLineChars="0" w:firstLine="0"/>
                        <w:jc w:val="center"/>
                        <w:rPr>
                          <w:rFonts w:ascii="Arial" w:hAnsi="Arial" w:cs="Arial"/>
                          <w:color w:val="FFFFFF"/>
                          <w:kern w:val="0"/>
                          <w:sz w:val="22"/>
                          <w:szCs w:val="22"/>
                          <w:lang w:eastAsia="zh-TW"/>
                        </w:rPr>
                      </w:pPr>
                      <w:r w:rsidRPr="008657FE">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02D956B6" w14:textId="5BE0C34D" w:rsidR="001E35DC" w:rsidRPr="0035437D" w:rsidRDefault="001E35DC" w:rsidP="00AC107F">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004F0A62">
                        <w:rPr>
                          <w:rFonts w:ascii="Arial" w:hAnsi="Arial" w:hint="eastAsia"/>
                          <w:color w:val="FFFFFF"/>
                          <w:spacing w:val="20"/>
                          <w:kern w:val="0"/>
                          <w:lang w:eastAsia="zh-TW"/>
                        </w:rPr>
                        <w:t>１１５</w:t>
                      </w:r>
                      <w:r w:rsidRPr="0035437D">
                        <w:rPr>
                          <w:rFonts w:ascii="Arial" w:hAnsi="Arial" w:hint="eastAsia"/>
                          <w:color w:val="FFFFFF"/>
                          <w:spacing w:val="20"/>
                          <w:kern w:val="0"/>
                          <w:lang w:eastAsia="zh-TW"/>
                        </w:rPr>
                        <w:t>年</w:t>
                      </w:r>
                      <w:proofErr w:type="gramStart"/>
                      <w:r w:rsidR="004F0A62">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v:textbox>
                <w10:wrap anchory="page"/>
                <w10:anchorlock/>
              </v:shape>
            </w:pict>
          </mc:Fallback>
        </mc:AlternateContent>
      </w:r>
      <w:r w:rsidR="006445C8" w:rsidRPr="00B90960">
        <w:rPr>
          <w:rFonts w:ascii="華康新特明體" w:eastAsia="華康新特明體"/>
          <w:noProof/>
          <w:sz w:val="40"/>
          <w:szCs w:val="40"/>
          <w:lang w:eastAsia="zh-TW"/>
        </w:rPr>
        <w:drawing>
          <wp:anchor distT="0" distB="0" distL="114300" distR="114300" simplePos="0" relativeHeight="251660288" behindDoc="1" locked="1" layoutInCell="1" allowOverlap="1" wp14:anchorId="36D6F971" wp14:editId="702C3558">
            <wp:simplePos x="0" y="0"/>
            <wp:positionH relativeFrom="column">
              <wp:posOffset>-1123315</wp:posOffset>
            </wp:positionH>
            <wp:positionV relativeFrom="page">
              <wp:posOffset>-91440</wp:posOffset>
            </wp:positionV>
            <wp:extent cx="7631430" cy="10796270"/>
            <wp:effectExtent l="0" t="0" r="7620" b="5080"/>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36封面-尼加拉瓜-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AC107F" w:rsidRPr="00B90960">
        <w:rPr>
          <w:rFonts w:ascii="華康新特明體" w:eastAsia="華康新特明體"/>
          <w:sz w:val="40"/>
          <w:szCs w:val="40"/>
          <w:lang w:eastAsia="zh-TW"/>
        </w:rPr>
        <w:br w:type="page"/>
      </w:r>
    </w:p>
    <w:p w14:paraId="7D75603E" w14:textId="77777777" w:rsidR="008E62F6" w:rsidRPr="00B90960" w:rsidRDefault="008E62F6" w:rsidP="008D148F">
      <w:pPr>
        <w:spacing w:beforeLines="100" w:before="514" w:afterLines="100" w:after="514"/>
        <w:ind w:firstLineChars="0" w:firstLine="0"/>
        <w:jc w:val="center"/>
        <w:rPr>
          <w:rFonts w:ascii="華康新特明體" w:eastAsia="華康新特明體"/>
          <w:sz w:val="40"/>
          <w:szCs w:val="40"/>
          <w:lang w:eastAsia="zh-TW"/>
        </w:rPr>
      </w:pPr>
    </w:p>
    <w:p w14:paraId="1AFA1CA4" w14:textId="77777777" w:rsidR="00AC107F" w:rsidRPr="00B90960" w:rsidRDefault="00AC107F" w:rsidP="006D28CC">
      <w:pPr>
        <w:ind w:left="236" w:firstLine="1112"/>
        <w:jc w:val="center"/>
        <w:rPr>
          <w:rFonts w:eastAsia="華康新特明體"/>
          <w:sz w:val="56"/>
          <w:szCs w:val="48"/>
        </w:rPr>
        <w:sectPr w:rsidR="00AC107F" w:rsidRPr="00B90960"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B90960" w:rsidRPr="00B90960" w14:paraId="3CDE8757" w14:textId="77777777">
        <w:trPr>
          <w:trHeight w:val="1293"/>
        </w:trPr>
        <w:tc>
          <w:tcPr>
            <w:tcW w:w="8560" w:type="dxa"/>
            <w:vAlign w:val="center"/>
          </w:tcPr>
          <w:p w14:paraId="08298BA2" w14:textId="77777777" w:rsidR="00AC107F" w:rsidRPr="00B90960" w:rsidRDefault="00AC107F" w:rsidP="006D28CC">
            <w:pPr>
              <w:ind w:left="236" w:firstLine="1112"/>
              <w:jc w:val="center"/>
              <w:rPr>
                <w:rFonts w:eastAsia="華康新特明體"/>
                <w:sz w:val="56"/>
                <w:szCs w:val="48"/>
              </w:rPr>
            </w:pPr>
          </w:p>
        </w:tc>
      </w:tr>
      <w:tr w:rsidR="00B90960" w:rsidRPr="00B90960" w14:paraId="2E49D029" w14:textId="77777777">
        <w:trPr>
          <w:trHeight w:val="1701"/>
        </w:trPr>
        <w:tc>
          <w:tcPr>
            <w:tcW w:w="8560" w:type="dxa"/>
            <w:vAlign w:val="center"/>
          </w:tcPr>
          <w:p w14:paraId="3FFAE501" w14:textId="77777777" w:rsidR="00AC107F" w:rsidRPr="00B90960" w:rsidRDefault="00AC107F" w:rsidP="00AC107F">
            <w:pPr>
              <w:ind w:leftChars="200" w:left="472" w:rightChars="200" w:right="472" w:firstLineChars="0" w:firstLine="0"/>
              <w:jc w:val="distribute"/>
              <w:rPr>
                <w:rFonts w:eastAsia="華康粗圓體"/>
                <w:sz w:val="72"/>
                <w:szCs w:val="72"/>
                <w:lang w:eastAsia="zh-TW"/>
              </w:rPr>
            </w:pPr>
            <w:r w:rsidRPr="00B90960">
              <w:rPr>
                <w:rFonts w:eastAsia="華康粗圓體" w:hint="eastAsia"/>
                <w:sz w:val="72"/>
                <w:szCs w:val="72"/>
                <w:lang w:eastAsia="zh-TW"/>
              </w:rPr>
              <w:t>尼加拉瓜</w:t>
            </w:r>
            <w:r w:rsidRPr="00B90960">
              <w:rPr>
                <w:rFonts w:eastAsia="華康粗圓體"/>
                <w:sz w:val="72"/>
                <w:szCs w:val="72"/>
              </w:rPr>
              <w:t>投資環境簡介</w:t>
            </w:r>
          </w:p>
          <w:p w14:paraId="17302D62" w14:textId="77777777" w:rsidR="00AC107F" w:rsidRPr="00B90960" w:rsidRDefault="00AC107F" w:rsidP="00AC107F">
            <w:pPr>
              <w:ind w:leftChars="200" w:left="472" w:rightChars="200" w:right="472" w:firstLineChars="0" w:firstLine="0"/>
              <w:jc w:val="distribute"/>
              <w:rPr>
                <w:rFonts w:ascii="華康粗圓體" w:eastAsia="華康粗圓體"/>
                <w:sz w:val="48"/>
                <w:szCs w:val="48"/>
                <w:lang w:eastAsia="zh-TW"/>
              </w:rPr>
            </w:pPr>
            <w:r w:rsidRPr="00B90960">
              <w:rPr>
                <w:rFonts w:ascii="華康粗圓體" w:eastAsia="華康粗圓體" w:hint="eastAsia"/>
                <w:sz w:val="48"/>
                <w:szCs w:val="48"/>
              </w:rPr>
              <w:t xml:space="preserve">Investment Guide to </w:t>
            </w:r>
            <w:r w:rsidRPr="00B90960">
              <w:rPr>
                <w:rFonts w:ascii="華康粗圓體" w:eastAsia="華康粗圓體" w:hint="eastAsia"/>
                <w:sz w:val="48"/>
                <w:szCs w:val="48"/>
                <w:lang w:eastAsia="zh-TW"/>
              </w:rPr>
              <w:t>Nicaragua</w:t>
            </w:r>
          </w:p>
        </w:tc>
      </w:tr>
      <w:tr w:rsidR="00B90960" w:rsidRPr="00B90960" w14:paraId="72145DEA" w14:textId="77777777">
        <w:trPr>
          <w:trHeight w:val="8037"/>
        </w:trPr>
        <w:tc>
          <w:tcPr>
            <w:tcW w:w="8560" w:type="dxa"/>
          </w:tcPr>
          <w:p w14:paraId="60C37A47" w14:textId="77777777" w:rsidR="00AC107F" w:rsidRPr="00B90960" w:rsidRDefault="00AC107F" w:rsidP="00AC107F">
            <w:pPr>
              <w:ind w:firstLineChars="0" w:firstLine="0"/>
              <w:jc w:val="center"/>
              <w:rPr>
                <w:rFonts w:eastAsia="華康中特圓體"/>
                <w:sz w:val="28"/>
                <w:szCs w:val="28"/>
                <w:lang w:eastAsia="zh-TW"/>
              </w:rPr>
            </w:pPr>
          </w:p>
          <w:p w14:paraId="4636D746" w14:textId="77777777" w:rsidR="00AC107F" w:rsidRPr="00B90960" w:rsidRDefault="00AC107F" w:rsidP="00AC107F">
            <w:pPr>
              <w:ind w:firstLineChars="0" w:firstLine="0"/>
              <w:jc w:val="center"/>
              <w:rPr>
                <w:rFonts w:eastAsia="華康中特圓體"/>
                <w:sz w:val="28"/>
                <w:szCs w:val="28"/>
                <w:lang w:eastAsia="zh-TW"/>
              </w:rPr>
            </w:pPr>
          </w:p>
          <w:p w14:paraId="40ED7E55" w14:textId="77777777" w:rsidR="00AC107F" w:rsidRPr="00B90960" w:rsidRDefault="008657FE" w:rsidP="00AC107F">
            <w:pPr>
              <w:ind w:firstLineChars="0" w:firstLine="0"/>
              <w:jc w:val="center"/>
              <w:rPr>
                <w:rFonts w:eastAsia="華康中特圓體"/>
                <w:sz w:val="28"/>
                <w:szCs w:val="28"/>
                <w:lang w:eastAsia="zh-TW"/>
              </w:rPr>
            </w:pPr>
            <w:r w:rsidRPr="00B90960">
              <w:rPr>
                <w:rFonts w:eastAsia="華康中特圓體"/>
                <w:sz w:val="28"/>
                <w:szCs w:val="28"/>
                <w:lang w:eastAsia="zh-TW"/>
              </w:rPr>
              <w:t>經濟部投資促進司</w:t>
            </w:r>
            <w:r w:rsidR="00AC107F" w:rsidRPr="00B90960">
              <w:rPr>
                <w:rFonts w:eastAsia="華康中特圓體"/>
                <w:sz w:val="28"/>
                <w:szCs w:val="28"/>
                <w:lang w:eastAsia="zh-TW"/>
              </w:rPr>
              <w:t xml:space="preserve">  </w:t>
            </w:r>
            <w:r w:rsidR="00AC107F" w:rsidRPr="00B90960">
              <w:rPr>
                <w:rFonts w:eastAsia="華康中特圓體"/>
                <w:sz w:val="28"/>
                <w:szCs w:val="28"/>
                <w:lang w:eastAsia="zh-TW"/>
              </w:rPr>
              <w:t>編印</w:t>
            </w:r>
          </w:p>
        </w:tc>
      </w:tr>
      <w:tr w:rsidR="007F25B0" w:rsidRPr="00B90960" w14:paraId="19F3CFBF" w14:textId="77777777">
        <w:tc>
          <w:tcPr>
            <w:tcW w:w="8560" w:type="dxa"/>
            <w:vAlign w:val="center"/>
          </w:tcPr>
          <w:p w14:paraId="1263CE73" w14:textId="77777777" w:rsidR="00AC107F" w:rsidRPr="00B90960" w:rsidRDefault="00F45B22" w:rsidP="00006EA8">
            <w:pPr>
              <w:ind w:firstLineChars="0" w:firstLine="0"/>
              <w:jc w:val="center"/>
              <w:rPr>
                <w:rFonts w:eastAsia="華康中特圓體"/>
                <w:sz w:val="28"/>
                <w:szCs w:val="28"/>
                <w:lang w:eastAsia="zh-TW"/>
              </w:rPr>
            </w:pPr>
            <w:r w:rsidRPr="00B90960">
              <w:rPr>
                <w:rFonts w:ascii="華康粗圓體" w:eastAsia="華康粗圓體" w:hAnsi="華康粗圓體"/>
                <w:sz w:val="28"/>
                <w:szCs w:val="28"/>
                <w:lang w:eastAsia="zh-TW"/>
              </w:rPr>
              <w:t>感謝駐</w:t>
            </w:r>
            <w:r w:rsidR="008657FE" w:rsidRPr="00B90960">
              <w:rPr>
                <w:rFonts w:ascii="華康粗圓體" w:eastAsia="華康粗圓體" w:hAnsi="華康粗圓體" w:hint="eastAsia"/>
                <w:sz w:val="28"/>
                <w:szCs w:val="28"/>
                <w:lang w:eastAsia="zh-TW"/>
              </w:rPr>
              <w:t>瓜地馬拉</w:t>
            </w:r>
            <w:r w:rsidRPr="00B90960">
              <w:rPr>
                <w:rFonts w:ascii="華康粗圓體" w:eastAsia="華康粗圓體" w:hAnsi="華康粗圓體"/>
                <w:sz w:val="28"/>
                <w:szCs w:val="28"/>
                <w:lang w:eastAsia="zh-TW"/>
              </w:rPr>
              <w:t>大使館經濟參事處協助本書編撰</w:t>
            </w:r>
          </w:p>
        </w:tc>
      </w:tr>
    </w:tbl>
    <w:p w14:paraId="39758E2E" w14:textId="77777777" w:rsidR="00AC107F" w:rsidRPr="00B90960" w:rsidRDefault="00AC107F" w:rsidP="004C0B2A">
      <w:pPr>
        <w:tabs>
          <w:tab w:val="left" w:pos="3540"/>
        </w:tabs>
        <w:ind w:firstLineChars="0" w:firstLine="0"/>
        <w:rPr>
          <w:rFonts w:eastAsia="華康粗圓體"/>
          <w:sz w:val="28"/>
          <w:szCs w:val="28"/>
          <w:lang w:eastAsia="zh-TW"/>
        </w:rPr>
      </w:pPr>
    </w:p>
    <w:p w14:paraId="6DDC5299" w14:textId="77777777" w:rsidR="00AC107F" w:rsidRPr="00B90960" w:rsidRDefault="00AC107F" w:rsidP="008D148F">
      <w:pPr>
        <w:spacing w:beforeLines="100" w:before="514" w:afterLines="100" w:after="514"/>
        <w:ind w:firstLineChars="0" w:firstLine="0"/>
        <w:jc w:val="center"/>
        <w:rPr>
          <w:rFonts w:ascii="華康新特明體" w:eastAsia="華康新特明體"/>
          <w:sz w:val="40"/>
          <w:szCs w:val="40"/>
          <w:lang w:eastAsia="zh-TW"/>
        </w:rPr>
      </w:pPr>
    </w:p>
    <w:p w14:paraId="3859BA42" w14:textId="77777777" w:rsidR="00AC107F" w:rsidRPr="00B90960" w:rsidRDefault="00AC107F" w:rsidP="008D148F">
      <w:pPr>
        <w:spacing w:beforeLines="100" w:before="514" w:afterLines="100" w:after="514"/>
        <w:ind w:firstLineChars="0" w:firstLine="0"/>
        <w:jc w:val="center"/>
        <w:rPr>
          <w:rFonts w:ascii="華康新特明體" w:eastAsia="華康新特明體"/>
          <w:sz w:val="40"/>
          <w:szCs w:val="40"/>
          <w:lang w:eastAsia="zh-TW"/>
        </w:rPr>
        <w:sectPr w:rsidR="00AC107F" w:rsidRPr="00B90960" w:rsidSect="001B7CB9">
          <w:pgSz w:w="11906" w:h="16838" w:code="9"/>
          <w:pgMar w:top="2268" w:right="1701" w:bottom="1701" w:left="1701" w:header="1134" w:footer="851" w:gutter="0"/>
          <w:cols w:space="425"/>
          <w:docGrid w:type="linesAndChars" w:linePitch="514" w:charSpace="-774"/>
        </w:sectPr>
      </w:pPr>
    </w:p>
    <w:p w14:paraId="654B476C" w14:textId="77777777" w:rsidR="00217C05" w:rsidRPr="00B90960" w:rsidRDefault="00217C05" w:rsidP="008D148F">
      <w:pPr>
        <w:spacing w:beforeLines="100" w:before="514" w:afterLines="100" w:after="514"/>
        <w:ind w:firstLineChars="0" w:firstLine="0"/>
        <w:jc w:val="center"/>
        <w:rPr>
          <w:rFonts w:ascii="華康新特明體" w:eastAsia="華康新特明體"/>
          <w:sz w:val="40"/>
          <w:szCs w:val="40"/>
          <w:lang w:eastAsia="zh-TW"/>
        </w:rPr>
      </w:pPr>
      <w:r w:rsidRPr="00B90960">
        <w:rPr>
          <w:rFonts w:ascii="華康新特明體" w:eastAsia="華康新特明體" w:hint="eastAsia"/>
          <w:sz w:val="40"/>
          <w:szCs w:val="40"/>
        </w:rPr>
        <w:lastRenderedPageBreak/>
        <w:t>目　錄</w:t>
      </w:r>
    </w:p>
    <w:p w14:paraId="0D6D7CEC" w14:textId="2DCF7FA3" w:rsidR="000D2C82" w:rsidRPr="00B90960" w:rsidRDefault="0092649A">
      <w:pPr>
        <w:pStyle w:val="12"/>
        <w:rPr>
          <w:rFonts w:asciiTheme="minorHAnsi" w:eastAsiaTheme="minorEastAsia" w:hAnsiTheme="minorHAnsi" w:cstheme="minorBidi"/>
          <w:noProof/>
          <w:szCs w:val="22"/>
          <w:lang w:eastAsia="zh-TW"/>
          <w14:ligatures w14:val="standardContextual"/>
        </w:rPr>
      </w:pPr>
      <w:r w:rsidRPr="00B90960">
        <w:rPr>
          <w:rStyle w:val="afc"/>
          <w:noProof/>
          <w:color w:val="auto"/>
          <w:u w:val="none"/>
          <w:lang w:eastAsia="zh-TW"/>
        </w:rPr>
        <w:fldChar w:fldCharType="begin"/>
      </w:r>
      <w:r w:rsidR="005F2E60" w:rsidRPr="00B90960">
        <w:rPr>
          <w:rStyle w:val="afc"/>
          <w:noProof/>
          <w:color w:val="auto"/>
          <w:u w:val="none"/>
          <w:lang w:eastAsia="zh-TW"/>
        </w:rPr>
        <w:instrText xml:space="preserve"> TOC \o "1-3" \h \z \t "</w:instrText>
      </w:r>
      <w:r w:rsidR="005F2E60" w:rsidRPr="00B90960">
        <w:rPr>
          <w:rStyle w:val="afc"/>
          <w:noProof/>
          <w:color w:val="auto"/>
          <w:u w:val="none"/>
          <w:lang w:eastAsia="zh-TW"/>
        </w:rPr>
        <w:instrText>大標</w:instrText>
      </w:r>
      <w:r w:rsidR="005F2E60" w:rsidRPr="00B90960">
        <w:rPr>
          <w:rStyle w:val="afc"/>
          <w:noProof/>
          <w:color w:val="auto"/>
          <w:u w:val="none"/>
          <w:lang w:eastAsia="zh-TW"/>
        </w:rPr>
        <w:instrText xml:space="preserve">,1" </w:instrText>
      </w:r>
      <w:r w:rsidRPr="00B90960">
        <w:rPr>
          <w:rStyle w:val="afc"/>
          <w:noProof/>
          <w:color w:val="auto"/>
          <w:u w:val="none"/>
          <w:lang w:eastAsia="zh-TW"/>
        </w:rPr>
        <w:fldChar w:fldCharType="separate"/>
      </w:r>
      <w:hyperlink w:anchor="_Toc232990058" w:history="1">
        <w:r w:rsidR="000D2C82" w:rsidRPr="00B90960">
          <w:rPr>
            <w:rStyle w:val="afc"/>
            <w:rFonts w:hint="eastAsia"/>
            <w:noProof/>
            <w:color w:val="auto"/>
            <w:lang w:eastAsia="zh-TW"/>
          </w:rPr>
          <w:t>第壹章　自然人文環境</w:t>
        </w:r>
        <w:r w:rsidR="000D2C82" w:rsidRPr="00B90960">
          <w:rPr>
            <w:noProof/>
            <w:webHidden/>
          </w:rPr>
          <w:tab/>
        </w:r>
        <w:r w:rsidR="000D2C82" w:rsidRPr="00B90960">
          <w:rPr>
            <w:noProof/>
            <w:webHidden/>
          </w:rPr>
          <w:fldChar w:fldCharType="begin"/>
        </w:r>
        <w:r w:rsidR="000D2C82" w:rsidRPr="00B90960">
          <w:rPr>
            <w:noProof/>
            <w:webHidden/>
          </w:rPr>
          <w:instrText xml:space="preserve"> PAGEREF _Toc232990058 \h </w:instrText>
        </w:r>
        <w:r w:rsidR="000D2C82" w:rsidRPr="00B90960">
          <w:rPr>
            <w:noProof/>
            <w:webHidden/>
          </w:rPr>
        </w:r>
        <w:r w:rsidR="000D2C82" w:rsidRPr="00B90960">
          <w:rPr>
            <w:noProof/>
            <w:webHidden/>
          </w:rPr>
          <w:fldChar w:fldCharType="separate"/>
        </w:r>
        <w:r w:rsidR="000D2C82" w:rsidRPr="00B90960">
          <w:rPr>
            <w:noProof/>
            <w:webHidden/>
          </w:rPr>
          <w:t>1</w:t>
        </w:r>
        <w:r w:rsidR="000D2C82" w:rsidRPr="00B90960">
          <w:rPr>
            <w:noProof/>
            <w:webHidden/>
          </w:rPr>
          <w:fldChar w:fldCharType="end"/>
        </w:r>
      </w:hyperlink>
    </w:p>
    <w:p w14:paraId="3C5E1318" w14:textId="4C47CC06" w:rsidR="000D2C82" w:rsidRPr="00B90960" w:rsidRDefault="00000000">
      <w:pPr>
        <w:pStyle w:val="12"/>
        <w:rPr>
          <w:rFonts w:asciiTheme="minorHAnsi" w:eastAsiaTheme="minorEastAsia" w:hAnsiTheme="minorHAnsi" w:cstheme="minorBidi"/>
          <w:noProof/>
          <w:szCs w:val="22"/>
          <w:lang w:eastAsia="zh-TW"/>
          <w14:ligatures w14:val="standardContextual"/>
        </w:rPr>
      </w:pPr>
      <w:hyperlink w:anchor="_Toc232990059" w:history="1">
        <w:r w:rsidR="000D2C82" w:rsidRPr="00B90960">
          <w:rPr>
            <w:rStyle w:val="afc"/>
            <w:rFonts w:hint="eastAsia"/>
            <w:noProof/>
            <w:color w:val="auto"/>
            <w:lang w:eastAsia="zh-TW"/>
          </w:rPr>
          <w:t>第貳章　經濟環境</w:t>
        </w:r>
        <w:r w:rsidR="000D2C82" w:rsidRPr="00B90960">
          <w:rPr>
            <w:noProof/>
            <w:webHidden/>
          </w:rPr>
          <w:tab/>
        </w:r>
        <w:r w:rsidR="000D2C82" w:rsidRPr="00B90960">
          <w:rPr>
            <w:noProof/>
            <w:webHidden/>
          </w:rPr>
          <w:fldChar w:fldCharType="begin"/>
        </w:r>
        <w:r w:rsidR="000D2C82" w:rsidRPr="00B90960">
          <w:rPr>
            <w:noProof/>
            <w:webHidden/>
          </w:rPr>
          <w:instrText xml:space="preserve"> PAGEREF _Toc232990059 \h </w:instrText>
        </w:r>
        <w:r w:rsidR="000D2C82" w:rsidRPr="00B90960">
          <w:rPr>
            <w:noProof/>
            <w:webHidden/>
          </w:rPr>
        </w:r>
        <w:r w:rsidR="000D2C82" w:rsidRPr="00B90960">
          <w:rPr>
            <w:noProof/>
            <w:webHidden/>
          </w:rPr>
          <w:fldChar w:fldCharType="separate"/>
        </w:r>
        <w:r w:rsidR="000D2C82" w:rsidRPr="00B90960">
          <w:rPr>
            <w:noProof/>
            <w:webHidden/>
          </w:rPr>
          <w:t>5</w:t>
        </w:r>
        <w:r w:rsidR="000D2C82" w:rsidRPr="00B90960">
          <w:rPr>
            <w:noProof/>
            <w:webHidden/>
          </w:rPr>
          <w:fldChar w:fldCharType="end"/>
        </w:r>
      </w:hyperlink>
    </w:p>
    <w:p w14:paraId="000F63C1" w14:textId="109B35C5" w:rsidR="000D2C82" w:rsidRPr="00B90960" w:rsidRDefault="00000000">
      <w:pPr>
        <w:pStyle w:val="12"/>
        <w:rPr>
          <w:rFonts w:asciiTheme="minorHAnsi" w:eastAsiaTheme="minorEastAsia" w:hAnsiTheme="minorHAnsi" w:cstheme="minorBidi"/>
          <w:noProof/>
          <w:szCs w:val="22"/>
          <w:lang w:eastAsia="zh-TW"/>
          <w14:ligatures w14:val="standardContextual"/>
        </w:rPr>
      </w:pPr>
      <w:hyperlink w:anchor="_Toc232990060" w:history="1">
        <w:r w:rsidR="000D2C82" w:rsidRPr="00B90960">
          <w:rPr>
            <w:rStyle w:val="afc"/>
            <w:rFonts w:hint="eastAsia"/>
            <w:noProof/>
            <w:color w:val="auto"/>
            <w:lang w:eastAsia="zh-TW"/>
          </w:rPr>
          <w:t>第參章　外商在當地經營現況及投資機會</w:t>
        </w:r>
        <w:r w:rsidR="000D2C82" w:rsidRPr="00B90960">
          <w:rPr>
            <w:noProof/>
            <w:webHidden/>
          </w:rPr>
          <w:tab/>
        </w:r>
        <w:r w:rsidR="000D2C82" w:rsidRPr="00B90960">
          <w:rPr>
            <w:noProof/>
            <w:webHidden/>
          </w:rPr>
          <w:fldChar w:fldCharType="begin"/>
        </w:r>
        <w:r w:rsidR="000D2C82" w:rsidRPr="00B90960">
          <w:rPr>
            <w:noProof/>
            <w:webHidden/>
          </w:rPr>
          <w:instrText xml:space="preserve"> PAGEREF _Toc232990060 \h </w:instrText>
        </w:r>
        <w:r w:rsidR="000D2C82" w:rsidRPr="00B90960">
          <w:rPr>
            <w:noProof/>
            <w:webHidden/>
          </w:rPr>
        </w:r>
        <w:r w:rsidR="000D2C82" w:rsidRPr="00B90960">
          <w:rPr>
            <w:noProof/>
            <w:webHidden/>
          </w:rPr>
          <w:fldChar w:fldCharType="separate"/>
        </w:r>
        <w:r w:rsidR="000D2C82" w:rsidRPr="00B90960">
          <w:rPr>
            <w:noProof/>
            <w:webHidden/>
          </w:rPr>
          <w:t>35</w:t>
        </w:r>
        <w:r w:rsidR="000D2C82" w:rsidRPr="00B90960">
          <w:rPr>
            <w:noProof/>
            <w:webHidden/>
          </w:rPr>
          <w:fldChar w:fldCharType="end"/>
        </w:r>
      </w:hyperlink>
    </w:p>
    <w:p w14:paraId="69728308" w14:textId="70FAA031" w:rsidR="000D2C82" w:rsidRPr="00B90960" w:rsidRDefault="00000000">
      <w:pPr>
        <w:pStyle w:val="12"/>
        <w:rPr>
          <w:rFonts w:asciiTheme="minorHAnsi" w:eastAsiaTheme="minorEastAsia" w:hAnsiTheme="minorHAnsi" w:cstheme="minorBidi"/>
          <w:noProof/>
          <w:szCs w:val="22"/>
          <w:lang w:eastAsia="zh-TW"/>
          <w14:ligatures w14:val="standardContextual"/>
        </w:rPr>
      </w:pPr>
      <w:hyperlink w:anchor="_Toc232990061" w:history="1">
        <w:r w:rsidR="000D2C82" w:rsidRPr="00B90960">
          <w:rPr>
            <w:rStyle w:val="afc"/>
            <w:rFonts w:hint="eastAsia"/>
            <w:noProof/>
            <w:color w:val="auto"/>
            <w:lang w:eastAsia="zh-TW"/>
          </w:rPr>
          <w:t>第肆章　投資法規及程序</w:t>
        </w:r>
        <w:r w:rsidR="000D2C82" w:rsidRPr="00B90960">
          <w:rPr>
            <w:noProof/>
            <w:webHidden/>
          </w:rPr>
          <w:tab/>
        </w:r>
        <w:r w:rsidR="000D2C82" w:rsidRPr="00B90960">
          <w:rPr>
            <w:noProof/>
            <w:webHidden/>
          </w:rPr>
          <w:fldChar w:fldCharType="begin"/>
        </w:r>
        <w:r w:rsidR="000D2C82" w:rsidRPr="00B90960">
          <w:rPr>
            <w:noProof/>
            <w:webHidden/>
          </w:rPr>
          <w:instrText xml:space="preserve"> PAGEREF _Toc232990061 \h </w:instrText>
        </w:r>
        <w:r w:rsidR="000D2C82" w:rsidRPr="00B90960">
          <w:rPr>
            <w:noProof/>
            <w:webHidden/>
          </w:rPr>
        </w:r>
        <w:r w:rsidR="000D2C82" w:rsidRPr="00B90960">
          <w:rPr>
            <w:noProof/>
            <w:webHidden/>
          </w:rPr>
          <w:fldChar w:fldCharType="separate"/>
        </w:r>
        <w:r w:rsidR="000D2C82" w:rsidRPr="00B90960">
          <w:rPr>
            <w:noProof/>
            <w:webHidden/>
          </w:rPr>
          <w:t>41</w:t>
        </w:r>
        <w:r w:rsidR="000D2C82" w:rsidRPr="00B90960">
          <w:rPr>
            <w:noProof/>
            <w:webHidden/>
          </w:rPr>
          <w:fldChar w:fldCharType="end"/>
        </w:r>
      </w:hyperlink>
    </w:p>
    <w:p w14:paraId="6919B248" w14:textId="188195D4" w:rsidR="000D2C82" w:rsidRPr="00B90960" w:rsidRDefault="00000000">
      <w:pPr>
        <w:pStyle w:val="12"/>
        <w:rPr>
          <w:rFonts w:asciiTheme="minorHAnsi" w:eastAsiaTheme="minorEastAsia" w:hAnsiTheme="minorHAnsi" w:cstheme="minorBidi"/>
          <w:noProof/>
          <w:szCs w:val="22"/>
          <w:lang w:eastAsia="zh-TW"/>
          <w14:ligatures w14:val="standardContextual"/>
        </w:rPr>
      </w:pPr>
      <w:hyperlink w:anchor="_Toc232990062" w:history="1">
        <w:r w:rsidR="000D2C82" w:rsidRPr="00B90960">
          <w:rPr>
            <w:rStyle w:val="afc"/>
            <w:rFonts w:hint="eastAsia"/>
            <w:noProof/>
            <w:color w:val="auto"/>
            <w:lang w:eastAsia="zh-TW"/>
          </w:rPr>
          <w:t>第伍章　租稅及金融制度</w:t>
        </w:r>
        <w:r w:rsidR="000D2C82" w:rsidRPr="00B90960">
          <w:rPr>
            <w:noProof/>
            <w:webHidden/>
          </w:rPr>
          <w:tab/>
        </w:r>
        <w:r w:rsidR="000D2C82" w:rsidRPr="00B90960">
          <w:rPr>
            <w:noProof/>
            <w:webHidden/>
          </w:rPr>
          <w:fldChar w:fldCharType="begin"/>
        </w:r>
        <w:r w:rsidR="000D2C82" w:rsidRPr="00B90960">
          <w:rPr>
            <w:noProof/>
            <w:webHidden/>
          </w:rPr>
          <w:instrText xml:space="preserve"> PAGEREF _Toc232990062 \h </w:instrText>
        </w:r>
        <w:r w:rsidR="000D2C82" w:rsidRPr="00B90960">
          <w:rPr>
            <w:noProof/>
            <w:webHidden/>
          </w:rPr>
        </w:r>
        <w:r w:rsidR="000D2C82" w:rsidRPr="00B90960">
          <w:rPr>
            <w:noProof/>
            <w:webHidden/>
          </w:rPr>
          <w:fldChar w:fldCharType="separate"/>
        </w:r>
        <w:r w:rsidR="000D2C82" w:rsidRPr="00B90960">
          <w:rPr>
            <w:noProof/>
            <w:webHidden/>
          </w:rPr>
          <w:t>49</w:t>
        </w:r>
        <w:r w:rsidR="000D2C82" w:rsidRPr="00B90960">
          <w:rPr>
            <w:noProof/>
            <w:webHidden/>
          </w:rPr>
          <w:fldChar w:fldCharType="end"/>
        </w:r>
      </w:hyperlink>
    </w:p>
    <w:p w14:paraId="19D95C9C" w14:textId="446B2259" w:rsidR="000D2C82" w:rsidRPr="00B90960" w:rsidRDefault="00000000">
      <w:pPr>
        <w:pStyle w:val="12"/>
        <w:rPr>
          <w:rFonts w:asciiTheme="minorHAnsi" w:eastAsiaTheme="minorEastAsia" w:hAnsiTheme="minorHAnsi" w:cstheme="minorBidi"/>
          <w:noProof/>
          <w:szCs w:val="22"/>
          <w:lang w:eastAsia="zh-TW"/>
          <w14:ligatures w14:val="standardContextual"/>
        </w:rPr>
      </w:pPr>
      <w:hyperlink w:anchor="_Toc232990063" w:history="1">
        <w:r w:rsidR="000D2C82" w:rsidRPr="00B90960">
          <w:rPr>
            <w:rStyle w:val="afc"/>
            <w:rFonts w:hint="eastAsia"/>
            <w:noProof/>
            <w:color w:val="auto"/>
            <w:lang w:eastAsia="zh-TW"/>
          </w:rPr>
          <w:t>第陸章　基礎建設及成本</w:t>
        </w:r>
        <w:r w:rsidR="000D2C82" w:rsidRPr="00B90960">
          <w:rPr>
            <w:noProof/>
            <w:webHidden/>
          </w:rPr>
          <w:tab/>
        </w:r>
        <w:r w:rsidR="000D2C82" w:rsidRPr="00B90960">
          <w:rPr>
            <w:noProof/>
            <w:webHidden/>
          </w:rPr>
          <w:fldChar w:fldCharType="begin"/>
        </w:r>
        <w:r w:rsidR="000D2C82" w:rsidRPr="00B90960">
          <w:rPr>
            <w:noProof/>
            <w:webHidden/>
          </w:rPr>
          <w:instrText xml:space="preserve"> PAGEREF _Toc232990063 \h </w:instrText>
        </w:r>
        <w:r w:rsidR="000D2C82" w:rsidRPr="00B90960">
          <w:rPr>
            <w:noProof/>
            <w:webHidden/>
          </w:rPr>
        </w:r>
        <w:r w:rsidR="000D2C82" w:rsidRPr="00B90960">
          <w:rPr>
            <w:noProof/>
            <w:webHidden/>
          </w:rPr>
          <w:fldChar w:fldCharType="separate"/>
        </w:r>
        <w:r w:rsidR="000D2C82" w:rsidRPr="00B90960">
          <w:rPr>
            <w:noProof/>
            <w:webHidden/>
          </w:rPr>
          <w:t>55</w:t>
        </w:r>
        <w:r w:rsidR="000D2C82" w:rsidRPr="00B90960">
          <w:rPr>
            <w:noProof/>
            <w:webHidden/>
          </w:rPr>
          <w:fldChar w:fldCharType="end"/>
        </w:r>
      </w:hyperlink>
    </w:p>
    <w:p w14:paraId="42C28817" w14:textId="4C2C4A09" w:rsidR="000D2C82" w:rsidRPr="00B90960" w:rsidRDefault="00000000">
      <w:pPr>
        <w:pStyle w:val="12"/>
        <w:rPr>
          <w:rFonts w:asciiTheme="minorHAnsi" w:eastAsiaTheme="minorEastAsia" w:hAnsiTheme="minorHAnsi" w:cstheme="minorBidi"/>
          <w:noProof/>
          <w:szCs w:val="22"/>
          <w:lang w:eastAsia="zh-TW"/>
          <w14:ligatures w14:val="standardContextual"/>
        </w:rPr>
      </w:pPr>
      <w:hyperlink w:anchor="_Toc232990064" w:history="1">
        <w:r w:rsidR="000D2C82" w:rsidRPr="00B90960">
          <w:rPr>
            <w:rStyle w:val="afc"/>
            <w:rFonts w:hint="eastAsia"/>
            <w:noProof/>
            <w:color w:val="auto"/>
            <w:lang w:eastAsia="zh-TW"/>
          </w:rPr>
          <w:t>第柒章　勞工</w:t>
        </w:r>
        <w:r w:rsidR="000D2C82" w:rsidRPr="00B90960">
          <w:rPr>
            <w:noProof/>
            <w:webHidden/>
          </w:rPr>
          <w:tab/>
        </w:r>
        <w:r w:rsidR="000D2C82" w:rsidRPr="00B90960">
          <w:rPr>
            <w:noProof/>
            <w:webHidden/>
          </w:rPr>
          <w:fldChar w:fldCharType="begin"/>
        </w:r>
        <w:r w:rsidR="000D2C82" w:rsidRPr="00B90960">
          <w:rPr>
            <w:noProof/>
            <w:webHidden/>
          </w:rPr>
          <w:instrText xml:space="preserve"> PAGEREF _Toc232990064 \h </w:instrText>
        </w:r>
        <w:r w:rsidR="000D2C82" w:rsidRPr="00B90960">
          <w:rPr>
            <w:noProof/>
            <w:webHidden/>
          </w:rPr>
        </w:r>
        <w:r w:rsidR="000D2C82" w:rsidRPr="00B90960">
          <w:rPr>
            <w:noProof/>
            <w:webHidden/>
          </w:rPr>
          <w:fldChar w:fldCharType="separate"/>
        </w:r>
        <w:r w:rsidR="000D2C82" w:rsidRPr="00B90960">
          <w:rPr>
            <w:noProof/>
            <w:webHidden/>
          </w:rPr>
          <w:t>63</w:t>
        </w:r>
        <w:r w:rsidR="000D2C82" w:rsidRPr="00B90960">
          <w:rPr>
            <w:noProof/>
            <w:webHidden/>
          </w:rPr>
          <w:fldChar w:fldCharType="end"/>
        </w:r>
      </w:hyperlink>
    </w:p>
    <w:p w14:paraId="3BEBB5C5" w14:textId="757CBDDC" w:rsidR="000D2C82" w:rsidRPr="00B90960" w:rsidRDefault="00000000">
      <w:pPr>
        <w:pStyle w:val="12"/>
        <w:rPr>
          <w:rFonts w:asciiTheme="minorHAnsi" w:eastAsiaTheme="minorEastAsia" w:hAnsiTheme="minorHAnsi" w:cstheme="minorBidi"/>
          <w:noProof/>
          <w:szCs w:val="22"/>
          <w:lang w:eastAsia="zh-TW"/>
          <w14:ligatures w14:val="standardContextual"/>
        </w:rPr>
      </w:pPr>
      <w:hyperlink w:anchor="_Toc232990065" w:history="1">
        <w:r w:rsidR="000D2C82" w:rsidRPr="00B90960">
          <w:rPr>
            <w:rStyle w:val="afc"/>
            <w:rFonts w:hint="eastAsia"/>
            <w:noProof/>
            <w:color w:val="auto"/>
            <w:lang w:eastAsia="zh-TW"/>
          </w:rPr>
          <w:t>第捌章　簽證、居留及移民</w:t>
        </w:r>
        <w:r w:rsidR="000D2C82" w:rsidRPr="00B90960">
          <w:rPr>
            <w:noProof/>
            <w:webHidden/>
          </w:rPr>
          <w:tab/>
        </w:r>
        <w:r w:rsidR="000D2C82" w:rsidRPr="00B90960">
          <w:rPr>
            <w:noProof/>
            <w:webHidden/>
          </w:rPr>
          <w:fldChar w:fldCharType="begin"/>
        </w:r>
        <w:r w:rsidR="000D2C82" w:rsidRPr="00B90960">
          <w:rPr>
            <w:noProof/>
            <w:webHidden/>
          </w:rPr>
          <w:instrText xml:space="preserve"> PAGEREF _Toc232990065 \h </w:instrText>
        </w:r>
        <w:r w:rsidR="000D2C82" w:rsidRPr="00B90960">
          <w:rPr>
            <w:noProof/>
            <w:webHidden/>
          </w:rPr>
        </w:r>
        <w:r w:rsidR="000D2C82" w:rsidRPr="00B90960">
          <w:rPr>
            <w:noProof/>
            <w:webHidden/>
          </w:rPr>
          <w:fldChar w:fldCharType="separate"/>
        </w:r>
        <w:r w:rsidR="000D2C82" w:rsidRPr="00B90960">
          <w:rPr>
            <w:noProof/>
            <w:webHidden/>
          </w:rPr>
          <w:t>67</w:t>
        </w:r>
        <w:r w:rsidR="000D2C82" w:rsidRPr="00B90960">
          <w:rPr>
            <w:noProof/>
            <w:webHidden/>
          </w:rPr>
          <w:fldChar w:fldCharType="end"/>
        </w:r>
      </w:hyperlink>
    </w:p>
    <w:p w14:paraId="5CA9111E" w14:textId="41A683F3" w:rsidR="000D2C82" w:rsidRPr="00B90960" w:rsidRDefault="00000000">
      <w:pPr>
        <w:pStyle w:val="12"/>
        <w:rPr>
          <w:rFonts w:asciiTheme="minorHAnsi" w:eastAsiaTheme="minorEastAsia" w:hAnsiTheme="minorHAnsi" w:cstheme="minorBidi"/>
          <w:noProof/>
          <w:szCs w:val="22"/>
          <w:lang w:eastAsia="zh-TW"/>
          <w14:ligatures w14:val="standardContextual"/>
        </w:rPr>
      </w:pPr>
      <w:hyperlink w:anchor="_Toc232990066" w:history="1">
        <w:r w:rsidR="000D2C82" w:rsidRPr="00B90960">
          <w:rPr>
            <w:rStyle w:val="afc"/>
            <w:rFonts w:hint="eastAsia"/>
            <w:noProof/>
            <w:color w:val="auto"/>
            <w:lang w:eastAsia="zh-TW"/>
          </w:rPr>
          <w:t>第玖章　結論</w:t>
        </w:r>
        <w:r w:rsidR="000D2C82" w:rsidRPr="00B90960">
          <w:rPr>
            <w:noProof/>
            <w:webHidden/>
          </w:rPr>
          <w:tab/>
        </w:r>
        <w:r w:rsidR="000D2C82" w:rsidRPr="00B90960">
          <w:rPr>
            <w:noProof/>
            <w:webHidden/>
          </w:rPr>
          <w:fldChar w:fldCharType="begin"/>
        </w:r>
        <w:r w:rsidR="000D2C82" w:rsidRPr="00B90960">
          <w:rPr>
            <w:noProof/>
            <w:webHidden/>
          </w:rPr>
          <w:instrText xml:space="preserve"> PAGEREF _Toc232990066 \h </w:instrText>
        </w:r>
        <w:r w:rsidR="000D2C82" w:rsidRPr="00B90960">
          <w:rPr>
            <w:noProof/>
            <w:webHidden/>
          </w:rPr>
        </w:r>
        <w:r w:rsidR="000D2C82" w:rsidRPr="00B90960">
          <w:rPr>
            <w:noProof/>
            <w:webHidden/>
          </w:rPr>
          <w:fldChar w:fldCharType="separate"/>
        </w:r>
        <w:r w:rsidR="000D2C82" w:rsidRPr="00B90960">
          <w:rPr>
            <w:noProof/>
            <w:webHidden/>
          </w:rPr>
          <w:t>71</w:t>
        </w:r>
        <w:r w:rsidR="000D2C82" w:rsidRPr="00B90960">
          <w:rPr>
            <w:noProof/>
            <w:webHidden/>
          </w:rPr>
          <w:fldChar w:fldCharType="end"/>
        </w:r>
      </w:hyperlink>
    </w:p>
    <w:p w14:paraId="5D02A1D6" w14:textId="6FD79127" w:rsidR="000D2C82" w:rsidRPr="00B90960" w:rsidRDefault="00000000">
      <w:pPr>
        <w:pStyle w:val="12"/>
        <w:rPr>
          <w:rFonts w:asciiTheme="minorHAnsi" w:eastAsiaTheme="minorEastAsia" w:hAnsiTheme="minorHAnsi" w:cstheme="minorBidi"/>
          <w:noProof/>
          <w:szCs w:val="22"/>
          <w:lang w:eastAsia="zh-TW"/>
          <w14:ligatures w14:val="standardContextual"/>
        </w:rPr>
      </w:pPr>
      <w:hyperlink w:anchor="_Toc232990067" w:history="1">
        <w:r w:rsidR="000D2C82" w:rsidRPr="00B90960">
          <w:rPr>
            <w:rStyle w:val="afc"/>
            <w:rFonts w:hint="eastAsia"/>
            <w:noProof/>
            <w:color w:val="auto"/>
            <w:lang w:eastAsia="zh-TW"/>
          </w:rPr>
          <w:t>附錄一　我國在當地駐外單位及臺（華）商團體</w:t>
        </w:r>
        <w:r w:rsidR="000D2C82" w:rsidRPr="00B90960">
          <w:rPr>
            <w:noProof/>
            <w:webHidden/>
          </w:rPr>
          <w:tab/>
        </w:r>
        <w:r w:rsidR="000D2C82" w:rsidRPr="00B90960">
          <w:rPr>
            <w:noProof/>
            <w:webHidden/>
          </w:rPr>
          <w:fldChar w:fldCharType="begin"/>
        </w:r>
        <w:r w:rsidR="000D2C82" w:rsidRPr="00B90960">
          <w:rPr>
            <w:noProof/>
            <w:webHidden/>
          </w:rPr>
          <w:instrText xml:space="preserve"> PAGEREF _Toc232990067 \h </w:instrText>
        </w:r>
        <w:r w:rsidR="000D2C82" w:rsidRPr="00B90960">
          <w:rPr>
            <w:noProof/>
            <w:webHidden/>
          </w:rPr>
        </w:r>
        <w:r w:rsidR="000D2C82" w:rsidRPr="00B90960">
          <w:rPr>
            <w:noProof/>
            <w:webHidden/>
          </w:rPr>
          <w:fldChar w:fldCharType="separate"/>
        </w:r>
        <w:r w:rsidR="000D2C82" w:rsidRPr="00B90960">
          <w:rPr>
            <w:noProof/>
            <w:webHidden/>
          </w:rPr>
          <w:t>75</w:t>
        </w:r>
        <w:r w:rsidR="000D2C82" w:rsidRPr="00B90960">
          <w:rPr>
            <w:noProof/>
            <w:webHidden/>
          </w:rPr>
          <w:fldChar w:fldCharType="end"/>
        </w:r>
      </w:hyperlink>
    </w:p>
    <w:p w14:paraId="490764D6" w14:textId="2DC89CC0" w:rsidR="000D2C82" w:rsidRPr="00B90960" w:rsidRDefault="00000000">
      <w:pPr>
        <w:pStyle w:val="12"/>
        <w:rPr>
          <w:rFonts w:asciiTheme="minorHAnsi" w:eastAsiaTheme="minorEastAsia" w:hAnsiTheme="minorHAnsi" w:cstheme="minorBidi"/>
          <w:noProof/>
          <w:szCs w:val="22"/>
          <w:lang w:eastAsia="zh-TW"/>
          <w14:ligatures w14:val="standardContextual"/>
        </w:rPr>
      </w:pPr>
      <w:hyperlink w:anchor="_Toc232990068" w:history="1">
        <w:r w:rsidR="000D2C82" w:rsidRPr="00B90960">
          <w:rPr>
            <w:rStyle w:val="afc"/>
            <w:rFonts w:hint="eastAsia"/>
            <w:noProof/>
            <w:color w:val="auto"/>
            <w:lang w:eastAsia="zh-TW"/>
          </w:rPr>
          <w:t>附錄二　當地重要投資相關機構</w:t>
        </w:r>
        <w:r w:rsidR="000D2C82" w:rsidRPr="00B90960">
          <w:rPr>
            <w:noProof/>
            <w:webHidden/>
          </w:rPr>
          <w:tab/>
        </w:r>
        <w:r w:rsidR="000D2C82" w:rsidRPr="00B90960">
          <w:rPr>
            <w:noProof/>
            <w:webHidden/>
          </w:rPr>
          <w:fldChar w:fldCharType="begin"/>
        </w:r>
        <w:r w:rsidR="000D2C82" w:rsidRPr="00B90960">
          <w:rPr>
            <w:noProof/>
            <w:webHidden/>
          </w:rPr>
          <w:instrText xml:space="preserve"> PAGEREF _Toc232990068 \h </w:instrText>
        </w:r>
        <w:r w:rsidR="000D2C82" w:rsidRPr="00B90960">
          <w:rPr>
            <w:noProof/>
            <w:webHidden/>
          </w:rPr>
        </w:r>
        <w:r w:rsidR="000D2C82" w:rsidRPr="00B90960">
          <w:rPr>
            <w:noProof/>
            <w:webHidden/>
          </w:rPr>
          <w:fldChar w:fldCharType="separate"/>
        </w:r>
        <w:r w:rsidR="000D2C82" w:rsidRPr="00B90960">
          <w:rPr>
            <w:noProof/>
            <w:webHidden/>
          </w:rPr>
          <w:t>76</w:t>
        </w:r>
        <w:r w:rsidR="000D2C82" w:rsidRPr="00B90960">
          <w:rPr>
            <w:noProof/>
            <w:webHidden/>
          </w:rPr>
          <w:fldChar w:fldCharType="end"/>
        </w:r>
      </w:hyperlink>
    </w:p>
    <w:p w14:paraId="3BB43445" w14:textId="64D4D825" w:rsidR="000D2C82" w:rsidRPr="00B90960" w:rsidRDefault="00000000">
      <w:pPr>
        <w:pStyle w:val="12"/>
        <w:rPr>
          <w:rFonts w:asciiTheme="minorHAnsi" w:eastAsiaTheme="minorEastAsia" w:hAnsiTheme="minorHAnsi" w:cstheme="minorBidi"/>
          <w:noProof/>
          <w:szCs w:val="22"/>
          <w:lang w:eastAsia="zh-TW"/>
          <w14:ligatures w14:val="standardContextual"/>
        </w:rPr>
      </w:pPr>
      <w:hyperlink w:anchor="_Toc232990069" w:history="1">
        <w:r w:rsidR="000D2C82" w:rsidRPr="00B90960">
          <w:rPr>
            <w:rStyle w:val="afc"/>
            <w:rFonts w:hint="eastAsia"/>
            <w:noProof/>
            <w:color w:val="auto"/>
            <w:lang w:eastAsia="zh-TW"/>
          </w:rPr>
          <w:t>附錄三　當地外人投資統計</w:t>
        </w:r>
        <w:r w:rsidR="000D2C82" w:rsidRPr="00B90960">
          <w:rPr>
            <w:noProof/>
            <w:webHidden/>
          </w:rPr>
          <w:tab/>
        </w:r>
        <w:r w:rsidR="000D2C82" w:rsidRPr="00B90960">
          <w:rPr>
            <w:noProof/>
            <w:webHidden/>
          </w:rPr>
          <w:fldChar w:fldCharType="begin"/>
        </w:r>
        <w:r w:rsidR="000D2C82" w:rsidRPr="00B90960">
          <w:rPr>
            <w:noProof/>
            <w:webHidden/>
          </w:rPr>
          <w:instrText xml:space="preserve"> PAGEREF _Toc232990069 \h </w:instrText>
        </w:r>
        <w:r w:rsidR="000D2C82" w:rsidRPr="00B90960">
          <w:rPr>
            <w:noProof/>
            <w:webHidden/>
          </w:rPr>
        </w:r>
        <w:r w:rsidR="000D2C82" w:rsidRPr="00B90960">
          <w:rPr>
            <w:noProof/>
            <w:webHidden/>
          </w:rPr>
          <w:fldChar w:fldCharType="separate"/>
        </w:r>
        <w:r w:rsidR="000D2C82" w:rsidRPr="00B90960">
          <w:rPr>
            <w:noProof/>
            <w:webHidden/>
          </w:rPr>
          <w:t>77</w:t>
        </w:r>
        <w:r w:rsidR="000D2C82" w:rsidRPr="00B90960">
          <w:rPr>
            <w:noProof/>
            <w:webHidden/>
          </w:rPr>
          <w:fldChar w:fldCharType="end"/>
        </w:r>
      </w:hyperlink>
    </w:p>
    <w:p w14:paraId="0B45FC55" w14:textId="2FEB36F8" w:rsidR="000D2C82" w:rsidRPr="00B90960" w:rsidRDefault="00000000">
      <w:pPr>
        <w:pStyle w:val="12"/>
        <w:rPr>
          <w:rFonts w:asciiTheme="minorHAnsi" w:eastAsiaTheme="minorEastAsia" w:hAnsiTheme="minorHAnsi" w:cstheme="minorBidi"/>
          <w:noProof/>
          <w:szCs w:val="22"/>
          <w:lang w:eastAsia="zh-TW"/>
          <w14:ligatures w14:val="standardContextual"/>
        </w:rPr>
      </w:pPr>
      <w:hyperlink w:anchor="_Toc232990070" w:history="1">
        <w:r w:rsidR="000D2C82" w:rsidRPr="00B90960">
          <w:rPr>
            <w:rStyle w:val="afc"/>
            <w:rFonts w:hint="eastAsia"/>
            <w:noProof/>
            <w:color w:val="auto"/>
            <w:lang w:eastAsia="zh-TW"/>
          </w:rPr>
          <w:t>附錄四　我國廠商對當地國投資統計</w:t>
        </w:r>
        <w:r w:rsidR="000D2C82" w:rsidRPr="00B90960">
          <w:rPr>
            <w:noProof/>
            <w:webHidden/>
          </w:rPr>
          <w:tab/>
        </w:r>
        <w:r w:rsidR="000D2C82" w:rsidRPr="00B90960">
          <w:rPr>
            <w:noProof/>
            <w:webHidden/>
          </w:rPr>
          <w:fldChar w:fldCharType="begin"/>
        </w:r>
        <w:r w:rsidR="000D2C82" w:rsidRPr="00B90960">
          <w:rPr>
            <w:noProof/>
            <w:webHidden/>
          </w:rPr>
          <w:instrText xml:space="preserve"> PAGEREF _Toc232990070 \h </w:instrText>
        </w:r>
        <w:r w:rsidR="000D2C82" w:rsidRPr="00B90960">
          <w:rPr>
            <w:noProof/>
            <w:webHidden/>
          </w:rPr>
        </w:r>
        <w:r w:rsidR="000D2C82" w:rsidRPr="00B90960">
          <w:rPr>
            <w:noProof/>
            <w:webHidden/>
          </w:rPr>
          <w:fldChar w:fldCharType="separate"/>
        </w:r>
        <w:r w:rsidR="000D2C82" w:rsidRPr="00B90960">
          <w:rPr>
            <w:noProof/>
            <w:webHidden/>
          </w:rPr>
          <w:t>78</w:t>
        </w:r>
        <w:r w:rsidR="000D2C82" w:rsidRPr="00B90960">
          <w:rPr>
            <w:noProof/>
            <w:webHidden/>
          </w:rPr>
          <w:fldChar w:fldCharType="end"/>
        </w:r>
      </w:hyperlink>
    </w:p>
    <w:p w14:paraId="16EE0460" w14:textId="3E62BE5A" w:rsidR="000D2C82" w:rsidRPr="00B90960" w:rsidRDefault="00000000">
      <w:pPr>
        <w:pStyle w:val="12"/>
        <w:rPr>
          <w:rFonts w:asciiTheme="minorHAnsi" w:eastAsiaTheme="minorEastAsia" w:hAnsiTheme="minorHAnsi" w:cstheme="minorBidi"/>
          <w:noProof/>
          <w:szCs w:val="22"/>
          <w:lang w:eastAsia="zh-TW"/>
          <w14:ligatures w14:val="standardContextual"/>
        </w:rPr>
      </w:pPr>
      <w:hyperlink w:anchor="_Toc232990071" w:history="1">
        <w:r w:rsidR="000D2C82" w:rsidRPr="00B90960">
          <w:rPr>
            <w:rStyle w:val="afc"/>
            <w:rFonts w:hint="eastAsia"/>
            <w:noProof/>
            <w:color w:val="auto"/>
            <w:spacing w:val="-6"/>
          </w:rPr>
          <w:t>附錄</w:t>
        </w:r>
        <w:r w:rsidR="000D2C82" w:rsidRPr="00B90960">
          <w:rPr>
            <w:rStyle w:val="afc"/>
            <w:rFonts w:hint="eastAsia"/>
            <w:noProof/>
            <w:color w:val="auto"/>
            <w:spacing w:val="-6"/>
            <w:lang w:eastAsia="zh-HK"/>
          </w:rPr>
          <w:t>五</w:t>
        </w:r>
        <w:r w:rsidR="000D2C82" w:rsidRPr="00B90960">
          <w:rPr>
            <w:rStyle w:val="afc"/>
            <w:rFonts w:hint="eastAsia"/>
            <w:noProof/>
            <w:color w:val="auto"/>
            <w:spacing w:val="-6"/>
          </w:rPr>
          <w:t xml:space="preserve">　我國與</w:t>
        </w:r>
        <w:r w:rsidR="000D2C82" w:rsidRPr="00B90960">
          <w:rPr>
            <w:rStyle w:val="afc"/>
            <w:rFonts w:hint="eastAsia"/>
            <w:noProof/>
            <w:color w:val="auto"/>
            <w:spacing w:val="-6"/>
            <w:lang w:eastAsia="zh-HK"/>
          </w:rPr>
          <w:t>尼加拉瓜</w:t>
        </w:r>
        <w:r w:rsidR="000D2C82" w:rsidRPr="00B90960">
          <w:rPr>
            <w:rStyle w:val="afc"/>
            <w:rFonts w:hint="eastAsia"/>
            <w:noProof/>
            <w:color w:val="auto"/>
            <w:spacing w:val="-6"/>
          </w:rPr>
          <w:t>簽訂投資保障</w:t>
        </w:r>
        <w:r w:rsidR="000D2C82" w:rsidRPr="00B90960">
          <w:rPr>
            <w:rStyle w:val="afc"/>
            <w:rFonts w:ascii="Calibri" w:hAnsi="Calibri" w:cs="Calibri" w:hint="eastAsia"/>
            <w:noProof/>
            <w:color w:val="auto"/>
            <w:spacing w:val="-6"/>
          </w:rPr>
          <w:t>（</w:t>
        </w:r>
        <w:r w:rsidR="000D2C82" w:rsidRPr="00B90960">
          <w:rPr>
            <w:rStyle w:val="afc"/>
            <w:rFonts w:hint="eastAsia"/>
            <w:noProof/>
            <w:color w:val="auto"/>
            <w:spacing w:val="-6"/>
          </w:rPr>
          <w:t>證</w:t>
        </w:r>
        <w:r w:rsidR="000D2C82" w:rsidRPr="00B90960">
          <w:rPr>
            <w:rStyle w:val="afc"/>
            <w:rFonts w:ascii="Calibri" w:hAnsi="Calibri" w:cs="Calibri" w:hint="eastAsia"/>
            <w:noProof/>
            <w:color w:val="auto"/>
            <w:spacing w:val="-6"/>
          </w:rPr>
          <w:t>）</w:t>
        </w:r>
        <w:r w:rsidR="000D2C82" w:rsidRPr="00B90960">
          <w:rPr>
            <w:rStyle w:val="afc"/>
            <w:rFonts w:hint="eastAsia"/>
            <w:noProof/>
            <w:color w:val="auto"/>
            <w:spacing w:val="-6"/>
          </w:rPr>
          <w:t>協定</w:t>
        </w:r>
        <w:r w:rsidR="000D2C82" w:rsidRPr="00B90960">
          <w:rPr>
            <w:noProof/>
            <w:webHidden/>
          </w:rPr>
          <w:tab/>
        </w:r>
        <w:r w:rsidR="000D2C82" w:rsidRPr="00B90960">
          <w:rPr>
            <w:noProof/>
            <w:webHidden/>
          </w:rPr>
          <w:fldChar w:fldCharType="begin"/>
        </w:r>
        <w:r w:rsidR="000D2C82" w:rsidRPr="00B90960">
          <w:rPr>
            <w:noProof/>
            <w:webHidden/>
          </w:rPr>
          <w:instrText xml:space="preserve"> PAGEREF _Toc232990071 \h </w:instrText>
        </w:r>
        <w:r w:rsidR="000D2C82" w:rsidRPr="00B90960">
          <w:rPr>
            <w:noProof/>
            <w:webHidden/>
          </w:rPr>
        </w:r>
        <w:r w:rsidR="000D2C82" w:rsidRPr="00B90960">
          <w:rPr>
            <w:noProof/>
            <w:webHidden/>
          </w:rPr>
          <w:fldChar w:fldCharType="separate"/>
        </w:r>
        <w:r w:rsidR="000D2C82" w:rsidRPr="00B90960">
          <w:rPr>
            <w:noProof/>
            <w:webHidden/>
          </w:rPr>
          <w:t>80</w:t>
        </w:r>
        <w:r w:rsidR="000D2C82" w:rsidRPr="00B90960">
          <w:rPr>
            <w:noProof/>
            <w:webHidden/>
          </w:rPr>
          <w:fldChar w:fldCharType="end"/>
        </w:r>
      </w:hyperlink>
    </w:p>
    <w:p w14:paraId="09781445" w14:textId="442A92E5" w:rsidR="008E62F6" w:rsidRPr="00B90960" w:rsidRDefault="0092649A" w:rsidP="00B241B6">
      <w:pPr>
        <w:ind w:firstLineChars="0" w:firstLine="0"/>
      </w:pPr>
      <w:r w:rsidRPr="00B90960">
        <w:fldChar w:fldCharType="end"/>
      </w:r>
    </w:p>
    <w:p w14:paraId="5EAE62D9" w14:textId="77777777" w:rsidR="008E62F6" w:rsidRPr="00B90960" w:rsidRDefault="008E62F6">
      <w:pPr>
        <w:widowControl/>
        <w:autoSpaceDE/>
        <w:autoSpaceDN/>
        <w:ind w:firstLineChars="0" w:firstLine="0"/>
        <w:jc w:val="left"/>
      </w:pPr>
      <w:r w:rsidRPr="00B90960">
        <w:br w:type="page"/>
      </w:r>
    </w:p>
    <w:p w14:paraId="6312F91E" w14:textId="77777777" w:rsidR="007C509C" w:rsidRPr="00B90960" w:rsidRDefault="007C509C" w:rsidP="00B241B6">
      <w:pPr>
        <w:ind w:firstLineChars="0" w:firstLine="0"/>
      </w:pPr>
    </w:p>
    <w:p w14:paraId="69EBEF61" w14:textId="77777777" w:rsidR="00C6323E" w:rsidRPr="00B90960" w:rsidRDefault="00C6323E" w:rsidP="006D28CC">
      <w:pPr>
        <w:ind w:firstLine="952"/>
        <w:rPr>
          <w:sz w:val="48"/>
          <w:szCs w:val="48"/>
          <w:lang w:eastAsia="zh-TW"/>
        </w:rPr>
        <w:sectPr w:rsidR="00C6323E" w:rsidRPr="00B90960" w:rsidSect="001B7CB9">
          <w:headerReference w:type="even" r:id="rId15"/>
          <w:headerReference w:type="default" r:id="rId16"/>
          <w:footerReference w:type="even" r:id="rId17"/>
          <w:footerReference w:type="default" r:id="rId18"/>
          <w:headerReference w:type="first" r:id="rId19"/>
          <w:footerReference w:type="first" r:id="rId20"/>
          <w:pgSz w:w="11906" w:h="16838" w:code="9"/>
          <w:pgMar w:top="2268" w:right="1701" w:bottom="1701" w:left="1701" w:header="1134" w:footer="851" w:gutter="0"/>
          <w:cols w:space="425"/>
          <w:docGrid w:type="linesAndChars" w:linePitch="514" w:charSpace="-774"/>
        </w:sectPr>
      </w:pPr>
    </w:p>
    <w:p w14:paraId="1B4B4344" w14:textId="77777777" w:rsidR="006B3FA3" w:rsidRPr="00B90960" w:rsidRDefault="001A04DE" w:rsidP="00C6323E">
      <w:pPr>
        <w:ind w:firstLineChars="0" w:firstLine="0"/>
        <w:jc w:val="center"/>
        <w:rPr>
          <w:rFonts w:ascii="華康超黑體" w:eastAsia="華康超黑體"/>
          <w:sz w:val="48"/>
          <w:szCs w:val="48"/>
          <w:lang w:eastAsia="zh-TW"/>
        </w:rPr>
      </w:pPr>
      <w:r w:rsidRPr="00B90960">
        <w:rPr>
          <w:rFonts w:ascii="華康超黑體" w:eastAsia="華康超黑體"/>
          <w:sz w:val="48"/>
          <w:szCs w:val="48"/>
          <w:lang w:eastAsia="zh-TW"/>
        </w:rPr>
        <w:lastRenderedPageBreak/>
        <w:t>尼加拉瓜</w:t>
      </w:r>
      <w:r w:rsidR="00174FDA" w:rsidRPr="00B90960">
        <w:rPr>
          <w:rFonts w:ascii="華康超黑體" w:eastAsia="華康超黑體"/>
          <w:sz w:val="48"/>
          <w:szCs w:val="48"/>
          <w:lang w:eastAsia="zh-TW"/>
        </w:rPr>
        <w:t>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63"/>
        <w:gridCol w:w="5981"/>
      </w:tblGrid>
      <w:tr w:rsidR="00B90960" w:rsidRPr="00B90960" w14:paraId="58239355" w14:textId="77777777" w:rsidTr="00C33839">
        <w:trPr>
          <w:trHeight w:val="680"/>
          <w:jc w:val="center"/>
        </w:trPr>
        <w:tc>
          <w:tcPr>
            <w:tcW w:w="8444" w:type="dxa"/>
            <w:gridSpan w:val="2"/>
            <w:tcMar>
              <w:left w:w="0" w:type="dxa"/>
              <w:right w:w="0" w:type="dxa"/>
            </w:tcMar>
            <w:vAlign w:val="center"/>
          </w:tcPr>
          <w:p w14:paraId="3160582D" w14:textId="77777777" w:rsidR="00D01B9F" w:rsidRPr="00B90960" w:rsidRDefault="00D01B9F" w:rsidP="00B241B6">
            <w:pPr>
              <w:ind w:firstLineChars="0" w:firstLine="0"/>
              <w:jc w:val="center"/>
              <w:rPr>
                <w:rFonts w:eastAsia="華康粗黑體"/>
                <w:sz w:val="32"/>
                <w:szCs w:val="32"/>
                <w:lang w:eastAsia="zh-TW"/>
              </w:rPr>
            </w:pPr>
            <w:r w:rsidRPr="00B90960">
              <w:rPr>
                <w:rFonts w:eastAsia="華康粗黑體"/>
                <w:sz w:val="32"/>
                <w:szCs w:val="32"/>
                <w:lang w:eastAsia="zh-TW"/>
              </w:rPr>
              <w:t>自</w:t>
            </w:r>
            <w:r w:rsidRPr="00B90960">
              <w:rPr>
                <w:rFonts w:eastAsia="華康粗黑體"/>
                <w:sz w:val="32"/>
                <w:szCs w:val="32"/>
                <w:lang w:eastAsia="zh-TW"/>
              </w:rPr>
              <w:t xml:space="preserve">  </w:t>
            </w:r>
            <w:r w:rsidRPr="00B90960">
              <w:rPr>
                <w:rFonts w:eastAsia="華康粗黑體"/>
                <w:sz w:val="32"/>
                <w:szCs w:val="32"/>
                <w:lang w:eastAsia="zh-TW"/>
              </w:rPr>
              <w:t>然</w:t>
            </w:r>
            <w:r w:rsidRPr="00B90960">
              <w:rPr>
                <w:rFonts w:eastAsia="華康粗黑體"/>
                <w:sz w:val="32"/>
                <w:szCs w:val="32"/>
                <w:lang w:eastAsia="zh-TW"/>
              </w:rPr>
              <w:t xml:space="preserve"> </w:t>
            </w:r>
            <w:r w:rsidR="007B3D79" w:rsidRPr="00B90960">
              <w:rPr>
                <w:rFonts w:eastAsia="華康粗黑體" w:hint="eastAsia"/>
                <w:sz w:val="32"/>
                <w:szCs w:val="32"/>
                <w:lang w:eastAsia="zh-TW"/>
              </w:rPr>
              <w:t xml:space="preserve"> </w:t>
            </w:r>
            <w:r w:rsidRPr="00B90960">
              <w:rPr>
                <w:rFonts w:eastAsia="華康粗黑體"/>
                <w:sz w:val="32"/>
                <w:szCs w:val="32"/>
                <w:lang w:eastAsia="zh-TW"/>
              </w:rPr>
              <w:t>人</w:t>
            </w:r>
            <w:r w:rsidRPr="00B90960">
              <w:rPr>
                <w:rFonts w:eastAsia="華康粗黑體"/>
                <w:sz w:val="32"/>
                <w:szCs w:val="32"/>
                <w:lang w:eastAsia="zh-TW"/>
              </w:rPr>
              <w:t xml:space="preserve">  </w:t>
            </w:r>
            <w:r w:rsidRPr="00B90960">
              <w:rPr>
                <w:rFonts w:eastAsia="華康粗黑體"/>
                <w:sz w:val="32"/>
                <w:szCs w:val="32"/>
                <w:lang w:eastAsia="zh-TW"/>
              </w:rPr>
              <w:t>文</w:t>
            </w:r>
          </w:p>
        </w:tc>
      </w:tr>
      <w:tr w:rsidR="00B90960" w:rsidRPr="00B90960" w14:paraId="7999B50D" w14:textId="77777777" w:rsidTr="00C33839">
        <w:trPr>
          <w:trHeight w:val="680"/>
          <w:jc w:val="center"/>
        </w:trPr>
        <w:tc>
          <w:tcPr>
            <w:tcW w:w="2463" w:type="dxa"/>
            <w:tcMar>
              <w:left w:w="0" w:type="dxa"/>
              <w:right w:w="0" w:type="dxa"/>
            </w:tcMar>
            <w:vAlign w:val="center"/>
          </w:tcPr>
          <w:p w14:paraId="67D80DAD" w14:textId="77777777" w:rsidR="00290428" w:rsidRPr="00B90960" w:rsidRDefault="00290428" w:rsidP="00290428">
            <w:pPr>
              <w:ind w:leftChars="50" w:left="118" w:rightChars="50" w:right="118" w:firstLineChars="0" w:firstLine="0"/>
              <w:jc w:val="distribute"/>
            </w:pPr>
            <w:r w:rsidRPr="00B90960">
              <w:t>地理環境</w:t>
            </w:r>
          </w:p>
        </w:tc>
        <w:tc>
          <w:tcPr>
            <w:tcW w:w="5981" w:type="dxa"/>
            <w:tcMar>
              <w:left w:w="0" w:type="dxa"/>
              <w:right w:w="0" w:type="dxa"/>
            </w:tcMar>
            <w:vAlign w:val="center"/>
          </w:tcPr>
          <w:p w14:paraId="669191F8" w14:textId="77777777" w:rsidR="00290428" w:rsidRPr="00B90960" w:rsidRDefault="00290428" w:rsidP="00290428">
            <w:pPr>
              <w:pStyle w:val="-"/>
              <w:ind w:left="118" w:right="118"/>
            </w:pPr>
            <w:r w:rsidRPr="00B90960">
              <w:t>尼加拉瓜位於中美洲，北鄰宏都拉斯，南與哥斯大黎加為界，東濱加勒比海，西臨太平洋</w:t>
            </w:r>
          </w:p>
        </w:tc>
      </w:tr>
      <w:tr w:rsidR="00B90960" w:rsidRPr="00B90960" w14:paraId="06CD834B" w14:textId="77777777" w:rsidTr="00C33839">
        <w:trPr>
          <w:trHeight w:val="680"/>
          <w:jc w:val="center"/>
        </w:trPr>
        <w:tc>
          <w:tcPr>
            <w:tcW w:w="2463" w:type="dxa"/>
            <w:tcMar>
              <w:left w:w="0" w:type="dxa"/>
              <w:right w:w="0" w:type="dxa"/>
            </w:tcMar>
            <w:vAlign w:val="center"/>
          </w:tcPr>
          <w:p w14:paraId="18C3AB63" w14:textId="77777777" w:rsidR="00290428" w:rsidRPr="00B90960" w:rsidRDefault="00290428" w:rsidP="00290428">
            <w:pPr>
              <w:ind w:leftChars="50" w:left="118" w:rightChars="50" w:right="118" w:firstLineChars="0" w:firstLine="0"/>
              <w:jc w:val="distribute"/>
            </w:pPr>
            <w:r w:rsidRPr="00B90960">
              <w:t>國土面積</w:t>
            </w:r>
          </w:p>
        </w:tc>
        <w:tc>
          <w:tcPr>
            <w:tcW w:w="5981" w:type="dxa"/>
            <w:tcMar>
              <w:left w:w="0" w:type="dxa"/>
              <w:right w:w="0" w:type="dxa"/>
            </w:tcMar>
            <w:vAlign w:val="center"/>
          </w:tcPr>
          <w:p w14:paraId="2592AB97" w14:textId="77777777" w:rsidR="00290428" w:rsidRPr="00B90960" w:rsidRDefault="00290428" w:rsidP="00290428">
            <w:pPr>
              <w:pStyle w:val="-"/>
              <w:ind w:left="118" w:right="118"/>
            </w:pPr>
            <w:r w:rsidRPr="00B90960">
              <w:t>130,373</w:t>
            </w:r>
            <w:r w:rsidRPr="00B90960">
              <w:t>平方公里（陸地</w:t>
            </w:r>
            <w:r w:rsidRPr="00B90960">
              <w:t>120,339</w:t>
            </w:r>
            <w:r w:rsidRPr="00B90960">
              <w:t>平方公里，湖泊</w:t>
            </w:r>
            <w:r w:rsidRPr="00B90960">
              <w:t>10,034</w:t>
            </w:r>
            <w:r w:rsidRPr="00B90960">
              <w:t>平方公里），為中美洲最大國家</w:t>
            </w:r>
          </w:p>
        </w:tc>
      </w:tr>
      <w:tr w:rsidR="00B90960" w:rsidRPr="00B90960" w14:paraId="43D89F73" w14:textId="77777777" w:rsidTr="00C33839">
        <w:trPr>
          <w:trHeight w:val="680"/>
          <w:jc w:val="center"/>
        </w:trPr>
        <w:tc>
          <w:tcPr>
            <w:tcW w:w="2463" w:type="dxa"/>
            <w:tcMar>
              <w:left w:w="0" w:type="dxa"/>
              <w:right w:w="0" w:type="dxa"/>
            </w:tcMar>
            <w:vAlign w:val="center"/>
          </w:tcPr>
          <w:p w14:paraId="15329A02" w14:textId="77777777" w:rsidR="00290428" w:rsidRPr="00B90960" w:rsidRDefault="00290428" w:rsidP="00290428">
            <w:pPr>
              <w:ind w:leftChars="50" w:left="118" w:rightChars="50" w:right="118" w:firstLineChars="0" w:firstLine="0"/>
              <w:jc w:val="distribute"/>
            </w:pPr>
            <w:r w:rsidRPr="00B90960">
              <w:t>氣候</w:t>
            </w:r>
          </w:p>
        </w:tc>
        <w:tc>
          <w:tcPr>
            <w:tcW w:w="5981" w:type="dxa"/>
            <w:tcMar>
              <w:left w:w="0" w:type="dxa"/>
              <w:right w:w="0" w:type="dxa"/>
            </w:tcMar>
            <w:vAlign w:val="center"/>
          </w:tcPr>
          <w:p w14:paraId="514AF653" w14:textId="77777777" w:rsidR="00290428" w:rsidRPr="00B90960" w:rsidRDefault="00290428" w:rsidP="00290428">
            <w:pPr>
              <w:pStyle w:val="-"/>
              <w:ind w:left="118" w:right="118"/>
            </w:pPr>
            <w:r w:rsidRPr="00B90960">
              <w:t>氣候屬熱帶性，是中美洲最炎熱國家，全年分為乾、濕兩季，</w:t>
            </w:r>
            <w:r w:rsidRPr="00B90960">
              <w:t>5</w:t>
            </w:r>
            <w:r w:rsidRPr="00B90960">
              <w:t>月中旬至</w:t>
            </w:r>
            <w:r w:rsidRPr="00B90960">
              <w:t>11</w:t>
            </w:r>
            <w:r w:rsidRPr="00B90960">
              <w:t>月初為雨季，</w:t>
            </w:r>
            <w:r w:rsidRPr="00B90960">
              <w:t>11</w:t>
            </w:r>
            <w:r w:rsidRPr="00B90960">
              <w:t>月中至次年</w:t>
            </w:r>
            <w:r w:rsidRPr="00B90960">
              <w:t>5</w:t>
            </w:r>
            <w:r w:rsidRPr="00B90960">
              <w:t>月上旬為旱季。西部太平洋海岸地區氣候乾熱，溫度約攝氏</w:t>
            </w:r>
            <w:r w:rsidRPr="00B90960">
              <w:t>27</w:t>
            </w:r>
            <w:r w:rsidRPr="00B90960">
              <w:t>度至</w:t>
            </w:r>
            <w:r w:rsidRPr="00B90960">
              <w:t>30</w:t>
            </w:r>
            <w:r w:rsidRPr="00B90960">
              <w:t>度，北部丘陵地區氣候涼爽，溫度約攝氏</w:t>
            </w:r>
            <w:r w:rsidRPr="00B90960">
              <w:t>19</w:t>
            </w:r>
            <w:r w:rsidRPr="00B90960">
              <w:t>度至</w:t>
            </w:r>
            <w:r w:rsidRPr="00B90960">
              <w:t>27</w:t>
            </w:r>
            <w:r w:rsidRPr="00B90960">
              <w:t>度，東部加勒比海岸地區終年潮濕，溫度約攝氏</w:t>
            </w:r>
            <w:r w:rsidRPr="00B90960">
              <w:t>25</w:t>
            </w:r>
            <w:r w:rsidRPr="00B90960">
              <w:t>度至</w:t>
            </w:r>
            <w:r w:rsidRPr="00B90960">
              <w:t>28</w:t>
            </w:r>
            <w:r w:rsidRPr="00B90960">
              <w:t>度</w:t>
            </w:r>
          </w:p>
        </w:tc>
      </w:tr>
      <w:tr w:rsidR="00B90960" w:rsidRPr="00B90960" w14:paraId="53053C72" w14:textId="77777777" w:rsidTr="00C33839">
        <w:trPr>
          <w:trHeight w:val="680"/>
          <w:jc w:val="center"/>
        </w:trPr>
        <w:tc>
          <w:tcPr>
            <w:tcW w:w="2463" w:type="dxa"/>
            <w:tcMar>
              <w:left w:w="0" w:type="dxa"/>
              <w:right w:w="0" w:type="dxa"/>
            </w:tcMar>
            <w:vAlign w:val="center"/>
          </w:tcPr>
          <w:p w14:paraId="6869DBB0" w14:textId="77777777" w:rsidR="00290428" w:rsidRPr="00B90960" w:rsidRDefault="00290428" w:rsidP="00290428">
            <w:pPr>
              <w:ind w:leftChars="50" w:left="118" w:rightChars="50" w:right="118" w:firstLineChars="0" w:firstLine="0"/>
              <w:jc w:val="distribute"/>
            </w:pPr>
            <w:r w:rsidRPr="00B90960">
              <w:t>種族</w:t>
            </w:r>
          </w:p>
        </w:tc>
        <w:tc>
          <w:tcPr>
            <w:tcW w:w="5981" w:type="dxa"/>
            <w:tcMar>
              <w:left w:w="0" w:type="dxa"/>
              <w:right w:w="0" w:type="dxa"/>
            </w:tcMar>
            <w:vAlign w:val="center"/>
          </w:tcPr>
          <w:p w14:paraId="401DD1C5" w14:textId="77777777" w:rsidR="00290428" w:rsidRPr="00B90960" w:rsidRDefault="00290428" w:rsidP="00290428">
            <w:pPr>
              <w:pStyle w:val="-"/>
              <w:ind w:left="118" w:right="118"/>
            </w:pPr>
            <w:r w:rsidRPr="00B90960">
              <w:t>歐洲裔、非洲裔、印第安原住民、亞洲裔、中東裔等及其混血後裔之多元種族國家</w:t>
            </w:r>
          </w:p>
        </w:tc>
      </w:tr>
      <w:tr w:rsidR="00B90960" w:rsidRPr="00B90960" w14:paraId="34323E71" w14:textId="77777777" w:rsidTr="00C33839">
        <w:trPr>
          <w:trHeight w:val="680"/>
          <w:jc w:val="center"/>
        </w:trPr>
        <w:tc>
          <w:tcPr>
            <w:tcW w:w="2463" w:type="dxa"/>
            <w:tcMar>
              <w:left w:w="0" w:type="dxa"/>
              <w:right w:w="0" w:type="dxa"/>
            </w:tcMar>
            <w:vAlign w:val="center"/>
          </w:tcPr>
          <w:p w14:paraId="0AECBF01" w14:textId="77777777" w:rsidR="00290428" w:rsidRPr="00B90960" w:rsidRDefault="00290428" w:rsidP="00290428">
            <w:pPr>
              <w:ind w:leftChars="50" w:left="118" w:rightChars="50" w:right="118" w:firstLineChars="0" w:firstLine="0"/>
              <w:jc w:val="distribute"/>
            </w:pPr>
            <w:r w:rsidRPr="00B90960">
              <w:t>人口結構</w:t>
            </w:r>
          </w:p>
        </w:tc>
        <w:tc>
          <w:tcPr>
            <w:tcW w:w="5981" w:type="dxa"/>
            <w:tcMar>
              <w:left w:w="0" w:type="dxa"/>
              <w:right w:w="0" w:type="dxa"/>
            </w:tcMar>
            <w:vAlign w:val="center"/>
          </w:tcPr>
          <w:p w14:paraId="376837D2" w14:textId="77777777" w:rsidR="00290428" w:rsidRPr="00B90960" w:rsidRDefault="00765B69" w:rsidP="00765B69">
            <w:pPr>
              <w:pStyle w:val="-"/>
              <w:ind w:left="118" w:right="118"/>
            </w:pPr>
            <w:r w:rsidRPr="00B90960">
              <w:t>693</w:t>
            </w:r>
            <w:r w:rsidR="00290428" w:rsidRPr="00B90960">
              <w:t>萬人（</w:t>
            </w:r>
            <w:r w:rsidR="00290428" w:rsidRPr="00B90960">
              <w:t>202</w:t>
            </w:r>
            <w:r w:rsidRPr="00B90960">
              <w:t>5</w:t>
            </w:r>
            <w:r w:rsidR="00290428" w:rsidRPr="00B90960">
              <w:t>），</w:t>
            </w:r>
            <w:r w:rsidR="00290428" w:rsidRPr="00B90960">
              <w:t>51%</w:t>
            </w:r>
            <w:r w:rsidR="00290428" w:rsidRPr="00B90960">
              <w:t>為女性，</w:t>
            </w:r>
            <w:r w:rsidR="00290428" w:rsidRPr="00B90960">
              <w:t>49%</w:t>
            </w:r>
            <w:r w:rsidR="00290428" w:rsidRPr="00B90960">
              <w:t>為男性</w:t>
            </w:r>
          </w:p>
        </w:tc>
      </w:tr>
      <w:tr w:rsidR="00B90960" w:rsidRPr="00B90960" w14:paraId="3F301D81" w14:textId="77777777" w:rsidTr="00C33839">
        <w:trPr>
          <w:trHeight w:val="680"/>
          <w:jc w:val="center"/>
        </w:trPr>
        <w:tc>
          <w:tcPr>
            <w:tcW w:w="2463" w:type="dxa"/>
            <w:tcMar>
              <w:left w:w="0" w:type="dxa"/>
              <w:right w:w="0" w:type="dxa"/>
            </w:tcMar>
            <w:vAlign w:val="center"/>
          </w:tcPr>
          <w:p w14:paraId="06925603" w14:textId="77777777" w:rsidR="00290428" w:rsidRPr="00B90960" w:rsidRDefault="00290428" w:rsidP="00290428">
            <w:pPr>
              <w:ind w:leftChars="50" w:left="118" w:rightChars="50" w:right="118" w:firstLineChars="0" w:firstLine="0"/>
              <w:jc w:val="distribute"/>
            </w:pPr>
            <w:r w:rsidRPr="00B90960">
              <w:t>語言</w:t>
            </w:r>
          </w:p>
        </w:tc>
        <w:tc>
          <w:tcPr>
            <w:tcW w:w="5981" w:type="dxa"/>
            <w:tcMar>
              <w:left w:w="0" w:type="dxa"/>
              <w:right w:w="0" w:type="dxa"/>
            </w:tcMar>
            <w:vAlign w:val="center"/>
          </w:tcPr>
          <w:p w14:paraId="36FA6637" w14:textId="77777777" w:rsidR="00290428" w:rsidRPr="00B90960" w:rsidRDefault="00290428" w:rsidP="00290428">
            <w:pPr>
              <w:pStyle w:val="-"/>
              <w:ind w:left="118" w:right="118"/>
            </w:pPr>
            <w:r w:rsidRPr="00B90960">
              <w:t>西班牙語、原住民使用</w:t>
            </w:r>
            <w:r w:rsidRPr="00B90960">
              <w:t>Miskito</w:t>
            </w:r>
            <w:r w:rsidRPr="00B90960">
              <w:t>、</w:t>
            </w:r>
            <w:r w:rsidRPr="00B90960">
              <w:t>Sumo</w:t>
            </w:r>
            <w:r w:rsidRPr="00B90960">
              <w:t>、</w:t>
            </w:r>
            <w:r w:rsidRPr="00B90960">
              <w:t>Rama</w:t>
            </w:r>
            <w:r w:rsidRPr="00B90960">
              <w:t>及</w:t>
            </w:r>
            <w:r w:rsidR="00327E18" w:rsidRPr="00B90960">
              <w:rPr>
                <w:rFonts w:hint="eastAsia"/>
                <w:lang w:eastAsia="zh-TW"/>
              </w:rPr>
              <w:t>以</w:t>
            </w:r>
            <w:r w:rsidRPr="00B90960">
              <w:t>英語為基礎之</w:t>
            </w:r>
            <w:r w:rsidRPr="00B90960">
              <w:t>Creole</w:t>
            </w:r>
            <w:r w:rsidRPr="00B90960">
              <w:t>語</w:t>
            </w:r>
          </w:p>
        </w:tc>
      </w:tr>
      <w:tr w:rsidR="00B90960" w:rsidRPr="00B90960" w14:paraId="45A94232" w14:textId="77777777" w:rsidTr="00C33839">
        <w:trPr>
          <w:trHeight w:val="680"/>
          <w:jc w:val="center"/>
        </w:trPr>
        <w:tc>
          <w:tcPr>
            <w:tcW w:w="2463" w:type="dxa"/>
            <w:tcMar>
              <w:left w:w="0" w:type="dxa"/>
              <w:right w:w="0" w:type="dxa"/>
            </w:tcMar>
            <w:vAlign w:val="center"/>
          </w:tcPr>
          <w:p w14:paraId="33E8A951" w14:textId="77777777" w:rsidR="00290428" w:rsidRPr="00B90960" w:rsidRDefault="00290428" w:rsidP="00290428">
            <w:pPr>
              <w:ind w:leftChars="50" w:left="118" w:rightChars="50" w:right="118" w:firstLineChars="0" w:firstLine="0"/>
              <w:jc w:val="distribute"/>
            </w:pPr>
            <w:r w:rsidRPr="00B90960">
              <w:t>宗教</w:t>
            </w:r>
          </w:p>
        </w:tc>
        <w:tc>
          <w:tcPr>
            <w:tcW w:w="5981" w:type="dxa"/>
            <w:tcMar>
              <w:left w:w="0" w:type="dxa"/>
              <w:right w:w="0" w:type="dxa"/>
            </w:tcMar>
            <w:vAlign w:val="center"/>
          </w:tcPr>
          <w:p w14:paraId="7FB45EE4" w14:textId="77777777" w:rsidR="00290428" w:rsidRPr="00B90960" w:rsidRDefault="00290428" w:rsidP="00290428">
            <w:pPr>
              <w:pStyle w:val="-"/>
              <w:ind w:left="118" w:right="118"/>
              <w:rPr>
                <w:rFonts w:eastAsia="SimSun"/>
              </w:rPr>
            </w:pPr>
            <w:r w:rsidRPr="00B90960">
              <w:t>天主教</w:t>
            </w:r>
            <w:r w:rsidRPr="00B90960">
              <w:t>36.6%</w:t>
            </w:r>
            <w:r w:rsidRPr="00B90960">
              <w:t>、基督教</w:t>
            </w:r>
            <w:r w:rsidRPr="00B90960">
              <w:t>34.4%</w:t>
            </w:r>
            <w:r w:rsidRPr="00B90960">
              <w:t>、其他或無宗教信仰</w:t>
            </w:r>
            <w:r w:rsidRPr="00B90960">
              <w:t>29%</w:t>
            </w:r>
            <w:r w:rsidR="00765B69" w:rsidRPr="00B90960">
              <w:t>，並有少數佛教及回教徒</w:t>
            </w:r>
          </w:p>
        </w:tc>
      </w:tr>
      <w:tr w:rsidR="00B90960" w:rsidRPr="00B90960" w14:paraId="04A27281" w14:textId="77777777" w:rsidTr="00C33839">
        <w:trPr>
          <w:cantSplit/>
          <w:trHeight w:val="680"/>
          <w:jc w:val="center"/>
        </w:trPr>
        <w:tc>
          <w:tcPr>
            <w:tcW w:w="2463" w:type="dxa"/>
            <w:tcMar>
              <w:left w:w="0" w:type="dxa"/>
              <w:right w:w="0" w:type="dxa"/>
            </w:tcMar>
            <w:vAlign w:val="center"/>
          </w:tcPr>
          <w:p w14:paraId="095D4B43" w14:textId="77777777" w:rsidR="00290428" w:rsidRPr="00B90960" w:rsidRDefault="00290428" w:rsidP="00290428">
            <w:pPr>
              <w:ind w:leftChars="50" w:left="118" w:rightChars="50" w:right="118" w:firstLineChars="0" w:firstLine="0"/>
              <w:jc w:val="distribute"/>
            </w:pPr>
            <w:r w:rsidRPr="00B90960">
              <w:lastRenderedPageBreak/>
              <w:t>首都及重要城市</w:t>
            </w:r>
          </w:p>
        </w:tc>
        <w:tc>
          <w:tcPr>
            <w:tcW w:w="5981" w:type="dxa"/>
            <w:tcMar>
              <w:left w:w="0" w:type="dxa"/>
              <w:right w:w="0" w:type="dxa"/>
            </w:tcMar>
            <w:vAlign w:val="center"/>
          </w:tcPr>
          <w:p w14:paraId="5B1D0DAC" w14:textId="77777777" w:rsidR="00290428" w:rsidRPr="00B90960" w:rsidRDefault="00290428" w:rsidP="00327E18">
            <w:pPr>
              <w:pStyle w:val="-"/>
              <w:ind w:left="118" w:right="118"/>
            </w:pPr>
            <w:r w:rsidRPr="00B90960">
              <w:t>首都馬納瓜（</w:t>
            </w:r>
            <w:r w:rsidRPr="00B90960">
              <w:t>Managua</w:t>
            </w:r>
            <w:r w:rsidRPr="00B90960">
              <w:t>），第</w:t>
            </w:r>
            <w:r w:rsidRPr="00B90960">
              <w:rPr>
                <w:rFonts w:hint="eastAsia"/>
              </w:rPr>
              <w:t>2</w:t>
            </w:r>
            <w:r w:rsidRPr="00B90960">
              <w:t>大城雷昂（</w:t>
            </w:r>
            <w:r w:rsidRPr="00B90960">
              <w:t>León</w:t>
            </w:r>
            <w:r w:rsidRPr="00B90960">
              <w:t>）、觀光城市格拉納達（</w:t>
            </w:r>
            <w:r w:rsidRPr="00B90960">
              <w:t>Granada</w:t>
            </w:r>
            <w:r w:rsidRPr="00B90960">
              <w:t>）、馬薩亞（</w:t>
            </w:r>
            <w:r w:rsidRPr="00B90960">
              <w:t>Masaya</w:t>
            </w:r>
            <w:r w:rsidRPr="00B90960">
              <w:t>）、南聖胡安（</w:t>
            </w:r>
            <w:r w:rsidRPr="00B90960">
              <w:t>San Juan del Sur</w:t>
            </w:r>
            <w:r w:rsidRPr="00B90960">
              <w:t>）、奇南德卡（</w:t>
            </w:r>
            <w:r w:rsidRPr="00B90960">
              <w:t>Chinandega</w:t>
            </w:r>
            <w:r w:rsidR="00327E18" w:rsidRPr="00B90960">
              <w:rPr>
                <w:rFonts w:hint="eastAsia"/>
                <w:lang w:eastAsia="zh-TW"/>
              </w:rPr>
              <w:t>，</w:t>
            </w:r>
            <w:r w:rsidR="00327E18" w:rsidRPr="00B90960">
              <w:t>工業城市</w:t>
            </w:r>
            <w:r w:rsidRPr="00B90960">
              <w:t>）、耶斯德里（</w:t>
            </w:r>
            <w:r w:rsidRPr="00B90960">
              <w:t>Estelí</w:t>
            </w:r>
            <w:r w:rsidR="00327E18" w:rsidRPr="00B90960">
              <w:rPr>
                <w:rFonts w:hint="eastAsia"/>
                <w:lang w:eastAsia="zh-TW"/>
              </w:rPr>
              <w:t>，</w:t>
            </w:r>
            <w:r w:rsidR="00327E18" w:rsidRPr="00B90960">
              <w:t>咖啡及雪茄產業聚落</w:t>
            </w:r>
            <w:r w:rsidRPr="00B90960">
              <w:t>）、馬達卡巴（</w:t>
            </w:r>
            <w:r w:rsidRPr="00B90960">
              <w:t>Matagalpa</w:t>
            </w:r>
            <w:r w:rsidRPr="00B90960">
              <w:t>）</w:t>
            </w:r>
          </w:p>
        </w:tc>
      </w:tr>
      <w:tr w:rsidR="00B90960" w:rsidRPr="00B90960" w14:paraId="1AB4165A" w14:textId="77777777" w:rsidTr="00C33839">
        <w:trPr>
          <w:trHeight w:val="680"/>
          <w:jc w:val="center"/>
        </w:trPr>
        <w:tc>
          <w:tcPr>
            <w:tcW w:w="2463" w:type="dxa"/>
            <w:tcMar>
              <w:left w:w="0" w:type="dxa"/>
              <w:right w:w="0" w:type="dxa"/>
            </w:tcMar>
            <w:vAlign w:val="center"/>
          </w:tcPr>
          <w:p w14:paraId="670F6B5E" w14:textId="77777777" w:rsidR="00290428" w:rsidRPr="00B90960" w:rsidRDefault="00290428" w:rsidP="00290428">
            <w:pPr>
              <w:ind w:leftChars="50" w:left="118" w:rightChars="50" w:right="118" w:firstLineChars="0" w:firstLine="0"/>
              <w:jc w:val="distribute"/>
            </w:pPr>
            <w:r w:rsidRPr="00B90960">
              <w:t>政治體制</w:t>
            </w:r>
          </w:p>
        </w:tc>
        <w:tc>
          <w:tcPr>
            <w:tcW w:w="5981" w:type="dxa"/>
            <w:tcMar>
              <w:left w:w="0" w:type="dxa"/>
              <w:right w:w="0" w:type="dxa"/>
            </w:tcMar>
            <w:vAlign w:val="center"/>
          </w:tcPr>
          <w:p w14:paraId="5596F14E" w14:textId="77777777" w:rsidR="00290428" w:rsidRPr="00B90960" w:rsidRDefault="00290428" w:rsidP="00290428">
            <w:pPr>
              <w:pStyle w:val="-"/>
              <w:ind w:left="118" w:right="118"/>
            </w:pPr>
            <w:r w:rsidRPr="00B90960">
              <w:t>總統制，行政、立法、司法、選舉四權分立</w:t>
            </w:r>
          </w:p>
        </w:tc>
      </w:tr>
      <w:tr w:rsidR="00B90960" w:rsidRPr="00B90960" w14:paraId="2FB088F2" w14:textId="77777777" w:rsidTr="00C33839">
        <w:trPr>
          <w:trHeight w:val="680"/>
          <w:jc w:val="center"/>
        </w:trPr>
        <w:tc>
          <w:tcPr>
            <w:tcW w:w="2463" w:type="dxa"/>
            <w:tcMar>
              <w:left w:w="0" w:type="dxa"/>
              <w:right w:w="0" w:type="dxa"/>
            </w:tcMar>
            <w:vAlign w:val="center"/>
          </w:tcPr>
          <w:p w14:paraId="09CA4C72" w14:textId="77777777" w:rsidR="00290428" w:rsidRPr="00B90960" w:rsidRDefault="00290428" w:rsidP="00290428">
            <w:pPr>
              <w:ind w:leftChars="50" w:left="118" w:rightChars="50" w:right="118" w:firstLineChars="0" w:firstLine="0"/>
              <w:jc w:val="distribute"/>
            </w:pPr>
            <w:r w:rsidRPr="00B90960">
              <w:t>投資主管機關</w:t>
            </w:r>
          </w:p>
        </w:tc>
        <w:tc>
          <w:tcPr>
            <w:tcW w:w="5981" w:type="dxa"/>
            <w:tcMar>
              <w:left w:w="0" w:type="dxa"/>
              <w:right w:w="0" w:type="dxa"/>
            </w:tcMar>
            <w:vAlign w:val="center"/>
          </w:tcPr>
          <w:p w14:paraId="30E36B69" w14:textId="77777777" w:rsidR="00290428" w:rsidRPr="00B90960" w:rsidRDefault="00290428" w:rsidP="00290428">
            <w:pPr>
              <w:pStyle w:val="-"/>
              <w:ind w:left="118" w:right="118"/>
            </w:pPr>
            <w:r w:rsidRPr="00B90960">
              <w:t>尼加拉瓜投資促進局（</w:t>
            </w:r>
            <w:proofErr w:type="spellStart"/>
            <w:r w:rsidRPr="00B90960">
              <w:t>PRONicaragua</w:t>
            </w:r>
            <w:proofErr w:type="spellEnd"/>
            <w:r w:rsidRPr="00B90960">
              <w:t>）</w:t>
            </w:r>
          </w:p>
          <w:p w14:paraId="1F9C6540" w14:textId="77777777" w:rsidR="00290428" w:rsidRPr="00B90960" w:rsidRDefault="00290428" w:rsidP="00290428">
            <w:pPr>
              <w:pStyle w:val="-"/>
              <w:ind w:left="118" w:right="118"/>
            </w:pPr>
            <w:r w:rsidRPr="00B90960">
              <w:t xml:space="preserve">Km 6.5 Carretera a Masaya, </w:t>
            </w:r>
            <w:proofErr w:type="spellStart"/>
            <w:r w:rsidRPr="00B90960">
              <w:t>Edificio</w:t>
            </w:r>
            <w:proofErr w:type="spellEnd"/>
            <w:r w:rsidRPr="00B90960">
              <w:t xml:space="preserve"> </w:t>
            </w:r>
            <w:proofErr w:type="spellStart"/>
            <w:r w:rsidRPr="00B90960">
              <w:t>Cobirsa</w:t>
            </w:r>
            <w:proofErr w:type="spellEnd"/>
            <w:r w:rsidRPr="00B90960">
              <w:t xml:space="preserve"> II, 4to Piso, Managua, Nicaragua</w:t>
            </w:r>
          </w:p>
          <w:p w14:paraId="4DE51460" w14:textId="77777777" w:rsidR="00290428" w:rsidRPr="00B90960" w:rsidRDefault="00290428" w:rsidP="00290428">
            <w:pPr>
              <w:pStyle w:val="-"/>
              <w:ind w:left="118" w:right="118"/>
            </w:pPr>
            <w:r w:rsidRPr="00B90960">
              <w:t>電話：（</w:t>
            </w:r>
            <w:r w:rsidRPr="00B90960">
              <w:t>505</w:t>
            </w:r>
            <w:r w:rsidRPr="00B90960">
              <w:t>）</w:t>
            </w:r>
            <w:r w:rsidRPr="00B90960">
              <w:t>2252-7690</w:t>
            </w:r>
            <w:r w:rsidRPr="00B90960">
              <w:t>、</w:t>
            </w:r>
            <w:r w:rsidRPr="00B90960">
              <w:t>2270-6400</w:t>
            </w:r>
          </w:p>
          <w:p w14:paraId="684B95B1" w14:textId="77777777" w:rsidR="00290428" w:rsidRPr="00B90960" w:rsidRDefault="00290428" w:rsidP="00290428">
            <w:pPr>
              <w:pStyle w:val="-"/>
              <w:ind w:left="118" w:right="118"/>
            </w:pPr>
            <w:r w:rsidRPr="00B90960">
              <w:t>電郵：</w:t>
            </w:r>
            <w:r w:rsidRPr="00B90960">
              <w:fldChar w:fldCharType="begin"/>
            </w:r>
            <w:r w:rsidRPr="00B90960">
              <w:instrText>HYPERLINK "mailto:info@pronicaragua.org" \h</w:instrText>
            </w:r>
            <w:r w:rsidRPr="00B90960">
              <w:fldChar w:fldCharType="separate"/>
            </w:r>
            <w:r w:rsidRPr="00B90960">
              <w:t>info@pronicaragua.org</w:t>
            </w:r>
            <w:r w:rsidRPr="00B90960">
              <w:fldChar w:fldCharType="end"/>
            </w:r>
          </w:p>
          <w:p w14:paraId="36BA99F1" w14:textId="77777777" w:rsidR="00290428" w:rsidRPr="00B90960" w:rsidRDefault="00290428" w:rsidP="00290428">
            <w:pPr>
              <w:pStyle w:val="-"/>
              <w:ind w:left="118" w:right="118"/>
            </w:pPr>
            <w:r w:rsidRPr="00B90960">
              <w:t>網址：</w:t>
            </w:r>
            <w:r w:rsidRPr="00B90960">
              <w:t>http://pronicaragua.gob.ni/</w:t>
            </w:r>
          </w:p>
        </w:tc>
      </w:tr>
      <w:tr w:rsidR="00B90960" w:rsidRPr="00B90960" w14:paraId="010D946C" w14:textId="77777777" w:rsidTr="00C33839">
        <w:trPr>
          <w:trHeight w:val="680"/>
          <w:jc w:val="center"/>
        </w:trPr>
        <w:tc>
          <w:tcPr>
            <w:tcW w:w="8444" w:type="dxa"/>
            <w:gridSpan w:val="2"/>
            <w:tcMar>
              <w:left w:w="0" w:type="dxa"/>
              <w:right w:w="0" w:type="dxa"/>
            </w:tcMar>
            <w:vAlign w:val="center"/>
          </w:tcPr>
          <w:p w14:paraId="22826FF3" w14:textId="77777777" w:rsidR="00D01B9F" w:rsidRPr="00B90960" w:rsidRDefault="00D01B9F" w:rsidP="00B241B6">
            <w:pPr>
              <w:ind w:firstLineChars="0" w:firstLine="0"/>
              <w:jc w:val="center"/>
              <w:rPr>
                <w:rFonts w:eastAsia="華康粗黑體"/>
                <w:sz w:val="32"/>
                <w:szCs w:val="32"/>
                <w:lang w:eastAsia="zh-TW"/>
              </w:rPr>
            </w:pPr>
            <w:r w:rsidRPr="00B90960">
              <w:rPr>
                <w:rFonts w:eastAsia="華康粗黑體"/>
                <w:sz w:val="32"/>
                <w:szCs w:val="32"/>
                <w:lang w:eastAsia="zh-TW"/>
              </w:rPr>
              <w:t>經</w:t>
            </w:r>
            <w:r w:rsidRPr="00B90960">
              <w:rPr>
                <w:rFonts w:eastAsia="華康粗黑體"/>
                <w:sz w:val="32"/>
                <w:szCs w:val="32"/>
                <w:lang w:eastAsia="zh-TW"/>
              </w:rPr>
              <w:t xml:space="preserve">  </w:t>
            </w:r>
            <w:r w:rsidRPr="00B90960">
              <w:rPr>
                <w:rFonts w:eastAsia="華康粗黑體"/>
                <w:sz w:val="32"/>
                <w:szCs w:val="32"/>
                <w:lang w:eastAsia="zh-TW"/>
              </w:rPr>
              <w:t>濟</w:t>
            </w:r>
            <w:r w:rsidRPr="00B90960">
              <w:rPr>
                <w:rFonts w:eastAsia="華康粗黑體"/>
                <w:sz w:val="32"/>
                <w:szCs w:val="32"/>
                <w:lang w:eastAsia="zh-TW"/>
              </w:rPr>
              <w:t xml:space="preserve">  </w:t>
            </w:r>
            <w:r w:rsidRPr="00B90960">
              <w:rPr>
                <w:rFonts w:eastAsia="華康粗黑體"/>
                <w:sz w:val="32"/>
                <w:szCs w:val="32"/>
                <w:lang w:eastAsia="zh-TW"/>
              </w:rPr>
              <w:t>概</w:t>
            </w:r>
            <w:r w:rsidRPr="00B90960">
              <w:rPr>
                <w:rFonts w:eastAsia="華康粗黑體"/>
                <w:sz w:val="32"/>
                <w:szCs w:val="32"/>
                <w:lang w:eastAsia="zh-TW"/>
              </w:rPr>
              <w:t xml:space="preserve">  </w:t>
            </w:r>
            <w:proofErr w:type="gramStart"/>
            <w:r w:rsidRPr="00B90960">
              <w:rPr>
                <w:rFonts w:eastAsia="華康粗黑體"/>
                <w:sz w:val="32"/>
                <w:szCs w:val="32"/>
                <w:lang w:eastAsia="zh-TW"/>
              </w:rPr>
              <w:t>況</w:t>
            </w:r>
            <w:proofErr w:type="gramEnd"/>
          </w:p>
        </w:tc>
      </w:tr>
      <w:tr w:rsidR="00B90960" w:rsidRPr="00B90960" w14:paraId="787F6362" w14:textId="77777777" w:rsidTr="00C33839">
        <w:trPr>
          <w:trHeight w:val="680"/>
          <w:jc w:val="center"/>
        </w:trPr>
        <w:tc>
          <w:tcPr>
            <w:tcW w:w="2463" w:type="dxa"/>
            <w:tcMar>
              <w:left w:w="0" w:type="dxa"/>
              <w:right w:w="0" w:type="dxa"/>
            </w:tcMar>
            <w:vAlign w:val="center"/>
          </w:tcPr>
          <w:p w14:paraId="0103B03B" w14:textId="77777777" w:rsidR="00290428" w:rsidRPr="00B90960" w:rsidRDefault="00290428" w:rsidP="00290428">
            <w:pPr>
              <w:ind w:leftChars="50" w:left="118" w:rightChars="50" w:right="118" w:firstLineChars="0" w:firstLine="0"/>
              <w:jc w:val="distribute"/>
            </w:pPr>
            <w:r w:rsidRPr="00B90960">
              <w:t>幣制</w:t>
            </w:r>
          </w:p>
        </w:tc>
        <w:tc>
          <w:tcPr>
            <w:tcW w:w="5981" w:type="dxa"/>
            <w:tcMar>
              <w:left w:w="0" w:type="dxa"/>
              <w:right w:w="0" w:type="dxa"/>
            </w:tcMar>
            <w:vAlign w:val="center"/>
          </w:tcPr>
          <w:p w14:paraId="058C755F" w14:textId="77777777" w:rsidR="00290428" w:rsidRPr="00B90960" w:rsidRDefault="00290428" w:rsidP="00D41FEA">
            <w:pPr>
              <w:pStyle w:val="-"/>
              <w:ind w:left="118" w:right="118"/>
            </w:pPr>
            <w:r w:rsidRPr="00B90960">
              <w:t>尼幣科多巴（</w:t>
            </w:r>
            <w:r w:rsidRPr="00B90960">
              <w:t>Córdoba</w:t>
            </w:r>
            <w:r w:rsidRPr="00B90960">
              <w:t>）</w:t>
            </w:r>
          </w:p>
        </w:tc>
      </w:tr>
      <w:tr w:rsidR="00B90960" w:rsidRPr="00B90960" w14:paraId="7636906D" w14:textId="77777777" w:rsidTr="00C33839">
        <w:trPr>
          <w:trHeight w:val="680"/>
          <w:jc w:val="center"/>
        </w:trPr>
        <w:tc>
          <w:tcPr>
            <w:tcW w:w="2463" w:type="dxa"/>
            <w:tcMar>
              <w:left w:w="0" w:type="dxa"/>
              <w:right w:w="0" w:type="dxa"/>
            </w:tcMar>
            <w:vAlign w:val="center"/>
          </w:tcPr>
          <w:p w14:paraId="4A149C10" w14:textId="77777777" w:rsidR="00290428" w:rsidRPr="00B90960" w:rsidRDefault="00290428" w:rsidP="00290428">
            <w:pPr>
              <w:ind w:leftChars="50" w:left="118" w:rightChars="50" w:right="118" w:firstLineChars="0" w:firstLine="0"/>
              <w:jc w:val="distribute"/>
            </w:pPr>
            <w:r w:rsidRPr="00B90960">
              <w:t>國內生產毛額</w:t>
            </w:r>
          </w:p>
        </w:tc>
        <w:tc>
          <w:tcPr>
            <w:tcW w:w="5981" w:type="dxa"/>
            <w:tcMar>
              <w:left w:w="0" w:type="dxa"/>
              <w:right w:w="0" w:type="dxa"/>
            </w:tcMar>
            <w:vAlign w:val="center"/>
          </w:tcPr>
          <w:p w14:paraId="13B3DD1E" w14:textId="77777777" w:rsidR="00290428" w:rsidRPr="00B90960" w:rsidRDefault="00765B69" w:rsidP="00D41FEA">
            <w:pPr>
              <w:pStyle w:val="-"/>
              <w:ind w:left="118" w:right="118"/>
            </w:pPr>
            <w:r w:rsidRPr="00B90960">
              <w:rPr>
                <w:rFonts w:hint="eastAsia"/>
              </w:rPr>
              <w:t xml:space="preserve">206.9 </w:t>
            </w:r>
            <w:r w:rsidRPr="00B90960">
              <w:rPr>
                <w:rFonts w:hint="eastAsia"/>
              </w:rPr>
              <w:t>億美元（</w:t>
            </w:r>
            <w:r w:rsidRPr="00B90960">
              <w:rPr>
                <w:rFonts w:hint="eastAsia"/>
              </w:rPr>
              <w:t>2025</w:t>
            </w:r>
            <w:r w:rsidRPr="00B90960">
              <w:rPr>
                <w:rFonts w:hint="eastAsia"/>
              </w:rPr>
              <w:t>）</w:t>
            </w:r>
          </w:p>
        </w:tc>
      </w:tr>
      <w:tr w:rsidR="00B90960" w:rsidRPr="00B90960" w14:paraId="04878D54" w14:textId="77777777" w:rsidTr="00C33839">
        <w:trPr>
          <w:trHeight w:val="680"/>
          <w:jc w:val="center"/>
        </w:trPr>
        <w:tc>
          <w:tcPr>
            <w:tcW w:w="2463" w:type="dxa"/>
            <w:tcMar>
              <w:left w:w="0" w:type="dxa"/>
              <w:right w:w="0" w:type="dxa"/>
            </w:tcMar>
            <w:vAlign w:val="center"/>
          </w:tcPr>
          <w:p w14:paraId="264F9F35" w14:textId="77777777" w:rsidR="00290428" w:rsidRPr="00B90960" w:rsidRDefault="00290428" w:rsidP="00290428">
            <w:pPr>
              <w:ind w:leftChars="50" w:left="118" w:rightChars="50" w:right="118" w:firstLineChars="0" w:firstLine="0"/>
              <w:jc w:val="distribute"/>
            </w:pPr>
            <w:r w:rsidRPr="00B90960">
              <w:t>經濟成長率</w:t>
            </w:r>
          </w:p>
        </w:tc>
        <w:tc>
          <w:tcPr>
            <w:tcW w:w="5981" w:type="dxa"/>
            <w:tcMar>
              <w:left w:w="0" w:type="dxa"/>
              <w:right w:w="0" w:type="dxa"/>
            </w:tcMar>
            <w:vAlign w:val="center"/>
          </w:tcPr>
          <w:p w14:paraId="579B8699" w14:textId="77777777" w:rsidR="00290428" w:rsidRPr="00B90960" w:rsidRDefault="00765B69" w:rsidP="00D41FEA">
            <w:pPr>
              <w:pStyle w:val="-"/>
              <w:ind w:left="118" w:right="118"/>
            </w:pPr>
            <w:r w:rsidRPr="00B90960">
              <w:rPr>
                <w:rFonts w:ascii="Google Sans Text" w:hAnsi="Google Sans Text"/>
                <w:shd w:val="clear" w:color="auto" w:fill="FFFFFF"/>
              </w:rPr>
              <w:t>4.9%</w:t>
            </w:r>
            <w:r w:rsidRPr="00B90960">
              <w:rPr>
                <w:rFonts w:ascii="Google Sans Text" w:hAnsi="Google Sans Text"/>
                <w:shd w:val="clear" w:color="auto" w:fill="FFFFFF"/>
              </w:rPr>
              <w:t>（</w:t>
            </w:r>
            <w:r w:rsidRPr="00B90960">
              <w:rPr>
                <w:rFonts w:ascii="Google Sans Text" w:hAnsi="Google Sans Text"/>
                <w:shd w:val="clear" w:color="auto" w:fill="FFFFFF"/>
              </w:rPr>
              <w:t>2025</w:t>
            </w:r>
            <w:r w:rsidRPr="00B90960">
              <w:rPr>
                <w:rFonts w:ascii="新細明體" w:eastAsia="新細明體" w:hAnsi="新細明體" w:cs="新細明體" w:hint="eastAsia"/>
                <w:shd w:val="clear" w:color="auto" w:fill="FFFFFF"/>
              </w:rPr>
              <w:t>）</w:t>
            </w:r>
          </w:p>
        </w:tc>
      </w:tr>
      <w:tr w:rsidR="00B90960" w:rsidRPr="00B90960" w14:paraId="34AAD765" w14:textId="77777777" w:rsidTr="00C33839">
        <w:trPr>
          <w:trHeight w:val="680"/>
          <w:jc w:val="center"/>
        </w:trPr>
        <w:tc>
          <w:tcPr>
            <w:tcW w:w="2463" w:type="dxa"/>
            <w:tcMar>
              <w:left w:w="0" w:type="dxa"/>
              <w:right w:w="0" w:type="dxa"/>
            </w:tcMar>
            <w:vAlign w:val="center"/>
          </w:tcPr>
          <w:p w14:paraId="5F4578A6" w14:textId="77777777" w:rsidR="00290428" w:rsidRPr="00B90960" w:rsidRDefault="00290428" w:rsidP="00290428">
            <w:pPr>
              <w:ind w:leftChars="50" w:left="118" w:rightChars="50" w:right="118" w:firstLineChars="0" w:firstLine="0"/>
              <w:jc w:val="distribute"/>
            </w:pPr>
            <w:r w:rsidRPr="00B90960">
              <w:t>平均國民所得</w:t>
            </w:r>
          </w:p>
        </w:tc>
        <w:tc>
          <w:tcPr>
            <w:tcW w:w="5981" w:type="dxa"/>
            <w:tcMar>
              <w:left w:w="0" w:type="dxa"/>
              <w:right w:w="0" w:type="dxa"/>
            </w:tcMar>
            <w:vAlign w:val="center"/>
          </w:tcPr>
          <w:p w14:paraId="07326DCC" w14:textId="77777777" w:rsidR="00290428" w:rsidRPr="00B90960" w:rsidRDefault="00765B69" w:rsidP="00D41FEA">
            <w:pPr>
              <w:pStyle w:val="-"/>
              <w:ind w:left="118" w:right="118"/>
            </w:pPr>
            <w:r w:rsidRPr="00B90960">
              <w:rPr>
                <w:rFonts w:ascii="Google Sans Text" w:hAnsi="Google Sans Text"/>
                <w:shd w:val="clear" w:color="auto" w:fill="FFFFFF"/>
              </w:rPr>
              <w:t xml:space="preserve">2,986 </w:t>
            </w:r>
            <w:r w:rsidRPr="00B90960">
              <w:rPr>
                <w:rFonts w:ascii="Google Sans Text" w:hAnsi="Google Sans Text"/>
                <w:shd w:val="clear" w:color="auto" w:fill="FFFFFF"/>
              </w:rPr>
              <w:t>美元（</w:t>
            </w:r>
            <w:r w:rsidRPr="00B90960">
              <w:rPr>
                <w:rFonts w:ascii="Google Sans Text" w:hAnsi="Google Sans Text"/>
                <w:shd w:val="clear" w:color="auto" w:fill="FFFFFF"/>
              </w:rPr>
              <w:t>2025</w:t>
            </w:r>
            <w:r w:rsidRPr="00B90960">
              <w:rPr>
                <w:rFonts w:ascii="新細明體" w:eastAsia="新細明體" w:hAnsi="新細明體" w:cs="新細明體" w:hint="eastAsia"/>
                <w:shd w:val="clear" w:color="auto" w:fill="FFFFFF"/>
              </w:rPr>
              <w:t>）</w:t>
            </w:r>
          </w:p>
        </w:tc>
      </w:tr>
      <w:tr w:rsidR="00B90960" w:rsidRPr="00B90960" w14:paraId="10D19DBD" w14:textId="77777777" w:rsidTr="00C33839">
        <w:trPr>
          <w:trHeight w:val="680"/>
          <w:jc w:val="center"/>
        </w:trPr>
        <w:tc>
          <w:tcPr>
            <w:tcW w:w="2463" w:type="dxa"/>
            <w:tcMar>
              <w:left w:w="0" w:type="dxa"/>
              <w:right w:w="0" w:type="dxa"/>
            </w:tcMar>
            <w:vAlign w:val="center"/>
          </w:tcPr>
          <w:p w14:paraId="1915FE95" w14:textId="77777777" w:rsidR="00290428" w:rsidRPr="00B90960" w:rsidRDefault="00290428" w:rsidP="00290428">
            <w:pPr>
              <w:ind w:leftChars="50" w:left="118" w:rightChars="50" w:right="118" w:firstLineChars="0" w:firstLine="0"/>
              <w:jc w:val="distribute"/>
            </w:pPr>
            <w:r w:rsidRPr="00B90960">
              <w:rPr>
                <w:rFonts w:hint="eastAsia"/>
              </w:rPr>
              <w:t>匯率</w:t>
            </w:r>
          </w:p>
        </w:tc>
        <w:tc>
          <w:tcPr>
            <w:tcW w:w="5981" w:type="dxa"/>
            <w:tcMar>
              <w:left w:w="0" w:type="dxa"/>
              <w:right w:w="0" w:type="dxa"/>
            </w:tcMar>
            <w:vAlign w:val="center"/>
          </w:tcPr>
          <w:p w14:paraId="7BD45924" w14:textId="211F6731" w:rsidR="00290428" w:rsidRPr="00B90960" w:rsidRDefault="00290428" w:rsidP="00D41FEA">
            <w:pPr>
              <w:pStyle w:val="-"/>
              <w:ind w:left="118" w:right="118"/>
            </w:pPr>
            <w:r w:rsidRPr="00B90960">
              <w:t>1</w:t>
            </w:r>
            <w:r w:rsidRPr="00B90960">
              <w:t>美元</w:t>
            </w:r>
            <w:r w:rsidRPr="00B90960">
              <w:t>=36.62 Córdoba</w:t>
            </w:r>
            <w:r w:rsidRPr="00B90960">
              <w:t>（</w:t>
            </w:r>
            <w:r w:rsidR="002F10C5" w:rsidRPr="00B90960">
              <w:t>2025</w:t>
            </w:r>
            <w:r w:rsidRPr="00B90960">
              <w:t>）</w:t>
            </w:r>
          </w:p>
          <w:p w14:paraId="1C6CB111" w14:textId="77777777" w:rsidR="00290428" w:rsidRPr="00B90960" w:rsidRDefault="00290428" w:rsidP="0043199C">
            <w:pPr>
              <w:pStyle w:val="-"/>
              <w:ind w:left="118" w:right="118"/>
            </w:pPr>
            <w:r w:rsidRPr="00B90960">
              <w:t>（註：官方匯率保持不變，</w:t>
            </w:r>
            <w:r w:rsidR="0043199C" w:rsidRPr="00B90960">
              <w:rPr>
                <w:rFonts w:hint="eastAsia"/>
                <w:lang w:eastAsia="zh-TW"/>
              </w:rPr>
              <w:t>暫無</w:t>
            </w:r>
            <w:r w:rsidRPr="00B90960">
              <w:t>預定的貶值</w:t>
            </w:r>
            <w:r w:rsidR="008904B2" w:rsidRPr="00B90960">
              <w:t>計畫</w:t>
            </w:r>
            <w:r w:rsidRPr="00B90960">
              <w:t>）</w:t>
            </w:r>
          </w:p>
        </w:tc>
      </w:tr>
      <w:tr w:rsidR="00B90960" w:rsidRPr="00B90960" w14:paraId="11C3E119" w14:textId="77777777" w:rsidTr="00C33839">
        <w:trPr>
          <w:trHeight w:val="680"/>
          <w:jc w:val="center"/>
        </w:trPr>
        <w:tc>
          <w:tcPr>
            <w:tcW w:w="2463" w:type="dxa"/>
            <w:tcMar>
              <w:left w:w="0" w:type="dxa"/>
              <w:right w:w="0" w:type="dxa"/>
            </w:tcMar>
            <w:vAlign w:val="center"/>
          </w:tcPr>
          <w:p w14:paraId="549D16DA" w14:textId="77777777" w:rsidR="00290428" w:rsidRPr="00B90960" w:rsidRDefault="00290428" w:rsidP="00290428">
            <w:pPr>
              <w:ind w:leftChars="50" w:left="118" w:rightChars="50" w:right="118" w:firstLineChars="0" w:firstLine="0"/>
              <w:jc w:val="distribute"/>
            </w:pPr>
            <w:r w:rsidRPr="00B90960">
              <w:rPr>
                <w:rFonts w:hint="eastAsia"/>
              </w:rPr>
              <w:t>利率</w:t>
            </w:r>
          </w:p>
        </w:tc>
        <w:tc>
          <w:tcPr>
            <w:tcW w:w="5981" w:type="dxa"/>
            <w:tcMar>
              <w:left w:w="0" w:type="dxa"/>
              <w:right w:w="0" w:type="dxa"/>
            </w:tcMar>
            <w:vAlign w:val="center"/>
          </w:tcPr>
          <w:p w14:paraId="29829611" w14:textId="77777777" w:rsidR="00290428" w:rsidRPr="00B90960" w:rsidRDefault="00290428" w:rsidP="00D41FEA">
            <w:pPr>
              <w:pStyle w:val="-"/>
              <w:ind w:left="118" w:right="118"/>
            </w:pPr>
            <w:r w:rsidRPr="00B90960">
              <w:t>美元活存利率</w:t>
            </w:r>
            <w:r w:rsidRPr="00B90960">
              <w:t>0.92%</w:t>
            </w:r>
            <w:r w:rsidRPr="00B90960">
              <w:t>、一年期定存利率</w:t>
            </w:r>
            <w:r w:rsidRPr="00B90960">
              <w:t>4%</w:t>
            </w:r>
            <w:r w:rsidRPr="00B90960">
              <w:t>至</w:t>
            </w:r>
            <w:r w:rsidRPr="00B90960">
              <w:t>4.5%</w:t>
            </w:r>
          </w:p>
        </w:tc>
      </w:tr>
      <w:tr w:rsidR="00B90960" w:rsidRPr="00B90960" w14:paraId="57CF97C5" w14:textId="77777777" w:rsidTr="00C33839">
        <w:trPr>
          <w:trHeight w:val="680"/>
          <w:jc w:val="center"/>
        </w:trPr>
        <w:tc>
          <w:tcPr>
            <w:tcW w:w="2463" w:type="dxa"/>
            <w:tcMar>
              <w:left w:w="0" w:type="dxa"/>
              <w:right w:w="0" w:type="dxa"/>
            </w:tcMar>
            <w:vAlign w:val="center"/>
          </w:tcPr>
          <w:p w14:paraId="229F242C" w14:textId="77777777" w:rsidR="00290428" w:rsidRPr="00B90960" w:rsidRDefault="00290428" w:rsidP="00290428">
            <w:pPr>
              <w:ind w:leftChars="50" w:left="118" w:rightChars="50" w:right="118" w:firstLineChars="0" w:firstLine="0"/>
              <w:jc w:val="distribute"/>
            </w:pPr>
            <w:r w:rsidRPr="00B90960">
              <w:rPr>
                <w:rFonts w:hint="eastAsia"/>
              </w:rPr>
              <w:t>通貨膨脹率</w:t>
            </w:r>
          </w:p>
        </w:tc>
        <w:tc>
          <w:tcPr>
            <w:tcW w:w="5981" w:type="dxa"/>
            <w:tcMar>
              <w:left w:w="0" w:type="dxa"/>
              <w:right w:w="0" w:type="dxa"/>
            </w:tcMar>
            <w:vAlign w:val="center"/>
          </w:tcPr>
          <w:p w14:paraId="4E3B6647" w14:textId="77777777" w:rsidR="00290428" w:rsidRPr="00B90960" w:rsidRDefault="00290428" w:rsidP="00765B69">
            <w:pPr>
              <w:pStyle w:val="-"/>
              <w:ind w:left="118" w:right="118"/>
            </w:pPr>
            <w:r w:rsidRPr="00B90960">
              <w:t>3.</w:t>
            </w:r>
            <w:r w:rsidR="00765B69" w:rsidRPr="00B90960">
              <w:t>5</w:t>
            </w:r>
            <w:r w:rsidRPr="00B90960">
              <w:t>%</w:t>
            </w:r>
            <w:r w:rsidRPr="00B90960">
              <w:t>（</w:t>
            </w:r>
            <w:r w:rsidRPr="00B90960">
              <w:t>202</w:t>
            </w:r>
            <w:r w:rsidR="00765B69" w:rsidRPr="00B90960">
              <w:t>5</w:t>
            </w:r>
            <w:r w:rsidRPr="00B90960">
              <w:t>）</w:t>
            </w:r>
          </w:p>
        </w:tc>
      </w:tr>
      <w:tr w:rsidR="00B90960" w:rsidRPr="00B90960" w14:paraId="7722469C" w14:textId="77777777" w:rsidTr="00C33839">
        <w:trPr>
          <w:trHeight w:val="680"/>
          <w:jc w:val="center"/>
        </w:trPr>
        <w:tc>
          <w:tcPr>
            <w:tcW w:w="2463" w:type="dxa"/>
            <w:tcMar>
              <w:left w:w="0" w:type="dxa"/>
              <w:right w:w="0" w:type="dxa"/>
            </w:tcMar>
            <w:vAlign w:val="center"/>
          </w:tcPr>
          <w:p w14:paraId="51FE4292" w14:textId="77777777" w:rsidR="00290428" w:rsidRPr="00B90960" w:rsidRDefault="00290428" w:rsidP="00290428">
            <w:pPr>
              <w:ind w:leftChars="50" w:left="118" w:rightChars="50" w:right="118" w:firstLineChars="0" w:firstLine="0"/>
              <w:jc w:val="distribute"/>
            </w:pPr>
            <w:r w:rsidRPr="00B90960">
              <w:lastRenderedPageBreak/>
              <w:t>產值最高前</w:t>
            </w:r>
            <w:r w:rsidRPr="00B90960">
              <w:t>5</w:t>
            </w:r>
            <w:r w:rsidRPr="00B90960">
              <w:t>大產業</w:t>
            </w:r>
          </w:p>
        </w:tc>
        <w:tc>
          <w:tcPr>
            <w:tcW w:w="5981" w:type="dxa"/>
            <w:tcMar>
              <w:left w:w="0" w:type="dxa"/>
              <w:right w:w="0" w:type="dxa"/>
            </w:tcMar>
            <w:vAlign w:val="center"/>
          </w:tcPr>
          <w:p w14:paraId="224CCB5C" w14:textId="77777777" w:rsidR="00290428" w:rsidRPr="00B90960" w:rsidRDefault="00290428" w:rsidP="00D41FEA">
            <w:pPr>
              <w:pStyle w:val="-"/>
              <w:ind w:left="118" w:right="118"/>
            </w:pPr>
            <w:r w:rsidRPr="00B90960">
              <w:t>農林漁牧業、製造業、商業、其他服務業、運輸通訊業</w:t>
            </w:r>
          </w:p>
        </w:tc>
      </w:tr>
      <w:tr w:rsidR="00B90960" w:rsidRPr="00B90960" w14:paraId="66D9C408" w14:textId="77777777" w:rsidTr="00C33839">
        <w:trPr>
          <w:trHeight w:val="680"/>
          <w:jc w:val="center"/>
        </w:trPr>
        <w:tc>
          <w:tcPr>
            <w:tcW w:w="2463" w:type="dxa"/>
            <w:tcMar>
              <w:left w:w="0" w:type="dxa"/>
              <w:right w:w="0" w:type="dxa"/>
            </w:tcMar>
            <w:vAlign w:val="center"/>
          </w:tcPr>
          <w:p w14:paraId="78FBC5BB" w14:textId="77777777" w:rsidR="00290428" w:rsidRPr="00B90960" w:rsidRDefault="00290428" w:rsidP="00290428">
            <w:pPr>
              <w:ind w:leftChars="50" w:left="118" w:rightChars="50" w:right="118" w:firstLineChars="0" w:firstLine="0"/>
              <w:jc w:val="distribute"/>
            </w:pPr>
            <w:r w:rsidRPr="00B90960">
              <w:t>出口總金額</w:t>
            </w:r>
          </w:p>
        </w:tc>
        <w:tc>
          <w:tcPr>
            <w:tcW w:w="5981" w:type="dxa"/>
            <w:tcMar>
              <w:left w:w="0" w:type="dxa"/>
              <w:right w:w="0" w:type="dxa"/>
            </w:tcMar>
            <w:vAlign w:val="center"/>
          </w:tcPr>
          <w:p w14:paraId="6DDD88E6" w14:textId="77777777" w:rsidR="00290428" w:rsidRPr="00B90960" w:rsidRDefault="00765B69" w:rsidP="00765B69">
            <w:pPr>
              <w:pStyle w:val="-"/>
              <w:ind w:left="118" w:right="118"/>
            </w:pPr>
            <w:r w:rsidRPr="00B90960">
              <w:rPr>
                <w:rFonts w:hint="eastAsia"/>
              </w:rPr>
              <w:t>89</w:t>
            </w:r>
            <w:r w:rsidRPr="00B90960">
              <w:rPr>
                <w:rFonts w:hint="eastAsia"/>
              </w:rPr>
              <w:t>億</w:t>
            </w:r>
            <w:r w:rsidRPr="00B90960">
              <w:rPr>
                <w:rFonts w:hint="eastAsia"/>
              </w:rPr>
              <w:t>900</w:t>
            </w:r>
            <w:r w:rsidRPr="00B90960">
              <w:rPr>
                <w:rFonts w:hint="eastAsia"/>
              </w:rPr>
              <w:t>萬美元</w:t>
            </w:r>
            <w:r w:rsidR="00290428" w:rsidRPr="00B90960">
              <w:t>（</w:t>
            </w:r>
            <w:r w:rsidR="00290428" w:rsidRPr="00B90960">
              <w:t>202</w:t>
            </w:r>
            <w:r w:rsidRPr="00B90960">
              <w:t>5</w:t>
            </w:r>
            <w:r w:rsidR="00290428" w:rsidRPr="00B90960">
              <w:t>）</w:t>
            </w:r>
          </w:p>
        </w:tc>
      </w:tr>
      <w:tr w:rsidR="00B90960" w:rsidRPr="00B90960" w14:paraId="3E1EA942" w14:textId="77777777" w:rsidTr="00C33839">
        <w:trPr>
          <w:trHeight w:val="680"/>
          <w:jc w:val="center"/>
        </w:trPr>
        <w:tc>
          <w:tcPr>
            <w:tcW w:w="2463" w:type="dxa"/>
            <w:tcMar>
              <w:left w:w="0" w:type="dxa"/>
              <w:right w:w="0" w:type="dxa"/>
            </w:tcMar>
            <w:vAlign w:val="center"/>
          </w:tcPr>
          <w:p w14:paraId="4B425713" w14:textId="77777777" w:rsidR="00290428" w:rsidRPr="00B90960" w:rsidRDefault="00290428" w:rsidP="00290428">
            <w:pPr>
              <w:ind w:leftChars="50" w:left="118" w:rightChars="50" w:right="118" w:firstLineChars="0" w:firstLine="0"/>
              <w:jc w:val="distribute"/>
            </w:pPr>
            <w:r w:rsidRPr="00B90960">
              <w:t>主要出口產品</w:t>
            </w:r>
          </w:p>
        </w:tc>
        <w:tc>
          <w:tcPr>
            <w:tcW w:w="5981" w:type="dxa"/>
            <w:tcMar>
              <w:left w:w="0" w:type="dxa"/>
              <w:right w:w="0" w:type="dxa"/>
            </w:tcMar>
            <w:vAlign w:val="center"/>
          </w:tcPr>
          <w:p w14:paraId="4B134A85" w14:textId="06E4BDF0" w:rsidR="00290428" w:rsidRPr="00B90960" w:rsidRDefault="00290428" w:rsidP="00765B69">
            <w:pPr>
              <w:pStyle w:val="-"/>
              <w:ind w:left="118" w:right="118"/>
            </w:pPr>
            <w:r w:rsidRPr="00B90960">
              <w:t>服裝及服飾配件、原金</w:t>
            </w:r>
            <w:r w:rsidR="004F0A62" w:rsidRPr="00B90960">
              <w:rPr>
                <w:rFonts w:hint="eastAsia"/>
              </w:rPr>
              <w:t>（</w:t>
            </w:r>
            <w:r w:rsidR="0043199C" w:rsidRPr="00B90960">
              <w:rPr>
                <w:iCs/>
              </w:rPr>
              <w:t>raw gold</w:t>
            </w:r>
            <w:r w:rsidR="004F0A62" w:rsidRPr="00B90960">
              <w:rPr>
                <w:rFonts w:hint="eastAsia"/>
              </w:rPr>
              <w:t>）</w:t>
            </w:r>
            <w:r w:rsidRPr="00B90960">
              <w:t>、汽車</w:t>
            </w:r>
            <w:r w:rsidR="0043199C" w:rsidRPr="00B90960">
              <w:rPr>
                <w:rFonts w:hint="eastAsia"/>
              </w:rPr>
              <w:t>用</w:t>
            </w:r>
            <w:r w:rsidRPr="00B90960">
              <w:t>安全帶、牛肉、金咖啡（</w:t>
            </w:r>
            <w:r w:rsidRPr="00B90960">
              <w:t>202</w:t>
            </w:r>
            <w:r w:rsidR="00765B69" w:rsidRPr="00B90960">
              <w:t>5</w:t>
            </w:r>
            <w:r w:rsidRPr="00B90960">
              <w:t>）</w:t>
            </w:r>
          </w:p>
        </w:tc>
      </w:tr>
      <w:tr w:rsidR="00B90960" w:rsidRPr="00B90960" w14:paraId="791A0BF2" w14:textId="77777777" w:rsidTr="00C33839">
        <w:trPr>
          <w:trHeight w:val="680"/>
          <w:jc w:val="center"/>
        </w:trPr>
        <w:tc>
          <w:tcPr>
            <w:tcW w:w="2463" w:type="dxa"/>
            <w:tcMar>
              <w:left w:w="0" w:type="dxa"/>
              <w:right w:w="0" w:type="dxa"/>
            </w:tcMar>
            <w:vAlign w:val="center"/>
          </w:tcPr>
          <w:p w14:paraId="395013C1" w14:textId="77777777" w:rsidR="00290428" w:rsidRPr="00B90960" w:rsidRDefault="00290428" w:rsidP="00290428">
            <w:pPr>
              <w:ind w:leftChars="50" w:left="118" w:rightChars="50" w:right="118" w:firstLineChars="0" w:firstLine="0"/>
              <w:jc w:val="distribute"/>
            </w:pPr>
            <w:r w:rsidRPr="00B90960">
              <w:t>主要出口國家</w:t>
            </w:r>
          </w:p>
        </w:tc>
        <w:tc>
          <w:tcPr>
            <w:tcW w:w="5981" w:type="dxa"/>
            <w:tcMar>
              <w:left w:w="0" w:type="dxa"/>
              <w:right w:w="0" w:type="dxa"/>
            </w:tcMar>
            <w:vAlign w:val="center"/>
          </w:tcPr>
          <w:p w14:paraId="5012B797" w14:textId="77777777" w:rsidR="00290428" w:rsidRPr="00B90960" w:rsidRDefault="00765B69" w:rsidP="00765B69">
            <w:pPr>
              <w:pStyle w:val="-"/>
              <w:ind w:left="118" w:right="118"/>
            </w:pPr>
            <w:r w:rsidRPr="00B90960">
              <w:rPr>
                <w:rFonts w:hint="eastAsia"/>
              </w:rPr>
              <w:t>美國、加拿大、薩爾瓦多、墨西哥、哥斯大黎加</w:t>
            </w:r>
            <w:r w:rsidR="00290428" w:rsidRPr="00B90960">
              <w:t>（</w:t>
            </w:r>
            <w:r w:rsidR="00290428" w:rsidRPr="00B90960">
              <w:t>202</w:t>
            </w:r>
            <w:r w:rsidRPr="00B90960">
              <w:t>5</w:t>
            </w:r>
            <w:r w:rsidR="00290428" w:rsidRPr="00B90960">
              <w:t>）</w:t>
            </w:r>
          </w:p>
        </w:tc>
      </w:tr>
      <w:tr w:rsidR="00B90960" w:rsidRPr="00B90960" w14:paraId="28E4043F" w14:textId="77777777" w:rsidTr="00C33839">
        <w:trPr>
          <w:trHeight w:val="680"/>
          <w:jc w:val="center"/>
        </w:trPr>
        <w:tc>
          <w:tcPr>
            <w:tcW w:w="2463" w:type="dxa"/>
            <w:tcMar>
              <w:left w:w="0" w:type="dxa"/>
              <w:right w:w="0" w:type="dxa"/>
            </w:tcMar>
            <w:vAlign w:val="center"/>
          </w:tcPr>
          <w:p w14:paraId="774938EC" w14:textId="77777777" w:rsidR="00290428" w:rsidRPr="00B90960" w:rsidRDefault="00290428" w:rsidP="00290428">
            <w:pPr>
              <w:ind w:leftChars="50" w:left="118" w:rightChars="50" w:right="118" w:firstLineChars="0" w:firstLine="0"/>
              <w:jc w:val="distribute"/>
            </w:pPr>
            <w:r w:rsidRPr="00B90960">
              <w:t>進口總金額</w:t>
            </w:r>
          </w:p>
        </w:tc>
        <w:tc>
          <w:tcPr>
            <w:tcW w:w="5981" w:type="dxa"/>
            <w:tcMar>
              <w:left w:w="0" w:type="dxa"/>
              <w:right w:w="0" w:type="dxa"/>
            </w:tcMar>
            <w:vAlign w:val="center"/>
          </w:tcPr>
          <w:p w14:paraId="4F19B93C" w14:textId="77777777" w:rsidR="00290428" w:rsidRPr="00B90960" w:rsidRDefault="00765B69" w:rsidP="00765B69">
            <w:pPr>
              <w:pStyle w:val="-"/>
              <w:ind w:left="118" w:right="118"/>
            </w:pPr>
            <w:r w:rsidRPr="00B90960">
              <w:t>114</w:t>
            </w:r>
            <w:r w:rsidR="00290428" w:rsidRPr="00B90960">
              <w:t>億美元（</w:t>
            </w:r>
            <w:r w:rsidR="00290428" w:rsidRPr="00B90960">
              <w:t>202</w:t>
            </w:r>
            <w:r w:rsidRPr="00B90960">
              <w:t>5</w:t>
            </w:r>
            <w:r w:rsidR="00290428" w:rsidRPr="00B90960">
              <w:t>）</w:t>
            </w:r>
          </w:p>
        </w:tc>
      </w:tr>
      <w:tr w:rsidR="00B90960" w:rsidRPr="00B90960" w14:paraId="6976BC12" w14:textId="77777777" w:rsidTr="00C33839">
        <w:trPr>
          <w:trHeight w:val="680"/>
          <w:jc w:val="center"/>
        </w:trPr>
        <w:tc>
          <w:tcPr>
            <w:tcW w:w="2463" w:type="dxa"/>
            <w:tcMar>
              <w:left w:w="0" w:type="dxa"/>
              <w:right w:w="0" w:type="dxa"/>
            </w:tcMar>
            <w:vAlign w:val="center"/>
          </w:tcPr>
          <w:p w14:paraId="4E83A95F" w14:textId="77777777" w:rsidR="00290428" w:rsidRPr="00B90960" w:rsidRDefault="00290428" w:rsidP="00290428">
            <w:pPr>
              <w:ind w:leftChars="50" w:left="118" w:rightChars="50" w:right="118" w:firstLineChars="0" w:firstLine="0"/>
              <w:jc w:val="distribute"/>
            </w:pPr>
            <w:r w:rsidRPr="00B90960">
              <w:t>主要進口產品</w:t>
            </w:r>
          </w:p>
        </w:tc>
        <w:tc>
          <w:tcPr>
            <w:tcW w:w="5981" w:type="dxa"/>
            <w:tcMar>
              <w:left w:w="0" w:type="dxa"/>
              <w:right w:w="0" w:type="dxa"/>
            </w:tcMar>
            <w:vAlign w:val="center"/>
          </w:tcPr>
          <w:p w14:paraId="2C057C1A" w14:textId="77777777" w:rsidR="00290428" w:rsidRPr="00B90960" w:rsidRDefault="00506476" w:rsidP="00506476">
            <w:pPr>
              <w:pStyle w:val="-"/>
              <w:ind w:left="118" w:right="118"/>
            </w:pPr>
            <w:r w:rsidRPr="00B90960">
              <w:rPr>
                <w:rFonts w:ascii="Google Sans Text" w:hAnsi="Google Sans Text"/>
                <w:shd w:val="clear" w:color="auto" w:fill="FFFFFF"/>
              </w:rPr>
              <w:t>石油、藥品、柴油、貨車、汽</w:t>
            </w:r>
            <w:r w:rsidRPr="00B90960">
              <w:rPr>
                <w:rFonts w:ascii="新細明體" w:eastAsia="新細明體" w:hAnsi="新細明體" w:cs="新細明體" w:hint="eastAsia"/>
                <w:shd w:val="clear" w:color="auto" w:fill="FFFFFF"/>
              </w:rPr>
              <w:t>油</w:t>
            </w:r>
            <w:r w:rsidR="00290428" w:rsidRPr="00B90960">
              <w:t>（</w:t>
            </w:r>
            <w:r w:rsidR="00290428" w:rsidRPr="00B90960">
              <w:t>202</w:t>
            </w:r>
            <w:r w:rsidRPr="00B90960">
              <w:t>5</w:t>
            </w:r>
            <w:r w:rsidR="00290428" w:rsidRPr="00B90960">
              <w:t>）</w:t>
            </w:r>
          </w:p>
        </w:tc>
      </w:tr>
      <w:tr w:rsidR="00290428" w:rsidRPr="00B90960" w14:paraId="0FF7A2DE" w14:textId="77777777" w:rsidTr="00C33839">
        <w:trPr>
          <w:trHeight w:val="680"/>
          <w:jc w:val="center"/>
        </w:trPr>
        <w:tc>
          <w:tcPr>
            <w:tcW w:w="2463" w:type="dxa"/>
            <w:tcMar>
              <w:left w:w="0" w:type="dxa"/>
              <w:right w:w="0" w:type="dxa"/>
            </w:tcMar>
            <w:vAlign w:val="center"/>
          </w:tcPr>
          <w:p w14:paraId="0B19FB73" w14:textId="77777777" w:rsidR="00290428" w:rsidRPr="00B90960" w:rsidRDefault="00290428" w:rsidP="00290428">
            <w:pPr>
              <w:ind w:leftChars="50" w:left="118" w:rightChars="50" w:right="118" w:firstLineChars="0" w:firstLine="0"/>
              <w:jc w:val="distribute"/>
            </w:pPr>
            <w:r w:rsidRPr="00B90960">
              <w:t>主要進口國家</w:t>
            </w:r>
          </w:p>
        </w:tc>
        <w:tc>
          <w:tcPr>
            <w:tcW w:w="5981" w:type="dxa"/>
            <w:tcMar>
              <w:left w:w="0" w:type="dxa"/>
              <w:right w:w="0" w:type="dxa"/>
            </w:tcMar>
            <w:vAlign w:val="center"/>
          </w:tcPr>
          <w:p w14:paraId="7ED01662" w14:textId="77777777" w:rsidR="00290428" w:rsidRPr="00B90960" w:rsidRDefault="00506476" w:rsidP="00506476">
            <w:pPr>
              <w:pStyle w:val="-"/>
              <w:ind w:left="118" w:right="118"/>
            </w:pPr>
            <w:r w:rsidRPr="00B90960">
              <w:rPr>
                <w:rFonts w:ascii="Google Sans Text" w:hAnsi="Google Sans Text"/>
                <w:shd w:val="clear" w:color="auto" w:fill="FFFFFF"/>
              </w:rPr>
              <w:t>美國、中國大陸、瓜地馬拉、墨西哥、哥斯大黎</w:t>
            </w:r>
            <w:r w:rsidRPr="00B90960">
              <w:rPr>
                <w:rFonts w:ascii="新細明體" w:eastAsia="新細明體" w:hAnsi="新細明體" w:cs="新細明體" w:hint="eastAsia"/>
                <w:shd w:val="clear" w:color="auto" w:fill="FFFFFF"/>
              </w:rPr>
              <w:t>加</w:t>
            </w:r>
            <w:r w:rsidR="00290428" w:rsidRPr="00B90960">
              <w:t>（</w:t>
            </w:r>
            <w:r w:rsidR="00290428" w:rsidRPr="00B90960">
              <w:t>202</w:t>
            </w:r>
            <w:r w:rsidRPr="00B90960">
              <w:t>5</w:t>
            </w:r>
            <w:r w:rsidR="00290428" w:rsidRPr="00B90960">
              <w:t>）</w:t>
            </w:r>
          </w:p>
        </w:tc>
      </w:tr>
    </w:tbl>
    <w:p w14:paraId="2A2FDC77" w14:textId="77777777" w:rsidR="00B457B6" w:rsidRPr="00B90960" w:rsidRDefault="00B457B6" w:rsidP="00290428">
      <w:pPr>
        <w:pStyle w:val="-"/>
        <w:ind w:left="118" w:right="118"/>
      </w:pPr>
    </w:p>
    <w:p w14:paraId="09299574" w14:textId="77777777" w:rsidR="00C6323E" w:rsidRPr="00B90960" w:rsidRDefault="00B457B6" w:rsidP="00B241B6">
      <w:pPr>
        <w:ind w:left="472" w:firstLineChars="0" w:firstLine="0"/>
        <w:rPr>
          <w:lang w:eastAsia="zh-TW"/>
        </w:rPr>
      </w:pPr>
      <w:r w:rsidRPr="00B90960">
        <w:rPr>
          <w:lang w:eastAsia="zh-TW"/>
        </w:rPr>
        <w:br w:type="page"/>
      </w:r>
    </w:p>
    <w:p w14:paraId="1B573CEA" w14:textId="77777777" w:rsidR="008E62F6" w:rsidRPr="00B90960" w:rsidRDefault="008E62F6" w:rsidP="00B241B6">
      <w:pPr>
        <w:ind w:left="472" w:firstLineChars="0" w:firstLine="0"/>
        <w:rPr>
          <w:lang w:eastAsia="zh-TW"/>
        </w:rPr>
      </w:pPr>
    </w:p>
    <w:p w14:paraId="7CC89234" w14:textId="77777777" w:rsidR="00C6323E" w:rsidRPr="00B90960" w:rsidRDefault="00C6323E" w:rsidP="00B241B6">
      <w:pPr>
        <w:ind w:left="472" w:firstLineChars="0" w:firstLine="0"/>
        <w:rPr>
          <w:lang w:eastAsia="zh-TW"/>
        </w:rPr>
        <w:sectPr w:rsidR="00C6323E" w:rsidRPr="00B90960" w:rsidSect="00DF42B7">
          <w:pgSz w:w="11906" w:h="16838" w:code="9"/>
          <w:pgMar w:top="2268" w:right="1701" w:bottom="1701" w:left="1701" w:header="1134" w:footer="851" w:gutter="0"/>
          <w:cols w:space="425"/>
          <w:docGrid w:type="linesAndChars" w:linePitch="514" w:charSpace="-774"/>
        </w:sectPr>
      </w:pPr>
    </w:p>
    <w:p w14:paraId="359DD3BF" w14:textId="77777777" w:rsidR="008C36CD" w:rsidRPr="00B90960" w:rsidRDefault="008C36CD" w:rsidP="00B81C9B">
      <w:pPr>
        <w:pStyle w:val="a3"/>
        <w:spacing w:before="514" w:after="771"/>
        <w:rPr>
          <w:lang w:eastAsia="zh-TW"/>
        </w:rPr>
      </w:pPr>
      <w:bookmarkStart w:id="0" w:name="_Toc232990058"/>
      <w:r w:rsidRPr="00B90960">
        <w:rPr>
          <w:lang w:eastAsia="zh-TW"/>
        </w:rPr>
        <w:lastRenderedPageBreak/>
        <w:t>第壹章　自然人文環境</w:t>
      </w:r>
      <w:bookmarkEnd w:id="0"/>
    </w:p>
    <w:p w14:paraId="02D10DCC" w14:textId="77777777" w:rsidR="00F45B22" w:rsidRPr="00B90960" w:rsidRDefault="00F45B22" w:rsidP="006D28CC">
      <w:pPr>
        <w:pStyle w:val="a5"/>
        <w:spacing w:before="257" w:after="257"/>
        <w:ind w:left="632" w:hanging="632"/>
      </w:pPr>
      <w:r w:rsidRPr="00B90960">
        <w:t>一、自然環境</w:t>
      </w:r>
    </w:p>
    <w:p w14:paraId="290B028F" w14:textId="77777777" w:rsidR="00290428" w:rsidRPr="00B90960" w:rsidRDefault="00290428" w:rsidP="00290428">
      <w:pPr>
        <w:ind w:firstLine="472"/>
        <w:rPr>
          <w:lang w:eastAsia="zh-TW"/>
        </w:rPr>
      </w:pPr>
      <w:r w:rsidRPr="00B90960">
        <w:rPr>
          <w:lang w:eastAsia="zh-TW"/>
        </w:rPr>
        <w:t>尼加拉瓜共和國為中美洲最大國家，面積</w:t>
      </w:r>
      <w:r w:rsidRPr="00B90960">
        <w:rPr>
          <w:lang w:eastAsia="zh-TW"/>
        </w:rPr>
        <w:t>130,373</w:t>
      </w:r>
      <w:r w:rsidRPr="00B90960">
        <w:rPr>
          <w:lang w:eastAsia="zh-TW"/>
        </w:rPr>
        <w:t>平方公里，約為臺灣之</w:t>
      </w:r>
      <w:r w:rsidRPr="00B90960">
        <w:rPr>
          <w:lang w:eastAsia="zh-TW"/>
        </w:rPr>
        <w:t>3.6</w:t>
      </w:r>
      <w:r w:rsidRPr="00B90960">
        <w:rPr>
          <w:lang w:eastAsia="zh-TW"/>
        </w:rPr>
        <w:t>倍，北鄰宏都拉斯，南與哥斯大黎加為界，東濱加勒比海，西臨太平洋。氣候屬熱帶性，是中美洲最炎熱國家，全年分為乾、</w:t>
      </w:r>
      <w:proofErr w:type="gramStart"/>
      <w:r w:rsidRPr="00B90960">
        <w:rPr>
          <w:lang w:eastAsia="zh-TW"/>
        </w:rPr>
        <w:t>濕兩季</w:t>
      </w:r>
      <w:proofErr w:type="gramEnd"/>
      <w:r w:rsidRPr="00B90960">
        <w:rPr>
          <w:lang w:eastAsia="zh-TW"/>
        </w:rPr>
        <w:t>，</w:t>
      </w:r>
      <w:r w:rsidRPr="00B90960">
        <w:rPr>
          <w:lang w:eastAsia="zh-TW"/>
        </w:rPr>
        <w:t>5</w:t>
      </w:r>
      <w:r w:rsidRPr="00B90960">
        <w:rPr>
          <w:lang w:eastAsia="zh-TW"/>
        </w:rPr>
        <w:t>月中旬至</w:t>
      </w:r>
      <w:r w:rsidRPr="00B90960">
        <w:rPr>
          <w:lang w:eastAsia="zh-TW"/>
        </w:rPr>
        <w:t>11</w:t>
      </w:r>
      <w:r w:rsidRPr="00B90960">
        <w:rPr>
          <w:lang w:eastAsia="zh-TW"/>
        </w:rPr>
        <w:t>月初為雨季，</w:t>
      </w:r>
      <w:r w:rsidRPr="00B90960">
        <w:rPr>
          <w:lang w:eastAsia="zh-TW"/>
        </w:rPr>
        <w:t>11</w:t>
      </w:r>
      <w:r w:rsidRPr="00B90960">
        <w:rPr>
          <w:lang w:eastAsia="zh-TW"/>
        </w:rPr>
        <w:t>月中</w:t>
      </w:r>
      <w:r w:rsidR="00052CD2" w:rsidRPr="00B90960">
        <w:rPr>
          <w:rFonts w:hint="eastAsia"/>
          <w:lang w:eastAsia="zh-TW"/>
        </w:rPr>
        <w:t>旬</w:t>
      </w:r>
      <w:r w:rsidRPr="00B90960">
        <w:rPr>
          <w:lang w:eastAsia="zh-TW"/>
        </w:rPr>
        <w:t>至次年</w:t>
      </w:r>
      <w:r w:rsidRPr="00B90960">
        <w:rPr>
          <w:lang w:eastAsia="zh-TW"/>
        </w:rPr>
        <w:t>5</w:t>
      </w:r>
      <w:r w:rsidRPr="00B90960">
        <w:rPr>
          <w:lang w:eastAsia="zh-TW"/>
        </w:rPr>
        <w:t>月上旬為旱季；西部太平洋海岸地區</w:t>
      </w:r>
      <w:proofErr w:type="gramStart"/>
      <w:r w:rsidRPr="00B90960">
        <w:rPr>
          <w:lang w:eastAsia="zh-TW"/>
        </w:rPr>
        <w:t>氣候乾熱</w:t>
      </w:r>
      <w:proofErr w:type="gramEnd"/>
      <w:r w:rsidRPr="00B90960">
        <w:rPr>
          <w:lang w:eastAsia="zh-TW"/>
        </w:rPr>
        <w:t>，溫度約攝氏</w:t>
      </w:r>
      <w:r w:rsidRPr="00B90960">
        <w:rPr>
          <w:lang w:eastAsia="zh-TW"/>
        </w:rPr>
        <w:t>27</w:t>
      </w:r>
      <w:r w:rsidRPr="00B90960">
        <w:rPr>
          <w:lang w:eastAsia="zh-TW"/>
        </w:rPr>
        <w:t>度至</w:t>
      </w:r>
      <w:r w:rsidRPr="00B90960">
        <w:rPr>
          <w:lang w:eastAsia="zh-TW"/>
        </w:rPr>
        <w:t>30</w:t>
      </w:r>
      <w:r w:rsidRPr="00B90960">
        <w:rPr>
          <w:lang w:eastAsia="zh-TW"/>
        </w:rPr>
        <w:t>度，北部丘陵地區氣候涼爽，溫度約攝氏</w:t>
      </w:r>
      <w:r w:rsidRPr="00B90960">
        <w:rPr>
          <w:lang w:eastAsia="zh-TW"/>
        </w:rPr>
        <w:t>19</w:t>
      </w:r>
      <w:r w:rsidRPr="00B90960">
        <w:rPr>
          <w:lang w:eastAsia="zh-TW"/>
        </w:rPr>
        <w:t>度至</w:t>
      </w:r>
      <w:r w:rsidRPr="00B90960">
        <w:rPr>
          <w:lang w:eastAsia="zh-TW"/>
        </w:rPr>
        <w:t>27</w:t>
      </w:r>
      <w:r w:rsidRPr="00B90960">
        <w:rPr>
          <w:lang w:eastAsia="zh-TW"/>
        </w:rPr>
        <w:t>度，東部加勒比海岸地區終年潮濕，溫度約攝氏</w:t>
      </w:r>
      <w:r w:rsidRPr="00B90960">
        <w:rPr>
          <w:lang w:eastAsia="zh-TW"/>
        </w:rPr>
        <w:t>25</w:t>
      </w:r>
      <w:r w:rsidRPr="00B90960">
        <w:rPr>
          <w:lang w:eastAsia="zh-TW"/>
        </w:rPr>
        <w:t>度至</w:t>
      </w:r>
      <w:r w:rsidRPr="00B90960">
        <w:rPr>
          <w:lang w:eastAsia="zh-TW"/>
        </w:rPr>
        <w:t>28</w:t>
      </w:r>
      <w:r w:rsidRPr="00B90960">
        <w:rPr>
          <w:lang w:eastAsia="zh-TW"/>
        </w:rPr>
        <w:t>度。</w:t>
      </w:r>
    </w:p>
    <w:p w14:paraId="266DEB50" w14:textId="77777777" w:rsidR="00290428" w:rsidRPr="00B90960" w:rsidRDefault="00290428" w:rsidP="00290428">
      <w:pPr>
        <w:ind w:firstLine="472"/>
      </w:pPr>
      <w:r w:rsidRPr="00B90960">
        <w:t>尼加拉瓜擁有兩大淡水湖，最大湖泊為尼加拉瓜湖（</w:t>
      </w:r>
      <w:r w:rsidRPr="00B90960">
        <w:t>Gran Lago de Nicaragua</w:t>
      </w:r>
      <w:r w:rsidRPr="00B90960">
        <w:t>，又名</w:t>
      </w:r>
      <w:r w:rsidRPr="00B90960">
        <w:t xml:space="preserve">Lago </w:t>
      </w:r>
      <w:proofErr w:type="spellStart"/>
      <w:r w:rsidRPr="00B90960">
        <w:t>Cocibolca</w:t>
      </w:r>
      <w:proofErr w:type="spellEnd"/>
      <w:r w:rsidRPr="00B90960">
        <w:t>），面積</w:t>
      </w:r>
      <w:r w:rsidRPr="00B90960">
        <w:t>8,138.1</w:t>
      </w:r>
      <w:r w:rsidRPr="00B90960">
        <w:t>平方公里，為中美洲第</w:t>
      </w:r>
      <w:r w:rsidRPr="00B90960">
        <w:t>1</w:t>
      </w:r>
      <w:r w:rsidRPr="00B90960">
        <w:t>大湖、拉丁美洲第</w:t>
      </w:r>
      <w:r w:rsidRPr="00B90960">
        <w:t>2</w:t>
      </w:r>
      <w:r w:rsidRPr="00B90960">
        <w:t>大湖，其內有</w:t>
      </w:r>
      <w:r w:rsidRPr="00B90960">
        <w:t>400</w:t>
      </w:r>
      <w:r w:rsidRPr="00B90960">
        <w:t>餘座小島，另有馬納瓜湖（</w:t>
      </w:r>
      <w:r w:rsidRPr="00B90960">
        <w:t>Lago de Managua</w:t>
      </w:r>
      <w:r w:rsidRPr="00B90960">
        <w:t>，又名</w:t>
      </w:r>
      <w:r w:rsidRPr="00B90960">
        <w:t xml:space="preserve">Lago </w:t>
      </w:r>
      <w:proofErr w:type="spellStart"/>
      <w:r w:rsidRPr="00B90960">
        <w:t>Xolotlán</w:t>
      </w:r>
      <w:proofErr w:type="spellEnd"/>
      <w:r w:rsidRPr="00B90960">
        <w:t>），面積</w:t>
      </w:r>
      <w:r w:rsidRPr="00B90960">
        <w:t>1,052.9</w:t>
      </w:r>
      <w:r w:rsidRPr="00B90960">
        <w:t>平方公里，兩湖間有一河流（</w:t>
      </w:r>
      <w:r w:rsidRPr="00B90960">
        <w:t xml:space="preserve">Río </w:t>
      </w:r>
      <w:proofErr w:type="spellStart"/>
      <w:r w:rsidRPr="00B90960">
        <w:t>Tipitapa</w:t>
      </w:r>
      <w:proofErr w:type="spellEnd"/>
      <w:r w:rsidRPr="00B90960">
        <w:t>）相通。尼國首都馬納瓜（</w:t>
      </w:r>
      <w:proofErr w:type="spellStart"/>
      <w:r w:rsidRPr="00B90960">
        <w:t>Mangaua</w:t>
      </w:r>
      <w:proofErr w:type="spellEnd"/>
      <w:r w:rsidRPr="00B90960">
        <w:t>）、雷昂（</w:t>
      </w:r>
      <w:r w:rsidRPr="00B90960">
        <w:t>León</w:t>
      </w:r>
      <w:r w:rsidRPr="00B90960">
        <w:t>）、格拉納達（</w:t>
      </w:r>
      <w:r w:rsidRPr="00B90960">
        <w:t>Granada</w:t>
      </w:r>
      <w:r w:rsidRPr="00B90960">
        <w:t>）等主要城市均位於該</w:t>
      </w:r>
      <w:r w:rsidR="00052CD2" w:rsidRPr="00B90960">
        <w:rPr>
          <w:rFonts w:hint="eastAsia"/>
          <w:lang w:eastAsia="zh-TW"/>
        </w:rPr>
        <w:t>2</w:t>
      </w:r>
      <w:r w:rsidRPr="00B90960">
        <w:t>湖畔。</w:t>
      </w:r>
    </w:p>
    <w:p w14:paraId="61E931DB" w14:textId="77777777" w:rsidR="00DF42B7" w:rsidRPr="00B90960" w:rsidRDefault="00290428" w:rsidP="00290428">
      <w:pPr>
        <w:ind w:firstLine="472"/>
        <w:rPr>
          <w:lang w:eastAsia="zh-TW"/>
        </w:rPr>
      </w:pPr>
      <w:r w:rsidRPr="00B90960">
        <w:rPr>
          <w:lang w:eastAsia="zh-TW"/>
        </w:rPr>
        <w:t>尼國有前述兩大淡水湖、尚未開發之海灘、風景優美之熱帶島嶼、火山湖、殖民時期之古城及寶貴的野生動植物，號稱「火山與湖泊之國」，生態及物種豐富</w:t>
      </w:r>
      <w:proofErr w:type="gramStart"/>
      <w:r w:rsidRPr="00B90960">
        <w:rPr>
          <w:lang w:eastAsia="zh-TW"/>
        </w:rPr>
        <w:t>多樣，</w:t>
      </w:r>
      <w:proofErr w:type="gramEnd"/>
      <w:r w:rsidRPr="00B90960">
        <w:rPr>
          <w:lang w:eastAsia="zh-TW"/>
        </w:rPr>
        <w:t>可供本國及外國觀光客休閒</w:t>
      </w:r>
      <w:r w:rsidR="00052CD2" w:rsidRPr="00B90960">
        <w:rPr>
          <w:rFonts w:hint="eastAsia"/>
          <w:lang w:eastAsia="zh-TW"/>
        </w:rPr>
        <w:t>遊覽</w:t>
      </w:r>
      <w:r w:rsidRPr="00B90960">
        <w:rPr>
          <w:lang w:eastAsia="zh-TW"/>
        </w:rPr>
        <w:t>。</w:t>
      </w:r>
      <w:proofErr w:type="gramStart"/>
      <w:r w:rsidRPr="00B90960">
        <w:rPr>
          <w:lang w:eastAsia="zh-TW"/>
        </w:rPr>
        <w:t>此外，</w:t>
      </w:r>
      <w:proofErr w:type="gramEnd"/>
      <w:r w:rsidRPr="00B90960">
        <w:rPr>
          <w:lang w:eastAsia="zh-TW"/>
        </w:rPr>
        <w:t>尼國因多數土地保留原始狀態，並未進行都市規劃或開發，</w:t>
      </w:r>
      <w:r w:rsidR="00052CD2" w:rsidRPr="00B90960">
        <w:rPr>
          <w:rFonts w:hint="eastAsia"/>
          <w:lang w:eastAsia="zh-TW"/>
        </w:rPr>
        <w:t>且</w:t>
      </w:r>
      <w:r w:rsidRPr="00B90960">
        <w:rPr>
          <w:lang w:eastAsia="zh-TW"/>
        </w:rPr>
        <w:t>地廣人稀，各類熱帶昆蟲、蛇蠍、蝙蝠、爬蟲、野鼠、野貓充斥，常</w:t>
      </w:r>
      <w:r w:rsidR="00052CD2" w:rsidRPr="00B90960">
        <w:rPr>
          <w:rFonts w:hint="eastAsia"/>
          <w:lang w:eastAsia="zh-TW"/>
        </w:rPr>
        <w:t>須</w:t>
      </w:r>
      <w:r w:rsidRPr="00B90960">
        <w:rPr>
          <w:lang w:eastAsia="zh-TW"/>
        </w:rPr>
        <w:t>密集</w:t>
      </w:r>
      <w:r w:rsidR="00052CD2" w:rsidRPr="00B90960">
        <w:rPr>
          <w:rFonts w:hint="eastAsia"/>
          <w:lang w:eastAsia="zh-TW"/>
        </w:rPr>
        <w:t>性實施</w:t>
      </w:r>
      <w:r w:rsidRPr="00B90960">
        <w:rPr>
          <w:lang w:eastAsia="zh-TW"/>
        </w:rPr>
        <w:t>消毒</w:t>
      </w:r>
      <w:r w:rsidR="00052CD2" w:rsidRPr="00B90960">
        <w:rPr>
          <w:rFonts w:hint="eastAsia"/>
          <w:lang w:eastAsia="zh-TW"/>
        </w:rPr>
        <w:t>作業，</w:t>
      </w:r>
      <w:r w:rsidRPr="00B90960">
        <w:rPr>
          <w:lang w:eastAsia="zh-TW"/>
        </w:rPr>
        <w:t>以保持環境整潔。</w:t>
      </w:r>
    </w:p>
    <w:p w14:paraId="4A2A7793" w14:textId="77777777" w:rsidR="00DF42B7" w:rsidRPr="00B90960" w:rsidRDefault="00DF42B7" w:rsidP="006D28CC">
      <w:pPr>
        <w:pStyle w:val="a5"/>
        <w:pageBreakBefore/>
        <w:spacing w:before="257" w:after="257"/>
        <w:ind w:left="632" w:hanging="632"/>
      </w:pPr>
      <w:r w:rsidRPr="00B90960">
        <w:lastRenderedPageBreak/>
        <w:t>二、人文及社會環境</w:t>
      </w:r>
    </w:p>
    <w:p w14:paraId="5A3A1426" w14:textId="7EB90EE1" w:rsidR="00290428" w:rsidRPr="00B90960" w:rsidRDefault="00290428" w:rsidP="008904B2">
      <w:pPr>
        <w:ind w:firstLine="472"/>
      </w:pPr>
      <w:r w:rsidRPr="00B90960">
        <w:t>202</w:t>
      </w:r>
      <w:r w:rsidR="00506476" w:rsidRPr="00B90960">
        <w:t>5</w:t>
      </w:r>
      <w:r w:rsidRPr="00B90960">
        <w:t>年尼加拉瓜人口約</w:t>
      </w:r>
      <w:r w:rsidR="00506476" w:rsidRPr="00B90960">
        <w:t>693</w:t>
      </w:r>
      <w:r w:rsidRPr="00B90960">
        <w:t>萬人，其中不足</w:t>
      </w:r>
      <w:r w:rsidRPr="00B90960">
        <w:t>20</w:t>
      </w:r>
      <w:r w:rsidRPr="00B90960">
        <w:t>歲者約占</w:t>
      </w:r>
      <w:r w:rsidR="004F0A62" w:rsidRPr="00B90960">
        <w:rPr>
          <w:rFonts w:hint="eastAsia"/>
          <w:lang w:eastAsia="zh-TW"/>
        </w:rPr>
        <w:t>（</w:t>
      </w:r>
      <w:r w:rsidR="00052CD2" w:rsidRPr="00B90960">
        <w:rPr>
          <w:rFonts w:hint="eastAsia"/>
          <w:lang w:eastAsia="zh-TW"/>
        </w:rPr>
        <w:t>下均同</w:t>
      </w:r>
      <w:r w:rsidR="004F0A62" w:rsidRPr="00B90960">
        <w:rPr>
          <w:rFonts w:hint="eastAsia"/>
          <w:lang w:eastAsia="zh-TW"/>
        </w:rPr>
        <w:t>）</w:t>
      </w:r>
      <w:r w:rsidRPr="00B90960">
        <w:t>41%</w:t>
      </w:r>
      <w:r w:rsidRPr="00B90960">
        <w:t>，</w:t>
      </w:r>
      <w:r w:rsidRPr="00B90960">
        <w:t>20</w:t>
      </w:r>
      <w:r w:rsidRPr="00B90960">
        <w:t>歲至</w:t>
      </w:r>
      <w:r w:rsidRPr="00B90960">
        <w:t>29</w:t>
      </w:r>
      <w:r w:rsidRPr="00B90960">
        <w:t>歲者</w:t>
      </w:r>
      <w:r w:rsidRPr="00B90960">
        <w:t>19%</w:t>
      </w:r>
      <w:r w:rsidRPr="00B90960">
        <w:t>，</w:t>
      </w:r>
      <w:r w:rsidRPr="00B90960">
        <w:t>30</w:t>
      </w:r>
      <w:r w:rsidRPr="00B90960">
        <w:t>歲至</w:t>
      </w:r>
      <w:r w:rsidRPr="00B90960">
        <w:t>39</w:t>
      </w:r>
      <w:r w:rsidRPr="00B90960">
        <w:t>歲者</w:t>
      </w:r>
      <w:r w:rsidRPr="00B90960">
        <w:t>15%</w:t>
      </w:r>
      <w:r w:rsidRPr="00B90960">
        <w:t>，</w:t>
      </w:r>
      <w:r w:rsidRPr="00B90960">
        <w:t>40</w:t>
      </w:r>
      <w:r w:rsidRPr="00B90960">
        <w:t>歲至</w:t>
      </w:r>
      <w:r w:rsidRPr="00B90960">
        <w:t>49</w:t>
      </w:r>
      <w:r w:rsidRPr="00B90960">
        <w:t>歲者</w:t>
      </w:r>
      <w:r w:rsidRPr="00B90960">
        <w:t>10%</w:t>
      </w:r>
      <w:r w:rsidRPr="00B90960">
        <w:t>，</w:t>
      </w:r>
      <w:r w:rsidRPr="00B90960">
        <w:t>50</w:t>
      </w:r>
      <w:r w:rsidRPr="00B90960">
        <w:t>歲至</w:t>
      </w:r>
      <w:r w:rsidRPr="00B90960">
        <w:t>59</w:t>
      </w:r>
      <w:r w:rsidRPr="00B90960">
        <w:t>歲者</w:t>
      </w:r>
      <w:r w:rsidRPr="00B90960">
        <w:t>7%</w:t>
      </w:r>
      <w:r w:rsidRPr="00B90960">
        <w:t>，</w:t>
      </w:r>
      <w:r w:rsidRPr="00B90960">
        <w:t>60</w:t>
      </w:r>
      <w:r w:rsidRPr="00B90960">
        <w:t>歲以上者</w:t>
      </w:r>
      <w:r w:rsidRPr="00B90960">
        <w:t>8%</w:t>
      </w:r>
      <w:r w:rsidRPr="00B90960">
        <w:t>。另男性</w:t>
      </w:r>
      <w:r w:rsidR="00052CD2" w:rsidRPr="00B90960">
        <w:rPr>
          <w:rFonts w:hint="eastAsia"/>
          <w:lang w:eastAsia="zh-TW"/>
        </w:rPr>
        <w:t>約</w:t>
      </w:r>
      <w:r w:rsidRPr="00B90960">
        <w:t>占</w:t>
      </w:r>
      <w:r w:rsidRPr="00B90960">
        <w:t>49%</w:t>
      </w:r>
      <w:r w:rsidRPr="00B90960">
        <w:t>，女性</w:t>
      </w:r>
      <w:r w:rsidR="00052CD2" w:rsidRPr="00B90960">
        <w:rPr>
          <w:rFonts w:hint="eastAsia"/>
          <w:lang w:eastAsia="zh-TW"/>
        </w:rPr>
        <w:t>約</w:t>
      </w:r>
      <w:r w:rsidRPr="00B90960">
        <w:t>占</w:t>
      </w:r>
      <w:r w:rsidRPr="00B90960">
        <w:t>51%</w:t>
      </w:r>
      <w:r w:rsidRPr="00B90960">
        <w:t>，平均</w:t>
      </w:r>
      <w:r w:rsidRPr="00B90960">
        <w:rPr>
          <w:rFonts w:hint="eastAsia"/>
        </w:rPr>
        <w:t>壽命</w:t>
      </w:r>
      <w:r w:rsidRPr="00B90960">
        <w:t>約</w:t>
      </w:r>
      <w:r w:rsidRPr="00B90960">
        <w:t>74.5</w:t>
      </w:r>
      <w:r w:rsidRPr="00B90960">
        <w:t>歲。尼國人民以西班牙後裔及當地印第安人為主，西班牙語為官方語言，大西洋岸區亦通行</w:t>
      </w:r>
      <w:r w:rsidRPr="00B90960">
        <w:t>Miskito</w:t>
      </w:r>
      <w:r w:rsidRPr="00B90960">
        <w:t>、</w:t>
      </w:r>
      <w:r w:rsidRPr="00B90960">
        <w:t>Sumo</w:t>
      </w:r>
      <w:r w:rsidRPr="00B90960">
        <w:t>、</w:t>
      </w:r>
      <w:r w:rsidRPr="00B90960">
        <w:t>Rama</w:t>
      </w:r>
      <w:r w:rsidRPr="00B90960">
        <w:t>地區方言及</w:t>
      </w:r>
      <w:r w:rsidRPr="00B90960">
        <w:t>Creole</w:t>
      </w:r>
      <w:r w:rsidRPr="00B90960">
        <w:t>英語。</w:t>
      </w:r>
    </w:p>
    <w:p w14:paraId="0123D62B" w14:textId="77777777" w:rsidR="00290428" w:rsidRPr="00B90960" w:rsidRDefault="00290428" w:rsidP="008904B2">
      <w:pPr>
        <w:ind w:firstLine="472"/>
        <w:rPr>
          <w:lang w:eastAsia="zh-TW"/>
        </w:rPr>
      </w:pPr>
      <w:r w:rsidRPr="00B90960">
        <w:rPr>
          <w:lang w:eastAsia="zh-TW"/>
        </w:rPr>
        <w:t>一般而言，尼國民風純樸，個性樂天知命，犯罪及謀殺率相較中美洲鄰近國家為低，治安尚稱良好，惟近年來因內地就業機會不足，人口大量湧向首都及周邊城市，不僅造成交通問題，治安亦漸趨惡化。民眾信仰方面，據</w:t>
      </w:r>
      <w:r w:rsidRPr="00B90960">
        <w:rPr>
          <w:lang w:eastAsia="zh-TW"/>
        </w:rPr>
        <w:t>M&amp;R</w:t>
      </w:r>
      <w:r w:rsidRPr="00B90960">
        <w:rPr>
          <w:lang w:eastAsia="zh-TW"/>
        </w:rPr>
        <w:t>公司之民調，約有天主教</w:t>
      </w:r>
      <w:r w:rsidRPr="00B90960">
        <w:rPr>
          <w:lang w:eastAsia="zh-TW"/>
        </w:rPr>
        <w:t>36.6%</w:t>
      </w:r>
      <w:r w:rsidRPr="00B90960">
        <w:rPr>
          <w:lang w:eastAsia="zh-TW"/>
        </w:rPr>
        <w:t>、基督教</w:t>
      </w:r>
      <w:r w:rsidRPr="00B90960">
        <w:rPr>
          <w:lang w:eastAsia="zh-TW"/>
        </w:rPr>
        <w:t>34.4%</w:t>
      </w:r>
      <w:r w:rsidRPr="00B90960">
        <w:rPr>
          <w:lang w:eastAsia="zh-TW"/>
        </w:rPr>
        <w:t>、其他或無宗教信仰</w:t>
      </w:r>
      <w:r w:rsidRPr="00B90960">
        <w:rPr>
          <w:lang w:eastAsia="zh-TW"/>
        </w:rPr>
        <w:t>29%</w:t>
      </w:r>
      <w:r w:rsidRPr="00B90960">
        <w:rPr>
          <w:lang w:eastAsia="zh-TW"/>
        </w:rPr>
        <w:t>。</w:t>
      </w:r>
    </w:p>
    <w:p w14:paraId="56DBD35C" w14:textId="77777777" w:rsidR="00290428" w:rsidRPr="00B90960" w:rsidRDefault="00290428" w:rsidP="008904B2">
      <w:pPr>
        <w:ind w:firstLine="472"/>
        <w:rPr>
          <w:lang w:eastAsia="zh-TW"/>
        </w:rPr>
      </w:pPr>
      <w:r w:rsidRPr="00B90960">
        <w:rPr>
          <w:lang w:eastAsia="zh-TW"/>
        </w:rPr>
        <w:t>尼加拉瓜首都馬納瓜（</w:t>
      </w:r>
      <w:proofErr w:type="spellStart"/>
      <w:r w:rsidRPr="00B90960">
        <w:rPr>
          <w:lang w:eastAsia="zh-TW"/>
        </w:rPr>
        <w:t>Mangaua</w:t>
      </w:r>
      <w:proofErr w:type="spellEnd"/>
      <w:r w:rsidRPr="00B90960">
        <w:rPr>
          <w:lang w:eastAsia="zh-TW"/>
        </w:rPr>
        <w:t>）、雷昂（</w:t>
      </w:r>
      <w:r w:rsidRPr="00B90960">
        <w:rPr>
          <w:lang w:eastAsia="zh-TW"/>
        </w:rPr>
        <w:t>León</w:t>
      </w:r>
      <w:r w:rsidRPr="00B90960">
        <w:rPr>
          <w:lang w:eastAsia="zh-TW"/>
        </w:rPr>
        <w:t>）、格拉納達（</w:t>
      </w:r>
      <w:r w:rsidRPr="00B90960">
        <w:rPr>
          <w:lang w:eastAsia="zh-TW"/>
        </w:rPr>
        <w:t>Granada</w:t>
      </w:r>
      <w:r w:rsidRPr="00B90960">
        <w:rPr>
          <w:lang w:eastAsia="zh-TW"/>
        </w:rPr>
        <w:t>）</w:t>
      </w:r>
      <w:r w:rsidR="00DF74F8" w:rsidRPr="00B90960">
        <w:rPr>
          <w:rFonts w:hint="eastAsia"/>
          <w:lang w:eastAsia="zh-TW"/>
        </w:rPr>
        <w:t>共</w:t>
      </w:r>
      <w:r w:rsidRPr="00B90960">
        <w:rPr>
          <w:lang w:eastAsia="zh-TW"/>
        </w:rPr>
        <w:t>3</w:t>
      </w:r>
      <w:r w:rsidRPr="00B90960">
        <w:rPr>
          <w:lang w:eastAsia="zh-TW"/>
        </w:rPr>
        <w:t>大城市均位於尼加拉瓜湖或馬納瓜湖畔。尼加拉瓜首都馬納瓜（</w:t>
      </w:r>
      <w:proofErr w:type="spellStart"/>
      <w:r w:rsidRPr="00B90960">
        <w:rPr>
          <w:lang w:eastAsia="zh-TW"/>
        </w:rPr>
        <w:t>Mangaua</w:t>
      </w:r>
      <w:proofErr w:type="spellEnd"/>
      <w:r w:rsidRPr="00B90960">
        <w:rPr>
          <w:lang w:eastAsia="zh-TW"/>
        </w:rPr>
        <w:t>）面積</w:t>
      </w:r>
      <w:r w:rsidRPr="00B90960">
        <w:rPr>
          <w:lang w:eastAsia="zh-TW"/>
        </w:rPr>
        <w:t>268</w:t>
      </w:r>
      <w:r w:rsidRPr="00B90960">
        <w:rPr>
          <w:lang w:eastAsia="zh-TW"/>
        </w:rPr>
        <w:t>平方公里，人口約</w:t>
      </w:r>
      <w:r w:rsidRPr="00B90960">
        <w:rPr>
          <w:lang w:eastAsia="zh-TW"/>
        </w:rPr>
        <w:t>104</w:t>
      </w:r>
      <w:r w:rsidRPr="00B90960">
        <w:rPr>
          <w:lang w:eastAsia="zh-TW"/>
        </w:rPr>
        <w:t>萬人，為全國首位。雷昂擁有成立於</w:t>
      </w:r>
      <w:r w:rsidRPr="00B90960">
        <w:rPr>
          <w:lang w:eastAsia="zh-TW"/>
        </w:rPr>
        <w:t>1812</w:t>
      </w:r>
      <w:r w:rsidRPr="00B90960">
        <w:rPr>
          <w:lang w:eastAsia="zh-TW"/>
        </w:rPr>
        <w:t>年、中美洲第</w:t>
      </w:r>
      <w:r w:rsidRPr="00B90960">
        <w:rPr>
          <w:lang w:eastAsia="zh-TW"/>
        </w:rPr>
        <w:t>2</w:t>
      </w:r>
      <w:r w:rsidRPr="00B90960">
        <w:rPr>
          <w:lang w:eastAsia="zh-TW"/>
        </w:rPr>
        <w:t>古老之尼國自治大學，及古雷昂遺跡（</w:t>
      </w:r>
      <w:r w:rsidRPr="00B90960">
        <w:rPr>
          <w:lang w:eastAsia="zh-TW"/>
        </w:rPr>
        <w:t>Ruins of León Viejo</w:t>
      </w:r>
      <w:r w:rsidRPr="00B90960">
        <w:rPr>
          <w:lang w:eastAsia="zh-TW"/>
        </w:rPr>
        <w:t>）與雷昂教堂（</w:t>
      </w:r>
      <w:r w:rsidRPr="00B90960">
        <w:rPr>
          <w:lang w:eastAsia="zh-TW"/>
        </w:rPr>
        <w:t>León Cathedral</w:t>
      </w:r>
      <w:r w:rsidRPr="00B90960">
        <w:rPr>
          <w:lang w:eastAsia="zh-TW"/>
        </w:rPr>
        <w:t>）</w:t>
      </w:r>
      <w:proofErr w:type="gramStart"/>
      <w:r w:rsidRPr="00B90960">
        <w:rPr>
          <w:lang w:eastAsia="zh-TW"/>
        </w:rPr>
        <w:t>兩項尼</w:t>
      </w:r>
      <w:proofErr w:type="gramEnd"/>
      <w:r w:rsidRPr="00B90960">
        <w:rPr>
          <w:lang w:eastAsia="zh-TW"/>
        </w:rPr>
        <w:t>國僅有之世界文化遺產。格拉納達則於</w:t>
      </w:r>
      <w:r w:rsidRPr="00B90960">
        <w:rPr>
          <w:lang w:eastAsia="zh-TW"/>
        </w:rPr>
        <w:t>1524</w:t>
      </w:r>
      <w:r w:rsidRPr="00B90960">
        <w:rPr>
          <w:lang w:eastAsia="zh-TW"/>
        </w:rPr>
        <w:t>年建城，為尼國最老城市，吸引眾多觀光客到訪。</w:t>
      </w:r>
    </w:p>
    <w:p w14:paraId="4A4862EA" w14:textId="77777777" w:rsidR="00290428" w:rsidRPr="00B90960" w:rsidRDefault="00290428" w:rsidP="008904B2">
      <w:pPr>
        <w:ind w:firstLine="472"/>
      </w:pPr>
      <w:r w:rsidRPr="00B90960">
        <w:t>其他主要城市，如奇南德卡（</w:t>
      </w:r>
      <w:r w:rsidRPr="00B90960">
        <w:t>Chinandega</w:t>
      </w:r>
      <w:r w:rsidRPr="00B90960">
        <w:t>）臨近尼國最大港科林多港（</w:t>
      </w:r>
      <w:proofErr w:type="spellStart"/>
      <w:r w:rsidRPr="00B90960">
        <w:t>Corinto</w:t>
      </w:r>
      <w:proofErr w:type="spellEnd"/>
      <w:r w:rsidRPr="00B90960">
        <w:t>），以工業見長；馬薩亞（</w:t>
      </w:r>
      <w:r w:rsidRPr="00B90960">
        <w:t>Masaya</w:t>
      </w:r>
      <w:r w:rsidRPr="00B90960">
        <w:t>）為觀光城市，以其手工藝業聞名；而馬達卡巴（</w:t>
      </w:r>
      <w:r w:rsidRPr="00B90960">
        <w:t>Matagalpa</w:t>
      </w:r>
      <w:r w:rsidRPr="00B90960">
        <w:t>）、希諾德卡（</w:t>
      </w:r>
      <w:r w:rsidRPr="00B90960">
        <w:t>Jinotega</w:t>
      </w:r>
      <w:r w:rsidRPr="00B90960">
        <w:t>）及耶斯德里（</w:t>
      </w:r>
      <w:r w:rsidRPr="00B90960">
        <w:t>Estelí</w:t>
      </w:r>
      <w:r w:rsidRPr="00B90960">
        <w:t>）</w:t>
      </w:r>
      <w:r w:rsidR="001E35DC" w:rsidRPr="00B90960">
        <w:rPr>
          <w:rFonts w:hint="eastAsia"/>
          <w:lang w:eastAsia="zh-TW"/>
        </w:rPr>
        <w:t>均</w:t>
      </w:r>
      <w:r w:rsidRPr="00B90960">
        <w:t>為咖啡及雪茄重鎮；惠依卡巴（</w:t>
      </w:r>
      <w:proofErr w:type="spellStart"/>
      <w:r w:rsidRPr="00B90960">
        <w:t>Juigalpa</w:t>
      </w:r>
      <w:proofErr w:type="spellEnd"/>
      <w:r w:rsidRPr="00B90960">
        <w:t>）及玻阿蔻（</w:t>
      </w:r>
      <w:r w:rsidRPr="00B90960">
        <w:t>Boaco</w:t>
      </w:r>
      <w:r w:rsidRPr="00B90960">
        <w:t>）則為畜牧集散地。</w:t>
      </w:r>
    </w:p>
    <w:p w14:paraId="56077EED" w14:textId="77777777" w:rsidR="00290428" w:rsidRPr="00B90960" w:rsidRDefault="00290428" w:rsidP="008904B2">
      <w:pPr>
        <w:ind w:firstLine="472"/>
        <w:rPr>
          <w:lang w:eastAsia="zh-TW"/>
        </w:rPr>
      </w:pPr>
      <w:r w:rsidRPr="00B90960">
        <w:rPr>
          <w:lang w:eastAsia="zh-TW"/>
        </w:rPr>
        <w:t>尼加拉瓜一向以詩人之國自居，在機場及集會場所處多懸掛具有</w:t>
      </w:r>
      <w:r w:rsidR="001E35DC" w:rsidRPr="00B90960">
        <w:rPr>
          <w:rFonts w:hint="eastAsia"/>
          <w:lang w:eastAsia="zh-TW"/>
        </w:rPr>
        <w:t>「</w:t>
      </w:r>
      <w:r w:rsidRPr="00B90960">
        <w:rPr>
          <w:lang w:eastAsia="zh-TW"/>
        </w:rPr>
        <w:t>西班牙文王子稱</w:t>
      </w:r>
      <w:r w:rsidR="001E35DC" w:rsidRPr="00B90960">
        <w:rPr>
          <w:rFonts w:hint="eastAsia"/>
          <w:lang w:eastAsia="zh-TW"/>
        </w:rPr>
        <w:t>譽」</w:t>
      </w:r>
      <w:r w:rsidRPr="00B90960">
        <w:rPr>
          <w:lang w:eastAsia="zh-TW"/>
        </w:rPr>
        <w:t>之民族詩人達里歐（</w:t>
      </w:r>
      <w:r w:rsidRPr="00B90960">
        <w:rPr>
          <w:lang w:eastAsia="zh-TW"/>
        </w:rPr>
        <w:t>Rubén Darío, 1867</w:t>
      </w:r>
      <w:r w:rsidRPr="00B90960">
        <w:rPr>
          <w:lang w:eastAsia="zh-TW"/>
        </w:rPr>
        <w:t>～</w:t>
      </w:r>
      <w:r w:rsidRPr="00B90960">
        <w:rPr>
          <w:lang w:eastAsia="zh-TW"/>
        </w:rPr>
        <w:t>1916</w:t>
      </w:r>
      <w:r w:rsidRPr="00B90960">
        <w:rPr>
          <w:lang w:eastAsia="zh-TW"/>
        </w:rPr>
        <w:t>）畫像，國家劇院</w:t>
      </w:r>
      <w:proofErr w:type="gramStart"/>
      <w:r w:rsidRPr="00B90960">
        <w:rPr>
          <w:lang w:eastAsia="zh-TW"/>
        </w:rPr>
        <w:t>亦冠名紀念</w:t>
      </w:r>
      <w:proofErr w:type="gramEnd"/>
      <w:r w:rsidRPr="00B90960">
        <w:rPr>
          <w:lang w:eastAsia="zh-TW"/>
        </w:rPr>
        <w:t>，另每年在格拉納達（</w:t>
      </w:r>
      <w:r w:rsidRPr="00B90960">
        <w:rPr>
          <w:lang w:eastAsia="zh-TW"/>
        </w:rPr>
        <w:t>Granada</w:t>
      </w:r>
      <w:r w:rsidRPr="00B90960">
        <w:rPr>
          <w:lang w:eastAsia="zh-TW"/>
        </w:rPr>
        <w:t>）古城舉辦國際詩人節，</w:t>
      </w:r>
      <w:proofErr w:type="gramStart"/>
      <w:r w:rsidRPr="00B90960">
        <w:rPr>
          <w:lang w:eastAsia="zh-TW"/>
        </w:rPr>
        <w:t>惟尼國</w:t>
      </w:r>
      <w:proofErr w:type="gramEnd"/>
      <w:r w:rsidRPr="00B90960">
        <w:rPr>
          <w:lang w:eastAsia="zh-TW"/>
        </w:rPr>
        <w:t>歷經多年動</w:t>
      </w:r>
      <w:proofErr w:type="gramStart"/>
      <w:r w:rsidRPr="00B90960">
        <w:rPr>
          <w:lang w:eastAsia="zh-TW"/>
        </w:rPr>
        <w:t>盪</w:t>
      </w:r>
      <w:proofErr w:type="gramEnd"/>
      <w:r w:rsidRPr="00B90960">
        <w:rPr>
          <w:lang w:eastAsia="zh-TW"/>
        </w:rPr>
        <w:t>戰亂，民窮財盡，教育水準</w:t>
      </w:r>
      <w:r w:rsidR="001E35DC" w:rsidRPr="00B90960">
        <w:rPr>
          <w:rFonts w:hint="eastAsia"/>
          <w:lang w:eastAsia="zh-TW"/>
        </w:rPr>
        <w:t>較</w:t>
      </w:r>
      <w:r w:rsidRPr="00B90960">
        <w:rPr>
          <w:lang w:eastAsia="zh-TW"/>
        </w:rPr>
        <w:t>其他中南美國家</w:t>
      </w:r>
      <w:r w:rsidR="001E35DC" w:rsidRPr="00B90960">
        <w:rPr>
          <w:rFonts w:hint="eastAsia"/>
          <w:lang w:eastAsia="zh-TW"/>
        </w:rPr>
        <w:t>落後</w:t>
      </w:r>
      <w:r w:rsidRPr="00B90960">
        <w:rPr>
          <w:lang w:eastAsia="zh-TW"/>
        </w:rPr>
        <w:t>，</w:t>
      </w:r>
      <w:r w:rsidR="001E35DC" w:rsidRPr="00B90960">
        <w:rPr>
          <w:rFonts w:hint="eastAsia"/>
          <w:lang w:eastAsia="zh-TW"/>
        </w:rPr>
        <w:t>反而</w:t>
      </w:r>
      <w:r w:rsidRPr="00B90960">
        <w:rPr>
          <w:lang w:eastAsia="zh-TW"/>
        </w:rPr>
        <w:t>形成強烈對比。</w:t>
      </w:r>
    </w:p>
    <w:p w14:paraId="789D34B8" w14:textId="78C7C162" w:rsidR="0068471B" w:rsidRPr="00B90960" w:rsidRDefault="00290428" w:rsidP="004C13D7">
      <w:pPr>
        <w:ind w:firstLine="472"/>
        <w:rPr>
          <w:lang w:eastAsia="zh-TW"/>
        </w:rPr>
      </w:pPr>
      <w:r w:rsidRPr="00B90960">
        <w:rPr>
          <w:lang w:eastAsia="zh-TW"/>
        </w:rPr>
        <w:lastRenderedPageBreak/>
        <w:t>尼國教育品質曾因戰亂欠佳，</w:t>
      </w:r>
      <w:proofErr w:type="gramStart"/>
      <w:r w:rsidRPr="00B90960">
        <w:rPr>
          <w:lang w:eastAsia="zh-TW"/>
        </w:rPr>
        <w:t>1970</w:t>
      </w:r>
      <w:proofErr w:type="gramEnd"/>
      <w:r w:rsidRPr="00B90960">
        <w:rPr>
          <w:lang w:eastAsia="zh-TW"/>
        </w:rPr>
        <w:t>年代文盲率達</w:t>
      </w:r>
      <w:r w:rsidRPr="00B90960">
        <w:rPr>
          <w:lang w:eastAsia="zh-TW"/>
        </w:rPr>
        <w:t>50.3%</w:t>
      </w:r>
      <w:r w:rsidRPr="00B90960">
        <w:rPr>
          <w:lang w:eastAsia="zh-TW"/>
        </w:rPr>
        <w:t>，</w:t>
      </w:r>
      <w:proofErr w:type="gramStart"/>
      <w:r w:rsidRPr="00B90960">
        <w:rPr>
          <w:lang w:eastAsia="zh-TW"/>
        </w:rPr>
        <w:t>後經桑定</w:t>
      </w:r>
      <w:proofErr w:type="gramEnd"/>
      <w:r w:rsidRPr="00B90960">
        <w:rPr>
          <w:lang w:eastAsia="zh-TW"/>
        </w:rPr>
        <w:t>黨</w:t>
      </w:r>
      <w:r w:rsidR="004F0A62" w:rsidRPr="00B90960">
        <w:rPr>
          <w:rFonts w:hint="eastAsia"/>
          <w:lang w:eastAsia="zh-TW"/>
        </w:rPr>
        <w:t>（</w:t>
      </w:r>
      <w:proofErr w:type="spellStart"/>
      <w:r w:rsidR="001E35DC" w:rsidRPr="00B90960">
        <w:t>Frente</w:t>
      </w:r>
      <w:proofErr w:type="spellEnd"/>
      <w:r w:rsidR="001E35DC" w:rsidRPr="00B90960">
        <w:t xml:space="preserve"> Sandinista de </w:t>
      </w:r>
      <w:proofErr w:type="spellStart"/>
      <w:r w:rsidR="001E35DC" w:rsidRPr="00B90960">
        <w:t>Liberación</w:t>
      </w:r>
      <w:proofErr w:type="spellEnd"/>
      <w:r w:rsidR="001E35DC" w:rsidRPr="00B90960">
        <w:t xml:space="preserve"> Nacional, FSLN</w:t>
      </w:r>
      <w:r w:rsidR="004F0A62" w:rsidRPr="00B90960">
        <w:rPr>
          <w:rFonts w:hint="eastAsia"/>
          <w:lang w:eastAsia="zh-TW"/>
        </w:rPr>
        <w:t>）</w:t>
      </w:r>
      <w:r w:rsidRPr="00B90960">
        <w:rPr>
          <w:lang w:eastAsia="zh-TW"/>
        </w:rPr>
        <w:t>於</w:t>
      </w:r>
      <w:r w:rsidRPr="00B90960">
        <w:rPr>
          <w:lang w:eastAsia="zh-TW"/>
        </w:rPr>
        <w:t>1979</w:t>
      </w:r>
      <w:r w:rsidRPr="00B90960">
        <w:rPr>
          <w:lang w:eastAsia="zh-TW"/>
        </w:rPr>
        <w:t>年發</w:t>
      </w:r>
      <w:r w:rsidR="001E35DC" w:rsidRPr="00B90960">
        <w:rPr>
          <w:rFonts w:hint="eastAsia"/>
          <w:lang w:eastAsia="zh-TW"/>
        </w:rPr>
        <w:t>起</w:t>
      </w:r>
      <w:r w:rsidRPr="00B90960">
        <w:rPr>
          <w:lang w:eastAsia="zh-TW"/>
        </w:rPr>
        <w:t>掃盲運動，派遣學生下鄉教授字母及發音，</w:t>
      </w:r>
      <w:proofErr w:type="gramStart"/>
      <w:r w:rsidRPr="00B90960">
        <w:rPr>
          <w:lang w:eastAsia="zh-TW"/>
        </w:rPr>
        <w:t>嗣</w:t>
      </w:r>
      <w:proofErr w:type="gramEnd"/>
      <w:r w:rsidRPr="00B90960">
        <w:rPr>
          <w:lang w:eastAsia="zh-TW"/>
        </w:rPr>
        <w:t>桑定黨</w:t>
      </w:r>
      <w:r w:rsidRPr="00B90960">
        <w:rPr>
          <w:lang w:eastAsia="zh-TW"/>
        </w:rPr>
        <w:t>2007</w:t>
      </w:r>
      <w:r w:rsidRPr="00B90960">
        <w:rPr>
          <w:lang w:eastAsia="zh-TW"/>
        </w:rPr>
        <w:t>年執政後</w:t>
      </w:r>
      <w:r w:rsidR="001E35DC" w:rsidRPr="00B90960">
        <w:rPr>
          <w:rFonts w:hint="eastAsia"/>
          <w:lang w:eastAsia="zh-TW"/>
        </w:rPr>
        <w:t>，</w:t>
      </w:r>
      <w:r w:rsidRPr="00B90960">
        <w:rPr>
          <w:lang w:eastAsia="zh-TW"/>
        </w:rPr>
        <w:t>加強國民教育後漸有改善，聯合國教科文組織估計尼國識字率達</w:t>
      </w:r>
      <w:r w:rsidRPr="00B90960">
        <w:rPr>
          <w:lang w:eastAsia="zh-TW"/>
        </w:rPr>
        <w:t>82.6%</w:t>
      </w:r>
      <w:r w:rsidRPr="00B90960">
        <w:rPr>
          <w:lang w:eastAsia="zh-TW"/>
        </w:rPr>
        <w:t>，年輕一輩更達</w:t>
      </w:r>
      <w:r w:rsidRPr="00B90960">
        <w:rPr>
          <w:lang w:eastAsia="zh-TW"/>
        </w:rPr>
        <w:t>92%</w:t>
      </w:r>
      <w:r w:rsidRPr="00B90960">
        <w:rPr>
          <w:lang w:eastAsia="zh-TW"/>
        </w:rPr>
        <w:t>，</w:t>
      </w:r>
      <w:proofErr w:type="gramStart"/>
      <w:r w:rsidRPr="00B90960">
        <w:rPr>
          <w:lang w:eastAsia="zh-TW"/>
        </w:rPr>
        <w:t>惟閱報</w:t>
      </w:r>
      <w:proofErr w:type="gramEnd"/>
      <w:r w:rsidRPr="00B90960">
        <w:rPr>
          <w:lang w:eastAsia="zh-TW"/>
        </w:rPr>
        <w:t>人口多為中產階級知識分子，大部分民眾偏好廣播及電子媒體，全國計有</w:t>
      </w:r>
      <w:r w:rsidRPr="00B90960">
        <w:rPr>
          <w:lang w:eastAsia="zh-TW"/>
        </w:rPr>
        <w:t>10</w:t>
      </w:r>
      <w:r w:rsidRPr="00B90960">
        <w:rPr>
          <w:lang w:eastAsia="zh-TW"/>
        </w:rPr>
        <w:t>餘家電視台及</w:t>
      </w:r>
      <w:r w:rsidRPr="00B90960">
        <w:rPr>
          <w:lang w:eastAsia="zh-TW"/>
        </w:rPr>
        <w:t>100</w:t>
      </w:r>
      <w:r w:rsidRPr="00B90960">
        <w:rPr>
          <w:lang w:eastAsia="zh-TW"/>
        </w:rPr>
        <w:t>家以上廣播電台，一般民眾資訊多來自電視</w:t>
      </w:r>
      <w:r w:rsidR="008367E6" w:rsidRPr="00B90960">
        <w:rPr>
          <w:lang w:eastAsia="zh-TW"/>
        </w:rPr>
        <w:t>、收音機、街頭看板、電影指南、電影院及有線電視節目表與一般傳單</w:t>
      </w:r>
      <w:r w:rsidR="008367E6" w:rsidRPr="00B90960">
        <w:rPr>
          <w:rFonts w:hint="eastAsia"/>
          <w:lang w:eastAsia="zh-TW"/>
        </w:rPr>
        <w:t>。</w:t>
      </w:r>
      <w:r w:rsidRPr="00B90960">
        <w:rPr>
          <w:lang w:eastAsia="zh-TW"/>
        </w:rPr>
        <w:t>近年隨智慧型手機</w:t>
      </w:r>
      <w:r w:rsidR="008367E6" w:rsidRPr="00B90960">
        <w:rPr>
          <w:rFonts w:hint="eastAsia"/>
          <w:lang w:eastAsia="zh-TW"/>
        </w:rPr>
        <w:t>逐漸</w:t>
      </w:r>
      <w:proofErr w:type="gramStart"/>
      <w:r w:rsidRPr="00B90960">
        <w:rPr>
          <w:lang w:eastAsia="zh-TW"/>
        </w:rPr>
        <w:t>普及，</w:t>
      </w:r>
      <w:proofErr w:type="gramEnd"/>
      <w:r w:rsidRPr="00B90960">
        <w:rPr>
          <w:lang w:eastAsia="zh-TW"/>
        </w:rPr>
        <w:t>商家已開始運用社群網站及簡訊增加曝光</w:t>
      </w:r>
      <w:r w:rsidR="008367E6" w:rsidRPr="00B90960">
        <w:rPr>
          <w:rFonts w:hint="eastAsia"/>
          <w:lang w:eastAsia="zh-TW"/>
        </w:rPr>
        <w:t>率</w:t>
      </w:r>
      <w:r w:rsidRPr="00B90960">
        <w:rPr>
          <w:lang w:eastAsia="zh-TW"/>
        </w:rPr>
        <w:t>。</w:t>
      </w:r>
    </w:p>
    <w:p w14:paraId="41FC62E4" w14:textId="77777777" w:rsidR="0068471B" w:rsidRPr="00B90960" w:rsidRDefault="0068471B" w:rsidP="004C13D7">
      <w:pPr>
        <w:ind w:firstLine="472"/>
        <w:rPr>
          <w:lang w:eastAsia="zh-TW"/>
        </w:rPr>
      </w:pPr>
      <w:r w:rsidRPr="00B90960">
        <w:rPr>
          <w:rFonts w:hint="eastAsia"/>
          <w:lang w:eastAsia="zh-TW"/>
        </w:rPr>
        <w:t>以人均國內生產毛額而言，尼加拉瓜雖為中南美</w:t>
      </w:r>
      <w:r w:rsidR="00765FC0" w:rsidRPr="00B90960">
        <w:rPr>
          <w:rFonts w:hint="eastAsia"/>
          <w:lang w:eastAsia="zh-TW"/>
        </w:rPr>
        <w:t>洲相對貧窮的國家，但近年人均所得已有顯著提升；</w:t>
      </w:r>
      <w:r w:rsidRPr="00B90960">
        <w:rPr>
          <w:rFonts w:eastAsia="Times New Roman"/>
          <w:lang w:eastAsia="zh-TW"/>
        </w:rPr>
        <w:t>2022</w:t>
      </w:r>
      <w:r w:rsidRPr="00B90960">
        <w:rPr>
          <w:rFonts w:hint="eastAsia"/>
          <w:lang w:eastAsia="zh-TW"/>
        </w:rPr>
        <w:t>年人均所得實際為</w:t>
      </w:r>
      <w:r w:rsidRPr="00B90960">
        <w:rPr>
          <w:rFonts w:eastAsia="Times New Roman"/>
          <w:lang w:eastAsia="zh-TW"/>
        </w:rPr>
        <w:t>2,321.8</w:t>
      </w:r>
      <w:r w:rsidRPr="00B90960">
        <w:rPr>
          <w:rFonts w:hint="eastAsia"/>
          <w:lang w:eastAsia="zh-TW"/>
        </w:rPr>
        <w:t>美元，</w:t>
      </w:r>
      <w:r w:rsidRPr="00B90960">
        <w:rPr>
          <w:rFonts w:eastAsia="Times New Roman"/>
          <w:lang w:eastAsia="zh-TW"/>
        </w:rPr>
        <w:t>2024</w:t>
      </w:r>
      <w:r w:rsidRPr="00B90960">
        <w:rPr>
          <w:rFonts w:hint="eastAsia"/>
          <w:lang w:eastAsia="zh-TW"/>
        </w:rPr>
        <w:t>年攀升至</w:t>
      </w:r>
      <w:r w:rsidRPr="00B90960">
        <w:rPr>
          <w:rFonts w:eastAsia="Times New Roman"/>
          <w:lang w:eastAsia="zh-TW"/>
        </w:rPr>
        <w:t>2,864.7</w:t>
      </w:r>
      <w:r w:rsidRPr="00B90960">
        <w:rPr>
          <w:rFonts w:hint="eastAsia"/>
          <w:lang w:eastAsia="zh-TW"/>
        </w:rPr>
        <w:t>美元，</w:t>
      </w:r>
      <w:r w:rsidRPr="00B90960">
        <w:rPr>
          <w:rFonts w:eastAsia="Times New Roman"/>
          <w:lang w:eastAsia="zh-TW"/>
        </w:rPr>
        <w:t>2025</w:t>
      </w:r>
      <w:r w:rsidRPr="00B90960">
        <w:rPr>
          <w:rFonts w:hint="eastAsia"/>
          <w:lang w:eastAsia="zh-TW"/>
        </w:rPr>
        <w:t>年預估將進一步達到</w:t>
      </w:r>
      <w:r w:rsidRPr="00B90960">
        <w:rPr>
          <w:rFonts w:eastAsia="Times New Roman"/>
          <w:lang w:eastAsia="zh-TW"/>
        </w:rPr>
        <w:t>2,986</w:t>
      </w:r>
      <w:r w:rsidRPr="00B90960">
        <w:rPr>
          <w:rFonts w:hint="eastAsia"/>
          <w:lang w:eastAsia="zh-TW"/>
        </w:rPr>
        <w:t>美元</w:t>
      </w:r>
      <w:r w:rsidRPr="00B90960">
        <w:rPr>
          <w:lang w:eastAsia="zh-TW"/>
        </w:rPr>
        <w:t>。</w:t>
      </w:r>
    </w:p>
    <w:p w14:paraId="0A6A9BF9" w14:textId="168D55A8" w:rsidR="0068471B" w:rsidRPr="00B90960" w:rsidRDefault="0068471B" w:rsidP="004C13D7">
      <w:pPr>
        <w:ind w:firstLine="472"/>
        <w:rPr>
          <w:lang w:eastAsia="zh-TW"/>
        </w:rPr>
      </w:pPr>
      <w:proofErr w:type="gramStart"/>
      <w:r w:rsidRPr="00B90960">
        <w:rPr>
          <w:rFonts w:hint="eastAsia"/>
          <w:lang w:eastAsia="zh-TW"/>
        </w:rPr>
        <w:t>另依尼國</w:t>
      </w:r>
      <w:proofErr w:type="gramEnd"/>
      <w:r w:rsidRPr="00B90960">
        <w:rPr>
          <w:rFonts w:hint="eastAsia"/>
          <w:lang w:eastAsia="zh-TW"/>
        </w:rPr>
        <w:t>發展資訊局（</w:t>
      </w:r>
      <w:r w:rsidRPr="00B90960">
        <w:rPr>
          <w:rFonts w:eastAsia="Times New Roman"/>
          <w:lang w:eastAsia="zh-TW"/>
        </w:rPr>
        <w:t>INIDE</w:t>
      </w:r>
      <w:r w:rsidRPr="00B90960">
        <w:rPr>
          <w:rFonts w:hint="eastAsia"/>
          <w:lang w:eastAsia="zh-TW"/>
        </w:rPr>
        <w:t>）統計，貧窮人口自</w:t>
      </w:r>
      <w:r w:rsidRPr="00B90960">
        <w:rPr>
          <w:rFonts w:eastAsia="Times New Roman"/>
          <w:lang w:eastAsia="zh-TW"/>
        </w:rPr>
        <w:t>2005</w:t>
      </w:r>
      <w:r w:rsidRPr="00B90960">
        <w:rPr>
          <w:rFonts w:hint="eastAsia"/>
          <w:lang w:eastAsia="zh-TW"/>
        </w:rPr>
        <w:t>年占人口之</w:t>
      </w:r>
      <w:r w:rsidRPr="00B90960">
        <w:rPr>
          <w:rFonts w:eastAsia="Times New Roman"/>
          <w:lang w:eastAsia="zh-TW"/>
        </w:rPr>
        <w:t>48.3%</w:t>
      </w:r>
      <w:r w:rsidRPr="00B90960">
        <w:rPr>
          <w:rFonts w:hint="eastAsia"/>
          <w:lang w:eastAsia="zh-TW"/>
        </w:rPr>
        <w:t>降至</w:t>
      </w:r>
      <w:r w:rsidRPr="00B90960">
        <w:rPr>
          <w:rFonts w:eastAsia="Times New Roman"/>
          <w:lang w:eastAsia="zh-TW"/>
        </w:rPr>
        <w:t>2016</w:t>
      </w:r>
      <w:r w:rsidRPr="00B90960">
        <w:rPr>
          <w:rFonts w:hint="eastAsia"/>
          <w:lang w:eastAsia="zh-TW"/>
        </w:rPr>
        <w:t>年之</w:t>
      </w:r>
      <w:r w:rsidRPr="00B90960">
        <w:rPr>
          <w:rFonts w:eastAsia="Times New Roman"/>
          <w:lang w:eastAsia="zh-TW"/>
        </w:rPr>
        <w:t>24.9%</w:t>
      </w:r>
      <w:r w:rsidRPr="00B90960">
        <w:rPr>
          <w:rFonts w:hint="eastAsia"/>
          <w:lang w:eastAsia="zh-TW"/>
        </w:rPr>
        <w:t>、極度貧窮人口則自</w:t>
      </w:r>
      <w:r w:rsidRPr="00B90960">
        <w:rPr>
          <w:rFonts w:eastAsia="Times New Roman"/>
          <w:lang w:eastAsia="zh-TW"/>
        </w:rPr>
        <w:t>2005</w:t>
      </w:r>
      <w:r w:rsidRPr="00B90960">
        <w:rPr>
          <w:rFonts w:hint="eastAsia"/>
          <w:lang w:eastAsia="zh-TW"/>
        </w:rPr>
        <w:t>年之</w:t>
      </w:r>
      <w:r w:rsidRPr="00B90960">
        <w:rPr>
          <w:rFonts w:eastAsia="Times New Roman"/>
          <w:lang w:eastAsia="zh-TW"/>
        </w:rPr>
        <w:t>17.2%</w:t>
      </w:r>
      <w:r w:rsidRPr="00B90960">
        <w:rPr>
          <w:rFonts w:hint="eastAsia"/>
          <w:lang w:eastAsia="zh-TW"/>
        </w:rPr>
        <w:t>降至</w:t>
      </w:r>
      <w:r w:rsidRPr="00B90960">
        <w:rPr>
          <w:rFonts w:eastAsia="Times New Roman"/>
          <w:lang w:eastAsia="zh-TW"/>
        </w:rPr>
        <w:t>2016</w:t>
      </w:r>
      <w:r w:rsidRPr="00B90960">
        <w:rPr>
          <w:rFonts w:hint="eastAsia"/>
          <w:lang w:eastAsia="zh-TW"/>
        </w:rPr>
        <w:t>年之</w:t>
      </w:r>
      <w:r w:rsidRPr="00B90960">
        <w:rPr>
          <w:rFonts w:eastAsia="Times New Roman"/>
          <w:lang w:eastAsia="zh-TW"/>
        </w:rPr>
        <w:t>6.9%</w:t>
      </w:r>
      <w:r w:rsidRPr="00B90960">
        <w:rPr>
          <w:rFonts w:hint="eastAsia"/>
          <w:lang w:eastAsia="zh-TW"/>
        </w:rPr>
        <w:t>，</w:t>
      </w:r>
      <w:proofErr w:type="gramStart"/>
      <w:r w:rsidRPr="00B90960">
        <w:rPr>
          <w:rFonts w:hint="eastAsia"/>
          <w:lang w:eastAsia="zh-TW"/>
        </w:rPr>
        <w:t>減貧</w:t>
      </w:r>
      <w:r w:rsidR="00765FC0" w:rsidRPr="00B90960">
        <w:rPr>
          <w:rFonts w:hint="eastAsia"/>
          <w:lang w:eastAsia="zh-TW"/>
        </w:rPr>
        <w:t>計畫</w:t>
      </w:r>
      <w:proofErr w:type="gramEnd"/>
      <w:r w:rsidR="00765FC0" w:rsidRPr="00B90960">
        <w:rPr>
          <w:rFonts w:hint="eastAsia"/>
          <w:lang w:eastAsia="zh-TW"/>
        </w:rPr>
        <w:t>曾獲若干</w:t>
      </w:r>
      <w:r w:rsidRPr="00B90960">
        <w:rPr>
          <w:rFonts w:hint="eastAsia"/>
          <w:lang w:eastAsia="zh-TW"/>
        </w:rPr>
        <w:t>成效。隨後因</w:t>
      </w:r>
      <w:r w:rsidRPr="00B90960">
        <w:rPr>
          <w:rFonts w:eastAsia="Times New Roman"/>
          <w:lang w:eastAsia="zh-TW"/>
        </w:rPr>
        <w:t>2018</w:t>
      </w:r>
      <w:r w:rsidRPr="00B90960">
        <w:rPr>
          <w:rFonts w:hint="eastAsia"/>
          <w:lang w:eastAsia="zh-TW"/>
        </w:rPr>
        <w:t>年社經危機、</w:t>
      </w:r>
      <w:r w:rsidRPr="00B90960">
        <w:rPr>
          <w:rFonts w:eastAsia="Times New Roman"/>
          <w:lang w:eastAsia="zh-TW"/>
        </w:rPr>
        <w:t>2020</w:t>
      </w:r>
      <w:r w:rsidRPr="00B90960">
        <w:rPr>
          <w:rFonts w:hint="eastAsia"/>
          <w:lang w:eastAsia="zh-TW"/>
        </w:rPr>
        <w:t>年</w:t>
      </w:r>
      <w:proofErr w:type="gramStart"/>
      <w:r w:rsidRPr="00B90960">
        <w:rPr>
          <w:rFonts w:hint="eastAsia"/>
          <w:lang w:eastAsia="zh-TW"/>
        </w:rPr>
        <w:t>疫</w:t>
      </w:r>
      <w:proofErr w:type="gramEnd"/>
      <w:r w:rsidRPr="00B90960">
        <w:rPr>
          <w:rFonts w:hint="eastAsia"/>
          <w:lang w:eastAsia="zh-TW"/>
        </w:rPr>
        <w:t>情爆發及颶風來襲，尼國確實在</w:t>
      </w:r>
      <w:r w:rsidRPr="00B90960">
        <w:rPr>
          <w:rFonts w:eastAsia="Times New Roman"/>
          <w:lang w:eastAsia="zh-TW"/>
        </w:rPr>
        <w:t>2018</w:t>
      </w:r>
      <w:r w:rsidRPr="00B90960">
        <w:rPr>
          <w:rFonts w:hint="eastAsia"/>
          <w:lang w:eastAsia="zh-TW"/>
        </w:rPr>
        <w:t>至</w:t>
      </w:r>
      <w:r w:rsidRPr="00B90960">
        <w:rPr>
          <w:rFonts w:eastAsia="Times New Roman"/>
          <w:lang w:eastAsia="zh-TW"/>
        </w:rPr>
        <w:t>2020</w:t>
      </w:r>
      <w:r w:rsidRPr="00B90960">
        <w:rPr>
          <w:rFonts w:hint="eastAsia"/>
          <w:lang w:eastAsia="zh-TW"/>
        </w:rPr>
        <w:t>年間陷入連續</w:t>
      </w:r>
      <w:r w:rsidRPr="00B90960">
        <w:rPr>
          <w:rFonts w:eastAsia="Times New Roman"/>
          <w:lang w:eastAsia="zh-TW"/>
        </w:rPr>
        <w:t>3</w:t>
      </w:r>
      <w:r w:rsidRPr="00B90960">
        <w:rPr>
          <w:rFonts w:hint="eastAsia"/>
          <w:lang w:eastAsia="zh-TW"/>
        </w:rPr>
        <w:t>年之經濟衰退（經濟成長率分別為</w:t>
      </w:r>
      <w:r w:rsidRPr="00B90960">
        <w:rPr>
          <w:rFonts w:eastAsia="Times New Roman"/>
          <w:lang w:eastAsia="zh-TW"/>
        </w:rPr>
        <w:t>-3.4%</w:t>
      </w:r>
      <w:r w:rsidRPr="00B90960">
        <w:rPr>
          <w:rFonts w:hint="eastAsia"/>
          <w:lang w:eastAsia="zh-TW"/>
        </w:rPr>
        <w:t>、</w:t>
      </w:r>
      <w:r w:rsidRPr="00B90960">
        <w:rPr>
          <w:rFonts w:eastAsia="Times New Roman"/>
          <w:lang w:eastAsia="zh-TW"/>
        </w:rPr>
        <w:t>-2.9%</w:t>
      </w:r>
      <w:r w:rsidRPr="00B90960">
        <w:rPr>
          <w:rFonts w:hint="eastAsia"/>
          <w:lang w:eastAsia="zh-TW"/>
        </w:rPr>
        <w:t>及</w:t>
      </w:r>
      <w:r w:rsidR="004C13D7" w:rsidRPr="00B90960">
        <w:rPr>
          <w:rFonts w:hint="eastAsia"/>
          <w:lang w:eastAsia="zh-TW"/>
        </w:rPr>
        <w:t xml:space="preserve"> </w:t>
      </w:r>
      <w:r w:rsidR="004C13D7" w:rsidRPr="00B90960">
        <w:rPr>
          <w:lang w:eastAsia="zh-TW"/>
        </w:rPr>
        <w:t xml:space="preserve">    </w:t>
      </w:r>
      <w:r w:rsidRPr="00B90960">
        <w:rPr>
          <w:rFonts w:eastAsia="Times New Roman"/>
          <w:lang w:eastAsia="zh-TW"/>
        </w:rPr>
        <w:t>-2.2%</w:t>
      </w:r>
      <w:r w:rsidRPr="00B90960">
        <w:rPr>
          <w:rFonts w:hint="eastAsia"/>
          <w:lang w:eastAsia="zh-TW"/>
        </w:rPr>
        <w:t>），對就業</w:t>
      </w:r>
      <w:proofErr w:type="gramStart"/>
      <w:r w:rsidRPr="00B90960">
        <w:rPr>
          <w:rFonts w:hint="eastAsia"/>
          <w:lang w:eastAsia="zh-TW"/>
        </w:rPr>
        <w:t>與減貧造成</w:t>
      </w:r>
      <w:proofErr w:type="gramEnd"/>
      <w:r w:rsidRPr="00B90960">
        <w:rPr>
          <w:rFonts w:hint="eastAsia"/>
          <w:lang w:eastAsia="zh-TW"/>
        </w:rPr>
        <w:t>衝擊</w:t>
      </w:r>
      <w:r w:rsidRPr="00B90960">
        <w:rPr>
          <w:lang w:eastAsia="zh-TW"/>
        </w:rPr>
        <w:t>。</w:t>
      </w:r>
    </w:p>
    <w:p w14:paraId="36EE5C73" w14:textId="77777777" w:rsidR="0068471B" w:rsidRPr="00B90960" w:rsidRDefault="0068471B" w:rsidP="004C13D7">
      <w:pPr>
        <w:ind w:firstLine="472"/>
        <w:rPr>
          <w:lang w:eastAsia="zh-TW"/>
        </w:rPr>
      </w:pPr>
      <w:r w:rsidRPr="00B90960">
        <w:rPr>
          <w:rFonts w:hint="eastAsia"/>
          <w:lang w:eastAsia="zh-TW"/>
        </w:rPr>
        <w:t>然而，</w:t>
      </w:r>
      <w:r w:rsidR="00765FC0" w:rsidRPr="00B90960">
        <w:rPr>
          <w:rFonts w:hint="eastAsia"/>
          <w:bCs/>
          <w:lang w:eastAsia="zh-TW"/>
        </w:rPr>
        <w:t>尼加拉瓜經濟目前已逐漸擺脫</w:t>
      </w:r>
      <w:proofErr w:type="gramStart"/>
      <w:r w:rsidR="00765FC0" w:rsidRPr="00B90960">
        <w:rPr>
          <w:rFonts w:hint="eastAsia"/>
          <w:bCs/>
          <w:lang w:eastAsia="zh-TW"/>
        </w:rPr>
        <w:t>疫情等</w:t>
      </w:r>
      <w:proofErr w:type="gramEnd"/>
      <w:r w:rsidR="00765FC0" w:rsidRPr="00B90960">
        <w:rPr>
          <w:rFonts w:hint="eastAsia"/>
          <w:bCs/>
          <w:lang w:eastAsia="zh-TW"/>
        </w:rPr>
        <w:t>負面影響，漸漸</w:t>
      </w:r>
      <w:r w:rsidRPr="00B90960">
        <w:rPr>
          <w:rFonts w:hint="eastAsia"/>
          <w:bCs/>
          <w:lang w:eastAsia="zh-TW"/>
        </w:rPr>
        <w:t>迎來復甦</w:t>
      </w:r>
      <w:r w:rsidRPr="00B90960">
        <w:rPr>
          <w:rFonts w:hint="eastAsia"/>
          <w:lang w:eastAsia="zh-TW"/>
        </w:rPr>
        <w:t>。在出口</w:t>
      </w:r>
      <w:r w:rsidR="00765FC0" w:rsidRPr="00B90960">
        <w:rPr>
          <w:rFonts w:hint="eastAsia"/>
          <w:lang w:eastAsia="zh-TW"/>
        </w:rPr>
        <w:t>與</w:t>
      </w:r>
      <w:r w:rsidRPr="00B90960">
        <w:rPr>
          <w:rFonts w:hint="eastAsia"/>
          <w:lang w:eastAsia="zh-TW"/>
        </w:rPr>
        <w:t>僑匯</w:t>
      </w:r>
      <w:r w:rsidR="00765FC0" w:rsidRPr="00B90960">
        <w:rPr>
          <w:rFonts w:hint="eastAsia"/>
          <w:lang w:eastAsia="zh-TW"/>
        </w:rPr>
        <w:t>之</w:t>
      </w:r>
      <w:r w:rsidRPr="00B90960">
        <w:rPr>
          <w:rFonts w:hint="eastAsia"/>
          <w:lang w:eastAsia="zh-TW"/>
        </w:rPr>
        <w:t>帶動下，尼國經濟自</w:t>
      </w:r>
      <w:r w:rsidRPr="00B90960">
        <w:rPr>
          <w:rFonts w:eastAsia="Times New Roman"/>
          <w:lang w:eastAsia="zh-TW"/>
        </w:rPr>
        <w:t>2021</w:t>
      </w:r>
      <w:r w:rsidRPr="00B90960">
        <w:rPr>
          <w:rFonts w:hint="eastAsia"/>
          <w:lang w:eastAsia="zh-TW"/>
        </w:rPr>
        <w:t>年起出現強勁反彈（經濟成長率高達</w:t>
      </w:r>
      <w:r w:rsidRPr="00B90960">
        <w:rPr>
          <w:rFonts w:eastAsia="Times New Roman"/>
          <w:lang w:eastAsia="zh-TW"/>
        </w:rPr>
        <w:t>10.5%</w:t>
      </w:r>
      <w:r w:rsidRPr="00B90960">
        <w:rPr>
          <w:rFonts w:hint="eastAsia"/>
          <w:lang w:eastAsia="zh-TW"/>
        </w:rPr>
        <w:t>），並於</w:t>
      </w:r>
      <w:r w:rsidRPr="00B90960">
        <w:rPr>
          <w:rFonts w:eastAsia="Times New Roman"/>
          <w:lang w:eastAsia="zh-TW"/>
        </w:rPr>
        <w:t>2022</w:t>
      </w:r>
      <w:r w:rsidRPr="00B90960">
        <w:rPr>
          <w:rFonts w:hint="eastAsia"/>
          <w:lang w:eastAsia="zh-TW"/>
        </w:rPr>
        <w:t>至</w:t>
      </w:r>
      <w:r w:rsidRPr="00B90960">
        <w:rPr>
          <w:rFonts w:eastAsia="Times New Roman"/>
          <w:lang w:eastAsia="zh-TW"/>
        </w:rPr>
        <w:t>2024</w:t>
      </w:r>
      <w:r w:rsidRPr="00B90960">
        <w:rPr>
          <w:rFonts w:hint="eastAsia"/>
          <w:lang w:eastAsia="zh-TW"/>
        </w:rPr>
        <w:t>年間維持</w:t>
      </w:r>
      <w:r w:rsidRPr="00B90960">
        <w:rPr>
          <w:rFonts w:eastAsia="Times New Roman"/>
          <w:lang w:eastAsia="zh-TW"/>
        </w:rPr>
        <w:t>3.6%</w:t>
      </w:r>
      <w:r w:rsidRPr="00B90960">
        <w:rPr>
          <w:rFonts w:hint="eastAsia"/>
          <w:lang w:eastAsia="zh-TW"/>
        </w:rPr>
        <w:t>至</w:t>
      </w:r>
      <w:r w:rsidRPr="00B90960">
        <w:rPr>
          <w:rFonts w:eastAsia="Times New Roman"/>
          <w:lang w:eastAsia="zh-TW"/>
        </w:rPr>
        <w:t>4.4%</w:t>
      </w:r>
      <w:r w:rsidR="000872DC" w:rsidRPr="00B90960">
        <w:rPr>
          <w:rFonts w:hint="eastAsia"/>
          <w:lang w:eastAsia="zh-TW"/>
        </w:rPr>
        <w:t>的穩定正成長，</w:t>
      </w:r>
      <w:r w:rsidRPr="00B90960">
        <w:rPr>
          <w:rFonts w:eastAsia="Times New Roman"/>
          <w:lang w:eastAsia="zh-TW"/>
        </w:rPr>
        <w:t>2025</w:t>
      </w:r>
      <w:r w:rsidR="000872DC" w:rsidRPr="00B90960">
        <w:rPr>
          <w:rFonts w:hint="eastAsia"/>
          <w:lang w:eastAsia="zh-TW"/>
        </w:rPr>
        <w:t>年</w:t>
      </w:r>
      <w:r w:rsidRPr="00B90960">
        <w:rPr>
          <w:rFonts w:hint="eastAsia"/>
          <w:lang w:eastAsia="zh-TW"/>
        </w:rPr>
        <w:t>經濟成長率</w:t>
      </w:r>
      <w:r w:rsidR="000872DC" w:rsidRPr="00B90960">
        <w:rPr>
          <w:rFonts w:hint="eastAsia"/>
          <w:lang w:eastAsia="zh-TW"/>
        </w:rPr>
        <w:t>則達</w:t>
      </w:r>
      <w:r w:rsidRPr="00B90960">
        <w:rPr>
          <w:rFonts w:eastAsia="Times New Roman"/>
          <w:lang w:eastAsia="zh-TW"/>
        </w:rPr>
        <w:t>4.9%</w:t>
      </w:r>
      <w:r w:rsidRPr="00B90960">
        <w:rPr>
          <w:lang w:eastAsia="zh-TW"/>
        </w:rPr>
        <w:t>。</w:t>
      </w:r>
    </w:p>
    <w:p w14:paraId="715D7C12" w14:textId="77777777" w:rsidR="00DF42B7" w:rsidRPr="00B90960" w:rsidRDefault="0068471B" w:rsidP="004C13D7">
      <w:pPr>
        <w:ind w:firstLine="472"/>
        <w:rPr>
          <w:rFonts w:eastAsia="Times New Roman"/>
          <w:lang w:eastAsia="zh-TW"/>
        </w:rPr>
      </w:pPr>
      <w:r w:rsidRPr="00B90960">
        <w:rPr>
          <w:rFonts w:hint="eastAsia"/>
          <w:lang w:eastAsia="zh-TW"/>
        </w:rPr>
        <w:t>隨著經濟回溫，失業問題也持續改善。尼國失業率已從</w:t>
      </w:r>
      <w:r w:rsidRPr="00B90960">
        <w:rPr>
          <w:rFonts w:eastAsia="Times New Roman"/>
          <w:lang w:eastAsia="zh-TW"/>
        </w:rPr>
        <w:t>2022</w:t>
      </w:r>
      <w:r w:rsidRPr="00B90960">
        <w:rPr>
          <w:rFonts w:hint="eastAsia"/>
          <w:lang w:eastAsia="zh-TW"/>
        </w:rPr>
        <w:t>年</w:t>
      </w:r>
      <w:r w:rsidRPr="00B90960">
        <w:rPr>
          <w:rFonts w:eastAsia="Times New Roman"/>
          <w:lang w:eastAsia="zh-TW"/>
        </w:rPr>
        <w:t>3.5%</w:t>
      </w:r>
      <w:r w:rsidRPr="00B90960">
        <w:rPr>
          <w:rFonts w:hint="eastAsia"/>
          <w:lang w:eastAsia="zh-TW"/>
        </w:rPr>
        <w:t>逐年下降至</w:t>
      </w:r>
      <w:r w:rsidRPr="00B90960">
        <w:rPr>
          <w:rFonts w:eastAsia="Times New Roman"/>
          <w:lang w:eastAsia="zh-TW"/>
        </w:rPr>
        <w:t>2024</w:t>
      </w:r>
      <w:r w:rsidRPr="00B90960">
        <w:rPr>
          <w:rFonts w:hint="eastAsia"/>
          <w:lang w:eastAsia="zh-TW"/>
        </w:rPr>
        <w:t>年</w:t>
      </w:r>
      <w:r w:rsidRPr="00B90960">
        <w:rPr>
          <w:rFonts w:eastAsia="Times New Roman"/>
          <w:lang w:eastAsia="zh-TW"/>
        </w:rPr>
        <w:t>3.1%</w:t>
      </w:r>
      <w:r w:rsidRPr="00B90960">
        <w:rPr>
          <w:rFonts w:hint="eastAsia"/>
          <w:lang w:eastAsia="zh-TW"/>
        </w:rPr>
        <w:t>，預計</w:t>
      </w:r>
      <w:r w:rsidRPr="00B90960">
        <w:rPr>
          <w:rFonts w:eastAsia="Times New Roman"/>
          <w:lang w:eastAsia="zh-TW"/>
        </w:rPr>
        <w:t>2025</w:t>
      </w:r>
      <w:r w:rsidRPr="00B90960">
        <w:rPr>
          <w:rFonts w:hint="eastAsia"/>
          <w:lang w:eastAsia="zh-TW"/>
        </w:rPr>
        <w:t>年失業率將進一步控制在</w:t>
      </w:r>
      <w:r w:rsidRPr="00B90960">
        <w:rPr>
          <w:rFonts w:eastAsia="Times New Roman"/>
          <w:lang w:eastAsia="zh-TW"/>
        </w:rPr>
        <w:t>2.68%</w:t>
      </w:r>
      <w:r w:rsidRPr="00B90960">
        <w:rPr>
          <w:rFonts w:hint="eastAsia"/>
          <w:lang w:eastAsia="zh-TW"/>
        </w:rPr>
        <w:t>至</w:t>
      </w:r>
      <w:r w:rsidRPr="00B90960">
        <w:rPr>
          <w:rFonts w:eastAsia="Times New Roman"/>
          <w:lang w:eastAsia="zh-TW"/>
        </w:rPr>
        <w:t>3.5%</w:t>
      </w:r>
      <w:r w:rsidR="00701C1F" w:rsidRPr="00B90960">
        <w:rPr>
          <w:rFonts w:asciiTheme="minorEastAsia" w:eastAsiaTheme="minorEastAsia" w:hAnsiTheme="minorEastAsia" w:hint="eastAsia"/>
          <w:lang w:eastAsia="zh-TW"/>
        </w:rPr>
        <w:t>之</w:t>
      </w:r>
      <w:r w:rsidRPr="00B90960">
        <w:rPr>
          <w:rFonts w:hint="eastAsia"/>
          <w:lang w:eastAsia="zh-TW"/>
        </w:rPr>
        <w:t>較低水準</w:t>
      </w:r>
      <w:r w:rsidRPr="00B90960">
        <w:rPr>
          <w:lang w:eastAsia="zh-TW"/>
        </w:rPr>
        <w:t>。</w:t>
      </w:r>
    </w:p>
    <w:p w14:paraId="2A6DA5A4" w14:textId="77777777" w:rsidR="00DF42B7" w:rsidRPr="00B90960" w:rsidRDefault="00DF42B7" w:rsidP="006D28CC">
      <w:pPr>
        <w:pStyle w:val="a5"/>
        <w:spacing w:before="257" w:after="257"/>
        <w:ind w:left="632" w:hanging="632"/>
      </w:pPr>
      <w:r w:rsidRPr="00B90960">
        <w:t>三、政治環境</w:t>
      </w:r>
    </w:p>
    <w:p w14:paraId="4B785C05" w14:textId="77777777" w:rsidR="00290428" w:rsidRPr="00B90960" w:rsidRDefault="00290428" w:rsidP="00290428">
      <w:pPr>
        <w:ind w:firstLine="472"/>
        <w:rPr>
          <w:lang w:eastAsia="zh-TW"/>
        </w:rPr>
      </w:pPr>
      <w:r w:rsidRPr="00B90960">
        <w:rPr>
          <w:lang w:eastAsia="zh-TW"/>
        </w:rPr>
        <w:t>尼加拉瓜民主發展</w:t>
      </w:r>
      <w:r w:rsidR="00701C1F" w:rsidRPr="00B90960">
        <w:rPr>
          <w:rFonts w:hint="eastAsia"/>
          <w:lang w:eastAsia="zh-TW"/>
        </w:rPr>
        <w:t>之</w:t>
      </w:r>
      <w:r w:rsidRPr="00B90960">
        <w:rPr>
          <w:lang w:eastAsia="zh-TW"/>
        </w:rPr>
        <w:t>路途艱辛，自</w:t>
      </w:r>
      <w:proofErr w:type="gramStart"/>
      <w:r w:rsidRPr="00B90960">
        <w:rPr>
          <w:lang w:eastAsia="zh-TW"/>
        </w:rPr>
        <w:t>1960</w:t>
      </w:r>
      <w:proofErr w:type="gramEnd"/>
      <w:r w:rsidRPr="00B90960">
        <w:rPr>
          <w:lang w:eastAsia="zh-TW"/>
        </w:rPr>
        <w:t>年代迄今，半世紀以來密集經歷蘇幕</w:t>
      </w:r>
      <w:proofErr w:type="gramStart"/>
      <w:r w:rsidRPr="00B90960">
        <w:rPr>
          <w:lang w:eastAsia="zh-TW"/>
        </w:rPr>
        <w:t>薩</w:t>
      </w:r>
      <w:proofErr w:type="gramEnd"/>
      <w:r w:rsidRPr="00B90960">
        <w:rPr>
          <w:lang w:eastAsia="zh-TW"/>
        </w:rPr>
        <w:lastRenderedPageBreak/>
        <w:t>（</w:t>
      </w:r>
      <w:r w:rsidRPr="00B90960">
        <w:rPr>
          <w:lang w:eastAsia="zh-TW"/>
        </w:rPr>
        <w:t>Somoza</w:t>
      </w:r>
      <w:r w:rsidRPr="00B90960">
        <w:rPr>
          <w:lang w:eastAsia="zh-TW"/>
        </w:rPr>
        <w:t>）時代軍事獨裁、恐怖暗殺、反美思潮及軍事活動、左派游擊隊內戰、極端社會主義推動財富重分配、查莫洛夫人（</w:t>
      </w:r>
      <w:r w:rsidRPr="00B90960">
        <w:rPr>
          <w:lang w:eastAsia="zh-TW"/>
        </w:rPr>
        <w:t>Violeta Chamorro</w:t>
      </w:r>
      <w:r w:rsidRPr="00B90960">
        <w:rPr>
          <w:lang w:eastAsia="zh-TW"/>
        </w:rPr>
        <w:t>）帶領國家回歸民主、貪污橫行民怨沸騰等。</w:t>
      </w:r>
      <w:r w:rsidRPr="00B90960">
        <w:rPr>
          <w:lang w:eastAsia="zh-TW"/>
        </w:rPr>
        <w:t>2007</w:t>
      </w:r>
      <w:r w:rsidRPr="00B90960">
        <w:rPr>
          <w:lang w:eastAsia="zh-TW"/>
        </w:rPr>
        <w:t>年起左派桑定黨奧蒂嘉總統（</w:t>
      </w:r>
      <w:r w:rsidRPr="00B90960">
        <w:rPr>
          <w:lang w:eastAsia="zh-TW"/>
        </w:rPr>
        <w:t>Daniel Ortega</w:t>
      </w:r>
      <w:r w:rsidRPr="00B90960">
        <w:rPr>
          <w:lang w:eastAsia="zh-TW"/>
        </w:rPr>
        <w:t>）重新執政，並加入</w:t>
      </w:r>
      <w:r w:rsidR="00701C1F" w:rsidRPr="00B90960">
        <w:rPr>
          <w:rFonts w:hint="eastAsia"/>
          <w:lang w:eastAsia="zh-TW"/>
        </w:rPr>
        <w:t>由</w:t>
      </w:r>
      <w:r w:rsidRPr="00B90960">
        <w:rPr>
          <w:lang w:eastAsia="zh-TW"/>
        </w:rPr>
        <w:t>委內瑞拉已過世之前總統查維茲</w:t>
      </w:r>
      <w:r w:rsidR="00701C1F" w:rsidRPr="00B90960">
        <w:rPr>
          <w:rFonts w:hint="eastAsia"/>
          <w:lang w:eastAsia="zh-TW"/>
        </w:rPr>
        <w:t>所</w:t>
      </w:r>
      <w:r w:rsidRPr="00B90960">
        <w:rPr>
          <w:lang w:eastAsia="zh-TW"/>
        </w:rPr>
        <w:t>倡議</w:t>
      </w:r>
      <w:r w:rsidR="00701C1F" w:rsidRPr="00B90960">
        <w:rPr>
          <w:rFonts w:hint="eastAsia"/>
          <w:lang w:eastAsia="zh-TW"/>
        </w:rPr>
        <w:t>「</w:t>
      </w:r>
      <w:r w:rsidRPr="00B90960">
        <w:rPr>
          <w:lang w:eastAsia="zh-TW"/>
        </w:rPr>
        <w:t>美洲玻利瓦聯盟（</w:t>
      </w:r>
      <w:r w:rsidRPr="00B90960">
        <w:rPr>
          <w:lang w:eastAsia="zh-TW"/>
        </w:rPr>
        <w:t>ALBA</w:t>
      </w:r>
      <w:r w:rsidRPr="00B90960">
        <w:rPr>
          <w:lang w:eastAsia="zh-TW"/>
        </w:rPr>
        <w:t>）陣營</w:t>
      </w:r>
      <w:r w:rsidR="00701C1F" w:rsidRPr="00B90960">
        <w:rPr>
          <w:rFonts w:hint="eastAsia"/>
          <w:lang w:eastAsia="zh-TW"/>
        </w:rPr>
        <w:t>」</w:t>
      </w:r>
      <w:r w:rsidRPr="00B90960">
        <w:rPr>
          <w:lang w:eastAsia="zh-TW"/>
        </w:rPr>
        <w:t>，再度步上目前強人執政模式。</w:t>
      </w:r>
    </w:p>
    <w:p w14:paraId="636F04AE" w14:textId="77777777" w:rsidR="00290428" w:rsidRPr="00B90960" w:rsidRDefault="00290428" w:rsidP="00290428">
      <w:pPr>
        <w:ind w:firstLine="472"/>
        <w:rPr>
          <w:lang w:eastAsia="zh-TW"/>
        </w:rPr>
      </w:pPr>
      <w:r w:rsidRPr="00B90960">
        <w:rPr>
          <w:lang w:eastAsia="zh-TW"/>
        </w:rPr>
        <w:t>尼國人民自</w:t>
      </w:r>
      <w:r w:rsidRPr="00B90960">
        <w:rPr>
          <w:lang w:eastAsia="zh-TW"/>
        </w:rPr>
        <w:t>1972</w:t>
      </w:r>
      <w:r w:rsidRPr="00B90960">
        <w:rPr>
          <w:lang w:eastAsia="zh-TW"/>
        </w:rPr>
        <w:t>年經歷摧毀</w:t>
      </w:r>
      <w:r w:rsidRPr="00B90960">
        <w:rPr>
          <w:lang w:eastAsia="zh-TW"/>
        </w:rPr>
        <w:t>90%</w:t>
      </w:r>
      <w:r w:rsidRPr="00B90960">
        <w:rPr>
          <w:lang w:eastAsia="zh-TW"/>
        </w:rPr>
        <w:t>國家建設之毀滅性大地震後，密集經歷高度政治運動及內戰衝擊，並無休養生息或發展建設之機會，造成百業蕭條、民生發展停滯、教育水準低落、基礎建設嚴重落後，成為美洲大陸僅次於海地之第</w:t>
      </w:r>
      <w:r w:rsidRPr="00B90960">
        <w:rPr>
          <w:lang w:eastAsia="zh-TW"/>
        </w:rPr>
        <w:t>2</w:t>
      </w:r>
      <w:r w:rsidRPr="00B90960">
        <w:rPr>
          <w:lang w:eastAsia="zh-TW"/>
        </w:rPr>
        <w:t>貧窮落後的國家。鑒於政治立場極端對立，社會抗爭活動頻仍，不僅嚴重影響一般產業營運，亦形成社會融合之困難，建議外人在尼國最好避免談論政治相關議題，以免引發</w:t>
      </w:r>
      <w:r w:rsidR="00701C1F" w:rsidRPr="00B90960">
        <w:rPr>
          <w:rFonts w:hint="eastAsia"/>
          <w:lang w:eastAsia="zh-TW"/>
        </w:rPr>
        <w:t>非必要</w:t>
      </w:r>
      <w:r w:rsidRPr="00B90960">
        <w:rPr>
          <w:lang w:eastAsia="zh-TW"/>
        </w:rPr>
        <w:t>衝突或敵意。</w:t>
      </w:r>
    </w:p>
    <w:p w14:paraId="35137163" w14:textId="77777777" w:rsidR="00290428" w:rsidRPr="00B90960" w:rsidRDefault="00290428" w:rsidP="00290428">
      <w:pPr>
        <w:ind w:firstLine="472"/>
        <w:rPr>
          <w:lang w:eastAsia="zh-TW"/>
        </w:rPr>
      </w:pPr>
      <w:r w:rsidRPr="00B90960">
        <w:rPr>
          <w:lang w:eastAsia="zh-TW"/>
        </w:rPr>
        <w:t>尼國</w:t>
      </w:r>
      <w:proofErr w:type="gramStart"/>
      <w:r w:rsidRPr="00B90960">
        <w:rPr>
          <w:lang w:eastAsia="zh-TW"/>
        </w:rPr>
        <w:t>採</w:t>
      </w:r>
      <w:proofErr w:type="gramEnd"/>
      <w:r w:rsidRPr="00B90960">
        <w:rPr>
          <w:lang w:eastAsia="zh-TW"/>
        </w:rPr>
        <w:t>行總統制，實施行政、立法、司法、選舉四權分立，總統、副總統均直接民選，原任期</w:t>
      </w:r>
      <w:r w:rsidRPr="00B90960">
        <w:rPr>
          <w:lang w:eastAsia="zh-TW"/>
        </w:rPr>
        <w:t>6</w:t>
      </w:r>
      <w:r w:rsidRPr="00B90960">
        <w:rPr>
          <w:lang w:eastAsia="zh-TW"/>
        </w:rPr>
        <w:t>年，惟依</w:t>
      </w:r>
      <w:r w:rsidRPr="00B90960">
        <w:rPr>
          <w:lang w:eastAsia="zh-TW"/>
        </w:rPr>
        <w:t>1996</w:t>
      </w:r>
      <w:r w:rsidRPr="00B90960">
        <w:rPr>
          <w:lang w:eastAsia="zh-TW"/>
        </w:rPr>
        <w:t>年修憲案，自</w:t>
      </w:r>
      <w:r w:rsidRPr="00B90960">
        <w:rPr>
          <w:lang w:eastAsia="zh-TW"/>
        </w:rPr>
        <w:t>1997</w:t>
      </w:r>
      <w:r w:rsidRPr="00B90960">
        <w:rPr>
          <w:lang w:eastAsia="zh-TW"/>
        </w:rPr>
        <w:t>年</w:t>
      </w:r>
      <w:r w:rsidRPr="00B90960">
        <w:rPr>
          <w:lang w:eastAsia="zh-TW"/>
        </w:rPr>
        <w:t>1</w:t>
      </w:r>
      <w:r w:rsidRPr="00B90960">
        <w:rPr>
          <w:lang w:eastAsia="zh-TW"/>
        </w:rPr>
        <w:t>月起，總統、副總統及國會議員之任期均改制為</w:t>
      </w:r>
      <w:r w:rsidRPr="00B90960">
        <w:rPr>
          <w:lang w:eastAsia="zh-TW"/>
        </w:rPr>
        <w:t>5</w:t>
      </w:r>
      <w:r w:rsidRPr="00B90960">
        <w:rPr>
          <w:lang w:eastAsia="zh-TW"/>
        </w:rPr>
        <w:t>年，</w:t>
      </w:r>
      <w:r w:rsidRPr="00B90960">
        <w:rPr>
          <w:lang w:eastAsia="zh-TW"/>
        </w:rPr>
        <w:t>2014</w:t>
      </w:r>
      <w:r w:rsidRPr="00B90960">
        <w:rPr>
          <w:lang w:eastAsia="zh-TW"/>
        </w:rPr>
        <w:t>年</w:t>
      </w:r>
      <w:r w:rsidRPr="00B90960">
        <w:rPr>
          <w:lang w:eastAsia="zh-TW"/>
        </w:rPr>
        <w:t>1</w:t>
      </w:r>
      <w:r w:rsidRPr="00B90960">
        <w:rPr>
          <w:lang w:eastAsia="zh-TW"/>
        </w:rPr>
        <w:t>月修憲取消總統任期限制。內閣閣員由總統任命，國會</w:t>
      </w:r>
      <w:proofErr w:type="gramStart"/>
      <w:r w:rsidRPr="00B90960">
        <w:rPr>
          <w:lang w:eastAsia="zh-TW"/>
        </w:rPr>
        <w:t>採一</w:t>
      </w:r>
      <w:proofErr w:type="gramEnd"/>
      <w:r w:rsidRPr="00B90960">
        <w:rPr>
          <w:lang w:eastAsia="zh-TW"/>
        </w:rPr>
        <w:t>院制，正式名稱為「國民大會」（</w:t>
      </w:r>
      <w:proofErr w:type="spellStart"/>
      <w:r w:rsidRPr="00B90960">
        <w:rPr>
          <w:lang w:eastAsia="zh-TW"/>
        </w:rPr>
        <w:t>Asamblea</w:t>
      </w:r>
      <w:proofErr w:type="spellEnd"/>
      <w:r w:rsidRPr="00B90960">
        <w:rPr>
          <w:lang w:eastAsia="zh-TW"/>
        </w:rPr>
        <w:t xml:space="preserve"> Nacional</w:t>
      </w:r>
      <w:r w:rsidRPr="00B90960">
        <w:rPr>
          <w:lang w:eastAsia="zh-TW"/>
        </w:rPr>
        <w:t>），司法機關分為地方法院、上訴法院及最高法院等三級。</w:t>
      </w:r>
    </w:p>
    <w:p w14:paraId="45F1A534" w14:textId="77777777" w:rsidR="00290428" w:rsidRPr="00B90960" w:rsidRDefault="00290428" w:rsidP="00290428">
      <w:pPr>
        <w:ind w:firstLine="472"/>
        <w:rPr>
          <w:lang w:eastAsia="zh-TW"/>
        </w:rPr>
      </w:pPr>
      <w:proofErr w:type="gramStart"/>
      <w:r w:rsidRPr="00B90960">
        <w:rPr>
          <w:lang w:eastAsia="zh-TW"/>
        </w:rPr>
        <w:t>依尼國</w:t>
      </w:r>
      <w:proofErr w:type="gramEnd"/>
      <w:r w:rsidRPr="00B90960">
        <w:rPr>
          <w:lang w:eastAsia="zh-TW"/>
        </w:rPr>
        <w:t>選舉法，尼國參政政黨需至選舉委員會（</w:t>
      </w:r>
      <w:r w:rsidRPr="00B90960">
        <w:rPr>
          <w:lang w:eastAsia="zh-TW"/>
        </w:rPr>
        <w:t>Consejo Supremo Electoral, CSE</w:t>
      </w:r>
      <w:r w:rsidRPr="00B90960">
        <w:rPr>
          <w:lang w:eastAsia="zh-TW"/>
        </w:rPr>
        <w:t>）登記，而獲政黨推薦之候選人始有被選舉權。依據</w:t>
      </w:r>
      <w:r w:rsidRPr="00B90960">
        <w:rPr>
          <w:lang w:eastAsia="zh-TW"/>
        </w:rPr>
        <w:t>CSE</w:t>
      </w:r>
      <w:r w:rsidRPr="00B90960">
        <w:rPr>
          <w:lang w:eastAsia="zh-TW"/>
        </w:rPr>
        <w:t>資料，尼國現有</w:t>
      </w:r>
      <w:r w:rsidRPr="00B90960">
        <w:rPr>
          <w:lang w:eastAsia="zh-TW"/>
        </w:rPr>
        <w:t>19</w:t>
      </w:r>
      <w:r w:rsidRPr="00B90960">
        <w:rPr>
          <w:lang w:eastAsia="zh-TW"/>
        </w:rPr>
        <w:t>個合法</w:t>
      </w:r>
      <w:r w:rsidR="00701C1F" w:rsidRPr="00B90960">
        <w:rPr>
          <w:rFonts w:hint="eastAsia"/>
          <w:lang w:eastAsia="zh-TW"/>
        </w:rPr>
        <w:t>設立之</w:t>
      </w:r>
      <w:r w:rsidRPr="00B90960">
        <w:rPr>
          <w:lang w:eastAsia="zh-TW"/>
        </w:rPr>
        <w:t>政黨，依國會席次排名，以執政黨桑定全國解放陣線（</w:t>
      </w:r>
      <w:r w:rsidRPr="00B90960">
        <w:rPr>
          <w:lang w:eastAsia="zh-TW"/>
        </w:rPr>
        <w:t>FSLN</w:t>
      </w:r>
      <w:r w:rsidRPr="00B90960">
        <w:rPr>
          <w:lang w:eastAsia="zh-TW"/>
        </w:rPr>
        <w:t>）擁</w:t>
      </w:r>
      <w:r w:rsidRPr="00B90960">
        <w:rPr>
          <w:lang w:eastAsia="zh-TW"/>
        </w:rPr>
        <w:t>71</w:t>
      </w:r>
      <w:r w:rsidRPr="00B90960">
        <w:rPr>
          <w:lang w:eastAsia="zh-TW"/>
        </w:rPr>
        <w:t>席居首，占全部</w:t>
      </w:r>
      <w:r w:rsidRPr="00B90960">
        <w:rPr>
          <w:lang w:eastAsia="zh-TW"/>
        </w:rPr>
        <w:t>92</w:t>
      </w:r>
      <w:r w:rsidRPr="00B90960">
        <w:rPr>
          <w:lang w:eastAsia="zh-TW"/>
        </w:rPr>
        <w:t>席之絕對多數，在野黨自由憲政黨（</w:t>
      </w:r>
      <w:r w:rsidRPr="00B90960">
        <w:rPr>
          <w:lang w:eastAsia="zh-TW"/>
        </w:rPr>
        <w:t>PLC</w:t>
      </w:r>
      <w:r w:rsidRPr="00B90960">
        <w:rPr>
          <w:lang w:eastAsia="zh-TW"/>
        </w:rPr>
        <w:t>）居次，另有</w:t>
      </w:r>
      <w:proofErr w:type="gramStart"/>
      <w:r w:rsidRPr="00B90960">
        <w:rPr>
          <w:lang w:eastAsia="zh-TW"/>
        </w:rPr>
        <w:t>獨立自由黨</w:t>
      </w:r>
      <w:proofErr w:type="gramEnd"/>
      <w:r w:rsidRPr="00B90960">
        <w:rPr>
          <w:lang w:eastAsia="zh-TW"/>
        </w:rPr>
        <w:t>（</w:t>
      </w:r>
      <w:r w:rsidRPr="00B90960">
        <w:rPr>
          <w:lang w:eastAsia="zh-TW"/>
        </w:rPr>
        <w:t>PLI</w:t>
      </w:r>
      <w:r w:rsidRPr="00B90960">
        <w:rPr>
          <w:lang w:eastAsia="zh-TW"/>
        </w:rPr>
        <w:t>）、自由聯盟（</w:t>
      </w:r>
      <w:r w:rsidRPr="00B90960">
        <w:rPr>
          <w:lang w:eastAsia="zh-TW"/>
        </w:rPr>
        <w:t>ALN</w:t>
      </w:r>
      <w:r w:rsidRPr="00B90960">
        <w:rPr>
          <w:lang w:eastAsia="zh-TW"/>
        </w:rPr>
        <w:t>）、原住民黨（</w:t>
      </w:r>
      <w:r w:rsidRPr="00B90960">
        <w:rPr>
          <w:lang w:eastAsia="zh-TW"/>
        </w:rPr>
        <w:t>YATAMA</w:t>
      </w:r>
      <w:r w:rsidRPr="00B90960">
        <w:rPr>
          <w:lang w:eastAsia="zh-TW"/>
        </w:rPr>
        <w:t>）、保守黨（</w:t>
      </w:r>
      <w:r w:rsidRPr="00B90960">
        <w:rPr>
          <w:lang w:eastAsia="zh-TW"/>
        </w:rPr>
        <w:t>PC</w:t>
      </w:r>
      <w:r w:rsidRPr="00B90960">
        <w:rPr>
          <w:lang w:eastAsia="zh-TW"/>
        </w:rPr>
        <w:t>）及共和聯盟（</w:t>
      </w:r>
      <w:r w:rsidRPr="00B90960">
        <w:rPr>
          <w:lang w:eastAsia="zh-TW"/>
        </w:rPr>
        <w:t>APRE</w:t>
      </w:r>
      <w:r w:rsidRPr="00B90960">
        <w:rPr>
          <w:lang w:eastAsia="zh-TW"/>
        </w:rPr>
        <w:t>）等較小政黨。</w:t>
      </w:r>
    </w:p>
    <w:p w14:paraId="464A2BC1" w14:textId="3F8A6CED" w:rsidR="00945EA9" w:rsidRPr="00B90960" w:rsidRDefault="00290428" w:rsidP="006D28CC">
      <w:pPr>
        <w:ind w:firstLine="472"/>
        <w:rPr>
          <w:lang w:eastAsia="zh-TW"/>
        </w:rPr>
      </w:pPr>
      <w:r w:rsidRPr="00B90960">
        <w:rPr>
          <w:lang w:eastAsia="zh-TW"/>
        </w:rPr>
        <w:t>尼加拉瓜共和國於</w:t>
      </w:r>
      <w:r w:rsidRPr="00B90960">
        <w:rPr>
          <w:lang w:eastAsia="zh-TW"/>
        </w:rPr>
        <w:t>110</w:t>
      </w:r>
      <w:r w:rsidRPr="00B90960">
        <w:rPr>
          <w:lang w:eastAsia="zh-TW"/>
        </w:rPr>
        <w:t>年</w:t>
      </w:r>
      <w:r w:rsidRPr="00B90960">
        <w:rPr>
          <w:lang w:eastAsia="zh-TW"/>
        </w:rPr>
        <w:t>12</w:t>
      </w:r>
      <w:r w:rsidRPr="00B90960">
        <w:rPr>
          <w:lang w:eastAsia="zh-TW"/>
        </w:rPr>
        <w:t>月</w:t>
      </w:r>
      <w:r w:rsidRPr="00B90960">
        <w:rPr>
          <w:lang w:eastAsia="zh-TW"/>
        </w:rPr>
        <w:t>10</w:t>
      </w:r>
      <w:r w:rsidRPr="00B90960">
        <w:rPr>
          <w:lang w:eastAsia="zh-TW"/>
        </w:rPr>
        <w:t>日決定片面終止與我外交關係，我國決定自該日起終止與尼加拉瓜共和國的外交關係，全面停止雙邊合作及援助計畫，撤離大使館及技術團人員。目前</w:t>
      </w:r>
      <w:proofErr w:type="gramStart"/>
      <w:r w:rsidRPr="00B90960">
        <w:rPr>
          <w:lang w:eastAsia="zh-TW"/>
        </w:rPr>
        <w:t>臺</w:t>
      </w:r>
      <w:proofErr w:type="gramEnd"/>
      <w:r w:rsidRPr="00B90960">
        <w:rPr>
          <w:lang w:eastAsia="zh-TW"/>
        </w:rPr>
        <w:t>尼雙邊經貿事務係由駐瓜地馬拉大使館經濟參事處兼</w:t>
      </w:r>
      <w:proofErr w:type="gramStart"/>
      <w:r w:rsidRPr="00B90960">
        <w:rPr>
          <w:lang w:eastAsia="zh-TW"/>
        </w:rPr>
        <w:t>轄</w:t>
      </w:r>
      <w:proofErr w:type="gramEnd"/>
      <w:r w:rsidRPr="00B90960">
        <w:rPr>
          <w:lang w:eastAsia="zh-TW"/>
        </w:rPr>
        <w:t>。</w:t>
      </w:r>
    </w:p>
    <w:p w14:paraId="267D53B8" w14:textId="77777777" w:rsidR="003E0BC3" w:rsidRPr="00B90960" w:rsidRDefault="003E0BC3" w:rsidP="00F67994">
      <w:pPr>
        <w:ind w:firstLineChars="0" w:firstLine="0"/>
        <w:rPr>
          <w:lang w:eastAsia="zh-TW"/>
        </w:rPr>
        <w:sectPr w:rsidR="003E0BC3" w:rsidRPr="00B90960" w:rsidSect="001B7CB9">
          <w:headerReference w:type="even" r:id="rId21"/>
          <w:headerReference w:type="default" r:id="rId22"/>
          <w:footerReference w:type="even" r:id="rId23"/>
          <w:footerReference w:type="default" r:id="rId24"/>
          <w:pgSz w:w="11906" w:h="16838" w:code="9"/>
          <w:pgMar w:top="2268" w:right="1701" w:bottom="1701" w:left="1701" w:header="1134" w:footer="851" w:gutter="0"/>
          <w:pgNumType w:start="1"/>
          <w:cols w:space="425"/>
          <w:docGrid w:type="linesAndChars" w:linePitch="514" w:charSpace="-774"/>
        </w:sectPr>
      </w:pPr>
    </w:p>
    <w:p w14:paraId="3101940F" w14:textId="77777777" w:rsidR="00FC2EB2" w:rsidRPr="00B90960" w:rsidRDefault="00FC2EB2" w:rsidP="00B81C9B">
      <w:pPr>
        <w:pStyle w:val="a3"/>
        <w:spacing w:before="514" w:after="771"/>
        <w:rPr>
          <w:lang w:eastAsia="zh-TW"/>
        </w:rPr>
      </w:pPr>
      <w:bookmarkStart w:id="1" w:name="_Toc232990059"/>
      <w:r w:rsidRPr="00B90960">
        <w:rPr>
          <w:lang w:eastAsia="zh-TW"/>
        </w:rPr>
        <w:lastRenderedPageBreak/>
        <w:t>第貳章　經濟環境</w:t>
      </w:r>
      <w:bookmarkEnd w:id="1"/>
    </w:p>
    <w:p w14:paraId="2499D19A" w14:textId="77777777" w:rsidR="00F45B22" w:rsidRPr="00B90960" w:rsidRDefault="00F45B22" w:rsidP="006D28CC">
      <w:pPr>
        <w:pStyle w:val="a5"/>
        <w:spacing w:before="257" w:after="257"/>
        <w:ind w:left="632" w:hanging="632"/>
      </w:pPr>
      <w:r w:rsidRPr="00B90960">
        <w:t>一、經濟概況（含重要經濟統計）</w:t>
      </w:r>
    </w:p>
    <w:p w14:paraId="3C0AC5BB" w14:textId="77777777" w:rsidR="00290428" w:rsidRPr="00B90960" w:rsidRDefault="00290428" w:rsidP="004C13D7">
      <w:pPr>
        <w:ind w:firstLine="472"/>
      </w:pPr>
      <w:r w:rsidRPr="00B90960">
        <w:t>202</w:t>
      </w:r>
      <w:r w:rsidR="000872DC" w:rsidRPr="00B90960">
        <w:t>5</w:t>
      </w:r>
      <w:r w:rsidRPr="00B90960">
        <w:t>年尼國國內生產毛額（</w:t>
      </w:r>
      <w:r w:rsidRPr="00B90960">
        <w:t>GDP</w:t>
      </w:r>
      <w:r w:rsidRPr="00B90960">
        <w:t>）為</w:t>
      </w:r>
      <w:r w:rsidR="000872DC" w:rsidRPr="00B90960">
        <w:rPr>
          <w:rFonts w:hint="eastAsia"/>
        </w:rPr>
        <w:t>206.9</w:t>
      </w:r>
      <w:r w:rsidR="000872DC" w:rsidRPr="00B90960">
        <w:rPr>
          <w:rFonts w:hint="eastAsia"/>
        </w:rPr>
        <w:t>億美元</w:t>
      </w:r>
      <w:r w:rsidRPr="00B90960">
        <w:t>美元，經濟成長</w:t>
      </w:r>
      <w:r w:rsidR="00C44CF6" w:rsidRPr="00B90960">
        <w:rPr>
          <w:rFonts w:hint="eastAsia"/>
          <w:lang w:eastAsia="zh-TW"/>
        </w:rPr>
        <w:t>率</w:t>
      </w:r>
      <w:r w:rsidR="000872DC" w:rsidRPr="00B90960">
        <w:t>4.9</w:t>
      </w:r>
      <w:r w:rsidRPr="00B90960">
        <w:t>%</w:t>
      </w:r>
      <w:r w:rsidRPr="00B90960">
        <w:t>；每人平均國民所得為</w:t>
      </w:r>
      <w:r w:rsidR="000872DC" w:rsidRPr="00B90960">
        <w:t>2,986</w:t>
      </w:r>
      <w:r w:rsidRPr="00B90960">
        <w:t>美元。</w:t>
      </w:r>
      <w:r w:rsidRPr="00B90960">
        <w:t>2020</w:t>
      </w:r>
      <w:r w:rsidRPr="00B90960">
        <w:t>年，尼加拉瓜人均</w:t>
      </w:r>
      <w:r w:rsidRPr="00B90960">
        <w:t>GDP</w:t>
      </w:r>
      <w:r w:rsidRPr="00B90960">
        <w:t>為</w:t>
      </w:r>
      <w:r w:rsidRPr="00B90960">
        <w:t>1,931</w:t>
      </w:r>
      <w:r w:rsidRPr="00B90960">
        <w:t>美元，相當於</w:t>
      </w:r>
      <w:r w:rsidRPr="00B90960">
        <w:t>2014</w:t>
      </w:r>
      <w:r w:rsidRPr="00B90960">
        <w:t>年的水準。然而，該指標自此持續上升，至</w:t>
      </w:r>
      <w:r w:rsidRPr="00B90960">
        <w:t>202</w:t>
      </w:r>
      <w:r w:rsidR="000872DC" w:rsidRPr="00B90960">
        <w:t>5</w:t>
      </w:r>
      <w:r w:rsidRPr="00B90960">
        <w:t>年達到</w:t>
      </w:r>
      <w:r w:rsidR="000872DC" w:rsidRPr="00B90960">
        <w:t>2,986</w:t>
      </w:r>
      <w:r w:rsidRPr="00B90960">
        <w:t>美元，較</w:t>
      </w:r>
      <w:r w:rsidRPr="00B90960">
        <w:t>2020</w:t>
      </w:r>
      <w:r w:rsidRPr="00B90960">
        <w:t>年成長約</w:t>
      </w:r>
      <w:r w:rsidR="000872DC" w:rsidRPr="00B90960">
        <w:t>54</w:t>
      </w:r>
      <w:r w:rsidRPr="00B90960">
        <w:t>%</w:t>
      </w:r>
      <w:r w:rsidRPr="00B90960">
        <w:t>，顯示經濟呈現穩健成長趨勢。</w:t>
      </w:r>
    </w:p>
    <w:p w14:paraId="04506709" w14:textId="77777777" w:rsidR="00AE48F2" w:rsidRPr="00B90960" w:rsidRDefault="00290428" w:rsidP="004C13D7">
      <w:pPr>
        <w:ind w:firstLine="472"/>
        <w:rPr>
          <w:rFonts w:eastAsia="SimSun"/>
        </w:rPr>
      </w:pPr>
      <w:r w:rsidRPr="00B90960">
        <w:t>根據尼加拉瓜發展研究院（</w:t>
      </w:r>
      <w:r w:rsidRPr="00B90960">
        <w:t>INIDE</w:t>
      </w:r>
      <w:r w:rsidRPr="00B90960">
        <w:t>）的資料，尼國貧窮率從</w:t>
      </w:r>
      <w:r w:rsidRPr="00B90960">
        <w:t>2005</w:t>
      </w:r>
      <w:r w:rsidRPr="00B90960">
        <w:t>年的</w:t>
      </w:r>
      <w:r w:rsidRPr="00B90960">
        <w:t>48.3%</w:t>
      </w:r>
      <w:r w:rsidRPr="00B90960">
        <w:t>下降至</w:t>
      </w:r>
      <w:r w:rsidRPr="00B90960">
        <w:t>2016</w:t>
      </w:r>
      <w:r w:rsidRPr="00B90960">
        <w:t>年的</w:t>
      </w:r>
      <w:r w:rsidRPr="00B90960">
        <w:t>24.9%</w:t>
      </w:r>
      <w:r w:rsidRPr="00B90960">
        <w:t>，而極端貧窮率則從</w:t>
      </w:r>
      <w:r w:rsidRPr="00B90960">
        <w:t>2005</w:t>
      </w:r>
      <w:r w:rsidRPr="00B90960">
        <w:t>年</w:t>
      </w:r>
      <w:r w:rsidR="00C44CF6" w:rsidRPr="00B90960">
        <w:rPr>
          <w:rFonts w:hint="eastAsia"/>
          <w:lang w:eastAsia="zh-TW"/>
        </w:rPr>
        <w:t>之</w:t>
      </w:r>
      <w:r w:rsidRPr="00B90960">
        <w:t>17.2%</w:t>
      </w:r>
      <w:r w:rsidRPr="00B90960">
        <w:t>降至</w:t>
      </w:r>
      <w:r w:rsidR="00AE48F2" w:rsidRPr="00B90960">
        <w:t>2025</w:t>
      </w:r>
      <w:r w:rsidRPr="00B90960">
        <w:t>年</w:t>
      </w:r>
      <w:r w:rsidR="00C44CF6" w:rsidRPr="00B90960">
        <w:rPr>
          <w:rFonts w:hint="eastAsia"/>
          <w:lang w:eastAsia="zh-TW"/>
        </w:rPr>
        <w:t>之</w:t>
      </w:r>
      <w:r w:rsidR="00AE48F2" w:rsidRPr="00B90960">
        <w:rPr>
          <w:rFonts w:hint="eastAsia"/>
          <w:lang w:eastAsia="zh-TW"/>
        </w:rPr>
        <w:t>2</w:t>
      </w:r>
      <w:r w:rsidR="00AE48F2" w:rsidRPr="00B90960">
        <w:rPr>
          <w:lang w:eastAsia="zh-TW"/>
        </w:rPr>
        <w:t>.68</w:t>
      </w:r>
      <w:r w:rsidRPr="00B90960">
        <w:t>%</w:t>
      </w:r>
      <w:r w:rsidRPr="00B90960">
        <w:t>，顯示在減貧方面有顯著進展。</w:t>
      </w:r>
    </w:p>
    <w:p w14:paraId="1B8D7E6B" w14:textId="77777777" w:rsidR="00290428" w:rsidRPr="00B90960" w:rsidRDefault="00290428" w:rsidP="004C13D7">
      <w:pPr>
        <w:ind w:firstLine="472"/>
      </w:pPr>
      <w:r w:rsidRPr="00B90960">
        <w:t>失業率自</w:t>
      </w:r>
      <w:r w:rsidRPr="00B90960">
        <w:t>2021</w:t>
      </w:r>
      <w:r w:rsidRPr="00B90960">
        <w:t>年以來呈下降趨勢，從</w:t>
      </w:r>
      <w:r w:rsidRPr="00B90960">
        <w:t>3.4%</w:t>
      </w:r>
      <w:r w:rsidRPr="00B90960">
        <w:t>降至</w:t>
      </w:r>
      <w:r w:rsidRPr="00B90960">
        <w:t>2024</w:t>
      </w:r>
      <w:r w:rsidRPr="00B90960">
        <w:t>年的</w:t>
      </w:r>
      <w:r w:rsidRPr="00B90960">
        <w:t>2%</w:t>
      </w:r>
      <w:r w:rsidRPr="00B90960">
        <w:t>。然而，政府公布的就業不足率（即就業不穩定或工時不足者）約為</w:t>
      </w:r>
      <w:r w:rsidRPr="00B90960">
        <w:t>37.2%</w:t>
      </w:r>
      <w:r w:rsidRPr="00B90960">
        <w:t>，而在</w:t>
      </w:r>
      <w:r w:rsidRPr="00B90960">
        <w:t>2020</w:t>
      </w:r>
      <w:r w:rsidRPr="00B90960">
        <w:t>至</w:t>
      </w:r>
      <w:r w:rsidRPr="00B90960">
        <w:t>2024</w:t>
      </w:r>
      <w:r w:rsidRPr="00B90960">
        <w:t>年間</w:t>
      </w:r>
      <w:r w:rsidR="00C44CF6" w:rsidRPr="00B90960">
        <w:rPr>
          <w:rFonts w:hint="eastAsia"/>
          <w:lang w:eastAsia="zh-TW"/>
        </w:rPr>
        <w:t>之共</w:t>
      </w:r>
      <w:r w:rsidR="00C44CF6" w:rsidRPr="00B90960">
        <w:rPr>
          <w:rFonts w:hint="eastAsia"/>
          <w:lang w:eastAsia="zh-TW"/>
        </w:rPr>
        <w:t>5</w:t>
      </w:r>
      <w:r w:rsidRPr="00B90960">
        <w:t>年中，最高曾達到</w:t>
      </w:r>
      <w:r w:rsidRPr="00B90960">
        <w:t>46.1%</w:t>
      </w:r>
      <w:r w:rsidRPr="00B90960">
        <w:t>（</w:t>
      </w:r>
      <w:r w:rsidRPr="00B90960">
        <w:t>2020</w:t>
      </w:r>
      <w:r w:rsidRPr="00B90960">
        <w:t>年）。</w:t>
      </w:r>
    </w:p>
    <w:p w14:paraId="1E37808D" w14:textId="77777777" w:rsidR="00290428" w:rsidRPr="00B90960" w:rsidRDefault="00290428" w:rsidP="004C13D7">
      <w:pPr>
        <w:ind w:firstLine="472"/>
      </w:pPr>
      <w:r w:rsidRPr="00B90960">
        <w:t>尼國約有</w:t>
      </w:r>
      <w:r w:rsidRPr="00B90960">
        <w:t>322</w:t>
      </w:r>
      <w:r w:rsidRPr="00B90960">
        <w:t>萬名勞動人口，其中參加社會保險制度者自</w:t>
      </w:r>
      <w:r w:rsidRPr="00B90960">
        <w:t>2020</w:t>
      </w:r>
      <w:r w:rsidRPr="00B90960">
        <w:t>年起逐年增加，至今為</w:t>
      </w:r>
      <w:r w:rsidRPr="00B90960">
        <w:t>802,814</w:t>
      </w:r>
      <w:r w:rsidRPr="00B90960">
        <w:t>人，也就是僅約</w:t>
      </w:r>
      <w:r w:rsidR="00C44CF6" w:rsidRPr="00B90960">
        <w:rPr>
          <w:rFonts w:hint="eastAsia"/>
          <w:lang w:eastAsia="zh-TW"/>
        </w:rPr>
        <w:t>1/4</w:t>
      </w:r>
      <w:r w:rsidRPr="00B90960">
        <w:t>勞工有納入社會保險體系。多數工作屬於非正式就業，勞動條件不穩定，因為尼加拉瓜就業機會有限。因此，許多尼加拉瓜人選擇移民至鄰近國家尋找工作，並透過僑匯支援家中經濟。</w:t>
      </w:r>
    </w:p>
    <w:p w14:paraId="524B651B" w14:textId="77777777" w:rsidR="00290428" w:rsidRPr="00B90960" w:rsidRDefault="00290428" w:rsidP="00290428">
      <w:pPr>
        <w:pStyle w:val="a7"/>
        <w:ind w:left="945" w:hanging="709"/>
      </w:pPr>
      <w:r w:rsidRPr="00B90960">
        <w:t>（</w:t>
      </w:r>
      <w:r w:rsidR="008904B2" w:rsidRPr="00B90960">
        <w:rPr>
          <w:rFonts w:hint="eastAsia"/>
          <w:lang w:eastAsia="zh-HK"/>
        </w:rPr>
        <w:t>一</w:t>
      </w:r>
      <w:r w:rsidRPr="00B90960">
        <w:t>）</w:t>
      </w:r>
      <w:r w:rsidRPr="00B90960">
        <w:tab/>
      </w:r>
      <w:r w:rsidRPr="00B90960">
        <w:t>進出口情形</w:t>
      </w:r>
    </w:p>
    <w:p w14:paraId="3172AC61" w14:textId="77777777" w:rsidR="00290428" w:rsidRPr="00B90960" w:rsidRDefault="00290428" w:rsidP="008904B2">
      <w:pPr>
        <w:pStyle w:val="af"/>
        <w:ind w:left="945" w:firstLine="472"/>
      </w:pPr>
      <w:r w:rsidRPr="00B90960">
        <w:t>202</w:t>
      </w:r>
      <w:r w:rsidR="008B5D41" w:rsidRPr="00B90960">
        <w:t>5</w:t>
      </w:r>
      <w:r w:rsidRPr="00B90960">
        <w:t>年，尼加拉瓜的出口總值為</w:t>
      </w:r>
      <w:r w:rsidR="008B5D41" w:rsidRPr="00B90960">
        <w:t>89</w:t>
      </w:r>
      <w:r w:rsidRPr="00B90960">
        <w:t>億</w:t>
      </w:r>
      <w:r w:rsidR="008B5D41" w:rsidRPr="00B90960">
        <w:rPr>
          <w:rFonts w:hint="eastAsia"/>
          <w:lang w:eastAsia="zh-TW"/>
        </w:rPr>
        <w:t>9</w:t>
      </w:r>
      <w:r w:rsidR="008B5D41" w:rsidRPr="00B90960">
        <w:rPr>
          <w:lang w:eastAsia="zh-TW"/>
        </w:rPr>
        <w:t>00</w:t>
      </w:r>
      <w:r w:rsidRPr="00B90960">
        <w:t>萬美元，</w:t>
      </w:r>
      <w:r w:rsidR="009D2EA0" w:rsidRPr="00B90960">
        <w:rPr>
          <w:rFonts w:hint="eastAsia"/>
          <w:lang w:eastAsia="zh-TW"/>
        </w:rPr>
        <w:t>與</w:t>
      </w:r>
      <w:r w:rsidR="009D2EA0" w:rsidRPr="00B90960">
        <w:rPr>
          <w:rFonts w:hint="eastAsia"/>
          <w:lang w:eastAsia="zh-TW"/>
        </w:rPr>
        <w:t>2024</w:t>
      </w:r>
      <w:r w:rsidR="009D2EA0" w:rsidRPr="00B90960">
        <w:rPr>
          <w:rFonts w:hint="eastAsia"/>
          <w:lang w:eastAsia="zh-TW"/>
        </w:rPr>
        <w:t>年相較，</w:t>
      </w:r>
      <w:r w:rsidRPr="00B90960">
        <w:t>成長</w:t>
      </w:r>
      <w:r w:rsidR="008B5D41" w:rsidRPr="00B90960">
        <w:t>15.4</w:t>
      </w:r>
      <w:r w:rsidRPr="00B90960">
        <w:t>%</w:t>
      </w:r>
      <w:r w:rsidRPr="00B90960">
        <w:t>。主要出口產品包括服裝及配件、黃金、汽車安全帶、牛肉和黃金咖啡。主要出口市場為美國、</w:t>
      </w:r>
      <w:r w:rsidR="008B5D41" w:rsidRPr="00B90960">
        <w:rPr>
          <w:rFonts w:hint="eastAsia"/>
        </w:rPr>
        <w:t>加拿大、薩爾瓦多、墨西哥和哥斯大黎加</w:t>
      </w:r>
      <w:r w:rsidRPr="00B90960">
        <w:t>。</w:t>
      </w:r>
    </w:p>
    <w:p w14:paraId="174BCA7A" w14:textId="77777777" w:rsidR="00290428" w:rsidRPr="00B90960" w:rsidRDefault="00290428" w:rsidP="006B1B53">
      <w:pPr>
        <w:pStyle w:val="af"/>
        <w:ind w:left="945" w:firstLine="472"/>
      </w:pPr>
      <w:r w:rsidRPr="00B90960">
        <w:lastRenderedPageBreak/>
        <w:t>根據尼加拉瓜中央銀行的資料，</w:t>
      </w:r>
      <w:r w:rsidR="008B5D41" w:rsidRPr="00B90960">
        <w:t>2025</w:t>
      </w:r>
      <w:r w:rsidRPr="00B90960">
        <w:t>年尼加拉瓜的進口總值為</w:t>
      </w:r>
      <w:r w:rsidR="008B5D41" w:rsidRPr="00B90960">
        <w:rPr>
          <w:rFonts w:hint="eastAsia"/>
          <w:lang w:eastAsia="zh-TW"/>
        </w:rPr>
        <w:t>1</w:t>
      </w:r>
      <w:r w:rsidR="008B5D41" w:rsidRPr="00B90960">
        <w:rPr>
          <w:lang w:eastAsia="zh-TW"/>
        </w:rPr>
        <w:t>14</w:t>
      </w:r>
      <w:r w:rsidRPr="00B90960">
        <w:t>億美元，成長</w:t>
      </w:r>
      <w:r w:rsidR="008B5D41" w:rsidRPr="00B90960">
        <w:t>7</w:t>
      </w:r>
      <w:r w:rsidRPr="00B90960">
        <w:t>.5%</w:t>
      </w:r>
      <w:r w:rsidRPr="00B90960">
        <w:t>。主要進口產品包括</w:t>
      </w:r>
      <w:r w:rsidR="008B5D41" w:rsidRPr="00B90960">
        <w:rPr>
          <w:rFonts w:hint="eastAsia"/>
        </w:rPr>
        <w:t>石油、藥品、柴油、貨車和汽油</w:t>
      </w:r>
      <w:r w:rsidRPr="00B90960">
        <w:t>。主要進口來源市場為</w:t>
      </w:r>
      <w:r w:rsidR="008B5D41" w:rsidRPr="00B90960">
        <w:rPr>
          <w:rFonts w:hint="eastAsia"/>
        </w:rPr>
        <w:t>美國、中國大陸、瓜地馬拉、墨西哥和哥斯大黎加</w:t>
      </w:r>
      <w:r w:rsidRPr="00B90960">
        <w:t>。</w:t>
      </w:r>
    </w:p>
    <w:p w14:paraId="51A35780" w14:textId="77777777" w:rsidR="00290428" w:rsidRPr="00B90960" w:rsidRDefault="00290428" w:rsidP="006B1B53">
      <w:pPr>
        <w:pStyle w:val="a7"/>
        <w:ind w:left="945" w:hanging="709"/>
      </w:pPr>
      <w:r w:rsidRPr="00B90960">
        <w:t>（</w:t>
      </w:r>
      <w:r w:rsidR="006B1B53" w:rsidRPr="00B90960">
        <w:rPr>
          <w:rFonts w:hint="eastAsia"/>
        </w:rPr>
        <w:t>二</w:t>
      </w:r>
      <w:r w:rsidRPr="00B90960">
        <w:t>）外人投資</w:t>
      </w:r>
    </w:p>
    <w:p w14:paraId="0260B7A6" w14:textId="77777777" w:rsidR="00DF42B7" w:rsidRPr="00B90960" w:rsidRDefault="003A6CD2" w:rsidP="003A6CD2">
      <w:pPr>
        <w:pStyle w:val="af"/>
        <w:ind w:left="945" w:firstLine="472"/>
      </w:pPr>
      <w:r w:rsidRPr="00B90960">
        <w:rPr>
          <w:rFonts w:hint="eastAsia"/>
        </w:rPr>
        <w:t>根據尼加拉瓜最新官方初步統計，</w:t>
      </w:r>
      <w:r w:rsidRPr="00B90960">
        <w:rPr>
          <w:rFonts w:hint="eastAsia"/>
        </w:rPr>
        <w:t>2025</w:t>
      </w:r>
      <w:r w:rsidRPr="00B90960">
        <w:rPr>
          <w:rFonts w:hint="eastAsia"/>
        </w:rPr>
        <w:t>年外人投資（</w:t>
      </w:r>
      <w:r w:rsidRPr="00B90960">
        <w:rPr>
          <w:rFonts w:hint="eastAsia"/>
        </w:rPr>
        <w:t>FDI</w:t>
      </w:r>
      <w:r w:rsidRPr="00B90960">
        <w:rPr>
          <w:rFonts w:hint="eastAsia"/>
        </w:rPr>
        <w:t>）總收入為</w:t>
      </w:r>
      <w:r w:rsidRPr="00B90960">
        <w:rPr>
          <w:rFonts w:hint="eastAsia"/>
        </w:rPr>
        <w:t>30</w:t>
      </w:r>
      <w:r w:rsidRPr="00B90960">
        <w:rPr>
          <w:rFonts w:hint="eastAsia"/>
        </w:rPr>
        <w:t>億</w:t>
      </w:r>
      <w:r w:rsidRPr="00B90960">
        <w:rPr>
          <w:rFonts w:hint="eastAsia"/>
        </w:rPr>
        <w:t>5,920</w:t>
      </w:r>
      <w:r w:rsidRPr="00B90960">
        <w:rPr>
          <w:rFonts w:hint="eastAsia"/>
        </w:rPr>
        <w:t>萬美元</w:t>
      </w:r>
      <w:r w:rsidRPr="00B90960">
        <w:rPr>
          <w:rFonts w:hint="eastAsia"/>
          <w:lang w:eastAsia="zh-TW"/>
        </w:rPr>
        <w:t>，</w:t>
      </w:r>
      <w:r w:rsidRPr="00B90960">
        <w:rPr>
          <w:rFonts w:ascii="Google Sans Text" w:hAnsi="Google Sans Text"/>
          <w:shd w:val="clear" w:color="auto" w:fill="FFFFFF"/>
        </w:rPr>
        <w:t>較</w:t>
      </w:r>
      <w:r w:rsidRPr="00B90960">
        <w:rPr>
          <w:rFonts w:ascii="Google Sans Text" w:hAnsi="Google Sans Text"/>
          <w:shd w:val="clear" w:color="auto" w:fill="FFFFFF"/>
        </w:rPr>
        <w:t>2024</w:t>
      </w:r>
      <w:r w:rsidRPr="00B90960">
        <w:rPr>
          <w:rFonts w:ascii="Google Sans Text" w:hAnsi="Google Sans Text"/>
          <w:shd w:val="clear" w:color="auto" w:fill="FFFFFF"/>
        </w:rPr>
        <w:t>年成長了約</w:t>
      </w:r>
      <w:r w:rsidRPr="00B90960">
        <w:rPr>
          <w:rFonts w:ascii="Google Sans Text" w:hAnsi="Google Sans Text"/>
          <w:shd w:val="clear" w:color="auto" w:fill="FFFFFF"/>
        </w:rPr>
        <w:t>7.6%</w:t>
      </w:r>
      <w:r w:rsidRPr="00B90960">
        <w:rPr>
          <w:rFonts w:hint="eastAsia"/>
        </w:rPr>
        <w:t>。若以淨額計算，</w:t>
      </w:r>
      <w:r w:rsidRPr="00B90960">
        <w:rPr>
          <w:rFonts w:hint="eastAsia"/>
        </w:rPr>
        <w:t>2025</w:t>
      </w:r>
      <w:r w:rsidRPr="00B90960">
        <w:rPr>
          <w:rFonts w:hint="eastAsia"/>
        </w:rPr>
        <w:t>年的外人投資淨額進一步攀升至</w:t>
      </w:r>
      <w:r w:rsidRPr="00B90960">
        <w:rPr>
          <w:rFonts w:hint="eastAsia"/>
        </w:rPr>
        <w:t>15</w:t>
      </w:r>
      <w:r w:rsidRPr="00B90960">
        <w:rPr>
          <w:rFonts w:hint="eastAsia"/>
        </w:rPr>
        <w:t>億</w:t>
      </w:r>
      <w:r w:rsidRPr="00B90960">
        <w:rPr>
          <w:rFonts w:hint="eastAsia"/>
        </w:rPr>
        <w:t>250</w:t>
      </w:r>
      <w:r w:rsidRPr="00B90960">
        <w:rPr>
          <w:rFonts w:hint="eastAsia"/>
        </w:rPr>
        <w:t>萬美元，維持成長趨勢並續創近年新高。最大宗的投資流入依然集中於工業部門，其次為能源與礦業，以及金融業。主要投資來源國包括巴拿馬，占總額</w:t>
      </w:r>
      <w:r w:rsidRPr="00B90960">
        <w:rPr>
          <w:rFonts w:hint="eastAsia"/>
        </w:rPr>
        <w:t>25.5%</w:t>
      </w:r>
      <w:r w:rsidRPr="00B90960">
        <w:rPr>
          <w:rFonts w:hint="eastAsia"/>
        </w:rPr>
        <w:t>；巴貝多躍升為第二大來源，占</w:t>
      </w:r>
      <w:r w:rsidRPr="00B90960">
        <w:rPr>
          <w:rFonts w:hint="eastAsia"/>
        </w:rPr>
        <w:t>17.5%</w:t>
      </w:r>
      <w:r w:rsidRPr="00B90960">
        <w:rPr>
          <w:rFonts w:hint="eastAsia"/>
        </w:rPr>
        <w:t>；以及美國，占</w:t>
      </w:r>
      <w:r w:rsidRPr="00B90960">
        <w:rPr>
          <w:rFonts w:hint="eastAsia"/>
        </w:rPr>
        <w:t>13.1%</w:t>
      </w:r>
    </w:p>
    <w:p w14:paraId="53720F3B" w14:textId="77777777" w:rsidR="00DF42B7" w:rsidRPr="00B90960" w:rsidRDefault="00DF42B7" w:rsidP="006D28CC">
      <w:pPr>
        <w:pStyle w:val="a5"/>
        <w:spacing w:before="257" w:after="257"/>
        <w:ind w:left="632" w:hanging="632"/>
      </w:pPr>
      <w:r w:rsidRPr="00B90960">
        <w:t>二、天然資源</w:t>
      </w:r>
    </w:p>
    <w:p w14:paraId="59BF1F8E" w14:textId="77777777" w:rsidR="00DF42B7" w:rsidRPr="00B90960" w:rsidRDefault="00DF42B7" w:rsidP="00DF42B7">
      <w:pPr>
        <w:pStyle w:val="a7"/>
        <w:ind w:left="945" w:hanging="709"/>
      </w:pPr>
      <w:r w:rsidRPr="00B90960">
        <w:t>（一）農業</w:t>
      </w:r>
    </w:p>
    <w:p w14:paraId="142A6241" w14:textId="77777777" w:rsidR="00290428" w:rsidRPr="00B90960" w:rsidRDefault="00290428" w:rsidP="004C13D7">
      <w:pPr>
        <w:pStyle w:val="af"/>
        <w:ind w:left="945" w:firstLine="472"/>
        <w:rPr>
          <w:lang w:eastAsia="zh-TW"/>
        </w:rPr>
      </w:pPr>
      <w:r w:rsidRPr="00B90960">
        <w:rPr>
          <w:lang w:eastAsia="zh-TW"/>
        </w:rPr>
        <w:t>尼國以農立國，農產品向為出口</w:t>
      </w:r>
      <w:proofErr w:type="gramStart"/>
      <w:r w:rsidRPr="00B90960">
        <w:rPr>
          <w:lang w:eastAsia="zh-TW"/>
        </w:rPr>
        <w:t>大宗，</w:t>
      </w:r>
      <w:proofErr w:type="gramEnd"/>
      <w:r w:rsidRPr="00B90960">
        <w:rPr>
          <w:lang w:eastAsia="zh-TW"/>
        </w:rPr>
        <w:t>享有中美洲穀倉</w:t>
      </w:r>
      <w:r w:rsidR="00E417AA" w:rsidRPr="00B90960">
        <w:rPr>
          <w:rFonts w:hint="eastAsia"/>
          <w:lang w:eastAsia="zh-TW"/>
        </w:rPr>
        <w:t>之</w:t>
      </w:r>
      <w:r w:rsidRPr="00B90960">
        <w:rPr>
          <w:lang w:eastAsia="zh-TW"/>
        </w:rPr>
        <w:t>盛譽。依據尼國農牧業普查資料（</w:t>
      </w:r>
      <w:r w:rsidRPr="00B90960">
        <w:rPr>
          <w:lang w:eastAsia="zh-TW"/>
        </w:rPr>
        <w:t>IV CENAGRO</w:t>
      </w:r>
      <w:r w:rsidRPr="00B90960">
        <w:rPr>
          <w:lang w:eastAsia="zh-TW"/>
        </w:rPr>
        <w:t>），農地約為</w:t>
      </w:r>
      <w:r w:rsidRPr="00B90960">
        <w:rPr>
          <w:lang w:eastAsia="zh-TW"/>
        </w:rPr>
        <w:t>26,881</w:t>
      </w:r>
      <w:r w:rsidRPr="00B90960">
        <w:rPr>
          <w:lang w:eastAsia="zh-TW"/>
        </w:rPr>
        <w:t>平方公里。</w:t>
      </w:r>
      <w:proofErr w:type="gramStart"/>
      <w:r w:rsidRPr="00B90960">
        <w:rPr>
          <w:lang w:eastAsia="zh-TW"/>
        </w:rPr>
        <w:t>倘依區域</w:t>
      </w:r>
      <w:proofErr w:type="gramEnd"/>
      <w:r w:rsidRPr="00B90960">
        <w:rPr>
          <w:lang w:eastAsia="zh-TW"/>
        </w:rPr>
        <w:t>分類，尼國東部加勒比海岸熱帶雨林區高溫多雨，生產玉米、菜豆、樹薯、芋頭、香蕉、可可、棕櫚油，中部及北部為山地較為涼爽，生產玉米、菜豆、</w:t>
      </w:r>
      <w:proofErr w:type="gramStart"/>
      <w:r w:rsidRPr="00B90960">
        <w:rPr>
          <w:lang w:eastAsia="zh-TW"/>
        </w:rPr>
        <w:t>陸稻、</w:t>
      </w:r>
      <w:proofErr w:type="gramEnd"/>
      <w:r w:rsidRPr="00B90960">
        <w:rPr>
          <w:lang w:eastAsia="zh-TW"/>
        </w:rPr>
        <w:t>咖啡、菸草、番茄、洋蔥、高麗菜等蔬菜，西部太平洋沿岸為平原，生產水稻、高粱、西瓜、甘蔗、芒果、鳳梨、木瓜等水果，其中稻米及玉米為尼國人民之主要糧食，然因生產不足，仍</w:t>
      </w:r>
      <w:r w:rsidR="00E417AA" w:rsidRPr="00B90960">
        <w:rPr>
          <w:rFonts w:hint="eastAsia"/>
          <w:lang w:eastAsia="zh-TW"/>
        </w:rPr>
        <w:t>須</w:t>
      </w:r>
      <w:r w:rsidRPr="00B90960">
        <w:rPr>
          <w:lang w:eastAsia="zh-TW"/>
        </w:rPr>
        <w:t>以進口彌補需求。</w:t>
      </w:r>
    </w:p>
    <w:p w14:paraId="39081F05" w14:textId="1020D00E" w:rsidR="00290428" w:rsidRPr="00B90960" w:rsidRDefault="00290428" w:rsidP="004C13D7">
      <w:pPr>
        <w:pStyle w:val="af"/>
        <w:ind w:left="945" w:firstLine="472"/>
      </w:pPr>
      <w:r w:rsidRPr="00B90960">
        <w:t>經濟作物方面，咖啡生豆為尼國最主要經濟作物之一，</w:t>
      </w:r>
      <w:r w:rsidRPr="00B90960">
        <w:t>202</w:t>
      </w:r>
      <w:r w:rsidR="00813231" w:rsidRPr="00B90960">
        <w:t>5</w:t>
      </w:r>
      <w:r w:rsidRPr="00B90960">
        <w:t>年咖啡生豆出口金額為</w:t>
      </w:r>
      <w:r w:rsidR="00813231" w:rsidRPr="00B90960">
        <w:rPr>
          <w:rFonts w:hint="eastAsia"/>
        </w:rPr>
        <w:t>9</w:t>
      </w:r>
      <w:r w:rsidR="00813231" w:rsidRPr="00B90960">
        <w:rPr>
          <w:rFonts w:hint="eastAsia"/>
        </w:rPr>
        <w:t>億</w:t>
      </w:r>
      <w:r w:rsidR="00813231" w:rsidRPr="00B90960">
        <w:rPr>
          <w:rFonts w:hint="eastAsia"/>
        </w:rPr>
        <w:t>1,840</w:t>
      </w:r>
      <w:r w:rsidR="00813231" w:rsidRPr="00B90960">
        <w:rPr>
          <w:rFonts w:hint="eastAsia"/>
        </w:rPr>
        <w:t>萬</w:t>
      </w:r>
      <w:r w:rsidRPr="00B90960">
        <w:t>美元，較</w:t>
      </w:r>
      <w:r w:rsidRPr="00B90960">
        <w:t>20</w:t>
      </w:r>
      <w:r w:rsidR="00813231" w:rsidRPr="00B90960">
        <w:t>24</w:t>
      </w:r>
      <w:r w:rsidRPr="00B90960">
        <w:t>年</w:t>
      </w:r>
      <w:r w:rsidR="00813231" w:rsidRPr="00B90960">
        <w:rPr>
          <w:rFonts w:hint="eastAsia"/>
          <w:lang w:eastAsia="zh-TW"/>
        </w:rPr>
        <w:t>大幅成長</w:t>
      </w:r>
      <w:r w:rsidR="00813231" w:rsidRPr="00B90960">
        <w:rPr>
          <w:rFonts w:hint="eastAsia"/>
          <w:lang w:eastAsia="zh-TW"/>
        </w:rPr>
        <w:t>7</w:t>
      </w:r>
      <w:r w:rsidR="00813231" w:rsidRPr="00B90960">
        <w:rPr>
          <w:lang w:eastAsia="zh-TW"/>
        </w:rPr>
        <w:t>5.1</w:t>
      </w:r>
      <w:r w:rsidRPr="00B90960">
        <w:t>%</w:t>
      </w:r>
      <w:r w:rsidRPr="00B90960">
        <w:t>，居尼國第</w:t>
      </w:r>
      <w:r w:rsidRPr="00B90960">
        <w:t>3</w:t>
      </w:r>
      <w:r w:rsidRPr="00B90960">
        <w:t>大出口產品，僅次於黃金及牛肉。</w:t>
      </w:r>
    </w:p>
    <w:p w14:paraId="079AE0A1" w14:textId="5D962BDC" w:rsidR="002F10C5" w:rsidRPr="00B90960" w:rsidRDefault="00290428" w:rsidP="002F10C5">
      <w:pPr>
        <w:pStyle w:val="af"/>
        <w:ind w:left="945" w:firstLine="472"/>
        <w:rPr>
          <w:rFonts w:eastAsia="SimSun"/>
        </w:rPr>
      </w:pPr>
      <w:r w:rsidRPr="00B90960">
        <w:lastRenderedPageBreak/>
        <w:t>202</w:t>
      </w:r>
      <w:r w:rsidR="00904FAB" w:rsidRPr="00B90960">
        <w:t>5</w:t>
      </w:r>
      <w:r w:rsidRPr="00B90960">
        <w:t>年尼國蔗糖出口金額為</w:t>
      </w:r>
      <w:r w:rsidRPr="00B90960">
        <w:t>1</w:t>
      </w:r>
      <w:r w:rsidRPr="00B90960">
        <w:t>億</w:t>
      </w:r>
      <w:r w:rsidR="00904FAB" w:rsidRPr="00B90960">
        <w:t>6</w:t>
      </w:r>
      <w:r w:rsidRPr="00B90960">
        <w:t>,</w:t>
      </w:r>
      <w:r w:rsidR="00904FAB" w:rsidRPr="00B90960">
        <w:t>590</w:t>
      </w:r>
      <w:r w:rsidRPr="00B90960">
        <w:t>萬美元，較</w:t>
      </w:r>
      <w:r w:rsidRPr="00B90960">
        <w:t>20</w:t>
      </w:r>
      <w:r w:rsidR="00904FAB" w:rsidRPr="00B90960">
        <w:t>24</w:t>
      </w:r>
      <w:r w:rsidRPr="00B90960">
        <w:t>年衰退</w:t>
      </w:r>
      <w:r w:rsidR="00904FAB" w:rsidRPr="00B90960">
        <w:t>30</w:t>
      </w:r>
      <w:r w:rsidRPr="00B90960">
        <w:t>%</w:t>
      </w:r>
      <w:r w:rsidR="00904FAB" w:rsidRPr="00B90960">
        <w:rPr>
          <w:rFonts w:hint="eastAsia"/>
          <w:lang w:eastAsia="zh-TW"/>
        </w:rPr>
        <w:t>。</w:t>
      </w:r>
      <w:r w:rsidRPr="00B90960">
        <w:t>另尼國除運用甘蔗生產</w:t>
      </w:r>
      <w:r w:rsidR="00E417AA" w:rsidRPr="00B90960">
        <w:t>粗製糖（</w:t>
      </w:r>
      <w:r w:rsidR="00E417AA" w:rsidRPr="00B90960">
        <w:t>raw sugar</w:t>
      </w:r>
      <w:r w:rsidR="00E417AA" w:rsidRPr="00B90960">
        <w:rPr>
          <w:rFonts w:ascii="新細明體" w:eastAsia="新細明體" w:hAnsi="新細明體" w:cs="新細明體" w:hint="eastAsia"/>
        </w:rPr>
        <w:t>）</w:t>
      </w:r>
      <w:r w:rsidRPr="00B90960">
        <w:t>及精</w:t>
      </w:r>
      <w:r w:rsidR="00E417AA" w:rsidRPr="00B90960">
        <w:rPr>
          <w:rFonts w:hint="eastAsia"/>
          <w:lang w:eastAsia="zh-TW"/>
        </w:rPr>
        <w:t>製</w:t>
      </w:r>
      <w:r w:rsidRPr="00B90960">
        <w:t>糖</w:t>
      </w:r>
      <w:r w:rsidR="004F0A62" w:rsidRPr="00B90960">
        <w:rPr>
          <w:rFonts w:hint="eastAsia"/>
          <w:lang w:eastAsia="zh-TW"/>
        </w:rPr>
        <w:t>（</w:t>
      </w:r>
      <w:r w:rsidR="00E417AA" w:rsidRPr="00B90960">
        <w:t>refined sugar</w:t>
      </w:r>
      <w:r w:rsidR="004F0A62" w:rsidRPr="00B90960">
        <w:rPr>
          <w:rFonts w:hint="eastAsia"/>
          <w:lang w:eastAsia="zh-TW"/>
        </w:rPr>
        <w:t>）</w:t>
      </w:r>
      <w:r w:rsidRPr="00B90960">
        <w:t>外，亦生產朗姆酒（</w:t>
      </w:r>
      <w:r w:rsidRPr="00B90960">
        <w:t>Ron</w:t>
      </w:r>
      <w:r w:rsidRPr="00B90960">
        <w:t>），其中尼國烈酒公司（</w:t>
      </w:r>
      <w:proofErr w:type="spellStart"/>
      <w:r w:rsidRPr="00B90960">
        <w:t>Compañía</w:t>
      </w:r>
      <w:proofErr w:type="spellEnd"/>
      <w:r w:rsidRPr="00B90960">
        <w:t xml:space="preserve"> </w:t>
      </w:r>
      <w:proofErr w:type="spellStart"/>
      <w:r w:rsidRPr="00B90960">
        <w:t>Licorera</w:t>
      </w:r>
      <w:proofErr w:type="spellEnd"/>
      <w:r w:rsidRPr="00B90960">
        <w:t xml:space="preserve"> de Nicaragua</w:t>
      </w:r>
      <w:r w:rsidRPr="00B90960">
        <w:t>）</w:t>
      </w:r>
      <w:r w:rsidR="002E4528" w:rsidRPr="00B90960">
        <w:rPr>
          <w:rFonts w:hint="eastAsia"/>
          <w:lang w:eastAsia="zh-TW"/>
        </w:rPr>
        <w:t>所</w:t>
      </w:r>
      <w:r w:rsidRPr="00B90960">
        <w:t>生產甘蔗之花（</w:t>
      </w:r>
      <w:proofErr w:type="spellStart"/>
      <w:r w:rsidRPr="00B90960">
        <w:t>Flor</w:t>
      </w:r>
      <w:proofErr w:type="spellEnd"/>
      <w:r w:rsidRPr="00B90960">
        <w:t xml:space="preserve"> de Caña</w:t>
      </w:r>
      <w:r w:rsidRPr="00B90960">
        <w:t>）朗姆酒久享盛名，曾榮獲</w:t>
      </w:r>
      <w:r w:rsidRPr="00B90960">
        <w:t>2019</w:t>
      </w:r>
      <w:r w:rsidRPr="00B90960">
        <w:t>年世界朗姆酒冠軍。</w:t>
      </w:r>
    </w:p>
    <w:p w14:paraId="5BA843D9" w14:textId="77777777" w:rsidR="002F10C5" w:rsidRPr="00B90960" w:rsidRDefault="002F10C5" w:rsidP="004C13D7">
      <w:pPr>
        <w:pStyle w:val="af"/>
        <w:ind w:left="945" w:firstLine="472"/>
        <w:rPr>
          <w:lang w:eastAsia="zh-TW"/>
        </w:rPr>
      </w:pPr>
      <w:r w:rsidRPr="00B90960">
        <w:rPr>
          <w:rFonts w:hint="eastAsia"/>
          <w:lang w:eastAsia="zh-TW"/>
        </w:rPr>
        <w:t>甘蔗（包含衍生之蔗糖與甘蔗酒）持續為尼國重要經濟作物，</w:t>
      </w:r>
      <w:proofErr w:type="gramStart"/>
      <w:r w:rsidRPr="00B90960">
        <w:rPr>
          <w:rFonts w:hint="eastAsia"/>
          <w:lang w:eastAsia="zh-TW"/>
        </w:rPr>
        <w:t>尼商亦</w:t>
      </w:r>
      <w:proofErr w:type="gramEnd"/>
      <w:r w:rsidRPr="00B90960">
        <w:rPr>
          <w:rFonts w:hint="eastAsia"/>
          <w:lang w:eastAsia="zh-TW"/>
        </w:rPr>
        <w:t>運用甘蔗渣進行生質能發電。雖然在最新的</w:t>
      </w:r>
      <w:r w:rsidRPr="00B90960">
        <w:rPr>
          <w:rFonts w:eastAsia="Times New Roman"/>
          <w:lang w:eastAsia="zh-TW"/>
        </w:rPr>
        <w:t>2024</w:t>
      </w:r>
      <w:r w:rsidRPr="00B90960">
        <w:rPr>
          <w:rFonts w:hint="eastAsia"/>
          <w:lang w:eastAsia="zh-TW"/>
        </w:rPr>
        <w:t>年官方統計中，</w:t>
      </w:r>
      <w:proofErr w:type="gramStart"/>
      <w:r w:rsidRPr="00B90960">
        <w:rPr>
          <w:rFonts w:hint="eastAsia"/>
          <w:lang w:eastAsia="zh-TW"/>
        </w:rPr>
        <w:t>甘蔗酒因出口</w:t>
      </w:r>
      <w:proofErr w:type="gramEnd"/>
      <w:r w:rsidR="0060488E" w:rsidRPr="00B90960">
        <w:rPr>
          <w:rFonts w:hint="eastAsia"/>
          <w:lang w:eastAsia="zh-TW"/>
        </w:rPr>
        <w:t>占</w:t>
      </w:r>
      <w:r w:rsidRPr="00B90960">
        <w:rPr>
          <w:rFonts w:hint="eastAsia"/>
          <w:lang w:eastAsia="zh-TW"/>
        </w:rPr>
        <w:t>比相對較小，已與其他品項合併歸類於總額達</w:t>
      </w:r>
      <w:r w:rsidRPr="00B90960">
        <w:rPr>
          <w:rFonts w:eastAsia="Times New Roman"/>
          <w:lang w:eastAsia="zh-TW"/>
        </w:rPr>
        <w:t>7</w:t>
      </w:r>
      <w:r w:rsidRPr="00B90960">
        <w:rPr>
          <w:rFonts w:hint="eastAsia"/>
          <w:lang w:eastAsia="zh-TW"/>
        </w:rPr>
        <w:t>億</w:t>
      </w:r>
      <w:r w:rsidRPr="00B90960">
        <w:rPr>
          <w:rFonts w:eastAsia="Times New Roman"/>
          <w:lang w:eastAsia="zh-TW"/>
        </w:rPr>
        <w:t>4,290</w:t>
      </w:r>
      <w:r w:rsidRPr="00B90960">
        <w:rPr>
          <w:rFonts w:hint="eastAsia"/>
          <w:lang w:eastAsia="zh-TW"/>
        </w:rPr>
        <w:t>萬美元的「其他」類別中，未再單獨列出；但其主原料「蔗糖」的出口表現依然強勁，</w:t>
      </w:r>
      <w:r w:rsidRPr="00B90960">
        <w:rPr>
          <w:rFonts w:eastAsia="Times New Roman"/>
          <w:lang w:eastAsia="zh-TW"/>
        </w:rPr>
        <w:t>2024</w:t>
      </w:r>
      <w:r w:rsidRPr="00B90960">
        <w:rPr>
          <w:rFonts w:hint="eastAsia"/>
          <w:lang w:eastAsia="zh-TW"/>
        </w:rPr>
        <w:t>年出口額高達</w:t>
      </w:r>
      <w:r w:rsidRPr="00B90960">
        <w:rPr>
          <w:rFonts w:eastAsia="Times New Roman"/>
          <w:lang w:eastAsia="zh-TW"/>
        </w:rPr>
        <w:t>2</w:t>
      </w:r>
      <w:r w:rsidRPr="00B90960">
        <w:rPr>
          <w:rFonts w:hint="eastAsia"/>
          <w:lang w:eastAsia="zh-TW"/>
        </w:rPr>
        <w:t>億</w:t>
      </w:r>
      <w:r w:rsidRPr="00B90960">
        <w:rPr>
          <w:rFonts w:eastAsia="Times New Roman"/>
          <w:lang w:eastAsia="zh-TW"/>
        </w:rPr>
        <w:t>3,860</w:t>
      </w:r>
      <w:r w:rsidRPr="00B90960">
        <w:rPr>
          <w:rFonts w:hint="eastAsia"/>
          <w:lang w:eastAsia="zh-TW"/>
        </w:rPr>
        <w:t>萬美元</w:t>
      </w:r>
      <w:r w:rsidRPr="00B90960">
        <w:rPr>
          <w:lang w:eastAsia="zh-TW"/>
        </w:rPr>
        <w:t>。</w:t>
      </w:r>
    </w:p>
    <w:p w14:paraId="613FC0FC" w14:textId="77777777" w:rsidR="002F10C5" w:rsidRPr="00B90960" w:rsidRDefault="002F10C5" w:rsidP="004C13D7">
      <w:pPr>
        <w:pStyle w:val="af"/>
        <w:ind w:left="945" w:firstLine="472"/>
        <w:rPr>
          <w:lang w:eastAsia="zh-TW"/>
        </w:rPr>
      </w:pPr>
      <w:r w:rsidRPr="00B90960">
        <w:rPr>
          <w:rFonts w:hint="eastAsia"/>
          <w:lang w:eastAsia="zh-TW"/>
        </w:rPr>
        <w:t>菜豆與花生皆為尼加拉瓜的主力出口農產品。根據最新數據，</w:t>
      </w:r>
      <w:r w:rsidRPr="00B90960">
        <w:rPr>
          <w:rFonts w:eastAsia="Times New Roman"/>
          <w:lang w:eastAsia="zh-TW"/>
        </w:rPr>
        <w:t>2024</w:t>
      </w:r>
      <w:r w:rsidRPr="00B90960">
        <w:rPr>
          <w:rFonts w:hint="eastAsia"/>
          <w:lang w:eastAsia="zh-TW"/>
        </w:rPr>
        <w:t>年尼國菜豆出口金額達</w:t>
      </w:r>
      <w:r w:rsidRPr="00B90960">
        <w:rPr>
          <w:rFonts w:eastAsia="Times New Roman"/>
          <w:lang w:eastAsia="zh-TW"/>
        </w:rPr>
        <w:t>1</w:t>
      </w:r>
      <w:r w:rsidRPr="00B90960">
        <w:rPr>
          <w:rFonts w:hint="eastAsia"/>
          <w:lang w:eastAsia="zh-TW"/>
        </w:rPr>
        <w:t>億</w:t>
      </w:r>
      <w:r w:rsidRPr="00B90960">
        <w:rPr>
          <w:rFonts w:eastAsia="Times New Roman"/>
          <w:lang w:eastAsia="zh-TW"/>
        </w:rPr>
        <w:t>2,900</w:t>
      </w:r>
      <w:r w:rsidRPr="00B90960">
        <w:rPr>
          <w:rFonts w:hint="eastAsia"/>
          <w:lang w:eastAsia="zh-TW"/>
        </w:rPr>
        <w:t>萬美元，較過去進一步成長，</w:t>
      </w:r>
      <w:proofErr w:type="gramStart"/>
      <w:r w:rsidRPr="00B90960">
        <w:rPr>
          <w:rFonts w:hint="eastAsia"/>
          <w:lang w:eastAsia="zh-TW"/>
        </w:rPr>
        <w:t>穩居尼國</w:t>
      </w:r>
      <w:proofErr w:type="gramEnd"/>
      <w:r w:rsidRPr="00B90960">
        <w:rPr>
          <w:rFonts w:hint="eastAsia"/>
          <w:lang w:eastAsia="zh-TW"/>
        </w:rPr>
        <w:t>主要農產品出口之列；同年，尼國花生出口金額亦從先前的衰退中顯著回升，</w:t>
      </w:r>
      <w:r w:rsidRPr="00B90960">
        <w:rPr>
          <w:rFonts w:eastAsia="Times New Roman"/>
          <w:lang w:eastAsia="zh-TW"/>
        </w:rPr>
        <w:t>2024</w:t>
      </w:r>
      <w:r w:rsidRPr="00B90960">
        <w:rPr>
          <w:rFonts w:hint="eastAsia"/>
          <w:lang w:eastAsia="zh-TW"/>
        </w:rPr>
        <w:t>年出口額達</w:t>
      </w:r>
      <w:r w:rsidRPr="00B90960">
        <w:rPr>
          <w:rFonts w:eastAsia="Times New Roman"/>
          <w:lang w:eastAsia="zh-TW"/>
        </w:rPr>
        <w:t>1</w:t>
      </w:r>
      <w:r w:rsidRPr="00B90960">
        <w:rPr>
          <w:rFonts w:hint="eastAsia"/>
          <w:lang w:eastAsia="zh-TW"/>
        </w:rPr>
        <w:t>億</w:t>
      </w:r>
      <w:r w:rsidRPr="00B90960">
        <w:rPr>
          <w:rFonts w:eastAsia="Times New Roman"/>
          <w:lang w:eastAsia="zh-TW"/>
        </w:rPr>
        <w:t>2,040</w:t>
      </w:r>
      <w:r w:rsidRPr="00B90960">
        <w:rPr>
          <w:rFonts w:hint="eastAsia"/>
          <w:lang w:eastAsia="zh-TW"/>
        </w:rPr>
        <w:t>萬美元，維持在尼國前</w:t>
      </w:r>
      <w:r w:rsidR="003D10DE" w:rsidRPr="00B90960">
        <w:rPr>
          <w:rFonts w:hint="eastAsia"/>
          <w:lang w:eastAsia="zh-TW"/>
        </w:rPr>
        <w:t>10</w:t>
      </w:r>
      <w:r w:rsidRPr="00B90960">
        <w:rPr>
          <w:rFonts w:hint="eastAsia"/>
          <w:lang w:eastAsia="zh-TW"/>
        </w:rPr>
        <w:t>大出口產品的前列。儘管目前缺乏單</w:t>
      </w:r>
      <w:proofErr w:type="gramStart"/>
      <w:r w:rsidRPr="00B90960">
        <w:rPr>
          <w:rFonts w:hint="eastAsia"/>
          <w:lang w:eastAsia="zh-TW"/>
        </w:rPr>
        <w:t>一品項銷往</w:t>
      </w:r>
      <w:proofErr w:type="gramEnd"/>
      <w:r w:rsidRPr="00B90960">
        <w:rPr>
          <w:rFonts w:hint="eastAsia"/>
          <w:lang w:eastAsia="zh-TW"/>
        </w:rPr>
        <w:t>各國</w:t>
      </w:r>
      <w:r w:rsidR="002D7ACA" w:rsidRPr="00B90960">
        <w:rPr>
          <w:rFonts w:hint="eastAsia"/>
          <w:lang w:eastAsia="zh-TW"/>
        </w:rPr>
        <w:t>之</w:t>
      </w:r>
      <w:r w:rsidRPr="00B90960">
        <w:rPr>
          <w:rFonts w:hint="eastAsia"/>
          <w:lang w:eastAsia="zh-TW"/>
        </w:rPr>
        <w:t>最新明細</w:t>
      </w:r>
      <w:r w:rsidR="002D7ACA" w:rsidRPr="00B90960">
        <w:rPr>
          <w:rFonts w:hint="eastAsia"/>
          <w:lang w:eastAsia="zh-TW"/>
        </w:rPr>
        <w:t>資訊</w:t>
      </w:r>
      <w:r w:rsidRPr="00B90960">
        <w:rPr>
          <w:rFonts w:hint="eastAsia"/>
          <w:lang w:eastAsia="zh-TW"/>
        </w:rPr>
        <w:t>，但這兩項農產品依然受惠於美洲及歐洲區域市場的穩定需求</w:t>
      </w:r>
      <w:r w:rsidRPr="00B90960">
        <w:rPr>
          <w:lang w:eastAsia="zh-TW"/>
        </w:rPr>
        <w:t>。</w:t>
      </w:r>
    </w:p>
    <w:p w14:paraId="65DB65A0" w14:textId="77777777" w:rsidR="002F10C5" w:rsidRPr="00B90960" w:rsidRDefault="002F10C5" w:rsidP="004C13D7">
      <w:pPr>
        <w:pStyle w:val="af"/>
        <w:ind w:left="945" w:firstLine="472"/>
        <w:rPr>
          <w:rFonts w:eastAsia="SimSun"/>
        </w:rPr>
      </w:pPr>
      <w:r w:rsidRPr="00B90960">
        <w:rPr>
          <w:rFonts w:hint="eastAsia"/>
          <w:lang w:eastAsia="zh-TW"/>
        </w:rPr>
        <w:t>至於可可豆與棉花，目前在尼國整體出口的</w:t>
      </w:r>
      <w:r w:rsidR="002D7ACA" w:rsidRPr="00B90960">
        <w:rPr>
          <w:rFonts w:hint="eastAsia"/>
          <w:lang w:eastAsia="zh-TW"/>
        </w:rPr>
        <w:t>占</w:t>
      </w:r>
      <w:r w:rsidRPr="00B90960">
        <w:rPr>
          <w:rFonts w:hint="eastAsia"/>
          <w:lang w:eastAsia="zh-TW"/>
        </w:rPr>
        <w:t>比已微乎其微。棉花自</w:t>
      </w:r>
      <w:r w:rsidRPr="00B90960">
        <w:rPr>
          <w:rFonts w:eastAsia="Times New Roman"/>
          <w:lang w:eastAsia="zh-TW"/>
        </w:rPr>
        <w:t>2015</w:t>
      </w:r>
      <w:r w:rsidRPr="00B90960">
        <w:rPr>
          <w:rFonts w:hint="eastAsia"/>
          <w:lang w:eastAsia="zh-TW"/>
        </w:rPr>
        <w:t>年後已無出口紀錄；而可可</w:t>
      </w:r>
      <w:proofErr w:type="gramStart"/>
      <w:r w:rsidRPr="00B90960">
        <w:rPr>
          <w:rFonts w:hint="eastAsia"/>
          <w:lang w:eastAsia="zh-TW"/>
        </w:rPr>
        <w:t>豆</w:t>
      </w:r>
      <w:proofErr w:type="gramEnd"/>
      <w:r w:rsidRPr="00B90960">
        <w:rPr>
          <w:rFonts w:hint="eastAsia"/>
          <w:lang w:eastAsia="zh-TW"/>
        </w:rPr>
        <w:t>雖然品質漸受國際認可，但因產量有限，在最新的</w:t>
      </w:r>
      <w:r w:rsidRPr="00B90960">
        <w:rPr>
          <w:rFonts w:eastAsia="Times New Roman"/>
          <w:lang w:eastAsia="zh-TW"/>
        </w:rPr>
        <w:t>2024</w:t>
      </w:r>
      <w:r w:rsidRPr="00B90960">
        <w:rPr>
          <w:rFonts w:hint="eastAsia"/>
          <w:lang w:eastAsia="zh-TW"/>
        </w:rPr>
        <w:t>年統計中同樣未單獨列項，被一併歸類於「其他」出口產品中</w:t>
      </w:r>
      <w:r w:rsidRPr="00B90960">
        <w:rPr>
          <w:lang w:eastAsia="zh-TW"/>
        </w:rPr>
        <w:t>。</w:t>
      </w:r>
    </w:p>
    <w:p w14:paraId="2CD6A26A" w14:textId="77777777" w:rsidR="00290428" w:rsidRPr="00B90960" w:rsidRDefault="00290428" w:rsidP="00290428">
      <w:pPr>
        <w:pStyle w:val="a7"/>
        <w:ind w:left="945" w:hanging="709"/>
      </w:pPr>
      <w:r w:rsidRPr="00B90960">
        <w:t>（二）畜牧業</w:t>
      </w:r>
    </w:p>
    <w:p w14:paraId="41217694" w14:textId="77777777" w:rsidR="00290428" w:rsidRPr="00B90960" w:rsidRDefault="00290428" w:rsidP="004C13D7">
      <w:pPr>
        <w:pStyle w:val="af"/>
        <w:ind w:left="945" w:firstLine="472"/>
        <w:rPr>
          <w:lang w:eastAsia="zh-TW"/>
        </w:rPr>
      </w:pPr>
      <w:r w:rsidRPr="00B90960">
        <w:rPr>
          <w:lang w:eastAsia="zh-TW"/>
        </w:rPr>
        <w:t>尼國鄉村地廣人稀，依據尼國</w:t>
      </w:r>
      <w:r w:rsidRPr="00B90960">
        <w:rPr>
          <w:lang w:eastAsia="zh-TW"/>
        </w:rPr>
        <w:t>2011</w:t>
      </w:r>
      <w:r w:rsidRPr="00B90960">
        <w:rPr>
          <w:lang w:eastAsia="zh-TW"/>
        </w:rPr>
        <w:t>年農牧業普查資料（</w:t>
      </w:r>
      <w:r w:rsidRPr="00B90960">
        <w:rPr>
          <w:lang w:eastAsia="zh-TW"/>
        </w:rPr>
        <w:t>IV CENAGRO</w:t>
      </w:r>
      <w:r w:rsidRPr="00B90960">
        <w:rPr>
          <w:lang w:eastAsia="zh-TW"/>
        </w:rPr>
        <w:t>）顯示，牧地總面積約為</w:t>
      </w:r>
      <w:r w:rsidRPr="00B90960">
        <w:rPr>
          <w:lang w:eastAsia="zh-TW"/>
        </w:rPr>
        <w:t>32,420</w:t>
      </w:r>
      <w:r w:rsidRPr="00B90960">
        <w:rPr>
          <w:lang w:eastAsia="zh-TW"/>
        </w:rPr>
        <w:t>平方公里。另依據尼國農牧部（</w:t>
      </w:r>
      <w:r w:rsidRPr="00B90960">
        <w:rPr>
          <w:lang w:eastAsia="zh-TW"/>
        </w:rPr>
        <w:t>MAG</w:t>
      </w:r>
      <w:r w:rsidRPr="00B90960">
        <w:rPr>
          <w:lang w:eastAsia="zh-TW"/>
        </w:rPr>
        <w:t>）統計，尼國計有</w:t>
      </w:r>
      <w:r w:rsidRPr="00B90960">
        <w:rPr>
          <w:lang w:eastAsia="zh-TW"/>
        </w:rPr>
        <w:t>163,738</w:t>
      </w:r>
      <w:r w:rsidRPr="00B90960">
        <w:rPr>
          <w:lang w:eastAsia="zh-TW"/>
        </w:rPr>
        <w:t>個牧場，牛隻數約</w:t>
      </w:r>
      <w:r w:rsidRPr="00B90960">
        <w:rPr>
          <w:lang w:eastAsia="zh-TW"/>
        </w:rPr>
        <w:t>543</w:t>
      </w:r>
      <w:r w:rsidRPr="00B90960">
        <w:rPr>
          <w:lang w:eastAsia="zh-TW"/>
        </w:rPr>
        <w:t>萬，其中</w:t>
      </w:r>
      <w:r w:rsidRPr="00B90960">
        <w:rPr>
          <w:lang w:eastAsia="zh-TW"/>
        </w:rPr>
        <w:t>69%</w:t>
      </w:r>
      <w:r w:rsidRPr="00B90960">
        <w:rPr>
          <w:lang w:eastAsia="zh-TW"/>
        </w:rPr>
        <w:t>牧場同時產牛乳及牛肉。全國乳牛數約</w:t>
      </w:r>
      <w:r w:rsidRPr="00B90960">
        <w:rPr>
          <w:lang w:eastAsia="zh-TW"/>
        </w:rPr>
        <w:t>123</w:t>
      </w:r>
      <w:r w:rsidRPr="00B90960">
        <w:rPr>
          <w:lang w:eastAsia="zh-TW"/>
        </w:rPr>
        <w:t>萬，每日</w:t>
      </w:r>
      <w:proofErr w:type="gramStart"/>
      <w:r w:rsidRPr="00B90960">
        <w:rPr>
          <w:lang w:eastAsia="zh-TW"/>
        </w:rPr>
        <w:t>產乳</w:t>
      </w:r>
      <w:r w:rsidRPr="00B90960">
        <w:rPr>
          <w:lang w:eastAsia="zh-TW"/>
        </w:rPr>
        <w:t>450</w:t>
      </w:r>
      <w:r w:rsidRPr="00B90960">
        <w:rPr>
          <w:lang w:eastAsia="zh-TW"/>
        </w:rPr>
        <w:t>萬公升，產乳量</w:t>
      </w:r>
      <w:proofErr w:type="gramEnd"/>
      <w:r w:rsidRPr="00B90960">
        <w:rPr>
          <w:lang w:eastAsia="zh-TW"/>
        </w:rPr>
        <w:lastRenderedPageBreak/>
        <w:t>之</w:t>
      </w:r>
      <w:r w:rsidRPr="00B90960">
        <w:rPr>
          <w:lang w:eastAsia="zh-TW"/>
        </w:rPr>
        <w:t>60%</w:t>
      </w:r>
      <w:r w:rsidRPr="00B90960">
        <w:rPr>
          <w:lang w:eastAsia="zh-TW"/>
        </w:rPr>
        <w:t>銷往市場、</w:t>
      </w:r>
      <w:r w:rsidRPr="00B90960">
        <w:rPr>
          <w:lang w:eastAsia="zh-TW"/>
        </w:rPr>
        <w:t>6%</w:t>
      </w:r>
      <w:r w:rsidRPr="00B90960">
        <w:rPr>
          <w:lang w:eastAsia="zh-TW"/>
        </w:rPr>
        <w:t>自用、</w:t>
      </w:r>
      <w:r w:rsidRPr="00B90960">
        <w:rPr>
          <w:lang w:eastAsia="zh-TW"/>
        </w:rPr>
        <w:t>34%</w:t>
      </w:r>
      <w:r w:rsidRPr="00B90960">
        <w:rPr>
          <w:lang w:eastAsia="zh-TW"/>
        </w:rPr>
        <w:t>投入衍生產品，而大部分衍生產品即為起司。</w:t>
      </w:r>
      <w:proofErr w:type="gramStart"/>
      <w:r w:rsidRPr="00B90960">
        <w:rPr>
          <w:lang w:eastAsia="zh-TW"/>
        </w:rPr>
        <w:t>另依尼國</w:t>
      </w:r>
      <w:proofErr w:type="gramEnd"/>
      <w:r w:rsidRPr="00B90960">
        <w:rPr>
          <w:lang w:eastAsia="zh-TW"/>
        </w:rPr>
        <w:t>央行畜牧業生產統計，</w:t>
      </w:r>
      <w:r w:rsidR="005B28E0" w:rsidRPr="00B90960">
        <w:rPr>
          <w:rFonts w:ascii="Google Sans Text" w:hAnsi="Google Sans Text"/>
          <w:shd w:val="clear" w:color="auto" w:fill="FFFFFF"/>
        </w:rPr>
        <w:t>2024</w:t>
      </w:r>
      <w:r w:rsidR="005B28E0" w:rsidRPr="00B90960">
        <w:rPr>
          <w:rFonts w:ascii="Google Sans Text" w:hAnsi="Google Sans Text"/>
          <w:shd w:val="clear" w:color="auto" w:fill="FFFFFF"/>
        </w:rPr>
        <w:t>年尼國屠宰牛隻約</w:t>
      </w:r>
      <w:r w:rsidR="005B28E0" w:rsidRPr="00B90960">
        <w:rPr>
          <w:rFonts w:ascii="Google Sans Text" w:hAnsi="Google Sans Text"/>
          <w:shd w:val="clear" w:color="auto" w:fill="FFFFFF"/>
        </w:rPr>
        <w:t>83</w:t>
      </w:r>
      <w:r w:rsidR="005B28E0" w:rsidRPr="00B90960">
        <w:rPr>
          <w:rFonts w:ascii="Google Sans Text" w:hAnsi="Google Sans Text"/>
          <w:shd w:val="clear" w:color="auto" w:fill="FFFFFF"/>
        </w:rPr>
        <w:t>萬</w:t>
      </w:r>
      <w:r w:rsidR="005B28E0" w:rsidRPr="00B90960">
        <w:rPr>
          <w:rFonts w:ascii="Google Sans Text" w:hAnsi="Google Sans Text"/>
          <w:shd w:val="clear" w:color="auto" w:fill="FFFFFF"/>
        </w:rPr>
        <w:t>4,900</w:t>
      </w:r>
      <w:r w:rsidR="005B28E0" w:rsidRPr="00B90960">
        <w:rPr>
          <w:rFonts w:ascii="Google Sans Text" w:hAnsi="Google Sans Text"/>
          <w:shd w:val="clear" w:color="auto" w:fill="FFFFFF"/>
        </w:rPr>
        <w:t>頭（較</w:t>
      </w:r>
      <w:r w:rsidR="005B28E0" w:rsidRPr="00B90960">
        <w:rPr>
          <w:rFonts w:ascii="Google Sans Text" w:hAnsi="Google Sans Text"/>
          <w:shd w:val="clear" w:color="auto" w:fill="FFFFFF"/>
        </w:rPr>
        <w:t>2023</w:t>
      </w:r>
      <w:r w:rsidR="005B28E0" w:rsidRPr="00B90960">
        <w:rPr>
          <w:rFonts w:ascii="Google Sans Text" w:hAnsi="Google Sans Text"/>
          <w:shd w:val="clear" w:color="auto" w:fill="FFFFFF"/>
        </w:rPr>
        <w:t>年成長</w:t>
      </w:r>
      <w:r w:rsidR="005B28E0" w:rsidRPr="00B90960">
        <w:rPr>
          <w:rFonts w:ascii="Google Sans Text" w:hAnsi="Google Sans Text"/>
          <w:shd w:val="clear" w:color="auto" w:fill="FFFFFF"/>
        </w:rPr>
        <w:t>6.45%</w:t>
      </w:r>
      <w:r w:rsidR="005B28E0" w:rsidRPr="00B90960">
        <w:rPr>
          <w:rFonts w:ascii="Google Sans Text" w:hAnsi="Google Sans Text"/>
          <w:shd w:val="clear" w:color="auto" w:fill="FFFFFF"/>
        </w:rPr>
        <w:t>）、</w:t>
      </w:r>
      <w:proofErr w:type="gramStart"/>
      <w:r w:rsidR="005B28E0" w:rsidRPr="00B90960">
        <w:rPr>
          <w:rFonts w:ascii="Google Sans Text" w:hAnsi="Google Sans Text"/>
          <w:shd w:val="clear" w:color="auto" w:fill="FFFFFF"/>
        </w:rPr>
        <w:t>產乳（收乳量</w:t>
      </w:r>
      <w:proofErr w:type="gramEnd"/>
      <w:r w:rsidR="005B28E0" w:rsidRPr="00B90960">
        <w:rPr>
          <w:rFonts w:ascii="Google Sans Text" w:hAnsi="Google Sans Text"/>
          <w:shd w:val="clear" w:color="auto" w:fill="FFFFFF"/>
        </w:rPr>
        <w:t>）達</w:t>
      </w:r>
      <w:r w:rsidR="005B28E0" w:rsidRPr="00B90960">
        <w:rPr>
          <w:rFonts w:ascii="Google Sans Text" w:hAnsi="Google Sans Text"/>
          <w:shd w:val="clear" w:color="auto" w:fill="FFFFFF"/>
        </w:rPr>
        <w:t>1</w:t>
      </w:r>
      <w:r w:rsidR="005B28E0" w:rsidRPr="00B90960">
        <w:rPr>
          <w:rFonts w:ascii="Google Sans Text" w:hAnsi="Google Sans Text"/>
          <w:shd w:val="clear" w:color="auto" w:fill="FFFFFF"/>
        </w:rPr>
        <w:t>億</w:t>
      </w:r>
      <w:r w:rsidR="005B28E0" w:rsidRPr="00B90960">
        <w:rPr>
          <w:rFonts w:ascii="Google Sans Text" w:hAnsi="Google Sans Text"/>
          <w:shd w:val="clear" w:color="auto" w:fill="FFFFFF"/>
        </w:rPr>
        <w:t>7,982</w:t>
      </w:r>
      <w:r w:rsidR="005B28E0" w:rsidRPr="00B90960">
        <w:rPr>
          <w:rFonts w:ascii="Google Sans Text" w:hAnsi="Google Sans Text"/>
          <w:shd w:val="clear" w:color="auto" w:fill="FFFFFF"/>
        </w:rPr>
        <w:t>萬加侖（成長</w:t>
      </w:r>
      <w:r w:rsidR="005B28E0" w:rsidRPr="00B90960">
        <w:rPr>
          <w:rFonts w:ascii="Google Sans Text" w:hAnsi="Google Sans Text"/>
          <w:shd w:val="clear" w:color="auto" w:fill="FFFFFF"/>
        </w:rPr>
        <w:t>4.5%</w:t>
      </w:r>
      <w:r w:rsidR="005B28E0" w:rsidRPr="00B90960">
        <w:rPr>
          <w:rFonts w:ascii="Google Sans Text" w:hAnsi="Google Sans Text"/>
          <w:shd w:val="clear" w:color="auto" w:fill="FFFFFF"/>
        </w:rPr>
        <w:t>）、生產雞隻</w:t>
      </w:r>
      <w:r w:rsidR="005B28E0" w:rsidRPr="00B90960">
        <w:rPr>
          <w:rFonts w:ascii="Google Sans Text" w:hAnsi="Google Sans Text"/>
          <w:shd w:val="clear" w:color="auto" w:fill="FFFFFF"/>
        </w:rPr>
        <w:t>8,250</w:t>
      </w:r>
      <w:r w:rsidR="005B28E0" w:rsidRPr="00B90960">
        <w:rPr>
          <w:rFonts w:ascii="Google Sans Text" w:hAnsi="Google Sans Text"/>
          <w:shd w:val="clear" w:color="auto" w:fill="FFFFFF"/>
        </w:rPr>
        <w:t>萬隻（成長</w:t>
      </w:r>
      <w:r w:rsidR="005B28E0" w:rsidRPr="00B90960">
        <w:rPr>
          <w:rFonts w:ascii="Google Sans Text" w:hAnsi="Google Sans Text"/>
          <w:shd w:val="clear" w:color="auto" w:fill="FFFFFF"/>
        </w:rPr>
        <w:t>6.4%</w:t>
      </w:r>
      <w:r w:rsidR="005B28E0" w:rsidRPr="00B90960">
        <w:rPr>
          <w:rFonts w:ascii="Google Sans Text" w:hAnsi="Google Sans Text"/>
          <w:shd w:val="clear" w:color="auto" w:fill="FFFFFF"/>
        </w:rPr>
        <w:t>）及雞蛋</w:t>
      </w:r>
      <w:r w:rsidR="005B28E0" w:rsidRPr="00B90960">
        <w:rPr>
          <w:rFonts w:ascii="Google Sans Text" w:hAnsi="Google Sans Text"/>
          <w:shd w:val="clear" w:color="auto" w:fill="FFFFFF"/>
        </w:rPr>
        <w:t>5,810</w:t>
      </w:r>
      <w:r w:rsidR="005B28E0" w:rsidRPr="00B90960">
        <w:rPr>
          <w:rFonts w:ascii="Google Sans Text" w:hAnsi="Google Sans Text"/>
          <w:shd w:val="clear" w:color="auto" w:fill="FFFFFF"/>
        </w:rPr>
        <w:t>萬打（成長</w:t>
      </w:r>
      <w:r w:rsidR="005B28E0" w:rsidRPr="00B90960">
        <w:rPr>
          <w:rFonts w:ascii="Google Sans Text" w:hAnsi="Google Sans Text"/>
          <w:shd w:val="clear" w:color="auto" w:fill="FFFFFF"/>
        </w:rPr>
        <w:t>1.6%</w:t>
      </w:r>
      <w:r w:rsidR="005B28E0" w:rsidRPr="00B90960">
        <w:rPr>
          <w:rFonts w:ascii="新細明體" w:eastAsia="新細明體" w:hAnsi="新細明體" w:cs="新細明體" w:hint="eastAsia"/>
          <w:shd w:val="clear" w:color="auto" w:fill="FFFFFF"/>
        </w:rPr>
        <w:t>）</w:t>
      </w:r>
      <w:r w:rsidRPr="00B90960">
        <w:rPr>
          <w:lang w:eastAsia="zh-TW"/>
        </w:rPr>
        <w:t>。</w:t>
      </w:r>
    </w:p>
    <w:p w14:paraId="3BCEDCD7" w14:textId="6FC32491" w:rsidR="00290428" w:rsidRPr="00B90960" w:rsidRDefault="005B28E0" w:rsidP="00290428">
      <w:pPr>
        <w:pStyle w:val="af"/>
        <w:ind w:left="945" w:firstLine="472"/>
        <w:rPr>
          <w:lang w:eastAsia="zh-TW"/>
        </w:rPr>
      </w:pPr>
      <w:r w:rsidRPr="00B90960">
        <w:rPr>
          <w:rFonts w:ascii="Google Sans Text" w:hAnsi="Google Sans Text"/>
          <w:shd w:val="clear" w:color="auto" w:fill="FFFFFF"/>
        </w:rPr>
        <w:t>尼國牛肉品質優良、廣受歡迎，儘管近年國際金價高漲</w:t>
      </w:r>
      <w:r w:rsidR="0012217E" w:rsidRPr="00B90960">
        <w:rPr>
          <w:rFonts w:ascii="Google Sans Text" w:hAnsi="Google Sans Text" w:hint="eastAsia"/>
          <w:shd w:val="clear" w:color="auto" w:fill="FFFFFF"/>
          <w:lang w:eastAsia="zh-TW"/>
        </w:rPr>
        <w:t>，</w:t>
      </w:r>
      <w:r w:rsidRPr="00B90960">
        <w:rPr>
          <w:rFonts w:ascii="Google Sans Text" w:hAnsi="Google Sans Text"/>
          <w:shd w:val="clear" w:color="auto" w:fill="FFFFFF"/>
        </w:rPr>
        <w:t>使黃金</w:t>
      </w:r>
      <w:r w:rsidR="004F0A62" w:rsidRPr="00B90960">
        <w:rPr>
          <w:rFonts w:ascii="Google Sans Text" w:hAnsi="Google Sans Text"/>
          <w:shd w:val="clear" w:color="auto" w:fill="FFFFFF"/>
        </w:rPr>
        <w:t>占</w:t>
      </w:r>
      <w:r w:rsidRPr="00B90960">
        <w:rPr>
          <w:rFonts w:ascii="Google Sans Text" w:hAnsi="Google Sans Text"/>
          <w:shd w:val="clear" w:color="auto" w:fill="FFFFFF"/>
        </w:rPr>
        <w:t>據出口榜首，牛肉仍穩居尼國第</w:t>
      </w:r>
      <w:r w:rsidRPr="00B90960">
        <w:rPr>
          <w:rFonts w:ascii="Google Sans Text" w:hAnsi="Google Sans Text"/>
          <w:shd w:val="clear" w:color="auto" w:fill="FFFFFF"/>
        </w:rPr>
        <w:t>2</w:t>
      </w:r>
      <w:r w:rsidRPr="00B90960">
        <w:rPr>
          <w:rFonts w:ascii="Google Sans Text" w:hAnsi="Google Sans Text"/>
          <w:shd w:val="clear" w:color="auto" w:fill="FFFFFF"/>
        </w:rPr>
        <w:t>大出口產品。</w:t>
      </w:r>
      <w:r w:rsidRPr="00B90960">
        <w:rPr>
          <w:rFonts w:ascii="Google Sans Text" w:hAnsi="Google Sans Text"/>
          <w:shd w:val="clear" w:color="auto" w:fill="FFFFFF"/>
        </w:rPr>
        <w:t>2024</w:t>
      </w:r>
      <w:r w:rsidRPr="00B90960">
        <w:rPr>
          <w:rFonts w:ascii="Google Sans Text" w:hAnsi="Google Sans Text"/>
          <w:shd w:val="clear" w:color="auto" w:fill="FFFFFF"/>
        </w:rPr>
        <w:t>年牛肉出口總額高達</w:t>
      </w:r>
      <w:r w:rsidRPr="00B90960">
        <w:rPr>
          <w:rFonts w:ascii="Google Sans Text" w:hAnsi="Google Sans Text"/>
          <w:shd w:val="clear" w:color="auto" w:fill="FFFFFF"/>
        </w:rPr>
        <w:t>7</w:t>
      </w:r>
      <w:r w:rsidRPr="00B90960">
        <w:rPr>
          <w:rFonts w:ascii="Google Sans Text" w:hAnsi="Google Sans Text"/>
          <w:shd w:val="clear" w:color="auto" w:fill="FFFFFF"/>
        </w:rPr>
        <w:t>億</w:t>
      </w:r>
      <w:r w:rsidRPr="00B90960">
        <w:rPr>
          <w:rFonts w:ascii="Google Sans Text" w:hAnsi="Google Sans Text"/>
          <w:shd w:val="clear" w:color="auto" w:fill="FFFFFF"/>
        </w:rPr>
        <w:t>5,570</w:t>
      </w:r>
      <w:r w:rsidRPr="00B90960">
        <w:rPr>
          <w:rFonts w:ascii="Google Sans Text" w:hAnsi="Google Sans Text"/>
          <w:shd w:val="clear" w:color="auto" w:fill="FFFFFF"/>
        </w:rPr>
        <w:t>萬美元，較</w:t>
      </w:r>
      <w:r w:rsidRPr="00B90960">
        <w:rPr>
          <w:rFonts w:ascii="Google Sans Text" w:hAnsi="Google Sans Text"/>
          <w:shd w:val="clear" w:color="auto" w:fill="FFFFFF"/>
        </w:rPr>
        <w:t>2023</w:t>
      </w:r>
      <w:r w:rsidRPr="00B90960">
        <w:rPr>
          <w:rFonts w:ascii="Google Sans Text" w:hAnsi="Google Sans Text"/>
          <w:shd w:val="clear" w:color="auto" w:fill="FFFFFF"/>
        </w:rPr>
        <w:t>年的</w:t>
      </w:r>
      <w:r w:rsidRPr="00B90960">
        <w:rPr>
          <w:rFonts w:ascii="Google Sans Text" w:hAnsi="Google Sans Text"/>
          <w:shd w:val="clear" w:color="auto" w:fill="FFFFFF"/>
        </w:rPr>
        <w:t>6</w:t>
      </w:r>
      <w:r w:rsidRPr="00B90960">
        <w:rPr>
          <w:rFonts w:ascii="Google Sans Text" w:hAnsi="Google Sans Text"/>
          <w:shd w:val="clear" w:color="auto" w:fill="FFFFFF"/>
        </w:rPr>
        <w:t>億</w:t>
      </w:r>
      <w:r w:rsidRPr="00B90960">
        <w:rPr>
          <w:rFonts w:ascii="Google Sans Text" w:hAnsi="Google Sans Text"/>
          <w:shd w:val="clear" w:color="auto" w:fill="FFFFFF"/>
        </w:rPr>
        <w:t>8,870</w:t>
      </w:r>
      <w:r w:rsidRPr="00B90960">
        <w:rPr>
          <w:rFonts w:ascii="Google Sans Text" w:hAnsi="Google Sans Text"/>
          <w:shd w:val="clear" w:color="auto" w:fill="FFFFFF"/>
        </w:rPr>
        <w:t>萬美元進一步成長</w:t>
      </w:r>
      <w:r w:rsidRPr="00B90960">
        <w:rPr>
          <w:rFonts w:ascii="Google Sans Text" w:hAnsi="Google Sans Text"/>
          <w:shd w:val="clear" w:color="auto" w:fill="FFFFFF"/>
        </w:rPr>
        <w:t>9.7%</w:t>
      </w:r>
      <w:r w:rsidRPr="00B90960">
        <w:rPr>
          <w:rFonts w:ascii="Google Sans Text" w:hAnsi="Google Sans Text"/>
          <w:shd w:val="clear" w:color="auto" w:fill="FFFFFF"/>
        </w:rPr>
        <w:t>，表現亮眼。以整體外銷市場而言，美國、墨西哥及中美洲鄰國（如薩爾瓦多、哥斯大黎加等）依然是尼國主要的出口對象</w:t>
      </w:r>
      <w:r w:rsidR="00290428" w:rsidRPr="00B90960">
        <w:rPr>
          <w:lang w:eastAsia="zh-TW"/>
        </w:rPr>
        <w:t>。</w:t>
      </w:r>
    </w:p>
    <w:p w14:paraId="09FAEC1D" w14:textId="77777777" w:rsidR="00290428" w:rsidRPr="00B90960" w:rsidRDefault="0012217E" w:rsidP="004C13D7">
      <w:pPr>
        <w:pStyle w:val="af"/>
        <w:ind w:left="945" w:firstLine="472"/>
        <w:rPr>
          <w:lang w:eastAsia="zh-TW"/>
        </w:rPr>
      </w:pPr>
      <w:r w:rsidRPr="00B90960">
        <w:rPr>
          <w:shd w:val="clear" w:color="auto" w:fill="FFFFFF"/>
        </w:rPr>
        <w:t>除牛肉</w:t>
      </w:r>
      <w:r w:rsidR="005B28E0" w:rsidRPr="00B90960">
        <w:rPr>
          <w:shd w:val="clear" w:color="auto" w:fill="FFFFFF"/>
        </w:rPr>
        <w:t>外，乳製品亦為尼國重要出口產品。</w:t>
      </w:r>
      <w:r w:rsidR="005B28E0" w:rsidRPr="00B90960">
        <w:rPr>
          <w:shd w:val="clear" w:color="auto" w:fill="FFFFFF"/>
        </w:rPr>
        <w:t>2024</w:t>
      </w:r>
      <w:r w:rsidR="005B28E0" w:rsidRPr="00B90960">
        <w:rPr>
          <w:shd w:val="clear" w:color="auto" w:fill="FFFFFF"/>
        </w:rPr>
        <w:t>年尼國乳製品（</w:t>
      </w:r>
      <w:proofErr w:type="spellStart"/>
      <w:r w:rsidR="005B28E0" w:rsidRPr="00B90960">
        <w:rPr>
          <w:shd w:val="clear" w:color="auto" w:fill="FFFFFF"/>
        </w:rPr>
        <w:t>Lácteos</w:t>
      </w:r>
      <w:proofErr w:type="spellEnd"/>
      <w:r w:rsidR="005B28E0" w:rsidRPr="00B90960">
        <w:rPr>
          <w:shd w:val="clear" w:color="auto" w:fill="FFFFFF"/>
        </w:rPr>
        <w:t>，含起司等）出口總額為</w:t>
      </w:r>
      <w:r w:rsidR="005B28E0" w:rsidRPr="00B90960">
        <w:rPr>
          <w:shd w:val="clear" w:color="auto" w:fill="FFFFFF"/>
        </w:rPr>
        <w:t>2</w:t>
      </w:r>
      <w:r w:rsidR="005B28E0" w:rsidRPr="00B90960">
        <w:rPr>
          <w:shd w:val="clear" w:color="auto" w:fill="FFFFFF"/>
        </w:rPr>
        <w:t>億</w:t>
      </w:r>
      <w:r w:rsidR="005B28E0" w:rsidRPr="00B90960">
        <w:rPr>
          <w:shd w:val="clear" w:color="auto" w:fill="FFFFFF"/>
        </w:rPr>
        <w:t>3,680</w:t>
      </w:r>
      <w:r w:rsidR="005B28E0" w:rsidRPr="00B90960">
        <w:rPr>
          <w:shd w:val="clear" w:color="auto" w:fill="FFFFFF"/>
        </w:rPr>
        <w:t>萬美元，穩居尼國主力出口產品前列。相關乳製品主要穩定銷往薩爾瓦多、美國及瓜地馬拉等貿易夥伴，持續為尼國創造可觀的外匯收入</w:t>
      </w:r>
      <w:r w:rsidR="00290428" w:rsidRPr="00B90960">
        <w:rPr>
          <w:lang w:eastAsia="zh-TW"/>
        </w:rPr>
        <w:t>。</w:t>
      </w:r>
    </w:p>
    <w:p w14:paraId="7A40DD5D" w14:textId="77777777" w:rsidR="005B28E0" w:rsidRPr="00B90960" w:rsidRDefault="00290428" w:rsidP="00290428">
      <w:pPr>
        <w:pStyle w:val="af"/>
        <w:ind w:left="945" w:firstLine="472"/>
        <w:rPr>
          <w:lang w:eastAsia="zh-TW"/>
        </w:rPr>
      </w:pPr>
      <w:r w:rsidRPr="00B90960">
        <w:rPr>
          <w:lang w:eastAsia="zh-TW"/>
        </w:rPr>
        <w:t>墨西哥乳品巨擘</w:t>
      </w:r>
      <w:r w:rsidRPr="00B90960">
        <w:rPr>
          <w:lang w:eastAsia="zh-TW"/>
        </w:rPr>
        <w:t>Lala</w:t>
      </w:r>
      <w:r w:rsidRPr="00B90960">
        <w:rPr>
          <w:lang w:eastAsia="zh-TW"/>
        </w:rPr>
        <w:t>集團於</w:t>
      </w:r>
      <w:r w:rsidRPr="00B90960">
        <w:rPr>
          <w:lang w:eastAsia="zh-TW"/>
        </w:rPr>
        <w:t>2014</w:t>
      </w:r>
      <w:r w:rsidRPr="00B90960">
        <w:rPr>
          <w:lang w:eastAsia="zh-TW"/>
        </w:rPr>
        <w:t>年</w:t>
      </w:r>
      <w:r w:rsidRPr="00B90960">
        <w:rPr>
          <w:lang w:eastAsia="zh-TW"/>
        </w:rPr>
        <w:t>12</w:t>
      </w:r>
      <w:r w:rsidRPr="00B90960">
        <w:rPr>
          <w:lang w:eastAsia="zh-TW"/>
        </w:rPr>
        <w:t>月及</w:t>
      </w:r>
      <w:r w:rsidRPr="00B90960">
        <w:rPr>
          <w:lang w:eastAsia="zh-TW"/>
        </w:rPr>
        <w:t>2016</w:t>
      </w:r>
      <w:r w:rsidRPr="00B90960">
        <w:rPr>
          <w:lang w:eastAsia="zh-TW"/>
        </w:rPr>
        <w:t>年</w:t>
      </w:r>
      <w:r w:rsidRPr="00B90960">
        <w:rPr>
          <w:lang w:eastAsia="zh-TW"/>
        </w:rPr>
        <w:t>1</w:t>
      </w:r>
      <w:r w:rsidRPr="00B90960">
        <w:rPr>
          <w:lang w:eastAsia="zh-TW"/>
        </w:rPr>
        <w:t>月分別</w:t>
      </w:r>
      <w:proofErr w:type="gramStart"/>
      <w:r w:rsidRPr="00B90960">
        <w:rPr>
          <w:lang w:eastAsia="zh-TW"/>
        </w:rPr>
        <w:t>併購尼</w:t>
      </w:r>
      <w:proofErr w:type="gramEnd"/>
      <w:r w:rsidRPr="00B90960">
        <w:rPr>
          <w:lang w:eastAsia="zh-TW"/>
        </w:rPr>
        <w:t>國乳品商</w:t>
      </w:r>
      <w:r w:rsidRPr="00B90960">
        <w:rPr>
          <w:lang w:eastAsia="zh-TW"/>
        </w:rPr>
        <w:t>Eskimo</w:t>
      </w:r>
      <w:r w:rsidRPr="00B90960">
        <w:rPr>
          <w:lang w:eastAsia="zh-TW"/>
        </w:rPr>
        <w:t>及</w:t>
      </w:r>
      <w:r w:rsidRPr="00B90960">
        <w:rPr>
          <w:lang w:eastAsia="zh-TW"/>
        </w:rPr>
        <w:t>La Perfecta</w:t>
      </w:r>
      <w:r w:rsidRPr="00B90960">
        <w:rPr>
          <w:lang w:eastAsia="zh-TW"/>
        </w:rPr>
        <w:t>，在尼國計有</w:t>
      </w:r>
      <w:r w:rsidRPr="00B90960">
        <w:rPr>
          <w:lang w:eastAsia="zh-TW"/>
        </w:rPr>
        <w:t>3</w:t>
      </w:r>
      <w:r w:rsidRPr="00B90960">
        <w:rPr>
          <w:lang w:eastAsia="zh-TW"/>
        </w:rPr>
        <w:t>間工廠，除供應國內市場外，每月可出口約</w:t>
      </w:r>
      <w:r w:rsidRPr="00B90960">
        <w:rPr>
          <w:lang w:eastAsia="zh-TW"/>
        </w:rPr>
        <w:t>150</w:t>
      </w:r>
      <w:r w:rsidRPr="00B90960">
        <w:rPr>
          <w:lang w:eastAsia="zh-TW"/>
        </w:rPr>
        <w:t>萬公升乳品，輸銷瓜地馬拉等中美洲鄰國，</w:t>
      </w:r>
      <w:r w:rsidRPr="00B90960">
        <w:rPr>
          <w:lang w:eastAsia="zh-TW"/>
        </w:rPr>
        <w:t>2020</w:t>
      </w:r>
      <w:r w:rsidRPr="00B90960">
        <w:rPr>
          <w:lang w:eastAsia="zh-TW"/>
        </w:rPr>
        <w:t>年</w:t>
      </w:r>
      <w:r w:rsidRPr="00B90960">
        <w:rPr>
          <w:lang w:eastAsia="zh-TW"/>
        </w:rPr>
        <w:t>Lala</w:t>
      </w:r>
      <w:r w:rsidRPr="00B90960">
        <w:rPr>
          <w:lang w:eastAsia="zh-TW"/>
        </w:rPr>
        <w:t>集團宣布退出哥斯大黎加，聚焦尼加拉瓜及瓜地馬拉產線。另哥斯大黎加</w:t>
      </w:r>
      <w:r w:rsidRPr="00B90960">
        <w:rPr>
          <w:lang w:eastAsia="zh-TW"/>
        </w:rPr>
        <w:t>Dos Pinos</w:t>
      </w:r>
      <w:r w:rsidRPr="00B90960">
        <w:rPr>
          <w:lang w:eastAsia="zh-TW"/>
        </w:rPr>
        <w:t>亦於</w:t>
      </w:r>
      <w:r w:rsidRPr="00B90960">
        <w:rPr>
          <w:lang w:eastAsia="zh-TW"/>
        </w:rPr>
        <w:t>2016</w:t>
      </w:r>
      <w:r w:rsidRPr="00B90960">
        <w:rPr>
          <w:lang w:eastAsia="zh-TW"/>
        </w:rPr>
        <w:t>年</w:t>
      </w:r>
      <w:r w:rsidRPr="00B90960">
        <w:rPr>
          <w:lang w:eastAsia="zh-TW"/>
        </w:rPr>
        <w:t>6</w:t>
      </w:r>
      <w:r w:rsidRPr="00B90960">
        <w:rPr>
          <w:lang w:eastAsia="zh-TW"/>
        </w:rPr>
        <w:t>月</w:t>
      </w:r>
      <w:proofErr w:type="gramStart"/>
      <w:r w:rsidRPr="00B90960">
        <w:rPr>
          <w:lang w:eastAsia="zh-TW"/>
        </w:rPr>
        <w:t>併購尼</w:t>
      </w:r>
      <w:proofErr w:type="gramEnd"/>
      <w:r w:rsidRPr="00B90960">
        <w:rPr>
          <w:lang w:eastAsia="zh-TW"/>
        </w:rPr>
        <w:t>國</w:t>
      </w:r>
      <w:r w:rsidRPr="00B90960">
        <w:rPr>
          <w:lang w:eastAsia="zh-TW"/>
        </w:rPr>
        <w:t xml:space="preserve">La </w:t>
      </w:r>
      <w:proofErr w:type="spellStart"/>
      <w:r w:rsidRPr="00B90960">
        <w:rPr>
          <w:lang w:eastAsia="zh-TW"/>
        </w:rPr>
        <w:t>Completa</w:t>
      </w:r>
      <w:proofErr w:type="spellEnd"/>
      <w:r w:rsidRPr="00B90960">
        <w:rPr>
          <w:lang w:eastAsia="zh-TW"/>
        </w:rPr>
        <w:t>乳品工廠，</w:t>
      </w:r>
      <w:proofErr w:type="gramStart"/>
      <w:r w:rsidRPr="00B90960">
        <w:rPr>
          <w:lang w:eastAsia="zh-TW"/>
        </w:rPr>
        <w:t>尼商僅</w:t>
      </w:r>
      <w:proofErr w:type="gramEnd"/>
      <w:r w:rsidRPr="00B90960">
        <w:rPr>
          <w:lang w:eastAsia="zh-TW"/>
        </w:rPr>
        <w:t>餘</w:t>
      </w:r>
      <w:proofErr w:type="spellStart"/>
      <w:r w:rsidRPr="00B90960">
        <w:rPr>
          <w:lang w:eastAsia="zh-TW"/>
        </w:rPr>
        <w:t>Centrolac</w:t>
      </w:r>
      <w:proofErr w:type="spellEnd"/>
      <w:r w:rsidRPr="00B90960">
        <w:rPr>
          <w:lang w:eastAsia="zh-TW"/>
        </w:rPr>
        <w:t>公司，顯見尼</w:t>
      </w:r>
      <w:proofErr w:type="gramStart"/>
      <w:r w:rsidRPr="00B90960">
        <w:rPr>
          <w:lang w:eastAsia="zh-TW"/>
        </w:rPr>
        <w:t>國乳業</w:t>
      </w:r>
      <w:proofErr w:type="gramEnd"/>
      <w:r w:rsidRPr="00B90960">
        <w:rPr>
          <w:lang w:eastAsia="zh-TW"/>
        </w:rPr>
        <w:t>發展潛力受到國際重視。</w:t>
      </w:r>
    </w:p>
    <w:p w14:paraId="257927E8" w14:textId="77777777" w:rsidR="00290428" w:rsidRPr="00B90960" w:rsidRDefault="00290428" w:rsidP="00290428">
      <w:pPr>
        <w:pStyle w:val="af"/>
        <w:ind w:left="945" w:firstLine="472"/>
        <w:rPr>
          <w:lang w:eastAsia="zh-TW"/>
        </w:rPr>
      </w:pPr>
      <w:r w:rsidRPr="00B90960">
        <w:rPr>
          <w:lang w:eastAsia="zh-TW"/>
        </w:rPr>
        <w:t>尼</w:t>
      </w:r>
      <w:proofErr w:type="gramStart"/>
      <w:r w:rsidRPr="00B90960">
        <w:rPr>
          <w:lang w:eastAsia="zh-TW"/>
        </w:rPr>
        <w:t>國集乳不</w:t>
      </w:r>
      <w:proofErr w:type="gramEnd"/>
      <w:r w:rsidRPr="00B90960">
        <w:rPr>
          <w:lang w:eastAsia="zh-TW"/>
        </w:rPr>
        <w:t>似阿根廷、墨西哥、智利、巴拿馬等國高度工業化，</w:t>
      </w:r>
      <w:proofErr w:type="gramStart"/>
      <w:r w:rsidRPr="00B90960">
        <w:rPr>
          <w:lang w:eastAsia="zh-TW"/>
        </w:rPr>
        <w:t>尼國日產</w:t>
      </w:r>
      <w:proofErr w:type="gramEnd"/>
      <w:r w:rsidRPr="00B90960">
        <w:rPr>
          <w:lang w:eastAsia="zh-TW"/>
        </w:rPr>
        <w:t>牛乳約</w:t>
      </w:r>
      <w:r w:rsidRPr="00B90960">
        <w:rPr>
          <w:lang w:eastAsia="zh-TW"/>
        </w:rPr>
        <w:t>450</w:t>
      </w:r>
      <w:r w:rsidRPr="00B90960">
        <w:rPr>
          <w:lang w:eastAsia="zh-TW"/>
        </w:rPr>
        <w:t>萬公升，然而不到一半進入工業化生產，尼國大型乳品工廠及中小型工廠每日僅能</w:t>
      </w:r>
      <w:proofErr w:type="gramStart"/>
      <w:r w:rsidRPr="00B90960">
        <w:rPr>
          <w:lang w:eastAsia="zh-TW"/>
        </w:rPr>
        <w:t>集乳</w:t>
      </w:r>
      <w:r w:rsidRPr="00B90960">
        <w:rPr>
          <w:lang w:eastAsia="zh-TW"/>
        </w:rPr>
        <w:t>100</w:t>
      </w:r>
      <w:r w:rsidRPr="00B90960">
        <w:rPr>
          <w:lang w:eastAsia="zh-TW"/>
        </w:rPr>
        <w:t>萬公升</w:t>
      </w:r>
      <w:proofErr w:type="gramEnd"/>
      <w:r w:rsidRPr="00B90960">
        <w:rPr>
          <w:lang w:eastAsia="zh-TW"/>
        </w:rPr>
        <w:t>及</w:t>
      </w:r>
      <w:r w:rsidRPr="00B90960">
        <w:rPr>
          <w:lang w:eastAsia="zh-TW"/>
        </w:rPr>
        <w:t>130</w:t>
      </w:r>
      <w:r w:rsidRPr="00B90960">
        <w:rPr>
          <w:lang w:eastAsia="zh-TW"/>
        </w:rPr>
        <w:t>萬公升，使乳品產業成長受限。</w:t>
      </w:r>
    </w:p>
    <w:p w14:paraId="33FCB125" w14:textId="77777777" w:rsidR="00290428" w:rsidRPr="00B90960" w:rsidRDefault="00290428" w:rsidP="00290428">
      <w:pPr>
        <w:pStyle w:val="af"/>
        <w:ind w:left="945" w:firstLine="472"/>
        <w:rPr>
          <w:lang w:eastAsia="zh-TW"/>
        </w:rPr>
      </w:pPr>
      <w:proofErr w:type="gramStart"/>
      <w:r w:rsidRPr="00B90960">
        <w:rPr>
          <w:lang w:eastAsia="zh-TW"/>
        </w:rPr>
        <w:t>按尼國</w:t>
      </w:r>
      <w:proofErr w:type="gramEnd"/>
      <w:r w:rsidRPr="00B90960">
        <w:rPr>
          <w:lang w:eastAsia="zh-TW"/>
        </w:rPr>
        <w:t>起司多為含水量較</w:t>
      </w:r>
      <w:proofErr w:type="gramStart"/>
      <w:r w:rsidRPr="00B90960">
        <w:rPr>
          <w:lang w:eastAsia="zh-TW"/>
        </w:rPr>
        <w:t>高之鮮起司</w:t>
      </w:r>
      <w:proofErr w:type="gramEnd"/>
      <w:r w:rsidRPr="00B90960">
        <w:rPr>
          <w:lang w:eastAsia="zh-TW"/>
        </w:rPr>
        <w:t>，在尼國市場僅占據低階市場，包裝有如大塊豆腐，每磅價格約</w:t>
      </w:r>
      <w:r w:rsidRPr="00B90960">
        <w:rPr>
          <w:lang w:eastAsia="zh-TW"/>
        </w:rPr>
        <w:t>2</w:t>
      </w:r>
      <w:r w:rsidRPr="00B90960">
        <w:rPr>
          <w:lang w:eastAsia="zh-TW"/>
        </w:rPr>
        <w:t>美元，中階約每磅</w:t>
      </w:r>
      <w:r w:rsidRPr="00B90960">
        <w:rPr>
          <w:lang w:eastAsia="zh-TW"/>
        </w:rPr>
        <w:t>4</w:t>
      </w:r>
      <w:r w:rsidRPr="00B90960">
        <w:rPr>
          <w:lang w:eastAsia="zh-TW"/>
        </w:rPr>
        <w:t>至</w:t>
      </w:r>
      <w:r w:rsidRPr="00B90960">
        <w:rPr>
          <w:lang w:eastAsia="zh-TW"/>
        </w:rPr>
        <w:t>5</w:t>
      </w:r>
      <w:r w:rsidRPr="00B90960">
        <w:rPr>
          <w:lang w:eastAsia="zh-TW"/>
        </w:rPr>
        <w:t>美元之</w:t>
      </w:r>
      <w:proofErr w:type="spellStart"/>
      <w:r w:rsidRPr="00B90960">
        <w:rPr>
          <w:lang w:eastAsia="zh-TW"/>
        </w:rPr>
        <w:t>Chadder</w:t>
      </w:r>
      <w:proofErr w:type="spellEnd"/>
      <w:proofErr w:type="gramStart"/>
      <w:r w:rsidRPr="00B90960">
        <w:rPr>
          <w:lang w:eastAsia="zh-TW"/>
        </w:rPr>
        <w:t>切</w:t>
      </w:r>
      <w:r w:rsidRPr="00B90960">
        <w:rPr>
          <w:lang w:eastAsia="zh-TW"/>
        </w:rPr>
        <w:lastRenderedPageBreak/>
        <w:t>達起司</w:t>
      </w:r>
      <w:proofErr w:type="gramEnd"/>
      <w:r w:rsidRPr="00B90960">
        <w:rPr>
          <w:lang w:eastAsia="zh-TW"/>
        </w:rPr>
        <w:t>及切片加工起司（可夾於三明治者）反而大部分為薩爾瓦多及哥斯大黎加品牌，其它則為歐美之高階起司產品，</w:t>
      </w:r>
      <w:r w:rsidRPr="00B90960">
        <w:rPr>
          <w:lang w:eastAsia="zh-TW"/>
        </w:rPr>
        <w:t>2020</w:t>
      </w:r>
      <w:r w:rsidRPr="00B90960">
        <w:rPr>
          <w:lang w:eastAsia="zh-TW"/>
        </w:rPr>
        <w:t>年尼國進口起司達</w:t>
      </w:r>
      <w:r w:rsidRPr="00B90960">
        <w:rPr>
          <w:lang w:eastAsia="zh-TW"/>
        </w:rPr>
        <w:t>816</w:t>
      </w:r>
      <w:r w:rsidRPr="00B90960">
        <w:rPr>
          <w:lang w:eastAsia="zh-TW"/>
        </w:rPr>
        <w:t>萬美元，較</w:t>
      </w:r>
      <w:r w:rsidRPr="00B90960">
        <w:rPr>
          <w:lang w:eastAsia="zh-TW"/>
        </w:rPr>
        <w:t>2019</w:t>
      </w:r>
      <w:r w:rsidRPr="00B90960">
        <w:rPr>
          <w:lang w:eastAsia="zh-TW"/>
        </w:rPr>
        <w:t>年成長</w:t>
      </w:r>
      <w:r w:rsidRPr="00B90960">
        <w:rPr>
          <w:lang w:eastAsia="zh-TW"/>
        </w:rPr>
        <w:t>7.18%</w:t>
      </w:r>
      <w:r w:rsidRPr="00B90960">
        <w:rPr>
          <w:lang w:eastAsia="zh-TW"/>
        </w:rPr>
        <w:t>。</w:t>
      </w:r>
    </w:p>
    <w:p w14:paraId="0024A552" w14:textId="77777777" w:rsidR="00290428" w:rsidRPr="00B90960" w:rsidRDefault="00290428" w:rsidP="00290428">
      <w:pPr>
        <w:pStyle w:val="a7"/>
        <w:ind w:left="945" w:hanging="709"/>
      </w:pPr>
      <w:r w:rsidRPr="00B90960">
        <w:t>（三）林業</w:t>
      </w:r>
    </w:p>
    <w:p w14:paraId="18E6FC34" w14:textId="77777777" w:rsidR="00290428" w:rsidRPr="00B90960" w:rsidRDefault="00290428" w:rsidP="00290428">
      <w:pPr>
        <w:pStyle w:val="af"/>
        <w:ind w:left="945" w:firstLine="472"/>
        <w:rPr>
          <w:lang w:eastAsia="zh-TW"/>
        </w:rPr>
      </w:pPr>
      <w:r w:rsidRPr="00B90960">
        <w:rPr>
          <w:lang w:eastAsia="zh-TW"/>
        </w:rPr>
        <w:t>依據尼國林務局（</w:t>
      </w:r>
      <w:r w:rsidRPr="00B90960">
        <w:rPr>
          <w:lang w:eastAsia="zh-TW"/>
        </w:rPr>
        <w:t>INAFOR</w:t>
      </w:r>
      <w:r w:rsidRPr="00B90960">
        <w:rPr>
          <w:lang w:eastAsia="zh-TW"/>
        </w:rPr>
        <w:t>）調查資料，尼國林地面積約</w:t>
      </w:r>
      <w:r w:rsidRPr="00B90960">
        <w:rPr>
          <w:lang w:eastAsia="zh-TW"/>
        </w:rPr>
        <w:t>325</w:t>
      </w:r>
      <w:r w:rsidRPr="00B90960">
        <w:rPr>
          <w:lang w:eastAsia="zh-TW"/>
        </w:rPr>
        <w:t>萬公頃，</w:t>
      </w:r>
      <w:r w:rsidRPr="00B90960">
        <w:rPr>
          <w:lang w:eastAsia="zh-TW"/>
        </w:rPr>
        <w:t>98%</w:t>
      </w:r>
      <w:r w:rsidRPr="00B90960">
        <w:rPr>
          <w:lang w:eastAsia="zh-TW"/>
        </w:rPr>
        <w:t>為自然森林。自然森林中，闊葉林約</w:t>
      </w:r>
      <w:r w:rsidRPr="00B90960">
        <w:rPr>
          <w:lang w:eastAsia="zh-TW"/>
        </w:rPr>
        <w:t>276</w:t>
      </w:r>
      <w:r w:rsidRPr="00B90960">
        <w:rPr>
          <w:lang w:eastAsia="zh-TW"/>
        </w:rPr>
        <w:t>萬公頃，多分布於大西洋岸自治區，其中約</w:t>
      </w:r>
      <w:r w:rsidRPr="00B90960">
        <w:rPr>
          <w:lang w:eastAsia="zh-TW"/>
        </w:rPr>
        <w:t>123</w:t>
      </w:r>
      <w:r w:rsidRPr="00B90960">
        <w:rPr>
          <w:lang w:eastAsia="zh-TW"/>
        </w:rPr>
        <w:t>萬公頃為原始林，</w:t>
      </w:r>
      <w:r w:rsidRPr="00B90960">
        <w:rPr>
          <w:lang w:eastAsia="zh-TW"/>
        </w:rPr>
        <w:t>17</w:t>
      </w:r>
      <w:r w:rsidRPr="00B90960">
        <w:rPr>
          <w:lang w:eastAsia="zh-TW"/>
        </w:rPr>
        <w:t>萬公頃為過渡林，</w:t>
      </w:r>
      <w:r w:rsidRPr="00B90960">
        <w:rPr>
          <w:lang w:eastAsia="zh-TW"/>
        </w:rPr>
        <w:t>135</w:t>
      </w:r>
      <w:r w:rsidRPr="00B90960">
        <w:rPr>
          <w:lang w:eastAsia="zh-TW"/>
        </w:rPr>
        <w:t>萬公頃為次生林；針葉林約</w:t>
      </w:r>
      <w:r w:rsidRPr="00B90960">
        <w:rPr>
          <w:lang w:eastAsia="zh-TW"/>
        </w:rPr>
        <w:t>37</w:t>
      </w:r>
      <w:r w:rsidRPr="00B90960">
        <w:rPr>
          <w:lang w:eastAsia="zh-TW"/>
        </w:rPr>
        <w:t>萬公頃，多分布於西北部各省，其中</w:t>
      </w:r>
      <w:r w:rsidRPr="00B90960">
        <w:rPr>
          <w:lang w:eastAsia="zh-TW"/>
        </w:rPr>
        <w:t>34</w:t>
      </w:r>
      <w:r w:rsidRPr="00B90960">
        <w:rPr>
          <w:lang w:eastAsia="zh-TW"/>
        </w:rPr>
        <w:t>萬公頃為可採伐之成熟林，</w:t>
      </w:r>
      <w:proofErr w:type="gramStart"/>
      <w:r w:rsidRPr="00B90960">
        <w:rPr>
          <w:lang w:eastAsia="zh-TW"/>
        </w:rPr>
        <w:t>其餘為幼齡</w:t>
      </w:r>
      <w:proofErr w:type="gramEnd"/>
      <w:r w:rsidRPr="00B90960">
        <w:rPr>
          <w:lang w:eastAsia="zh-TW"/>
        </w:rPr>
        <w:t>林</w:t>
      </w:r>
      <w:proofErr w:type="gramStart"/>
      <w:r w:rsidRPr="00B90960">
        <w:rPr>
          <w:lang w:eastAsia="zh-TW"/>
        </w:rPr>
        <w:t>及中齡林</w:t>
      </w:r>
      <w:proofErr w:type="gramEnd"/>
      <w:r w:rsidRPr="00B90960">
        <w:rPr>
          <w:lang w:eastAsia="zh-TW"/>
        </w:rPr>
        <w:t>，然而，原則上尼國自然林不准採伐，僅能採伐人造林。</w:t>
      </w:r>
    </w:p>
    <w:p w14:paraId="70662052" w14:textId="77777777" w:rsidR="00290428" w:rsidRPr="00B90960" w:rsidRDefault="00290428" w:rsidP="00290428">
      <w:pPr>
        <w:pStyle w:val="af"/>
        <w:ind w:left="945" w:firstLine="472"/>
      </w:pPr>
      <w:r w:rsidRPr="00B90960">
        <w:t>依尼加拉瓜投資促進局（</w:t>
      </w:r>
      <w:proofErr w:type="spellStart"/>
      <w:r w:rsidRPr="00B90960">
        <w:t>PRONicaragua</w:t>
      </w:r>
      <w:proofErr w:type="spellEnd"/>
      <w:r w:rsidRPr="00B90960">
        <w:t>）資料，尼加拉瓜約有</w:t>
      </w:r>
      <w:r w:rsidRPr="00B90960">
        <w:t>350</w:t>
      </w:r>
      <w:r w:rsidRPr="00B90960">
        <w:t>萬公頃土地可供植樹，其中逾半適宜種植柚木、雪松及桃花心木等高經濟價值樹種，以生產優質木材，深具發展潛力，爰尼國政府鼓勵外資投資造林業，於</w:t>
      </w:r>
      <w:r w:rsidRPr="00B90960">
        <w:t>2003</w:t>
      </w:r>
      <w:r w:rsidRPr="00B90960">
        <w:t>年公布第</w:t>
      </w:r>
      <w:r w:rsidRPr="00B90960">
        <w:t>462</w:t>
      </w:r>
      <w:r w:rsidRPr="00B90960">
        <w:t>號「林業永續保存及發展法」（</w:t>
      </w:r>
      <w:r w:rsidRPr="00B90960">
        <w:t xml:space="preserve">Ley de </w:t>
      </w:r>
      <w:proofErr w:type="spellStart"/>
      <w:r w:rsidRPr="00B90960">
        <w:t>Conservación</w:t>
      </w:r>
      <w:proofErr w:type="spellEnd"/>
      <w:r w:rsidRPr="00B90960">
        <w:t xml:space="preserve">, </w:t>
      </w:r>
      <w:proofErr w:type="spellStart"/>
      <w:r w:rsidRPr="00B90960">
        <w:t>Fomento</w:t>
      </w:r>
      <w:proofErr w:type="spellEnd"/>
      <w:r w:rsidRPr="00B90960">
        <w:t xml:space="preserve"> y Desarrollo </w:t>
      </w:r>
      <w:proofErr w:type="spellStart"/>
      <w:r w:rsidRPr="00B90960">
        <w:t>Sostenible</w:t>
      </w:r>
      <w:proofErr w:type="spellEnd"/>
      <w:r w:rsidRPr="00B90960">
        <w:t xml:space="preserve"> del Sector Forestal</w:t>
      </w:r>
      <w:r w:rsidRPr="00B90960">
        <w:t>），規定前</w:t>
      </w:r>
      <w:r w:rsidRPr="00B90960">
        <w:t>10</w:t>
      </w:r>
      <w:r w:rsidRPr="00B90960">
        <w:t>年投資造</w:t>
      </w:r>
      <w:r w:rsidR="005B28E0" w:rsidRPr="00B90960">
        <w:t>林可免</w:t>
      </w:r>
      <w:r w:rsidR="005E78D1" w:rsidRPr="00B90960">
        <w:rPr>
          <w:rFonts w:hint="eastAsia"/>
          <w:lang w:eastAsia="zh-TW"/>
        </w:rPr>
        <w:t>繳</w:t>
      </w:r>
      <w:r w:rsidR="005B28E0" w:rsidRPr="00B90960">
        <w:t>公司所得稅，對進口機械設備及技術協助均予免稅</w:t>
      </w:r>
      <w:r w:rsidR="005E78D1" w:rsidRPr="00B90960">
        <w:rPr>
          <w:rFonts w:hint="eastAsia"/>
          <w:lang w:eastAsia="zh-TW"/>
        </w:rPr>
        <w:t>，</w:t>
      </w:r>
      <w:r w:rsidR="005B28E0" w:rsidRPr="00B90960">
        <w:t>以鼓勵造林，</w:t>
      </w:r>
      <w:r w:rsidRPr="00B90960">
        <w:t>吸</w:t>
      </w:r>
      <w:r w:rsidR="005B28E0" w:rsidRPr="00B90960">
        <w:t>引美國、法國、瑞典、瑞士、挪威、哥斯大黎加、宏都拉斯及尼加拉瓜</w:t>
      </w:r>
      <w:r w:rsidR="005B28E0" w:rsidRPr="00B90960">
        <w:rPr>
          <w:rFonts w:hint="eastAsia"/>
          <w:lang w:eastAsia="zh-TW"/>
        </w:rPr>
        <w:t>等</w:t>
      </w:r>
      <w:r w:rsidRPr="00B90960">
        <w:t>廠商投</w:t>
      </w:r>
      <w:r w:rsidR="005B28E0" w:rsidRPr="00B90960">
        <w:rPr>
          <w:rFonts w:hint="eastAsia"/>
          <w:lang w:eastAsia="zh-TW"/>
        </w:rPr>
        <w:t>資</w:t>
      </w:r>
      <w:r w:rsidRPr="00B90960">
        <w:t>。然而因盜採時有所聞，</w:t>
      </w:r>
      <w:r w:rsidRPr="00B90960">
        <w:t>2006</w:t>
      </w:r>
      <w:r w:rsidRPr="00B90960">
        <w:t>年</w:t>
      </w:r>
      <w:r w:rsidRPr="00B90960">
        <w:t>6</w:t>
      </w:r>
      <w:r w:rsidRPr="00B90960">
        <w:t>月尼國政府以環保為由</w:t>
      </w:r>
      <w:r w:rsidR="005E78D1" w:rsidRPr="00B90960">
        <w:rPr>
          <w:rFonts w:hint="eastAsia"/>
        </w:rPr>
        <w:t>，</w:t>
      </w:r>
      <w:r w:rsidRPr="00B90960">
        <w:t>頒布第</w:t>
      </w:r>
      <w:r w:rsidRPr="00B90960">
        <w:t>585</w:t>
      </w:r>
      <w:r w:rsidRPr="00B90960">
        <w:t>號之「禁止採伐、利用及</w:t>
      </w:r>
      <w:r w:rsidR="008E70AC" w:rsidRPr="00B90960">
        <w:rPr>
          <w:rFonts w:hint="eastAsia"/>
        </w:rPr>
        <w:t>交易</w:t>
      </w:r>
      <w:r w:rsidRPr="00B90960">
        <w:t>森林資源法」（</w:t>
      </w:r>
      <w:r w:rsidRPr="00B90960">
        <w:t xml:space="preserve">Ley de Veda para </w:t>
      </w:r>
      <w:proofErr w:type="spellStart"/>
      <w:r w:rsidRPr="00B90960">
        <w:t>el</w:t>
      </w:r>
      <w:proofErr w:type="spellEnd"/>
      <w:r w:rsidRPr="00B90960">
        <w:t xml:space="preserve"> Corte, </w:t>
      </w:r>
      <w:proofErr w:type="spellStart"/>
      <w:r w:rsidRPr="00B90960">
        <w:t>Aprovechamiento</w:t>
      </w:r>
      <w:proofErr w:type="spellEnd"/>
      <w:r w:rsidRPr="00B90960">
        <w:t xml:space="preserve"> y </w:t>
      </w:r>
      <w:proofErr w:type="spellStart"/>
      <w:r w:rsidRPr="00B90960">
        <w:t>Comercialización</w:t>
      </w:r>
      <w:proofErr w:type="spellEnd"/>
      <w:r w:rsidRPr="00B90960">
        <w:t xml:space="preserve"> del </w:t>
      </w:r>
      <w:proofErr w:type="spellStart"/>
      <w:r w:rsidRPr="00B90960">
        <w:t>Recurso</w:t>
      </w:r>
      <w:proofErr w:type="spellEnd"/>
      <w:r w:rsidRPr="00B90960">
        <w:t xml:space="preserve"> Forestal</w:t>
      </w:r>
      <w:r w:rsidR="008E70AC" w:rsidRPr="00B90960">
        <w:t>, Ley Nº 585</w:t>
      </w:r>
      <w:r w:rsidRPr="00B90960">
        <w:t>），禁採林木</w:t>
      </w:r>
      <w:r w:rsidRPr="00B90960">
        <w:t>10</w:t>
      </w:r>
      <w:r w:rsidRPr="00B90960">
        <w:t>年，反使非法業者盜採更為猖獗，尼國政府爰於</w:t>
      </w:r>
      <w:r w:rsidRPr="00B90960">
        <w:t>2009</w:t>
      </w:r>
      <w:r w:rsidRPr="00B90960">
        <w:t>年</w:t>
      </w:r>
      <w:r w:rsidRPr="00B90960">
        <w:t>10</w:t>
      </w:r>
      <w:r w:rsidRPr="00B90960">
        <w:t>月發布</w:t>
      </w:r>
      <w:r w:rsidRPr="00B90960">
        <w:t>82-2009</w:t>
      </w:r>
      <w:r w:rsidRPr="00B90960">
        <w:t>號總統令恢復松樹（</w:t>
      </w:r>
      <w:r w:rsidRPr="00B90960">
        <w:t xml:space="preserve">Pinus </w:t>
      </w:r>
      <w:proofErr w:type="spellStart"/>
      <w:r w:rsidRPr="00B90960">
        <w:t>sp</w:t>
      </w:r>
      <w:proofErr w:type="spellEnd"/>
      <w:r w:rsidRPr="00B90960">
        <w:t>）採伐</w:t>
      </w:r>
      <w:r w:rsidRPr="00B90960">
        <w:t>3</w:t>
      </w:r>
      <w:r w:rsidRPr="00B90960">
        <w:t>個月，</w:t>
      </w:r>
      <w:r w:rsidRPr="00B90960">
        <w:t>2010</w:t>
      </w:r>
      <w:r w:rsidRPr="00B90960">
        <w:t>年</w:t>
      </w:r>
      <w:r w:rsidRPr="00B90960">
        <w:t>2</w:t>
      </w:r>
      <w:r w:rsidRPr="00B90960">
        <w:t>月續發布</w:t>
      </w:r>
      <w:r w:rsidRPr="00B90960">
        <w:t>09-2010</w:t>
      </w:r>
      <w:r w:rsidRPr="00B90960">
        <w:t>號總統令，針對松樹將</w:t>
      </w:r>
      <w:r w:rsidRPr="00B90960">
        <w:t>585</w:t>
      </w:r>
      <w:r w:rsidRPr="00B90960">
        <w:t>號法令第</w:t>
      </w:r>
      <w:r w:rsidRPr="00B90960">
        <w:t>15</w:t>
      </w:r>
      <w:r w:rsidRPr="00B90960">
        <w:t>條「</w:t>
      </w:r>
      <w:r w:rsidRPr="00B90960">
        <w:t>462</w:t>
      </w:r>
      <w:r w:rsidRPr="00B90960">
        <w:t>號法與本法衝突者無效」</w:t>
      </w:r>
      <w:r w:rsidRPr="00B90960">
        <w:rPr>
          <w:rFonts w:hint="eastAsia"/>
        </w:rPr>
        <w:t>，</w:t>
      </w:r>
      <w:r w:rsidRPr="00B90960">
        <w:t>凍結</w:t>
      </w:r>
      <w:r w:rsidRPr="00B90960">
        <w:t>1</w:t>
      </w:r>
      <w:r w:rsidRPr="00B90960">
        <w:t>年並逐年延長。目前就法律</w:t>
      </w:r>
      <w:r w:rsidR="009C7C17" w:rsidRPr="00B90960">
        <w:rPr>
          <w:rFonts w:hint="eastAsia"/>
        </w:rPr>
        <w:t>意義而</w:t>
      </w:r>
      <w:r w:rsidRPr="00B90960">
        <w:t>言，尼政府以</w:t>
      </w:r>
      <w:r w:rsidRPr="00B90960">
        <w:t>2016</w:t>
      </w:r>
      <w:r w:rsidRPr="00B90960">
        <w:t>年</w:t>
      </w:r>
      <w:r w:rsidRPr="00B90960">
        <w:t>6</w:t>
      </w:r>
      <w:r w:rsidRPr="00B90960">
        <w:t>月</w:t>
      </w:r>
      <w:r w:rsidRPr="00B90960">
        <w:t>27</w:t>
      </w:r>
      <w:r w:rsidRPr="00B90960">
        <w:t>日</w:t>
      </w:r>
      <w:r w:rsidRPr="00B90960">
        <w:t>11-2016</w:t>
      </w:r>
      <w:r w:rsidRPr="00B90960">
        <w:t>號總統令將</w:t>
      </w:r>
      <w:r w:rsidRPr="00B90960">
        <w:t>585</w:t>
      </w:r>
      <w:r w:rsidRPr="00B90960">
        <w:t>號法令禁伐效期延長</w:t>
      </w:r>
      <w:r w:rsidRPr="00B90960">
        <w:lastRenderedPageBreak/>
        <w:t>10</w:t>
      </w:r>
      <w:r w:rsidRPr="00B90960">
        <w:t>年至</w:t>
      </w:r>
      <w:r w:rsidRPr="00B90960">
        <w:t>2026</w:t>
      </w:r>
      <w:r w:rsidRPr="00B90960">
        <w:t>年，但另於</w:t>
      </w:r>
      <w:r w:rsidRPr="00B90960">
        <w:t>2021</w:t>
      </w:r>
      <w:r w:rsidRPr="00B90960">
        <w:t>年分別以</w:t>
      </w:r>
      <w:r w:rsidRPr="00B90960">
        <w:t>02-2021</w:t>
      </w:r>
      <w:r w:rsidRPr="00B90960">
        <w:t>號及</w:t>
      </w:r>
      <w:r w:rsidRPr="00B90960">
        <w:t>03-2021</w:t>
      </w:r>
      <w:r w:rsidRPr="00B90960">
        <w:t>號總統令</w:t>
      </w:r>
      <w:r w:rsidR="009C7C17" w:rsidRPr="00B90960">
        <w:rPr>
          <w:rFonts w:hint="eastAsia"/>
        </w:rPr>
        <w:t>，</w:t>
      </w:r>
      <w:r w:rsidRPr="00B90960">
        <w:t>針對松樹（</w:t>
      </w:r>
      <w:r w:rsidRPr="00B90960">
        <w:t>Pino</w:t>
      </w:r>
      <w:r w:rsidRPr="00B90960">
        <w:t>或</w:t>
      </w:r>
      <w:r w:rsidRPr="00B90960">
        <w:t xml:space="preserve">Pinus </w:t>
      </w:r>
      <w:proofErr w:type="spellStart"/>
      <w:r w:rsidRPr="00B90960">
        <w:t>sp</w:t>
      </w:r>
      <w:proofErr w:type="spellEnd"/>
      <w:r w:rsidRPr="00B90960">
        <w:t>）、</w:t>
      </w:r>
      <w:r w:rsidR="002D5E50" w:rsidRPr="00B90960">
        <w:t>香桃花心</w:t>
      </w:r>
      <w:r w:rsidR="002D5E50" w:rsidRPr="00B90960">
        <w:rPr>
          <w:rFonts w:ascii="新細明體" w:eastAsia="新細明體" w:hAnsi="新細明體" w:cs="新細明體" w:hint="eastAsia"/>
        </w:rPr>
        <w:t>木</w:t>
      </w:r>
      <w:r w:rsidRPr="00B90960">
        <w:t>（</w:t>
      </w:r>
      <w:r w:rsidR="002D5E50" w:rsidRPr="00B90960">
        <w:t>Cedrela odorata</w:t>
      </w:r>
      <w:r w:rsidR="002D5E50" w:rsidRPr="00B90960">
        <w:rPr>
          <w:rFonts w:hint="eastAsia"/>
          <w:lang w:eastAsia="zh-TW"/>
        </w:rPr>
        <w:t>，俗稱</w:t>
      </w:r>
      <w:r w:rsidRPr="00B90960">
        <w:t>Cedro real</w:t>
      </w:r>
      <w:r w:rsidRPr="00B90960">
        <w:t>）及馬拉巴栗（</w:t>
      </w:r>
      <w:proofErr w:type="spellStart"/>
      <w:r w:rsidRPr="00B90960">
        <w:t>Pochete</w:t>
      </w:r>
      <w:proofErr w:type="spellEnd"/>
      <w:r w:rsidRPr="00B90960">
        <w:t>或</w:t>
      </w:r>
      <w:proofErr w:type="spellStart"/>
      <w:r w:rsidRPr="00B90960">
        <w:t>Pachira</w:t>
      </w:r>
      <w:proofErr w:type="spellEnd"/>
      <w:r w:rsidRPr="00B90960">
        <w:t xml:space="preserve"> </w:t>
      </w:r>
      <w:proofErr w:type="spellStart"/>
      <w:r w:rsidRPr="00B90960">
        <w:t>quinata</w:t>
      </w:r>
      <w:proofErr w:type="spellEnd"/>
      <w:r w:rsidRPr="00B90960">
        <w:t>）等樹種凍結同法第</w:t>
      </w:r>
      <w:r w:rsidRPr="00B90960">
        <w:t>15</w:t>
      </w:r>
      <w:r w:rsidRPr="00B90960">
        <w:t>條，允許採伐前述特定樹種，為期</w:t>
      </w:r>
      <w:r w:rsidRPr="00B90960">
        <w:t>1</w:t>
      </w:r>
      <w:r w:rsidRPr="00B90960">
        <w:t>年並可持續延長。</w:t>
      </w:r>
    </w:p>
    <w:p w14:paraId="18F2D24C" w14:textId="77777777" w:rsidR="00290428" w:rsidRPr="00B90960" w:rsidRDefault="00290428" w:rsidP="00290428">
      <w:pPr>
        <w:pStyle w:val="af"/>
        <w:ind w:left="945" w:firstLine="472"/>
      </w:pPr>
      <w:proofErr w:type="gramStart"/>
      <w:r w:rsidRPr="00B90960">
        <w:rPr>
          <w:lang w:eastAsia="zh-TW"/>
        </w:rPr>
        <w:t>按尼國</w:t>
      </w:r>
      <w:proofErr w:type="gramEnd"/>
      <w:r w:rsidRPr="00B90960">
        <w:rPr>
          <w:lang w:eastAsia="zh-TW"/>
        </w:rPr>
        <w:t>林業資源豐富，惟林業政策因森林保護和禁止盜伐執行不力</w:t>
      </w:r>
      <w:r w:rsidRPr="00B90960">
        <w:rPr>
          <w:rFonts w:hint="eastAsia"/>
          <w:lang w:eastAsia="zh-TW"/>
        </w:rPr>
        <w:t>，</w:t>
      </w:r>
      <w:r w:rsidRPr="00B90960">
        <w:rPr>
          <w:lang w:eastAsia="zh-TW"/>
        </w:rPr>
        <w:t>而出現矛盾</w:t>
      </w:r>
      <w:r w:rsidRPr="00B90960">
        <w:rPr>
          <w:rFonts w:hint="eastAsia"/>
          <w:lang w:eastAsia="zh-TW"/>
        </w:rPr>
        <w:t>與</w:t>
      </w:r>
      <w:r w:rsidRPr="00B90960">
        <w:rPr>
          <w:lang w:eastAsia="zh-TW"/>
        </w:rPr>
        <w:t>進退兩難之情況。例如，尼</w:t>
      </w:r>
      <w:r w:rsidRPr="00B90960">
        <w:rPr>
          <w:rFonts w:hint="eastAsia"/>
          <w:lang w:eastAsia="zh-TW"/>
        </w:rPr>
        <w:t>國</w:t>
      </w:r>
      <w:r w:rsidRPr="00B90960">
        <w:rPr>
          <w:lang w:eastAsia="zh-TW"/>
        </w:rPr>
        <w:t>政府曾於</w:t>
      </w:r>
      <w:r w:rsidRPr="00B90960">
        <w:rPr>
          <w:lang w:eastAsia="zh-TW"/>
        </w:rPr>
        <w:t>2016</w:t>
      </w:r>
      <w:r w:rsidRPr="00B90960">
        <w:rPr>
          <w:lang w:eastAsia="zh-TW"/>
        </w:rPr>
        <w:t>年</w:t>
      </w:r>
      <w:r w:rsidRPr="00B90960">
        <w:rPr>
          <w:lang w:eastAsia="zh-TW"/>
        </w:rPr>
        <w:t>1</w:t>
      </w:r>
      <w:r w:rsidRPr="00B90960">
        <w:rPr>
          <w:lang w:eastAsia="zh-TW"/>
        </w:rPr>
        <w:t>月援例發布行政命令凍結松樹禁伐，然因新聞媒體連續揭發松木林遭盜伐，政府</w:t>
      </w:r>
      <w:proofErr w:type="gramStart"/>
      <w:r w:rsidRPr="00B90960">
        <w:rPr>
          <w:lang w:eastAsia="zh-TW"/>
        </w:rPr>
        <w:t>爰</w:t>
      </w:r>
      <w:proofErr w:type="gramEnd"/>
      <w:r w:rsidRPr="00B90960">
        <w:rPr>
          <w:lang w:eastAsia="zh-TW"/>
        </w:rPr>
        <w:t>於</w:t>
      </w:r>
      <w:r w:rsidRPr="00B90960">
        <w:rPr>
          <w:rFonts w:hint="eastAsia"/>
          <w:lang w:eastAsia="zh-TW"/>
        </w:rPr>
        <w:t>同年</w:t>
      </w:r>
      <w:r w:rsidRPr="00B90960">
        <w:rPr>
          <w:lang w:eastAsia="zh-TW"/>
        </w:rPr>
        <w:t>4</w:t>
      </w:r>
      <w:r w:rsidRPr="00B90960">
        <w:rPr>
          <w:lang w:eastAsia="zh-TW"/>
        </w:rPr>
        <w:t>月</w:t>
      </w:r>
      <w:r w:rsidR="00CB321E" w:rsidRPr="00B90960">
        <w:rPr>
          <w:rFonts w:hint="eastAsia"/>
          <w:lang w:eastAsia="zh-TW"/>
        </w:rPr>
        <w:t>，再度</w:t>
      </w:r>
      <w:r w:rsidRPr="00B90960">
        <w:rPr>
          <w:lang w:eastAsia="zh-TW"/>
        </w:rPr>
        <w:t>指示禁伐，</w:t>
      </w:r>
      <w:proofErr w:type="gramStart"/>
      <w:r w:rsidRPr="00B90960">
        <w:rPr>
          <w:lang w:eastAsia="zh-TW"/>
        </w:rPr>
        <w:t>嗣</w:t>
      </w:r>
      <w:proofErr w:type="gramEnd"/>
      <w:r w:rsidRPr="00B90960">
        <w:rPr>
          <w:lang w:eastAsia="zh-TW"/>
        </w:rPr>
        <w:t>尼國民間企業最高委員會（</w:t>
      </w:r>
      <w:r w:rsidRPr="00B90960">
        <w:rPr>
          <w:lang w:eastAsia="zh-TW"/>
        </w:rPr>
        <w:t>COSEP</w:t>
      </w:r>
      <w:r w:rsidRPr="00B90960">
        <w:rPr>
          <w:lang w:eastAsia="zh-TW"/>
        </w:rPr>
        <w:t>）鑒於相關合法林業權益受損、出面反對政府禁令，</w:t>
      </w:r>
      <w:proofErr w:type="gramStart"/>
      <w:r w:rsidRPr="00B90960">
        <w:rPr>
          <w:lang w:eastAsia="zh-TW"/>
        </w:rPr>
        <w:t>爰</w:t>
      </w:r>
      <w:proofErr w:type="gramEnd"/>
      <w:r w:rsidRPr="00B90960">
        <w:rPr>
          <w:lang w:eastAsia="zh-TW"/>
        </w:rPr>
        <w:t>尼國政府撤回對人造林伐木等禁令</w:t>
      </w:r>
      <w:r w:rsidR="00CB321E" w:rsidRPr="00B90960">
        <w:rPr>
          <w:rFonts w:hint="eastAsia"/>
          <w:lang w:eastAsia="zh-TW"/>
        </w:rPr>
        <w:t>，造成反覆規定與撤銷命令之情事，反不利於相關產業發展</w:t>
      </w:r>
      <w:r w:rsidRPr="00B90960">
        <w:rPr>
          <w:lang w:eastAsia="zh-TW"/>
        </w:rPr>
        <w:t>。嗣後尼</w:t>
      </w:r>
      <w:r w:rsidR="00CB321E" w:rsidRPr="00B90960">
        <w:rPr>
          <w:rFonts w:hint="eastAsia"/>
          <w:lang w:eastAsia="zh-TW"/>
        </w:rPr>
        <w:t>國</w:t>
      </w:r>
      <w:r w:rsidRPr="00B90960">
        <w:rPr>
          <w:lang w:eastAsia="zh-TW"/>
        </w:rPr>
        <w:t>政府決心整頓林務局，多位林務局首長因故離職，終在</w:t>
      </w:r>
      <w:r w:rsidRPr="00B90960">
        <w:rPr>
          <w:lang w:eastAsia="zh-TW"/>
        </w:rPr>
        <w:t>2019</w:t>
      </w:r>
      <w:r w:rsidRPr="00B90960">
        <w:rPr>
          <w:lang w:eastAsia="zh-TW"/>
        </w:rPr>
        <w:t>年</w:t>
      </w:r>
      <w:r w:rsidRPr="00B90960">
        <w:rPr>
          <w:lang w:eastAsia="zh-TW"/>
        </w:rPr>
        <w:t>1</w:t>
      </w:r>
      <w:r w:rsidRPr="00B90960">
        <w:rPr>
          <w:lang w:eastAsia="zh-TW"/>
        </w:rPr>
        <w:t>月</w:t>
      </w:r>
      <w:r w:rsidRPr="00B90960">
        <w:rPr>
          <w:lang w:eastAsia="zh-TW"/>
        </w:rPr>
        <w:t>29</w:t>
      </w:r>
      <w:r w:rsidRPr="00B90960">
        <w:rPr>
          <w:lang w:eastAsia="zh-TW"/>
        </w:rPr>
        <w:t>日通過</w:t>
      </w:r>
      <w:r w:rsidRPr="00B90960">
        <w:rPr>
          <w:lang w:eastAsia="zh-TW"/>
        </w:rPr>
        <w:t>CODF 08-2019</w:t>
      </w:r>
      <w:r w:rsidRPr="00B90960">
        <w:rPr>
          <w:lang w:eastAsia="zh-TW"/>
        </w:rPr>
        <w:t>號及</w:t>
      </w:r>
      <w:r w:rsidRPr="00B90960">
        <w:rPr>
          <w:lang w:eastAsia="zh-TW"/>
        </w:rPr>
        <w:t>22-2019</w:t>
      </w:r>
      <w:r w:rsidRPr="00B90960">
        <w:rPr>
          <w:lang w:eastAsia="zh-TW"/>
        </w:rPr>
        <w:t>號行政決議，</w:t>
      </w:r>
      <w:r w:rsidR="00CB321E" w:rsidRPr="00B90960">
        <w:rPr>
          <w:rFonts w:hint="eastAsia"/>
          <w:lang w:eastAsia="zh-TW"/>
        </w:rPr>
        <w:t>訂</w:t>
      </w:r>
      <w:r w:rsidRPr="00B90960">
        <w:rPr>
          <w:lang w:eastAsia="zh-TW"/>
        </w:rPr>
        <w:t>定完整出口及查驗程序。</w:t>
      </w:r>
      <w:proofErr w:type="gramStart"/>
      <w:r w:rsidRPr="00B90960">
        <w:rPr>
          <w:lang w:eastAsia="zh-TW"/>
        </w:rPr>
        <w:t>惟</w:t>
      </w:r>
      <w:proofErr w:type="gramEnd"/>
      <w:r w:rsidRPr="00B90960">
        <w:rPr>
          <w:lang w:eastAsia="zh-TW"/>
        </w:rPr>
        <w:t>近年來，</w:t>
      </w:r>
      <w:proofErr w:type="gramStart"/>
      <w:r w:rsidRPr="00B90960">
        <w:rPr>
          <w:lang w:eastAsia="zh-TW"/>
        </w:rPr>
        <w:t>屢聞尼國</w:t>
      </w:r>
      <w:proofErr w:type="gramEnd"/>
      <w:r w:rsidRPr="00B90960">
        <w:rPr>
          <w:lang w:eastAsia="zh-TW"/>
        </w:rPr>
        <w:t>不肖業者</w:t>
      </w:r>
      <w:proofErr w:type="gramStart"/>
      <w:r w:rsidRPr="00B90960">
        <w:rPr>
          <w:lang w:eastAsia="zh-TW"/>
        </w:rPr>
        <w:t>誆</w:t>
      </w:r>
      <w:proofErr w:type="gramEnd"/>
      <w:r w:rsidRPr="00B90960">
        <w:rPr>
          <w:lang w:eastAsia="zh-TW"/>
        </w:rPr>
        <w:t>稱擁有合法文件，在國際間兜售木材，而買主在預付訂金後</w:t>
      </w:r>
      <w:r w:rsidRPr="00B90960">
        <w:rPr>
          <w:rFonts w:hint="eastAsia"/>
          <w:lang w:eastAsia="zh-TW"/>
        </w:rPr>
        <w:t>，</w:t>
      </w:r>
      <w:r w:rsidRPr="00B90960">
        <w:rPr>
          <w:lang w:eastAsia="zh-TW"/>
        </w:rPr>
        <w:t>因無有效證明文件或難以取得出口許可而無法出口，甚至遭詐騙訂金，</w:t>
      </w:r>
      <w:r w:rsidR="002D5E50" w:rsidRPr="00B90960">
        <w:rPr>
          <w:rFonts w:hint="eastAsia"/>
          <w:lang w:eastAsia="zh-TW"/>
        </w:rPr>
        <w:t>致</w:t>
      </w:r>
      <w:r w:rsidRPr="00B90960">
        <w:rPr>
          <w:lang w:eastAsia="zh-TW"/>
        </w:rPr>
        <w:t>貿易糾紛</w:t>
      </w:r>
      <w:r w:rsidR="002D5E50" w:rsidRPr="00B90960">
        <w:rPr>
          <w:rFonts w:hint="eastAsia"/>
          <w:lang w:eastAsia="zh-TW"/>
        </w:rPr>
        <w:t>時有所聞</w:t>
      </w:r>
      <w:r w:rsidRPr="00B90960">
        <w:rPr>
          <w:lang w:eastAsia="zh-TW"/>
        </w:rPr>
        <w:t>。</w:t>
      </w:r>
    </w:p>
    <w:p w14:paraId="367A77DD" w14:textId="77777777" w:rsidR="00290428" w:rsidRPr="00B90960" w:rsidRDefault="00290428" w:rsidP="00654B54">
      <w:pPr>
        <w:pStyle w:val="a7"/>
        <w:ind w:left="945" w:hanging="709"/>
      </w:pPr>
      <w:r w:rsidRPr="00B90960">
        <w:t>（四）漁業</w:t>
      </w:r>
    </w:p>
    <w:p w14:paraId="1355335A" w14:textId="77777777" w:rsidR="00290428" w:rsidRPr="00B90960" w:rsidRDefault="00290428" w:rsidP="00290428">
      <w:pPr>
        <w:pStyle w:val="af"/>
        <w:ind w:left="945" w:firstLine="472"/>
        <w:rPr>
          <w:lang w:eastAsia="zh-TW"/>
        </w:rPr>
      </w:pPr>
      <w:r w:rsidRPr="00B90960">
        <w:rPr>
          <w:lang w:eastAsia="zh-TW"/>
        </w:rPr>
        <w:t>依據漁業局資料，尼國太平洋海域</w:t>
      </w:r>
      <w:proofErr w:type="gramStart"/>
      <w:r w:rsidRPr="00B90960">
        <w:rPr>
          <w:lang w:eastAsia="zh-TW"/>
        </w:rPr>
        <w:t>魚種約</w:t>
      </w:r>
      <w:r w:rsidRPr="00B90960">
        <w:rPr>
          <w:lang w:eastAsia="zh-TW"/>
        </w:rPr>
        <w:t>311</w:t>
      </w:r>
      <w:r w:rsidRPr="00B90960">
        <w:rPr>
          <w:lang w:eastAsia="zh-TW"/>
        </w:rPr>
        <w:t>種</w:t>
      </w:r>
      <w:proofErr w:type="gramEnd"/>
      <w:r w:rsidRPr="00B90960">
        <w:rPr>
          <w:lang w:eastAsia="zh-TW"/>
        </w:rPr>
        <w:t>，多以蝦、貝殼、海參、章魚及魷魚為主，產能約占</w:t>
      </w:r>
      <w:r w:rsidRPr="00B90960">
        <w:rPr>
          <w:lang w:eastAsia="zh-TW"/>
        </w:rPr>
        <w:t>76%</w:t>
      </w:r>
      <w:r w:rsidRPr="00B90960">
        <w:rPr>
          <w:lang w:eastAsia="zh-TW"/>
        </w:rPr>
        <w:t>；另</w:t>
      </w:r>
      <w:proofErr w:type="gramStart"/>
      <w:r w:rsidRPr="00B90960">
        <w:rPr>
          <w:lang w:eastAsia="zh-TW"/>
        </w:rPr>
        <w:t>大西洋岸則有</w:t>
      </w:r>
      <w:proofErr w:type="gramEnd"/>
      <w:r w:rsidRPr="00B90960">
        <w:rPr>
          <w:lang w:eastAsia="zh-TW"/>
        </w:rPr>
        <w:t>305</w:t>
      </w:r>
      <w:r w:rsidRPr="00B90960">
        <w:rPr>
          <w:lang w:eastAsia="zh-TW"/>
        </w:rPr>
        <w:t>種魚類，以黃鰭鮪魚及鯊魚等大型魚類為</w:t>
      </w:r>
      <w:proofErr w:type="gramStart"/>
      <w:r w:rsidRPr="00B90960">
        <w:rPr>
          <w:lang w:eastAsia="zh-TW"/>
        </w:rPr>
        <w:t>大宗，</w:t>
      </w:r>
      <w:proofErr w:type="gramEnd"/>
      <w:r w:rsidRPr="00B90960">
        <w:rPr>
          <w:lang w:eastAsia="zh-TW"/>
        </w:rPr>
        <w:t>產能則約</w:t>
      </w:r>
      <w:r w:rsidRPr="00B90960">
        <w:rPr>
          <w:lang w:eastAsia="zh-TW"/>
        </w:rPr>
        <w:t>24%</w:t>
      </w:r>
      <w:r w:rsidRPr="00B90960">
        <w:rPr>
          <w:lang w:eastAsia="zh-TW"/>
        </w:rPr>
        <w:t>。尼國主要漁產包括海蝦、養殖蝦、龍蝦、鱸魚、石斑魚、黃魚、鰻魚、黃鰭、章魚、海蟹、海螺、海參等。</w:t>
      </w:r>
      <w:proofErr w:type="gramStart"/>
      <w:r w:rsidRPr="00B90960">
        <w:rPr>
          <w:lang w:eastAsia="zh-TW"/>
        </w:rPr>
        <w:t>另尼國</w:t>
      </w:r>
      <w:proofErr w:type="gramEnd"/>
      <w:r w:rsidRPr="00B90960">
        <w:rPr>
          <w:lang w:eastAsia="zh-TW"/>
        </w:rPr>
        <w:t>太平洋岸</w:t>
      </w:r>
      <w:r w:rsidRPr="00B90960">
        <w:rPr>
          <w:lang w:eastAsia="zh-TW"/>
        </w:rPr>
        <w:t>Fonseca</w:t>
      </w:r>
      <w:r w:rsidRPr="00B90960">
        <w:rPr>
          <w:lang w:eastAsia="zh-TW"/>
        </w:rPr>
        <w:t>灣具備理想的養蝦條件，多家業者運用免稅出口區優惠設廠養殖出口，在大西洋岸，尼國漁業局</w:t>
      </w:r>
      <w:r w:rsidRPr="00B90960">
        <w:rPr>
          <w:rFonts w:hint="eastAsia"/>
          <w:lang w:eastAsia="zh-TW"/>
        </w:rPr>
        <w:t>曾</w:t>
      </w:r>
      <w:r w:rsidRPr="00B90960">
        <w:rPr>
          <w:lang w:eastAsia="zh-TW"/>
        </w:rPr>
        <w:t>與</w:t>
      </w:r>
      <w:r w:rsidR="008904B2" w:rsidRPr="00B90960">
        <w:rPr>
          <w:rFonts w:hint="eastAsia"/>
          <w:lang w:eastAsia="zh-TW"/>
        </w:rPr>
        <w:t>（</w:t>
      </w:r>
      <w:r w:rsidRPr="00B90960">
        <w:rPr>
          <w:rFonts w:hint="eastAsia"/>
          <w:lang w:eastAsia="zh-TW"/>
        </w:rPr>
        <w:t>時任</w:t>
      </w:r>
      <w:r w:rsidR="008904B2" w:rsidRPr="00B90960">
        <w:rPr>
          <w:rFonts w:hint="eastAsia"/>
          <w:lang w:eastAsia="zh-TW"/>
        </w:rPr>
        <w:t>）</w:t>
      </w:r>
      <w:r w:rsidRPr="00B90960">
        <w:rPr>
          <w:lang w:eastAsia="zh-TW"/>
        </w:rPr>
        <w:t>我</w:t>
      </w:r>
      <w:r w:rsidRPr="00B90960">
        <w:rPr>
          <w:rFonts w:hint="eastAsia"/>
          <w:lang w:eastAsia="zh-TW"/>
        </w:rPr>
        <w:t>國</w:t>
      </w:r>
      <w:r w:rsidRPr="00B90960">
        <w:rPr>
          <w:lang w:eastAsia="zh-TW"/>
        </w:rPr>
        <w:t>駐尼技術團合作</w:t>
      </w:r>
      <w:r w:rsidRPr="00B90960">
        <w:rPr>
          <w:rFonts w:hint="eastAsia"/>
          <w:lang w:eastAsia="zh-TW"/>
        </w:rPr>
        <w:t>，</w:t>
      </w:r>
      <w:r w:rsidRPr="00B90960">
        <w:rPr>
          <w:lang w:eastAsia="zh-TW"/>
        </w:rPr>
        <w:t>推動養殖海鱸計畫，盼能增加尼國漁民收益。</w:t>
      </w:r>
    </w:p>
    <w:p w14:paraId="469FC3E9" w14:textId="77777777" w:rsidR="00290428" w:rsidRPr="00B90960" w:rsidRDefault="00290428" w:rsidP="00290428">
      <w:pPr>
        <w:pStyle w:val="af"/>
        <w:ind w:left="945" w:firstLine="472"/>
        <w:rPr>
          <w:lang w:eastAsia="zh-TW"/>
        </w:rPr>
      </w:pPr>
      <w:r w:rsidRPr="00B90960">
        <w:rPr>
          <w:lang w:eastAsia="zh-TW"/>
        </w:rPr>
        <w:t>為保護尼國漁業資源，尼漁業局設有管制政策，包括採用出口配額，</w:t>
      </w:r>
      <w:r w:rsidRPr="00B90960">
        <w:rPr>
          <w:lang w:eastAsia="zh-TW"/>
        </w:rPr>
        <w:lastRenderedPageBreak/>
        <w:t>海參出口配額約為</w:t>
      </w:r>
      <w:r w:rsidRPr="00B90960">
        <w:rPr>
          <w:lang w:eastAsia="zh-TW"/>
        </w:rPr>
        <w:t>972,000</w:t>
      </w:r>
      <w:r w:rsidRPr="00B90960">
        <w:rPr>
          <w:lang w:eastAsia="zh-TW"/>
        </w:rPr>
        <w:t>磅，海螺配額則為</w:t>
      </w:r>
      <w:r w:rsidRPr="00B90960">
        <w:rPr>
          <w:lang w:eastAsia="zh-TW"/>
        </w:rPr>
        <w:t>1,400,000</w:t>
      </w:r>
      <w:r w:rsidRPr="00B90960">
        <w:rPr>
          <w:lang w:eastAsia="zh-TW"/>
        </w:rPr>
        <w:t>磅；另外亦有禁捕</w:t>
      </w:r>
      <w:proofErr w:type="gramStart"/>
      <w:r w:rsidRPr="00B90960">
        <w:rPr>
          <w:lang w:eastAsia="zh-TW"/>
        </w:rPr>
        <w:t>期間，</w:t>
      </w:r>
      <w:proofErr w:type="gramEnd"/>
      <w:r w:rsidRPr="00B90960">
        <w:rPr>
          <w:lang w:eastAsia="zh-TW"/>
        </w:rPr>
        <w:t>原則上海參於每年</w:t>
      </w:r>
      <w:r w:rsidRPr="00B90960">
        <w:rPr>
          <w:lang w:eastAsia="zh-TW"/>
        </w:rPr>
        <w:t>6</w:t>
      </w:r>
      <w:r w:rsidRPr="00B90960">
        <w:rPr>
          <w:lang w:eastAsia="zh-TW"/>
        </w:rPr>
        <w:t>月</w:t>
      </w:r>
      <w:r w:rsidRPr="00B90960">
        <w:rPr>
          <w:lang w:eastAsia="zh-TW"/>
        </w:rPr>
        <w:t>1</w:t>
      </w:r>
      <w:r w:rsidRPr="00B90960">
        <w:rPr>
          <w:lang w:eastAsia="zh-TW"/>
        </w:rPr>
        <w:t>日至</w:t>
      </w:r>
      <w:r w:rsidRPr="00B90960">
        <w:rPr>
          <w:lang w:eastAsia="zh-TW"/>
        </w:rPr>
        <w:t>11</w:t>
      </w:r>
      <w:r w:rsidRPr="00B90960">
        <w:rPr>
          <w:lang w:eastAsia="zh-TW"/>
        </w:rPr>
        <w:t>月</w:t>
      </w:r>
      <w:r w:rsidRPr="00B90960">
        <w:rPr>
          <w:lang w:eastAsia="zh-TW"/>
        </w:rPr>
        <w:t>30</w:t>
      </w:r>
      <w:r w:rsidRPr="00B90960">
        <w:rPr>
          <w:lang w:eastAsia="zh-TW"/>
        </w:rPr>
        <w:t>日禁捕，龍蝦於每年</w:t>
      </w:r>
      <w:r w:rsidRPr="00B90960">
        <w:rPr>
          <w:lang w:eastAsia="zh-TW"/>
        </w:rPr>
        <w:t>3</w:t>
      </w:r>
      <w:r w:rsidRPr="00B90960">
        <w:rPr>
          <w:lang w:eastAsia="zh-TW"/>
        </w:rPr>
        <w:t>月</w:t>
      </w:r>
      <w:r w:rsidRPr="00B90960">
        <w:rPr>
          <w:lang w:eastAsia="zh-TW"/>
        </w:rPr>
        <w:t>1</w:t>
      </w:r>
      <w:r w:rsidRPr="00B90960">
        <w:rPr>
          <w:lang w:eastAsia="zh-TW"/>
        </w:rPr>
        <w:t>日至</w:t>
      </w:r>
      <w:r w:rsidRPr="00B90960">
        <w:rPr>
          <w:lang w:eastAsia="zh-TW"/>
        </w:rPr>
        <w:t>6</w:t>
      </w:r>
      <w:r w:rsidRPr="00B90960">
        <w:rPr>
          <w:lang w:eastAsia="zh-TW"/>
        </w:rPr>
        <w:t>月</w:t>
      </w:r>
      <w:r w:rsidRPr="00B90960">
        <w:rPr>
          <w:lang w:eastAsia="zh-TW"/>
        </w:rPr>
        <w:t>30</w:t>
      </w:r>
      <w:r w:rsidRPr="00B90960">
        <w:rPr>
          <w:lang w:eastAsia="zh-TW"/>
        </w:rPr>
        <w:t>日禁捕，</w:t>
      </w:r>
      <w:proofErr w:type="gramStart"/>
      <w:r w:rsidRPr="00B90960">
        <w:rPr>
          <w:lang w:eastAsia="zh-TW"/>
        </w:rPr>
        <w:t>海蝦則於</w:t>
      </w:r>
      <w:proofErr w:type="gramEnd"/>
      <w:r w:rsidRPr="00B90960">
        <w:rPr>
          <w:lang w:eastAsia="zh-TW"/>
        </w:rPr>
        <w:t>4</w:t>
      </w:r>
      <w:r w:rsidRPr="00B90960">
        <w:rPr>
          <w:lang w:eastAsia="zh-TW"/>
        </w:rPr>
        <w:t>月</w:t>
      </w:r>
      <w:r w:rsidRPr="00B90960">
        <w:rPr>
          <w:lang w:eastAsia="zh-TW"/>
        </w:rPr>
        <w:t>15</w:t>
      </w:r>
      <w:r w:rsidRPr="00B90960">
        <w:rPr>
          <w:lang w:eastAsia="zh-TW"/>
        </w:rPr>
        <w:t>日至</w:t>
      </w:r>
      <w:r w:rsidRPr="00B90960">
        <w:rPr>
          <w:lang w:eastAsia="zh-TW"/>
        </w:rPr>
        <w:t>6</w:t>
      </w:r>
      <w:r w:rsidRPr="00B90960">
        <w:rPr>
          <w:lang w:eastAsia="zh-TW"/>
        </w:rPr>
        <w:t>月</w:t>
      </w:r>
      <w:r w:rsidRPr="00B90960">
        <w:rPr>
          <w:lang w:eastAsia="zh-TW"/>
        </w:rPr>
        <w:t>15</w:t>
      </w:r>
      <w:r w:rsidRPr="00B90960">
        <w:rPr>
          <w:lang w:eastAsia="zh-TW"/>
        </w:rPr>
        <w:t>日禁捕，尼國漁業局得視實際情況調整禁捕時期。</w:t>
      </w:r>
    </w:p>
    <w:p w14:paraId="7A2B8EAB" w14:textId="4CBD5947" w:rsidR="00290428" w:rsidRPr="00B90960" w:rsidRDefault="005B28E0" w:rsidP="00290428">
      <w:pPr>
        <w:pStyle w:val="af"/>
        <w:ind w:left="945" w:firstLine="472"/>
      </w:pPr>
      <w:r w:rsidRPr="00B90960">
        <w:rPr>
          <w:rFonts w:ascii="Google Sans Text" w:hAnsi="Google Sans Text"/>
          <w:shd w:val="clear" w:color="auto" w:fill="FFFFFF"/>
        </w:rPr>
        <w:t>依據尼國最新官方貿易統計，近年尼國蝦類出口受國際市場與氣候因素影響，呈現衰退趨勢。以</w:t>
      </w:r>
      <w:r w:rsidRPr="00B90960">
        <w:rPr>
          <w:rFonts w:ascii="Google Sans Text" w:hAnsi="Google Sans Text"/>
          <w:shd w:val="clear" w:color="auto" w:fill="FFFFFF"/>
        </w:rPr>
        <w:t>2025</w:t>
      </w:r>
      <w:r w:rsidRPr="00B90960">
        <w:rPr>
          <w:rFonts w:ascii="Google Sans Text" w:hAnsi="Google Sans Text"/>
          <w:shd w:val="clear" w:color="auto" w:fill="FFFFFF"/>
        </w:rPr>
        <w:t>年來看，尼國養殖蝦與海蝦出口額合計為</w:t>
      </w:r>
      <w:r w:rsidRPr="00B90960">
        <w:rPr>
          <w:rFonts w:ascii="Google Sans Text" w:hAnsi="Google Sans Text"/>
          <w:shd w:val="clear" w:color="auto" w:fill="FFFFFF"/>
        </w:rPr>
        <w:t>920</w:t>
      </w:r>
      <w:r w:rsidRPr="00B90960">
        <w:rPr>
          <w:rFonts w:ascii="Google Sans Text" w:hAnsi="Google Sans Text"/>
          <w:shd w:val="clear" w:color="auto" w:fill="FFFFFF"/>
        </w:rPr>
        <w:t>萬美元（其中養殖蝦</w:t>
      </w:r>
      <w:r w:rsidR="004F0A62" w:rsidRPr="00B90960">
        <w:rPr>
          <w:rFonts w:ascii="Google Sans Text" w:hAnsi="Google Sans Text"/>
          <w:shd w:val="clear" w:color="auto" w:fill="FFFFFF"/>
        </w:rPr>
        <w:t>占</w:t>
      </w:r>
      <w:r w:rsidRPr="00B90960">
        <w:rPr>
          <w:rFonts w:ascii="Google Sans Text" w:hAnsi="Google Sans Text"/>
          <w:shd w:val="clear" w:color="auto" w:fill="FFFFFF"/>
        </w:rPr>
        <w:t>800</w:t>
      </w:r>
      <w:r w:rsidRPr="00B90960">
        <w:rPr>
          <w:rFonts w:ascii="Google Sans Text" w:hAnsi="Google Sans Text"/>
          <w:shd w:val="clear" w:color="auto" w:fill="FFFFFF"/>
        </w:rPr>
        <w:t>萬美元）；不過，由於尼國多數蝦類是透過免稅出口區（</w:t>
      </w:r>
      <w:r w:rsidRPr="00B90960">
        <w:rPr>
          <w:rFonts w:ascii="Google Sans Text" w:hAnsi="Google Sans Text"/>
          <w:shd w:val="clear" w:color="auto" w:fill="FFFFFF"/>
        </w:rPr>
        <w:t>Zona Franca</w:t>
      </w:r>
      <w:r w:rsidRPr="00B90960">
        <w:rPr>
          <w:rFonts w:ascii="Google Sans Text" w:hAnsi="Google Sans Text"/>
          <w:shd w:val="clear" w:color="auto" w:fill="FFFFFF"/>
        </w:rPr>
        <w:t>）進行加工外銷，整體蝦類貿易仍具一定規模。至尼國龍蝦主要係海洋捕撈所得，近年出口表現極為亮眼、打破成長受限的刻板印象；</w:t>
      </w:r>
      <w:r w:rsidRPr="00B90960">
        <w:rPr>
          <w:rFonts w:ascii="Google Sans Text" w:hAnsi="Google Sans Text"/>
          <w:shd w:val="clear" w:color="auto" w:fill="FFFFFF"/>
        </w:rPr>
        <w:t>2025</w:t>
      </w:r>
      <w:r w:rsidRPr="00B90960">
        <w:rPr>
          <w:rFonts w:ascii="Google Sans Text" w:hAnsi="Google Sans Text"/>
          <w:shd w:val="clear" w:color="auto" w:fill="FFFFFF"/>
        </w:rPr>
        <w:t>年一般機制下的龍蝦出口額大幅攀升至</w:t>
      </w:r>
      <w:r w:rsidRPr="00B90960">
        <w:rPr>
          <w:rFonts w:ascii="Google Sans Text" w:hAnsi="Google Sans Text"/>
          <w:shd w:val="clear" w:color="auto" w:fill="FFFFFF"/>
        </w:rPr>
        <w:t>8,660</w:t>
      </w:r>
      <w:r w:rsidRPr="00B90960">
        <w:rPr>
          <w:rFonts w:ascii="Google Sans Text" w:hAnsi="Google Sans Text"/>
          <w:shd w:val="clear" w:color="auto" w:fill="FFFFFF"/>
        </w:rPr>
        <w:t>萬美元，較</w:t>
      </w:r>
      <w:r w:rsidRPr="00B90960">
        <w:rPr>
          <w:rFonts w:ascii="Google Sans Text" w:hAnsi="Google Sans Text"/>
          <w:shd w:val="clear" w:color="auto" w:fill="FFFFFF"/>
        </w:rPr>
        <w:t>2024</w:t>
      </w:r>
      <w:r w:rsidRPr="00B90960">
        <w:rPr>
          <w:rFonts w:ascii="Google Sans Text" w:hAnsi="Google Sans Text"/>
          <w:shd w:val="clear" w:color="auto" w:fill="FFFFFF"/>
        </w:rPr>
        <w:t>年的</w:t>
      </w:r>
      <w:r w:rsidRPr="00B90960">
        <w:rPr>
          <w:rFonts w:ascii="Google Sans Text" w:hAnsi="Google Sans Text"/>
          <w:shd w:val="clear" w:color="auto" w:fill="FFFFFF"/>
        </w:rPr>
        <w:t>6,990</w:t>
      </w:r>
      <w:r w:rsidRPr="00B90960">
        <w:rPr>
          <w:rFonts w:ascii="Google Sans Text" w:hAnsi="Google Sans Text"/>
          <w:shd w:val="clear" w:color="auto" w:fill="FFFFFF"/>
        </w:rPr>
        <w:t>萬美元進一步成長約</w:t>
      </w:r>
      <w:r w:rsidRPr="00B90960">
        <w:rPr>
          <w:rFonts w:ascii="Google Sans Text" w:hAnsi="Google Sans Text"/>
          <w:shd w:val="clear" w:color="auto" w:fill="FFFFFF"/>
        </w:rPr>
        <w:t>23.9%</w:t>
      </w:r>
      <w:r w:rsidRPr="00B90960">
        <w:rPr>
          <w:rFonts w:ascii="Google Sans Text" w:hAnsi="Google Sans Text"/>
          <w:shd w:val="clear" w:color="auto" w:fill="FFFFFF"/>
        </w:rPr>
        <w:t>，為尼國創造了豐厚的外匯收入</w:t>
      </w:r>
      <w:r w:rsidR="00290428" w:rsidRPr="00B90960">
        <w:rPr>
          <w:lang w:eastAsia="zh-TW"/>
        </w:rPr>
        <w:t>。</w:t>
      </w:r>
    </w:p>
    <w:p w14:paraId="740D2BD5" w14:textId="77777777" w:rsidR="00290428" w:rsidRPr="00B90960" w:rsidRDefault="00290428" w:rsidP="00290428">
      <w:pPr>
        <w:pStyle w:val="af"/>
        <w:ind w:left="945" w:firstLine="472"/>
        <w:rPr>
          <w:lang w:eastAsia="zh-TW"/>
        </w:rPr>
      </w:pPr>
      <w:r w:rsidRPr="00B90960">
        <w:rPr>
          <w:lang w:eastAsia="zh-TW"/>
        </w:rPr>
        <w:t>我商須特別注意，依據我國輸入食品系統性查核實施辦法，自</w:t>
      </w:r>
      <w:r w:rsidRPr="00B90960">
        <w:rPr>
          <w:lang w:eastAsia="zh-TW"/>
        </w:rPr>
        <w:t>2018</w:t>
      </w:r>
      <w:r w:rsidRPr="00B90960">
        <w:rPr>
          <w:lang w:eastAsia="zh-TW"/>
        </w:rPr>
        <w:t>年</w:t>
      </w:r>
      <w:r w:rsidRPr="00B90960">
        <w:rPr>
          <w:lang w:eastAsia="zh-TW"/>
        </w:rPr>
        <w:t>1</w:t>
      </w:r>
      <w:r w:rsidRPr="00B90960">
        <w:rPr>
          <w:lang w:eastAsia="zh-TW"/>
        </w:rPr>
        <w:t>月</w:t>
      </w:r>
      <w:r w:rsidRPr="00B90960">
        <w:rPr>
          <w:lang w:eastAsia="zh-TW"/>
        </w:rPr>
        <w:t>1</w:t>
      </w:r>
      <w:r w:rsidRPr="00B90960">
        <w:rPr>
          <w:lang w:eastAsia="zh-TW"/>
        </w:rPr>
        <w:t>日起輸入水產品需先經系統性查核通過，而尼國</w:t>
      </w:r>
      <w:r w:rsidR="002D5E50" w:rsidRPr="00B90960">
        <w:rPr>
          <w:rFonts w:hint="eastAsia"/>
          <w:lang w:eastAsia="zh-TW"/>
        </w:rPr>
        <w:t>雖</w:t>
      </w:r>
      <w:r w:rsidRPr="00B90960">
        <w:rPr>
          <w:lang w:eastAsia="zh-TW"/>
        </w:rPr>
        <w:t>曾有輸</w:t>
      </w:r>
      <w:proofErr w:type="gramStart"/>
      <w:r w:rsidRPr="00B90960">
        <w:rPr>
          <w:lang w:eastAsia="zh-TW"/>
        </w:rPr>
        <w:t>臺</w:t>
      </w:r>
      <w:proofErr w:type="gramEnd"/>
      <w:r w:rsidRPr="00B90960">
        <w:rPr>
          <w:lang w:eastAsia="zh-TW"/>
        </w:rPr>
        <w:t>紀錄、可豁免系統性查核者僅</w:t>
      </w:r>
      <w:proofErr w:type="gramStart"/>
      <w:r w:rsidRPr="00B90960">
        <w:rPr>
          <w:lang w:eastAsia="zh-TW"/>
        </w:rPr>
        <w:t>冷凍白蝦</w:t>
      </w:r>
      <w:proofErr w:type="gramEnd"/>
      <w:r w:rsidRPr="00B90960">
        <w:rPr>
          <w:lang w:eastAsia="zh-TW"/>
        </w:rPr>
        <w:t>（稅號</w:t>
      </w:r>
      <w:r w:rsidRPr="00B90960">
        <w:rPr>
          <w:lang w:eastAsia="zh-TW"/>
        </w:rPr>
        <w:t>030617</w:t>
      </w:r>
      <w:r w:rsidRPr="00B90960">
        <w:rPr>
          <w:lang w:eastAsia="zh-TW"/>
        </w:rPr>
        <w:t>）、龍蝦（</w:t>
      </w:r>
      <w:r w:rsidRPr="00B90960">
        <w:rPr>
          <w:lang w:eastAsia="zh-TW"/>
        </w:rPr>
        <w:t>030611</w:t>
      </w:r>
      <w:r w:rsidRPr="00B90960">
        <w:rPr>
          <w:lang w:eastAsia="zh-TW"/>
        </w:rPr>
        <w:t>）、螃蟹（</w:t>
      </w:r>
      <w:r w:rsidRPr="00B90960">
        <w:rPr>
          <w:lang w:eastAsia="zh-TW"/>
        </w:rPr>
        <w:t>030614</w:t>
      </w:r>
      <w:r w:rsidRPr="00B90960">
        <w:rPr>
          <w:lang w:eastAsia="zh-TW"/>
        </w:rPr>
        <w:t>）、海參（</w:t>
      </w:r>
      <w:r w:rsidRPr="00B90960">
        <w:rPr>
          <w:lang w:eastAsia="zh-TW"/>
        </w:rPr>
        <w:t>030812</w:t>
      </w:r>
      <w:r w:rsidRPr="00B90960">
        <w:rPr>
          <w:lang w:eastAsia="zh-TW"/>
        </w:rPr>
        <w:t>、</w:t>
      </w:r>
      <w:r w:rsidRPr="00B90960">
        <w:rPr>
          <w:lang w:eastAsia="zh-TW"/>
        </w:rPr>
        <w:t>030819</w:t>
      </w:r>
      <w:r w:rsidRPr="00B90960">
        <w:rPr>
          <w:lang w:eastAsia="zh-TW"/>
        </w:rPr>
        <w:t>）、調製海參（</w:t>
      </w:r>
      <w:r w:rsidRPr="00B90960">
        <w:rPr>
          <w:lang w:eastAsia="zh-TW"/>
        </w:rPr>
        <w:t>160561</w:t>
      </w:r>
      <w:r w:rsidRPr="00B90960">
        <w:rPr>
          <w:lang w:eastAsia="zh-TW"/>
        </w:rPr>
        <w:t>）</w:t>
      </w:r>
      <w:r w:rsidR="002D5E50" w:rsidRPr="00B90960">
        <w:rPr>
          <w:rFonts w:hint="eastAsia"/>
          <w:lang w:eastAsia="zh-TW"/>
        </w:rPr>
        <w:t>；</w:t>
      </w:r>
      <w:r w:rsidRPr="00B90960">
        <w:rPr>
          <w:rFonts w:hint="eastAsia"/>
          <w:lang w:eastAsia="zh-TW"/>
        </w:rPr>
        <w:t>另因</w:t>
      </w:r>
      <w:r w:rsidRPr="00B90960">
        <w:rPr>
          <w:lang w:eastAsia="zh-TW"/>
        </w:rPr>
        <w:t>我與尼國已無邦交，</w:t>
      </w:r>
      <w:proofErr w:type="gramStart"/>
      <w:r w:rsidRPr="00B90960">
        <w:rPr>
          <w:lang w:eastAsia="zh-TW"/>
        </w:rPr>
        <w:t>臺</w:t>
      </w:r>
      <w:proofErr w:type="gramEnd"/>
      <w:r w:rsidRPr="00B90960">
        <w:rPr>
          <w:lang w:eastAsia="zh-TW"/>
        </w:rPr>
        <w:t>尼</w:t>
      </w:r>
      <w:r w:rsidRPr="00B90960">
        <w:rPr>
          <w:lang w:eastAsia="zh-TW"/>
        </w:rPr>
        <w:t>FTA</w:t>
      </w:r>
      <w:r w:rsidR="002D5E50" w:rsidRPr="00B90960">
        <w:rPr>
          <w:rFonts w:hint="eastAsia"/>
          <w:lang w:eastAsia="zh-TW"/>
        </w:rPr>
        <w:t>自</w:t>
      </w:r>
      <w:r w:rsidRPr="00B90960">
        <w:rPr>
          <w:lang w:eastAsia="zh-TW"/>
        </w:rPr>
        <w:t>2022</w:t>
      </w:r>
      <w:r w:rsidRPr="00B90960">
        <w:rPr>
          <w:lang w:eastAsia="zh-TW"/>
        </w:rPr>
        <w:t>年</w:t>
      </w:r>
      <w:r w:rsidRPr="00B90960">
        <w:rPr>
          <w:lang w:eastAsia="zh-TW"/>
        </w:rPr>
        <w:t>2</w:t>
      </w:r>
      <w:r w:rsidRPr="00B90960">
        <w:rPr>
          <w:lang w:eastAsia="zh-TW"/>
        </w:rPr>
        <w:t>月</w:t>
      </w:r>
      <w:r w:rsidRPr="00B90960">
        <w:rPr>
          <w:lang w:eastAsia="zh-TW"/>
        </w:rPr>
        <w:t>25</w:t>
      </w:r>
      <w:r w:rsidRPr="00B90960">
        <w:rPr>
          <w:lang w:eastAsia="zh-TW"/>
        </w:rPr>
        <w:t>日停止施行</w:t>
      </w:r>
      <w:r w:rsidR="002D5E50" w:rsidRPr="00B90960">
        <w:rPr>
          <w:rFonts w:hint="eastAsia"/>
          <w:lang w:eastAsia="zh-TW"/>
        </w:rPr>
        <w:t>，</w:t>
      </w:r>
      <w:r w:rsidRPr="00B90960">
        <w:rPr>
          <w:lang w:eastAsia="zh-TW"/>
        </w:rPr>
        <w:t>故我商須於進口前確認當地法規最新變動。</w:t>
      </w:r>
    </w:p>
    <w:p w14:paraId="38577201" w14:textId="77777777" w:rsidR="00290428" w:rsidRPr="00B90960" w:rsidRDefault="00290428" w:rsidP="00654B54">
      <w:pPr>
        <w:pStyle w:val="a7"/>
        <w:ind w:left="945" w:hanging="709"/>
      </w:pPr>
      <w:r w:rsidRPr="00B90960">
        <w:t>（五）礦業</w:t>
      </w:r>
    </w:p>
    <w:p w14:paraId="0DBD724C" w14:textId="77777777" w:rsidR="00290428" w:rsidRPr="00B90960" w:rsidRDefault="00290428" w:rsidP="004C13D7">
      <w:pPr>
        <w:pStyle w:val="af"/>
        <w:ind w:left="945" w:firstLine="472"/>
        <w:rPr>
          <w:lang w:eastAsia="zh-TW"/>
        </w:rPr>
      </w:pPr>
      <w:r w:rsidRPr="00B90960">
        <w:rPr>
          <w:lang w:eastAsia="zh-TW"/>
        </w:rPr>
        <w:t>尼國疆域面積</w:t>
      </w:r>
      <w:r w:rsidRPr="00B90960">
        <w:rPr>
          <w:lang w:eastAsia="zh-TW"/>
        </w:rPr>
        <w:t>130,373</w:t>
      </w:r>
      <w:r w:rsidRPr="00B90960">
        <w:rPr>
          <w:lang w:eastAsia="zh-TW"/>
        </w:rPr>
        <w:t>平方公里中，約有</w:t>
      </w:r>
      <w:r w:rsidRPr="00B90960">
        <w:rPr>
          <w:lang w:eastAsia="zh-TW"/>
        </w:rPr>
        <w:t>33,133</w:t>
      </w:r>
      <w:r w:rsidRPr="00B90960">
        <w:rPr>
          <w:lang w:eastAsia="zh-TW"/>
        </w:rPr>
        <w:t>平方公里為禁止或限制採礦區，</w:t>
      </w:r>
      <w:proofErr w:type="gramStart"/>
      <w:r w:rsidRPr="00B90960">
        <w:rPr>
          <w:lang w:eastAsia="zh-TW"/>
        </w:rPr>
        <w:t>另據尼國</w:t>
      </w:r>
      <w:proofErr w:type="gramEnd"/>
      <w:r w:rsidRPr="00B90960">
        <w:rPr>
          <w:lang w:eastAsia="zh-TW"/>
        </w:rPr>
        <w:t>能源暨礦業部（</w:t>
      </w:r>
      <w:r w:rsidRPr="00B90960">
        <w:rPr>
          <w:lang w:eastAsia="zh-TW"/>
        </w:rPr>
        <w:t>MEM</w:t>
      </w:r>
      <w:r w:rsidRPr="00B90960">
        <w:rPr>
          <w:lang w:eastAsia="zh-TW"/>
        </w:rPr>
        <w:t>）資料，尼國可開採面積約</w:t>
      </w:r>
      <w:r w:rsidRPr="00B90960">
        <w:rPr>
          <w:lang w:eastAsia="zh-TW"/>
        </w:rPr>
        <w:t>58,949</w:t>
      </w:r>
      <w:r w:rsidRPr="00B90960">
        <w:rPr>
          <w:lang w:eastAsia="zh-TW"/>
        </w:rPr>
        <w:t>平方公里，而</w:t>
      </w:r>
      <w:r w:rsidRPr="00B90960">
        <w:rPr>
          <w:lang w:eastAsia="zh-TW"/>
        </w:rPr>
        <w:t>2017</w:t>
      </w:r>
      <w:r w:rsidRPr="00B90960">
        <w:rPr>
          <w:lang w:eastAsia="zh-TW"/>
        </w:rPr>
        <w:t>年</w:t>
      </w:r>
      <w:r w:rsidRPr="00B90960">
        <w:rPr>
          <w:lang w:eastAsia="zh-TW"/>
        </w:rPr>
        <w:t>4</w:t>
      </w:r>
      <w:r w:rsidRPr="00B90960">
        <w:rPr>
          <w:lang w:eastAsia="zh-TW"/>
        </w:rPr>
        <w:t>月已取得開採許可之面積為</w:t>
      </w:r>
      <w:r w:rsidRPr="00B90960">
        <w:rPr>
          <w:lang w:eastAsia="zh-TW"/>
        </w:rPr>
        <w:t>9,376</w:t>
      </w:r>
      <w:r w:rsidRPr="00B90960">
        <w:rPr>
          <w:lang w:eastAsia="zh-TW"/>
        </w:rPr>
        <w:t>平方公里，實際開採者約</w:t>
      </w:r>
      <w:r w:rsidRPr="00B90960">
        <w:rPr>
          <w:lang w:eastAsia="zh-TW"/>
        </w:rPr>
        <w:t>1,668</w:t>
      </w:r>
      <w:r w:rsidRPr="00B90960">
        <w:rPr>
          <w:lang w:eastAsia="zh-TW"/>
        </w:rPr>
        <w:t>平方公里。</w:t>
      </w:r>
      <w:proofErr w:type="gramStart"/>
      <w:r w:rsidRPr="00B90960">
        <w:rPr>
          <w:lang w:eastAsia="zh-TW"/>
        </w:rPr>
        <w:t>另據尼國</w:t>
      </w:r>
      <w:proofErr w:type="gramEnd"/>
      <w:r w:rsidRPr="00B90960">
        <w:rPr>
          <w:lang w:eastAsia="zh-TW"/>
        </w:rPr>
        <w:t>投資促進局（</w:t>
      </w:r>
      <w:proofErr w:type="spellStart"/>
      <w:r w:rsidRPr="00B90960">
        <w:rPr>
          <w:lang w:eastAsia="zh-TW"/>
        </w:rPr>
        <w:t>PRONicaragua</w:t>
      </w:r>
      <w:proofErr w:type="spellEnd"/>
      <w:r w:rsidRPr="00B90960">
        <w:rPr>
          <w:lang w:eastAsia="zh-TW"/>
        </w:rPr>
        <w:t>）資料，尼國政府已許可</w:t>
      </w:r>
      <w:proofErr w:type="gramStart"/>
      <w:r w:rsidRPr="00B90960">
        <w:rPr>
          <w:lang w:eastAsia="zh-TW"/>
        </w:rPr>
        <w:t>172</w:t>
      </w:r>
      <w:r w:rsidRPr="00B90960">
        <w:rPr>
          <w:lang w:eastAsia="zh-TW"/>
        </w:rPr>
        <w:t>座尼</w:t>
      </w:r>
      <w:proofErr w:type="gramEnd"/>
      <w:r w:rsidRPr="00B90960">
        <w:rPr>
          <w:lang w:eastAsia="zh-TW"/>
        </w:rPr>
        <w:t>國礦場開採權，惟其中</w:t>
      </w:r>
      <w:r w:rsidRPr="00B90960">
        <w:rPr>
          <w:lang w:eastAsia="zh-TW"/>
        </w:rPr>
        <w:t>159</w:t>
      </w:r>
      <w:r w:rsidRPr="00B90960">
        <w:rPr>
          <w:lang w:eastAsia="zh-TW"/>
        </w:rPr>
        <w:t>座並無開採活動。目前尼國主要金礦區位於</w:t>
      </w:r>
      <w:r w:rsidRPr="00B90960">
        <w:rPr>
          <w:lang w:eastAsia="zh-TW"/>
        </w:rPr>
        <w:t>León</w:t>
      </w:r>
      <w:r w:rsidRPr="00B90960">
        <w:rPr>
          <w:lang w:eastAsia="zh-TW"/>
        </w:rPr>
        <w:t>省之</w:t>
      </w:r>
      <w:r w:rsidRPr="00B90960">
        <w:rPr>
          <w:lang w:eastAsia="zh-TW"/>
        </w:rPr>
        <w:t>El Limón</w:t>
      </w:r>
      <w:r w:rsidRPr="00B90960">
        <w:rPr>
          <w:lang w:eastAsia="zh-TW"/>
        </w:rPr>
        <w:t>鎮、</w:t>
      </w:r>
      <w:r w:rsidRPr="00B90960">
        <w:rPr>
          <w:lang w:eastAsia="zh-TW"/>
        </w:rPr>
        <w:t>Chontales</w:t>
      </w:r>
      <w:r w:rsidRPr="00B90960">
        <w:rPr>
          <w:lang w:eastAsia="zh-TW"/>
        </w:rPr>
        <w:t>省之</w:t>
      </w:r>
      <w:r w:rsidRPr="00B90960">
        <w:rPr>
          <w:lang w:eastAsia="zh-TW"/>
        </w:rPr>
        <w:t xml:space="preserve">La </w:t>
      </w:r>
      <w:r w:rsidRPr="00B90960">
        <w:rPr>
          <w:lang w:eastAsia="zh-TW"/>
        </w:rPr>
        <w:lastRenderedPageBreak/>
        <w:t>Libertad</w:t>
      </w:r>
      <w:r w:rsidRPr="00B90960">
        <w:rPr>
          <w:lang w:eastAsia="zh-TW"/>
        </w:rPr>
        <w:t>鎮及</w:t>
      </w:r>
      <w:r w:rsidRPr="00B90960">
        <w:rPr>
          <w:lang w:eastAsia="zh-TW"/>
        </w:rPr>
        <w:t>Santo Domingo</w:t>
      </w:r>
      <w:r w:rsidRPr="00B90960">
        <w:rPr>
          <w:lang w:eastAsia="zh-TW"/>
        </w:rPr>
        <w:t>鎮（以上屬加拿大商</w:t>
      </w:r>
      <w:proofErr w:type="spellStart"/>
      <w:r w:rsidRPr="00B90960">
        <w:rPr>
          <w:lang w:eastAsia="zh-TW"/>
        </w:rPr>
        <w:t>Calibre</w:t>
      </w:r>
      <w:proofErr w:type="spellEnd"/>
      <w:r w:rsidRPr="00B90960">
        <w:rPr>
          <w:lang w:eastAsia="zh-TW"/>
        </w:rPr>
        <w:t xml:space="preserve"> Mining</w:t>
      </w:r>
      <w:r w:rsidRPr="00B90960">
        <w:rPr>
          <w:lang w:eastAsia="zh-TW"/>
        </w:rPr>
        <w:t>）、北大西洋自治區（</w:t>
      </w:r>
      <w:r w:rsidRPr="00B90960">
        <w:rPr>
          <w:lang w:eastAsia="zh-TW"/>
        </w:rPr>
        <w:t>RAAN</w:t>
      </w:r>
      <w:r w:rsidRPr="00B90960">
        <w:rPr>
          <w:lang w:eastAsia="zh-TW"/>
        </w:rPr>
        <w:t>）之</w:t>
      </w:r>
      <w:proofErr w:type="spellStart"/>
      <w:r w:rsidRPr="00B90960">
        <w:rPr>
          <w:lang w:eastAsia="zh-TW"/>
        </w:rPr>
        <w:t>Siuna</w:t>
      </w:r>
      <w:proofErr w:type="spellEnd"/>
      <w:r w:rsidRPr="00B90960">
        <w:rPr>
          <w:lang w:eastAsia="zh-TW"/>
        </w:rPr>
        <w:t>鎮、</w:t>
      </w:r>
      <w:r w:rsidRPr="00B90960">
        <w:rPr>
          <w:lang w:eastAsia="zh-TW"/>
        </w:rPr>
        <w:t>Bonanza</w:t>
      </w:r>
      <w:r w:rsidRPr="00B90960">
        <w:rPr>
          <w:lang w:eastAsia="zh-TW"/>
        </w:rPr>
        <w:t>鎮及</w:t>
      </w:r>
      <w:r w:rsidRPr="00B90960">
        <w:rPr>
          <w:lang w:eastAsia="zh-TW"/>
        </w:rPr>
        <w:t>Rosita</w:t>
      </w:r>
      <w:r w:rsidRPr="00B90960">
        <w:rPr>
          <w:lang w:eastAsia="zh-TW"/>
        </w:rPr>
        <w:t>鎮（以上屬</w:t>
      </w:r>
      <w:r w:rsidRPr="00B90960">
        <w:rPr>
          <w:lang w:eastAsia="zh-TW"/>
        </w:rPr>
        <w:t>HEMCO</w:t>
      </w:r>
      <w:r w:rsidRPr="00B90960">
        <w:rPr>
          <w:lang w:eastAsia="zh-TW"/>
        </w:rPr>
        <w:t>）等地。</w:t>
      </w:r>
    </w:p>
    <w:p w14:paraId="37D69099" w14:textId="77777777" w:rsidR="00DF42B7" w:rsidRPr="00B90960" w:rsidRDefault="00290428" w:rsidP="00672950">
      <w:pPr>
        <w:pStyle w:val="af"/>
        <w:ind w:left="945" w:firstLine="472"/>
      </w:pPr>
      <w:r w:rsidRPr="00B90960">
        <w:t>尼國礦業主要法規為</w:t>
      </w:r>
      <w:r w:rsidRPr="00B90960">
        <w:t>2001</w:t>
      </w:r>
      <w:r w:rsidRPr="00B90960">
        <w:t>年公布之第</w:t>
      </w:r>
      <w:r w:rsidRPr="00B90960">
        <w:t>387</w:t>
      </w:r>
      <w:r w:rsidRPr="00B90960">
        <w:t>號法令「礦業探勘及開採特別</w:t>
      </w:r>
      <w:r w:rsidR="006B4980" w:rsidRPr="00B90960">
        <w:rPr>
          <w:rFonts w:hint="eastAsia"/>
          <w:lang w:eastAsia="zh-TW"/>
        </w:rPr>
        <w:t>條例</w:t>
      </w:r>
      <w:r w:rsidRPr="00B90960">
        <w:t>」（</w:t>
      </w:r>
      <w:r w:rsidRPr="00B90960">
        <w:t xml:space="preserve">Ley Especial </w:t>
      </w:r>
      <w:proofErr w:type="spellStart"/>
      <w:r w:rsidRPr="00B90960">
        <w:t>Sobre</w:t>
      </w:r>
      <w:proofErr w:type="spellEnd"/>
      <w:r w:rsidRPr="00B90960">
        <w:t xml:space="preserve"> </w:t>
      </w:r>
      <w:proofErr w:type="spellStart"/>
      <w:r w:rsidRPr="00B90960">
        <w:t>Exploración</w:t>
      </w:r>
      <w:proofErr w:type="spellEnd"/>
      <w:r w:rsidRPr="00B90960">
        <w:t xml:space="preserve"> y </w:t>
      </w:r>
      <w:proofErr w:type="spellStart"/>
      <w:r w:rsidRPr="00B90960">
        <w:t>Explotación</w:t>
      </w:r>
      <w:proofErr w:type="spellEnd"/>
      <w:r w:rsidRPr="00B90960">
        <w:t xml:space="preserve"> de Minas</w:t>
      </w:r>
      <w:r w:rsidR="000E0A26" w:rsidRPr="00B90960">
        <w:rPr>
          <w:rFonts w:hint="eastAsia"/>
          <w:lang w:eastAsia="zh-TW"/>
        </w:rPr>
        <w:t>；現仍有效施行</w:t>
      </w:r>
      <w:r w:rsidRPr="00B90960">
        <w:t>），依法授予礦商開採權，礦商應按年繳付每公頃</w:t>
      </w:r>
      <w:r w:rsidRPr="00B90960">
        <w:t>0.25</w:t>
      </w:r>
      <w:r w:rsidRPr="00B90960">
        <w:t>美元（第</w:t>
      </w:r>
      <w:r w:rsidRPr="00B90960">
        <w:t>1</w:t>
      </w:r>
      <w:r w:rsidRPr="00B90960">
        <w:t>年）至</w:t>
      </w:r>
      <w:r w:rsidRPr="00B90960">
        <w:t>12</w:t>
      </w:r>
      <w:r w:rsidRPr="00B90960">
        <w:t>美元（第</w:t>
      </w:r>
      <w:r w:rsidRPr="00B90960">
        <w:t>11</w:t>
      </w:r>
      <w:r w:rsidRPr="00B90960">
        <w:t>年後）之特許費及相當產量</w:t>
      </w:r>
      <w:r w:rsidRPr="00B90960">
        <w:t>3%</w:t>
      </w:r>
      <w:r w:rsidRPr="00B90960">
        <w:t>之開採稅，同法亦保障小型採礦業（每日產量</w:t>
      </w:r>
      <w:r w:rsidRPr="00B90960">
        <w:t>15</w:t>
      </w:r>
      <w:r w:rsidRPr="00B90960">
        <w:t>噸以下）及手工採礦業者之權利。</w:t>
      </w:r>
      <w:r w:rsidRPr="00B90960">
        <w:rPr>
          <w:lang w:eastAsia="zh-TW"/>
        </w:rPr>
        <w:t>尼國國會復於</w:t>
      </w:r>
      <w:r w:rsidRPr="00B90960">
        <w:rPr>
          <w:lang w:eastAsia="zh-TW"/>
        </w:rPr>
        <w:t>2017</w:t>
      </w:r>
      <w:r w:rsidRPr="00B90960">
        <w:rPr>
          <w:lang w:eastAsia="zh-TW"/>
        </w:rPr>
        <w:t>年</w:t>
      </w:r>
      <w:r w:rsidRPr="00B90960">
        <w:rPr>
          <w:lang w:eastAsia="zh-TW"/>
        </w:rPr>
        <w:t>6</w:t>
      </w:r>
      <w:r w:rsidRPr="00B90960">
        <w:rPr>
          <w:lang w:eastAsia="zh-TW"/>
        </w:rPr>
        <w:t>月通過第</w:t>
      </w:r>
      <w:r w:rsidRPr="00B90960">
        <w:rPr>
          <w:lang w:eastAsia="zh-TW"/>
        </w:rPr>
        <w:t>953</w:t>
      </w:r>
      <w:r w:rsidRPr="00B90960">
        <w:rPr>
          <w:lang w:eastAsia="zh-TW"/>
        </w:rPr>
        <w:t>號法令「尼國礦業公司（</w:t>
      </w:r>
      <w:r w:rsidRPr="00B90960">
        <w:rPr>
          <w:lang w:eastAsia="zh-TW"/>
        </w:rPr>
        <w:t>ENIMINAS</w:t>
      </w:r>
      <w:r w:rsidRPr="00B90960">
        <w:rPr>
          <w:lang w:eastAsia="zh-TW"/>
        </w:rPr>
        <w:t>）組織法」</w:t>
      </w:r>
      <w:proofErr w:type="gramStart"/>
      <w:r w:rsidRPr="00B90960">
        <w:rPr>
          <w:lang w:eastAsia="zh-TW"/>
        </w:rPr>
        <w:t>（</w:t>
      </w:r>
      <w:proofErr w:type="gramEnd"/>
      <w:r w:rsidRPr="00B90960">
        <w:rPr>
          <w:lang w:eastAsia="zh-TW"/>
        </w:rPr>
        <w:t xml:space="preserve">Ley </w:t>
      </w:r>
      <w:proofErr w:type="spellStart"/>
      <w:r w:rsidRPr="00B90960">
        <w:rPr>
          <w:lang w:eastAsia="zh-TW"/>
        </w:rPr>
        <w:t>Creadora</w:t>
      </w:r>
      <w:proofErr w:type="spellEnd"/>
      <w:r w:rsidRPr="00B90960">
        <w:rPr>
          <w:lang w:eastAsia="zh-TW"/>
        </w:rPr>
        <w:t xml:space="preserve"> de La </w:t>
      </w:r>
      <w:proofErr w:type="spellStart"/>
      <w:r w:rsidRPr="00B90960">
        <w:rPr>
          <w:lang w:eastAsia="zh-TW"/>
        </w:rPr>
        <w:t>Empresa</w:t>
      </w:r>
      <w:proofErr w:type="spellEnd"/>
      <w:r w:rsidRPr="00B90960">
        <w:rPr>
          <w:lang w:eastAsia="zh-TW"/>
        </w:rPr>
        <w:t xml:space="preserve"> </w:t>
      </w:r>
      <w:proofErr w:type="spellStart"/>
      <w:r w:rsidRPr="00B90960">
        <w:rPr>
          <w:lang w:eastAsia="zh-TW"/>
        </w:rPr>
        <w:t>Nicaragüense</w:t>
      </w:r>
      <w:proofErr w:type="spellEnd"/>
      <w:r w:rsidRPr="00B90960">
        <w:rPr>
          <w:lang w:eastAsia="zh-TW"/>
        </w:rPr>
        <w:t xml:space="preserve"> de Minas</w:t>
      </w:r>
      <w:r w:rsidR="000E0A26" w:rsidRPr="00B90960">
        <w:rPr>
          <w:rFonts w:hint="eastAsia"/>
          <w:lang w:eastAsia="zh-TW"/>
        </w:rPr>
        <w:t>；現仍有效施行</w:t>
      </w:r>
      <w:proofErr w:type="gramStart"/>
      <w:r w:rsidRPr="00B90960">
        <w:rPr>
          <w:lang w:eastAsia="zh-TW"/>
        </w:rPr>
        <w:t>）</w:t>
      </w:r>
      <w:proofErr w:type="gramEnd"/>
      <w:r w:rsidRPr="00B90960">
        <w:rPr>
          <w:lang w:eastAsia="zh-TW"/>
        </w:rPr>
        <w:t>，依法該公司職能包括調查尼國礦藏、提升礦產技術（如逐步廢除危險</w:t>
      </w:r>
      <w:r w:rsidRPr="00B90960">
        <w:rPr>
          <w:rFonts w:hint="eastAsia"/>
          <w:lang w:eastAsia="zh-TW"/>
        </w:rPr>
        <w:t>之</w:t>
      </w:r>
      <w:r w:rsidRPr="00B90960">
        <w:rPr>
          <w:lang w:eastAsia="zh-TW"/>
        </w:rPr>
        <w:t>水銀煉金法）、促進手工採礦業者發展等，並將能礦部礦業司現有特許權逐步轉移予該公司，另修改「礦業探</w:t>
      </w:r>
      <w:proofErr w:type="gramStart"/>
      <w:r w:rsidRPr="00B90960">
        <w:rPr>
          <w:lang w:eastAsia="zh-TW"/>
        </w:rPr>
        <w:t>勘</w:t>
      </w:r>
      <w:proofErr w:type="gramEnd"/>
      <w:r w:rsidRPr="00B90960">
        <w:rPr>
          <w:lang w:eastAsia="zh-TW"/>
        </w:rPr>
        <w:t>及開採特別法」，將前述礦業特許費及開採稅之</w:t>
      </w:r>
      <w:r w:rsidRPr="00B90960">
        <w:rPr>
          <w:lang w:eastAsia="zh-TW"/>
        </w:rPr>
        <w:t>10%</w:t>
      </w:r>
      <w:r w:rsidRPr="00B90960">
        <w:rPr>
          <w:lang w:eastAsia="zh-TW"/>
        </w:rPr>
        <w:t>納入礦業監督基金（由能礦部、財政部及環資部等主管）、</w:t>
      </w:r>
      <w:r w:rsidRPr="00B90960">
        <w:rPr>
          <w:lang w:eastAsia="zh-TW"/>
        </w:rPr>
        <w:t>15%</w:t>
      </w:r>
      <w:r w:rsidRPr="00B90960">
        <w:rPr>
          <w:lang w:eastAsia="zh-TW"/>
        </w:rPr>
        <w:t>納入礦業發展促進基金（由</w:t>
      </w:r>
      <w:r w:rsidRPr="00B90960">
        <w:rPr>
          <w:lang w:eastAsia="zh-TW"/>
        </w:rPr>
        <w:t>ENIMINAS</w:t>
      </w:r>
      <w:r w:rsidRPr="00B90960">
        <w:rPr>
          <w:lang w:eastAsia="zh-TW"/>
        </w:rPr>
        <w:t>主管）。</w:t>
      </w:r>
      <w:r w:rsidRPr="00B90960">
        <w:rPr>
          <w:lang w:eastAsia="zh-TW"/>
        </w:rPr>
        <w:t>EMININAS</w:t>
      </w:r>
      <w:r w:rsidRPr="00B90960">
        <w:rPr>
          <w:lang w:eastAsia="zh-TW"/>
        </w:rPr>
        <w:t>公司董事會計</w:t>
      </w:r>
      <w:r w:rsidRPr="00B90960">
        <w:rPr>
          <w:lang w:eastAsia="zh-TW"/>
        </w:rPr>
        <w:t>4</w:t>
      </w:r>
      <w:r w:rsidRPr="00B90960">
        <w:rPr>
          <w:lang w:eastAsia="zh-TW"/>
        </w:rPr>
        <w:t>位董事，由尼國總統指定。值得一提的是，本法在</w:t>
      </w:r>
      <w:proofErr w:type="gramStart"/>
      <w:r w:rsidRPr="00B90960">
        <w:rPr>
          <w:lang w:eastAsia="zh-TW"/>
        </w:rPr>
        <w:t>研擬時</w:t>
      </w:r>
      <w:proofErr w:type="gramEnd"/>
      <w:r w:rsidRPr="00B90960">
        <w:rPr>
          <w:lang w:eastAsia="zh-TW"/>
        </w:rPr>
        <w:t>曾有</w:t>
      </w:r>
      <w:r w:rsidRPr="00B90960">
        <w:rPr>
          <w:lang w:eastAsia="zh-TW"/>
        </w:rPr>
        <w:t>ENIMINAS</w:t>
      </w:r>
      <w:r w:rsidRPr="00B90960">
        <w:rPr>
          <w:lang w:eastAsia="zh-TW"/>
        </w:rPr>
        <w:t>可強制</w:t>
      </w:r>
      <w:proofErr w:type="gramStart"/>
      <w:r w:rsidRPr="00B90960">
        <w:rPr>
          <w:lang w:eastAsia="zh-TW"/>
        </w:rPr>
        <w:t>入股礦商</w:t>
      </w:r>
      <w:proofErr w:type="gramEnd"/>
      <w:r w:rsidRPr="00B90960">
        <w:rPr>
          <w:lang w:eastAsia="zh-TW"/>
        </w:rPr>
        <w:t>10%</w:t>
      </w:r>
      <w:r w:rsidRPr="00B90960">
        <w:rPr>
          <w:lang w:eastAsia="zh-TW"/>
        </w:rPr>
        <w:t>規定，後因遭企業界反對而</w:t>
      </w:r>
      <w:r w:rsidR="006B4980" w:rsidRPr="00B90960">
        <w:rPr>
          <w:rFonts w:hint="eastAsia"/>
          <w:lang w:eastAsia="zh-TW"/>
        </w:rPr>
        <w:t>予</w:t>
      </w:r>
      <w:r w:rsidRPr="00B90960">
        <w:rPr>
          <w:lang w:eastAsia="zh-TW"/>
        </w:rPr>
        <w:t>刪除。</w:t>
      </w:r>
    </w:p>
    <w:p w14:paraId="3D75FFE5" w14:textId="77777777" w:rsidR="00DF42B7" w:rsidRPr="00B90960" w:rsidRDefault="00DF42B7" w:rsidP="006D28CC">
      <w:pPr>
        <w:pStyle w:val="a5"/>
        <w:spacing w:before="257" w:after="257"/>
        <w:ind w:left="632" w:hanging="632"/>
      </w:pPr>
      <w:r w:rsidRPr="00B90960">
        <w:t>三、產業概況</w:t>
      </w:r>
    </w:p>
    <w:p w14:paraId="72E6C483" w14:textId="77777777" w:rsidR="00290428" w:rsidRPr="00B90960" w:rsidRDefault="00290428" w:rsidP="00290428">
      <w:pPr>
        <w:ind w:firstLine="472"/>
        <w:rPr>
          <w:lang w:eastAsia="zh-TW"/>
        </w:rPr>
      </w:pPr>
      <w:r w:rsidRPr="00B90960">
        <w:rPr>
          <w:lang w:eastAsia="zh-TW"/>
        </w:rPr>
        <w:t>尼國傳統</w:t>
      </w:r>
      <w:r w:rsidRPr="00B90960">
        <w:rPr>
          <w:rFonts w:hint="eastAsia"/>
          <w:lang w:eastAsia="zh-TW"/>
        </w:rPr>
        <w:t>上係</w:t>
      </w:r>
      <w:r w:rsidRPr="00B90960">
        <w:rPr>
          <w:lang w:eastAsia="zh-TW"/>
        </w:rPr>
        <w:t>以農林漁牧立國，一般工業及服務業發展條件相對落後，製造業及服務業發展情形概述如下：</w:t>
      </w:r>
    </w:p>
    <w:p w14:paraId="1A0DCB01" w14:textId="77777777" w:rsidR="00290428" w:rsidRPr="00B90960" w:rsidRDefault="00290428" w:rsidP="00290428">
      <w:pPr>
        <w:pStyle w:val="a7"/>
        <w:ind w:left="945" w:hanging="709"/>
      </w:pPr>
      <w:r w:rsidRPr="00B90960">
        <w:t>（一）製造業及免稅出口區</w:t>
      </w:r>
    </w:p>
    <w:p w14:paraId="1E31B11E" w14:textId="77777777" w:rsidR="00290428" w:rsidRPr="00B90960" w:rsidRDefault="00290428" w:rsidP="00290428">
      <w:pPr>
        <w:pStyle w:val="af"/>
        <w:ind w:left="945" w:firstLine="472"/>
        <w:rPr>
          <w:lang w:eastAsia="zh-TW"/>
        </w:rPr>
      </w:pPr>
      <w:r w:rsidRPr="00B90960">
        <w:rPr>
          <w:lang w:eastAsia="zh-TW"/>
        </w:rPr>
        <w:t>由於尼國勞工充沛、工資低廉，治安較其他中美洲國家相對良好，尼國政府對外資亦</w:t>
      </w:r>
      <w:proofErr w:type="gramStart"/>
      <w:r w:rsidRPr="00B90960">
        <w:rPr>
          <w:lang w:eastAsia="zh-TW"/>
        </w:rPr>
        <w:t>採</w:t>
      </w:r>
      <w:proofErr w:type="gramEnd"/>
      <w:r w:rsidRPr="00B90960">
        <w:rPr>
          <w:lang w:eastAsia="zh-TW"/>
        </w:rPr>
        <w:t>鼓勵政策，</w:t>
      </w:r>
      <w:proofErr w:type="gramStart"/>
      <w:r w:rsidRPr="00B90960">
        <w:rPr>
          <w:lang w:eastAsia="zh-TW"/>
        </w:rPr>
        <w:t>爰</w:t>
      </w:r>
      <w:proofErr w:type="gramEnd"/>
      <w:r w:rsidRPr="00B90960">
        <w:rPr>
          <w:lang w:eastAsia="zh-TW"/>
        </w:rPr>
        <w:t>尼國近年外人直接投資（</w:t>
      </w:r>
      <w:r w:rsidRPr="00B90960">
        <w:rPr>
          <w:lang w:eastAsia="zh-TW"/>
        </w:rPr>
        <w:t>FDI</w:t>
      </w:r>
      <w:r w:rsidRPr="00B90960">
        <w:rPr>
          <w:lang w:eastAsia="zh-TW"/>
        </w:rPr>
        <w:t>）湧入，多投資於免稅出口區，經營成衣、車輛配線、養殖蝦、菸草、紙箱等產</w:t>
      </w:r>
      <w:r w:rsidRPr="00B90960">
        <w:rPr>
          <w:lang w:eastAsia="zh-TW"/>
        </w:rPr>
        <w:lastRenderedPageBreak/>
        <w:t>業，以充分運用廉</w:t>
      </w:r>
      <w:r w:rsidRPr="00B90960">
        <w:rPr>
          <w:rFonts w:hint="eastAsia"/>
          <w:lang w:eastAsia="zh-TW"/>
        </w:rPr>
        <w:t>價</w:t>
      </w:r>
      <w:r w:rsidRPr="00B90960">
        <w:rPr>
          <w:lang w:eastAsia="zh-TW"/>
        </w:rPr>
        <w:t>之勞工及豐富之租稅獎勵優勢。另為供應尼國國內需求，尼國境內則有食品（含肉品、乳品）、飼料、飲料、皮革、木材、塑膠、水泥等輕工業。</w:t>
      </w:r>
    </w:p>
    <w:p w14:paraId="736497DF" w14:textId="77777777" w:rsidR="00AE6D67" w:rsidRPr="00B90960" w:rsidRDefault="00290428" w:rsidP="004C13D7">
      <w:pPr>
        <w:pStyle w:val="af"/>
        <w:ind w:left="945" w:firstLine="472"/>
      </w:pPr>
      <w:r w:rsidRPr="00B90960">
        <w:rPr>
          <w:lang w:eastAsia="zh-TW"/>
        </w:rPr>
        <w:t>尼國政府鼓勵投資開發免稅出口區，無論區內或區外，凡經國家免稅區委員會許可</w:t>
      </w:r>
      <w:r w:rsidRPr="00B90960">
        <w:rPr>
          <w:rFonts w:hint="eastAsia"/>
          <w:lang w:eastAsia="zh-TW"/>
        </w:rPr>
        <w:t>、</w:t>
      </w:r>
      <w:r w:rsidRPr="00B90960">
        <w:rPr>
          <w:lang w:eastAsia="zh-TW"/>
        </w:rPr>
        <w:t>享有免稅出口區優惠待遇之廠商，前</w:t>
      </w:r>
      <w:r w:rsidRPr="00B90960">
        <w:rPr>
          <w:lang w:eastAsia="zh-TW"/>
        </w:rPr>
        <w:t>10</w:t>
      </w:r>
      <w:r w:rsidRPr="00B90960">
        <w:rPr>
          <w:lang w:eastAsia="zh-TW"/>
        </w:rPr>
        <w:t>年可完全免除營利所得稅，並得經國家免稅區委員會同意延長免稅期間</w:t>
      </w:r>
      <w:r w:rsidRPr="00B90960">
        <w:rPr>
          <w:lang w:eastAsia="zh-TW"/>
        </w:rPr>
        <w:t>1</w:t>
      </w:r>
      <w:r w:rsidRPr="00B90960">
        <w:rPr>
          <w:lang w:eastAsia="zh-TW"/>
        </w:rPr>
        <w:t>次，第</w:t>
      </w:r>
      <w:r w:rsidRPr="00B90960">
        <w:rPr>
          <w:lang w:eastAsia="zh-TW"/>
        </w:rPr>
        <w:t>11</w:t>
      </w:r>
      <w:r w:rsidRPr="00B90960">
        <w:rPr>
          <w:lang w:eastAsia="zh-TW"/>
        </w:rPr>
        <w:t>年至第</w:t>
      </w:r>
      <w:r w:rsidRPr="00B90960">
        <w:rPr>
          <w:lang w:eastAsia="zh-TW"/>
        </w:rPr>
        <w:t>20</w:t>
      </w:r>
      <w:r w:rsidRPr="00B90960">
        <w:rPr>
          <w:lang w:eastAsia="zh-TW"/>
        </w:rPr>
        <w:t>年則免收</w:t>
      </w:r>
      <w:r w:rsidRPr="00B90960">
        <w:rPr>
          <w:lang w:eastAsia="zh-TW"/>
        </w:rPr>
        <w:t>60%</w:t>
      </w:r>
      <w:r w:rsidRPr="00B90960">
        <w:rPr>
          <w:lang w:eastAsia="zh-TW"/>
        </w:rPr>
        <w:t>所得稅；且其機器設備、原料、備份零件、樣品、模具及配件等皆得免稅進口，至於零件、原物料，投資所需車輛、員工用品及尼國無法供應之包裝材料等</w:t>
      </w:r>
      <w:r w:rsidRPr="00B90960">
        <w:rPr>
          <w:rFonts w:hint="eastAsia"/>
          <w:lang w:eastAsia="zh-TW"/>
        </w:rPr>
        <w:t>，</w:t>
      </w:r>
      <w:r w:rsidRPr="00B90960">
        <w:rPr>
          <w:lang w:eastAsia="zh-TW"/>
        </w:rPr>
        <w:t>亦免徵關稅；另選擇性消費稅、加值稅及不動產轉讓稅及市政府稅亦全部免</w:t>
      </w:r>
      <w:proofErr w:type="gramStart"/>
      <w:r w:rsidRPr="00B90960">
        <w:rPr>
          <w:lang w:eastAsia="zh-TW"/>
        </w:rPr>
        <w:t>徵</w:t>
      </w:r>
      <w:proofErr w:type="gramEnd"/>
      <w:r w:rsidRPr="00B90960">
        <w:rPr>
          <w:lang w:eastAsia="zh-TW"/>
        </w:rPr>
        <w:t>。另世界貿易組織（</w:t>
      </w:r>
      <w:r w:rsidRPr="00B90960">
        <w:rPr>
          <w:lang w:eastAsia="zh-TW"/>
        </w:rPr>
        <w:t>WTO</w:t>
      </w:r>
      <w:r w:rsidRPr="00B90960">
        <w:rPr>
          <w:lang w:eastAsia="zh-TW"/>
        </w:rPr>
        <w:t>）於第</w:t>
      </w:r>
      <w:r w:rsidRPr="00B90960">
        <w:rPr>
          <w:lang w:eastAsia="zh-TW"/>
        </w:rPr>
        <w:t>4</w:t>
      </w:r>
      <w:r w:rsidRPr="00B90960">
        <w:rPr>
          <w:lang w:eastAsia="zh-TW"/>
        </w:rPr>
        <w:t>屆杜哈部長會議</w:t>
      </w:r>
      <w:r w:rsidRPr="00B90960">
        <w:rPr>
          <w:rFonts w:hint="eastAsia"/>
          <w:lang w:eastAsia="zh-TW"/>
        </w:rPr>
        <w:t>，</w:t>
      </w:r>
      <w:r w:rsidRPr="00B90960">
        <w:rPr>
          <w:lang w:eastAsia="zh-TW"/>
        </w:rPr>
        <w:t>依據對低度開發國家之特別及差別待遇條款，准許尼加拉瓜可維持免稅出口區的存在，而其</w:t>
      </w:r>
      <w:r w:rsidRPr="00B90960">
        <w:t>他鄰近所得較高之中美洲國家</w:t>
      </w:r>
      <w:r w:rsidRPr="00B90960">
        <w:rPr>
          <w:rFonts w:hint="eastAsia"/>
        </w:rPr>
        <w:t>，</w:t>
      </w:r>
      <w:r w:rsidRPr="00B90960">
        <w:t>則須修改免稅出口區法令及進行轉型，以免形成出口補貼。依據尼國紡織業公會（</w:t>
      </w:r>
      <w:proofErr w:type="spellStart"/>
      <w:r w:rsidR="000E1726" w:rsidRPr="00B90960">
        <w:t>Asociación</w:t>
      </w:r>
      <w:proofErr w:type="spellEnd"/>
      <w:r w:rsidR="000E1726" w:rsidRPr="00B90960">
        <w:t xml:space="preserve"> </w:t>
      </w:r>
      <w:proofErr w:type="spellStart"/>
      <w:r w:rsidR="000E1726" w:rsidRPr="00B90960">
        <w:t>Nicaragüense</w:t>
      </w:r>
      <w:proofErr w:type="spellEnd"/>
      <w:r w:rsidR="000E1726" w:rsidRPr="00B90960">
        <w:t xml:space="preserve"> de la </w:t>
      </w:r>
      <w:proofErr w:type="spellStart"/>
      <w:r w:rsidR="000E1726" w:rsidRPr="00B90960">
        <w:t>Industria</w:t>
      </w:r>
      <w:proofErr w:type="spellEnd"/>
      <w:r w:rsidR="000E1726" w:rsidRPr="00B90960">
        <w:t xml:space="preserve"> </w:t>
      </w:r>
      <w:proofErr w:type="spellStart"/>
      <w:r w:rsidR="000E1726" w:rsidRPr="00B90960">
        <w:t>Textil</w:t>
      </w:r>
      <w:proofErr w:type="spellEnd"/>
      <w:r w:rsidR="000E1726" w:rsidRPr="00B90960">
        <w:t xml:space="preserve"> y de </w:t>
      </w:r>
      <w:proofErr w:type="spellStart"/>
      <w:r w:rsidR="000E1726" w:rsidRPr="00B90960">
        <w:t>Confección</w:t>
      </w:r>
      <w:proofErr w:type="spellEnd"/>
      <w:r w:rsidR="000E1726" w:rsidRPr="00B90960">
        <w:t xml:space="preserve">, </w:t>
      </w:r>
      <w:r w:rsidRPr="00B90960">
        <w:t>ANITEC</w:t>
      </w:r>
      <w:r w:rsidRPr="00B90960">
        <w:t>資料，中美洲鄰國瓜地馬拉、薩爾瓦多及宏都拉斯自</w:t>
      </w:r>
      <w:r w:rsidRPr="00B90960">
        <w:t>2016</w:t>
      </w:r>
      <w:r w:rsidRPr="00B90960">
        <w:t>年起已無免稅出口區，當有助於尼國繼續吸引外來投資。</w:t>
      </w:r>
    </w:p>
    <w:p w14:paraId="75234D41" w14:textId="61AF819E" w:rsidR="00AE6D67" w:rsidRPr="00B90960" w:rsidRDefault="00AE6D67" w:rsidP="004C13D7">
      <w:pPr>
        <w:pStyle w:val="af"/>
        <w:ind w:left="945" w:firstLine="472"/>
      </w:pPr>
      <w:r w:rsidRPr="00B90960">
        <w:rPr>
          <w:rFonts w:hint="eastAsia"/>
        </w:rPr>
        <w:t>依據尼加拉瓜央行（</w:t>
      </w:r>
      <w:r w:rsidRPr="00B90960">
        <w:t>BCN</w:t>
      </w:r>
      <w:r w:rsidRPr="00B90960">
        <w:rPr>
          <w:rFonts w:hint="eastAsia"/>
        </w:rPr>
        <w:t>）及國家免稅區委員會（</w:t>
      </w:r>
      <w:r w:rsidRPr="00B90960">
        <w:t>CNZF</w:t>
      </w:r>
      <w:r w:rsidRPr="00B90960">
        <w:rPr>
          <w:rFonts w:hint="eastAsia"/>
        </w:rPr>
        <w:t>）最新統計，尼國免稅出口區已走出疫情陰霾並迎來</w:t>
      </w:r>
      <w:r w:rsidRPr="00B90960">
        <w:t>V</w:t>
      </w:r>
      <w:r w:rsidRPr="00B90960">
        <w:rPr>
          <w:rFonts w:hint="eastAsia"/>
        </w:rPr>
        <w:t>型反彈，進駐廠商已成長至</w:t>
      </w:r>
      <w:r w:rsidRPr="00B90960">
        <w:t>230</w:t>
      </w:r>
      <w:r w:rsidRPr="00B90960">
        <w:rPr>
          <w:rFonts w:hint="eastAsia"/>
        </w:rPr>
        <w:t>家以上，直接僱用員工數維持在</w:t>
      </w:r>
      <w:r w:rsidRPr="00B90960">
        <w:t>12</w:t>
      </w:r>
      <w:r w:rsidRPr="00B90960">
        <w:rPr>
          <w:rFonts w:hint="eastAsia"/>
        </w:rPr>
        <w:t>萬至</w:t>
      </w:r>
      <w:r w:rsidRPr="00B90960">
        <w:t>12</w:t>
      </w:r>
      <w:r w:rsidRPr="00B90960">
        <w:rPr>
          <w:rFonts w:hint="eastAsia"/>
        </w:rPr>
        <w:t>萬</w:t>
      </w:r>
      <w:r w:rsidRPr="00B90960">
        <w:t>5,000</w:t>
      </w:r>
      <w:r w:rsidRPr="00B90960">
        <w:rPr>
          <w:rFonts w:hint="eastAsia"/>
        </w:rPr>
        <w:t>人之高檔。整體免稅區出口值自</w:t>
      </w:r>
      <w:r w:rsidRPr="00B90960">
        <w:t>2022</w:t>
      </w:r>
      <w:r w:rsidRPr="00B90960">
        <w:rPr>
          <w:rFonts w:hint="eastAsia"/>
        </w:rPr>
        <w:t>年創下</w:t>
      </w:r>
      <w:r w:rsidRPr="00B90960">
        <w:t>38.7</w:t>
      </w:r>
      <w:r w:rsidRPr="00B90960">
        <w:rPr>
          <w:rFonts w:hint="eastAsia"/>
        </w:rPr>
        <w:t>億美元的歷史新高後，近年因全球成衣需求放緩而小幅修正，目前維持在年產值</w:t>
      </w:r>
      <w:r w:rsidRPr="00B90960">
        <w:t>34</w:t>
      </w:r>
      <w:r w:rsidRPr="00B90960">
        <w:rPr>
          <w:rFonts w:hint="eastAsia"/>
        </w:rPr>
        <w:t>億至</w:t>
      </w:r>
      <w:r w:rsidRPr="00B90960">
        <w:t>36</w:t>
      </w:r>
      <w:r w:rsidRPr="00B90960">
        <w:rPr>
          <w:rFonts w:hint="eastAsia"/>
        </w:rPr>
        <w:t>億美元區間，但仍</w:t>
      </w:r>
      <w:r w:rsidR="004F0A62" w:rsidRPr="00B90960">
        <w:rPr>
          <w:rFonts w:hint="eastAsia"/>
        </w:rPr>
        <w:t>占</w:t>
      </w:r>
      <w:r w:rsidRPr="00B90960">
        <w:rPr>
          <w:rFonts w:hint="eastAsia"/>
        </w:rPr>
        <w:t>尼國總出口額</w:t>
      </w:r>
      <w:r w:rsidRPr="00B90960">
        <w:t>50%</w:t>
      </w:r>
      <w:r w:rsidRPr="00B90960">
        <w:rPr>
          <w:rFonts w:hint="eastAsia"/>
        </w:rPr>
        <w:t>以上，穩居外銷創匯與穩定就業的第一大動能。</w:t>
      </w:r>
    </w:p>
    <w:p w14:paraId="6657B192" w14:textId="77777777" w:rsidR="00290428" w:rsidRPr="00B90960" w:rsidRDefault="00AE6D67" w:rsidP="004C13D7">
      <w:pPr>
        <w:pStyle w:val="af"/>
        <w:ind w:left="945" w:firstLine="472"/>
      </w:pPr>
      <w:r w:rsidRPr="00B90960">
        <w:rPr>
          <w:rFonts w:hint="eastAsia"/>
        </w:rPr>
        <w:t>在產業結構與貿易條件方面，主要出口項目仍由紡織成衣（約</w:t>
      </w:r>
      <w:r w:rsidRPr="00B90960">
        <w:t>5</w:t>
      </w:r>
      <w:r w:rsidRPr="00B90960">
        <w:rPr>
          <w:rFonts w:hint="eastAsia"/>
        </w:rPr>
        <w:t>成）、汽車配線組及高檔手工雪茄鼎足而立，其中汽車配線受惠於北美供應鏈需求，成長最為穩健。儘管美尼關係緊張，免稅區現階段仍高度依賴</w:t>
      </w:r>
      <w:r w:rsidRPr="00B90960">
        <w:rPr>
          <w:rFonts w:hint="eastAsia"/>
        </w:rPr>
        <w:lastRenderedPageBreak/>
        <w:t>「中美洲自由貿易協定（</w:t>
      </w:r>
      <w:r w:rsidRPr="00B90960">
        <w:t>CAFTA-DR</w:t>
      </w:r>
      <w:r w:rsidRPr="00B90960">
        <w:rPr>
          <w:rFonts w:hint="eastAsia"/>
        </w:rPr>
        <w:t>）」銷往美國市場；與此同時，隨著「中尼自由貿易協定（</w:t>
      </w:r>
      <w:r w:rsidRPr="00B90960">
        <w:t>FTA</w:t>
      </w:r>
      <w:r w:rsidRPr="00B90960">
        <w:rPr>
          <w:rFonts w:hint="eastAsia"/>
        </w:rPr>
        <w:t>）」全面實施，尼國政府正積極向中資招商，開闢以紡織、輕工業為主的新興貿易路線，試圖多元化其外資結構。</w:t>
      </w:r>
    </w:p>
    <w:p w14:paraId="4D440ABA" w14:textId="6FE6720E" w:rsidR="00290428" w:rsidRPr="00B90960" w:rsidRDefault="00290428" w:rsidP="00290428">
      <w:pPr>
        <w:pStyle w:val="af"/>
        <w:ind w:left="945" w:firstLine="472"/>
        <w:rPr>
          <w:lang w:eastAsia="zh-TW"/>
        </w:rPr>
      </w:pPr>
      <w:r w:rsidRPr="00B90960">
        <w:rPr>
          <w:lang w:eastAsia="zh-TW"/>
        </w:rPr>
        <w:t>按</w:t>
      </w:r>
      <w:r w:rsidRPr="00B90960">
        <w:rPr>
          <w:lang w:eastAsia="zh-TW"/>
        </w:rPr>
        <w:t>2006</w:t>
      </w:r>
      <w:r w:rsidRPr="00B90960">
        <w:rPr>
          <w:lang w:eastAsia="zh-TW"/>
        </w:rPr>
        <w:t>年中美洲</w:t>
      </w:r>
      <w:proofErr w:type="gramStart"/>
      <w:r w:rsidR="004C13D7" w:rsidRPr="00B90960">
        <w:rPr>
          <w:lang w:eastAsia="zh-TW"/>
        </w:rPr>
        <w:t>–</w:t>
      </w:r>
      <w:proofErr w:type="gramEnd"/>
      <w:r w:rsidRPr="00B90960">
        <w:rPr>
          <w:lang w:eastAsia="zh-TW"/>
        </w:rPr>
        <w:t>美國</w:t>
      </w:r>
      <w:proofErr w:type="gramStart"/>
      <w:r w:rsidR="004C13D7" w:rsidRPr="00B90960">
        <w:rPr>
          <w:lang w:eastAsia="zh-TW"/>
        </w:rPr>
        <w:t>–</w:t>
      </w:r>
      <w:proofErr w:type="gramEnd"/>
      <w:r w:rsidRPr="00B90960">
        <w:rPr>
          <w:lang w:eastAsia="zh-TW"/>
        </w:rPr>
        <w:t>多明尼加自由貿易協定（</w:t>
      </w:r>
      <w:r w:rsidRPr="00B90960">
        <w:rPr>
          <w:lang w:eastAsia="zh-TW"/>
        </w:rPr>
        <w:t>CAFTA-DR</w:t>
      </w:r>
      <w:r w:rsidRPr="00B90960">
        <w:rPr>
          <w:lang w:eastAsia="zh-TW"/>
        </w:rPr>
        <w:t>）簽署時，曾給予尼國免稅區紡織業自</w:t>
      </w:r>
      <w:r w:rsidRPr="00B90960">
        <w:rPr>
          <w:lang w:eastAsia="zh-TW"/>
        </w:rPr>
        <w:t>CAFTA-DR</w:t>
      </w:r>
      <w:r w:rsidRPr="00B90960">
        <w:rPr>
          <w:lang w:eastAsia="zh-TW"/>
        </w:rPr>
        <w:t>區外採購原布料可適用紡織品免稅輸美配額制度（</w:t>
      </w:r>
      <w:r w:rsidRPr="00B90960">
        <w:rPr>
          <w:lang w:eastAsia="zh-TW"/>
        </w:rPr>
        <w:t>TPL</w:t>
      </w:r>
      <w:r w:rsidRPr="00B90960">
        <w:rPr>
          <w:lang w:eastAsia="zh-TW"/>
        </w:rPr>
        <w:t>），在</w:t>
      </w:r>
      <w:r w:rsidRPr="00B90960">
        <w:rPr>
          <w:lang w:eastAsia="zh-TW"/>
        </w:rPr>
        <w:t>TPL</w:t>
      </w:r>
      <w:r w:rsidRPr="00B90960">
        <w:rPr>
          <w:lang w:eastAsia="zh-TW"/>
        </w:rPr>
        <w:t>適用之</w:t>
      </w:r>
      <w:r w:rsidRPr="00B90960">
        <w:rPr>
          <w:lang w:eastAsia="zh-TW"/>
        </w:rPr>
        <w:t>2007</w:t>
      </w:r>
      <w:r w:rsidRPr="00B90960">
        <w:rPr>
          <w:lang w:eastAsia="zh-TW"/>
        </w:rPr>
        <w:t>年至</w:t>
      </w:r>
      <w:r w:rsidRPr="00B90960">
        <w:rPr>
          <w:lang w:eastAsia="zh-TW"/>
        </w:rPr>
        <w:t>2014</w:t>
      </w:r>
      <w:r w:rsidRPr="00B90960">
        <w:rPr>
          <w:lang w:eastAsia="zh-TW"/>
        </w:rPr>
        <w:t>年底間，輸美紡織品平均年成長率曾達</w:t>
      </w:r>
      <w:r w:rsidRPr="00B90960">
        <w:rPr>
          <w:lang w:eastAsia="zh-TW"/>
        </w:rPr>
        <w:t>9.4%</w:t>
      </w:r>
      <w:r w:rsidRPr="00B90960">
        <w:rPr>
          <w:rFonts w:hint="eastAsia"/>
          <w:lang w:eastAsia="zh-TW"/>
        </w:rPr>
        <w:t>；</w:t>
      </w:r>
      <w:r w:rsidRPr="00B90960">
        <w:rPr>
          <w:lang w:eastAsia="zh-TW"/>
        </w:rPr>
        <w:t>然而，自</w:t>
      </w:r>
      <w:r w:rsidRPr="00B90960">
        <w:rPr>
          <w:lang w:eastAsia="zh-TW"/>
        </w:rPr>
        <w:t>2014</w:t>
      </w:r>
      <w:r w:rsidRPr="00B90960">
        <w:rPr>
          <w:lang w:eastAsia="zh-TW"/>
        </w:rPr>
        <w:t>年底</w:t>
      </w:r>
      <w:r w:rsidRPr="00B90960">
        <w:rPr>
          <w:lang w:eastAsia="zh-TW"/>
        </w:rPr>
        <w:t>TPL</w:t>
      </w:r>
      <w:r w:rsidRPr="00B90960">
        <w:rPr>
          <w:lang w:eastAsia="zh-TW"/>
        </w:rPr>
        <w:t>到期後，紡織品成長減緩，尼政府為分散產品線，</w:t>
      </w:r>
      <w:proofErr w:type="gramStart"/>
      <w:r w:rsidRPr="00B90960">
        <w:rPr>
          <w:rFonts w:hint="eastAsia"/>
          <w:lang w:eastAsia="zh-TW"/>
        </w:rPr>
        <w:t>爰</w:t>
      </w:r>
      <w:proofErr w:type="gramEnd"/>
      <w:r w:rsidRPr="00B90960">
        <w:rPr>
          <w:lang w:eastAsia="zh-TW"/>
        </w:rPr>
        <w:t>積極鼓勵多元產業進駐免稅出口區及設立高附加價值生產線。例如日本</w:t>
      </w:r>
      <w:proofErr w:type="gramStart"/>
      <w:r w:rsidRPr="00B90960">
        <w:rPr>
          <w:lang w:eastAsia="zh-TW"/>
        </w:rPr>
        <w:t>矢崎</w:t>
      </w:r>
      <w:proofErr w:type="gramEnd"/>
      <w:r w:rsidRPr="00B90960">
        <w:rPr>
          <w:lang w:eastAsia="zh-TW"/>
        </w:rPr>
        <w:t>（</w:t>
      </w:r>
      <w:r w:rsidRPr="00B90960">
        <w:rPr>
          <w:lang w:eastAsia="zh-TW"/>
        </w:rPr>
        <w:t>Yazaki</w:t>
      </w:r>
      <w:r w:rsidRPr="00B90960">
        <w:rPr>
          <w:lang w:eastAsia="zh-TW"/>
        </w:rPr>
        <w:t>）集團於</w:t>
      </w:r>
      <w:r w:rsidRPr="00B90960">
        <w:rPr>
          <w:lang w:eastAsia="zh-TW"/>
        </w:rPr>
        <w:t>2001</w:t>
      </w:r>
      <w:r w:rsidRPr="00B90960">
        <w:rPr>
          <w:lang w:eastAsia="zh-TW"/>
        </w:rPr>
        <w:t>年至尼投資生產汽車配線組，擴張迅速，目前</w:t>
      </w:r>
      <w:proofErr w:type="gramStart"/>
      <w:r w:rsidRPr="00B90960">
        <w:rPr>
          <w:lang w:eastAsia="zh-TW"/>
        </w:rPr>
        <w:t>在尼計有</w:t>
      </w:r>
      <w:proofErr w:type="gramEnd"/>
      <w:r w:rsidRPr="00B90960">
        <w:rPr>
          <w:lang w:eastAsia="zh-TW"/>
        </w:rPr>
        <w:t>5</w:t>
      </w:r>
      <w:r w:rsidRPr="00B90960">
        <w:rPr>
          <w:lang w:eastAsia="zh-TW"/>
        </w:rPr>
        <w:t>座工廠，總僱用人數約</w:t>
      </w:r>
      <w:r w:rsidRPr="00B90960">
        <w:rPr>
          <w:lang w:eastAsia="zh-TW"/>
        </w:rPr>
        <w:t>12,000</w:t>
      </w:r>
      <w:r w:rsidRPr="00B90960">
        <w:rPr>
          <w:lang w:eastAsia="zh-TW"/>
        </w:rPr>
        <w:t>人，總工廠面積亦達</w:t>
      </w:r>
      <w:r w:rsidRPr="00B90960">
        <w:rPr>
          <w:lang w:eastAsia="zh-TW"/>
        </w:rPr>
        <w:t>8</w:t>
      </w:r>
      <w:r w:rsidRPr="00B90960">
        <w:rPr>
          <w:lang w:eastAsia="zh-TW"/>
        </w:rPr>
        <w:t>公頃，總投資金額達</w:t>
      </w:r>
      <w:r w:rsidRPr="00B90960">
        <w:rPr>
          <w:lang w:eastAsia="zh-TW"/>
        </w:rPr>
        <w:t>6,000</w:t>
      </w:r>
      <w:r w:rsidRPr="00B90960">
        <w:rPr>
          <w:lang w:eastAsia="zh-TW"/>
        </w:rPr>
        <w:t>萬美元，以就近供應墨西哥之美、日、歐各大車系裝配生產線之龐大需求。</w:t>
      </w:r>
      <w:proofErr w:type="gramStart"/>
      <w:r w:rsidRPr="00B90960">
        <w:rPr>
          <w:lang w:eastAsia="zh-TW"/>
        </w:rPr>
        <w:t>另德商</w:t>
      </w:r>
      <w:proofErr w:type="spellStart"/>
      <w:proofErr w:type="gramEnd"/>
      <w:r w:rsidRPr="00B90960">
        <w:rPr>
          <w:lang w:eastAsia="zh-TW"/>
        </w:rPr>
        <w:t>Draexlmaier</w:t>
      </w:r>
      <w:proofErr w:type="spellEnd"/>
      <w:r w:rsidRPr="00B90960">
        <w:rPr>
          <w:lang w:eastAsia="zh-TW"/>
        </w:rPr>
        <w:t>亦於</w:t>
      </w:r>
      <w:r w:rsidRPr="00B90960">
        <w:rPr>
          <w:lang w:eastAsia="zh-TW"/>
        </w:rPr>
        <w:t>Masaya</w:t>
      </w:r>
      <w:r w:rsidRPr="00B90960">
        <w:rPr>
          <w:lang w:eastAsia="zh-TW"/>
        </w:rPr>
        <w:t>省</w:t>
      </w:r>
      <w:proofErr w:type="spellStart"/>
      <w:r w:rsidRPr="00B90960">
        <w:rPr>
          <w:lang w:eastAsia="zh-TW"/>
        </w:rPr>
        <w:t>Nindirí</w:t>
      </w:r>
      <w:proofErr w:type="spellEnd"/>
      <w:r w:rsidRPr="00B90960">
        <w:rPr>
          <w:lang w:eastAsia="zh-TW"/>
        </w:rPr>
        <w:t>鎮設立工廠，總投資金額</w:t>
      </w:r>
      <w:r w:rsidRPr="00B90960">
        <w:rPr>
          <w:lang w:eastAsia="zh-TW"/>
        </w:rPr>
        <w:t>1,000</w:t>
      </w:r>
      <w:r w:rsidRPr="00B90960">
        <w:rPr>
          <w:lang w:eastAsia="zh-TW"/>
        </w:rPr>
        <w:t>萬美元，僱用約</w:t>
      </w:r>
      <w:r w:rsidRPr="00B90960">
        <w:rPr>
          <w:lang w:eastAsia="zh-TW"/>
        </w:rPr>
        <w:t>1,000</w:t>
      </w:r>
      <w:r w:rsidRPr="00B90960">
        <w:rPr>
          <w:lang w:eastAsia="zh-TW"/>
        </w:rPr>
        <w:t>名員工，目前汽車配線已為僅次成衣之第</w:t>
      </w:r>
      <w:r w:rsidRPr="00B90960">
        <w:rPr>
          <w:lang w:eastAsia="zh-TW"/>
        </w:rPr>
        <w:t>2</w:t>
      </w:r>
      <w:r w:rsidRPr="00B90960">
        <w:rPr>
          <w:lang w:eastAsia="zh-TW"/>
        </w:rPr>
        <w:t>大免稅區出口項目。</w:t>
      </w:r>
    </w:p>
    <w:p w14:paraId="465C4F7F" w14:textId="4F4713B1" w:rsidR="00290428" w:rsidRPr="00B90960" w:rsidRDefault="0045711D" w:rsidP="004C13D7">
      <w:pPr>
        <w:pStyle w:val="af"/>
        <w:ind w:left="945" w:firstLine="472"/>
        <w:rPr>
          <w:lang w:eastAsia="zh-TW"/>
        </w:rPr>
      </w:pPr>
      <w:r w:rsidRPr="00B90960">
        <w:t>依據尼國央行（</w:t>
      </w:r>
      <w:r w:rsidRPr="00B90960">
        <w:t>BCN</w:t>
      </w:r>
      <w:r w:rsidR="00F2267C" w:rsidRPr="00B90960">
        <w:t>）與美國雪茄協會</w:t>
      </w:r>
      <w:r w:rsidR="004F0A62" w:rsidRPr="00B90960">
        <w:rPr>
          <w:rFonts w:hint="eastAsia"/>
          <w:lang w:eastAsia="zh-TW"/>
        </w:rPr>
        <w:t>（</w:t>
      </w:r>
      <w:r w:rsidR="00F2267C" w:rsidRPr="00B90960">
        <w:t xml:space="preserve">Cigar Association of America, </w:t>
      </w:r>
      <w:r w:rsidRPr="00B90960">
        <w:t>CAA</w:t>
      </w:r>
      <w:r w:rsidRPr="00B90960">
        <w:t>）等最新統計，雪茄菸近年穩居尼國免稅區第</w:t>
      </w:r>
      <w:r w:rsidRPr="00B90960">
        <w:t>3</w:t>
      </w:r>
      <w:r w:rsidRPr="00B90960">
        <w:t>大出口產品（僅次於紡織品及汽車配線）。隨著全球頂級手工雪茄需求在後疫情時代維持高檔，尼國免稅區雪茄菸的年出口值已躍升至</w:t>
      </w:r>
      <w:r w:rsidRPr="00B90960">
        <w:t>3.5</w:t>
      </w:r>
      <w:r w:rsidRPr="00B90960">
        <w:t>億至</w:t>
      </w:r>
      <w:r w:rsidRPr="00B90960">
        <w:t>4</w:t>
      </w:r>
      <w:r w:rsidRPr="00B90960">
        <w:t>億美元之間，其中美國仍為最核心的消費市場，獨</w:t>
      </w:r>
      <w:r w:rsidR="004F0A62" w:rsidRPr="00B90960">
        <w:t>占</w:t>
      </w:r>
      <w:r w:rsidRPr="00B90960">
        <w:t>約</w:t>
      </w:r>
      <w:r w:rsidRPr="00B90960">
        <w:t>6</w:t>
      </w:r>
      <w:r w:rsidRPr="00B90960">
        <w:t>成的出口份額（年輸美量穩定突破</w:t>
      </w:r>
      <w:r w:rsidRPr="00B90960">
        <w:t>2.3</w:t>
      </w:r>
      <w:r w:rsidRPr="00B90960">
        <w:t>億</w:t>
      </w:r>
      <w:r w:rsidR="00CF1073" w:rsidRPr="00B90960">
        <w:rPr>
          <w:rFonts w:hint="eastAsia"/>
          <w:lang w:eastAsia="zh-TW"/>
        </w:rPr>
        <w:t>元</w:t>
      </w:r>
      <w:r w:rsidRPr="00B90960">
        <w:t>）。此外，整個菸草與雪茄產業鏈在尼國（特別是以北部埃斯特利市</w:t>
      </w:r>
      <w:r w:rsidRPr="00B90960">
        <w:t>Estelí</w:t>
      </w:r>
      <w:r w:rsidRPr="00B90960">
        <w:t>為中心的免稅區聚落）已創造出龐大的就業效益，直接與間接僱用人數總計已高達</w:t>
      </w:r>
      <w:r w:rsidRPr="00B90960">
        <w:t>11</w:t>
      </w:r>
      <w:r w:rsidRPr="00B90960">
        <w:t>萬人，成為穩定尼國地方經濟不可或缺的黃金產業</w:t>
      </w:r>
      <w:r w:rsidR="00290428" w:rsidRPr="00B90960">
        <w:rPr>
          <w:lang w:eastAsia="zh-TW"/>
        </w:rPr>
        <w:t>。</w:t>
      </w:r>
    </w:p>
    <w:p w14:paraId="5E629161" w14:textId="77777777" w:rsidR="00290428" w:rsidRPr="00B90960" w:rsidRDefault="00290428" w:rsidP="00290428">
      <w:pPr>
        <w:pStyle w:val="a7"/>
        <w:ind w:left="945" w:hanging="709"/>
        <w:rPr>
          <w:lang w:val="en-US"/>
        </w:rPr>
      </w:pPr>
      <w:r w:rsidRPr="00B90960">
        <w:rPr>
          <w:lang w:val="en-US"/>
        </w:rPr>
        <w:t>（</w:t>
      </w:r>
      <w:r w:rsidRPr="00B90960">
        <w:t>二</w:t>
      </w:r>
      <w:r w:rsidRPr="00B90960">
        <w:rPr>
          <w:lang w:val="en-US"/>
        </w:rPr>
        <w:t>）</w:t>
      </w:r>
      <w:r w:rsidRPr="00B90960">
        <w:t>建築業</w:t>
      </w:r>
    </w:p>
    <w:p w14:paraId="067012B4" w14:textId="77777777" w:rsidR="00290428" w:rsidRPr="00B90960" w:rsidRDefault="00290428" w:rsidP="004C13D7">
      <w:pPr>
        <w:pStyle w:val="af"/>
        <w:ind w:left="945" w:firstLine="472"/>
      </w:pPr>
      <w:r w:rsidRPr="00B90960">
        <w:t>為協助尼國民眾取得自有住宅，尼國政府曾於</w:t>
      </w:r>
      <w:r w:rsidRPr="00B90960">
        <w:t>2002</w:t>
      </w:r>
      <w:r w:rsidRPr="00B90960">
        <w:t>年公布第</w:t>
      </w:r>
      <w:r w:rsidRPr="00B90960">
        <w:t>428</w:t>
      </w:r>
      <w:r w:rsidRPr="00B90960">
        <w:t>號法令「城鄉住宅局（</w:t>
      </w:r>
      <w:r w:rsidRPr="00B90960">
        <w:t>INVUR</w:t>
      </w:r>
      <w:r w:rsidRPr="00B90960">
        <w:t>）組織法（</w:t>
      </w:r>
      <w:r w:rsidRPr="00B90960">
        <w:t xml:space="preserve">Ley </w:t>
      </w:r>
      <w:proofErr w:type="spellStart"/>
      <w:r w:rsidRPr="00B90960">
        <w:t>Orgánica</w:t>
      </w:r>
      <w:proofErr w:type="spellEnd"/>
      <w:r w:rsidRPr="00B90960">
        <w:t xml:space="preserve"> del Instituto de la </w:t>
      </w:r>
      <w:r w:rsidRPr="00B90960">
        <w:lastRenderedPageBreak/>
        <w:t xml:space="preserve">Vivienda Urbana y Rural </w:t>
      </w:r>
      <w:r w:rsidRPr="00B90960">
        <w:t>（</w:t>
      </w:r>
      <w:r w:rsidRPr="00B90960">
        <w:t>INVUR</w:t>
      </w:r>
      <w:r w:rsidRPr="00B90960">
        <w:t>）」，該法除設立</w:t>
      </w:r>
      <w:r w:rsidRPr="00B90960">
        <w:t>INVUR</w:t>
      </w:r>
      <w:r w:rsidRPr="00B90960">
        <w:t>外，另成立社會住宅基金（</w:t>
      </w:r>
      <w:r w:rsidRPr="00B90960">
        <w:t>FOSOVI</w:t>
      </w:r>
      <w:r w:rsidRPr="00B90960">
        <w:t>）辦理補貼，補貼住宅價格上限設為</w:t>
      </w:r>
      <w:r w:rsidRPr="00B90960">
        <w:t>10,000</w:t>
      </w:r>
      <w:r w:rsidRPr="00B90960">
        <w:t>美元。</w:t>
      </w:r>
      <w:r w:rsidRPr="00B90960">
        <w:rPr>
          <w:lang w:eastAsia="zh-TW"/>
        </w:rPr>
        <w:t>由於前開補貼資格</w:t>
      </w:r>
      <w:proofErr w:type="gramStart"/>
      <w:r w:rsidRPr="00B90960">
        <w:rPr>
          <w:lang w:eastAsia="zh-TW"/>
        </w:rPr>
        <w:t>採</w:t>
      </w:r>
      <w:proofErr w:type="gramEnd"/>
      <w:r w:rsidRPr="00B90960">
        <w:rPr>
          <w:lang w:eastAsia="zh-TW"/>
        </w:rPr>
        <w:t>計點方式不易瞭解，</w:t>
      </w:r>
      <w:r w:rsidR="002B2237" w:rsidRPr="00B90960">
        <w:rPr>
          <w:rFonts w:hint="eastAsia"/>
          <w:lang w:eastAsia="zh-TW"/>
        </w:rPr>
        <w:t>尼國政府</w:t>
      </w:r>
      <w:r w:rsidRPr="00B90960">
        <w:rPr>
          <w:lang w:eastAsia="zh-TW"/>
        </w:rPr>
        <w:t>於</w:t>
      </w:r>
      <w:r w:rsidRPr="00B90960">
        <w:rPr>
          <w:lang w:eastAsia="zh-TW"/>
        </w:rPr>
        <w:t>2009</w:t>
      </w:r>
      <w:r w:rsidRPr="00B90960">
        <w:rPr>
          <w:lang w:eastAsia="zh-TW"/>
        </w:rPr>
        <w:t>年公布第</w:t>
      </w:r>
      <w:r w:rsidRPr="00B90960">
        <w:rPr>
          <w:lang w:eastAsia="zh-TW"/>
        </w:rPr>
        <w:t>677</w:t>
      </w:r>
      <w:r w:rsidRPr="00B90960">
        <w:rPr>
          <w:lang w:eastAsia="zh-TW"/>
        </w:rPr>
        <w:t>號法令「促進住宅建設及取得社會住宅特別法」（以下簡稱社會住宅法）修訂補貼制度。該法定義社會住宅（</w:t>
      </w:r>
      <w:r w:rsidRPr="00B90960">
        <w:rPr>
          <w:lang w:eastAsia="zh-TW"/>
        </w:rPr>
        <w:t xml:space="preserve">Vivienda de </w:t>
      </w:r>
      <w:proofErr w:type="spellStart"/>
      <w:r w:rsidRPr="00B90960">
        <w:rPr>
          <w:lang w:eastAsia="zh-TW"/>
        </w:rPr>
        <w:t>Interés</w:t>
      </w:r>
      <w:proofErr w:type="spellEnd"/>
      <w:r w:rsidRPr="00B90960">
        <w:rPr>
          <w:lang w:eastAsia="zh-TW"/>
        </w:rPr>
        <w:t xml:space="preserve"> Social</w:t>
      </w:r>
      <w:r w:rsidRPr="00B90960">
        <w:rPr>
          <w:lang w:eastAsia="zh-TW"/>
        </w:rPr>
        <w:t>）為面積介於</w:t>
      </w:r>
      <w:r w:rsidRPr="00B90960">
        <w:rPr>
          <w:lang w:eastAsia="zh-TW"/>
        </w:rPr>
        <w:t>36</w:t>
      </w:r>
      <w:r w:rsidRPr="00B90960">
        <w:rPr>
          <w:lang w:eastAsia="zh-TW"/>
        </w:rPr>
        <w:t>至</w:t>
      </w:r>
      <w:r w:rsidRPr="00B90960">
        <w:rPr>
          <w:lang w:eastAsia="zh-TW"/>
        </w:rPr>
        <w:t>60</w:t>
      </w:r>
      <w:r w:rsidRPr="00B90960">
        <w:rPr>
          <w:lang w:eastAsia="zh-TW"/>
        </w:rPr>
        <w:t>平方公尺、房貸月支出低於建築業最低工資之</w:t>
      </w:r>
      <w:r w:rsidRPr="00B90960">
        <w:rPr>
          <w:lang w:eastAsia="zh-TW"/>
        </w:rPr>
        <w:t>7</w:t>
      </w:r>
      <w:r w:rsidRPr="00B90960">
        <w:rPr>
          <w:lang w:eastAsia="zh-TW"/>
        </w:rPr>
        <w:t>倍及房價低於</w:t>
      </w:r>
      <w:r w:rsidRPr="00B90960">
        <w:rPr>
          <w:lang w:eastAsia="zh-TW"/>
        </w:rPr>
        <w:t>20,000</w:t>
      </w:r>
      <w:r w:rsidRPr="00B90960">
        <w:rPr>
          <w:lang w:eastAsia="zh-TW"/>
        </w:rPr>
        <w:t>美元之房屋，並依房價不同提供</w:t>
      </w:r>
      <w:r w:rsidRPr="00B90960">
        <w:rPr>
          <w:lang w:eastAsia="zh-TW"/>
        </w:rPr>
        <w:t>2.5%</w:t>
      </w:r>
      <w:r w:rsidRPr="00B90960">
        <w:rPr>
          <w:lang w:eastAsia="zh-TW"/>
        </w:rPr>
        <w:t>至</w:t>
      </w:r>
      <w:r w:rsidRPr="00B90960">
        <w:rPr>
          <w:lang w:eastAsia="zh-TW"/>
        </w:rPr>
        <w:t>3.5%</w:t>
      </w:r>
      <w:r w:rsidRPr="00B90960">
        <w:rPr>
          <w:lang w:eastAsia="zh-TW"/>
        </w:rPr>
        <w:t>之</w:t>
      </w:r>
      <w:r w:rsidRPr="00B90960">
        <w:rPr>
          <w:lang w:eastAsia="zh-TW"/>
        </w:rPr>
        <w:t>10</w:t>
      </w:r>
      <w:r w:rsidRPr="00B90960">
        <w:rPr>
          <w:lang w:eastAsia="zh-TW"/>
        </w:rPr>
        <w:t>年利息補貼。</w:t>
      </w:r>
    </w:p>
    <w:p w14:paraId="148A3C6A" w14:textId="77777777" w:rsidR="00290428" w:rsidRPr="00B90960" w:rsidRDefault="00290428" w:rsidP="00290428">
      <w:pPr>
        <w:pStyle w:val="af"/>
        <w:ind w:left="945" w:firstLine="472"/>
        <w:rPr>
          <w:lang w:eastAsia="zh-TW"/>
        </w:rPr>
      </w:pPr>
      <w:proofErr w:type="gramStart"/>
      <w:r w:rsidRPr="00B90960">
        <w:rPr>
          <w:lang w:eastAsia="zh-TW"/>
        </w:rPr>
        <w:t>嗣</w:t>
      </w:r>
      <w:proofErr w:type="gramEnd"/>
      <w:r w:rsidRPr="00B90960">
        <w:rPr>
          <w:lang w:eastAsia="zh-TW"/>
        </w:rPr>
        <w:t>因物價逐年上漲，建商反應社會住宅房價上限過低，</w:t>
      </w:r>
      <w:proofErr w:type="gramStart"/>
      <w:r w:rsidRPr="00B90960">
        <w:rPr>
          <w:lang w:eastAsia="zh-TW"/>
        </w:rPr>
        <w:t>爰</w:t>
      </w:r>
      <w:proofErr w:type="gramEnd"/>
      <w:r w:rsidRPr="00B90960">
        <w:rPr>
          <w:lang w:eastAsia="zh-TW"/>
        </w:rPr>
        <w:t>漸轉向興建中高價房屋，與尼國政府補貼平價住宅政策不符，</w:t>
      </w:r>
      <w:proofErr w:type="gramStart"/>
      <w:r w:rsidRPr="00B90960">
        <w:rPr>
          <w:lang w:eastAsia="zh-TW"/>
        </w:rPr>
        <w:t>復因尼國</w:t>
      </w:r>
      <w:proofErr w:type="gramEnd"/>
      <w:r w:rsidRPr="00B90960">
        <w:rPr>
          <w:lang w:eastAsia="zh-TW"/>
        </w:rPr>
        <w:t>民眾儲蓄有限，難以支付相當</w:t>
      </w:r>
      <w:r w:rsidRPr="00B90960">
        <w:rPr>
          <w:rFonts w:hint="eastAsia"/>
          <w:lang w:eastAsia="zh-TW"/>
        </w:rPr>
        <w:t>於</w:t>
      </w:r>
      <w:r w:rsidRPr="00B90960">
        <w:rPr>
          <w:lang w:eastAsia="zh-TW"/>
        </w:rPr>
        <w:t>房價</w:t>
      </w:r>
      <w:r w:rsidRPr="00B90960">
        <w:rPr>
          <w:lang w:eastAsia="zh-TW"/>
        </w:rPr>
        <w:t>10%</w:t>
      </w:r>
      <w:r w:rsidRPr="00B90960">
        <w:rPr>
          <w:lang w:eastAsia="zh-TW"/>
        </w:rPr>
        <w:t>之頭期款（倘房價</w:t>
      </w:r>
      <w:r w:rsidRPr="00B90960">
        <w:rPr>
          <w:rFonts w:hint="eastAsia"/>
          <w:lang w:eastAsia="zh-TW"/>
        </w:rPr>
        <w:t>為</w:t>
      </w:r>
      <w:r w:rsidRPr="00B90960">
        <w:rPr>
          <w:lang w:eastAsia="zh-TW"/>
        </w:rPr>
        <w:t>20,000</w:t>
      </w:r>
      <w:r w:rsidRPr="00B90960">
        <w:rPr>
          <w:lang w:eastAsia="zh-TW"/>
        </w:rPr>
        <w:t>美元，其頭期款即為</w:t>
      </w:r>
      <w:r w:rsidRPr="00B90960">
        <w:rPr>
          <w:lang w:eastAsia="zh-TW"/>
        </w:rPr>
        <w:t>2,000</w:t>
      </w:r>
      <w:r w:rsidRPr="00B90960">
        <w:rPr>
          <w:lang w:eastAsia="zh-TW"/>
        </w:rPr>
        <w:t>美元），尼國政府</w:t>
      </w:r>
      <w:proofErr w:type="gramStart"/>
      <w:r w:rsidRPr="00B90960">
        <w:rPr>
          <w:lang w:eastAsia="zh-TW"/>
        </w:rPr>
        <w:t>爰</w:t>
      </w:r>
      <w:proofErr w:type="gramEnd"/>
      <w:r w:rsidRPr="00B90960">
        <w:rPr>
          <w:lang w:eastAsia="zh-TW"/>
        </w:rPr>
        <w:t>於</w:t>
      </w:r>
      <w:r w:rsidRPr="00B90960">
        <w:rPr>
          <w:lang w:eastAsia="zh-TW"/>
        </w:rPr>
        <w:t>2014</w:t>
      </w:r>
      <w:r w:rsidRPr="00B90960">
        <w:rPr>
          <w:lang w:eastAsia="zh-TW"/>
        </w:rPr>
        <w:t>年修正社會住宅法，將房價上限調高至</w:t>
      </w:r>
      <w:r w:rsidRPr="00B90960">
        <w:rPr>
          <w:lang w:eastAsia="zh-TW"/>
        </w:rPr>
        <w:t>32,000</w:t>
      </w:r>
      <w:r w:rsidRPr="00B90960">
        <w:rPr>
          <w:lang w:eastAsia="zh-TW"/>
        </w:rPr>
        <w:t>美元，並增加提供首購補貼</w:t>
      </w:r>
      <w:r w:rsidRPr="00B90960">
        <w:rPr>
          <w:lang w:eastAsia="zh-TW"/>
        </w:rPr>
        <w:t>2,000</w:t>
      </w:r>
      <w:r w:rsidRPr="00B90960">
        <w:rPr>
          <w:lang w:eastAsia="zh-TW"/>
        </w:rPr>
        <w:t>美元。為供應更多住宅予民眾及銷售建商餘屋，尼國政府在向業界諮詢後，於</w:t>
      </w:r>
      <w:r w:rsidRPr="00B90960">
        <w:rPr>
          <w:lang w:eastAsia="zh-TW"/>
        </w:rPr>
        <w:t>2017</w:t>
      </w:r>
      <w:r w:rsidRPr="00B90960">
        <w:rPr>
          <w:lang w:eastAsia="zh-TW"/>
        </w:rPr>
        <w:t>年再次修訂社會住宅法，修訂範圍包括：（</w:t>
      </w:r>
      <w:r w:rsidRPr="00B90960">
        <w:rPr>
          <w:lang w:eastAsia="zh-TW"/>
        </w:rPr>
        <w:t>1</w:t>
      </w:r>
      <w:r w:rsidRPr="00B90960">
        <w:rPr>
          <w:lang w:eastAsia="zh-TW"/>
        </w:rPr>
        <w:t>）單層住宅房價上限提高至</w:t>
      </w:r>
      <w:r w:rsidRPr="00B90960">
        <w:rPr>
          <w:lang w:eastAsia="zh-TW"/>
        </w:rPr>
        <w:t>40,000</w:t>
      </w:r>
      <w:r w:rsidRPr="00B90960">
        <w:rPr>
          <w:lang w:eastAsia="zh-TW"/>
        </w:rPr>
        <w:t>美元；（</w:t>
      </w:r>
      <w:r w:rsidRPr="00B90960">
        <w:rPr>
          <w:lang w:eastAsia="zh-TW"/>
        </w:rPr>
        <w:t>2</w:t>
      </w:r>
      <w:r w:rsidRPr="00B90960">
        <w:rPr>
          <w:lang w:eastAsia="zh-TW"/>
        </w:rPr>
        <w:t>）新增適用多層住宅（公寓），房價上限為</w:t>
      </w:r>
      <w:r w:rsidRPr="00B90960">
        <w:rPr>
          <w:lang w:eastAsia="zh-TW"/>
        </w:rPr>
        <w:t>50,000</w:t>
      </w:r>
      <w:r w:rsidRPr="00B90960">
        <w:rPr>
          <w:lang w:eastAsia="zh-TW"/>
        </w:rPr>
        <w:t>美元；（</w:t>
      </w:r>
      <w:r w:rsidRPr="00B90960">
        <w:rPr>
          <w:lang w:eastAsia="zh-TW"/>
        </w:rPr>
        <w:t>3</w:t>
      </w:r>
      <w:r w:rsidRPr="00B90960">
        <w:rPr>
          <w:lang w:eastAsia="zh-TW"/>
        </w:rPr>
        <w:t>）首購補貼</w:t>
      </w:r>
      <w:r w:rsidRPr="00B90960">
        <w:rPr>
          <w:lang w:eastAsia="zh-TW"/>
        </w:rPr>
        <w:t>2,000</w:t>
      </w:r>
      <w:r w:rsidRPr="00B90960">
        <w:rPr>
          <w:lang w:eastAsia="zh-TW"/>
        </w:rPr>
        <w:t>美元適用之房價上限提高至</w:t>
      </w:r>
      <w:r w:rsidRPr="00B90960">
        <w:rPr>
          <w:lang w:eastAsia="zh-TW"/>
        </w:rPr>
        <w:t>30,000</w:t>
      </w:r>
      <w:r w:rsidRPr="00B90960">
        <w:rPr>
          <w:lang w:eastAsia="zh-TW"/>
        </w:rPr>
        <w:t>美元；（</w:t>
      </w:r>
      <w:r w:rsidRPr="00B90960">
        <w:rPr>
          <w:lang w:eastAsia="zh-TW"/>
        </w:rPr>
        <w:t>4</w:t>
      </w:r>
      <w:r w:rsidRPr="00B90960">
        <w:rPr>
          <w:lang w:eastAsia="zh-TW"/>
        </w:rPr>
        <w:t>）適用家庭之月收入調整為建築業最低工資之</w:t>
      </w:r>
      <w:r w:rsidRPr="00B90960">
        <w:rPr>
          <w:lang w:eastAsia="zh-TW"/>
        </w:rPr>
        <w:t>7</w:t>
      </w:r>
      <w:r w:rsidRPr="00B90960">
        <w:rPr>
          <w:lang w:eastAsia="zh-TW"/>
        </w:rPr>
        <w:t>倍即</w:t>
      </w:r>
      <w:r w:rsidRPr="00B90960">
        <w:rPr>
          <w:lang w:eastAsia="zh-TW"/>
        </w:rPr>
        <w:t>59,118.08</w:t>
      </w:r>
      <w:proofErr w:type="gramStart"/>
      <w:r w:rsidRPr="00B90960">
        <w:rPr>
          <w:lang w:eastAsia="zh-TW"/>
        </w:rPr>
        <w:t>尼幣</w:t>
      </w:r>
      <w:proofErr w:type="gramEnd"/>
      <w:r w:rsidRPr="00B90960">
        <w:rPr>
          <w:lang w:eastAsia="zh-TW"/>
        </w:rPr>
        <w:t>（約</w:t>
      </w:r>
      <w:r w:rsidRPr="00B90960">
        <w:rPr>
          <w:lang w:eastAsia="zh-TW"/>
        </w:rPr>
        <w:t>1,933</w:t>
      </w:r>
      <w:r w:rsidRPr="00B90960">
        <w:rPr>
          <w:lang w:eastAsia="zh-TW"/>
        </w:rPr>
        <w:t>美元）；（</w:t>
      </w:r>
      <w:r w:rsidRPr="00B90960">
        <w:rPr>
          <w:lang w:eastAsia="zh-TW"/>
        </w:rPr>
        <w:t>5</w:t>
      </w:r>
      <w:r w:rsidRPr="00B90960">
        <w:rPr>
          <w:lang w:eastAsia="zh-TW"/>
        </w:rPr>
        <w:t>）房貸利息補貼</w:t>
      </w:r>
      <w:r w:rsidRPr="00B90960">
        <w:rPr>
          <w:lang w:eastAsia="zh-TW"/>
        </w:rPr>
        <w:t>2.5%</w:t>
      </w:r>
      <w:r w:rsidRPr="00B90960">
        <w:rPr>
          <w:lang w:eastAsia="zh-TW"/>
        </w:rPr>
        <w:t>適用之房價上限提高至</w:t>
      </w:r>
      <w:r w:rsidRPr="00B90960">
        <w:rPr>
          <w:lang w:eastAsia="zh-TW"/>
        </w:rPr>
        <w:t>50,000</w:t>
      </w:r>
      <w:r w:rsidRPr="00B90960">
        <w:rPr>
          <w:lang w:eastAsia="zh-TW"/>
        </w:rPr>
        <w:t>美元；（</w:t>
      </w:r>
      <w:r w:rsidRPr="00B90960">
        <w:rPr>
          <w:lang w:eastAsia="zh-TW"/>
        </w:rPr>
        <w:t>6</w:t>
      </w:r>
      <w:r w:rsidRPr="00B90960">
        <w:rPr>
          <w:lang w:eastAsia="zh-TW"/>
        </w:rPr>
        <w:t>）免除建材之</w:t>
      </w:r>
      <w:r w:rsidRPr="00B90960">
        <w:rPr>
          <w:lang w:eastAsia="zh-TW"/>
        </w:rPr>
        <w:t>15%</w:t>
      </w:r>
      <w:r w:rsidRPr="00B90960">
        <w:rPr>
          <w:lang w:eastAsia="zh-TW"/>
        </w:rPr>
        <w:t>加值稅。</w:t>
      </w:r>
      <w:proofErr w:type="gramStart"/>
      <w:r w:rsidRPr="00B90960">
        <w:rPr>
          <w:lang w:eastAsia="zh-TW"/>
        </w:rPr>
        <w:t>爰</w:t>
      </w:r>
      <w:proofErr w:type="gramEnd"/>
      <w:r w:rsidRPr="00B90960">
        <w:rPr>
          <w:lang w:eastAsia="zh-TW"/>
        </w:rPr>
        <w:t>尼國建築業在政府釋放利多下，</w:t>
      </w:r>
      <w:r w:rsidRPr="00B90960">
        <w:rPr>
          <w:lang w:eastAsia="zh-TW"/>
        </w:rPr>
        <w:t>2017</w:t>
      </w:r>
      <w:r w:rsidRPr="00B90960">
        <w:rPr>
          <w:lang w:eastAsia="zh-TW"/>
        </w:rPr>
        <w:t>年大幅成長</w:t>
      </w:r>
      <w:r w:rsidRPr="00B90960">
        <w:rPr>
          <w:lang w:eastAsia="zh-TW"/>
        </w:rPr>
        <w:t>8.6%</w:t>
      </w:r>
      <w:r w:rsidRPr="00B90960">
        <w:rPr>
          <w:lang w:eastAsia="zh-TW"/>
        </w:rPr>
        <w:t>，惟在</w:t>
      </w:r>
      <w:r w:rsidRPr="00B90960">
        <w:rPr>
          <w:lang w:eastAsia="zh-TW"/>
        </w:rPr>
        <w:t>2018</w:t>
      </w:r>
      <w:r w:rsidRPr="00B90960">
        <w:rPr>
          <w:lang w:eastAsia="zh-TW"/>
        </w:rPr>
        <w:t>年社經危機後，不僅經濟蕭條、失業增加，銀行業亦緊縮放款，</w:t>
      </w:r>
      <w:proofErr w:type="gramStart"/>
      <w:r w:rsidRPr="00B90960">
        <w:rPr>
          <w:lang w:eastAsia="zh-TW"/>
        </w:rPr>
        <w:t>均使建築業</w:t>
      </w:r>
      <w:proofErr w:type="gramEnd"/>
      <w:r w:rsidRPr="00B90960">
        <w:rPr>
          <w:lang w:eastAsia="zh-TW"/>
        </w:rPr>
        <w:t>遭逢巨變，尼政府復於</w:t>
      </w:r>
      <w:r w:rsidRPr="00B90960">
        <w:rPr>
          <w:lang w:eastAsia="zh-TW"/>
        </w:rPr>
        <w:t>2020</w:t>
      </w:r>
      <w:r w:rsidRPr="00B90960">
        <w:rPr>
          <w:lang w:eastAsia="zh-TW"/>
        </w:rPr>
        <w:t>年修正社會住宅法，將首購補貼提高至</w:t>
      </w:r>
      <w:r w:rsidRPr="00B90960">
        <w:rPr>
          <w:lang w:eastAsia="zh-TW"/>
        </w:rPr>
        <w:t>3,500</w:t>
      </w:r>
      <w:r w:rsidRPr="00B90960">
        <w:rPr>
          <w:lang w:eastAsia="zh-TW"/>
        </w:rPr>
        <w:t>美元。</w:t>
      </w:r>
    </w:p>
    <w:p w14:paraId="163C6AC1" w14:textId="77777777" w:rsidR="00290428" w:rsidRPr="00B90960" w:rsidRDefault="0045711D" w:rsidP="004C13D7">
      <w:pPr>
        <w:pStyle w:val="af"/>
        <w:ind w:left="945" w:firstLine="472"/>
        <w:rPr>
          <w:lang w:eastAsia="zh-TW"/>
        </w:rPr>
      </w:pPr>
      <w:r w:rsidRPr="00B90960">
        <w:rPr>
          <w:rFonts w:hint="eastAsia"/>
          <w:lang w:eastAsia="zh-TW"/>
        </w:rPr>
        <w:t>依據尼國央行最新統計，</w:t>
      </w:r>
      <w:r w:rsidRPr="00B90960">
        <w:rPr>
          <w:rFonts w:hint="eastAsia"/>
          <w:lang w:eastAsia="zh-TW"/>
        </w:rPr>
        <w:t>2024</w:t>
      </w:r>
      <w:r w:rsidRPr="00B90960">
        <w:rPr>
          <w:rFonts w:hint="eastAsia"/>
          <w:lang w:eastAsia="zh-TW"/>
        </w:rPr>
        <w:t>年尼國建築業呈現強勁的擴張，成長率高達</w:t>
      </w:r>
      <w:r w:rsidRPr="00B90960">
        <w:rPr>
          <w:rFonts w:hint="eastAsia"/>
          <w:lang w:eastAsia="zh-TW"/>
        </w:rPr>
        <w:t>18.1%</w:t>
      </w:r>
      <w:r w:rsidRPr="00B90960">
        <w:rPr>
          <w:rFonts w:hint="eastAsia"/>
          <w:lang w:eastAsia="zh-TW"/>
        </w:rPr>
        <w:t>，顯著優於</w:t>
      </w:r>
      <w:r w:rsidRPr="00B90960">
        <w:rPr>
          <w:rFonts w:hint="eastAsia"/>
          <w:lang w:eastAsia="zh-TW"/>
        </w:rPr>
        <w:t>2023</w:t>
      </w:r>
      <w:r w:rsidRPr="00B90960">
        <w:rPr>
          <w:rFonts w:hint="eastAsia"/>
          <w:lang w:eastAsia="zh-TW"/>
        </w:rPr>
        <w:t>年的成長</w:t>
      </w:r>
      <w:r w:rsidRPr="00B90960">
        <w:rPr>
          <w:rFonts w:hint="eastAsia"/>
          <w:lang w:eastAsia="zh-TW"/>
        </w:rPr>
        <w:t>8.5%</w:t>
      </w:r>
      <w:r w:rsidRPr="00B90960">
        <w:rPr>
          <w:rFonts w:hint="eastAsia"/>
          <w:lang w:eastAsia="zh-TW"/>
        </w:rPr>
        <w:t>以及</w:t>
      </w:r>
      <w:r w:rsidRPr="00B90960">
        <w:rPr>
          <w:rFonts w:hint="eastAsia"/>
          <w:lang w:eastAsia="zh-TW"/>
        </w:rPr>
        <w:t>2022</w:t>
      </w:r>
      <w:r w:rsidRPr="00B90960">
        <w:rPr>
          <w:rFonts w:hint="eastAsia"/>
          <w:lang w:eastAsia="zh-TW"/>
        </w:rPr>
        <w:t>年的衰退</w:t>
      </w:r>
      <w:r w:rsidRPr="00B90960">
        <w:rPr>
          <w:rFonts w:hint="eastAsia"/>
          <w:lang w:eastAsia="zh-TW"/>
        </w:rPr>
        <w:t>12.0%</w:t>
      </w:r>
      <w:r w:rsidRPr="00B90960">
        <w:rPr>
          <w:rFonts w:hint="eastAsia"/>
          <w:lang w:eastAsia="zh-TW"/>
        </w:rPr>
        <w:t>。在建築產值方面，</w:t>
      </w:r>
      <w:r w:rsidRPr="00B90960">
        <w:rPr>
          <w:rFonts w:hint="eastAsia"/>
          <w:lang w:eastAsia="zh-TW"/>
        </w:rPr>
        <w:t>2024</w:t>
      </w:r>
      <w:r w:rsidRPr="00B90960">
        <w:rPr>
          <w:rFonts w:hint="eastAsia"/>
          <w:lang w:eastAsia="zh-TW"/>
        </w:rPr>
        <w:t>年尼國民間建築總值達</w:t>
      </w:r>
      <w:r w:rsidRPr="00B90960">
        <w:rPr>
          <w:rFonts w:hint="eastAsia"/>
          <w:lang w:eastAsia="zh-TW"/>
        </w:rPr>
        <w:t>8</w:t>
      </w:r>
      <w:r w:rsidRPr="00B90960">
        <w:rPr>
          <w:rFonts w:hint="eastAsia"/>
          <w:lang w:eastAsia="zh-TW"/>
        </w:rPr>
        <w:t>億</w:t>
      </w:r>
      <w:r w:rsidRPr="00B90960">
        <w:rPr>
          <w:rFonts w:hint="eastAsia"/>
          <w:lang w:eastAsia="zh-TW"/>
        </w:rPr>
        <w:t>9,380</w:t>
      </w:r>
      <w:r w:rsidRPr="00B90960">
        <w:rPr>
          <w:rFonts w:hint="eastAsia"/>
          <w:lang w:eastAsia="zh-TW"/>
        </w:rPr>
        <w:t>萬美元，其中各類別產值如下：住宅：</w:t>
      </w:r>
      <w:r w:rsidRPr="00B90960">
        <w:rPr>
          <w:rFonts w:hint="eastAsia"/>
          <w:lang w:eastAsia="zh-TW"/>
        </w:rPr>
        <w:t>4</w:t>
      </w:r>
      <w:r w:rsidRPr="00B90960">
        <w:rPr>
          <w:rFonts w:hint="eastAsia"/>
          <w:lang w:eastAsia="zh-TW"/>
        </w:rPr>
        <w:t>億</w:t>
      </w:r>
      <w:r w:rsidRPr="00B90960">
        <w:rPr>
          <w:rFonts w:hint="eastAsia"/>
          <w:lang w:eastAsia="zh-TW"/>
        </w:rPr>
        <w:t>4,350</w:t>
      </w:r>
      <w:r w:rsidRPr="00B90960">
        <w:rPr>
          <w:rFonts w:hint="eastAsia"/>
          <w:lang w:eastAsia="zh-TW"/>
        </w:rPr>
        <w:t>萬美元、服務業：</w:t>
      </w:r>
      <w:r w:rsidRPr="00B90960">
        <w:rPr>
          <w:rFonts w:hint="eastAsia"/>
          <w:lang w:eastAsia="zh-TW"/>
        </w:rPr>
        <w:t>2</w:t>
      </w:r>
      <w:r w:rsidRPr="00B90960">
        <w:rPr>
          <w:rFonts w:hint="eastAsia"/>
          <w:lang w:eastAsia="zh-TW"/>
        </w:rPr>
        <w:t>億</w:t>
      </w:r>
      <w:r w:rsidRPr="00B90960">
        <w:rPr>
          <w:rFonts w:hint="eastAsia"/>
          <w:lang w:eastAsia="zh-TW"/>
        </w:rPr>
        <w:t>6,350</w:t>
      </w:r>
      <w:r w:rsidRPr="00B90960">
        <w:rPr>
          <w:rFonts w:hint="eastAsia"/>
          <w:lang w:eastAsia="zh-TW"/>
        </w:rPr>
        <w:t>萬美元、商業：</w:t>
      </w:r>
      <w:r w:rsidRPr="00B90960">
        <w:rPr>
          <w:rFonts w:hint="eastAsia"/>
          <w:lang w:eastAsia="zh-TW"/>
        </w:rPr>
        <w:t>1</w:t>
      </w:r>
      <w:r w:rsidRPr="00B90960">
        <w:rPr>
          <w:rFonts w:hint="eastAsia"/>
          <w:lang w:eastAsia="zh-TW"/>
        </w:rPr>
        <w:t>億</w:t>
      </w:r>
      <w:r w:rsidRPr="00B90960">
        <w:rPr>
          <w:rFonts w:hint="eastAsia"/>
          <w:lang w:eastAsia="zh-TW"/>
        </w:rPr>
        <w:lastRenderedPageBreak/>
        <w:t>5,280</w:t>
      </w:r>
      <w:r w:rsidRPr="00B90960">
        <w:rPr>
          <w:rFonts w:hint="eastAsia"/>
          <w:lang w:eastAsia="zh-TW"/>
        </w:rPr>
        <w:t>萬美元、工業：</w:t>
      </w:r>
      <w:r w:rsidRPr="00B90960">
        <w:rPr>
          <w:rFonts w:hint="eastAsia"/>
          <w:lang w:eastAsia="zh-TW"/>
        </w:rPr>
        <w:t>3,400</w:t>
      </w:r>
      <w:r w:rsidRPr="00B90960">
        <w:rPr>
          <w:rFonts w:hint="eastAsia"/>
          <w:lang w:eastAsia="zh-TW"/>
        </w:rPr>
        <w:t>萬美元，至公共工程（公共建築）方面，</w:t>
      </w:r>
      <w:r w:rsidRPr="00B90960">
        <w:rPr>
          <w:rFonts w:hint="eastAsia"/>
          <w:lang w:eastAsia="zh-TW"/>
        </w:rPr>
        <w:t>2024</w:t>
      </w:r>
      <w:r w:rsidRPr="00B90960">
        <w:rPr>
          <w:rFonts w:hint="eastAsia"/>
          <w:lang w:eastAsia="zh-TW"/>
        </w:rPr>
        <w:t>年產值更高達</w:t>
      </w:r>
      <w:r w:rsidRPr="00B90960">
        <w:rPr>
          <w:rFonts w:hint="eastAsia"/>
          <w:lang w:eastAsia="zh-TW"/>
        </w:rPr>
        <w:t>14</w:t>
      </w:r>
      <w:r w:rsidRPr="00B90960">
        <w:rPr>
          <w:rFonts w:hint="eastAsia"/>
          <w:lang w:eastAsia="zh-TW"/>
        </w:rPr>
        <w:t>億</w:t>
      </w:r>
      <w:r w:rsidRPr="00B90960">
        <w:rPr>
          <w:rFonts w:hint="eastAsia"/>
          <w:lang w:eastAsia="zh-TW"/>
        </w:rPr>
        <w:t>9,260</w:t>
      </w:r>
      <w:r w:rsidRPr="00B90960">
        <w:rPr>
          <w:rFonts w:hint="eastAsia"/>
          <w:lang w:eastAsia="zh-TW"/>
        </w:rPr>
        <w:t>萬美元。整體而言，尼國民間與公共建築產值在近年均呈現穩步攀升的復甦趨勢。</w:t>
      </w:r>
    </w:p>
    <w:p w14:paraId="26D82317" w14:textId="77777777" w:rsidR="00290428" w:rsidRPr="00B90960" w:rsidRDefault="00290428" w:rsidP="00290428">
      <w:pPr>
        <w:pStyle w:val="a7"/>
        <w:ind w:left="945" w:hanging="709"/>
      </w:pPr>
      <w:r w:rsidRPr="00B90960">
        <w:t>（三）商業</w:t>
      </w:r>
    </w:p>
    <w:p w14:paraId="4CC6ECF1" w14:textId="77777777" w:rsidR="0045711D" w:rsidRPr="00B90960" w:rsidRDefault="0045711D" w:rsidP="004C13D7">
      <w:pPr>
        <w:pStyle w:val="af"/>
        <w:ind w:left="945" w:firstLine="472"/>
        <w:rPr>
          <w:rFonts w:eastAsia="Times New Roman"/>
          <w:lang w:eastAsia="zh-TW"/>
        </w:rPr>
      </w:pPr>
      <w:r w:rsidRPr="00B90960">
        <w:rPr>
          <w:rFonts w:hint="eastAsia"/>
          <w:lang w:eastAsia="zh-TW"/>
        </w:rPr>
        <w:t>依據尼國官方統計，尼加拉瓜經濟已完全走出過</w:t>
      </w:r>
      <w:r w:rsidR="0077726F" w:rsidRPr="00B90960">
        <w:rPr>
          <w:rFonts w:hint="eastAsia"/>
          <w:lang w:eastAsia="zh-TW"/>
        </w:rPr>
        <w:t>往之</w:t>
      </w:r>
      <w:r w:rsidRPr="00B90960">
        <w:rPr>
          <w:rFonts w:hint="eastAsia"/>
          <w:lang w:eastAsia="zh-TW"/>
        </w:rPr>
        <w:t>社經危機與</w:t>
      </w:r>
      <w:proofErr w:type="gramStart"/>
      <w:r w:rsidRPr="00B90960">
        <w:rPr>
          <w:rFonts w:hint="eastAsia"/>
          <w:lang w:eastAsia="zh-TW"/>
        </w:rPr>
        <w:t>疫</w:t>
      </w:r>
      <w:proofErr w:type="gramEnd"/>
      <w:r w:rsidRPr="00B90960">
        <w:rPr>
          <w:rFonts w:hint="eastAsia"/>
          <w:lang w:eastAsia="zh-TW"/>
        </w:rPr>
        <w:t>情陰霾。</w:t>
      </w:r>
      <w:r w:rsidRPr="00B90960">
        <w:rPr>
          <w:rFonts w:eastAsia="Times New Roman"/>
          <w:lang w:eastAsia="zh-TW"/>
        </w:rPr>
        <w:t>2024</w:t>
      </w:r>
      <w:r w:rsidRPr="00B90960">
        <w:rPr>
          <w:rFonts w:hint="eastAsia"/>
          <w:lang w:eastAsia="zh-TW"/>
        </w:rPr>
        <w:t>年尼國整體經濟成長率達</w:t>
      </w:r>
      <w:r w:rsidRPr="00B90960">
        <w:rPr>
          <w:rFonts w:eastAsia="Times New Roman"/>
          <w:lang w:eastAsia="zh-TW"/>
        </w:rPr>
        <w:t>3.6%</w:t>
      </w:r>
      <w:r w:rsidRPr="00B90960">
        <w:rPr>
          <w:rFonts w:hint="eastAsia"/>
          <w:lang w:eastAsia="zh-TW"/>
        </w:rPr>
        <w:t>，其中商業活動創造的附加價值高達</w:t>
      </w:r>
      <w:r w:rsidRPr="00B90960">
        <w:rPr>
          <w:rFonts w:eastAsia="Times New Roman"/>
          <w:lang w:eastAsia="zh-TW"/>
        </w:rPr>
        <w:t>31</w:t>
      </w:r>
      <w:r w:rsidRPr="00B90960">
        <w:rPr>
          <w:rFonts w:hint="eastAsia"/>
          <w:lang w:eastAsia="zh-TW"/>
        </w:rPr>
        <w:t>億</w:t>
      </w:r>
      <w:r w:rsidRPr="00B90960">
        <w:rPr>
          <w:rFonts w:eastAsia="Times New Roman"/>
          <w:lang w:eastAsia="zh-TW"/>
        </w:rPr>
        <w:t>4,780</w:t>
      </w:r>
      <w:r w:rsidRPr="00B90960">
        <w:rPr>
          <w:rFonts w:hint="eastAsia"/>
          <w:lang w:eastAsia="zh-TW"/>
        </w:rPr>
        <w:t>萬美元。受惠於出口及僑匯帶動，</w:t>
      </w:r>
      <w:r w:rsidRPr="00B90960">
        <w:rPr>
          <w:rFonts w:eastAsia="Times New Roman"/>
          <w:lang w:eastAsia="zh-TW"/>
        </w:rPr>
        <w:t>2025</w:t>
      </w:r>
      <w:r w:rsidRPr="00B90960">
        <w:rPr>
          <w:rFonts w:hint="eastAsia"/>
          <w:lang w:eastAsia="zh-TW"/>
        </w:rPr>
        <w:t>年尼國總體經濟預估將持續維持</w:t>
      </w:r>
      <w:r w:rsidRPr="00B90960">
        <w:rPr>
          <w:rFonts w:eastAsia="Times New Roman"/>
          <w:lang w:eastAsia="zh-TW"/>
        </w:rPr>
        <w:t>3.5%</w:t>
      </w:r>
      <w:r w:rsidRPr="00B90960">
        <w:rPr>
          <w:rFonts w:hint="eastAsia"/>
          <w:lang w:eastAsia="zh-TW"/>
        </w:rPr>
        <w:t>至</w:t>
      </w:r>
      <w:r w:rsidRPr="00B90960">
        <w:rPr>
          <w:rFonts w:eastAsia="Times New Roman"/>
          <w:lang w:eastAsia="zh-TW"/>
        </w:rPr>
        <w:t>4.5%</w:t>
      </w:r>
      <w:r w:rsidRPr="00B90960">
        <w:rPr>
          <w:rFonts w:hint="eastAsia"/>
          <w:lang w:eastAsia="zh-TW"/>
        </w:rPr>
        <w:t>的穩健成長</w:t>
      </w:r>
      <w:r w:rsidRPr="00B90960">
        <w:rPr>
          <w:lang w:eastAsia="zh-TW"/>
        </w:rPr>
        <w:t>。</w:t>
      </w:r>
    </w:p>
    <w:p w14:paraId="067CAD40" w14:textId="77777777" w:rsidR="0045711D" w:rsidRPr="00B90960" w:rsidRDefault="0045711D" w:rsidP="004C13D7">
      <w:pPr>
        <w:pStyle w:val="af"/>
        <w:ind w:left="945" w:firstLine="472"/>
        <w:rPr>
          <w:rFonts w:eastAsia="Times New Roman"/>
          <w:lang w:eastAsia="zh-TW"/>
        </w:rPr>
      </w:pPr>
      <w:proofErr w:type="gramStart"/>
      <w:r w:rsidRPr="00B90960">
        <w:rPr>
          <w:rFonts w:hint="eastAsia"/>
          <w:lang w:eastAsia="zh-TW"/>
        </w:rPr>
        <w:t>依尼國</w:t>
      </w:r>
      <w:proofErr w:type="gramEnd"/>
      <w:r w:rsidRPr="00B90960">
        <w:rPr>
          <w:rFonts w:hint="eastAsia"/>
          <w:lang w:eastAsia="zh-TW"/>
        </w:rPr>
        <w:t>貿易統計，尼國進口規模已大幅超越</w:t>
      </w:r>
      <w:r w:rsidRPr="00B90960">
        <w:rPr>
          <w:rFonts w:eastAsia="Times New Roman"/>
          <w:lang w:eastAsia="zh-TW"/>
        </w:rPr>
        <w:t>2017</w:t>
      </w:r>
      <w:r w:rsidRPr="00B90960">
        <w:rPr>
          <w:rFonts w:hint="eastAsia"/>
          <w:lang w:eastAsia="zh-TW"/>
        </w:rPr>
        <w:t>年的歷史高點。</w:t>
      </w:r>
      <w:r w:rsidRPr="00B90960">
        <w:rPr>
          <w:rFonts w:eastAsia="Times New Roman"/>
          <w:bCs/>
          <w:lang w:eastAsia="zh-TW"/>
        </w:rPr>
        <w:t>2024</w:t>
      </w:r>
      <w:r w:rsidRPr="00B90960">
        <w:rPr>
          <w:rFonts w:hint="eastAsia"/>
          <w:bCs/>
          <w:lang w:eastAsia="zh-TW"/>
        </w:rPr>
        <w:t>年尼國進口總額（</w:t>
      </w:r>
      <w:r w:rsidRPr="00B90960">
        <w:rPr>
          <w:rFonts w:eastAsia="Times New Roman"/>
          <w:bCs/>
          <w:lang w:eastAsia="zh-TW"/>
        </w:rPr>
        <w:t>CIF</w:t>
      </w:r>
      <w:r w:rsidRPr="00B90960">
        <w:rPr>
          <w:rFonts w:hint="eastAsia"/>
          <w:bCs/>
          <w:lang w:eastAsia="zh-TW"/>
        </w:rPr>
        <w:t>）達</w:t>
      </w:r>
      <w:r w:rsidRPr="00B90960">
        <w:rPr>
          <w:rFonts w:eastAsia="Times New Roman"/>
          <w:bCs/>
          <w:lang w:eastAsia="zh-TW"/>
        </w:rPr>
        <w:t>91</w:t>
      </w:r>
      <w:r w:rsidRPr="00B90960">
        <w:rPr>
          <w:rFonts w:hint="eastAsia"/>
          <w:bCs/>
          <w:lang w:eastAsia="zh-TW"/>
        </w:rPr>
        <w:t>億</w:t>
      </w:r>
      <w:r w:rsidRPr="00B90960">
        <w:rPr>
          <w:rFonts w:eastAsia="Times New Roman"/>
          <w:bCs/>
          <w:lang w:eastAsia="zh-TW"/>
        </w:rPr>
        <w:t>9,920</w:t>
      </w:r>
      <w:r w:rsidRPr="00B90960">
        <w:rPr>
          <w:rFonts w:hint="eastAsia"/>
          <w:bCs/>
          <w:lang w:eastAsia="zh-TW"/>
        </w:rPr>
        <w:t>萬美元，較</w:t>
      </w:r>
      <w:r w:rsidRPr="00B90960">
        <w:rPr>
          <w:rFonts w:eastAsia="Times New Roman"/>
          <w:bCs/>
          <w:lang w:eastAsia="zh-TW"/>
        </w:rPr>
        <w:t>2023</w:t>
      </w:r>
      <w:r w:rsidRPr="00B90960">
        <w:rPr>
          <w:rFonts w:hint="eastAsia"/>
          <w:bCs/>
          <w:lang w:eastAsia="zh-TW"/>
        </w:rPr>
        <w:t>年顯著成長；</w:t>
      </w:r>
      <w:r w:rsidRPr="00B90960">
        <w:rPr>
          <w:rFonts w:eastAsia="Times New Roman"/>
          <w:bCs/>
          <w:lang w:eastAsia="zh-TW"/>
        </w:rPr>
        <w:t>2025</w:t>
      </w:r>
      <w:r w:rsidRPr="00B90960">
        <w:rPr>
          <w:rFonts w:hint="eastAsia"/>
          <w:bCs/>
          <w:lang w:eastAsia="zh-TW"/>
        </w:rPr>
        <w:t>年整體進口值更預估將攀升至</w:t>
      </w:r>
      <w:r w:rsidRPr="00B90960">
        <w:rPr>
          <w:rFonts w:eastAsia="Times New Roman"/>
          <w:bCs/>
          <w:lang w:eastAsia="zh-TW"/>
        </w:rPr>
        <w:t>114</w:t>
      </w:r>
      <w:r w:rsidRPr="00B90960">
        <w:rPr>
          <w:rFonts w:hint="eastAsia"/>
          <w:bCs/>
          <w:lang w:eastAsia="zh-TW"/>
        </w:rPr>
        <w:t>億美元，年增幅達</w:t>
      </w:r>
      <w:r w:rsidRPr="00B90960">
        <w:rPr>
          <w:rFonts w:eastAsia="Times New Roman"/>
          <w:bCs/>
          <w:lang w:eastAsia="zh-TW"/>
        </w:rPr>
        <w:t>7.5%</w:t>
      </w:r>
      <w:r w:rsidRPr="00B90960">
        <w:rPr>
          <w:rFonts w:hint="eastAsia"/>
          <w:lang w:eastAsia="zh-TW"/>
        </w:rPr>
        <w:t>。在各進口項目中，從最新</w:t>
      </w:r>
      <w:r w:rsidRPr="00B90960">
        <w:rPr>
          <w:rFonts w:eastAsia="Times New Roman"/>
          <w:lang w:eastAsia="zh-TW"/>
        </w:rPr>
        <w:t>2025</w:t>
      </w:r>
      <w:r w:rsidRPr="00B90960">
        <w:rPr>
          <w:rFonts w:hint="eastAsia"/>
          <w:lang w:eastAsia="zh-TW"/>
        </w:rPr>
        <w:t>年大項分類來看，作為農業與工業</w:t>
      </w:r>
      <w:proofErr w:type="gramStart"/>
      <w:r w:rsidRPr="00B90960">
        <w:rPr>
          <w:rFonts w:hint="eastAsia"/>
          <w:lang w:eastAsia="zh-TW"/>
        </w:rPr>
        <w:t>中間財</w:t>
      </w:r>
      <w:proofErr w:type="gramEnd"/>
      <w:r w:rsidRPr="00B90960">
        <w:rPr>
          <w:rFonts w:hint="eastAsia"/>
          <w:lang w:eastAsia="zh-TW"/>
        </w:rPr>
        <w:t>的「肥料與農用化學品（含殺菌及殺蟲劑）」進口達</w:t>
      </w:r>
      <w:r w:rsidRPr="00B90960">
        <w:rPr>
          <w:rFonts w:eastAsia="Times New Roman"/>
          <w:lang w:eastAsia="zh-TW"/>
        </w:rPr>
        <w:t>3</w:t>
      </w:r>
      <w:r w:rsidRPr="00B90960">
        <w:rPr>
          <w:rFonts w:hint="eastAsia"/>
          <w:lang w:eastAsia="zh-TW"/>
        </w:rPr>
        <w:t>億</w:t>
      </w:r>
      <w:r w:rsidRPr="00B90960">
        <w:rPr>
          <w:rFonts w:eastAsia="Times New Roman"/>
          <w:lang w:eastAsia="zh-TW"/>
        </w:rPr>
        <w:t>3,280</w:t>
      </w:r>
      <w:r w:rsidRPr="00B90960">
        <w:rPr>
          <w:rFonts w:hint="eastAsia"/>
          <w:lang w:eastAsia="zh-TW"/>
        </w:rPr>
        <w:t>萬美元；而資本財中的「運輸設備（涵蓋各式載貨與小客車）」進口更高達</w:t>
      </w:r>
      <w:r w:rsidRPr="00B90960">
        <w:rPr>
          <w:rFonts w:eastAsia="Times New Roman"/>
          <w:lang w:eastAsia="zh-TW"/>
        </w:rPr>
        <w:t>8</w:t>
      </w:r>
      <w:r w:rsidRPr="00B90960">
        <w:rPr>
          <w:rFonts w:hint="eastAsia"/>
          <w:lang w:eastAsia="zh-TW"/>
        </w:rPr>
        <w:t>億</w:t>
      </w:r>
      <w:r w:rsidRPr="00B90960">
        <w:rPr>
          <w:rFonts w:eastAsia="Times New Roman"/>
          <w:lang w:eastAsia="zh-TW"/>
        </w:rPr>
        <w:t>7,010</w:t>
      </w:r>
      <w:r w:rsidRPr="00B90960">
        <w:rPr>
          <w:rFonts w:hint="eastAsia"/>
          <w:lang w:eastAsia="zh-TW"/>
        </w:rPr>
        <w:t>萬美元，顯示國內生產動能與消費買氣極為熱絡</w:t>
      </w:r>
      <w:r w:rsidRPr="00B90960">
        <w:rPr>
          <w:lang w:eastAsia="zh-TW"/>
        </w:rPr>
        <w:t>。</w:t>
      </w:r>
    </w:p>
    <w:p w14:paraId="780F1F9A" w14:textId="77777777" w:rsidR="00290428" w:rsidRPr="00B90960" w:rsidRDefault="0045711D" w:rsidP="004C13D7">
      <w:pPr>
        <w:pStyle w:val="af"/>
        <w:ind w:left="945" w:firstLine="472"/>
        <w:rPr>
          <w:rFonts w:eastAsia="Times New Roman"/>
          <w:lang w:eastAsia="zh-TW"/>
        </w:rPr>
      </w:pPr>
      <w:r w:rsidRPr="00B90960">
        <w:rPr>
          <w:rFonts w:hint="eastAsia"/>
          <w:lang w:eastAsia="zh-TW"/>
        </w:rPr>
        <w:t>從涵蓋食物調製品等民生物資的「非耐久性消費財」來看，</w:t>
      </w:r>
      <w:r w:rsidRPr="00B90960">
        <w:rPr>
          <w:rFonts w:eastAsia="Times New Roman"/>
          <w:lang w:eastAsia="zh-TW"/>
        </w:rPr>
        <w:t>2024</w:t>
      </w:r>
      <w:r w:rsidRPr="00B90960">
        <w:rPr>
          <w:rFonts w:hint="eastAsia"/>
          <w:lang w:eastAsia="zh-TW"/>
        </w:rPr>
        <w:t>年進口額高達</w:t>
      </w:r>
      <w:r w:rsidRPr="00B90960">
        <w:rPr>
          <w:rFonts w:eastAsia="Times New Roman"/>
          <w:lang w:eastAsia="zh-TW"/>
        </w:rPr>
        <w:t>27</w:t>
      </w:r>
      <w:r w:rsidRPr="00B90960">
        <w:rPr>
          <w:rFonts w:hint="eastAsia"/>
          <w:lang w:eastAsia="zh-TW"/>
        </w:rPr>
        <w:t>億</w:t>
      </w:r>
      <w:r w:rsidRPr="00B90960">
        <w:rPr>
          <w:rFonts w:eastAsia="Times New Roman"/>
          <w:lang w:eastAsia="zh-TW"/>
        </w:rPr>
        <w:t>4,100</w:t>
      </w:r>
      <w:r w:rsidRPr="00B90960">
        <w:rPr>
          <w:rFonts w:hint="eastAsia"/>
          <w:lang w:eastAsia="zh-TW"/>
        </w:rPr>
        <w:t>萬美元，持續維持高檔。這顯示尼國在糧食方面雖主力生產菜豆、花生等作物用於出口，但國內市場的民生主食與加工食品仍需仰賴大量進口來滿足需求</w:t>
      </w:r>
      <w:r w:rsidRPr="00B90960">
        <w:rPr>
          <w:lang w:eastAsia="zh-TW"/>
        </w:rPr>
        <w:t>。</w:t>
      </w:r>
    </w:p>
    <w:p w14:paraId="773C4F5A" w14:textId="77777777" w:rsidR="00290428" w:rsidRPr="00B90960" w:rsidRDefault="00290428" w:rsidP="00290428">
      <w:pPr>
        <w:pStyle w:val="a7"/>
        <w:ind w:left="945" w:hanging="709"/>
      </w:pPr>
      <w:r w:rsidRPr="00B90960">
        <w:t>（四）觀光業</w:t>
      </w:r>
    </w:p>
    <w:p w14:paraId="5FBD2C00" w14:textId="77777777" w:rsidR="00654B54" w:rsidRPr="00B90960" w:rsidRDefault="00654B54" w:rsidP="004C13D7">
      <w:pPr>
        <w:pStyle w:val="af"/>
        <w:ind w:left="945" w:firstLine="472"/>
        <w:rPr>
          <w:lang w:eastAsia="zh-TW"/>
        </w:rPr>
      </w:pPr>
      <w:r w:rsidRPr="00B90960">
        <w:rPr>
          <w:rFonts w:eastAsia="Times New Roman"/>
          <w:lang w:eastAsia="zh-TW"/>
        </w:rPr>
        <w:t xml:space="preserve">2025 </w:t>
      </w:r>
      <w:r w:rsidRPr="00B90960">
        <w:rPr>
          <w:rFonts w:hint="eastAsia"/>
          <w:lang w:eastAsia="zh-TW"/>
        </w:rPr>
        <w:t>年全年入境尼加拉瓜的外國旅客（非居民）總計為</w:t>
      </w:r>
      <w:r w:rsidRPr="00B90960">
        <w:rPr>
          <w:rFonts w:eastAsia="Times New Roman"/>
          <w:lang w:eastAsia="zh-TW"/>
        </w:rPr>
        <w:t xml:space="preserve"> </w:t>
      </w:r>
      <w:r w:rsidRPr="00B90960">
        <w:rPr>
          <w:rFonts w:eastAsia="Times New Roman"/>
          <w:bCs/>
          <w:lang w:eastAsia="zh-TW"/>
        </w:rPr>
        <w:t xml:space="preserve">108 </w:t>
      </w:r>
      <w:proofErr w:type="gramStart"/>
      <w:r w:rsidRPr="00B90960">
        <w:rPr>
          <w:rFonts w:hint="eastAsia"/>
          <w:bCs/>
          <w:lang w:eastAsia="zh-TW"/>
        </w:rPr>
        <w:t>萬人次</w:t>
      </w:r>
      <w:proofErr w:type="gramEnd"/>
      <w:r w:rsidRPr="00B90960">
        <w:rPr>
          <w:rFonts w:hint="eastAsia"/>
          <w:lang w:eastAsia="zh-TW"/>
        </w:rPr>
        <w:t>（較</w:t>
      </w:r>
      <w:r w:rsidRPr="00B90960">
        <w:rPr>
          <w:rFonts w:eastAsia="Times New Roman"/>
          <w:lang w:eastAsia="zh-TW"/>
        </w:rPr>
        <w:t xml:space="preserve"> 2024 </w:t>
      </w:r>
      <w:r w:rsidRPr="00B90960">
        <w:rPr>
          <w:rFonts w:hint="eastAsia"/>
          <w:lang w:eastAsia="zh-TW"/>
        </w:rPr>
        <w:t>年的</w:t>
      </w:r>
      <w:r w:rsidRPr="00B90960">
        <w:rPr>
          <w:rFonts w:eastAsia="Times New Roman"/>
          <w:lang w:eastAsia="zh-TW"/>
        </w:rPr>
        <w:t xml:space="preserve"> 109 </w:t>
      </w:r>
      <w:proofErr w:type="gramStart"/>
      <w:r w:rsidRPr="00B90960">
        <w:rPr>
          <w:rFonts w:hint="eastAsia"/>
          <w:lang w:eastAsia="zh-TW"/>
        </w:rPr>
        <w:t>萬人次</w:t>
      </w:r>
      <w:proofErr w:type="gramEnd"/>
      <w:r w:rsidRPr="00B90960">
        <w:rPr>
          <w:rFonts w:hint="eastAsia"/>
          <w:lang w:eastAsia="zh-TW"/>
        </w:rPr>
        <w:t>微幅修正</w:t>
      </w:r>
      <w:r w:rsidRPr="00B90960">
        <w:rPr>
          <w:rFonts w:eastAsia="Times New Roman"/>
          <w:lang w:eastAsia="zh-TW"/>
        </w:rPr>
        <w:t xml:space="preserve"> 0.6%</w:t>
      </w:r>
      <w:r w:rsidRPr="00B90960">
        <w:rPr>
          <w:rFonts w:hint="eastAsia"/>
          <w:lang w:eastAsia="zh-TW"/>
        </w:rPr>
        <w:t>）。儘管國際旅客總量在突破百萬後稍微放緩，但由於整體消費單價提升，</w:t>
      </w:r>
      <w:r w:rsidRPr="00B90960">
        <w:rPr>
          <w:rFonts w:eastAsia="Times New Roman"/>
          <w:lang w:eastAsia="zh-TW"/>
        </w:rPr>
        <w:t xml:space="preserve">2025 </w:t>
      </w:r>
      <w:r w:rsidRPr="00B90960">
        <w:rPr>
          <w:rFonts w:hint="eastAsia"/>
          <w:lang w:eastAsia="zh-TW"/>
        </w:rPr>
        <w:t>年尼國所獲得的</w:t>
      </w:r>
      <w:r w:rsidRPr="00B90960">
        <w:rPr>
          <w:rFonts w:hint="eastAsia"/>
          <w:bCs/>
          <w:lang w:eastAsia="zh-TW"/>
        </w:rPr>
        <w:t>觀光外匯收入逆勢成長</w:t>
      </w:r>
      <w:r w:rsidRPr="00B90960">
        <w:rPr>
          <w:rFonts w:eastAsia="Times New Roman"/>
          <w:bCs/>
          <w:lang w:eastAsia="zh-TW"/>
        </w:rPr>
        <w:t xml:space="preserve"> 3.2%</w:t>
      </w:r>
      <w:r w:rsidRPr="00B90960">
        <w:rPr>
          <w:rFonts w:hint="eastAsia"/>
          <w:bCs/>
          <w:lang w:eastAsia="zh-TW"/>
        </w:rPr>
        <w:t>，達到</w:t>
      </w:r>
      <w:r w:rsidRPr="00B90960">
        <w:rPr>
          <w:rFonts w:eastAsia="Times New Roman"/>
          <w:bCs/>
          <w:lang w:eastAsia="zh-TW"/>
        </w:rPr>
        <w:t xml:space="preserve"> 5 </w:t>
      </w:r>
      <w:r w:rsidRPr="00B90960">
        <w:rPr>
          <w:rFonts w:hint="eastAsia"/>
          <w:bCs/>
          <w:lang w:eastAsia="zh-TW"/>
        </w:rPr>
        <w:t>億</w:t>
      </w:r>
      <w:r w:rsidRPr="00B90960">
        <w:rPr>
          <w:rFonts w:eastAsia="Times New Roman"/>
          <w:bCs/>
          <w:lang w:eastAsia="zh-TW"/>
        </w:rPr>
        <w:t xml:space="preserve"> 2,700 </w:t>
      </w:r>
      <w:r w:rsidRPr="00B90960">
        <w:rPr>
          <w:rFonts w:hint="eastAsia"/>
          <w:bCs/>
          <w:lang w:eastAsia="zh-TW"/>
        </w:rPr>
        <w:t>萬美元</w:t>
      </w:r>
      <w:r w:rsidRPr="00B90960">
        <w:rPr>
          <w:rFonts w:hint="eastAsia"/>
          <w:lang w:eastAsia="zh-TW"/>
        </w:rPr>
        <w:t>（</w:t>
      </w:r>
      <w:r w:rsidRPr="00B90960">
        <w:rPr>
          <w:rFonts w:eastAsia="Times New Roman"/>
          <w:lang w:eastAsia="zh-TW"/>
        </w:rPr>
        <w:t xml:space="preserve">2024 </w:t>
      </w:r>
      <w:r w:rsidRPr="00B90960">
        <w:rPr>
          <w:rFonts w:hint="eastAsia"/>
          <w:lang w:eastAsia="zh-TW"/>
        </w:rPr>
        <w:t>年為</w:t>
      </w:r>
      <w:r w:rsidRPr="00B90960">
        <w:rPr>
          <w:rFonts w:eastAsia="Times New Roman"/>
          <w:lang w:eastAsia="zh-TW"/>
        </w:rPr>
        <w:t xml:space="preserve"> 5.1 </w:t>
      </w:r>
      <w:r w:rsidRPr="00B90960">
        <w:rPr>
          <w:rFonts w:hint="eastAsia"/>
          <w:lang w:eastAsia="zh-TW"/>
        </w:rPr>
        <w:t>億美元）</w:t>
      </w:r>
      <w:r w:rsidRPr="00B90960">
        <w:rPr>
          <w:lang w:eastAsia="zh-TW"/>
        </w:rPr>
        <w:t>。</w:t>
      </w:r>
    </w:p>
    <w:p w14:paraId="774DE306" w14:textId="50578DB5" w:rsidR="00654B54" w:rsidRPr="00B90960" w:rsidRDefault="00654B54" w:rsidP="004C13D7">
      <w:pPr>
        <w:pStyle w:val="af"/>
        <w:ind w:left="945" w:firstLine="472"/>
        <w:rPr>
          <w:lang w:eastAsia="zh-TW"/>
        </w:rPr>
      </w:pPr>
      <w:r w:rsidRPr="00B90960">
        <w:rPr>
          <w:rFonts w:eastAsia="Times New Roman"/>
          <w:lang w:eastAsia="zh-TW"/>
        </w:rPr>
        <w:lastRenderedPageBreak/>
        <w:t>2025</w:t>
      </w:r>
      <w:r w:rsidRPr="00B90960">
        <w:rPr>
          <w:rFonts w:hint="eastAsia"/>
          <w:lang w:eastAsia="zh-TW"/>
        </w:rPr>
        <w:t>年外國旅客在尼國</w:t>
      </w:r>
      <w:r w:rsidR="006773A9" w:rsidRPr="00B90960">
        <w:rPr>
          <w:rFonts w:hint="eastAsia"/>
          <w:lang w:eastAsia="zh-TW"/>
        </w:rPr>
        <w:t>之</w:t>
      </w:r>
      <w:r w:rsidRPr="00B90960">
        <w:rPr>
          <w:rFonts w:hint="eastAsia"/>
          <w:bCs/>
          <w:lang w:eastAsia="zh-TW"/>
        </w:rPr>
        <w:t>日均消費額提高至</w:t>
      </w:r>
      <w:r w:rsidRPr="00B90960">
        <w:rPr>
          <w:rFonts w:eastAsia="Times New Roman"/>
          <w:bCs/>
          <w:lang w:eastAsia="zh-TW"/>
        </w:rPr>
        <w:t>46.4</w:t>
      </w:r>
      <w:r w:rsidRPr="00B90960">
        <w:rPr>
          <w:rFonts w:hint="eastAsia"/>
          <w:bCs/>
          <w:lang w:eastAsia="zh-TW"/>
        </w:rPr>
        <w:t>美元</w:t>
      </w:r>
      <w:r w:rsidRPr="00B90960">
        <w:rPr>
          <w:rFonts w:hint="eastAsia"/>
          <w:lang w:eastAsia="zh-TW"/>
        </w:rPr>
        <w:t>（高於</w:t>
      </w:r>
      <w:r w:rsidRPr="00B90960">
        <w:rPr>
          <w:rFonts w:eastAsia="Times New Roman"/>
          <w:lang w:eastAsia="zh-TW"/>
        </w:rPr>
        <w:t>2024</w:t>
      </w:r>
      <w:r w:rsidRPr="00B90960">
        <w:rPr>
          <w:rFonts w:hint="eastAsia"/>
          <w:lang w:eastAsia="zh-TW"/>
        </w:rPr>
        <w:t>年</w:t>
      </w:r>
      <w:r w:rsidR="006773A9" w:rsidRPr="00B90960">
        <w:rPr>
          <w:rFonts w:hint="eastAsia"/>
          <w:lang w:eastAsia="zh-TW"/>
        </w:rPr>
        <w:t>之</w:t>
      </w:r>
      <w:r w:rsidRPr="00B90960">
        <w:rPr>
          <w:rFonts w:eastAsia="Times New Roman"/>
          <w:lang w:eastAsia="zh-TW"/>
        </w:rPr>
        <w:t>45.7</w:t>
      </w:r>
      <w:r w:rsidRPr="00B90960">
        <w:rPr>
          <w:rFonts w:hint="eastAsia"/>
          <w:lang w:eastAsia="zh-TW"/>
        </w:rPr>
        <w:t>美元）；而</w:t>
      </w:r>
      <w:r w:rsidRPr="00B90960">
        <w:rPr>
          <w:rFonts w:hint="eastAsia"/>
          <w:bCs/>
          <w:lang w:eastAsia="zh-TW"/>
        </w:rPr>
        <w:t>平均停留時間則縮短為</w:t>
      </w:r>
      <w:r w:rsidRPr="00B90960">
        <w:rPr>
          <w:rFonts w:eastAsia="Times New Roman"/>
          <w:bCs/>
          <w:lang w:eastAsia="zh-TW"/>
        </w:rPr>
        <w:t>9.6</w:t>
      </w:r>
      <w:r w:rsidRPr="00B90960">
        <w:rPr>
          <w:rFonts w:hint="eastAsia"/>
          <w:bCs/>
          <w:lang w:eastAsia="zh-TW"/>
        </w:rPr>
        <w:t>天</w:t>
      </w:r>
      <w:r w:rsidRPr="00B90960">
        <w:rPr>
          <w:rFonts w:hint="eastAsia"/>
          <w:lang w:eastAsia="zh-TW"/>
        </w:rPr>
        <w:t>（</w:t>
      </w:r>
      <w:r w:rsidRPr="00B90960">
        <w:rPr>
          <w:rFonts w:eastAsia="Times New Roman"/>
          <w:lang w:eastAsia="zh-TW"/>
        </w:rPr>
        <w:t>2024</w:t>
      </w:r>
      <w:r w:rsidRPr="00B90960">
        <w:rPr>
          <w:rFonts w:hint="eastAsia"/>
          <w:lang w:eastAsia="zh-TW"/>
        </w:rPr>
        <w:t>年為</w:t>
      </w:r>
      <w:r w:rsidRPr="00B90960">
        <w:rPr>
          <w:rFonts w:eastAsia="Times New Roman"/>
          <w:lang w:eastAsia="zh-TW"/>
        </w:rPr>
        <w:t>9.9</w:t>
      </w:r>
      <w:r w:rsidRPr="00B90960">
        <w:rPr>
          <w:rFonts w:hint="eastAsia"/>
          <w:lang w:eastAsia="zh-TW"/>
        </w:rPr>
        <w:t>天）。這種「留宿縮短、單日消費提高」</w:t>
      </w:r>
      <w:r w:rsidR="006773A9" w:rsidRPr="00B90960">
        <w:rPr>
          <w:rFonts w:hint="eastAsia"/>
          <w:lang w:eastAsia="zh-TW"/>
        </w:rPr>
        <w:t>之</w:t>
      </w:r>
      <w:r w:rsidRPr="00B90960">
        <w:rPr>
          <w:rFonts w:hint="eastAsia"/>
          <w:lang w:eastAsia="zh-TW"/>
        </w:rPr>
        <w:t>結構變化，也反映在當地旅館與餐飲業達</w:t>
      </w:r>
      <w:r w:rsidRPr="00B90960">
        <w:rPr>
          <w:rFonts w:eastAsia="Times New Roman"/>
          <w:lang w:eastAsia="zh-TW"/>
        </w:rPr>
        <w:t>8%</w:t>
      </w:r>
      <w:r w:rsidR="006773A9" w:rsidRPr="00B90960">
        <w:rPr>
          <w:rFonts w:hint="eastAsia"/>
          <w:lang w:eastAsia="zh-TW"/>
        </w:rPr>
        <w:t>之</w:t>
      </w:r>
      <w:r w:rsidRPr="00B90960">
        <w:rPr>
          <w:rFonts w:hint="eastAsia"/>
          <w:lang w:eastAsia="zh-TW"/>
        </w:rPr>
        <w:t>產值增長上</w:t>
      </w:r>
      <w:r w:rsidRPr="00B90960">
        <w:rPr>
          <w:lang w:eastAsia="zh-TW"/>
        </w:rPr>
        <w:t>。</w:t>
      </w:r>
    </w:p>
    <w:p w14:paraId="020B5405" w14:textId="0CC72184" w:rsidR="00290428" w:rsidRPr="00B90960" w:rsidRDefault="00654B54" w:rsidP="004C13D7">
      <w:pPr>
        <w:pStyle w:val="af"/>
        <w:ind w:left="945" w:firstLine="472"/>
        <w:rPr>
          <w:rFonts w:eastAsia="Times New Roman"/>
          <w:lang w:eastAsia="zh-TW"/>
        </w:rPr>
      </w:pPr>
      <w:r w:rsidRPr="00B90960">
        <w:rPr>
          <w:rFonts w:hint="eastAsia"/>
          <w:lang w:eastAsia="zh-TW"/>
        </w:rPr>
        <w:t>核心客源仍高度集中於北美（美國）與中美洲鄰國（哥斯大黎加、宏都拉斯、薩爾瓦多）。目前觀光相關產業（以餐飲</w:t>
      </w:r>
      <w:r w:rsidRPr="00B90960">
        <w:rPr>
          <w:rFonts w:eastAsia="Times New Roman"/>
          <w:lang w:eastAsia="zh-TW"/>
        </w:rPr>
        <w:t>35.8%</w:t>
      </w:r>
      <w:r w:rsidRPr="00B90960">
        <w:rPr>
          <w:rFonts w:hint="eastAsia"/>
          <w:lang w:eastAsia="zh-TW"/>
        </w:rPr>
        <w:t>與住宿</w:t>
      </w:r>
      <w:r w:rsidRPr="00B90960">
        <w:rPr>
          <w:rFonts w:eastAsia="Times New Roman"/>
          <w:lang w:eastAsia="zh-TW"/>
        </w:rPr>
        <w:t>17.5%</w:t>
      </w:r>
      <w:r w:rsidRPr="00B90960">
        <w:rPr>
          <w:rFonts w:hint="eastAsia"/>
          <w:lang w:eastAsia="zh-TW"/>
        </w:rPr>
        <w:t>為大宗）所創造產值，已</w:t>
      </w:r>
      <w:proofErr w:type="gramStart"/>
      <w:r w:rsidRPr="00B90960">
        <w:rPr>
          <w:rFonts w:hint="eastAsia"/>
          <w:lang w:eastAsia="zh-TW"/>
        </w:rPr>
        <w:t>穩定占</w:t>
      </w:r>
      <w:proofErr w:type="gramEnd"/>
      <w:r w:rsidRPr="00B90960">
        <w:rPr>
          <w:rFonts w:hint="eastAsia"/>
          <w:lang w:eastAsia="zh-TW"/>
        </w:rPr>
        <w:t>尼加拉瓜全國</w:t>
      </w:r>
      <w:r w:rsidRPr="00B90960">
        <w:rPr>
          <w:rFonts w:eastAsia="Times New Roman"/>
          <w:lang w:eastAsia="zh-TW"/>
        </w:rPr>
        <w:t>GDP</w:t>
      </w:r>
      <w:r w:rsidRPr="00B90960">
        <w:rPr>
          <w:rFonts w:hint="eastAsia"/>
          <w:lang w:eastAsia="zh-TW"/>
        </w:rPr>
        <w:t>總價值</w:t>
      </w:r>
      <w:r w:rsidRPr="00B90960">
        <w:rPr>
          <w:rFonts w:eastAsia="Times New Roman"/>
          <w:bCs/>
          <w:lang w:eastAsia="zh-TW"/>
        </w:rPr>
        <w:t>5.4%</w:t>
      </w:r>
      <w:r w:rsidRPr="00B90960">
        <w:rPr>
          <w:rFonts w:hint="eastAsia"/>
          <w:lang w:eastAsia="zh-TW"/>
        </w:rPr>
        <w:t>，持續扮演該國服務業產出與基層就業的重要引擎</w:t>
      </w:r>
      <w:r w:rsidRPr="00B90960">
        <w:rPr>
          <w:lang w:eastAsia="zh-TW"/>
        </w:rPr>
        <w:t>。</w:t>
      </w:r>
    </w:p>
    <w:p w14:paraId="07A2FA98" w14:textId="77777777" w:rsidR="00290428" w:rsidRPr="00B90960" w:rsidRDefault="00290428" w:rsidP="00290428">
      <w:pPr>
        <w:pStyle w:val="a7"/>
        <w:ind w:left="945" w:hanging="709"/>
      </w:pPr>
      <w:r w:rsidRPr="00B90960">
        <w:t>（五）通訊業</w:t>
      </w:r>
    </w:p>
    <w:p w14:paraId="1274443C" w14:textId="77777777" w:rsidR="00290428" w:rsidRPr="00B90960" w:rsidRDefault="00290428" w:rsidP="004C13D7">
      <w:pPr>
        <w:pStyle w:val="af"/>
        <w:ind w:left="945" w:firstLine="472"/>
        <w:rPr>
          <w:lang w:eastAsia="zh-TW"/>
        </w:rPr>
      </w:pPr>
      <w:r w:rsidRPr="00B90960">
        <w:rPr>
          <w:lang w:eastAsia="zh-TW"/>
        </w:rPr>
        <w:t>尼國人口約</w:t>
      </w:r>
      <w:r w:rsidRPr="00B90960">
        <w:rPr>
          <w:lang w:eastAsia="zh-TW"/>
        </w:rPr>
        <w:t>650</w:t>
      </w:r>
      <w:r w:rsidRPr="00B90960">
        <w:rPr>
          <w:lang w:eastAsia="zh-TW"/>
        </w:rPr>
        <w:t>萬人，惟依據尼國郵電局（</w:t>
      </w:r>
      <w:r w:rsidRPr="00B90960">
        <w:rPr>
          <w:lang w:eastAsia="zh-TW"/>
        </w:rPr>
        <w:t>TELCOR</w:t>
      </w:r>
      <w:r w:rsidRPr="00B90960">
        <w:rPr>
          <w:lang w:eastAsia="zh-TW"/>
        </w:rPr>
        <w:t>）統計，</w:t>
      </w:r>
      <w:r w:rsidRPr="00B90960">
        <w:rPr>
          <w:lang w:eastAsia="zh-TW"/>
        </w:rPr>
        <w:t>2015</w:t>
      </w:r>
      <w:r w:rsidRPr="00B90960">
        <w:rPr>
          <w:lang w:eastAsia="zh-TW"/>
        </w:rPr>
        <w:t>年</w:t>
      </w:r>
      <w:proofErr w:type="gramStart"/>
      <w:r w:rsidRPr="00B90960">
        <w:rPr>
          <w:lang w:eastAsia="zh-TW"/>
        </w:rPr>
        <w:t>尼國市話</w:t>
      </w:r>
      <w:proofErr w:type="gramEnd"/>
      <w:r w:rsidRPr="00B90960">
        <w:rPr>
          <w:lang w:eastAsia="zh-TW"/>
        </w:rPr>
        <w:t>門號僅約</w:t>
      </w:r>
      <w:r w:rsidRPr="00B90960">
        <w:rPr>
          <w:lang w:eastAsia="zh-TW"/>
        </w:rPr>
        <w:t>35</w:t>
      </w:r>
      <w:r w:rsidRPr="00B90960">
        <w:rPr>
          <w:lang w:eastAsia="zh-TW"/>
        </w:rPr>
        <w:t>萬戶，固定網路申裝用戶則僅約</w:t>
      </w:r>
      <w:r w:rsidRPr="00B90960">
        <w:rPr>
          <w:lang w:eastAsia="zh-TW"/>
        </w:rPr>
        <w:t>24</w:t>
      </w:r>
      <w:r w:rsidRPr="00B90960">
        <w:rPr>
          <w:lang w:eastAsia="zh-TW"/>
        </w:rPr>
        <w:t>萬戶，通訊似不發達。然而隨</w:t>
      </w:r>
      <w:r w:rsidRPr="00B90960">
        <w:rPr>
          <w:rFonts w:hint="eastAsia"/>
          <w:lang w:eastAsia="zh-TW"/>
        </w:rPr>
        <w:t>著</w:t>
      </w:r>
      <w:r w:rsidRPr="00B90960">
        <w:rPr>
          <w:lang w:eastAsia="zh-TW"/>
        </w:rPr>
        <w:t>科技進步，</w:t>
      </w:r>
      <w:proofErr w:type="gramStart"/>
      <w:r w:rsidRPr="00B90960">
        <w:rPr>
          <w:lang w:eastAsia="zh-TW"/>
        </w:rPr>
        <w:t>多數尼</w:t>
      </w:r>
      <w:proofErr w:type="gramEnd"/>
      <w:r w:rsidRPr="00B90960">
        <w:rPr>
          <w:lang w:eastAsia="zh-TW"/>
        </w:rPr>
        <w:t>國民眾已直接使用手機。依據尼國網路通訊業公會（</w:t>
      </w:r>
      <w:r w:rsidR="00DF2356" w:rsidRPr="00B90960">
        <w:t xml:space="preserve">Cámara </w:t>
      </w:r>
      <w:proofErr w:type="spellStart"/>
      <w:r w:rsidR="00DF2356" w:rsidRPr="00B90960">
        <w:t>Nicaragüense</w:t>
      </w:r>
      <w:proofErr w:type="spellEnd"/>
      <w:r w:rsidR="00DF2356" w:rsidRPr="00B90960">
        <w:t xml:space="preserve"> de Internet y </w:t>
      </w:r>
      <w:proofErr w:type="spellStart"/>
      <w:r w:rsidR="00DF2356" w:rsidRPr="00B90960">
        <w:t>Telecomunicaciones</w:t>
      </w:r>
      <w:proofErr w:type="spellEnd"/>
      <w:r w:rsidR="00DF2356" w:rsidRPr="00B90960">
        <w:rPr>
          <w:lang w:eastAsia="zh-TW"/>
        </w:rPr>
        <w:t xml:space="preserve">, </w:t>
      </w:r>
      <w:r w:rsidRPr="00B90960">
        <w:rPr>
          <w:lang w:eastAsia="zh-TW"/>
        </w:rPr>
        <w:t>CANITEL</w:t>
      </w:r>
      <w:r w:rsidRPr="00B90960">
        <w:rPr>
          <w:lang w:eastAsia="zh-TW"/>
        </w:rPr>
        <w:t>）統計，</w:t>
      </w:r>
      <w:r w:rsidRPr="00B90960">
        <w:rPr>
          <w:lang w:eastAsia="zh-TW"/>
        </w:rPr>
        <w:t>2004-2017</w:t>
      </w:r>
      <w:r w:rsidRPr="00B90960">
        <w:rPr>
          <w:lang w:eastAsia="zh-TW"/>
        </w:rPr>
        <w:t>年間尼國通訊業投資累計約</w:t>
      </w:r>
      <w:r w:rsidRPr="00B90960">
        <w:rPr>
          <w:lang w:eastAsia="zh-TW"/>
        </w:rPr>
        <w:t>17</w:t>
      </w:r>
      <w:r w:rsidRPr="00B90960">
        <w:rPr>
          <w:lang w:eastAsia="zh-TW"/>
        </w:rPr>
        <w:t>億</w:t>
      </w:r>
      <w:r w:rsidRPr="00B90960">
        <w:rPr>
          <w:lang w:eastAsia="zh-TW"/>
        </w:rPr>
        <w:t>1,100</w:t>
      </w:r>
      <w:r w:rsidRPr="00B90960">
        <w:rPr>
          <w:lang w:eastAsia="zh-TW"/>
        </w:rPr>
        <w:t>萬美元，迄</w:t>
      </w:r>
      <w:r w:rsidRPr="00B90960">
        <w:rPr>
          <w:lang w:eastAsia="zh-TW"/>
        </w:rPr>
        <w:t>2017</w:t>
      </w:r>
      <w:r w:rsidRPr="00B90960">
        <w:rPr>
          <w:lang w:eastAsia="zh-TW"/>
        </w:rPr>
        <w:t>年網路鋪設約</w:t>
      </w:r>
      <w:r w:rsidRPr="00B90960">
        <w:rPr>
          <w:lang w:eastAsia="zh-TW"/>
        </w:rPr>
        <w:t>13,000</w:t>
      </w:r>
      <w:r w:rsidRPr="00B90960">
        <w:rPr>
          <w:lang w:eastAsia="zh-TW"/>
        </w:rPr>
        <w:t>公里，尼國全國</w:t>
      </w:r>
      <w:r w:rsidRPr="00B90960">
        <w:rPr>
          <w:lang w:eastAsia="zh-TW"/>
        </w:rPr>
        <w:t>153</w:t>
      </w:r>
      <w:r w:rsidRPr="00B90960">
        <w:rPr>
          <w:lang w:eastAsia="zh-TW"/>
        </w:rPr>
        <w:t>鎮（</w:t>
      </w:r>
      <w:proofErr w:type="spellStart"/>
      <w:r w:rsidRPr="00B90960">
        <w:rPr>
          <w:lang w:eastAsia="zh-TW"/>
        </w:rPr>
        <w:t>Municipios</w:t>
      </w:r>
      <w:proofErr w:type="spellEnd"/>
      <w:r w:rsidRPr="00B90960">
        <w:rPr>
          <w:lang w:eastAsia="zh-TW"/>
        </w:rPr>
        <w:t>）</w:t>
      </w:r>
      <w:r w:rsidRPr="00B90960">
        <w:rPr>
          <w:rFonts w:hint="eastAsia"/>
          <w:lang w:eastAsia="zh-TW"/>
        </w:rPr>
        <w:t>中，</w:t>
      </w:r>
      <w:r w:rsidRPr="00B90960">
        <w:rPr>
          <w:lang w:eastAsia="zh-TW"/>
        </w:rPr>
        <w:t>已全數設有</w:t>
      </w:r>
      <w:r w:rsidRPr="00B90960">
        <w:rPr>
          <w:lang w:eastAsia="zh-TW"/>
        </w:rPr>
        <w:t>3G</w:t>
      </w:r>
      <w:r w:rsidRPr="00B90960">
        <w:rPr>
          <w:lang w:eastAsia="zh-TW"/>
        </w:rPr>
        <w:t>網路，其中</w:t>
      </w:r>
      <w:r w:rsidRPr="00B90960">
        <w:rPr>
          <w:lang w:eastAsia="zh-TW"/>
        </w:rPr>
        <w:t>65</w:t>
      </w:r>
      <w:r w:rsidRPr="00B90960">
        <w:rPr>
          <w:lang w:eastAsia="zh-TW"/>
        </w:rPr>
        <w:t>鎮</w:t>
      </w:r>
      <w:r w:rsidRPr="00B90960">
        <w:rPr>
          <w:rFonts w:hint="eastAsia"/>
          <w:lang w:eastAsia="zh-TW"/>
        </w:rPr>
        <w:t>，</w:t>
      </w:r>
      <w:r w:rsidRPr="00B90960">
        <w:rPr>
          <w:lang w:eastAsia="zh-TW"/>
        </w:rPr>
        <w:t>更支援</w:t>
      </w:r>
      <w:r w:rsidRPr="00B90960">
        <w:rPr>
          <w:lang w:eastAsia="zh-TW"/>
        </w:rPr>
        <w:t>4G-LTE</w:t>
      </w:r>
      <w:r w:rsidRPr="00B90960">
        <w:rPr>
          <w:lang w:eastAsia="zh-TW"/>
        </w:rPr>
        <w:t>網路，估計全國計有</w:t>
      </w:r>
      <w:r w:rsidRPr="00B90960">
        <w:rPr>
          <w:lang w:eastAsia="zh-TW"/>
        </w:rPr>
        <w:t>830</w:t>
      </w:r>
      <w:r w:rsidRPr="00B90960">
        <w:rPr>
          <w:lang w:eastAsia="zh-TW"/>
        </w:rPr>
        <w:t>萬上網裝置，</w:t>
      </w:r>
      <w:r w:rsidRPr="00B90960">
        <w:rPr>
          <w:lang w:eastAsia="zh-TW"/>
        </w:rPr>
        <w:t>85%</w:t>
      </w:r>
      <w:r w:rsidRPr="00B90960">
        <w:rPr>
          <w:lang w:eastAsia="zh-TW"/>
        </w:rPr>
        <w:t>民眾可用手機上網。</w:t>
      </w:r>
    </w:p>
    <w:p w14:paraId="116A5FF2" w14:textId="77777777" w:rsidR="00290428" w:rsidRPr="00B90960" w:rsidRDefault="00290428" w:rsidP="00290428">
      <w:pPr>
        <w:pStyle w:val="af"/>
        <w:ind w:left="945" w:firstLine="472"/>
        <w:rPr>
          <w:lang w:eastAsia="zh-TW"/>
        </w:rPr>
      </w:pPr>
      <w:r w:rsidRPr="00B90960">
        <w:rPr>
          <w:lang w:eastAsia="zh-TW"/>
        </w:rPr>
        <w:t>尼國行動通訊市場主要有</w:t>
      </w:r>
      <w:r w:rsidRPr="00B90960">
        <w:rPr>
          <w:lang w:eastAsia="zh-TW"/>
        </w:rPr>
        <w:t>Claro</w:t>
      </w:r>
      <w:r w:rsidRPr="00B90960">
        <w:rPr>
          <w:lang w:eastAsia="zh-TW"/>
        </w:rPr>
        <w:t>、</w:t>
      </w:r>
      <w:proofErr w:type="spellStart"/>
      <w:r w:rsidRPr="00B90960">
        <w:rPr>
          <w:lang w:eastAsia="zh-TW"/>
        </w:rPr>
        <w:t>Tigo</w:t>
      </w:r>
      <w:proofErr w:type="spellEnd"/>
      <w:r w:rsidRPr="00B90960">
        <w:rPr>
          <w:lang w:eastAsia="zh-TW"/>
        </w:rPr>
        <w:t>及</w:t>
      </w:r>
      <w:proofErr w:type="spellStart"/>
      <w:r w:rsidRPr="00B90960">
        <w:rPr>
          <w:lang w:eastAsia="zh-TW"/>
        </w:rPr>
        <w:t>Cootel</w:t>
      </w:r>
      <w:proofErr w:type="spellEnd"/>
      <w:r w:rsidRPr="00B90960">
        <w:rPr>
          <w:lang w:eastAsia="zh-TW"/>
        </w:rPr>
        <w:t>等品牌，</w:t>
      </w:r>
      <w:r w:rsidRPr="00B90960">
        <w:rPr>
          <w:lang w:eastAsia="zh-TW"/>
        </w:rPr>
        <w:t>Claro</w:t>
      </w:r>
      <w:r w:rsidRPr="00B90960">
        <w:rPr>
          <w:lang w:eastAsia="zh-TW"/>
        </w:rPr>
        <w:t>品牌由墨西哥商</w:t>
      </w:r>
      <w:r w:rsidRPr="00B90960">
        <w:rPr>
          <w:lang w:eastAsia="zh-TW"/>
        </w:rPr>
        <w:t>America Movil</w:t>
      </w:r>
      <w:r w:rsidRPr="00B90960">
        <w:rPr>
          <w:lang w:eastAsia="zh-TW"/>
        </w:rPr>
        <w:t>持有，營運範圍廣及拉美各國，現為尼國最大通訊公司，提供市話、電視、固網、行動通訊等服務。</w:t>
      </w:r>
      <w:proofErr w:type="spellStart"/>
      <w:r w:rsidRPr="00B90960">
        <w:rPr>
          <w:lang w:eastAsia="zh-TW"/>
        </w:rPr>
        <w:t>Tigo</w:t>
      </w:r>
      <w:proofErr w:type="spellEnd"/>
      <w:r w:rsidRPr="00B90960">
        <w:rPr>
          <w:lang w:eastAsia="zh-TW"/>
        </w:rPr>
        <w:t>品牌由盧森堡</w:t>
      </w:r>
      <w:r w:rsidRPr="00B90960">
        <w:rPr>
          <w:lang w:eastAsia="zh-TW"/>
        </w:rPr>
        <w:t>Millicom</w:t>
      </w:r>
      <w:r w:rsidRPr="00B90960">
        <w:rPr>
          <w:lang w:eastAsia="zh-TW"/>
        </w:rPr>
        <w:t>集團持有，原在尼國提供企業固網服務，於</w:t>
      </w:r>
      <w:r w:rsidRPr="00B90960">
        <w:rPr>
          <w:lang w:eastAsia="zh-TW"/>
        </w:rPr>
        <w:t>2019</w:t>
      </w:r>
      <w:r w:rsidRPr="00B90960">
        <w:rPr>
          <w:lang w:eastAsia="zh-TW"/>
        </w:rPr>
        <w:t>年</w:t>
      </w:r>
      <w:r w:rsidRPr="00B90960">
        <w:rPr>
          <w:lang w:eastAsia="zh-TW"/>
        </w:rPr>
        <w:t>2</w:t>
      </w:r>
      <w:r w:rsidRPr="00B90960">
        <w:rPr>
          <w:lang w:eastAsia="zh-TW"/>
        </w:rPr>
        <w:t>月斥資</w:t>
      </w:r>
      <w:r w:rsidRPr="00B90960">
        <w:rPr>
          <w:lang w:eastAsia="zh-TW"/>
        </w:rPr>
        <w:t>3</w:t>
      </w:r>
      <w:r w:rsidRPr="00B90960">
        <w:rPr>
          <w:lang w:eastAsia="zh-TW"/>
        </w:rPr>
        <w:t>億</w:t>
      </w:r>
      <w:r w:rsidRPr="00B90960">
        <w:rPr>
          <w:lang w:eastAsia="zh-TW"/>
        </w:rPr>
        <w:t>7,900</w:t>
      </w:r>
      <w:r w:rsidRPr="00B90960">
        <w:rPr>
          <w:lang w:eastAsia="zh-TW"/>
        </w:rPr>
        <w:t>萬歐元（折合</w:t>
      </w:r>
      <w:r w:rsidRPr="00B90960">
        <w:rPr>
          <w:lang w:eastAsia="zh-TW"/>
        </w:rPr>
        <w:t>4</w:t>
      </w:r>
      <w:r w:rsidRPr="00B90960">
        <w:rPr>
          <w:lang w:eastAsia="zh-TW"/>
        </w:rPr>
        <w:t>億</w:t>
      </w:r>
      <w:r w:rsidRPr="00B90960">
        <w:rPr>
          <w:lang w:eastAsia="zh-TW"/>
        </w:rPr>
        <w:t>3,000</w:t>
      </w:r>
      <w:r w:rsidRPr="00B90960">
        <w:rPr>
          <w:lang w:eastAsia="zh-TW"/>
        </w:rPr>
        <w:t>萬美元）</w:t>
      </w:r>
      <w:proofErr w:type="gramStart"/>
      <w:r w:rsidRPr="00B90960">
        <w:rPr>
          <w:lang w:eastAsia="zh-TW"/>
        </w:rPr>
        <w:t>併</w:t>
      </w:r>
      <w:proofErr w:type="gramEnd"/>
      <w:r w:rsidRPr="00B90960">
        <w:rPr>
          <w:lang w:eastAsia="zh-TW"/>
        </w:rPr>
        <w:t>購西班牙商</w:t>
      </w:r>
      <w:r w:rsidRPr="00B90960">
        <w:rPr>
          <w:lang w:eastAsia="zh-TW"/>
        </w:rPr>
        <w:t>Telefonica</w:t>
      </w:r>
      <w:r w:rsidRPr="00B90960">
        <w:rPr>
          <w:lang w:eastAsia="zh-TW"/>
        </w:rPr>
        <w:t>在尼國經營之</w:t>
      </w:r>
      <w:r w:rsidRPr="00B90960">
        <w:rPr>
          <w:lang w:eastAsia="zh-TW"/>
        </w:rPr>
        <w:t>Movistar</w:t>
      </w:r>
      <w:r w:rsidRPr="00B90960">
        <w:rPr>
          <w:lang w:eastAsia="zh-TW"/>
        </w:rPr>
        <w:t>品牌行動通訊服務，取得</w:t>
      </w:r>
      <w:r w:rsidRPr="00B90960">
        <w:rPr>
          <w:lang w:eastAsia="zh-TW"/>
        </w:rPr>
        <w:t>400</w:t>
      </w:r>
      <w:r w:rsidRPr="00B90960">
        <w:rPr>
          <w:lang w:eastAsia="zh-TW"/>
        </w:rPr>
        <w:t>萬尼國用戶，嗣後統一品牌名稱為</w:t>
      </w:r>
      <w:proofErr w:type="spellStart"/>
      <w:r w:rsidRPr="00B90960">
        <w:rPr>
          <w:lang w:eastAsia="zh-TW"/>
        </w:rPr>
        <w:t>Tigo</w:t>
      </w:r>
      <w:proofErr w:type="spellEnd"/>
      <w:r w:rsidRPr="00B90960">
        <w:rPr>
          <w:lang w:eastAsia="zh-TW"/>
        </w:rPr>
        <w:t>，</w:t>
      </w:r>
      <w:proofErr w:type="gramStart"/>
      <w:r w:rsidRPr="00B90960">
        <w:rPr>
          <w:lang w:eastAsia="zh-TW"/>
        </w:rPr>
        <w:t>現亦提供</w:t>
      </w:r>
      <w:proofErr w:type="gramEnd"/>
      <w:r w:rsidRPr="00B90960">
        <w:rPr>
          <w:lang w:eastAsia="zh-TW"/>
        </w:rPr>
        <w:t>電視、固網及行動通訊整合服務。</w:t>
      </w:r>
      <w:r w:rsidRPr="00B90960">
        <w:rPr>
          <w:lang w:eastAsia="zh-TW"/>
        </w:rPr>
        <w:t>2015</w:t>
      </w:r>
      <w:r w:rsidRPr="00B90960">
        <w:rPr>
          <w:lang w:eastAsia="zh-TW"/>
        </w:rPr>
        <w:t>年</w:t>
      </w:r>
      <w:r w:rsidRPr="00B90960">
        <w:rPr>
          <w:lang w:eastAsia="zh-TW"/>
        </w:rPr>
        <w:t>11</w:t>
      </w:r>
      <w:r w:rsidRPr="00B90960">
        <w:rPr>
          <w:lang w:eastAsia="zh-TW"/>
        </w:rPr>
        <w:t>月起</w:t>
      </w:r>
      <w:r w:rsidRPr="00B90960">
        <w:rPr>
          <w:lang w:eastAsia="zh-TW"/>
        </w:rPr>
        <w:t>Claro</w:t>
      </w:r>
      <w:r w:rsidRPr="00B90960">
        <w:rPr>
          <w:lang w:eastAsia="zh-TW"/>
        </w:rPr>
        <w:t>及</w:t>
      </w:r>
      <w:r w:rsidRPr="00B90960">
        <w:rPr>
          <w:lang w:eastAsia="zh-TW"/>
        </w:rPr>
        <w:t>Movistar</w:t>
      </w:r>
      <w:r w:rsidRPr="00B90960">
        <w:rPr>
          <w:lang w:eastAsia="zh-TW"/>
        </w:rPr>
        <w:t>（現稱</w:t>
      </w:r>
      <w:proofErr w:type="spellStart"/>
      <w:r w:rsidRPr="00B90960">
        <w:rPr>
          <w:lang w:eastAsia="zh-TW"/>
        </w:rPr>
        <w:t>Tigo</w:t>
      </w:r>
      <w:proofErr w:type="spellEnd"/>
      <w:r w:rsidRPr="00B90960">
        <w:rPr>
          <w:lang w:eastAsia="zh-TW"/>
        </w:rPr>
        <w:t>）</w:t>
      </w:r>
      <w:proofErr w:type="gramStart"/>
      <w:r w:rsidRPr="00B90960">
        <w:rPr>
          <w:lang w:eastAsia="zh-TW"/>
        </w:rPr>
        <w:t>均已在</w:t>
      </w:r>
      <w:proofErr w:type="gramEnd"/>
      <w:r w:rsidRPr="00B90960">
        <w:rPr>
          <w:lang w:eastAsia="zh-TW"/>
        </w:rPr>
        <w:t>尼國開辦</w:t>
      </w:r>
      <w:r w:rsidRPr="00B90960">
        <w:rPr>
          <w:lang w:eastAsia="zh-TW"/>
        </w:rPr>
        <w:t>4G LTE</w:t>
      </w:r>
      <w:r w:rsidRPr="00B90960">
        <w:rPr>
          <w:lang w:eastAsia="zh-TW"/>
        </w:rPr>
        <w:t>服務，提供尼國民眾更佳</w:t>
      </w:r>
      <w:r w:rsidRPr="00B90960">
        <w:rPr>
          <w:lang w:eastAsia="zh-TW"/>
        </w:rPr>
        <w:lastRenderedPageBreak/>
        <w:t>之服務。</w:t>
      </w:r>
    </w:p>
    <w:p w14:paraId="38EF8D4F" w14:textId="77777777" w:rsidR="00290428" w:rsidRPr="00B90960" w:rsidRDefault="00290428" w:rsidP="00290428">
      <w:pPr>
        <w:pStyle w:val="af"/>
        <w:ind w:left="945" w:firstLine="472"/>
        <w:rPr>
          <w:lang w:eastAsia="zh-TW"/>
        </w:rPr>
      </w:pPr>
      <w:r w:rsidRPr="00B90960">
        <w:rPr>
          <w:lang w:eastAsia="zh-TW"/>
        </w:rPr>
        <w:t>另中國大陸信威集團藉兩洋大運河案於</w:t>
      </w:r>
      <w:proofErr w:type="gramStart"/>
      <w:r w:rsidRPr="00B90960">
        <w:rPr>
          <w:lang w:eastAsia="zh-TW"/>
        </w:rPr>
        <w:t>2013</w:t>
      </w:r>
      <w:r w:rsidRPr="00B90960">
        <w:rPr>
          <w:lang w:eastAsia="zh-TW"/>
        </w:rPr>
        <w:t>年獲尼國</w:t>
      </w:r>
      <w:proofErr w:type="gramEnd"/>
      <w:r w:rsidRPr="00B90960">
        <w:rPr>
          <w:lang w:eastAsia="zh-TW"/>
        </w:rPr>
        <w:t>政府核准開辦通訊業，</w:t>
      </w:r>
      <w:proofErr w:type="gramStart"/>
      <w:r w:rsidRPr="00B90960">
        <w:rPr>
          <w:lang w:eastAsia="zh-TW"/>
        </w:rPr>
        <w:t>嗣</w:t>
      </w:r>
      <w:proofErr w:type="gramEnd"/>
      <w:r w:rsidRPr="00B90960">
        <w:rPr>
          <w:lang w:eastAsia="zh-TW"/>
        </w:rPr>
        <w:t>於尼國投資約</w:t>
      </w:r>
      <w:r w:rsidRPr="00B90960">
        <w:rPr>
          <w:lang w:eastAsia="zh-TW"/>
        </w:rPr>
        <w:t>1</w:t>
      </w:r>
      <w:r w:rsidRPr="00B90960">
        <w:rPr>
          <w:lang w:eastAsia="zh-TW"/>
        </w:rPr>
        <w:t>億美元，於</w:t>
      </w:r>
      <w:r w:rsidRPr="00B90960">
        <w:rPr>
          <w:lang w:eastAsia="zh-TW"/>
        </w:rPr>
        <w:t>2016</w:t>
      </w:r>
      <w:r w:rsidRPr="00B90960">
        <w:rPr>
          <w:lang w:eastAsia="zh-TW"/>
        </w:rPr>
        <w:t>年</w:t>
      </w:r>
      <w:r w:rsidRPr="00B90960">
        <w:rPr>
          <w:lang w:eastAsia="zh-TW"/>
        </w:rPr>
        <w:t>1</w:t>
      </w:r>
      <w:r w:rsidRPr="00B90960">
        <w:rPr>
          <w:lang w:eastAsia="zh-TW"/>
        </w:rPr>
        <w:t>月</w:t>
      </w:r>
      <w:r w:rsidRPr="00B90960">
        <w:rPr>
          <w:lang w:eastAsia="zh-TW"/>
        </w:rPr>
        <w:t>15</w:t>
      </w:r>
      <w:r w:rsidRPr="00B90960">
        <w:rPr>
          <w:lang w:eastAsia="zh-TW"/>
        </w:rPr>
        <w:t>日正式以</w:t>
      </w:r>
      <w:proofErr w:type="spellStart"/>
      <w:r w:rsidRPr="00B90960">
        <w:rPr>
          <w:lang w:eastAsia="zh-TW"/>
        </w:rPr>
        <w:t>Cootel</w:t>
      </w:r>
      <w:proofErr w:type="spellEnd"/>
      <w:r w:rsidRPr="00B90960">
        <w:rPr>
          <w:lang w:eastAsia="zh-TW"/>
        </w:rPr>
        <w:t>品牌營運行動通訊。</w:t>
      </w:r>
      <w:proofErr w:type="spellStart"/>
      <w:r w:rsidRPr="00B90960">
        <w:rPr>
          <w:lang w:eastAsia="zh-TW"/>
        </w:rPr>
        <w:t>Cootel</w:t>
      </w:r>
      <w:proofErr w:type="spellEnd"/>
      <w:r w:rsidRPr="00B90960">
        <w:rPr>
          <w:lang w:eastAsia="zh-TW"/>
        </w:rPr>
        <w:t>採用中國大陸自行研製之</w:t>
      </w:r>
      <w:r w:rsidRPr="00B90960">
        <w:rPr>
          <w:lang w:eastAsia="zh-TW"/>
        </w:rPr>
        <w:t>TD-SCDMA</w:t>
      </w:r>
      <w:r w:rsidRPr="00B90960">
        <w:rPr>
          <w:lang w:eastAsia="zh-TW"/>
        </w:rPr>
        <w:t>技術，</w:t>
      </w:r>
      <w:proofErr w:type="gramStart"/>
      <w:r w:rsidRPr="00B90960">
        <w:rPr>
          <w:lang w:eastAsia="zh-TW"/>
        </w:rPr>
        <w:t>爰</w:t>
      </w:r>
      <w:proofErr w:type="gramEnd"/>
      <w:r w:rsidRPr="00B90960">
        <w:rPr>
          <w:lang w:eastAsia="zh-TW"/>
        </w:rPr>
        <w:t>用戶需購買</w:t>
      </w:r>
      <w:proofErr w:type="spellStart"/>
      <w:r w:rsidRPr="00B90960">
        <w:rPr>
          <w:lang w:eastAsia="zh-TW"/>
        </w:rPr>
        <w:t>Cootel</w:t>
      </w:r>
      <w:proofErr w:type="spellEnd"/>
      <w:r w:rsidRPr="00B90960">
        <w:rPr>
          <w:lang w:eastAsia="zh-TW"/>
        </w:rPr>
        <w:t>獨家販售之手機，主流市場</w:t>
      </w:r>
      <w:proofErr w:type="gramStart"/>
      <w:r w:rsidRPr="00B90960">
        <w:rPr>
          <w:lang w:eastAsia="zh-TW"/>
        </w:rPr>
        <w:t>手機均不支援</w:t>
      </w:r>
      <w:proofErr w:type="gramEnd"/>
      <w:r w:rsidRPr="00B90960">
        <w:rPr>
          <w:lang w:eastAsia="zh-TW"/>
        </w:rPr>
        <w:t>，且設備更新緩慢，惟因價格低廉，在尼國仍具市場。另俄羅斯</w:t>
      </w:r>
      <w:r w:rsidRPr="00B90960">
        <w:rPr>
          <w:lang w:eastAsia="zh-TW"/>
        </w:rPr>
        <w:t>Yota</w:t>
      </w:r>
      <w:r w:rsidRPr="00B90960">
        <w:rPr>
          <w:lang w:eastAsia="zh-TW"/>
        </w:rPr>
        <w:t>公司亦在尼投資通訊業，該公司採用</w:t>
      </w:r>
      <w:r w:rsidRPr="00B90960">
        <w:rPr>
          <w:lang w:eastAsia="zh-TW"/>
        </w:rPr>
        <w:t>WiMAX</w:t>
      </w:r>
      <w:r w:rsidRPr="00B90960">
        <w:rPr>
          <w:lang w:eastAsia="zh-TW"/>
        </w:rPr>
        <w:t>技術，速度較慢，提供之訊號主要限定於尼國首都</w:t>
      </w:r>
      <w:r w:rsidRPr="00B90960">
        <w:rPr>
          <w:lang w:eastAsia="zh-TW"/>
        </w:rPr>
        <w:t>Managua</w:t>
      </w:r>
      <w:r w:rsidRPr="00B90960">
        <w:rPr>
          <w:lang w:eastAsia="zh-TW"/>
        </w:rPr>
        <w:t>地區，並未切入偏遠之鄉村地區市場。</w:t>
      </w:r>
    </w:p>
    <w:p w14:paraId="590CEF58" w14:textId="77777777" w:rsidR="00290428" w:rsidRPr="00B90960" w:rsidRDefault="00290428" w:rsidP="00290428">
      <w:pPr>
        <w:pStyle w:val="a7"/>
        <w:ind w:left="945" w:hanging="709"/>
        <w:rPr>
          <w:lang w:val="en-US"/>
        </w:rPr>
      </w:pPr>
      <w:r w:rsidRPr="00B90960">
        <w:rPr>
          <w:lang w:val="en-US"/>
        </w:rPr>
        <w:t>（</w:t>
      </w:r>
      <w:r w:rsidRPr="00B90960">
        <w:t>六</w:t>
      </w:r>
      <w:r w:rsidRPr="00B90960">
        <w:rPr>
          <w:lang w:val="en-US"/>
        </w:rPr>
        <w:t>）</w:t>
      </w:r>
      <w:r w:rsidRPr="00B90960">
        <w:t>金融業</w:t>
      </w:r>
    </w:p>
    <w:p w14:paraId="6046EAD1" w14:textId="77777777" w:rsidR="00654B54" w:rsidRPr="00B90960" w:rsidRDefault="00290428" w:rsidP="00654B54">
      <w:pPr>
        <w:pStyle w:val="af"/>
        <w:ind w:left="945" w:firstLine="472"/>
        <w:rPr>
          <w:rFonts w:eastAsia="SimSun"/>
        </w:rPr>
      </w:pPr>
      <w:r w:rsidRPr="00B90960">
        <w:t>依據尼加拉瓜金融監理會（</w:t>
      </w:r>
      <w:proofErr w:type="spellStart"/>
      <w:r w:rsidR="007A1206" w:rsidRPr="00B90960">
        <w:t>Superintendencia</w:t>
      </w:r>
      <w:proofErr w:type="spellEnd"/>
      <w:r w:rsidR="007A1206" w:rsidRPr="00B90960">
        <w:t xml:space="preserve"> de </w:t>
      </w:r>
      <w:proofErr w:type="spellStart"/>
      <w:r w:rsidR="007A1206" w:rsidRPr="00B90960">
        <w:t>Bancos</w:t>
      </w:r>
      <w:proofErr w:type="spellEnd"/>
      <w:r w:rsidR="007A1206" w:rsidRPr="00B90960">
        <w:t xml:space="preserve"> y de </w:t>
      </w:r>
      <w:proofErr w:type="spellStart"/>
      <w:r w:rsidR="007A1206" w:rsidRPr="00B90960">
        <w:t>Otras</w:t>
      </w:r>
      <w:proofErr w:type="spellEnd"/>
      <w:r w:rsidR="007A1206" w:rsidRPr="00B90960">
        <w:t xml:space="preserve"> </w:t>
      </w:r>
      <w:proofErr w:type="spellStart"/>
      <w:r w:rsidR="007A1206" w:rsidRPr="00B90960">
        <w:t>Instituciones</w:t>
      </w:r>
      <w:proofErr w:type="spellEnd"/>
      <w:r w:rsidR="007A1206" w:rsidRPr="00B90960">
        <w:t xml:space="preserve"> </w:t>
      </w:r>
      <w:proofErr w:type="spellStart"/>
      <w:r w:rsidR="007A1206" w:rsidRPr="00B90960">
        <w:t>Financiera</w:t>
      </w:r>
      <w:proofErr w:type="spellEnd"/>
      <w:r w:rsidR="007A1206" w:rsidRPr="00B90960">
        <w:t xml:space="preserve">, </w:t>
      </w:r>
      <w:r w:rsidRPr="00B90960">
        <w:t>SIBOIF</w:t>
      </w:r>
      <w:r w:rsidRPr="00B90960">
        <w:t>）資料，尼國現有</w:t>
      </w:r>
      <w:r w:rsidRPr="00B90960">
        <w:t xml:space="preserve">Banco de la </w:t>
      </w:r>
      <w:proofErr w:type="spellStart"/>
      <w:r w:rsidRPr="00B90960">
        <w:t>Producción</w:t>
      </w:r>
      <w:proofErr w:type="spellEnd"/>
      <w:r w:rsidRPr="00B90960">
        <w:t>（</w:t>
      </w:r>
      <w:proofErr w:type="spellStart"/>
      <w:r w:rsidRPr="00B90960">
        <w:t>Banpro</w:t>
      </w:r>
      <w:proofErr w:type="spellEnd"/>
      <w:r w:rsidRPr="00B90960">
        <w:t>）、</w:t>
      </w:r>
      <w:r w:rsidRPr="00B90960">
        <w:t xml:space="preserve">Banco </w:t>
      </w:r>
      <w:proofErr w:type="spellStart"/>
      <w:r w:rsidRPr="00B90960">
        <w:t>Lafise</w:t>
      </w:r>
      <w:proofErr w:type="spellEnd"/>
      <w:r w:rsidRPr="00B90960">
        <w:t xml:space="preserve"> </w:t>
      </w:r>
      <w:proofErr w:type="spellStart"/>
      <w:r w:rsidRPr="00B90960">
        <w:t>Bancentro</w:t>
      </w:r>
      <w:proofErr w:type="spellEnd"/>
      <w:r w:rsidRPr="00B90960">
        <w:t xml:space="preserve"> </w:t>
      </w:r>
      <w:r w:rsidRPr="00B90960">
        <w:t>（</w:t>
      </w:r>
      <w:proofErr w:type="spellStart"/>
      <w:r w:rsidRPr="00B90960">
        <w:t>Lafise</w:t>
      </w:r>
      <w:proofErr w:type="spellEnd"/>
      <w:r w:rsidRPr="00B90960">
        <w:t>）、</w:t>
      </w:r>
      <w:r w:rsidRPr="00B90960">
        <w:t>Banco de América Central</w:t>
      </w:r>
      <w:r w:rsidRPr="00B90960">
        <w:t>（</w:t>
      </w:r>
      <w:r w:rsidRPr="00B90960">
        <w:t>BAC</w:t>
      </w:r>
      <w:r w:rsidRPr="00B90960">
        <w:t>）、</w:t>
      </w:r>
      <w:r w:rsidRPr="00B90960">
        <w:t xml:space="preserve">Banco de </w:t>
      </w:r>
      <w:proofErr w:type="spellStart"/>
      <w:r w:rsidRPr="00B90960">
        <w:t>Finanzas</w:t>
      </w:r>
      <w:proofErr w:type="spellEnd"/>
      <w:r w:rsidRPr="00B90960">
        <w:t>（</w:t>
      </w:r>
      <w:r w:rsidRPr="00B90960">
        <w:t>BDF</w:t>
      </w:r>
      <w:r w:rsidRPr="00B90960">
        <w:t>）、</w:t>
      </w:r>
      <w:r w:rsidRPr="00B90960">
        <w:t xml:space="preserve">Banco </w:t>
      </w:r>
      <w:proofErr w:type="spellStart"/>
      <w:r w:rsidRPr="00B90960">
        <w:t>Ficohsa</w:t>
      </w:r>
      <w:proofErr w:type="spellEnd"/>
      <w:r w:rsidRPr="00B90960">
        <w:t xml:space="preserve"> Nicaragua</w:t>
      </w:r>
      <w:r w:rsidRPr="00B90960">
        <w:t>（</w:t>
      </w:r>
      <w:proofErr w:type="spellStart"/>
      <w:r w:rsidRPr="00B90960">
        <w:t>Ficohsa</w:t>
      </w:r>
      <w:proofErr w:type="spellEnd"/>
      <w:r w:rsidRPr="00B90960">
        <w:t>）、</w:t>
      </w:r>
      <w:proofErr w:type="spellStart"/>
      <w:r w:rsidRPr="00B90960">
        <w:t>Avanz</w:t>
      </w:r>
      <w:proofErr w:type="spellEnd"/>
      <w:r w:rsidRPr="00B90960">
        <w:t>及</w:t>
      </w:r>
      <w:r w:rsidRPr="00B90960">
        <w:t xml:space="preserve">Banco </w:t>
      </w:r>
      <w:proofErr w:type="spellStart"/>
      <w:r w:rsidRPr="00B90960">
        <w:t>Atlandita</w:t>
      </w:r>
      <w:proofErr w:type="spellEnd"/>
      <w:r w:rsidRPr="00B90960">
        <w:t xml:space="preserve"> Nicaragua</w:t>
      </w:r>
      <w:r w:rsidRPr="00B90960">
        <w:t>（</w:t>
      </w:r>
      <w:proofErr w:type="spellStart"/>
      <w:r w:rsidRPr="00B90960">
        <w:t>Atlandita</w:t>
      </w:r>
      <w:proofErr w:type="spellEnd"/>
      <w:r w:rsidRPr="00B90960">
        <w:t>）等</w:t>
      </w:r>
      <w:r w:rsidRPr="00B90960">
        <w:t>7</w:t>
      </w:r>
      <w:r w:rsidRPr="00B90960">
        <w:t>家商業銀行，其中</w:t>
      </w:r>
      <w:proofErr w:type="spellStart"/>
      <w:r w:rsidRPr="00B90960">
        <w:t>Ficohsa</w:t>
      </w:r>
      <w:proofErr w:type="spellEnd"/>
      <w:r w:rsidRPr="00B90960">
        <w:t>銀行及</w:t>
      </w:r>
      <w:proofErr w:type="spellStart"/>
      <w:r w:rsidRPr="00B90960">
        <w:t>Atlantida</w:t>
      </w:r>
      <w:proofErr w:type="spellEnd"/>
      <w:r w:rsidRPr="00B90960">
        <w:t>銀行母公司分為宏都拉斯第</w:t>
      </w:r>
      <w:r w:rsidRPr="00B90960">
        <w:t>1</w:t>
      </w:r>
      <w:r w:rsidRPr="00B90960">
        <w:t>大及第</w:t>
      </w:r>
      <w:r w:rsidRPr="00B90960">
        <w:t>2</w:t>
      </w:r>
      <w:r w:rsidRPr="00B90960">
        <w:t>大銀行，尼國</w:t>
      </w:r>
      <w:r w:rsidRPr="00B90960">
        <w:t>Pellas</w:t>
      </w:r>
      <w:r w:rsidRPr="00B90960">
        <w:t>財團則於</w:t>
      </w:r>
      <w:r w:rsidRPr="00B90960">
        <w:t>2017</w:t>
      </w:r>
      <w:r w:rsidRPr="00B90960">
        <w:t>年向德商購買</w:t>
      </w:r>
      <w:r w:rsidRPr="00B90960">
        <w:t>Procredit</w:t>
      </w:r>
      <w:r w:rsidRPr="00B90960">
        <w:t>銀行並改名為</w:t>
      </w:r>
      <w:proofErr w:type="spellStart"/>
      <w:r w:rsidRPr="00B90960">
        <w:t>Avanz</w:t>
      </w:r>
      <w:proofErr w:type="spellEnd"/>
      <w:r w:rsidRPr="00B90960">
        <w:t>銀行。</w:t>
      </w:r>
    </w:p>
    <w:p w14:paraId="1BAB4AB1" w14:textId="77777777" w:rsidR="00654B54" w:rsidRPr="00B90960" w:rsidRDefault="00654B54" w:rsidP="004C13D7">
      <w:pPr>
        <w:pStyle w:val="af"/>
        <w:ind w:left="945" w:firstLine="472"/>
        <w:rPr>
          <w:lang w:eastAsia="zh-TW"/>
        </w:rPr>
      </w:pPr>
      <w:r w:rsidRPr="00B90960">
        <w:rPr>
          <w:rFonts w:hint="eastAsia"/>
          <w:lang w:eastAsia="zh-TW"/>
        </w:rPr>
        <w:t>依據尼加拉瓜央行（</w:t>
      </w:r>
      <w:r w:rsidRPr="00B90960">
        <w:rPr>
          <w:rFonts w:eastAsia="Times New Roman"/>
          <w:lang w:eastAsia="zh-TW"/>
        </w:rPr>
        <w:t>BCN</w:t>
      </w:r>
      <w:r w:rsidRPr="00B90960">
        <w:rPr>
          <w:rFonts w:hint="eastAsia"/>
          <w:lang w:eastAsia="zh-TW"/>
        </w:rPr>
        <w:t>）及金融監督管理總局（</w:t>
      </w:r>
      <w:r w:rsidRPr="00B90960">
        <w:rPr>
          <w:rFonts w:eastAsia="Times New Roman"/>
          <w:lang w:eastAsia="zh-TW"/>
        </w:rPr>
        <w:t>SIBOIF</w:t>
      </w:r>
      <w:r w:rsidRPr="00B90960">
        <w:rPr>
          <w:rFonts w:hint="eastAsia"/>
          <w:lang w:eastAsia="zh-TW"/>
        </w:rPr>
        <w:t>）截至</w:t>
      </w:r>
      <w:r w:rsidRPr="00B90960">
        <w:rPr>
          <w:rFonts w:eastAsia="Times New Roman"/>
          <w:lang w:eastAsia="zh-TW"/>
        </w:rPr>
        <w:t xml:space="preserve"> </w:t>
      </w:r>
      <w:r w:rsidRPr="00B90960">
        <w:rPr>
          <w:rFonts w:eastAsia="Times New Roman"/>
          <w:bCs/>
          <w:lang w:eastAsia="zh-TW"/>
        </w:rPr>
        <w:t>2025</w:t>
      </w:r>
      <w:r w:rsidRPr="00B90960">
        <w:rPr>
          <w:rFonts w:hint="eastAsia"/>
          <w:bCs/>
          <w:lang w:eastAsia="zh-TW"/>
        </w:rPr>
        <w:t>年底及</w:t>
      </w:r>
      <w:r w:rsidRPr="00B90960">
        <w:rPr>
          <w:rFonts w:eastAsia="Times New Roman"/>
          <w:bCs/>
          <w:lang w:eastAsia="zh-TW"/>
        </w:rPr>
        <w:t>2026</w:t>
      </w:r>
      <w:r w:rsidRPr="00B90960">
        <w:rPr>
          <w:rFonts w:hint="eastAsia"/>
          <w:bCs/>
          <w:lang w:eastAsia="zh-TW"/>
        </w:rPr>
        <w:t>年初</w:t>
      </w:r>
      <w:r w:rsidRPr="00B90960">
        <w:rPr>
          <w:rFonts w:hint="eastAsia"/>
          <w:lang w:eastAsia="zh-TW"/>
        </w:rPr>
        <w:t>的最新統計，尼國銀行業已徹底擺脫</w:t>
      </w:r>
      <w:r w:rsidRPr="00B90960">
        <w:rPr>
          <w:rFonts w:eastAsia="Times New Roman"/>
          <w:lang w:eastAsia="zh-TW"/>
        </w:rPr>
        <w:t>2018</w:t>
      </w:r>
      <w:r w:rsidRPr="00B90960">
        <w:rPr>
          <w:rFonts w:hint="eastAsia"/>
          <w:lang w:eastAsia="zh-TW"/>
        </w:rPr>
        <w:t>年社經危機與</w:t>
      </w:r>
      <w:proofErr w:type="gramStart"/>
      <w:r w:rsidRPr="00B90960">
        <w:rPr>
          <w:rFonts w:hint="eastAsia"/>
          <w:lang w:eastAsia="zh-TW"/>
        </w:rPr>
        <w:t>疫</w:t>
      </w:r>
      <w:proofErr w:type="gramEnd"/>
      <w:r w:rsidRPr="00B90960">
        <w:rPr>
          <w:rFonts w:hint="eastAsia"/>
          <w:lang w:eastAsia="zh-TW"/>
        </w:rPr>
        <w:t>情陰霾。隨著數位金融</w:t>
      </w:r>
      <w:proofErr w:type="gramStart"/>
      <w:r w:rsidRPr="00B90960">
        <w:rPr>
          <w:rFonts w:hint="eastAsia"/>
          <w:lang w:eastAsia="zh-TW"/>
        </w:rPr>
        <w:t>普及，</w:t>
      </w:r>
      <w:proofErr w:type="gramEnd"/>
      <w:r w:rsidRPr="00B90960">
        <w:rPr>
          <w:rFonts w:hint="eastAsia"/>
          <w:lang w:eastAsia="zh-TW"/>
        </w:rPr>
        <w:t>近年實體服務據點微幅調整至</w:t>
      </w:r>
      <w:r w:rsidRPr="00B90960">
        <w:rPr>
          <w:rFonts w:eastAsia="Times New Roman"/>
          <w:lang w:eastAsia="zh-TW"/>
        </w:rPr>
        <w:t>490</w:t>
      </w:r>
      <w:r w:rsidRPr="00B90960">
        <w:rPr>
          <w:rFonts w:hint="eastAsia"/>
          <w:lang w:eastAsia="zh-TW"/>
        </w:rPr>
        <w:t>家，從業人員則成長至</w:t>
      </w:r>
      <w:r w:rsidRPr="00B90960">
        <w:rPr>
          <w:rFonts w:eastAsia="Times New Roman"/>
          <w:lang w:eastAsia="zh-TW"/>
        </w:rPr>
        <w:t>9,500</w:t>
      </w:r>
      <w:r w:rsidRPr="00B90960">
        <w:rPr>
          <w:rFonts w:hint="eastAsia"/>
          <w:lang w:eastAsia="zh-TW"/>
        </w:rPr>
        <w:t>人。在海外僑匯大量流入與總體經濟成長帶動下，存款總額已一舉突破</w:t>
      </w:r>
      <w:r w:rsidRPr="00B90960">
        <w:rPr>
          <w:rFonts w:eastAsia="Times New Roman"/>
          <w:lang w:eastAsia="zh-TW"/>
        </w:rPr>
        <w:t>2,</w:t>
      </w:r>
      <w:proofErr w:type="gramStart"/>
      <w:r w:rsidRPr="00B90960">
        <w:rPr>
          <w:rFonts w:eastAsia="Times New Roman"/>
          <w:lang w:eastAsia="zh-TW"/>
        </w:rPr>
        <w:t>400</w:t>
      </w:r>
      <w:r w:rsidRPr="00B90960">
        <w:rPr>
          <w:rFonts w:hint="eastAsia"/>
          <w:lang w:eastAsia="zh-TW"/>
        </w:rPr>
        <w:t>億尼幣</w:t>
      </w:r>
      <w:proofErr w:type="gramEnd"/>
      <w:r w:rsidRPr="00B90960">
        <w:rPr>
          <w:rFonts w:hint="eastAsia"/>
          <w:lang w:eastAsia="zh-TW"/>
        </w:rPr>
        <w:t>，創下歷史新高；值得注意的是，過去民眾因缺乏信心而盲目追求流動性的現象已大幅改善，中長期定期存款比率顯著回升，顯示公眾對金融體系的信心已全面修復</w:t>
      </w:r>
      <w:r w:rsidRPr="00B90960">
        <w:rPr>
          <w:lang w:eastAsia="zh-TW"/>
        </w:rPr>
        <w:t>。</w:t>
      </w:r>
    </w:p>
    <w:p w14:paraId="155D17F5" w14:textId="25EBE252" w:rsidR="00290428" w:rsidRPr="00B90960" w:rsidRDefault="00654B54" w:rsidP="004C13D7">
      <w:pPr>
        <w:pStyle w:val="af"/>
        <w:ind w:left="945" w:firstLine="472"/>
      </w:pPr>
      <w:r w:rsidRPr="00B90960">
        <w:rPr>
          <w:rFonts w:hint="eastAsia"/>
          <w:lang w:eastAsia="zh-TW"/>
        </w:rPr>
        <w:t>在放款表現方面，銀行業亦扭轉了過往緊縮放款的頹勢，在</w:t>
      </w:r>
      <w:proofErr w:type="gramStart"/>
      <w:r w:rsidRPr="00B90960">
        <w:rPr>
          <w:rFonts w:hint="eastAsia"/>
          <w:lang w:eastAsia="zh-TW"/>
        </w:rPr>
        <w:t>近兩年迎</w:t>
      </w:r>
      <w:r w:rsidRPr="00B90960">
        <w:rPr>
          <w:rFonts w:hint="eastAsia"/>
          <w:lang w:eastAsia="zh-TW"/>
        </w:rPr>
        <w:lastRenderedPageBreak/>
        <w:t>來</w:t>
      </w:r>
      <w:proofErr w:type="gramEnd"/>
      <w:r w:rsidRPr="00B90960">
        <w:rPr>
          <w:rFonts w:hint="eastAsia"/>
          <w:lang w:eastAsia="zh-TW"/>
        </w:rPr>
        <w:t>強勁的信用擴張，截至</w:t>
      </w:r>
      <w:r w:rsidRPr="00B90960">
        <w:rPr>
          <w:rFonts w:eastAsia="Times New Roman"/>
          <w:bCs/>
          <w:lang w:eastAsia="zh-TW"/>
        </w:rPr>
        <w:t>2025</w:t>
      </w:r>
      <w:r w:rsidRPr="00B90960">
        <w:rPr>
          <w:rFonts w:hint="eastAsia"/>
          <w:bCs/>
          <w:lang w:eastAsia="zh-TW"/>
        </w:rPr>
        <w:t>年底</w:t>
      </w:r>
      <w:r w:rsidR="006D1B8A" w:rsidRPr="00B90960">
        <w:rPr>
          <w:rFonts w:hint="eastAsia"/>
          <w:bCs/>
          <w:lang w:eastAsia="zh-TW"/>
        </w:rPr>
        <w:t>，</w:t>
      </w:r>
      <w:r w:rsidRPr="00B90960">
        <w:rPr>
          <w:rFonts w:hint="eastAsia"/>
          <w:lang w:eastAsia="zh-TW"/>
        </w:rPr>
        <w:t>放款總額已大幅躍升至</w:t>
      </w:r>
      <w:r w:rsidRPr="00B90960">
        <w:rPr>
          <w:rFonts w:eastAsia="Times New Roman"/>
          <w:lang w:eastAsia="zh-TW"/>
        </w:rPr>
        <w:t>1,</w:t>
      </w:r>
      <w:proofErr w:type="gramStart"/>
      <w:r w:rsidRPr="00B90960">
        <w:rPr>
          <w:rFonts w:eastAsia="Times New Roman"/>
          <w:lang w:eastAsia="zh-TW"/>
        </w:rPr>
        <w:t>850</w:t>
      </w:r>
      <w:r w:rsidRPr="00B90960">
        <w:rPr>
          <w:rFonts w:hint="eastAsia"/>
          <w:lang w:eastAsia="zh-TW"/>
        </w:rPr>
        <w:t>億尼幣以上</w:t>
      </w:r>
      <w:proofErr w:type="gramEnd"/>
      <w:r w:rsidRPr="00B90960">
        <w:rPr>
          <w:rFonts w:hint="eastAsia"/>
          <w:lang w:eastAsia="zh-TW"/>
        </w:rPr>
        <w:t>（</w:t>
      </w:r>
      <w:r w:rsidRPr="00B90960">
        <w:rPr>
          <w:rFonts w:eastAsia="Times New Roman"/>
          <w:bCs/>
          <w:lang w:eastAsia="zh-TW"/>
        </w:rPr>
        <w:t>2025</w:t>
      </w:r>
      <w:r w:rsidRPr="00B90960">
        <w:rPr>
          <w:rFonts w:hint="eastAsia"/>
          <w:bCs/>
          <w:lang w:eastAsia="zh-TW"/>
        </w:rPr>
        <w:t>年</w:t>
      </w:r>
      <w:r w:rsidRPr="00B90960">
        <w:rPr>
          <w:rFonts w:hint="eastAsia"/>
          <w:lang w:eastAsia="zh-TW"/>
        </w:rPr>
        <w:t>中更一度錄得</w:t>
      </w:r>
      <w:r w:rsidRPr="00B90960">
        <w:rPr>
          <w:rFonts w:eastAsia="Times New Roman"/>
          <w:lang w:eastAsia="zh-TW"/>
        </w:rPr>
        <w:t xml:space="preserve"> 17.1% </w:t>
      </w:r>
      <w:r w:rsidR="006D1B8A" w:rsidRPr="00B90960">
        <w:rPr>
          <w:rFonts w:asciiTheme="minorEastAsia" w:eastAsiaTheme="minorEastAsia" w:hAnsiTheme="minorEastAsia" w:hint="eastAsia"/>
          <w:lang w:eastAsia="zh-TW"/>
        </w:rPr>
        <w:t>之</w:t>
      </w:r>
      <w:r w:rsidRPr="00B90960">
        <w:rPr>
          <w:rFonts w:hint="eastAsia"/>
          <w:lang w:eastAsia="zh-TW"/>
        </w:rPr>
        <w:t>強勁年增率）。放款結構以商業及個人消費貸款的增長最為強勁，房貸與車貸也隨市場復甦而重啟動能；目前整體金融系統的不良貸款率（逾放比）已降至</w:t>
      </w:r>
      <w:r w:rsidRPr="00B90960">
        <w:rPr>
          <w:rFonts w:eastAsia="Times New Roman"/>
          <w:lang w:eastAsia="zh-TW"/>
        </w:rPr>
        <w:t>2%</w:t>
      </w:r>
      <w:r w:rsidRPr="00B90960">
        <w:rPr>
          <w:rFonts w:hint="eastAsia"/>
          <w:lang w:eastAsia="zh-TW"/>
        </w:rPr>
        <w:t>以下（約</w:t>
      </w:r>
      <w:r w:rsidRPr="00B90960">
        <w:rPr>
          <w:rFonts w:eastAsia="Times New Roman"/>
          <w:lang w:eastAsia="zh-TW"/>
        </w:rPr>
        <w:t>1.4%</w:t>
      </w:r>
      <w:r w:rsidRPr="00B90960">
        <w:rPr>
          <w:rFonts w:hint="eastAsia"/>
          <w:lang w:eastAsia="zh-TW"/>
        </w:rPr>
        <w:t>左右）的歷史低檔，整體流動性比率穩定調控在</w:t>
      </w:r>
      <w:r w:rsidRPr="00B90960">
        <w:rPr>
          <w:rFonts w:eastAsia="Times New Roman"/>
          <w:lang w:eastAsia="zh-TW"/>
        </w:rPr>
        <w:t>35%</w:t>
      </w:r>
      <w:r w:rsidRPr="00B90960">
        <w:rPr>
          <w:rFonts w:hint="eastAsia"/>
          <w:lang w:eastAsia="zh-TW"/>
        </w:rPr>
        <w:t>至</w:t>
      </w:r>
      <w:r w:rsidRPr="00B90960">
        <w:rPr>
          <w:rFonts w:eastAsia="Times New Roman"/>
          <w:lang w:eastAsia="zh-TW"/>
        </w:rPr>
        <w:t>38%</w:t>
      </w:r>
      <w:r w:rsidRPr="00B90960">
        <w:rPr>
          <w:rFonts w:hint="eastAsia"/>
          <w:lang w:eastAsia="zh-TW"/>
        </w:rPr>
        <w:t>的健康區間。</w:t>
      </w:r>
      <w:proofErr w:type="gramStart"/>
      <w:r w:rsidRPr="00B90960">
        <w:rPr>
          <w:rFonts w:hint="eastAsia"/>
          <w:lang w:eastAsia="zh-TW"/>
        </w:rPr>
        <w:t>此外，</w:t>
      </w:r>
      <w:proofErr w:type="gramEnd"/>
      <w:r w:rsidRPr="00B90960">
        <w:rPr>
          <w:rFonts w:hint="eastAsia"/>
          <w:lang w:eastAsia="zh-TW"/>
        </w:rPr>
        <w:t>隨</w:t>
      </w:r>
      <w:r w:rsidRPr="00B90960">
        <w:rPr>
          <w:rFonts w:ascii="微軟正黑體" w:eastAsia="微軟正黑體" w:hAnsi="微軟正黑體" w:cs="微軟正黑體" w:hint="eastAsia"/>
          <w:lang w:eastAsia="zh-TW"/>
        </w:rPr>
        <w:t>着</w:t>
      </w:r>
      <w:r w:rsidRPr="00B90960">
        <w:rPr>
          <w:rFonts w:ascii="華康細圓體" w:hAnsi="華康細圓體" w:cs="華康細圓體" w:hint="eastAsia"/>
          <w:lang w:eastAsia="zh-TW"/>
        </w:rPr>
        <w:t>政府於</w:t>
      </w:r>
      <w:r w:rsidRPr="00B90960">
        <w:rPr>
          <w:rFonts w:eastAsia="Times New Roman"/>
          <w:bCs/>
          <w:lang w:eastAsia="zh-TW"/>
        </w:rPr>
        <w:t>2024</w:t>
      </w:r>
      <w:r w:rsidRPr="00B90960">
        <w:rPr>
          <w:rFonts w:hint="eastAsia"/>
          <w:bCs/>
          <w:lang w:eastAsia="zh-TW"/>
        </w:rPr>
        <w:t>年底</w:t>
      </w:r>
      <w:r w:rsidRPr="00B90960">
        <w:rPr>
          <w:rFonts w:hint="eastAsia"/>
          <w:lang w:eastAsia="zh-TW"/>
        </w:rPr>
        <w:t>通過全新《貨幣與金融系統管理法》，央行與金監會的決策機制進一步整合，更有利於防範系統性風險並促進銀行業的穩健發展</w:t>
      </w:r>
      <w:r w:rsidRPr="00B90960">
        <w:rPr>
          <w:lang w:eastAsia="zh-TW"/>
        </w:rPr>
        <w:t>。</w:t>
      </w:r>
    </w:p>
    <w:p w14:paraId="2F6CD990" w14:textId="77777777" w:rsidR="00290428" w:rsidRPr="00B90960" w:rsidRDefault="00290428" w:rsidP="00290428">
      <w:pPr>
        <w:pStyle w:val="a7"/>
        <w:ind w:left="945" w:hanging="709"/>
      </w:pPr>
      <w:r w:rsidRPr="00B90960">
        <w:t>（七）能源業</w:t>
      </w:r>
    </w:p>
    <w:p w14:paraId="7DE32EB1" w14:textId="77777777" w:rsidR="006B4B98" w:rsidRPr="00B90960" w:rsidRDefault="00290428" w:rsidP="004C13D7">
      <w:pPr>
        <w:pStyle w:val="af"/>
        <w:ind w:left="945" w:firstLine="472"/>
        <w:rPr>
          <w:lang w:eastAsia="zh-TW"/>
        </w:rPr>
      </w:pPr>
      <w:r w:rsidRPr="00B90960">
        <w:rPr>
          <w:lang w:eastAsia="zh-TW"/>
        </w:rPr>
        <w:t>尼國傳統電力需求仰賴以石油為原料之火力發電，為降低對石油之依賴度，尼國國會於</w:t>
      </w:r>
      <w:r w:rsidRPr="00B90960">
        <w:rPr>
          <w:lang w:eastAsia="zh-TW"/>
        </w:rPr>
        <w:t>2005</w:t>
      </w:r>
      <w:r w:rsidRPr="00B90960">
        <w:rPr>
          <w:lang w:eastAsia="zh-TW"/>
        </w:rPr>
        <w:t>年</w:t>
      </w:r>
      <w:r w:rsidRPr="00B90960">
        <w:rPr>
          <w:lang w:eastAsia="zh-TW"/>
        </w:rPr>
        <w:t>4</w:t>
      </w:r>
      <w:r w:rsidRPr="00B90960">
        <w:rPr>
          <w:lang w:eastAsia="zh-TW"/>
        </w:rPr>
        <w:t>月通過第</w:t>
      </w:r>
      <w:r w:rsidRPr="00B90960">
        <w:rPr>
          <w:lang w:eastAsia="zh-TW"/>
        </w:rPr>
        <w:t>532</w:t>
      </w:r>
      <w:r w:rsidRPr="00B90960">
        <w:rPr>
          <w:lang w:eastAsia="zh-TW"/>
        </w:rPr>
        <w:t>號法律</w:t>
      </w:r>
      <w:r w:rsidR="006D1B8A" w:rsidRPr="00B90960">
        <w:rPr>
          <w:rFonts w:hint="eastAsia"/>
          <w:lang w:eastAsia="zh-TW"/>
        </w:rPr>
        <w:t xml:space="preserve"> -</w:t>
      </w:r>
      <w:r w:rsidR="006D1B8A" w:rsidRPr="00B90960">
        <w:rPr>
          <w:rFonts w:hint="eastAsia"/>
          <w:lang w:eastAsia="zh-TW"/>
        </w:rPr>
        <w:t>《</w:t>
      </w:r>
      <w:r w:rsidRPr="00B90960">
        <w:rPr>
          <w:lang w:eastAsia="zh-TW"/>
        </w:rPr>
        <w:t>再生能源促進法</w:t>
      </w:r>
      <w:r w:rsidR="006D1B8A" w:rsidRPr="00B90960">
        <w:rPr>
          <w:rFonts w:hint="eastAsia"/>
          <w:lang w:eastAsia="zh-TW"/>
        </w:rPr>
        <w:t>》</w:t>
      </w:r>
      <w:r w:rsidRPr="00B90960">
        <w:rPr>
          <w:lang w:eastAsia="zh-TW"/>
        </w:rPr>
        <w:t>，制定風力、水力、地熱發電規範，鼓勵外人參與能源投資。法案規定所有開發計畫須遵守國家能源政策，並促進尼國能源供應多元化，對能源投資給予最長</w:t>
      </w:r>
      <w:r w:rsidRPr="00B90960">
        <w:rPr>
          <w:lang w:eastAsia="zh-TW"/>
        </w:rPr>
        <w:t>10</w:t>
      </w:r>
      <w:r w:rsidRPr="00B90960">
        <w:rPr>
          <w:lang w:eastAsia="zh-TW"/>
        </w:rPr>
        <w:t>年之賦稅獎勵，包括免徵興建電廠所需機械、設備及建築材料之關稅（</w:t>
      </w:r>
      <w:r w:rsidRPr="00B90960">
        <w:rPr>
          <w:lang w:eastAsia="zh-TW"/>
        </w:rPr>
        <w:t>DAI</w:t>
      </w:r>
      <w:r w:rsidRPr="00B90960">
        <w:rPr>
          <w:lang w:eastAsia="zh-TW"/>
        </w:rPr>
        <w:t>）及加值稅（</w:t>
      </w:r>
      <w:r w:rsidRPr="00B90960">
        <w:rPr>
          <w:lang w:eastAsia="zh-TW"/>
        </w:rPr>
        <w:t>IVA</w:t>
      </w:r>
      <w:r w:rsidRPr="00B90960">
        <w:rPr>
          <w:lang w:eastAsia="zh-TW"/>
        </w:rPr>
        <w:t>）、免徵電廠商業運轉後之</w:t>
      </w:r>
      <w:r w:rsidRPr="00B90960">
        <w:rPr>
          <w:lang w:eastAsia="zh-TW"/>
        </w:rPr>
        <w:t>7</w:t>
      </w:r>
      <w:r w:rsidRPr="00B90960">
        <w:rPr>
          <w:lang w:eastAsia="zh-TW"/>
        </w:rPr>
        <w:t>年所得稅（</w:t>
      </w:r>
      <w:r w:rsidRPr="00B90960">
        <w:rPr>
          <w:lang w:eastAsia="zh-TW"/>
        </w:rPr>
        <w:t>IR</w:t>
      </w:r>
      <w:r w:rsidRPr="00B90960">
        <w:rPr>
          <w:lang w:eastAsia="zh-TW"/>
        </w:rPr>
        <w:t>，含碳交易所得）、減徵</w:t>
      </w:r>
      <w:r w:rsidRPr="00B90960">
        <w:rPr>
          <w:lang w:eastAsia="zh-TW"/>
        </w:rPr>
        <w:t>25%</w:t>
      </w:r>
      <w:r w:rsidRPr="00B90960">
        <w:rPr>
          <w:lang w:eastAsia="zh-TW"/>
        </w:rPr>
        <w:t>至</w:t>
      </w:r>
      <w:r w:rsidRPr="00B90960">
        <w:rPr>
          <w:lang w:eastAsia="zh-TW"/>
        </w:rPr>
        <w:t>75%</w:t>
      </w:r>
      <w:r w:rsidRPr="00B90960">
        <w:rPr>
          <w:lang w:eastAsia="zh-TW"/>
        </w:rPr>
        <w:t>之資產稅、免徵</w:t>
      </w:r>
      <w:r w:rsidRPr="00B90960">
        <w:rPr>
          <w:lang w:eastAsia="zh-TW"/>
        </w:rPr>
        <w:t>5</w:t>
      </w:r>
      <w:r w:rsidRPr="00B90960">
        <w:rPr>
          <w:lang w:eastAsia="zh-TW"/>
        </w:rPr>
        <w:t>年自然資源開發稅、免徵</w:t>
      </w:r>
      <w:r w:rsidRPr="00B90960">
        <w:rPr>
          <w:lang w:eastAsia="zh-TW"/>
        </w:rPr>
        <w:t>10</w:t>
      </w:r>
      <w:r w:rsidRPr="00B90960">
        <w:rPr>
          <w:lang w:eastAsia="zh-TW"/>
        </w:rPr>
        <w:t>年水力電廠機械設備及水壩之投資各項稅捐等，以帶動國內外資金積極投入再生能源產業。該法原訂於</w:t>
      </w:r>
      <w:r w:rsidRPr="00B90960">
        <w:rPr>
          <w:lang w:eastAsia="zh-TW"/>
        </w:rPr>
        <w:t>2015</w:t>
      </w:r>
      <w:r w:rsidRPr="00B90960">
        <w:rPr>
          <w:lang w:eastAsia="zh-TW"/>
        </w:rPr>
        <w:t>年失效，尼國國會業於</w:t>
      </w:r>
      <w:r w:rsidRPr="00B90960">
        <w:rPr>
          <w:lang w:eastAsia="zh-TW"/>
        </w:rPr>
        <w:t>2017</w:t>
      </w:r>
      <w:r w:rsidRPr="00B90960">
        <w:rPr>
          <w:lang w:eastAsia="zh-TW"/>
        </w:rPr>
        <w:t>年</w:t>
      </w:r>
      <w:r w:rsidRPr="00B90960">
        <w:rPr>
          <w:lang w:eastAsia="zh-TW"/>
        </w:rPr>
        <w:t>12</w:t>
      </w:r>
      <w:r w:rsidRPr="00B90960">
        <w:rPr>
          <w:lang w:eastAsia="zh-TW"/>
        </w:rPr>
        <w:t>月通過第</w:t>
      </w:r>
      <w:r w:rsidRPr="00B90960">
        <w:rPr>
          <w:lang w:eastAsia="zh-TW"/>
        </w:rPr>
        <w:t>967</w:t>
      </w:r>
      <w:r w:rsidRPr="00B90960">
        <w:rPr>
          <w:lang w:eastAsia="zh-TW"/>
        </w:rPr>
        <w:t>號法</w:t>
      </w:r>
      <w:r w:rsidR="00A03751" w:rsidRPr="00B90960">
        <w:rPr>
          <w:rFonts w:hint="eastAsia"/>
          <w:lang w:eastAsia="zh-TW"/>
        </w:rPr>
        <w:t>，將該法</w:t>
      </w:r>
      <w:r w:rsidRPr="00B90960">
        <w:rPr>
          <w:lang w:eastAsia="zh-TW"/>
        </w:rPr>
        <w:t>延</w:t>
      </w:r>
      <w:r w:rsidR="00A03751" w:rsidRPr="00B90960">
        <w:rPr>
          <w:rFonts w:hint="eastAsia"/>
          <w:lang w:eastAsia="zh-TW"/>
        </w:rPr>
        <w:t>後</w:t>
      </w:r>
      <w:r w:rsidRPr="00B90960">
        <w:rPr>
          <w:lang w:eastAsia="zh-TW"/>
        </w:rPr>
        <w:t>至</w:t>
      </w:r>
      <w:r w:rsidRPr="00B90960">
        <w:rPr>
          <w:lang w:eastAsia="zh-TW"/>
        </w:rPr>
        <w:t>2023</w:t>
      </w:r>
      <w:r w:rsidRPr="00B90960">
        <w:rPr>
          <w:lang w:eastAsia="zh-TW"/>
        </w:rPr>
        <w:t>年</w:t>
      </w:r>
      <w:r w:rsidRPr="00B90960">
        <w:rPr>
          <w:lang w:eastAsia="zh-TW"/>
        </w:rPr>
        <w:t>1</w:t>
      </w:r>
      <w:r w:rsidRPr="00B90960">
        <w:rPr>
          <w:lang w:eastAsia="zh-TW"/>
        </w:rPr>
        <w:t>月</w:t>
      </w:r>
      <w:r w:rsidRPr="00B90960">
        <w:rPr>
          <w:lang w:eastAsia="zh-TW"/>
        </w:rPr>
        <w:t>1</w:t>
      </w:r>
      <w:r w:rsidRPr="00B90960">
        <w:rPr>
          <w:lang w:eastAsia="zh-TW"/>
        </w:rPr>
        <w:t>日</w:t>
      </w:r>
      <w:r w:rsidR="00A03751" w:rsidRPr="00B90960">
        <w:rPr>
          <w:rFonts w:hint="eastAsia"/>
          <w:lang w:eastAsia="zh-TW"/>
        </w:rPr>
        <w:t>始</w:t>
      </w:r>
      <w:r w:rsidRPr="00B90960">
        <w:rPr>
          <w:lang w:eastAsia="zh-TW"/>
        </w:rPr>
        <w:t>失效。</w:t>
      </w:r>
    </w:p>
    <w:p w14:paraId="0F834426" w14:textId="77777777" w:rsidR="006B4B98" w:rsidRPr="00B90960" w:rsidRDefault="006B4B98" w:rsidP="004C13D7">
      <w:pPr>
        <w:pStyle w:val="af"/>
        <w:ind w:left="945" w:firstLine="472"/>
        <w:rPr>
          <w:lang w:eastAsia="zh-TW"/>
        </w:rPr>
      </w:pPr>
      <w:r w:rsidRPr="00B90960">
        <w:rPr>
          <w:rFonts w:hint="eastAsia"/>
          <w:lang w:eastAsia="zh-TW"/>
        </w:rPr>
        <w:t>依據尼加拉瓜央行（</w:t>
      </w:r>
      <w:r w:rsidRPr="00B90960">
        <w:rPr>
          <w:rFonts w:eastAsia="Times New Roman"/>
          <w:lang w:eastAsia="zh-TW"/>
        </w:rPr>
        <w:t>BCN</w:t>
      </w:r>
      <w:r w:rsidRPr="00B90960">
        <w:rPr>
          <w:rFonts w:hint="eastAsia"/>
          <w:lang w:eastAsia="zh-TW"/>
        </w:rPr>
        <w:t>）、能源及礦業部（</w:t>
      </w:r>
      <w:r w:rsidRPr="00B90960">
        <w:rPr>
          <w:rFonts w:eastAsia="Times New Roman"/>
          <w:lang w:eastAsia="zh-TW"/>
        </w:rPr>
        <w:t>MEM</w:t>
      </w:r>
      <w:r w:rsidRPr="00B90960">
        <w:rPr>
          <w:rFonts w:hint="eastAsia"/>
          <w:lang w:eastAsia="zh-TW"/>
        </w:rPr>
        <w:t>）以及中美洲經濟整合銀行（</w:t>
      </w:r>
      <w:r w:rsidRPr="00B90960">
        <w:rPr>
          <w:rFonts w:eastAsia="Times New Roman"/>
          <w:lang w:eastAsia="zh-TW"/>
        </w:rPr>
        <w:t>CABEI</w:t>
      </w:r>
      <w:r w:rsidRPr="00B90960">
        <w:rPr>
          <w:rFonts w:hint="eastAsia"/>
          <w:lang w:eastAsia="zh-TW"/>
        </w:rPr>
        <w:t>）等截至</w:t>
      </w:r>
      <w:r w:rsidRPr="00B90960">
        <w:rPr>
          <w:rFonts w:eastAsia="Times New Roman"/>
          <w:bCs/>
          <w:lang w:eastAsia="zh-TW"/>
        </w:rPr>
        <w:t>2025</w:t>
      </w:r>
      <w:r w:rsidRPr="00B90960">
        <w:rPr>
          <w:rFonts w:hint="eastAsia"/>
          <w:bCs/>
          <w:lang w:eastAsia="zh-TW"/>
        </w:rPr>
        <w:t>年底及</w:t>
      </w:r>
      <w:r w:rsidRPr="00B90960">
        <w:rPr>
          <w:rFonts w:eastAsia="Times New Roman"/>
          <w:bCs/>
          <w:lang w:eastAsia="zh-TW"/>
        </w:rPr>
        <w:t>2026</w:t>
      </w:r>
      <w:r w:rsidRPr="00B90960">
        <w:rPr>
          <w:rFonts w:hint="eastAsia"/>
          <w:bCs/>
          <w:lang w:eastAsia="zh-TW"/>
        </w:rPr>
        <w:t>年初</w:t>
      </w:r>
      <w:r w:rsidRPr="00B90960">
        <w:rPr>
          <w:rFonts w:hint="eastAsia"/>
          <w:lang w:eastAsia="zh-TW"/>
        </w:rPr>
        <w:t>的最新政策與統計，尼國電力系統已進入結構轉型與電網全面現代化的新階段</w:t>
      </w:r>
      <w:r w:rsidRPr="00B90960">
        <w:rPr>
          <w:lang w:eastAsia="zh-TW"/>
        </w:rPr>
        <w:t>。</w:t>
      </w:r>
    </w:p>
    <w:p w14:paraId="39DA256B" w14:textId="77777777" w:rsidR="006B4B98" w:rsidRPr="00B90960" w:rsidRDefault="006B4B98" w:rsidP="004C13D7">
      <w:pPr>
        <w:pStyle w:val="af"/>
        <w:ind w:left="945" w:firstLine="472"/>
        <w:rPr>
          <w:lang w:eastAsia="zh-TW"/>
        </w:rPr>
      </w:pPr>
      <w:r w:rsidRPr="00B90960">
        <w:rPr>
          <w:rFonts w:hint="eastAsia"/>
          <w:lang w:eastAsia="zh-TW"/>
        </w:rPr>
        <w:t>尼國政府雖曾設定高比例再生能源目標，且境內潔淨能源（地熱、風力、水力、太陽能及生質能）潛能高達</w:t>
      </w:r>
      <w:r w:rsidRPr="00B90960">
        <w:rPr>
          <w:rFonts w:eastAsia="Times New Roman"/>
          <w:lang w:eastAsia="zh-TW"/>
        </w:rPr>
        <w:t>5,000MW</w:t>
      </w:r>
      <w:r w:rsidRPr="00B90960">
        <w:rPr>
          <w:rFonts w:hint="eastAsia"/>
          <w:lang w:eastAsia="zh-TW"/>
        </w:rPr>
        <w:t>，但目前實際總裝置容量仍維持在</w:t>
      </w:r>
      <w:r w:rsidRPr="00B90960">
        <w:rPr>
          <w:rFonts w:eastAsia="Times New Roman"/>
          <w:lang w:eastAsia="zh-TW"/>
        </w:rPr>
        <w:t>700</w:t>
      </w:r>
      <w:r w:rsidRPr="00B90960">
        <w:rPr>
          <w:rFonts w:hint="eastAsia"/>
          <w:lang w:eastAsia="zh-TW"/>
        </w:rPr>
        <w:t>多</w:t>
      </w:r>
      <w:r w:rsidRPr="00B90960">
        <w:rPr>
          <w:rFonts w:eastAsia="Times New Roman"/>
          <w:lang w:eastAsia="zh-TW"/>
        </w:rPr>
        <w:t>MW</w:t>
      </w:r>
      <w:r w:rsidRPr="00B90960">
        <w:rPr>
          <w:rFonts w:hint="eastAsia"/>
          <w:lang w:eastAsia="zh-TW"/>
        </w:rPr>
        <w:t>區間。主因在於全國電力「供過於求」的結構性問</w:t>
      </w:r>
      <w:r w:rsidRPr="00B90960">
        <w:rPr>
          <w:rFonts w:hint="eastAsia"/>
          <w:lang w:eastAsia="zh-TW"/>
        </w:rPr>
        <w:lastRenderedPageBreak/>
        <w:t>題並未改變，近年尼國常態性再生能源發電比例約維持在</w:t>
      </w:r>
      <w:r w:rsidRPr="00B90960">
        <w:rPr>
          <w:rFonts w:eastAsia="Times New Roman"/>
          <w:bCs/>
          <w:lang w:eastAsia="zh-TW"/>
        </w:rPr>
        <w:t>70%</w:t>
      </w:r>
      <w:r w:rsidRPr="00B90960">
        <w:rPr>
          <w:rFonts w:hint="eastAsia"/>
          <w:bCs/>
          <w:lang w:eastAsia="zh-TW"/>
        </w:rPr>
        <w:t>左右</w:t>
      </w:r>
      <w:r w:rsidRPr="00B90960">
        <w:rPr>
          <w:rFonts w:hint="eastAsia"/>
          <w:lang w:eastAsia="zh-TW"/>
        </w:rPr>
        <w:t>（隨季節雨量與風力波動），並未達到過往設定的</w:t>
      </w:r>
      <w:r w:rsidRPr="00B90960">
        <w:rPr>
          <w:rFonts w:eastAsia="Times New Roman"/>
          <w:lang w:eastAsia="zh-TW"/>
        </w:rPr>
        <w:t>90%</w:t>
      </w:r>
      <w:r w:rsidRPr="00B90960">
        <w:rPr>
          <w:rFonts w:hint="eastAsia"/>
          <w:lang w:eastAsia="zh-TW"/>
        </w:rPr>
        <w:t>目標；考量電力儲備依然過剩，目前仍不建議外商貿然切入傳統的大型發電端投資</w:t>
      </w:r>
      <w:r w:rsidRPr="00B90960">
        <w:rPr>
          <w:lang w:eastAsia="zh-TW"/>
        </w:rPr>
        <w:t>。</w:t>
      </w:r>
    </w:p>
    <w:p w14:paraId="00DA5BE2" w14:textId="77777777" w:rsidR="00290428" w:rsidRPr="00B90960" w:rsidRDefault="00290428" w:rsidP="00290428">
      <w:pPr>
        <w:pStyle w:val="af"/>
        <w:ind w:left="945" w:firstLine="472"/>
        <w:rPr>
          <w:lang w:eastAsia="zh-TW"/>
        </w:rPr>
      </w:pPr>
    </w:p>
    <w:p w14:paraId="540390B1" w14:textId="77777777" w:rsidR="00DF42B7" w:rsidRPr="00B90960" w:rsidRDefault="00DF42B7" w:rsidP="006D28CC">
      <w:pPr>
        <w:pStyle w:val="a5"/>
        <w:spacing w:before="257" w:after="257"/>
        <w:ind w:left="632" w:hanging="632"/>
      </w:pPr>
      <w:r w:rsidRPr="00B90960">
        <w:t>四、經濟展望</w:t>
      </w:r>
    </w:p>
    <w:p w14:paraId="27D2BADC" w14:textId="77777777" w:rsidR="00DF42B7" w:rsidRPr="00B90960" w:rsidRDefault="00DF42B7" w:rsidP="00DF42B7">
      <w:pPr>
        <w:pStyle w:val="a7"/>
        <w:ind w:left="945" w:hanging="709"/>
      </w:pPr>
      <w:r w:rsidRPr="00B90960">
        <w:t>（一）政府重要經濟措施</w:t>
      </w:r>
    </w:p>
    <w:p w14:paraId="5A573FB8" w14:textId="78494A35" w:rsidR="0076412F" w:rsidRPr="00B90960" w:rsidRDefault="00290428" w:rsidP="004C13D7">
      <w:pPr>
        <w:pStyle w:val="af1"/>
        <w:ind w:left="1417" w:hanging="472"/>
      </w:pPr>
      <w:r w:rsidRPr="00B90960">
        <w:t>１、</w:t>
      </w:r>
      <w:r w:rsidR="002F72AE" w:rsidRPr="00B90960">
        <w:t>尼加拉瓜擴大</w:t>
      </w:r>
      <w:r w:rsidR="002F72AE" w:rsidRPr="00B90960">
        <w:t>2025</w:t>
      </w:r>
      <w:r w:rsidR="002F72AE" w:rsidRPr="00B90960">
        <w:t>年度公共投資</w:t>
      </w:r>
      <w:r w:rsidR="004F0A62" w:rsidRPr="00B90960">
        <w:t>計畫</w:t>
      </w:r>
      <w:r w:rsidR="002F72AE" w:rsidRPr="00B90960">
        <w:t>（</w:t>
      </w:r>
      <w:r w:rsidR="002F72AE" w:rsidRPr="00B90960">
        <w:t>PIP</w:t>
      </w:r>
      <w:r w:rsidR="002F72AE" w:rsidRPr="00B90960">
        <w:t>）財政支出達</w:t>
      </w:r>
      <w:r w:rsidR="002F72AE" w:rsidRPr="00B90960">
        <w:t>17.9%</w:t>
      </w:r>
    </w:p>
    <w:p w14:paraId="60345FB7" w14:textId="4F11F3AB" w:rsidR="002F72AE" w:rsidRPr="00B90960" w:rsidRDefault="002F72AE" w:rsidP="00290428">
      <w:pPr>
        <w:pStyle w:val="af6"/>
        <w:ind w:left="1417" w:firstLine="472"/>
      </w:pPr>
      <w:r w:rsidRPr="00B90960">
        <w:rPr>
          <w:rFonts w:hint="eastAsia"/>
        </w:rPr>
        <w:t>尼加拉瓜政府在</w:t>
      </w:r>
      <w:r w:rsidRPr="00B90960">
        <w:rPr>
          <w:rFonts w:hint="eastAsia"/>
        </w:rPr>
        <w:t>2025</w:t>
      </w:r>
      <w:r w:rsidRPr="00B90960">
        <w:rPr>
          <w:rFonts w:hint="eastAsia"/>
        </w:rPr>
        <w:t>年的財政</w:t>
      </w:r>
      <w:proofErr w:type="gramStart"/>
      <w:r w:rsidRPr="00B90960">
        <w:rPr>
          <w:rFonts w:hint="eastAsia"/>
        </w:rPr>
        <w:t>規</w:t>
      </w:r>
      <w:proofErr w:type="gramEnd"/>
      <w:r w:rsidR="002D46D4" w:rsidRPr="00B90960">
        <w:rPr>
          <w:rFonts w:hint="eastAsia"/>
        </w:rPr>
        <w:t>畫</w:t>
      </w:r>
      <w:r w:rsidRPr="00B90960">
        <w:rPr>
          <w:rFonts w:hint="eastAsia"/>
        </w:rPr>
        <w:t>中，大幅度</w:t>
      </w:r>
      <w:r w:rsidR="002D46D4" w:rsidRPr="00B90960">
        <w:rPr>
          <w:rFonts w:hint="eastAsia"/>
        </w:rPr>
        <w:t>提</w:t>
      </w:r>
      <w:r w:rsidRPr="00B90960">
        <w:rPr>
          <w:rFonts w:hint="eastAsia"/>
        </w:rPr>
        <w:t>高了公共投資</w:t>
      </w:r>
      <w:r w:rsidR="004F0A62" w:rsidRPr="00B90960">
        <w:rPr>
          <w:rFonts w:hint="eastAsia"/>
        </w:rPr>
        <w:t>計畫</w:t>
      </w:r>
      <w:r w:rsidRPr="00B90960">
        <w:rPr>
          <w:rFonts w:hint="eastAsia"/>
        </w:rPr>
        <w:t>的預算比重，增幅高達</w:t>
      </w:r>
      <w:r w:rsidRPr="00B90960">
        <w:rPr>
          <w:rFonts w:hint="eastAsia"/>
        </w:rPr>
        <w:t>17.9%</w:t>
      </w:r>
      <w:r w:rsidRPr="00B90960">
        <w:rPr>
          <w:rFonts w:hint="eastAsia"/>
        </w:rPr>
        <w:t>，這項舉措成為該國年度提振經濟與刺激地方發展的核心火車頭。這筆龐大的公共財政支出主要集中在醫療衛生網絡與城鄉交通建設兩大民生與經濟命脈，包含加速興建與升級各省份的區域公立醫院、</w:t>
      </w:r>
      <w:proofErr w:type="gramStart"/>
      <w:r w:rsidRPr="00B90960">
        <w:rPr>
          <w:rFonts w:hint="eastAsia"/>
        </w:rPr>
        <w:t>汰</w:t>
      </w:r>
      <w:proofErr w:type="gramEnd"/>
      <w:r w:rsidRPr="00B90960">
        <w:rPr>
          <w:rFonts w:hint="eastAsia"/>
        </w:rPr>
        <w:t>換老舊醫療設備，以及重點投入國家級幹道鋪設、斷橋修復與改善偏遠農村的聯外道路。</w:t>
      </w:r>
    </w:p>
    <w:p w14:paraId="5448E292" w14:textId="77777777" w:rsidR="00290428" w:rsidRPr="00B90960" w:rsidRDefault="002F72AE" w:rsidP="00290428">
      <w:pPr>
        <w:pStyle w:val="af6"/>
        <w:ind w:left="1417" w:firstLine="472"/>
      </w:pPr>
      <w:r w:rsidRPr="00B90960">
        <w:rPr>
          <w:rFonts w:hint="eastAsia"/>
        </w:rPr>
        <w:t>尼加拉瓜政府期盼透過這項擴張型的投資計</w:t>
      </w:r>
      <w:r w:rsidR="002D46D4" w:rsidRPr="00B90960">
        <w:rPr>
          <w:rFonts w:hint="eastAsia"/>
        </w:rPr>
        <w:t>畫，</w:t>
      </w:r>
      <w:r w:rsidRPr="00B90960">
        <w:rPr>
          <w:rFonts w:hint="eastAsia"/>
        </w:rPr>
        <w:t>達到</w:t>
      </w:r>
      <w:r w:rsidR="002D46D4" w:rsidRPr="00B90960">
        <w:rPr>
          <w:rFonts w:hint="eastAsia"/>
        </w:rPr>
        <w:t>3</w:t>
      </w:r>
      <w:r w:rsidR="002D46D4" w:rsidRPr="00B90960">
        <w:rPr>
          <w:rFonts w:hint="eastAsia"/>
        </w:rPr>
        <w:t>大戰略目標：</w:t>
      </w:r>
      <w:r w:rsidRPr="00B90960">
        <w:rPr>
          <w:rFonts w:hint="eastAsia"/>
        </w:rPr>
        <w:t>首先是透過大型公營工程直接吸納國內基層勞動力以創造本土就業機會並降低失業率，其次是藉由完善的道路與物流效率來優化基礎建設</w:t>
      </w:r>
      <w:proofErr w:type="gramStart"/>
      <w:r w:rsidRPr="00B90960">
        <w:rPr>
          <w:rFonts w:hint="eastAsia"/>
        </w:rPr>
        <w:t>網絡並有效</w:t>
      </w:r>
      <w:proofErr w:type="gramEnd"/>
      <w:r w:rsidRPr="00B90960">
        <w:rPr>
          <w:rFonts w:hint="eastAsia"/>
        </w:rPr>
        <w:t>降低國內農畜產品的運輸成本，最後則是藉由政府帶頭投資基礎建設</w:t>
      </w:r>
      <w:r w:rsidR="002D46D4" w:rsidRPr="00B90960">
        <w:rPr>
          <w:rFonts w:hint="eastAsia"/>
        </w:rPr>
        <w:t>，</w:t>
      </w:r>
      <w:r w:rsidRPr="00B90960">
        <w:rPr>
          <w:rFonts w:hint="eastAsia"/>
        </w:rPr>
        <w:t>來向外界展現穩定的經濟環境，進而釋放吸引外資進駐的信號。這項高達</w:t>
      </w:r>
      <w:r w:rsidRPr="00B90960">
        <w:rPr>
          <w:rFonts w:hint="eastAsia"/>
        </w:rPr>
        <w:t>17.9%</w:t>
      </w:r>
      <w:r w:rsidRPr="00B90960">
        <w:rPr>
          <w:rFonts w:hint="eastAsia"/>
        </w:rPr>
        <w:t>的財政擴張政策，無疑是尼加拉瓜</w:t>
      </w:r>
      <w:r w:rsidRPr="00B90960">
        <w:rPr>
          <w:rFonts w:hint="eastAsia"/>
        </w:rPr>
        <w:t>2025</w:t>
      </w:r>
      <w:r w:rsidRPr="00B90960">
        <w:rPr>
          <w:rFonts w:hint="eastAsia"/>
        </w:rPr>
        <w:t>年支撐國內生產毛額成長</w:t>
      </w:r>
      <w:proofErr w:type="gramStart"/>
      <w:r w:rsidRPr="00B90960">
        <w:rPr>
          <w:rFonts w:hint="eastAsia"/>
        </w:rPr>
        <w:t>最</w:t>
      </w:r>
      <w:proofErr w:type="gramEnd"/>
      <w:r w:rsidRPr="00B90960">
        <w:rPr>
          <w:rFonts w:hint="eastAsia"/>
        </w:rPr>
        <w:t>關鍵的一劑強心針</w:t>
      </w:r>
      <w:r w:rsidR="00290428" w:rsidRPr="00B90960">
        <w:t>。</w:t>
      </w:r>
    </w:p>
    <w:p w14:paraId="0B28D4E2" w14:textId="5132FEB8" w:rsidR="00290428" w:rsidRPr="00B90960" w:rsidRDefault="004C13D7" w:rsidP="004C13D7">
      <w:pPr>
        <w:pStyle w:val="af1"/>
        <w:ind w:left="1417" w:hanging="472"/>
      </w:pPr>
      <w:r w:rsidRPr="00B90960">
        <w:rPr>
          <w:rFonts w:hint="eastAsia"/>
        </w:rPr>
        <w:t>２</w:t>
      </w:r>
      <w:r w:rsidR="00290428" w:rsidRPr="00B90960">
        <w:t>、</w:t>
      </w:r>
      <w:r w:rsidR="00665809" w:rsidRPr="00B90960">
        <w:t>尼加拉瓜維持官方匯率零貶值調整機制</w:t>
      </w:r>
      <w:r w:rsidR="008145C5" w:rsidRPr="00B90960">
        <w:rPr>
          <w:rFonts w:hint="eastAsia"/>
        </w:rPr>
        <w:t>，</w:t>
      </w:r>
      <w:r w:rsidR="00665809" w:rsidRPr="00B90960">
        <w:t>以穩定民生物</w:t>
      </w:r>
      <w:r w:rsidR="00665809" w:rsidRPr="00B90960">
        <w:rPr>
          <w:rFonts w:ascii="新細明體" w:eastAsia="新細明體" w:hAnsi="新細明體" w:cs="新細明體" w:hint="eastAsia"/>
        </w:rPr>
        <w:t>價</w:t>
      </w:r>
    </w:p>
    <w:p w14:paraId="387B8D69" w14:textId="77777777" w:rsidR="00665809" w:rsidRPr="00B90960" w:rsidRDefault="00665809" w:rsidP="004C13D7">
      <w:pPr>
        <w:pStyle w:val="af6"/>
        <w:ind w:left="1417" w:firstLine="472"/>
        <w:rPr>
          <w:rFonts w:ascii="Arial" w:eastAsia="Times New Roman" w:hAnsi="Arial" w:cs="Arial"/>
        </w:rPr>
      </w:pPr>
      <w:r w:rsidRPr="00B90960">
        <w:rPr>
          <w:rFonts w:hint="eastAsia"/>
        </w:rPr>
        <w:t>尼加拉瓜中央銀行將本國</w:t>
      </w:r>
      <w:proofErr w:type="gramStart"/>
      <w:r w:rsidRPr="00B90960">
        <w:rPr>
          <w:rFonts w:hint="eastAsia"/>
        </w:rPr>
        <w:t>貨幣科多巴</w:t>
      </w:r>
      <w:proofErr w:type="gramEnd"/>
      <w:r w:rsidRPr="00B90960">
        <w:rPr>
          <w:rFonts w:hint="eastAsia"/>
        </w:rPr>
        <w:t>對美元的匯率調整機制維持在零貶值的水準，這項機制是延續自前兩年將貶值率調降至百分之零的政策，其核心目的在於透過凍結官方匯率</w:t>
      </w:r>
      <w:r w:rsidR="008145C5" w:rsidRPr="00B90960">
        <w:rPr>
          <w:rFonts w:hint="eastAsia"/>
        </w:rPr>
        <w:t>，</w:t>
      </w:r>
      <w:r w:rsidRPr="00B90960">
        <w:rPr>
          <w:rFonts w:hint="eastAsia"/>
        </w:rPr>
        <w:t>來穩定進口民生物資的</w:t>
      </w:r>
      <w:r w:rsidRPr="00B90960">
        <w:rPr>
          <w:rFonts w:hint="eastAsia"/>
        </w:rPr>
        <w:lastRenderedPageBreak/>
        <w:t>價格。由於尼加拉瓜高度依賴進口燃料與基礎消費品，將匯率鎖定在固定水準</w:t>
      </w:r>
      <w:r w:rsidR="008145C5" w:rsidRPr="00B90960">
        <w:rPr>
          <w:rFonts w:hint="eastAsia"/>
        </w:rPr>
        <w:t>，</w:t>
      </w:r>
      <w:r w:rsidRPr="00B90960">
        <w:rPr>
          <w:rFonts w:hint="eastAsia"/>
        </w:rPr>
        <w:t>能</w:t>
      </w:r>
      <w:r w:rsidR="008145C5" w:rsidRPr="00B90960">
        <w:rPr>
          <w:rFonts w:hint="eastAsia"/>
        </w:rPr>
        <w:t>夠</w:t>
      </w:r>
      <w:r w:rsidRPr="00B90960">
        <w:rPr>
          <w:rFonts w:hint="eastAsia"/>
        </w:rPr>
        <w:t>有效遏止輸入型通貨膨脹，並減緩國際物價波動對國內零售市場的衝擊，進而保障基層民眾的實際購買力，讓受薪階級的實質薪資與儲蓄價值不會因匯率變動而平白蒸發</w:t>
      </w:r>
      <w:r w:rsidRPr="00B90960">
        <w:t>。</w:t>
      </w:r>
    </w:p>
    <w:p w14:paraId="76ECCE88" w14:textId="77777777" w:rsidR="00290428" w:rsidRPr="00B90960" w:rsidRDefault="00665809" w:rsidP="00665809">
      <w:pPr>
        <w:pStyle w:val="af6"/>
        <w:ind w:left="1417" w:firstLine="472"/>
      </w:pPr>
      <w:r w:rsidRPr="00B90960">
        <w:rPr>
          <w:rFonts w:hint="eastAsia"/>
        </w:rPr>
        <w:t>這項政策同時也為企業提供了穩定的營運環境，對於需要進口原材料的本土企業或跨國貿易商而言，可預測的固定匯率大幅降低了結匯時的匯率風險，十分有利於企業進行長期的財政預算編列。此零貶值措施之所以能夠持續推行，主要建立在尼加拉瓜目前的國際外匯存底充足、海外僑匯收入持續成長，以及國內總體經濟環境相對穩定的基礎之上</w:t>
      </w:r>
      <w:r w:rsidRPr="00B90960">
        <w:t>。</w:t>
      </w:r>
    </w:p>
    <w:p w14:paraId="75BC2BFE" w14:textId="77777777" w:rsidR="00290428" w:rsidRPr="00B90960" w:rsidRDefault="00665809" w:rsidP="00290428">
      <w:pPr>
        <w:pStyle w:val="af1"/>
        <w:ind w:left="1417" w:hanging="472"/>
      </w:pPr>
      <w:r w:rsidRPr="00B90960">
        <w:t>３</w:t>
      </w:r>
      <w:r w:rsidR="00290428" w:rsidRPr="00B90960">
        <w:t>、</w:t>
      </w:r>
      <w:r w:rsidRPr="00B90960">
        <w:t>尼加拉瓜擴大財政預算編列以支持交通基礎設施與城鄉道路修</w:t>
      </w:r>
      <w:r w:rsidRPr="00B90960">
        <w:rPr>
          <w:rFonts w:ascii="新細明體" w:eastAsia="新細明體" w:hAnsi="新細明體" w:cs="新細明體" w:hint="eastAsia"/>
        </w:rPr>
        <w:t>復</w:t>
      </w:r>
    </w:p>
    <w:p w14:paraId="4EF0A163" w14:textId="52A2F7E4" w:rsidR="00665809" w:rsidRPr="00B90960" w:rsidRDefault="00665809" w:rsidP="00665809">
      <w:pPr>
        <w:pStyle w:val="af6"/>
        <w:ind w:left="1417" w:firstLine="472"/>
      </w:pPr>
      <w:r w:rsidRPr="00B90960">
        <w:rPr>
          <w:rFonts w:hint="eastAsia"/>
        </w:rPr>
        <w:t>尼加拉瓜政府在</w:t>
      </w:r>
      <w:r w:rsidRPr="00B90960">
        <w:t>2025</w:t>
      </w:r>
      <w:r w:rsidRPr="00B90960">
        <w:rPr>
          <w:rFonts w:hint="eastAsia"/>
        </w:rPr>
        <w:t>年顯著擴大了交通與基礎建設領域的財政預算編列，將資金重點</w:t>
      </w:r>
      <w:proofErr w:type="gramStart"/>
      <w:r w:rsidRPr="00B90960">
        <w:rPr>
          <w:rFonts w:hint="eastAsia"/>
        </w:rPr>
        <w:t>挹</w:t>
      </w:r>
      <w:proofErr w:type="gramEnd"/>
      <w:r w:rsidRPr="00B90960">
        <w:rPr>
          <w:rFonts w:hint="eastAsia"/>
        </w:rPr>
        <w:t>注於國家戰略幹道的全面翻修、城鄉聯絡道路的鋪設以及關鍵橋樑的重建工程。這項跨年度的大型基建</w:t>
      </w:r>
      <w:r w:rsidR="004F0A62" w:rsidRPr="00B90960">
        <w:rPr>
          <w:rFonts w:hint="eastAsia"/>
        </w:rPr>
        <w:t>計畫</w:t>
      </w:r>
      <w:r w:rsidRPr="00B90960">
        <w:rPr>
          <w:rFonts w:hint="eastAsia"/>
        </w:rPr>
        <w:t>旨在打破區域發展的地理限制，透過全面升級陸路交通網絡，將太平洋沿岸的經濟核心區與長期缺乏資源的大西洋</w:t>
      </w:r>
      <w:proofErr w:type="gramStart"/>
      <w:r w:rsidRPr="00B90960">
        <w:rPr>
          <w:rFonts w:hint="eastAsia"/>
        </w:rPr>
        <w:t>沿岸（</w:t>
      </w:r>
      <w:proofErr w:type="gramEnd"/>
      <w:r w:rsidRPr="00B90960">
        <w:rPr>
          <w:rFonts w:hint="eastAsia"/>
        </w:rPr>
        <w:t>加勒比海地區）及北部農業重鎮緊密連結，從而大幅提升全國的物流與客運效率</w:t>
      </w:r>
      <w:r w:rsidRPr="00B90960">
        <w:t>。</w:t>
      </w:r>
    </w:p>
    <w:p w14:paraId="006C4562" w14:textId="77777777" w:rsidR="00290428" w:rsidRPr="00B90960" w:rsidRDefault="00665809" w:rsidP="00665809">
      <w:pPr>
        <w:pStyle w:val="af6"/>
        <w:ind w:left="1417" w:firstLine="472"/>
      </w:pPr>
      <w:r w:rsidRPr="00B90960">
        <w:rPr>
          <w:rFonts w:hint="eastAsia"/>
        </w:rPr>
        <w:t>大規模修復城鄉道路不僅優化了整體的交通環境，更對尼加拉瓜的農業經濟帶來直接的推動作用，讓咖啡、肉品及穀物等核心農畜產品能以更低的運輸成本與更快的速度送往各大城市與港口外銷。</w:t>
      </w:r>
      <w:proofErr w:type="gramStart"/>
      <w:r w:rsidRPr="00B90960">
        <w:rPr>
          <w:rFonts w:hint="eastAsia"/>
        </w:rPr>
        <w:t>此外，</w:t>
      </w:r>
      <w:proofErr w:type="gramEnd"/>
      <w:r w:rsidRPr="00B90960">
        <w:rPr>
          <w:rFonts w:hint="eastAsia"/>
        </w:rPr>
        <w:t>政府在全國各省份同步啟動的基建工程，在短期內為地方社區創造了大量的基層就業機會，有效拉動了地方經濟的復甦與活絡，成為尼加拉瓜</w:t>
      </w:r>
      <w:r w:rsidRPr="00B90960">
        <w:t>2025</w:t>
      </w:r>
      <w:r w:rsidRPr="00B90960">
        <w:rPr>
          <w:rFonts w:hint="eastAsia"/>
        </w:rPr>
        <w:t>年促進均衡發展與改善偏遠地區民生機能的重要政策基石</w:t>
      </w:r>
      <w:r w:rsidRPr="00B90960">
        <w:t>。</w:t>
      </w:r>
    </w:p>
    <w:p w14:paraId="0CB8D5C7" w14:textId="77777777" w:rsidR="004C13D7" w:rsidRPr="00B90960" w:rsidRDefault="004C13D7" w:rsidP="00290428">
      <w:pPr>
        <w:pStyle w:val="af1"/>
        <w:ind w:left="1417" w:hanging="472"/>
      </w:pPr>
    </w:p>
    <w:p w14:paraId="54AE8217" w14:textId="31BF2345" w:rsidR="00290428" w:rsidRPr="00B90960" w:rsidRDefault="00665809" w:rsidP="00290428">
      <w:pPr>
        <w:pStyle w:val="af1"/>
        <w:ind w:left="1417" w:hanging="472"/>
      </w:pPr>
      <w:r w:rsidRPr="00B90960">
        <w:lastRenderedPageBreak/>
        <w:t>４</w:t>
      </w:r>
      <w:r w:rsidR="00290428" w:rsidRPr="00B90960">
        <w:t>、</w:t>
      </w:r>
      <w:r w:rsidRPr="00B90960">
        <w:t>加強大眾運輸、電力、飲用水及社會保障房的財政補</w:t>
      </w:r>
      <w:r w:rsidRPr="00B90960">
        <w:rPr>
          <w:rFonts w:ascii="新細明體" w:eastAsia="新細明體" w:hAnsi="新細明體" w:cs="新細明體" w:hint="eastAsia"/>
        </w:rPr>
        <w:t>貼</w:t>
      </w:r>
    </w:p>
    <w:p w14:paraId="45C17CC1" w14:textId="77777777" w:rsidR="00665809" w:rsidRPr="00B90960" w:rsidRDefault="00665809" w:rsidP="00665809">
      <w:pPr>
        <w:pStyle w:val="af6"/>
        <w:ind w:left="1417" w:firstLine="472"/>
      </w:pPr>
      <w:r w:rsidRPr="00B90960">
        <w:rPr>
          <w:rFonts w:hint="eastAsia"/>
        </w:rPr>
        <w:t>在推行財政緊縮政策的同時，尼加拉瓜政府依然編列了龐大的專項資金，用於加強城鄉大眾運輸、民生電力、基本飲用水以及社會保障房的財政補貼。這項針對性補貼政策是政府維持基層社會安定的核心手段，旨在確保中低收入戶在經濟結構轉型期中，仍能以低廉的價格享受到最基本的公共民生服務</w:t>
      </w:r>
      <w:r w:rsidRPr="00B90960">
        <w:t>。</w:t>
      </w:r>
    </w:p>
    <w:p w14:paraId="2ADBD999" w14:textId="77777777" w:rsidR="00290428" w:rsidRPr="00B90960" w:rsidRDefault="00665809" w:rsidP="00665809">
      <w:pPr>
        <w:pStyle w:val="af6"/>
        <w:ind w:left="1417" w:firstLine="472"/>
        <w:rPr>
          <w:rFonts w:ascii="Arial" w:eastAsia="Times New Roman" w:hAnsi="Arial" w:cs="Arial"/>
        </w:rPr>
      </w:pPr>
      <w:r w:rsidRPr="00B90960">
        <w:rPr>
          <w:rFonts w:hint="eastAsia"/>
        </w:rPr>
        <w:t>政府直接撥款補貼公車營運商以凍結票價，並對弱勢家庭的電費與水費實施階梯式減免，同時加速社會住宅的興建與補貼放貸，讓基層民眾能安居樂業。這些措施有效地築起了一道社會安全網，</w:t>
      </w:r>
      <w:proofErr w:type="gramStart"/>
      <w:r w:rsidRPr="00B90960">
        <w:rPr>
          <w:rFonts w:hint="eastAsia"/>
        </w:rPr>
        <w:t>成功緩</w:t>
      </w:r>
      <w:proofErr w:type="gramEnd"/>
      <w:r w:rsidRPr="00B90960">
        <w:rPr>
          <w:rFonts w:hint="eastAsia"/>
        </w:rPr>
        <w:t>解了財政調整與結構變革帶給基層弱勢群體的民生壓力，展現了政府在推動經濟改革時兼顧社會公平的</w:t>
      </w:r>
      <w:r w:rsidR="008A353A" w:rsidRPr="00B90960">
        <w:rPr>
          <w:rFonts w:hint="eastAsia"/>
        </w:rPr>
        <w:t>執政</w:t>
      </w:r>
      <w:r w:rsidRPr="00B90960">
        <w:rPr>
          <w:rFonts w:hint="eastAsia"/>
        </w:rPr>
        <w:t>思維</w:t>
      </w:r>
      <w:r w:rsidRPr="00B90960">
        <w:t>。</w:t>
      </w:r>
    </w:p>
    <w:p w14:paraId="4F37821F" w14:textId="77777777" w:rsidR="00290428" w:rsidRPr="00B90960" w:rsidRDefault="00665809" w:rsidP="00290428">
      <w:pPr>
        <w:pStyle w:val="af1"/>
        <w:ind w:left="1417" w:hanging="472"/>
      </w:pPr>
      <w:r w:rsidRPr="00B90960">
        <w:t>５</w:t>
      </w:r>
      <w:r w:rsidR="00290428" w:rsidRPr="00B90960">
        <w:t>、</w:t>
      </w:r>
      <w:r w:rsidRPr="00B90960">
        <w:rPr>
          <w:rFonts w:hint="eastAsia"/>
        </w:rPr>
        <w:t>尼加拉瓜公布最新外資法細則與總體經濟數據</w:t>
      </w:r>
      <w:r w:rsidR="008A353A" w:rsidRPr="00B90960">
        <w:rPr>
          <w:rFonts w:hint="eastAsia"/>
        </w:rPr>
        <w:t>，期能</w:t>
      </w:r>
      <w:r w:rsidRPr="00B90960">
        <w:rPr>
          <w:rFonts w:hint="eastAsia"/>
        </w:rPr>
        <w:t>加速招商轉型</w:t>
      </w:r>
    </w:p>
    <w:p w14:paraId="1F87BA4D" w14:textId="3813BCA3" w:rsidR="00665809" w:rsidRPr="00B90960" w:rsidRDefault="00665809" w:rsidP="004C13D7">
      <w:pPr>
        <w:pStyle w:val="af6"/>
        <w:ind w:left="1417" w:firstLine="472"/>
      </w:pPr>
      <w:r w:rsidRPr="00B90960">
        <w:t>根據國際貨幣基金組織</w:t>
      </w:r>
      <w:r w:rsidR="004F0A62" w:rsidRPr="00B90960">
        <w:t>（</w:t>
      </w:r>
      <w:r w:rsidRPr="00B90960">
        <w:t>IMF</w:t>
      </w:r>
      <w:r w:rsidR="004F0A62" w:rsidRPr="00B90960">
        <w:t>）</w:t>
      </w:r>
      <w:r w:rsidRPr="00B90960">
        <w:t>與尼加拉瓜中央銀行釋出的最新統計，尼加拉瓜</w:t>
      </w:r>
      <w:r w:rsidRPr="00B90960">
        <w:t>2025</w:t>
      </w:r>
      <w:r w:rsidRPr="00B90960">
        <w:t>全年的實質國內生產毛額（</w:t>
      </w:r>
      <w:r w:rsidRPr="00B90960">
        <w:t>GDP</w:t>
      </w:r>
      <w:r w:rsidRPr="00B90960">
        <w:t>）成長率達到</w:t>
      </w:r>
      <w:r w:rsidRPr="00B90960">
        <w:t>3.8%</w:t>
      </w:r>
      <w:r w:rsidRPr="00B90960">
        <w:t>，並預計在</w:t>
      </w:r>
      <w:r w:rsidRPr="00B90960">
        <w:t>2026</w:t>
      </w:r>
      <w:r w:rsidRPr="00B90960">
        <w:t>年小幅</w:t>
      </w:r>
      <w:proofErr w:type="gramStart"/>
      <w:r w:rsidRPr="00B90960">
        <w:t>放緩至</w:t>
      </w:r>
      <w:proofErr w:type="gramEnd"/>
      <w:r w:rsidRPr="00B90960">
        <w:t>3.4%</w:t>
      </w:r>
      <w:r w:rsidRPr="00B90960">
        <w:t>。為了在西方地緣政治制裁的壓力下維持經濟動能，尼國官方不僅將外商直接投資（</w:t>
      </w:r>
      <w:r w:rsidRPr="00B90960">
        <w:t>FDI</w:t>
      </w:r>
      <w:r w:rsidRPr="00B90960">
        <w:t>）維持在約</w:t>
      </w:r>
      <w:r w:rsidR="00EF608B" w:rsidRPr="00B90960">
        <w:rPr>
          <w:rFonts w:hint="eastAsia"/>
        </w:rPr>
        <w:t>占</w:t>
      </w:r>
      <w:r w:rsidRPr="00B90960">
        <w:t xml:space="preserve">GDP 5.7% </w:t>
      </w:r>
      <w:r w:rsidRPr="00B90960">
        <w:t>的關鍵水</w:t>
      </w:r>
      <w:r w:rsidR="00EF608B" w:rsidRPr="00B90960">
        <w:rPr>
          <w:rFonts w:hint="eastAsia"/>
        </w:rPr>
        <w:t>準</w:t>
      </w:r>
      <w:r w:rsidRPr="00B90960">
        <w:t>，更透過全面修訂《外人投資法》（第</w:t>
      </w:r>
      <w:r w:rsidRPr="00B90960">
        <w:t>1240</w:t>
      </w:r>
      <w:r w:rsidRPr="00B90960">
        <w:t>號法律），強制要求境內具備外資成分的本土與外國企業，必須在</w:t>
      </w:r>
      <w:r w:rsidRPr="00B90960">
        <w:t>2026</w:t>
      </w:r>
      <w:r w:rsidRPr="00B90960">
        <w:t>年</w:t>
      </w:r>
      <w:r w:rsidRPr="00B90960">
        <w:t>3</w:t>
      </w:r>
      <w:r w:rsidRPr="00B90960">
        <w:t>月</w:t>
      </w:r>
      <w:r w:rsidRPr="00B90960">
        <w:t>23</w:t>
      </w:r>
      <w:r w:rsidRPr="00B90960">
        <w:t>日的最終寬限期前完成「外人投資單一登記」（</w:t>
      </w:r>
      <w:r w:rsidRPr="00B90960">
        <w:t>RUIE</w:t>
      </w:r>
      <w:r w:rsidRPr="00B90960">
        <w:t>），否則將無法享有法定的國民待遇與利潤</w:t>
      </w:r>
      <w:proofErr w:type="gramStart"/>
      <w:r w:rsidRPr="00B90960">
        <w:t>匯</w:t>
      </w:r>
      <w:proofErr w:type="gramEnd"/>
      <w:r w:rsidRPr="00B90960">
        <w:t>回保障。</w:t>
      </w:r>
    </w:p>
    <w:p w14:paraId="3502EA0D" w14:textId="5E6E263F" w:rsidR="00290428" w:rsidRPr="00B90960" w:rsidRDefault="00665809" w:rsidP="004C13D7">
      <w:pPr>
        <w:pStyle w:val="af6"/>
        <w:ind w:left="1417" w:firstLine="472"/>
        <w:rPr>
          <w:rFonts w:eastAsia="Times New Roman"/>
        </w:rPr>
      </w:pPr>
      <w:r w:rsidRPr="00B90960">
        <w:t>為了進一步鞏固外資信心</w:t>
      </w:r>
      <w:r w:rsidR="00EF608B" w:rsidRPr="00B90960">
        <w:rPr>
          <w:rFonts w:hint="eastAsia"/>
        </w:rPr>
        <w:t>，</w:t>
      </w:r>
      <w:r w:rsidRPr="00B90960">
        <w:t>並填補歐美資金撤出的缺口，尼加拉瓜國會更於</w:t>
      </w:r>
      <w:r w:rsidRPr="00B90960">
        <w:t>2026</w:t>
      </w:r>
      <w:r w:rsidRPr="00B90960">
        <w:t>年</w:t>
      </w:r>
      <w:r w:rsidRPr="00B90960">
        <w:t>4</w:t>
      </w:r>
      <w:r w:rsidRPr="00B90960">
        <w:t>月初</w:t>
      </w:r>
      <w:r w:rsidR="00EF608B" w:rsidRPr="00B90960">
        <w:rPr>
          <w:rFonts w:hint="eastAsia"/>
        </w:rPr>
        <w:t>，緊急</w:t>
      </w:r>
      <w:r w:rsidRPr="00B90960">
        <w:t>通過對《出口免稅特區法》（第</w:t>
      </w:r>
      <w:r w:rsidRPr="00B90960">
        <w:t>917</w:t>
      </w:r>
      <w:r w:rsidR="00051220" w:rsidRPr="00B90960">
        <w:t>號</w:t>
      </w:r>
      <w:r w:rsidR="00051220" w:rsidRPr="00B90960">
        <w:rPr>
          <w:spacing w:val="-4"/>
        </w:rPr>
        <w:t>法律）</w:t>
      </w:r>
      <w:r w:rsidR="00051220" w:rsidRPr="00B90960">
        <w:rPr>
          <w:rFonts w:hint="eastAsia"/>
          <w:spacing w:val="-4"/>
        </w:rPr>
        <w:t>之</w:t>
      </w:r>
      <w:r w:rsidRPr="00B90960">
        <w:rPr>
          <w:spacing w:val="-4"/>
        </w:rPr>
        <w:t>重大修正案。新法規定，進駐特區的園區開發商（</w:t>
      </w:r>
      <w:r w:rsidRPr="00B90960">
        <w:rPr>
          <w:spacing w:val="-4"/>
        </w:rPr>
        <w:t>Operators</w:t>
      </w:r>
      <w:r w:rsidRPr="00B90960">
        <w:rPr>
          <w:spacing w:val="-4"/>
        </w:rPr>
        <w:t>）</w:t>
      </w:r>
      <w:r w:rsidRPr="00B90960">
        <w:t>所享有的</w:t>
      </w:r>
      <w:r w:rsidRPr="00B90960">
        <w:t>100%</w:t>
      </w:r>
      <w:r w:rsidRPr="00B90960">
        <w:t>企業所得稅免除優惠，在原本</w:t>
      </w:r>
      <w:r w:rsidRPr="00B90960">
        <w:t>15</w:t>
      </w:r>
      <w:r w:rsidRPr="00B90960">
        <w:t>年到期後將改為「可無限次數展延」；而入駐的加工與服務業用戶（</w:t>
      </w:r>
      <w:r w:rsidRPr="00B90960">
        <w:t>Users</w:t>
      </w:r>
      <w:r w:rsidRPr="00B90960">
        <w:t>）</w:t>
      </w:r>
      <w:r w:rsidR="00671865" w:rsidRPr="00B90960">
        <w:rPr>
          <w:rFonts w:hint="eastAsia"/>
        </w:rPr>
        <w:t>，</w:t>
      </w:r>
      <w:r w:rsidRPr="00B90960">
        <w:t>其</w:t>
      </w:r>
      <w:r w:rsidRPr="00B90960">
        <w:t>10</w:t>
      </w:r>
      <w:r w:rsidRPr="00B90960">
        <w:t>年</w:t>
      </w:r>
      <w:r w:rsidR="00671865" w:rsidRPr="00B90960">
        <w:rPr>
          <w:rFonts w:hint="eastAsia"/>
        </w:rPr>
        <w:t>間</w:t>
      </w:r>
      <w:r w:rsidRPr="00B90960">
        <w:lastRenderedPageBreak/>
        <w:t>全額免稅期，也同樣升級為「可連續展延」結構，且其餘財政與海關行政利益全面改為「無限期適用」。儘管官方透過法規大幅拉高招商誘因，但世界銀行</w:t>
      </w:r>
      <w:r w:rsidR="004F0A62" w:rsidRPr="00B90960">
        <w:t>（</w:t>
      </w:r>
      <w:r w:rsidRPr="00B90960">
        <w:t>World Bank</w:t>
      </w:r>
      <w:r w:rsidR="004F0A62" w:rsidRPr="00B90960">
        <w:t>）</w:t>
      </w:r>
      <w:r w:rsidRPr="00B90960">
        <w:t>的報告也同步指出，受到美國自</w:t>
      </w:r>
      <w:r w:rsidRPr="00B90960">
        <w:t>2026</w:t>
      </w:r>
      <w:r w:rsidRPr="00B90960">
        <w:t>年</w:t>
      </w:r>
      <w:r w:rsidRPr="00B90960">
        <w:t>1</w:t>
      </w:r>
      <w:r w:rsidRPr="00B90960">
        <w:t>月</w:t>
      </w:r>
      <w:r w:rsidRPr="00B90960">
        <w:t>1</w:t>
      </w:r>
      <w:r w:rsidRPr="00B90960">
        <w:t>日起對非</w:t>
      </w:r>
      <w:r w:rsidRPr="00B90960">
        <w:t>CAFTA-DR</w:t>
      </w:r>
      <w:r w:rsidRPr="00B90960">
        <w:t>產地的尼國商品加徵階段性關稅的影響（</w:t>
      </w:r>
      <w:r w:rsidRPr="00B90960">
        <w:t>2027</w:t>
      </w:r>
      <w:r w:rsidRPr="00B90960">
        <w:t>年將升至</w:t>
      </w:r>
      <w:r w:rsidRPr="00B90960">
        <w:t>10%</w:t>
      </w:r>
      <w:r w:rsidRPr="00B90960">
        <w:t>），加上高達</w:t>
      </w:r>
      <w:r w:rsidRPr="00B90960">
        <w:t>72</w:t>
      </w:r>
      <w:r w:rsidRPr="00B90960">
        <w:t>億美元的外匯存底高度依賴</w:t>
      </w:r>
      <w:r w:rsidR="004F0A62" w:rsidRPr="00B90960">
        <w:t>占</w:t>
      </w:r>
      <w:r w:rsidRPr="00B90960">
        <w:t>GDP</w:t>
      </w:r>
      <w:r w:rsidRPr="00B90960">
        <w:t>近三</w:t>
      </w:r>
      <w:r w:rsidR="00671865" w:rsidRPr="00B90960">
        <w:t>分之一的海外僑匯支撐，跨國企業在進駐當地進行長期資本編列時，仍</w:t>
      </w:r>
      <w:r w:rsidR="00671865" w:rsidRPr="00B90960">
        <w:rPr>
          <w:rFonts w:hint="eastAsia"/>
        </w:rPr>
        <w:t>須</w:t>
      </w:r>
      <w:r w:rsidRPr="00B90960">
        <w:t>將財產權透明度與地緣政治波動納入關鍵的避險評估</w:t>
      </w:r>
      <w:r w:rsidRPr="00B90960">
        <w:rPr>
          <w:rFonts w:ascii="微軟正黑體" w:eastAsia="微軟正黑體" w:hAnsi="微軟正黑體" w:cs="微軟正黑體" w:hint="eastAsia"/>
        </w:rPr>
        <w:t>。</w:t>
      </w:r>
    </w:p>
    <w:p w14:paraId="4BD9B28A" w14:textId="77777777" w:rsidR="00290428" w:rsidRPr="00B90960" w:rsidRDefault="00665809" w:rsidP="00290428">
      <w:pPr>
        <w:pStyle w:val="af1"/>
        <w:ind w:left="1417" w:hanging="472"/>
      </w:pPr>
      <w:r w:rsidRPr="00B90960">
        <w:t>６</w:t>
      </w:r>
      <w:r w:rsidR="00290428" w:rsidRPr="00B90960">
        <w:t>、</w:t>
      </w:r>
      <w:r w:rsidR="0023757B" w:rsidRPr="00B90960">
        <w:rPr>
          <w:rFonts w:hint="eastAsia"/>
        </w:rPr>
        <w:t>中央銀行啟動貨幣政策寬鬆週期</w:t>
      </w:r>
      <w:r w:rsidR="007843A4" w:rsidRPr="00B90960">
        <w:rPr>
          <w:rFonts w:hint="eastAsia"/>
        </w:rPr>
        <w:t>，</w:t>
      </w:r>
      <w:r w:rsidR="0023757B" w:rsidRPr="00B90960">
        <w:rPr>
          <w:rFonts w:hint="eastAsia"/>
        </w:rPr>
        <w:t>並連續調降基準利率</w:t>
      </w:r>
    </w:p>
    <w:p w14:paraId="79A32C59" w14:textId="77777777" w:rsidR="0023757B" w:rsidRPr="00B90960" w:rsidRDefault="0023757B" w:rsidP="0023757B">
      <w:pPr>
        <w:pStyle w:val="af6"/>
        <w:ind w:left="1417" w:firstLine="472"/>
        <w:rPr>
          <w:rFonts w:ascii="Arial" w:hAnsi="Arial" w:cs="Arial"/>
        </w:rPr>
      </w:pPr>
      <w:r w:rsidRPr="00B90960">
        <w:rPr>
          <w:rFonts w:ascii="Arial" w:hAnsi="Arial" w:cs="Arial" w:hint="eastAsia"/>
        </w:rPr>
        <w:t>尼加拉瓜中央銀行有</w:t>
      </w:r>
      <w:proofErr w:type="gramStart"/>
      <w:r w:rsidRPr="00B90960">
        <w:rPr>
          <w:rFonts w:ascii="Arial" w:hAnsi="Arial" w:cs="Arial" w:hint="eastAsia"/>
        </w:rPr>
        <w:t>鑑</w:t>
      </w:r>
      <w:proofErr w:type="gramEnd"/>
      <w:r w:rsidRPr="00B90960">
        <w:rPr>
          <w:rFonts w:ascii="Arial" w:hAnsi="Arial" w:cs="Arial" w:hint="eastAsia"/>
        </w:rPr>
        <w:t>於國內總體物價趨於</w:t>
      </w:r>
      <w:proofErr w:type="gramStart"/>
      <w:r w:rsidRPr="00B90960">
        <w:rPr>
          <w:rFonts w:ascii="Arial" w:hAnsi="Arial" w:cs="Arial" w:hint="eastAsia"/>
        </w:rPr>
        <w:t>平穩，</w:t>
      </w:r>
      <w:proofErr w:type="gramEnd"/>
      <w:r w:rsidRPr="00B90960">
        <w:rPr>
          <w:rFonts w:ascii="Arial" w:hAnsi="Arial" w:cs="Arial" w:hint="eastAsia"/>
        </w:rPr>
        <w:t>正式啟動了新一輪的貨幣政策寬鬆週期，並連續多次調降基準利率。此舉的主要目的在於降低國內商業銀行與金融機構</w:t>
      </w:r>
      <w:r w:rsidR="007843A4" w:rsidRPr="00B90960">
        <w:rPr>
          <w:rFonts w:ascii="Arial" w:hAnsi="Arial" w:cs="Arial" w:hint="eastAsia"/>
        </w:rPr>
        <w:t>之</w:t>
      </w:r>
      <w:r w:rsidRPr="00B90960">
        <w:rPr>
          <w:rFonts w:ascii="Arial" w:hAnsi="Arial" w:cs="Arial" w:hint="eastAsia"/>
        </w:rPr>
        <w:t>資金取得成本，從而引導整體放款利率走低，藉此刺激長年因外部信貸</w:t>
      </w:r>
      <w:proofErr w:type="gramStart"/>
      <w:r w:rsidRPr="00B90960">
        <w:rPr>
          <w:rFonts w:ascii="Arial" w:hAnsi="Arial" w:cs="Arial" w:hint="eastAsia"/>
        </w:rPr>
        <w:t>限縮而低迷</w:t>
      </w:r>
      <w:proofErr w:type="gramEnd"/>
      <w:r w:rsidR="007843A4" w:rsidRPr="00B90960">
        <w:rPr>
          <w:rFonts w:ascii="Arial" w:hAnsi="Arial" w:cs="Arial" w:hint="eastAsia"/>
        </w:rPr>
        <w:t>之</w:t>
      </w:r>
      <w:r w:rsidRPr="00B90960">
        <w:rPr>
          <w:rFonts w:ascii="Arial" w:hAnsi="Arial" w:cs="Arial" w:hint="eastAsia"/>
        </w:rPr>
        <w:t>企業貸款與民間消費意願</w:t>
      </w:r>
      <w:r w:rsidRPr="00B90960">
        <w:rPr>
          <w:rFonts w:ascii="Arial" w:hAnsi="Arial" w:cs="Arial"/>
        </w:rPr>
        <w:t>。</w:t>
      </w:r>
    </w:p>
    <w:p w14:paraId="03E958D5" w14:textId="77777777" w:rsidR="00290428" w:rsidRPr="00B90960" w:rsidRDefault="0023757B" w:rsidP="0023757B">
      <w:pPr>
        <w:pStyle w:val="af6"/>
        <w:ind w:left="1417" w:firstLine="472"/>
        <w:rPr>
          <w:rFonts w:ascii="Arial" w:hAnsi="Arial" w:cs="Arial"/>
        </w:rPr>
      </w:pPr>
      <w:r w:rsidRPr="00B90960">
        <w:rPr>
          <w:rFonts w:ascii="Arial" w:hAnsi="Arial" w:cs="Arial" w:hint="eastAsia"/>
        </w:rPr>
        <w:t>隨着借貸成本下降，尼加拉瓜政府希望能夠有效活絡房地產、製造業與農業的投資動能，讓本土中小企業能更容易取得擴張業務所需的關鍵資金。雖然放鬆銀根可能為市場帶來潛在的貨幣購買力過剩風險，但中央銀行表示將密切監控市場流動性，並在穩定民生物價與活絡實體經濟之間取得最佳的政策平衡</w:t>
      </w:r>
      <w:r w:rsidRPr="00B90960">
        <w:rPr>
          <w:rFonts w:ascii="Arial" w:hAnsi="Arial" w:cs="Arial"/>
        </w:rPr>
        <w:t>。</w:t>
      </w:r>
    </w:p>
    <w:p w14:paraId="2A0198A8" w14:textId="77777777" w:rsidR="00290428" w:rsidRPr="00B90960" w:rsidRDefault="00290428" w:rsidP="004C13D7">
      <w:pPr>
        <w:pStyle w:val="a7"/>
        <w:ind w:left="945" w:hanging="709"/>
      </w:pPr>
      <w:r w:rsidRPr="00B90960">
        <w:t>（二）經濟展望</w:t>
      </w:r>
    </w:p>
    <w:p w14:paraId="1A4A1E21" w14:textId="77777777" w:rsidR="00EE0A4E" w:rsidRPr="00B90960" w:rsidRDefault="00EE0A4E" w:rsidP="004C13D7">
      <w:pPr>
        <w:pStyle w:val="af"/>
        <w:ind w:left="945" w:firstLine="472"/>
        <w:rPr>
          <w:lang w:eastAsia="zh-TW"/>
        </w:rPr>
      </w:pPr>
      <w:r w:rsidRPr="00B90960">
        <w:rPr>
          <w:rFonts w:hint="eastAsia"/>
          <w:lang w:eastAsia="zh-TW"/>
        </w:rPr>
        <w:t>尼加拉瓜目前的經濟發展正處於穩健擴張階段，根據尼加拉瓜中央銀行與國際評級機構的最新評估，</w:t>
      </w:r>
      <w:r w:rsidRPr="00B90960">
        <w:rPr>
          <w:lang w:eastAsia="zh-TW"/>
        </w:rPr>
        <w:t>2026</w:t>
      </w:r>
      <w:r w:rsidRPr="00B90960">
        <w:rPr>
          <w:rFonts w:hint="eastAsia"/>
          <w:lang w:eastAsia="zh-TW"/>
        </w:rPr>
        <w:t>年的經濟成長率預計</w:t>
      </w:r>
      <w:r w:rsidR="00AE16EF" w:rsidRPr="00B90960">
        <w:rPr>
          <w:rFonts w:hint="eastAsia"/>
          <w:lang w:eastAsia="zh-TW"/>
        </w:rPr>
        <w:t>可</w:t>
      </w:r>
      <w:r w:rsidRPr="00B90960">
        <w:rPr>
          <w:rFonts w:hint="eastAsia"/>
          <w:lang w:eastAsia="zh-TW"/>
        </w:rPr>
        <w:t>維持在</w:t>
      </w:r>
      <w:r w:rsidRPr="00B90960">
        <w:rPr>
          <w:lang w:eastAsia="zh-TW"/>
        </w:rPr>
        <w:t xml:space="preserve">3.5% </w:t>
      </w:r>
      <w:r w:rsidRPr="00B90960">
        <w:rPr>
          <w:rFonts w:hint="eastAsia"/>
          <w:lang w:eastAsia="zh-TW"/>
        </w:rPr>
        <w:t>至</w:t>
      </w:r>
      <w:r w:rsidRPr="00B90960">
        <w:rPr>
          <w:lang w:eastAsia="zh-TW"/>
        </w:rPr>
        <w:t>4.5%</w:t>
      </w:r>
      <w:r w:rsidRPr="00B90960">
        <w:rPr>
          <w:rFonts w:hint="eastAsia"/>
          <w:lang w:eastAsia="zh-TW"/>
        </w:rPr>
        <w:t>之間。隨著國際與國內環境趨於穩定，該國通膨率預估將進一步</w:t>
      </w:r>
      <w:proofErr w:type="gramStart"/>
      <w:r w:rsidRPr="00B90960">
        <w:rPr>
          <w:rFonts w:hint="eastAsia"/>
          <w:lang w:eastAsia="zh-TW"/>
        </w:rPr>
        <w:t>放緩至</w:t>
      </w:r>
      <w:proofErr w:type="gramEnd"/>
      <w:r w:rsidRPr="00B90960">
        <w:rPr>
          <w:lang w:eastAsia="zh-TW"/>
        </w:rPr>
        <w:t>2.5%</w:t>
      </w:r>
      <w:r w:rsidRPr="00B90960">
        <w:rPr>
          <w:rFonts w:hint="eastAsia"/>
          <w:lang w:eastAsia="zh-TW"/>
        </w:rPr>
        <w:t>至</w:t>
      </w:r>
      <w:r w:rsidRPr="00B90960">
        <w:rPr>
          <w:lang w:eastAsia="zh-TW"/>
        </w:rPr>
        <w:t>3.5%</w:t>
      </w:r>
      <w:r w:rsidRPr="00B90960">
        <w:rPr>
          <w:rFonts w:hint="eastAsia"/>
          <w:lang w:eastAsia="zh-TW"/>
        </w:rPr>
        <w:t>的溫和區間，失業率也將維持在</w:t>
      </w:r>
      <w:r w:rsidRPr="00B90960">
        <w:rPr>
          <w:lang w:eastAsia="zh-TW"/>
        </w:rPr>
        <w:t>3.0%</w:t>
      </w:r>
      <w:r w:rsidRPr="00B90960">
        <w:rPr>
          <w:rFonts w:hint="eastAsia"/>
          <w:lang w:eastAsia="zh-TW"/>
        </w:rPr>
        <w:t>至</w:t>
      </w:r>
      <w:r w:rsidRPr="00B90960">
        <w:rPr>
          <w:lang w:eastAsia="zh-TW"/>
        </w:rPr>
        <w:t>3.5%</w:t>
      </w:r>
      <w:r w:rsidRPr="00B90960">
        <w:rPr>
          <w:rFonts w:hint="eastAsia"/>
          <w:lang w:eastAsia="zh-TW"/>
        </w:rPr>
        <w:t>的低水</w:t>
      </w:r>
      <w:r w:rsidR="00AE16EF" w:rsidRPr="00B90960">
        <w:rPr>
          <w:rFonts w:hint="eastAsia"/>
          <w:lang w:eastAsia="zh-TW"/>
        </w:rPr>
        <w:t>準</w:t>
      </w:r>
      <w:r w:rsidRPr="00B90960">
        <w:rPr>
          <w:rFonts w:hint="eastAsia"/>
          <w:lang w:eastAsia="zh-TW"/>
        </w:rPr>
        <w:t>；在整體宏觀經濟表現良好的推動下，其國際收支經常帳順差預計可</w:t>
      </w:r>
      <w:r w:rsidRPr="00B90960">
        <w:rPr>
          <w:rFonts w:hint="eastAsia"/>
          <w:lang w:eastAsia="zh-TW"/>
        </w:rPr>
        <w:lastRenderedPageBreak/>
        <w:t>達國內生產毛額（</w:t>
      </w:r>
      <w:r w:rsidRPr="00B90960">
        <w:rPr>
          <w:lang w:eastAsia="zh-TW"/>
        </w:rPr>
        <w:t>GDP</w:t>
      </w:r>
      <w:r w:rsidRPr="00B90960">
        <w:rPr>
          <w:rFonts w:hint="eastAsia"/>
          <w:lang w:eastAsia="zh-TW"/>
        </w:rPr>
        <w:t>）的</w:t>
      </w:r>
      <w:r w:rsidRPr="00B90960">
        <w:rPr>
          <w:lang w:eastAsia="zh-TW"/>
        </w:rPr>
        <w:t>5%</w:t>
      </w:r>
      <w:r w:rsidRPr="00B90960">
        <w:rPr>
          <w:rFonts w:hint="eastAsia"/>
          <w:lang w:eastAsia="zh-TW"/>
        </w:rPr>
        <w:t>至</w:t>
      </w:r>
      <w:r w:rsidRPr="00B90960">
        <w:rPr>
          <w:lang w:eastAsia="zh-TW"/>
        </w:rPr>
        <w:t>6%</w:t>
      </w:r>
      <w:r w:rsidRPr="00B90960">
        <w:rPr>
          <w:rFonts w:hint="eastAsia"/>
          <w:lang w:eastAsia="zh-TW"/>
        </w:rPr>
        <w:t>，展現出良好的總體經濟基本面</w:t>
      </w:r>
      <w:r w:rsidRPr="00B90960">
        <w:rPr>
          <w:lang w:eastAsia="zh-TW"/>
        </w:rPr>
        <w:t>。</w:t>
      </w:r>
    </w:p>
    <w:p w14:paraId="28729B33" w14:textId="77777777" w:rsidR="00EE0A4E" w:rsidRPr="00B90960" w:rsidRDefault="00EE0A4E" w:rsidP="00EE0A4E">
      <w:pPr>
        <w:pStyle w:val="af"/>
        <w:ind w:left="945" w:firstLine="472"/>
        <w:rPr>
          <w:lang w:eastAsia="zh-TW"/>
        </w:rPr>
      </w:pPr>
      <w:r w:rsidRPr="00B90960">
        <w:rPr>
          <w:rFonts w:hint="eastAsia"/>
          <w:lang w:eastAsia="zh-TW"/>
        </w:rPr>
        <w:t>這波經濟增長主要受到內部需求活躍與外部資金流入的雙重驅動，其中服務業、建築業及生產性行業在</w:t>
      </w:r>
      <w:r w:rsidRPr="00B90960">
        <w:rPr>
          <w:lang w:eastAsia="zh-TW"/>
        </w:rPr>
        <w:t>2026</w:t>
      </w:r>
      <w:r w:rsidRPr="00B90960">
        <w:rPr>
          <w:rFonts w:hint="eastAsia"/>
          <w:lang w:eastAsia="zh-TW"/>
        </w:rPr>
        <w:t>年表現尤為突出。國外僑匯與多元化的商品出口</w:t>
      </w:r>
      <w:proofErr w:type="gramStart"/>
      <w:r w:rsidRPr="00B90960">
        <w:rPr>
          <w:lang w:eastAsia="zh-TW"/>
        </w:rPr>
        <w:t>——</w:t>
      </w:r>
      <w:proofErr w:type="gramEnd"/>
      <w:r w:rsidRPr="00B90960">
        <w:rPr>
          <w:rFonts w:hint="eastAsia"/>
          <w:lang w:eastAsia="zh-TW"/>
        </w:rPr>
        <w:t>包含服裝、黃金、汽車安全帶、牛肉及咖啡等</w:t>
      </w:r>
      <w:proofErr w:type="gramStart"/>
      <w:r w:rsidRPr="00B90960">
        <w:rPr>
          <w:lang w:eastAsia="zh-TW"/>
        </w:rPr>
        <w:t>——</w:t>
      </w:r>
      <w:proofErr w:type="gramEnd"/>
      <w:r w:rsidRPr="00B90960">
        <w:rPr>
          <w:rFonts w:hint="eastAsia"/>
          <w:lang w:eastAsia="zh-TW"/>
        </w:rPr>
        <w:t>依舊是支撐尼國外匯收入與民間消費的兩大核心支柱；同時，國際評級</w:t>
      </w:r>
      <w:proofErr w:type="gramStart"/>
      <w:r w:rsidRPr="00B90960">
        <w:rPr>
          <w:rFonts w:hint="eastAsia"/>
          <w:lang w:eastAsia="zh-TW"/>
        </w:rPr>
        <w:t>機構惠譽</w:t>
      </w:r>
      <w:proofErr w:type="gramEnd"/>
      <w:r w:rsidRPr="00B90960">
        <w:rPr>
          <w:rFonts w:hint="eastAsia"/>
          <w:lang w:eastAsia="zh-TW"/>
        </w:rPr>
        <w:t>（</w:t>
      </w:r>
      <w:r w:rsidRPr="00B90960">
        <w:rPr>
          <w:lang w:eastAsia="zh-TW"/>
        </w:rPr>
        <w:t>Fitch Ratings</w:t>
      </w:r>
      <w:r w:rsidRPr="00B90960">
        <w:rPr>
          <w:rFonts w:hint="eastAsia"/>
          <w:lang w:eastAsia="zh-TW"/>
        </w:rPr>
        <w:t>）也確認尼加拉瓜的主權信用評級為「</w:t>
      </w:r>
      <w:r w:rsidRPr="00B90960">
        <w:rPr>
          <w:lang w:eastAsia="zh-TW"/>
        </w:rPr>
        <w:t>B</w:t>
      </w:r>
      <w:r w:rsidRPr="00B90960">
        <w:rPr>
          <w:rFonts w:hint="eastAsia"/>
          <w:lang w:eastAsia="zh-TW"/>
        </w:rPr>
        <w:t>」（展望穩定），肯定了該國政府近年來推行審慎財政政策、強化外匯存底，進而成功抵禦外部地緣政治與貿易波動衝擊的財政韌性</w:t>
      </w:r>
      <w:r w:rsidRPr="00B90960">
        <w:rPr>
          <w:lang w:eastAsia="zh-TW"/>
        </w:rPr>
        <w:t>。</w:t>
      </w:r>
    </w:p>
    <w:p w14:paraId="4FB8CABE" w14:textId="77777777" w:rsidR="00290428" w:rsidRPr="00B90960" w:rsidRDefault="00EE0A4E" w:rsidP="00EE0A4E">
      <w:pPr>
        <w:pStyle w:val="af"/>
        <w:ind w:left="945" w:firstLine="472"/>
        <w:rPr>
          <w:rFonts w:eastAsia="Times New Roman"/>
          <w:kern w:val="0"/>
          <w:lang w:eastAsia="zh-TW"/>
        </w:rPr>
      </w:pPr>
      <w:r w:rsidRPr="00B90960">
        <w:rPr>
          <w:rFonts w:hint="eastAsia"/>
          <w:lang w:eastAsia="zh-TW"/>
        </w:rPr>
        <w:t>在對外戰略與產業政策方面，尼國政府目前著重於加大道路、港口</w:t>
      </w:r>
      <w:proofErr w:type="gramStart"/>
      <w:r w:rsidRPr="00B90960">
        <w:rPr>
          <w:rFonts w:hint="eastAsia"/>
          <w:lang w:eastAsia="zh-TW"/>
        </w:rPr>
        <w:t>與綠能轉型</w:t>
      </w:r>
      <w:proofErr w:type="gramEnd"/>
      <w:r w:rsidRPr="00B90960">
        <w:rPr>
          <w:rFonts w:hint="eastAsia"/>
          <w:lang w:eastAsia="zh-TW"/>
        </w:rPr>
        <w:t>等基礎設施的建設投入，並對能源、電信等戰略性領域維持高度的國家控制與主導權。</w:t>
      </w:r>
      <w:proofErr w:type="gramStart"/>
      <w:r w:rsidRPr="00B90960">
        <w:rPr>
          <w:rFonts w:hint="eastAsia"/>
          <w:lang w:eastAsia="zh-TW"/>
        </w:rPr>
        <w:t>此外，</w:t>
      </w:r>
      <w:proofErr w:type="gramEnd"/>
      <w:r w:rsidRPr="00B90960">
        <w:rPr>
          <w:rFonts w:hint="eastAsia"/>
          <w:lang w:eastAsia="zh-TW"/>
        </w:rPr>
        <w:t>為應對國際情勢變化，尼加拉瓜近年積極與中國大陸（雙邊自貿協定已生效）及俄羅斯深化投資與經貿結盟，全力開拓傳統美洲市場以外的多元經貿體系，作為推動國家長期發展的核心策略</w:t>
      </w:r>
      <w:r w:rsidRPr="00B90960">
        <w:rPr>
          <w:lang w:eastAsia="zh-TW"/>
        </w:rPr>
        <w:t>。</w:t>
      </w:r>
    </w:p>
    <w:p w14:paraId="7F46C558" w14:textId="77777777" w:rsidR="00DF42B7" w:rsidRPr="00B90960" w:rsidRDefault="00DF42B7" w:rsidP="006D28CC">
      <w:pPr>
        <w:pStyle w:val="a5"/>
        <w:spacing w:before="257" w:after="257"/>
        <w:ind w:left="632" w:hanging="632"/>
      </w:pPr>
      <w:r w:rsidRPr="00B90960">
        <w:t>五、市場環境</w:t>
      </w:r>
    </w:p>
    <w:p w14:paraId="590DB781" w14:textId="77777777" w:rsidR="00290428" w:rsidRPr="00B90960" w:rsidRDefault="00290428" w:rsidP="00290428">
      <w:pPr>
        <w:pStyle w:val="a7"/>
        <w:ind w:left="945" w:hanging="709"/>
      </w:pPr>
      <w:r w:rsidRPr="00B90960">
        <w:t>（一）一般市場情況</w:t>
      </w:r>
    </w:p>
    <w:p w14:paraId="7E45B77C" w14:textId="77777777" w:rsidR="00290428" w:rsidRPr="00B90960" w:rsidRDefault="00290428" w:rsidP="00290428">
      <w:pPr>
        <w:pStyle w:val="af1"/>
        <w:ind w:left="1417" w:hanging="472"/>
      </w:pPr>
      <w:r w:rsidRPr="00B90960">
        <w:t>１、貧富不均，消費市場兩極化</w:t>
      </w:r>
    </w:p>
    <w:p w14:paraId="539D1844" w14:textId="143CECEC" w:rsidR="00EE0A4E" w:rsidRPr="00B90960" w:rsidRDefault="00EE0A4E" w:rsidP="00EE0A4E">
      <w:pPr>
        <w:pStyle w:val="af6"/>
        <w:ind w:left="1417" w:firstLine="472"/>
      </w:pPr>
      <w:r w:rsidRPr="00B90960">
        <w:rPr>
          <w:rFonts w:hint="eastAsia"/>
        </w:rPr>
        <w:t>尼加拉瓜的消費市場呈現極端的兩極化現象，這根源於基本薪資與實際生活成本之間的巨大鴻溝。根據官方統計，涵蓋基本食物與民生必需品的「基本購物籃」每月成本已逼近</w:t>
      </w:r>
      <w:r w:rsidRPr="00B90960">
        <w:t>20,000</w:t>
      </w:r>
      <w:r w:rsidRPr="00B90960">
        <w:rPr>
          <w:rFonts w:hint="eastAsia"/>
        </w:rPr>
        <w:t>尼加拉瓜科多巴（約</w:t>
      </w:r>
      <w:r w:rsidRPr="00B90960">
        <w:t>546</w:t>
      </w:r>
      <w:r w:rsidRPr="00B90960">
        <w:rPr>
          <w:rFonts w:hint="eastAsia"/>
        </w:rPr>
        <w:t>美元），然而法定最低工資卻遠遠落後，農業部門月薪僅約</w:t>
      </w:r>
      <w:r w:rsidRPr="00B90960">
        <w:t xml:space="preserve"> 6,188</w:t>
      </w:r>
      <w:r w:rsidRPr="00B90960">
        <w:rPr>
          <w:rFonts w:hint="eastAsia"/>
        </w:rPr>
        <w:t>科多巴（約</w:t>
      </w:r>
      <w:r w:rsidRPr="00B90960">
        <w:t>169</w:t>
      </w:r>
      <w:r w:rsidRPr="00B90960">
        <w:rPr>
          <w:rFonts w:hint="eastAsia"/>
        </w:rPr>
        <w:t>美元），即使是薪資最高的金融與建築業也僅有</w:t>
      </w:r>
      <w:r w:rsidRPr="00B90960">
        <w:t xml:space="preserve"> 13,848</w:t>
      </w:r>
      <w:r w:rsidRPr="00B90960">
        <w:rPr>
          <w:rFonts w:hint="eastAsia"/>
        </w:rPr>
        <w:t>科多巴（約</w:t>
      </w:r>
      <w:r w:rsidRPr="00B90960">
        <w:t>378</w:t>
      </w:r>
      <w:r w:rsidRPr="00B90960">
        <w:rPr>
          <w:rFonts w:hint="eastAsia"/>
        </w:rPr>
        <w:t>美元）。這意味著過半數的法定全職勞工連半個</w:t>
      </w:r>
      <w:proofErr w:type="gramStart"/>
      <w:r w:rsidRPr="00B90960">
        <w:rPr>
          <w:rFonts w:hint="eastAsia"/>
        </w:rPr>
        <w:t>購物籃都買不起</w:t>
      </w:r>
      <w:r w:rsidR="004F0A62" w:rsidRPr="00B90960">
        <w:rPr>
          <w:rFonts w:hint="eastAsia"/>
        </w:rPr>
        <w:t>（</w:t>
      </w:r>
      <w:r w:rsidR="00B339B4" w:rsidRPr="00B90960">
        <w:rPr>
          <w:rFonts w:hint="eastAsia"/>
        </w:rPr>
        <w:t>註</w:t>
      </w:r>
      <w:proofErr w:type="gramEnd"/>
      <w:r w:rsidR="00B339B4" w:rsidRPr="00B90960">
        <w:rPr>
          <w:rFonts w:hint="eastAsia"/>
        </w:rPr>
        <w:t>：</w:t>
      </w:r>
      <w:proofErr w:type="gramStart"/>
      <w:r w:rsidR="00B339B4" w:rsidRPr="00B90960">
        <w:rPr>
          <w:rFonts w:hint="eastAsia"/>
        </w:rPr>
        <w:t>購物籃係指</w:t>
      </w:r>
      <w:proofErr w:type="gramEnd"/>
      <w:r w:rsidR="00B339B4" w:rsidRPr="00B90960">
        <w:rPr>
          <w:rFonts w:hint="eastAsia"/>
        </w:rPr>
        <w:t>「生活中基本之食、衣、行支出</w:t>
      </w:r>
      <w:r w:rsidR="00B339B4" w:rsidRPr="00B90960">
        <w:rPr>
          <w:rFonts w:hint="eastAsia"/>
        </w:rPr>
        <w:lastRenderedPageBreak/>
        <w:t>總和」</w:t>
      </w:r>
      <w:proofErr w:type="gramStart"/>
      <w:r w:rsidR="004F0A62" w:rsidRPr="00B90960">
        <w:rPr>
          <w:rFonts w:hint="eastAsia"/>
        </w:rPr>
        <w:t>）</w:t>
      </w:r>
      <w:proofErr w:type="gramEnd"/>
      <w:r w:rsidRPr="00B90960">
        <w:rPr>
          <w:rFonts w:hint="eastAsia"/>
        </w:rPr>
        <w:t>，加上全國仍有高達</w:t>
      </w:r>
      <w:r w:rsidRPr="00B90960">
        <w:t>24.9%</w:t>
      </w:r>
      <w:r w:rsidRPr="00B90960">
        <w:rPr>
          <w:rFonts w:hint="eastAsia"/>
        </w:rPr>
        <w:t>的人口生活在貧窮線以下，構成了市場中規模龐大、僅能勉強維持溫飽</w:t>
      </w:r>
      <w:r w:rsidR="00E75203" w:rsidRPr="00B90960">
        <w:rPr>
          <w:rFonts w:hint="eastAsia"/>
        </w:rPr>
        <w:t>，</w:t>
      </w:r>
      <w:r w:rsidRPr="00B90960">
        <w:rPr>
          <w:rFonts w:hint="eastAsia"/>
        </w:rPr>
        <w:t>且對價格極度敏感</w:t>
      </w:r>
      <w:r w:rsidR="00E75203" w:rsidRPr="00B90960">
        <w:rPr>
          <w:rFonts w:hint="eastAsia"/>
        </w:rPr>
        <w:t>之</w:t>
      </w:r>
      <w:r w:rsidRPr="00B90960">
        <w:rPr>
          <w:rFonts w:hint="eastAsia"/>
        </w:rPr>
        <w:t>底層消費結構</w:t>
      </w:r>
      <w:r w:rsidRPr="00B90960">
        <w:t>。</w:t>
      </w:r>
    </w:p>
    <w:p w14:paraId="4CB8CB3C" w14:textId="1A3D2D29" w:rsidR="00EE0A4E" w:rsidRPr="00B90960" w:rsidRDefault="00EE0A4E" w:rsidP="004C13D7">
      <w:pPr>
        <w:pStyle w:val="af6"/>
        <w:ind w:left="1417" w:firstLine="472"/>
      </w:pPr>
      <w:r w:rsidRPr="00B90960">
        <w:rPr>
          <w:rFonts w:hint="eastAsia"/>
        </w:rPr>
        <w:t>與底層艱困生活形成強烈對比的，是財富高度集中與外部資金</w:t>
      </w:r>
      <w:proofErr w:type="gramStart"/>
      <w:r w:rsidRPr="00B90960">
        <w:rPr>
          <w:rFonts w:hint="eastAsia"/>
        </w:rPr>
        <w:t>挹注所</w:t>
      </w:r>
      <w:proofErr w:type="gramEnd"/>
      <w:r w:rsidRPr="00B90960">
        <w:rPr>
          <w:rFonts w:hint="eastAsia"/>
        </w:rPr>
        <w:t>催生的富裕階層。數據顯示，尼加拉瓜的基尼係數高達</w:t>
      </w:r>
      <w:r w:rsidRPr="00B90960">
        <w:t>46.2</w:t>
      </w:r>
      <w:r w:rsidRPr="00B90960">
        <w:rPr>
          <w:rFonts w:hint="eastAsia"/>
        </w:rPr>
        <w:t>，全國最富裕的</w:t>
      </w:r>
      <w:r w:rsidRPr="00B90960">
        <w:t>10%</w:t>
      </w:r>
      <w:r w:rsidRPr="00B90960">
        <w:rPr>
          <w:rFonts w:hint="eastAsia"/>
        </w:rPr>
        <w:t>人口掌握了超過</w:t>
      </w:r>
      <w:r w:rsidRPr="00B90960">
        <w:t>37%</w:t>
      </w:r>
      <w:r w:rsidRPr="00B90960">
        <w:rPr>
          <w:rFonts w:hint="eastAsia"/>
        </w:rPr>
        <w:t>的國家總收入；同時，每年從美國等地</w:t>
      </w:r>
      <w:proofErr w:type="gramStart"/>
      <w:r w:rsidRPr="00B90960">
        <w:rPr>
          <w:rFonts w:hint="eastAsia"/>
        </w:rPr>
        <w:t>匯</w:t>
      </w:r>
      <w:proofErr w:type="gramEnd"/>
      <w:r w:rsidRPr="00B90960">
        <w:rPr>
          <w:rFonts w:hint="eastAsia"/>
        </w:rPr>
        <w:t>回的海外僑匯金額，在該國</w:t>
      </w:r>
      <w:r w:rsidRPr="00B90960">
        <w:t>GDP</w:t>
      </w:r>
      <w:r w:rsidRPr="00B90960">
        <w:rPr>
          <w:rFonts w:hint="eastAsia"/>
        </w:rPr>
        <w:t>的</w:t>
      </w:r>
      <w:r w:rsidR="004F0A62" w:rsidRPr="00B90960">
        <w:rPr>
          <w:rFonts w:hint="eastAsia"/>
        </w:rPr>
        <w:t>占</w:t>
      </w:r>
      <w:r w:rsidRPr="00B90960">
        <w:rPr>
          <w:rFonts w:hint="eastAsia"/>
        </w:rPr>
        <w:t>比已驚人地達到</w:t>
      </w:r>
      <w:r w:rsidRPr="00B90960">
        <w:t xml:space="preserve">26% </w:t>
      </w:r>
      <w:r w:rsidRPr="00B90960">
        <w:rPr>
          <w:rFonts w:hint="eastAsia"/>
        </w:rPr>
        <w:t>至</w:t>
      </w:r>
      <w:r w:rsidRPr="00B90960">
        <w:t>29%</w:t>
      </w:r>
      <w:r w:rsidRPr="00B90960">
        <w:rPr>
          <w:rFonts w:hint="eastAsia"/>
        </w:rPr>
        <w:t>。這些源源不絕的美金流向特定有家人在海外打拼的家庭、政府高層及特權商辦階級，成為支持非必要性奢侈消費的強大後盾，並與本土微薄的科多巴薪資結構脫</w:t>
      </w:r>
      <w:proofErr w:type="gramStart"/>
      <w:r w:rsidRPr="00B90960">
        <w:rPr>
          <w:rFonts w:hint="eastAsia"/>
        </w:rPr>
        <w:t>鉤</w:t>
      </w:r>
      <w:proofErr w:type="gramEnd"/>
      <w:r w:rsidRPr="00B90960">
        <w:rPr>
          <w:rFonts w:hint="eastAsia"/>
        </w:rPr>
        <w:t>，進一步撕裂了國內的消費力道</w:t>
      </w:r>
      <w:r w:rsidRPr="00B90960">
        <w:t>。</w:t>
      </w:r>
    </w:p>
    <w:p w14:paraId="6859912A" w14:textId="77777777" w:rsidR="00EE0A4E" w:rsidRPr="00B90960" w:rsidRDefault="00EE0A4E" w:rsidP="00EE0A4E">
      <w:pPr>
        <w:pStyle w:val="af6"/>
        <w:ind w:left="1417" w:firstLine="472"/>
        <w:rPr>
          <w:rFonts w:eastAsia="Times New Roman"/>
        </w:rPr>
      </w:pPr>
      <w:r w:rsidRPr="00B90960">
        <w:rPr>
          <w:rFonts w:hint="eastAsia"/>
        </w:rPr>
        <w:t>這種經濟雙軌制讓尼國缺乏健康的「中產階級消費群」，進而形塑出截然不同的消費景觀。在金字塔頂端與僑匯受益者的支持下，首都</w:t>
      </w:r>
      <w:proofErr w:type="gramStart"/>
      <w:r w:rsidRPr="00B90960">
        <w:rPr>
          <w:rFonts w:hint="eastAsia"/>
        </w:rPr>
        <w:t>馬拿瓜</w:t>
      </w:r>
      <w:proofErr w:type="gramEnd"/>
      <w:r w:rsidRPr="00B90960">
        <w:rPr>
          <w:rFonts w:hint="eastAsia"/>
        </w:rPr>
        <w:t>的高級住宅、進口大型</w:t>
      </w:r>
      <w:r w:rsidRPr="00B90960">
        <w:t>SUV</w:t>
      </w:r>
      <w:r w:rsidRPr="00B90960">
        <w:rPr>
          <w:rFonts w:hint="eastAsia"/>
        </w:rPr>
        <w:t>、私立學校、美式連鎖餐飲與高檔美妝市場依然蓬勃發展；但在這些現代化購物中心之外，占人口大宗的本土勞工與非正規經濟從業者，卻只能在傳統市場中為每一</w:t>
      </w:r>
      <w:proofErr w:type="gramStart"/>
      <w:r w:rsidRPr="00B90960">
        <w:rPr>
          <w:rFonts w:hint="eastAsia"/>
        </w:rPr>
        <w:t>磅</w:t>
      </w:r>
      <w:proofErr w:type="gramEnd"/>
      <w:r w:rsidRPr="00B90960">
        <w:rPr>
          <w:rFonts w:hint="eastAsia"/>
        </w:rPr>
        <w:t>紅豆與玉米的價格</w:t>
      </w:r>
      <w:r w:rsidR="00945FA3" w:rsidRPr="00B90960">
        <w:rPr>
          <w:rFonts w:hint="eastAsia"/>
        </w:rPr>
        <w:t>斤斤計較。這種在同一</w:t>
      </w:r>
      <w:proofErr w:type="gramStart"/>
      <w:r w:rsidR="00945FA3" w:rsidRPr="00B90960">
        <w:rPr>
          <w:rFonts w:hint="eastAsia"/>
        </w:rPr>
        <w:t>個</w:t>
      </w:r>
      <w:proofErr w:type="gramEnd"/>
      <w:r w:rsidR="00945FA3" w:rsidRPr="00B90960">
        <w:rPr>
          <w:rFonts w:hint="eastAsia"/>
        </w:rPr>
        <w:t>城市裡「高端進口奢侈」與「散裝基本生存」</w:t>
      </w:r>
      <w:proofErr w:type="gramStart"/>
      <w:r w:rsidR="00945FA3" w:rsidRPr="00B90960">
        <w:rPr>
          <w:rFonts w:hint="eastAsia"/>
        </w:rPr>
        <w:t>併</w:t>
      </w:r>
      <w:proofErr w:type="gramEnd"/>
      <w:r w:rsidRPr="00B90960">
        <w:rPr>
          <w:rFonts w:hint="eastAsia"/>
        </w:rPr>
        <w:t>存的</w:t>
      </w:r>
      <w:r w:rsidR="00945FA3" w:rsidRPr="00B90960">
        <w:rPr>
          <w:rFonts w:hint="eastAsia"/>
        </w:rPr>
        <w:t>真實社會</w:t>
      </w:r>
      <w:r w:rsidRPr="00B90960">
        <w:rPr>
          <w:rFonts w:hint="eastAsia"/>
        </w:rPr>
        <w:t>畫面，正是數據背後最真實的尼加拉瓜經濟縮影</w:t>
      </w:r>
      <w:r w:rsidRPr="00B90960">
        <w:t>。</w:t>
      </w:r>
    </w:p>
    <w:p w14:paraId="4F22E654" w14:textId="77777777" w:rsidR="00290428" w:rsidRPr="00B90960" w:rsidRDefault="00290428" w:rsidP="00290428">
      <w:pPr>
        <w:pStyle w:val="af1"/>
        <w:ind w:left="1417" w:hanging="472"/>
      </w:pPr>
      <w:r w:rsidRPr="00B90960">
        <w:t>２、進口以少量多樣為主</w:t>
      </w:r>
    </w:p>
    <w:p w14:paraId="08EAF7D7" w14:textId="77777777" w:rsidR="00290428" w:rsidRPr="00B90960" w:rsidRDefault="00290428" w:rsidP="00290428">
      <w:pPr>
        <w:pStyle w:val="af6"/>
        <w:ind w:left="1417" w:firstLine="472"/>
      </w:pPr>
      <w:r w:rsidRPr="00B90960">
        <w:t>尼國因市場規模有限，一般零售市場及小型商店所售進口民生日用品及食品多數來自</w:t>
      </w:r>
      <w:proofErr w:type="gramStart"/>
      <w:r w:rsidRPr="00B90960">
        <w:t>自</w:t>
      </w:r>
      <w:proofErr w:type="gramEnd"/>
      <w:r w:rsidRPr="00B90960">
        <w:t>鄰近之哥斯大黎加、瓜地馬拉、巴拿馬、薩爾瓦多及墨西哥等國；至於</w:t>
      </w:r>
      <w:r w:rsidRPr="00B90960">
        <w:t>3C</w:t>
      </w:r>
      <w:r w:rsidRPr="00B90960">
        <w:t>電子消費及資通訊產品則多自美國邁阿密或洛杉磯輾轉少量多樣進口，中小型經銷商林立。</w:t>
      </w:r>
    </w:p>
    <w:p w14:paraId="3932A5FC" w14:textId="77777777" w:rsidR="00290428" w:rsidRPr="00B90960" w:rsidRDefault="00290428" w:rsidP="00290428">
      <w:pPr>
        <w:pStyle w:val="af1"/>
        <w:ind w:left="1417" w:hanging="472"/>
      </w:pPr>
      <w:r w:rsidRPr="00B90960">
        <w:t>３、主要通路情形</w:t>
      </w:r>
    </w:p>
    <w:p w14:paraId="671674D5" w14:textId="77777777" w:rsidR="00290428" w:rsidRPr="00B90960" w:rsidRDefault="006C40AF" w:rsidP="00290428">
      <w:pPr>
        <w:pStyle w:val="af6"/>
        <w:ind w:left="1417" w:firstLine="472"/>
      </w:pPr>
      <w:r w:rsidRPr="00B90960">
        <w:t>在購物中心部分，尼加拉瓜零售市場呈現鮮明的兩極化定位。指</w:t>
      </w:r>
      <w:r w:rsidRPr="00B90960">
        <w:lastRenderedPageBreak/>
        <w:t>標性的</w:t>
      </w:r>
      <w:proofErr w:type="spellStart"/>
      <w:r w:rsidRPr="00B90960">
        <w:rPr>
          <w:bCs/>
        </w:rPr>
        <w:t>Galerías</w:t>
      </w:r>
      <w:proofErr w:type="spellEnd"/>
      <w:r w:rsidRPr="00B90960">
        <w:rPr>
          <w:bCs/>
        </w:rPr>
        <w:t xml:space="preserve"> Santo Domingo</w:t>
      </w:r>
      <w:r w:rsidRPr="00B90960">
        <w:t>歷經多次階段性擴建、總商業面積擴增至</w:t>
      </w:r>
      <w:r w:rsidR="00CA5697" w:rsidRPr="00B90960">
        <w:t>86,000</w:t>
      </w:r>
      <w:r w:rsidRPr="00B90960">
        <w:t>平方公尺且總投資額突破</w:t>
      </w:r>
      <w:r w:rsidR="00CA5697" w:rsidRPr="00B90960">
        <w:t>1</w:t>
      </w:r>
      <w:r w:rsidRPr="00B90960">
        <w:t>億美元，館內進駐超過</w:t>
      </w:r>
      <w:r w:rsidR="00CA5697" w:rsidRPr="00B90960">
        <w:t>130</w:t>
      </w:r>
      <w:r w:rsidRPr="00B90960">
        <w:t>家國際知名品牌，與持續升級、鋪位達</w:t>
      </w:r>
      <w:r w:rsidR="00CA5697" w:rsidRPr="00B90960">
        <w:t>200</w:t>
      </w:r>
      <w:r w:rsidRPr="00B90960">
        <w:t>個的</w:t>
      </w:r>
      <w:proofErr w:type="spellStart"/>
      <w:r w:rsidRPr="00B90960">
        <w:rPr>
          <w:bCs/>
        </w:rPr>
        <w:t>Metrocentro</w:t>
      </w:r>
      <w:proofErr w:type="spellEnd"/>
      <w:r w:rsidRPr="00B90960">
        <w:t>（包含核心的</w:t>
      </w:r>
      <w:r w:rsidRPr="00B90960">
        <w:t xml:space="preserve"> Siman </w:t>
      </w:r>
      <w:r w:rsidRPr="00B90960">
        <w:t>百貨）共同鎖定高收入族群與美金僑匯受益者；相較之下，</w:t>
      </w:r>
      <w:r w:rsidRPr="00B90960">
        <w:rPr>
          <w:bCs/>
        </w:rPr>
        <w:t>Plaza Inter</w:t>
      </w:r>
      <w:r w:rsidRPr="00B90960">
        <w:t>、</w:t>
      </w:r>
      <w:proofErr w:type="spellStart"/>
      <w:r w:rsidRPr="00B90960">
        <w:rPr>
          <w:bCs/>
        </w:rPr>
        <w:t>Multicentro</w:t>
      </w:r>
      <w:proofErr w:type="spellEnd"/>
      <w:r w:rsidRPr="00B90960">
        <w:rPr>
          <w:bCs/>
        </w:rPr>
        <w:t xml:space="preserve"> Las </w:t>
      </w:r>
      <w:proofErr w:type="spellStart"/>
      <w:r w:rsidRPr="00B90960">
        <w:rPr>
          <w:bCs/>
        </w:rPr>
        <w:t>Américas</w:t>
      </w:r>
      <w:proofErr w:type="spellEnd"/>
      <w:r w:rsidRPr="00B90960">
        <w:t>及</w:t>
      </w:r>
      <w:r w:rsidRPr="00B90960">
        <w:rPr>
          <w:bCs/>
        </w:rPr>
        <w:t xml:space="preserve">Centro </w:t>
      </w:r>
      <w:proofErr w:type="spellStart"/>
      <w:r w:rsidRPr="00B90960">
        <w:rPr>
          <w:bCs/>
        </w:rPr>
        <w:t>Comercial</w:t>
      </w:r>
      <w:proofErr w:type="spellEnd"/>
      <w:r w:rsidRPr="00B90960">
        <w:rPr>
          <w:bCs/>
        </w:rPr>
        <w:t xml:space="preserve"> Managua</w:t>
      </w:r>
      <w:r w:rsidRPr="00B90960">
        <w:t xml:space="preserve"> </w:t>
      </w:r>
      <w:r w:rsidRPr="00B90960">
        <w:t>則持續扮演大眾化角色，以親民的價格帶與日常娛樂機能，全力滿足本地受薪階級</w:t>
      </w:r>
      <w:r w:rsidR="005A24F7" w:rsidRPr="00B90960">
        <w:rPr>
          <w:rFonts w:hint="eastAsia"/>
        </w:rPr>
        <w:t>之基本型</w:t>
      </w:r>
      <w:r w:rsidRPr="00B90960">
        <w:t>消費需求</w:t>
      </w:r>
      <w:r w:rsidR="00290428" w:rsidRPr="00B90960">
        <w:t>。</w:t>
      </w:r>
    </w:p>
    <w:p w14:paraId="638D09BC" w14:textId="77777777" w:rsidR="00290428" w:rsidRPr="00B90960" w:rsidRDefault="00CA5697" w:rsidP="00290428">
      <w:pPr>
        <w:pStyle w:val="af6"/>
        <w:ind w:left="1417" w:firstLine="472"/>
      </w:pPr>
      <w:r w:rsidRPr="00B90960">
        <w:t>量販店與超市通路方面，市場已走出過去的社會動</w:t>
      </w:r>
      <w:proofErr w:type="gramStart"/>
      <w:r w:rsidRPr="00B90960">
        <w:t>盪</w:t>
      </w:r>
      <w:proofErr w:type="gramEnd"/>
      <w:r w:rsidRPr="00B90960">
        <w:t>，形成「美資外資巨頭」與「本土勁旅」雙雄爭霸的成熟格局。美資跨國龍頭</w:t>
      </w:r>
      <w:r w:rsidRPr="00B90960">
        <w:rPr>
          <w:bCs/>
        </w:rPr>
        <w:t>Walmart</w:t>
      </w:r>
      <w:r w:rsidRPr="00B90960">
        <w:t>集團透過在尼國投資累計超過</w:t>
      </w:r>
      <w:r w:rsidRPr="00B90960">
        <w:t>2.97</w:t>
      </w:r>
      <w:r w:rsidRPr="00B90960">
        <w:t>億美元的資金，於全國的連鎖總店數已達到</w:t>
      </w:r>
      <w:r w:rsidRPr="00B90960">
        <w:rPr>
          <w:bCs/>
        </w:rPr>
        <w:t>102</w:t>
      </w:r>
      <w:r w:rsidRPr="00B90960">
        <w:rPr>
          <w:bCs/>
        </w:rPr>
        <w:t>家</w:t>
      </w:r>
      <w:r w:rsidRPr="00B90960">
        <w:t>，旗下四大品牌（</w:t>
      </w:r>
      <w:r w:rsidRPr="00B90960">
        <w:t xml:space="preserve">Walmart </w:t>
      </w:r>
      <w:r w:rsidRPr="00B90960">
        <w:t>超級市場、</w:t>
      </w:r>
      <w:r w:rsidRPr="00B90960">
        <w:t>La Unión</w:t>
      </w:r>
      <w:r w:rsidRPr="00B90960">
        <w:t>、</w:t>
      </w:r>
      <w:r w:rsidRPr="00B90960">
        <w:t xml:space="preserve">Maxi </w:t>
      </w:r>
      <w:proofErr w:type="spellStart"/>
      <w:r w:rsidRPr="00B90960">
        <w:t>Palí</w:t>
      </w:r>
      <w:proofErr w:type="spellEnd"/>
      <w:r w:rsidRPr="00B90960">
        <w:t>、</w:t>
      </w:r>
      <w:proofErr w:type="spellStart"/>
      <w:r w:rsidRPr="00B90960">
        <w:t>Palí</w:t>
      </w:r>
      <w:proofErr w:type="spellEnd"/>
      <w:r w:rsidRPr="00B90960">
        <w:t>）及現代化物流中心全面深入各級城鎮；美資會員制量販</w:t>
      </w:r>
      <w:r w:rsidRPr="00B90960">
        <w:t xml:space="preserve"> </w:t>
      </w:r>
      <w:r w:rsidRPr="00B90960">
        <w:rPr>
          <w:bCs/>
        </w:rPr>
        <w:t>Price</w:t>
      </w:r>
      <w:r w:rsidR="005A24F7" w:rsidRPr="00B90960">
        <w:rPr>
          <w:rFonts w:hint="eastAsia"/>
          <w:bCs/>
        </w:rPr>
        <w:t xml:space="preserve"> </w:t>
      </w:r>
      <w:r w:rsidRPr="00B90960">
        <w:rPr>
          <w:bCs/>
        </w:rPr>
        <w:t>Smart</w:t>
      </w:r>
      <w:r w:rsidRPr="00B90960">
        <w:t xml:space="preserve"> </w:t>
      </w:r>
      <w:r w:rsidRPr="00B90960">
        <w:t>則維持</w:t>
      </w:r>
      <w:r w:rsidRPr="00B90960">
        <w:t>2</w:t>
      </w:r>
      <w:r w:rsidRPr="00B90960">
        <w:t>家大型門市，精</w:t>
      </w:r>
      <w:proofErr w:type="gramStart"/>
      <w:r w:rsidRPr="00B90960">
        <w:t>準</w:t>
      </w:r>
      <w:proofErr w:type="gramEnd"/>
      <w:r w:rsidRPr="00B90960">
        <w:t>鎖定中高產階級的大包裝與進口商品採購。與此同時，創立於</w:t>
      </w:r>
      <w:r w:rsidRPr="00B90960">
        <w:t>1956</w:t>
      </w:r>
      <w:r w:rsidRPr="00B90960">
        <w:t>年的尼資本土龍頭</w:t>
      </w:r>
      <w:r w:rsidRPr="00B90960">
        <w:t xml:space="preserve"> </w:t>
      </w:r>
      <w:r w:rsidRPr="00B90960">
        <w:rPr>
          <w:bCs/>
        </w:rPr>
        <w:t>La Colonia</w:t>
      </w:r>
      <w:r w:rsidRPr="00B90960">
        <w:t>連鎖超市全國門市已擴展至接近</w:t>
      </w:r>
      <w:r w:rsidRPr="00B90960">
        <w:t>30</w:t>
      </w:r>
      <w:r w:rsidRPr="00B90960">
        <w:t>家，其緊鄰</w:t>
      </w:r>
      <w:proofErr w:type="spellStart"/>
      <w:r w:rsidRPr="00B90960">
        <w:t>Galerías</w:t>
      </w:r>
      <w:proofErr w:type="spellEnd"/>
      <w:r w:rsidRPr="00B90960">
        <w:t>的旗艦店</w:t>
      </w:r>
      <w:proofErr w:type="spellStart"/>
      <w:r w:rsidRPr="00B90960">
        <w:t>Hiper</w:t>
      </w:r>
      <w:proofErr w:type="spellEnd"/>
      <w:r w:rsidRPr="00B90960">
        <w:t xml:space="preserve"> La Colonia</w:t>
      </w:r>
      <w:r w:rsidRPr="00B90960">
        <w:t>無論在硬體與精緻生鮮供應上，皆能與美資超市分庭抗禮</w:t>
      </w:r>
      <w:r w:rsidR="00290428" w:rsidRPr="00B90960">
        <w:t>。</w:t>
      </w:r>
    </w:p>
    <w:p w14:paraId="34BB62E4" w14:textId="77777777" w:rsidR="00290428" w:rsidRPr="00B90960" w:rsidRDefault="00CA5697" w:rsidP="00290428">
      <w:pPr>
        <w:pStyle w:val="af6"/>
        <w:ind w:left="1417" w:firstLine="472"/>
      </w:pPr>
      <w:r w:rsidRPr="00B90960">
        <w:t>連鎖超商近年在尼加拉瓜（尤其是首都馬拿瓜及主要城市）呈現爆</w:t>
      </w:r>
      <w:r w:rsidR="005669D1" w:rsidRPr="00B90960">
        <w:rPr>
          <w:rFonts w:hint="eastAsia"/>
        </w:rPr>
        <w:t>炸</w:t>
      </w:r>
      <w:r w:rsidRPr="00B90960">
        <w:t>式擴張，整體店鋪總數已遠超百家，成為最貼近平民日常的新興通路。以</w:t>
      </w:r>
      <w:proofErr w:type="spellStart"/>
      <w:r w:rsidRPr="00B90960">
        <w:rPr>
          <w:bCs/>
        </w:rPr>
        <w:t>am:pm</w:t>
      </w:r>
      <w:proofErr w:type="spellEnd"/>
      <w:r w:rsidRPr="00B90960">
        <w:t>與近年快速展店、據點遍及觀光城鎮與核心市區的</w:t>
      </w:r>
      <w:r w:rsidRPr="00B90960">
        <w:rPr>
          <w:bCs/>
        </w:rPr>
        <w:t>Super Express</w:t>
      </w:r>
      <w:r w:rsidRPr="00B90960">
        <w:t>為代表的獨立超商，透過高密集的據點與多元的刷卡促銷，成功打入年輕人與上班族的日常消費圈；而依附於主要加油站體系的</w:t>
      </w:r>
      <w:r w:rsidRPr="00B90960">
        <w:rPr>
          <w:bCs/>
        </w:rPr>
        <w:t>Super 7</w:t>
      </w:r>
      <w:r w:rsidRPr="00B90960">
        <w:t>（</w:t>
      </w:r>
      <w:r w:rsidRPr="00B90960">
        <w:t xml:space="preserve">Puma </w:t>
      </w:r>
      <w:r w:rsidRPr="00B90960">
        <w:t>加油站）與</w:t>
      </w:r>
      <w:r w:rsidRPr="00B90960">
        <w:rPr>
          <w:bCs/>
        </w:rPr>
        <w:t>Pronto</w:t>
      </w:r>
      <w:r w:rsidRPr="00B90960">
        <w:t>則主打</w:t>
      </w:r>
      <w:r w:rsidRPr="00B90960">
        <w:t>24</w:t>
      </w:r>
      <w:r w:rsidRPr="00B90960">
        <w:t>小時複合式經營，除了提供鮮食與便利購物外，更深度整合代收水電瓦斯、行動電話加值等基礎生活規費服務，成為黏著度極高的微型消費與民生繳費據點</w:t>
      </w:r>
      <w:r w:rsidR="00290428" w:rsidRPr="00B90960">
        <w:t>。</w:t>
      </w:r>
    </w:p>
    <w:p w14:paraId="13CD8665" w14:textId="77777777" w:rsidR="00290428" w:rsidRPr="00B90960" w:rsidRDefault="00290428" w:rsidP="00290428">
      <w:pPr>
        <w:pStyle w:val="af1"/>
        <w:ind w:left="1417" w:hanging="472"/>
      </w:pPr>
      <w:r w:rsidRPr="00B90960">
        <w:lastRenderedPageBreak/>
        <w:t>４、中小企業小額交易宜注意徵信</w:t>
      </w:r>
    </w:p>
    <w:p w14:paraId="4EA981B2" w14:textId="77777777" w:rsidR="00290428" w:rsidRPr="00B90960" w:rsidRDefault="00290428" w:rsidP="00290428">
      <w:pPr>
        <w:pStyle w:val="af6"/>
        <w:ind w:left="1417" w:firstLine="472"/>
      </w:pPr>
      <w:r w:rsidRPr="00B90960">
        <w:t>尼國工商業有</w:t>
      </w:r>
      <w:r w:rsidRPr="00B90960">
        <w:t>90%</w:t>
      </w:r>
      <w:proofErr w:type="gramStart"/>
      <w:r w:rsidRPr="00B90960">
        <w:t>屬微中小型</w:t>
      </w:r>
      <w:proofErr w:type="gramEnd"/>
      <w:r w:rsidRPr="00B90960">
        <w:t>企業，進口品多以消費財及半成品為主，一般付款方式偏好以美國銀行之個人支票預付</w:t>
      </w:r>
      <w:r w:rsidRPr="00B90960">
        <w:t>35%</w:t>
      </w:r>
      <w:r w:rsidRPr="00B90960">
        <w:t>至</w:t>
      </w:r>
      <w:r w:rsidRPr="00B90960">
        <w:t>50%</w:t>
      </w:r>
      <w:r w:rsidRPr="00B90960">
        <w:t>部分貨款，餘額在到貨後付清；較大金額之交易，</w:t>
      </w:r>
      <w:proofErr w:type="gramStart"/>
      <w:r w:rsidRPr="00B90960">
        <w:t>則習以</w:t>
      </w:r>
      <w:proofErr w:type="gramEnd"/>
      <w:r w:rsidRPr="00B90960">
        <w:t>電匯（</w:t>
      </w:r>
      <w:r w:rsidRPr="00B90960">
        <w:t>T/T</w:t>
      </w:r>
      <w:r w:rsidRPr="00B90960">
        <w:t>）搭配承兌交單（</w:t>
      </w:r>
      <w:r w:rsidRPr="00B90960">
        <w:t>D/A</w:t>
      </w:r>
      <w:r w:rsidRPr="00B90960">
        <w:t>）、付款交單（</w:t>
      </w:r>
      <w:r w:rsidRPr="00B90960">
        <w:t>D/P</w:t>
      </w:r>
      <w:r w:rsidRPr="00B90960">
        <w:t>）或</w:t>
      </w:r>
      <w:r w:rsidRPr="00B90960">
        <w:t>180</w:t>
      </w:r>
      <w:r w:rsidRPr="00B90960">
        <w:t>天期之付款方式。</w:t>
      </w:r>
    </w:p>
    <w:p w14:paraId="57E15B8F" w14:textId="77777777" w:rsidR="00290428" w:rsidRPr="00B90960" w:rsidRDefault="00290428" w:rsidP="00290428">
      <w:pPr>
        <w:pStyle w:val="af1"/>
        <w:ind w:left="1417" w:hanging="472"/>
      </w:pPr>
      <w:r w:rsidRPr="00B90960">
        <w:t>５、英文仍不</w:t>
      </w:r>
      <w:proofErr w:type="gramStart"/>
      <w:r w:rsidRPr="00B90960">
        <w:t>普及，</w:t>
      </w:r>
      <w:proofErr w:type="gramEnd"/>
      <w:r w:rsidRPr="00B90960">
        <w:t>日常商業交易以西班牙文為主</w:t>
      </w:r>
    </w:p>
    <w:p w14:paraId="7B826B3E" w14:textId="77777777" w:rsidR="00290428" w:rsidRPr="00B90960" w:rsidRDefault="00290428" w:rsidP="00290428">
      <w:pPr>
        <w:pStyle w:val="af6"/>
        <w:ind w:left="1417" w:firstLine="472"/>
      </w:pPr>
      <w:r w:rsidRPr="00B90960">
        <w:t>尼國主要企業負責人及高級經理人從小多接受英語及歐洲語文教育，且近年來尼國貿易業及觀光業從業人員使用英文亦日漸普遍，惟一般國內商務文件及行政手續仍以西班牙文為主，與尼國進行交易如能</w:t>
      </w:r>
      <w:proofErr w:type="gramStart"/>
      <w:r w:rsidRPr="00B90960">
        <w:t>以西語</w:t>
      </w:r>
      <w:proofErr w:type="gramEnd"/>
      <w:r w:rsidRPr="00B90960">
        <w:t>溝通，有助蒐集商情、建立友誼及鞏固貿易關係。</w:t>
      </w:r>
    </w:p>
    <w:p w14:paraId="555911BF" w14:textId="77777777" w:rsidR="00290428" w:rsidRPr="00B90960" w:rsidRDefault="00290428" w:rsidP="00290428">
      <w:pPr>
        <w:pStyle w:val="af1"/>
        <w:ind w:left="1417" w:hanging="472"/>
      </w:pPr>
      <w:r w:rsidRPr="00B90960">
        <w:t>６、缺乏完整工商名錄</w:t>
      </w:r>
    </w:p>
    <w:p w14:paraId="550ABFB3" w14:textId="77777777" w:rsidR="00290428" w:rsidRPr="00B90960" w:rsidRDefault="00290428" w:rsidP="00290428">
      <w:pPr>
        <w:pStyle w:val="af6"/>
        <w:ind w:left="1417" w:firstLine="472"/>
      </w:pPr>
      <w:r w:rsidRPr="00B90960">
        <w:t>尼國官方機構並</w:t>
      </w:r>
      <w:r w:rsidR="00E461D0" w:rsidRPr="00B90960">
        <w:rPr>
          <w:rFonts w:hint="eastAsia"/>
        </w:rPr>
        <w:t>未</w:t>
      </w:r>
      <w:r w:rsidRPr="00B90960">
        <w:t>製作進出口商名錄習慣，免稅出口區管理局、民間工商協會雖有會員名錄，但仍無法納入多數未加入工商團體之小型或微型進出口商。尼國</w:t>
      </w:r>
      <w:proofErr w:type="gramStart"/>
      <w:r w:rsidRPr="00B90960">
        <w:t>工商部曾運用</w:t>
      </w:r>
      <w:proofErr w:type="gramEnd"/>
      <w:r w:rsidRPr="00B90960">
        <w:t>日本、荷蘭資助，印製</w:t>
      </w:r>
      <w:proofErr w:type="gramStart"/>
      <w:r w:rsidRPr="00B90960">
        <w:t>尼國微</w:t>
      </w:r>
      <w:proofErr w:type="gramEnd"/>
      <w:r w:rsidRPr="00B90960">
        <w:t>、中、小企業名錄，惟流通普及度有限且嗣後未更新，目前僅能以電話公司出版之黃頁電話簿及其網路版內容作為瞭解市場通路之主要來源。</w:t>
      </w:r>
    </w:p>
    <w:p w14:paraId="186924C6" w14:textId="77777777" w:rsidR="00290428" w:rsidRPr="00B90960" w:rsidRDefault="00290428" w:rsidP="00290428">
      <w:pPr>
        <w:pStyle w:val="af1"/>
        <w:ind w:left="1417" w:hanging="472"/>
      </w:pPr>
      <w:r w:rsidRPr="00B90960">
        <w:t>７、行銷管道以廣播、電視為主，社群行銷異軍突起</w:t>
      </w:r>
    </w:p>
    <w:p w14:paraId="14B4853E" w14:textId="12CBA3A4" w:rsidR="00290428" w:rsidRPr="00B90960" w:rsidRDefault="00290428" w:rsidP="00290428">
      <w:pPr>
        <w:pStyle w:val="af6"/>
        <w:ind w:left="1417" w:firstLine="472"/>
      </w:pPr>
      <w:r w:rsidRPr="00B90960">
        <w:t>尼國報紙及雜誌極少，識字率雖達</w:t>
      </w:r>
      <w:r w:rsidRPr="00B90960">
        <w:t>83%</w:t>
      </w:r>
      <w:r w:rsidRPr="00B90960">
        <w:t>，惟具備相當閱讀能力者比例</w:t>
      </w:r>
      <w:r w:rsidRPr="00B90960">
        <w:rPr>
          <w:rFonts w:hint="eastAsia"/>
        </w:rPr>
        <w:t>仍</w:t>
      </w:r>
      <w:r w:rsidRPr="00B90960">
        <w:t>偏低，平面媒體包括新聞報（</w:t>
      </w:r>
      <w:r w:rsidRPr="00B90960">
        <w:t>La Prensa</w:t>
      </w:r>
      <w:r w:rsidR="00E45CB7" w:rsidRPr="00B90960">
        <w:t>）</w:t>
      </w:r>
      <w:r w:rsidR="00E45CB7" w:rsidRPr="00B90960">
        <w:rPr>
          <w:rFonts w:hint="eastAsia"/>
        </w:rPr>
        <w:t>及</w:t>
      </w:r>
      <w:r w:rsidRPr="00B90960">
        <w:t>信息報（</w:t>
      </w:r>
      <w:r w:rsidRPr="00B90960">
        <w:t xml:space="preserve">Bolsa de </w:t>
      </w:r>
      <w:proofErr w:type="spellStart"/>
      <w:r w:rsidRPr="00B90960">
        <w:t>Noticias</w:t>
      </w:r>
      <w:proofErr w:type="spellEnd"/>
      <w:r w:rsidRPr="00B90960">
        <w:t>）</w:t>
      </w:r>
      <w:r w:rsidR="00E45CB7" w:rsidRPr="00B90960">
        <w:rPr>
          <w:rFonts w:hint="eastAsia"/>
        </w:rPr>
        <w:t>等，原另有</w:t>
      </w:r>
      <w:r w:rsidR="00E45CB7" w:rsidRPr="00B90960">
        <w:t>戰壕</w:t>
      </w:r>
      <w:r w:rsidR="004A1021" w:rsidRPr="00B90960">
        <w:rPr>
          <w:rFonts w:hint="eastAsia"/>
        </w:rPr>
        <w:t>新聞</w:t>
      </w:r>
      <w:r w:rsidR="00E45CB7" w:rsidRPr="00B90960">
        <w:t>報</w:t>
      </w:r>
      <w:r w:rsidR="004F0A62" w:rsidRPr="00B90960">
        <w:rPr>
          <w:rFonts w:hint="eastAsia"/>
        </w:rPr>
        <w:t>（</w:t>
      </w:r>
      <w:proofErr w:type="spellStart"/>
      <w:r w:rsidR="00E45CB7" w:rsidRPr="00B90960">
        <w:t>Trinchera</w:t>
      </w:r>
      <w:proofErr w:type="spellEnd"/>
      <w:r w:rsidR="00E45CB7" w:rsidRPr="00B90960">
        <w:t xml:space="preserve"> de la </w:t>
      </w:r>
      <w:proofErr w:type="spellStart"/>
      <w:r w:rsidR="00E45CB7" w:rsidRPr="00B90960">
        <w:t>Noticia</w:t>
      </w:r>
      <w:proofErr w:type="spellEnd"/>
      <w:r w:rsidR="004F0A62" w:rsidRPr="00B90960">
        <w:rPr>
          <w:rFonts w:hint="eastAsia"/>
        </w:rPr>
        <w:t>）</w:t>
      </w:r>
      <w:r w:rsidR="00E45CB7" w:rsidRPr="00B90960">
        <w:rPr>
          <w:rFonts w:hint="eastAsia"/>
        </w:rPr>
        <w:t>，然</w:t>
      </w:r>
      <w:r w:rsidR="00E45CB7" w:rsidRPr="00B90960">
        <w:rPr>
          <w:rFonts w:hint="eastAsia"/>
        </w:rPr>
        <w:t>2022</w:t>
      </w:r>
      <w:r w:rsidR="00E45CB7" w:rsidRPr="00B90960">
        <w:rPr>
          <w:rFonts w:hint="eastAsia"/>
        </w:rPr>
        <w:t>年</w:t>
      </w:r>
      <w:r w:rsidR="00E45CB7" w:rsidRPr="00B90960">
        <w:rPr>
          <w:rFonts w:hint="eastAsia"/>
        </w:rPr>
        <w:t>6</w:t>
      </w:r>
      <w:r w:rsidR="00E45CB7" w:rsidRPr="00B90960">
        <w:rPr>
          <w:rFonts w:hint="eastAsia"/>
        </w:rPr>
        <w:t>月被下令關閉</w:t>
      </w:r>
      <w:r w:rsidR="00932BAD" w:rsidRPr="00B90960">
        <w:rPr>
          <w:rFonts w:hint="eastAsia"/>
        </w:rPr>
        <w:t>。整體而言，</w:t>
      </w:r>
      <w:r w:rsidR="00E45CB7" w:rsidRPr="00B90960">
        <w:rPr>
          <w:rFonts w:hint="eastAsia"/>
        </w:rPr>
        <w:t>尼國報紙、雜誌之</w:t>
      </w:r>
      <w:r w:rsidRPr="00B90960">
        <w:t>總發行量</w:t>
      </w:r>
      <w:r w:rsidR="00932BAD" w:rsidRPr="00B90960">
        <w:rPr>
          <w:rFonts w:hint="eastAsia"/>
        </w:rPr>
        <w:t>甚低，</w:t>
      </w:r>
      <w:proofErr w:type="gramStart"/>
      <w:r w:rsidRPr="00B90960">
        <w:t>故閱報</w:t>
      </w:r>
      <w:proofErr w:type="gramEnd"/>
      <w:r w:rsidRPr="00B90960">
        <w:t>人口多為中產階級知識分子。大部分民眾偏好廣播及電子媒體，全國計有</w:t>
      </w:r>
      <w:r w:rsidRPr="00B90960">
        <w:t>10</w:t>
      </w:r>
      <w:r w:rsidRPr="00B90960">
        <w:t>餘家電視台及</w:t>
      </w:r>
      <w:r w:rsidRPr="00B90960">
        <w:t>100</w:t>
      </w:r>
      <w:r w:rsidRPr="00B90960">
        <w:t>家以上廣播電台，一般民眾資訊多來自電視、收音機、街頭看板、電影指南、電影院及有線電視節目表與一</w:t>
      </w:r>
      <w:r w:rsidRPr="00B90960">
        <w:lastRenderedPageBreak/>
        <w:t>般傳單，惟近年隨智慧型手機</w:t>
      </w:r>
      <w:proofErr w:type="gramStart"/>
      <w:r w:rsidRPr="00B90960">
        <w:t>普及，</w:t>
      </w:r>
      <w:proofErr w:type="gramEnd"/>
      <w:r w:rsidRPr="00B90960">
        <w:t>商家開始大量運用社群網站及簡訊增加曝光。</w:t>
      </w:r>
    </w:p>
    <w:p w14:paraId="6C684FAC" w14:textId="77777777" w:rsidR="00290428" w:rsidRPr="00B90960" w:rsidRDefault="00290428" w:rsidP="00290428">
      <w:pPr>
        <w:pStyle w:val="af1"/>
        <w:ind w:left="1417" w:hanging="472"/>
      </w:pPr>
      <w:r w:rsidRPr="00B90960">
        <w:t>８、電子商務發展有限，宜利用當地慣用之行銷管道</w:t>
      </w:r>
    </w:p>
    <w:p w14:paraId="78C56381" w14:textId="77777777" w:rsidR="00290428" w:rsidRPr="00B90960" w:rsidRDefault="00290428" w:rsidP="00290428">
      <w:pPr>
        <w:pStyle w:val="af6"/>
        <w:ind w:left="1417" w:firstLine="472"/>
      </w:pPr>
      <w:r w:rsidRPr="00B90960">
        <w:t>尼國過去因網路費用昂貴、國內物流基礎建設不足及民眾多未與銀行往來等原因，</w:t>
      </w:r>
      <w:proofErr w:type="gramStart"/>
      <w:r w:rsidRPr="00B90960">
        <w:t>線上交易</w:t>
      </w:r>
      <w:proofErr w:type="gramEnd"/>
      <w:r w:rsidRPr="00B90960">
        <w:t>極為罕見，電子商務市場發展困難。然而，在網路及架站費用逐年降低之背景下，</w:t>
      </w:r>
      <w:r w:rsidRPr="00B90960">
        <w:t>2020</w:t>
      </w:r>
      <w:r w:rsidRPr="00B90960">
        <w:t>年</w:t>
      </w:r>
      <w:proofErr w:type="gramStart"/>
      <w:r w:rsidRPr="00B90960">
        <w:t>疫</w:t>
      </w:r>
      <w:proofErr w:type="gramEnd"/>
      <w:r w:rsidRPr="00B90960">
        <w:t>情造成實體交易困難，</w:t>
      </w:r>
      <w:proofErr w:type="gramStart"/>
      <w:r w:rsidRPr="00B90960">
        <w:t>爰</w:t>
      </w:r>
      <w:proofErr w:type="gramEnd"/>
      <w:r w:rsidRPr="00B90960">
        <w:t>善用科技工具之尼國外送行業異軍突起，最重要外送廠商</w:t>
      </w:r>
      <w:r w:rsidRPr="00B90960">
        <w:t>Hugo</w:t>
      </w:r>
      <w:r w:rsidRPr="00B90960">
        <w:t>高峰時</w:t>
      </w:r>
      <w:r w:rsidRPr="00B90960">
        <w:rPr>
          <w:rFonts w:hint="eastAsia"/>
        </w:rPr>
        <w:t>，</w:t>
      </w:r>
      <w:r w:rsidRPr="00B90960">
        <w:t>甚至號稱與</w:t>
      </w:r>
      <w:r w:rsidRPr="00B90960">
        <w:t>300</w:t>
      </w:r>
      <w:r w:rsidRPr="00B90960">
        <w:t>家餐廳合作，</w:t>
      </w:r>
      <w:proofErr w:type="gramStart"/>
      <w:r w:rsidRPr="00B90960">
        <w:t>嗣</w:t>
      </w:r>
      <w:proofErr w:type="gramEnd"/>
      <w:r w:rsidRPr="00B90960">
        <w:t>因</w:t>
      </w:r>
      <w:proofErr w:type="gramStart"/>
      <w:r w:rsidRPr="00B90960">
        <w:t>疫情緩</w:t>
      </w:r>
      <w:proofErr w:type="gramEnd"/>
      <w:r w:rsidRPr="00B90960">
        <w:t>解且</w:t>
      </w:r>
      <w:proofErr w:type="gramStart"/>
      <w:r w:rsidRPr="00B90960">
        <w:t>外送業佣金</w:t>
      </w:r>
      <w:proofErr w:type="gramEnd"/>
      <w:r w:rsidRPr="00B90960">
        <w:t>偏高，主要</w:t>
      </w:r>
      <w:proofErr w:type="gramStart"/>
      <w:r w:rsidRPr="00B90960">
        <w:t>超市如</w:t>
      </w:r>
      <w:proofErr w:type="spellStart"/>
      <w:proofErr w:type="gramEnd"/>
      <w:r w:rsidRPr="00B90960">
        <w:t>Pricesmart</w:t>
      </w:r>
      <w:proofErr w:type="spellEnd"/>
      <w:r w:rsidRPr="00B90960">
        <w:t>、</w:t>
      </w:r>
      <w:r w:rsidRPr="00B90960">
        <w:t>Walmart</w:t>
      </w:r>
      <w:r w:rsidRPr="00B90960">
        <w:t>及</w:t>
      </w:r>
      <w:r w:rsidRPr="00B90960">
        <w:t>La Colonia</w:t>
      </w:r>
      <w:r w:rsidRPr="00B90960">
        <w:t>等均自行開發網上採購平台或</w:t>
      </w:r>
      <w:r w:rsidRPr="00B90960">
        <w:t>APP</w:t>
      </w:r>
      <w:r w:rsidRPr="00B90960">
        <w:t>程式，使尼國電子商務一日千里，前景甚為樂觀。</w:t>
      </w:r>
    </w:p>
    <w:p w14:paraId="47874CF7" w14:textId="77777777" w:rsidR="00290428" w:rsidRPr="00B90960" w:rsidRDefault="00290428" w:rsidP="00290428">
      <w:pPr>
        <w:pStyle w:val="af6"/>
        <w:ind w:left="1417" w:firstLine="472"/>
      </w:pPr>
      <w:r w:rsidRPr="00B90960">
        <w:t>我商拓銷時除</w:t>
      </w:r>
      <w:r w:rsidR="00B71017" w:rsidRPr="00B90960">
        <w:rPr>
          <w:rFonts w:hint="eastAsia"/>
        </w:rPr>
        <w:t>可考慮</w:t>
      </w:r>
      <w:r w:rsidRPr="00B90960">
        <w:t>運用傳統之電視、廣播及看板廣告，或與銀行合作提供信用卡持卡人優惠外，建議</w:t>
      </w:r>
      <w:r w:rsidR="00B71017" w:rsidRPr="00B90960">
        <w:rPr>
          <w:rFonts w:hint="eastAsia"/>
        </w:rPr>
        <w:t>亦</w:t>
      </w:r>
      <w:r w:rsidRPr="00B90960">
        <w:t>可運用社群網站及軟體如</w:t>
      </w:r>
      <w:r w:rsidRPr="00B90960">
        <w:t>Facebook</w:t>
      </w:r>
      <w:r w:rsidRPr="00B90960">
        <w:t>、</w:t>
      </w:r>
      <w:r w:rsidRPr="00B90960">
        <w:t>Twitter</w:t>
      </w:r>
      <w:r w:rsidRPr="00B90960">
        <w:t>、</w:t>
      </w:r>
      <w:r w:rsidRPr="00B90960">
        <w:t>Instagram</w:t>
      </w:r>
      <w:r w:rsidRPr="00B90960">
        <w:t>、</w:t>
      </w:r>
      <w:proofErr w:type="spellStart"/>
      <w:r w:rsidRPr="00B90960">
        <w:t>Whatsapp</w:t>
      </w:r>
      <w:proofErr w:type="spellEnd"/>
      <w:r w:rsidRPr="00B90960">
        <w:t>或前述外送平</w:t>
      </w:r>
      <w:proofErr w:type="gramStart"/>
      <w:r w:rsidRPr="00B90960">
        <w:t>臺</w:t>
      </w:r>
      <w:proofErr w:type="gramEnd"/>
      <w:r w:rsidRPr="00B90960">
        <w:t>，拓銷成效可期。</w:t>
      </w:r>
    </w:p>
    <w:p w14:paraId="2CA0785F" w14:textId="77777777" w:rsidR="00290428" w:rsidRPr="00B90960" w:rsidRDefault="00290428" w:rsidP="00290428">
      <w:pPr>
        <w:pStyle w:val="a7"/>
        <w:ind w:left="945" w:hanging="709"/>
      </w:pPr>
      <w:r w:rsidRPr="00B90960">
        <w:t>（二）競爭對手國在當地之行銷策略</w:t>
      </w:r>
    </w:p>
    <w:p w14:paraId="2336A9C8" w14:textId="77777777" w:rsidR="00290428" w:rsidRPr="00B90960" w:rsidRDefault="00290428" w:rsidP="00290428">
      <w:pPr>
        <w:pStyle w:val="af1"/>
        <w:ind w:left="1417" w:hanging="472"/>
      </w:pPr>
      <w:r w:rsidRPr="00B90960">
        <w:t>１、日本</w:t>
      </w:r>
    </w:p>
    <w:p w14:paraId="031C2C43" w14:textId="77777777" w:rsidR="00290428" w:rsidRPr="00B90960" w:rsidRDefault="00C831AD" w:rsidP="00C831AD">
      <w:pPr>
        <w:pStyle w:val="af6"/>
        <w:ind w:left="1417" w:firstLine="472"/>
      </w:pPr>
      <w:r w:rsidRPr="00B90960">
        <w:rPr>
          <w:rFonts w:hint="eastAsia"/>
        </w:rPr>
        <w:t>依據尼國官方貿易統計，</w:t>
      </w:r>
      <w:r w:rsidRPr="00B90960">
        <w:rPr>
          <w:rFonts w:hint="eastAsia"/>
        </w:rPr>
        <w:t>2025</w:t>
      </w:r>
      <w:r w:rsidRPr="00B90960">
        <w:rPr>
          <w:rFonts w:hint="eastAsia"/>
        </w:rPr>
        <w:t>年尼加拉瓜自日本進口額攀升至</w:t>
      </w:r>
      <w:r w:rsidRPr="00B90960">
        <w:rPr>
          <w:rFonts w:hint="eastAsia"/>
        </w:rPr>
        <w:t>2</w:t>
      </w:r>
      <w:r w:rsidRPr="00B90960">
        <w:rPr>
          <w:rFonts w:hint="eastAsia"/>
        </w:rPr>
        <w:t>億</w:t>
      </w:r>
      <w:r w:rsidRPr="00B90960">
        <w:rPr>
          <w:rFonts w:hint="eastAsia"/>
        </w:rPr>
        <w:t>7,560</w:t>
      </w:r>
      <w:r w:rsidRPr="00B90960">
        <w:rPr>
          <w:rFonts w:hint="eastAsia"/>
        </w:rPr>
        <w:t>萬美元，較</w:t>
      </w:r>
      <w:r w:rsidRPr="00B90960">
        <w:rPr>
          <w:rFonts w:hint="eastAsia"/>
        </w:rPr>
        <w:t>2024</w:t>
      </w:r>
      <w:r w:rsidRPr="00B90960">
        <w:rPr>
          <w:rFonts w:hint="eastAsia"/>
        </w:rPr>
        <w:t>年的</w:t>
      </w:r>
      <w:r w:rsidRPr="00B90960">
        <w:rPr>
          <w:rFonts w:hint="eastAsia"/>
        </w:rPr>
        <w:t>2</w:t>
      </w:r>
      <w:r w:rsidRPr="00B90960">
        <w:rPr>
          <w:rFonts w:hint="eastAsia"/>
        </w:rPr>
        <w:t>億</w:t>
      </w:r>
      <w:r w:rsidRPr="00B90960">
        <w:rPr>
          <w:rFonts w:hint="eastAsia"/>
        </w:rPr>
        <w:t>1,560</w:t>
      </w:r>
      <w:r w:rsidRPr="00B90960">
        <w:rPr>
          <w:rFonts w:hint="eastAsia"/>
        </w:rPr>
        <w:t>萬美元顯著成長約</w:t>
      </w:r>
      <w:r w:rsidRPr="00B90960">
        <w:rPr>
          <w:rFonts w:hint="eastAsia"/>
        </w:rPr>
        <w:t>27.8%</w:t>
      </w:r>
      <w:r w:rsidRPr="00B90960">
        <w:rPr>
          <w:rFonts w:hint="eastAsia"/>
        </w:rPr>
        <w:t>。另一方面，</w:t>
      </w:r>
      <w:r w:rsidRPr="00B90960">
        <w:rPr>
          <w:rFonts w:hint="eastAsia"/>
        </w:rPr>
        <w:t>2025</w:t>
      </w:r>
      <w:r w:rsidRPr="00B90960">
        <w:rPr>
          <w:rFonts w:hint="eastAsia"/>
        </w:rPr>
        <w:t>年尼國對日本出口為</w:t>
      </w:r>
      <w:r w:rsidRPr="00B90960">
        <w:rPr>
          <w:rFonts w:hint="eastAsia"/>
        </w:rPr>
        <w:t>1,230</w:t>
      </w:r>
      <w:r w:rsidRPr="00B90960">
        <w:rPr>
          <w:rFonts w:hint="eastAsia"/>
        </w:rPr>
        <w:t>萬美元，較</w:t>
      </w:r>
      <w:r w:rsidRPr="00B90960">
        <w:rPr>
          <w:rFonts w:hint="eastAsia"/>
        </w:rPr>
        <w:t>2024</w:t>
      </w:r>
      <w:r w:rsidRPr="00B90960">
        <w:rPr>
          <w:rFonts w:hint="eastAsia"/>
        </w:rPr>
        <w:t>年的</w:t>
      </w:r>
      <w:r w:rsidRPr="00B90960">
        <w:rPr>
          <w:rFonts w:hint="eastAsia"/>
        </w:rPr>
        <w:t>1,250</w:t>
      </w:r>
      <w:r w:rsidRPr="00B90960">
        <w:rPr>
          <w:rFonts w:hint="eastAsia"/>
        </w:rPr>
        <w:t>萬美元微幅衰退約</w:t>
      </w:r>
      <w:r w:rsidRPr="00B90960">
        <w:rPr>
          <w:rFonts w:hint="eastAsia"/>
        </w:rPr>
        <w:t>1.6%</w:t>
      </w:r>
      <w:r w:rsidR="00290428" w:rsidRPr="00B90960">
        <w:t>。</w:t>
      </w:r>
    </w:p>
    <w:p w14:paraId="6ADAA835" w14:textId="77777777" w:rsidR="00290428" w:rsidRPr="00B90960" w:rsidRDefault="00290428" w:rsidP="00290428">
      <w:pPr>
        <w:pStyle w:val="af6"/>
        <w:ind w:left="1417" w:firstLine="472"/>
      </w:pPr>
      <w:r w:rsidRPr="00B90960">
        <w:t>日本</w:t>
      </w:r>
      <w:proofErr w:type="gramStart"/>
      <w:r w:rsidRPr="00B90960">
        <w:t>廠商均與尼</w:t>
      </w:r>
      <w:proofErr w:type="gramEnd"/>
      <w:r w:rsidRPr="00B90960">
        <w:t>國當地具實力之企業或財團建立代理商制度，在</w:t>
      </w:r>
      <w:proofErr w:type="gramStart"/>
      <w:r w:rsidRPr="00B90960">
        <w:t>尼國布建</w:t>
      </w:r>
      <w:proofErr w:type="gramEnd"/>
      <w:r w:rsidRPr="00B90960">
        <w:t>行銷據點並配合完善之售後服務。日本產製之</w:t>
      </w:r>
      <w:r w:rsidRPr="00B90960">
        <w:t>Toyota</w:t>
      </w:r>
      <w:r w:rsidRPr="00B90960">
        <w:t>、</w:t>
      </w:r>
      <w:r w:rsidRPr="00B90960">
        <w:t>Suzuki</w:t>
      </w:r>
      <w:r w:rsidRPr="00B90960">
        <w:t>、</w:t>
      </w:r>
      <w:r w:rsidRPr="00B90960">
        <w:t>Nissan</w:t>
      </w:r>
      <w:r w:rsidRPr="00B90960">
        <w:t>、</w:t>
      </w:r>
      <w:r w:rsidRPr="00B90960">
        <w:t>Mitsubishi</w:t>
      </w:r>
      <w:r w:rsidRPr="00B90960">
        <w:t>、</w:t>
      </w:r>
      <w:r w:rsidRPr="00B90960">
        <w:t>Honda</w:t>
      </w:r>
      <w:r w:rsidRPr="00B90960">
        <w:t>等汽車因知名度高、品質耐用、零件齊全及二手價高等原因，在尼市場占有率居領先地位。另</w:t>
      </w:r>
      <w:r w:rsidRPr="00B90960">
        <w:lastRenderedPageBreak/>
        <w:t>SONY</w:t>
      </w:r>
      <w:r w:rsidRPr="00B90960">
        <w:t>、</w:t>
      </w:r>
      <w:r w:rsidRPr="00B90960">
        <w:t>Panasonic</w:t>
      </w:r>
      <w:r w:rsidRPr="00B90960">
        <w:t>、</w:t>
      </w:r>
      <w:r w:rsidRPr="00B90960">
        <w:t>Toshiba</w:t>
      </w:r>
      <w:r w:rsidRPr="00B90960">
        <w:t>、</w:t>
      </w:r>
      <w:r w:rsidRPr="00B90960">
        <w:t>Canon</w:t>
      </w:r>
      <w:r w:rsidRPr="00B90960">
        <w:t>等音響、家電、相機等日本品牌雖在尼國口碑良好，惟近年日商因成本關係</w:t>
      </w:r>
      <w:r w:rsidRPr="00B90960">
        <w:rPr>
          <w:rFonts w:hint="eastAsia"/>
        </w:rPr>
        <w:t>，</w:t>
      </w:r>
      <w:r w:rsidRPr="00B90960">
        <w:t>已將市場龍頭寶座拱手讓予韓國廠商。</w:t>
      </w:r>
    </w:p>
    <w:p w14:paraId="6173D6FD" w14:textId="77777777" w:rsidR="00290428" w:rsidRPr="00B90960" w:rsidRDefault="00290428" w:rsidP="00290428">
      <w:pPr>
        <w:pStyle w:val="af6"/>
        <w:ind w:left="1417" w:firstLine="472"/>
      </w:pPr>
      <w:r w:rsidRPr="00B90960">
        <w:t>為鞏固農牧產品供應來源，近年來日本業者積極在</w:t>
      </w:r>
      <w:proofErr w:type="gramStart"/>
      <w:r w:rsidRPr="00B90960">
        <w:t>尼國布建</w:t>
      </w:r>
      <w:proofErr w:type="gramEnd"/>
      <w:r w:rsidRPr="00B90960">
        <w:t>咖啡、牛肉、芝麻等產品採購管道，並以大型訂單、集中預購等方式，在國際市場價格上揚前搶得先機，不僅</w:t>
      </w:r>
      <w:proofErr w:type="gramStart"/>
      <w:r w:rsidRPr="00B90960">
        <w:t>便於尼商出口</w:t>
      </w:r>
      <w:proofErr w:type="gramEnd"/>
      <w:r w:rsidRPr="00B90960">
        <w:t>產銷規劃，同時亦可穩定買賣關係，例如日商每年</w:t>
      </w:r>
      <w:r w:rsidRPr="00B90960">
        <w:t>3</w:t>
      </w:r>
      <w:r w:rsidRPr="00B90960">
        <w:t>月均</w:t>
      </w:r>
      <w:proofErr w:type="gramStart"/>
      <w:r w:rsidRPr="00B90960">
        <w:t>派員來尼參加</w:t>
      </w:r>
      <w:proofErr w:type="gramEnd"/>
      <w:r w:rsidRPr="00B90960">
        <w:t>全國</w:t>
      </w:r>
      <w:proofErr w:type="gramStart"/>
      <w:r w:rsidRPr="00B90960">
        <w:t>咖啡杯測大賽</w:t>
      </w:r>
      <w:proofErr w:type="gramEnd"/>
      <w:r w:rsidRPr="00B90960">
        <w:t>，並依據比賽結果標購得獎精品，</w:t>
      </w:r>
      <w:r w:rsidR="00911ABF" w:rsidRPr="00B90960">
        <w:rPr>
          <w:rFonts w:hint="eastAsia"/>
        </w:rPr>
        <w:t>其前述</w:t>
      </w:r>
      <w:r w:rsidRPr="00B90960">
        <w:t>作法</w:t>
      </w:r>
      <w:r w:rsidR="00911ABF" w:rsidRPr="00B90960">
        <w:rPr>
          <w:rFonts w:hint="eastAsia"/>
        </w:rPr>
        <w:t>或</w:t>
      </w:r>
      <w:r w:rsidRPr="00B90960">
        <w:t>可供我商參考。</w:t>
      </w:r>
    </w:p>
    <w:p w14:paraId="340BA1AB" w14:textId="77777777" w:rsidR="00290428" w:rsidRPr="00B90960" w:rsidRDefault="00290428" w:rsidP="00290428">
      <w:pPr>
        <w:pStyle w:val="af6"/>
        <w:ind w:left="1417" w:firstLine="472"/>
      </w:pPr>
      <w:r w:rsidRPr="00B90960">
        <w:t>日本亦積極透過</w:t>
      </w:r>
      <w:proofErr w:type="gramStart"/>
      <w:r w:rsidRPr="00B90960">
        <w:t>國際援贈</w:t>
      </w:r>
      <w:proofErr w:type="gramEnd"/>
      <w:r w:rsidRPr="00B90960">
        <w:t>，推廣優良國產品及工程服務業國際形象，運用橋樑、道路、醫院、學校及太陽能發電等公共工程援建計畫，透過日本國際協力機構（</w:t>
      </w:r>
      <w:r w:rsidRPr="00B90960">
        <w:t>JICA</w:t>
      </w:r>
      <w:r w:rsidRPr="00B90960">
        <w:t>）直接發包本國業者，由業者設計規劃後自行施工或轉手外包。</w:t>
      </w:r>
    </w:p>
    <w:p w14:paraId="3D45FD54" w14:textId="77777777" w:rsidR="00290428" w:rsidRPr="00B90960" w:rsidRDefault="00290428" w:rsidP="00290428">
      <w:pPr>
        <w:pStyle w:val="af1"/>
        <w:ind w:left="1417" w:hanging="472"/>
      </w:pPr>
      <w:r w:rsidRPr="00B90960">
        <w:t>２、韓國</w:t>
      </w:r>
    </w:p>
    <w:p w14:paraId="4114620C" w14:textId="77777777" w:rsidR="00290428" w:rsidRPr="00B90960" w:rsidRDefault="00C831AD" w:rsidP="00C831AD">
      <w:pPr>
        <w:pStyle w:val="af6"/>
        <w:ind w:left="1417" w:firstLine="472"/>
      </w:pPr>
      <w:r w:rsidRPr="00B90960">
        <w:rPr>
          <w:rFonts w:hint="eastAsia"/>
        </w:rPr>
        <w:t>依據尼國官方貿易統計，</w:t>
      </w:r>
      <w:r w:rsidRPr="00B90960">
        <w:rPr>
          <w:rFonts w:hint="eastAsia"/>
        </w:rPr>
        <w:t>2025</w:t>
      </w:r>
      <w:r w:rsidRPr="00B90960">
        <w:rPr>
          <w:rFonts w:hint="eastAsia"/>
        </w:rPr>
        <w:t>年尼加拉瓜自韓國進口達</w:t>
      </w:r>
      <w:r w:rsidRPr="00B90960">
        <w:rPr>
          <w:rFonts w:hint="eastAsia"/>
        </w:rPr>
        <w:t>1</w:t>
      </w:r>
      <w:r w:rsidRPr="00B90960">
        <w:rPr>
          <w:rFonts w:hint="eastAsia"/>
        </w:rPr>
        <w:t>億</w:t>
      </w:r>
      <w:r w:rsidRPr="00B90960">
        <w:rPr>
          <w:rFonts w:hint="eastAsia"/>
        </w:rPr>
        <w:t>3,400</w:t>
      </w:r>
      <w:r w:rsidRPr="00B90960">
        <w:rPr>
          <w:rFonts w:hint="eastAsia"/>
        </w:rPr>
        <w:t>萬美元，較</w:t>
      </w:r>
      <w:r w:rsidRPr="00B90960">
        <w:rPr>
          <w:rFonts w:hint="eastAsia"/>
        </w:rPr>
        <w:t>2024</w:t>
      </w:r>
      <w:r w:rsidRPr="00B90960">
        <w:rPr>
          <w:rFonts w:hint="eastAsia"/>
        </w:rPr>
        <w:t>年的</w:t>
      </w:r>
      <w:r w:rsidRPr="00B90960">
        <w:rPr>
          <w:rFonts w:hint="eastAsia"/>
        </w:rPr>
        <w:t>1</w:t>
      </w:r>
      <w:r w:rsidRPr="00B90960">
        <w:rPr>
          <w:rFonts w:hint="eastAsia"/>
        </w:rPr>
        <w:t>億</w:t>
      </w:r>
      <w:r w:rsidRPr="00B90960">
        <w:rPr>
          <w:rFonts w:hint="eastAsia"/>
        </w:rPr>
        <w:t>930</w:t>
      </w:r>
      <w:r w:rsidRPr="00B90960">
        <w:rPr>
          <w:rFonts w:hint="eastAsia"/>
        </w:rPr>
        <w:t>萬美元顯著成長約</w:t>
      </w:r>
      <w:r w:rsidRPr="00B90960">
        <w:rPr>
          <w:rFonts w:hint="eastAsia"/>
        </w:rPr>
        <w:t>22.6%</w:t>
      </w:r>
      <w:r w:rsidRPr="00B90960">
        <w:rPr>
          <w:rFonts w:hint="eastAsia"/>
        </w:rPr>
        <w:t>。另一方面，</w:t>
      </w:r>
      <w:r w:rsidRPr="00B90960">
        <w:rPr>
          <w:rFonts w:hint="eastAsia"/>
        </w:rPr>
        <w:t>2025</w:t>
      </w:r>
      <w:r w:rsidRPr="00B90960">
        <w:rPr>
          <w:rFonts w:hint="eastAsia"/>
        </w:rPr>
        <w:t>年尼國對韓出口金額為</w:t>
      </w:r>
      <w:r w:rsidRPr="00B90960">
        <w:rPr>
          <w:rFonts w:hint="eastAsia"/>
        </w:rPr>
        <w:t>5,130</w:t>
      </w:r>
      <w:r w:rsidRPr="00B90960">
        <w:rPr>
          <w:rFonts w:hint="eastAsia"/>
        </w:rPr>
        <w:t>萬美元，較</w:t>
      </w:r>
      <w:r w:rsidRPr="00B90960">
        <w:rPr>
          <w:rFonts w:hint="eastAsia"/>
        </w:rPr>
        <w:t>2024</w:t>
      </w:r>
      <w:r w:rsidRPr="00B90960">
        <w:rPr>
          <w:rFonts w:hint="eastAsia"/>
        </w:rPr>
        <w:t>年的</w:t>
      </w:r>
      <w:r w:rsidRPr="00B90960">
        <w:rPr>
          <w:rFonts w:hint="eastAsia"/>
        </w:rPr>
        <w:t>5,250</w:t>
      </w:r>
      <w:r w:rsidRPr="00B90960">
        <w:rPr>
          <w:rFonts w:hint="eastAsia"/>
        </w:rPr>
        <w:t>萬美元微幅衰退約</w:t>
      </w:r>
      <w:r w:rsidRPr="00B90960">
        <w:rPr>
          <w:rFonts w:hint="eastAsia"/>
        </w:rPr>
        <w:t>2.3%</w:t>
      </w:r>
      <w:r w:rsidR="00290428" w:rsidRPr="00B90960">
        <w:t>。</w:t>
      </w:r>
    </w:p>
    <w:p w14:paraId="46023ABB" w14:textId="77777777" w:rsidR="00290428" w:rsidRPr="00B90960" w:rsidRDefault="00290428" w:rsidP="00290428">
      <w:pPr>
        <w:pStyle w:val="af6"/>
        <w:ind w:left="1417" w:firstLine="472"/>
      </w:pPr>
      <w:r w:rsidRPr="00B90960">
        <w:t>韓國主要品牌亦與尼國當地企業或集團建立代理商制度，售後服務較日本產品代理商更佳，輔以全球及區域性大規模廣告行銷，</w:t>
      </w:r>
      <w:r w:rsidRPr="00B90960">
        <w:t>Hyundai</w:t>
      </w:r>
      <w:r w:rsidRPr="00B90960">
        <w:t>及</w:t>
      </w:r>
      <w:r w:rsidRPr="00B90960">
        <w:t>KIA</w:t>
      </w:r>
      <w:r w:rsidRPr="00B90960">
        <w:t>汽車、</w:t>
      </w:r>
      <w:r w:rsidRPr="00B90960">
        <w:t>Samsung</w:t>
      </w:r>
      <w:r w:rsidRPr="00B90960">
        <w:t>及</w:t>
      </w:r>
      <w:r w:rsidRPr="00B90960">
        <w:t>LG</w:t>
      </w:r>
      <w:r w:rsidRPr="00B90960">
        <w:t>家電、手機、個人電腦產品</w:t>
      </w:r>
      <w:proofErr w:type="gramStart"/>
      <w:r w:rsidRPr="00B90960">
        <w:t>均已占據尼</w:t>
      </w:r>
      <w:proofErr w:type="gramEnd"/>
      <w:r w:rsidRPr="00B90960">
        <w:t>國市場，尤其韓國汽車價格相較日本</w:t>
      </w:r>
      <w:proofErr w:type="gramStart"/>
      <w:r w:rsidRPr="00B90960">
        <w:t>產品廉宜</w:t>
      </w:r>
      <w:proofErr w:type="gramEnd"/>
      <w:r w:rsidRPr="00B90960">
        <w:t>，而家電、手機則因其品牌獲消費者認可，在尼國中高階市場銷售狀況頗佳。</w:t>
      </w:r>
    </w:p>
    <w:p w14:paraId="5E93DFA3" w14:textId="77777777" w:rsidR="00290428" w:rsidRPr="00B90960" w:rsidRDefault="00290428" w:rsidP="00290428">
      <w:pPr>
        <w:pStyle w:val="af6"/>
        <w:ind w:left="1417" w:firstLine="472"/>
      </w:pPr>
      <w:r w:rsidRPr="00B90960">
        <w:t>韓國政府為促進產業升級，近年來積極提供資金補助，獎勵勞力密集產業外移，尼國以靠近美國地利之便，工資</w:t>
      </w:r>
      <w:r w:rsidR="00071FFD" w:rsidRPr="00B90960">
        <w:rPr>
          <w:rFonts w:hint="eastAsia"/>
        </w:rPr>
        <w:t>低</w:t>
      </w:r>
      <w:r w:rsidRPr="00B90960">
        <w:t>廉，同時享有多重自由貿易協定優勢，吸引大量韓國紡織成衣業進駐。韓商為擴大營運</w:t>
      </w:r>
      <w:r w:rsidRPr="00B90960">
        <w:lastRenderedPageBreak/>
        <w:t>規模及利潤，大規模投入免稅出口區營運，以及外銷產業用紙箱紙盒，獲利空間增加。</w:t>
      </w:r>
    </w:p>
    <w:p w14:paraId="69F769E5" w14:textId="77777777" w:rsidR="00290428" w:rsidRPr="00B90960" w:rsidRDefault="00290428" w:rsidP="00290428">
      <w:pPr>
        <w:pStyle w:val="af6"/>
        <w:ind w:left="1417" w:firstLine="472"/>
      </w:pPr>
      <w:r w:rsidRPr="00B90960">
        <w:t>為掌握尼國公共工程及重大基礎建設潛在商機，韓國政府透過其國際合作發展基金，提供數億美元有條件貸款，輔導韓國廠商及工程公司在尼國爭取大型發電機組、交通及其他重大公共工程建設，不僅深化經貿合作，並為廠商爭取商機。韓國更於</w:t>
      </w:r>
      <w:r w:rsidRPr="00B90960">
        <w:t>2020</w:t>
      </w:r>
      <w:r w:rsidRPr="00B90960">
        <w:t>年加入中美洲經濟整合銀行（</w:t>
      </w:r>
      <w:r w:rsidRPr="00B90960">
        <w:t>CABEI</w:t>
      </w:r>
      <w:r w:rsidRPr="00B90960">
        <w:t>），成為區域外會員，並與</w:t>
      </w:r>
      <w:r w:rsidRPr="00B90960">
        <w:t>CABEI</w:t>
      </w:r>
      <w:r w:rsidRPr="00B90960">
        <w:t>搭配貸款限制韓商投標，加強提升韓基礎建設廠商在中美洲競爭力。</w:t>
      </w:r>
    </w:p>
    <w:p w14:paraId="53A675CB" w14:textId="77777777" w:rsidR="00290428" w:rsidRPr="00B90960" w:rsidRDefault="00290428" w:rsidP="00290428">
      <w:pPr>
        <w:pStyle w:val="af1"/>
        <w:ind w:left="1417" w:hanging="472"/>
      </w:pPr>
      <w:r w:rsidRPr="00B90960">
        <w:t>３、中國大陸</w:t>
      </w:r>
    </w:p>
    <w:p w14:paraId="3401D366" w14:textId="77777777" w:rsidR="00290428" w:rsidRPr="00B90960" w:rsidRDefault="00290428" w:rsidP="00290428">
      <w:pPr>
        <w:pStyle w:val="af6"/>
        <w:ind w:left="1417" w:firstLine="472"/>
      </w:pPr>
      <w:r w:rsidRPr="00B90960">
        <w:t>中國大陸已於</w:t>
      </w:r>
      <w:r w:rsidRPr="00B90960">
        <w:t>2021</w:t>
      </w:r>
      <w:r w:rsidRPr="00B90960">
        <w:t>年</w:t>
      </w:r>
      <w:r w:rsidRPr="00B90960">
        <w:t>12</w:t>
      </w:r>
      <w:r w:rsidRPr="00B90960">
        <w:t>月</w:t>
      </w:r>
      <w:r w:rsidRPr="00B90960">
        <w:t>10</w:t>
      </w:r>
      <w:r w:rsidRPr="00B90960">
        <w:t>日與尼加拉瓜建交。</w:t>
      </w:r>
    </w:p>
    <w:p w14:paraId="4517C40D" w14:textId="77777777" w:rsidR="00290428" w:rsidRPr="00B90960" w:rsidRDefault="00C831AD" w:rsidP="00290428">
      <w:pPr>
        <w:pStyle w:val="af6"/>
        <w:ind w:left="1417" w:firstLine="472"/>
      </w:pPr>
      <w:r w:rsidRPr="00B90960">
        <w:rPr>
          <w:rFonts w:ascii="Google Sans Text" w:hAnsi="Google Sans Text"/>
          <w:shd w:val="clear" w:color="auto" w:fill="FFFFFF"/>
        </w:rPr>
        <w:t>中國大陸作為世界工廠，近年來已</w:t>
      </w:r>
      <w:proofErr w:type="gramStart"/>
      <w:r w:rsidRPr="00B90960">
        <w:rPr>
          <w:rFonts w:ascii="Google Sans Text" w:hAnsi="Google Sans Text"/>
          <w:shd w:val="clear" w:color="auto" w:fill="FFFFFF"/>
        </w:rPr>
        <w:t>穩居尼國</w:t>
      </w:r>
      <w:proofErr w:type="gramEnd"/>
      <w:r w:rsidRPr="00B90960">
        <w:rPr>
          <w:rFonts w:ascii="Google Sans Text" w:hAnsi="Google Sans Text"/>
          <w:shd w:val="clear" w:color="auto" w:fill="FFFFFF"/>
        </w:rPr>
        <w:t>僅次於美國之第</w:t>
      </w:r>
      <w:r w:rsidRPr="00B90960">
        <w:rPr>
          <w:rFonts w:ascii="Google Sans Text" w:hAnsi="Google Sans Text"/>
          <w:shd w:val="clear" w:color="auto" w:fill="FFFFFF"/>
        </w:rPr>
        <w:t>2</w:t>
      </w:r>
      <w:r w:rsidRPr="00B90960">
        <w:rPr>
          <w:rFonts w:ascii="Google Sans Text" w:hAnsi="Google Sans Text"/>
          <w:shd w:val="clear" w:color="auto" w:fill="FFFFFF"/>
        </w:rPr>
        <w:t>大進口來源國。依據尼國官方貿易統計，</w:t>
      </w:r>
      <w:r w:rsidRPr="00B90960">
        <w:rPr>
          <w:rFonts w:ascii="Google Sans Text" w:hAnsi="Google Sans Text"/>
          <w:bCs/>
          <w:shd w:val="clear" w:color="auto" w:fill="FFFFFF"/>
        </w:rPr>
        <w:t>2025</w:t>
      </w:r>
      <w:r w:rsidRPr="00B90960">
        <w:rPr>
          <w:rFonts w:ascii="Google Sans Text" w:hAnsi="Google Sans Text"/>
          <w:bCs/>
          <w:shd w:val="clear" w:color="auto" w:fill="FFFFFF"/>
        </w:rPr>
        <w:t>年尼加拉瓜自中國大陸進口額高達</w:t>
      </w:r>
      <w:r w:rsidRPr="00B90960">
        <w:rPr>
          <w:rFonts w:ascii="Google Sans Text" w:hAnsi="Google Sans Text"/>
          <w:bCs/>
          <w:shd w:val="clear" w:color="auto" w:fill="FFFFFF"/>
        </w:rPr>
        <w:t>18</w:t>
      </w:r>
      <w:r w:rsidRPr="00B90960">
        <w:rPr>
          <w:rFonts w:ascii="Google Sans Text" w:hAnsi="Google Sans Text"/>
          <w:bCs/>
          <w:shd w:val="clear" w:color="auto" w:fill="FFFFFF"/>
        </w:rPr>
        <w:t>億</w:t>
      </w:r>
      <w:r w:rsidRPr="00B90960">
        <w:rPr>
          <w:rFonts w:ascii="Google Sans Text" w:hAnsi="Google Sans Text"/>
          <w:bCs/>
          <w:shd w:val="clear" w:color="auto" w:fill="FFFFFF"/>
        </w:rPr>
        <w:t>9,290</w:t>
      </w:r>
      <w:r w:rsidRPr="00B90960">
        <w:rPr>
          <w:rFonts w:ascii="Google Sans Text" w:hAnsi="Google Sans Text"/>
          <w:bCs/>
          <w:shd w:val="clear" w:color="auto" w:fill="FFFFFF"/>
        </w:rPr>
        <w:t>萬美元，較</w:t>
      </w:r>
      <w:r w:rsidRPr="00B90960">
        <w:rPr>
          <w:rFonts w:ascii="Google Sans Text" w:hAnsi="Google Sans Text"/>
          <w:bCs/>
          <w:shd w:val="clear" w:color="auto" w:fill="FFFFFF"/>
        </w:rPr>
        <w:t>2024</w:t>
      </w:r>
      <w:r w:rsidRPr="00B90960">
        <w:rPr>
          <w:rFonts w:ascii="Google Sans Text" w:hAnsi="Google Sans Text"/>
          <w:bCs/>
          <w:shd w:val="clear" w:color="auto" w:fill="FFFFFF"/>
        </w:rPr>
        <w:t>年的</w:t>
      </w:r>
      <w:r w:rsidRPr="00B90960">
        <w:rPr>
          <w:rFonts w:ascii="Google Sans Text" w:hAnsi="Google Sans Text"/>
          <w:bCs/>
          <w:shd w:val="clear" w:color="auto" w:fill="FFFFFF"/>
        </w:rPr>
        <w:t>14</w:t>
      </w:r>
      <w:r w:rsidRPr="00B90960">
        <w:rPr>
          <w:rFonts w:ascii="Google Sans Text" w:hAnsi="Google Sans Text"/>
          <w:bCs/>
          <w:shd w:val="clear" w:color="auto" w:fill="FFFFFF"/>
        </w:rPr>
        <w:t>億</w:t>
      </w:r>
      <w:r w:rsidRPr="00B90960">
        <w:rPr>
          <w:rFonts w:ascii="Google Sans Text" w:hAnsi="Google Sans Text"/>
          <w:bCs/>
          <w:shd w:val="clear" w:color="auto" w:fill="FFFFFF"/>
        </w:rPr>
        <w:t>3,630</w:t>
      </w:r>
      <w:r w:rsidRPr="00B90960">
        <w:rPr>
          <w:rFonts w:ascii="Google Sans Text" w:hAnsi="Google Sans Text"/>
          <w:bCs/>
          <w:shd w:val="clear" w:color="auto" w:fill="FFFFFF"/>
        </w:rPr>
        <w:t>萬美元大幅成長約</w:t>
      </w:r>
      <w:r w:rsidRPr="00B90960">
        <w:rPr>
          <w:rFonts w:ascii="Google Sans Text" w:hAnsi="Google Sans Text"/>
          <w:bCs/>
          <w:shd w:val="clear" w:color="auto" w:fill="FFFFFF"/>
        </w:rPr>
        <w:t>31.8%</w:t>
      </w:r>
      <w:r w:rsidRPr="00B90960">
        <w:rPr>
          <w:rFonts w:ascii="Google Sans Text" w:hAnsi="Google Sans Text"/>
          <w:shd w:val="clear" w:color="auto" w:fill="FFFFFF"/>
        </w:rPr>
        <w:t>。另一方面，</w:t>
      </w:r>
      <w:r w:rsidRPr="00B90960">
        <w:rPr>
          <w:rFonts w:ascii="Google Sans Text" w:hAnsi="Google Sans Text"/>
          <w:bCs/>
          <w:shd w:val="clear" w:color="auto" w:fill="FFFFFF"/>
        </w:rPr>
        <w:t>2025</w:t>
      </w:r>
      <w:r w:rsidRPr="00B90960">
        <w:rPr>
          <w:rFonts w:ascii="Google Sans Text" w:hAnsi="Google Sans Text"/>
          <w:bCs/>
          <w:shd w:val="clear" w:color="auto" w:fill="FFFFFF"/>
        </w:rPr>
        <w:t>年尼國對中國大陸出口金額攀升至</w:t>
      </w:r>
      <w:r w:rsidRPr="00B90960">
        <w:rPr>
          <w:rFonts w:ascii="Google Sans Text" w:hAnsi="Google Sans Text"/>
          <w:bCs/>
          <w:shd w:val="clear" w:color="auto" w:fill="FFFFFF"/>
        </w:rPr>
        <w:t>8,110</w:t>
      </w:r>
      <w:r w:rsidRPr="00B90960">
        <w:rPr>
          <w:rFonts w:ascii="Google Sans Text" w:hAnsi="Google Sans Text"/>
          <w:bCs/>
          <w:shd w:val="clear" w:color="auto" w:fill="FFFFFF"/>
        </w:rPr>
        <w:t>萬美元，較</w:t>
      </w:r>
      <w:r w:rsidRPr="00B90960">
        <w:rPr>
          <w:rFonts w:ascii="Google Sans Text" w:hAnsi="Google Sans Text"/>
          <w:bCs/>
          <w:shd w:val="clear" w:color="auto" w:fill="FFFFFF"/>
        </w:rPr>
        <w:t>2024</w:t>
      </w:r>
      <w:r w:rsidRPr="00B90960">
        <w:rPr>
          <w:rFonts w:ascii="Google Sans Text" w:hAnsi="Google Sans Text"/>
          <w:bCs/>
          <w:shd w:val="clear" w:color="auto" w:fill="FFFFFF"/>
        </w:rPr>
        <w:t>年的</w:t>
      </w:r>
      <w:r w:rsidRPr="00B90960">
        <w:rPr>
          <w:rFonts w:ascii="Google Sans Text" w:hAnsi="Google Sans Text"/>
          <w:bCs/>
          <w:shd w:val="clear" w:color="auto" w:fill="FFFFFF"/>
        </w:rPr>
        <w:t>6,130</w:t>
      </w:r>
      <w:r w:rsidRPr="00B90960">
        <w:rPr>
          <w:rFonts w:ascii="Google Sans Text" w:hAnsi="Google Sans Text"/>
          <w:bCs/>
          <w:shd w:val="clear" w:color="auto" w:fill="FFFFFF"/>
        </w:rPr>
        <w:t>萬美元亦顯著成長約</w:t>
      </w:r>
      <w:r w:rsidRPr="00B90960">
        <w:rPr>
          <w:rFonts w:ascii="Google Sans Text" w:hAnsi="Google Sans Text"/>
          <w:bCs/>
          <w:shd w:val="clear" w:color="auto" w:fill="FFFFFF"/>
        </w:rPr>
        <w:t>32.3%</w:t>
      </w:r>
      <w:r w:rsidR="00290428" w:rsidRPr="00B90960">
        <w:t>。</w:t>
      </w:r>
    </w:p>
    <w:p w14:paraId="3BC8F1F4" w14:textId="77777777" w:rsidR="00290428" w:rsidRPr="00B90960" w:rsidRDefault="00290428" w:rsidP="00290428">
      <w:pPr>
        <w:pStyle w:val="af6"/>
        <w:ind w:left="1417" w:firstLine="472"/>
      </w:pPr>
      <w:r w:rsidRPr="00B90960">
        <w:t>中國大陸商務部於</w:t>
      </w:r>
      <w:r w:rsidRPr="00B90960">
        <w:t>2017</w:t>
      </w:r>
      <w:r w:rsidRPr="00B90960">
        <w:t>年</w:t>
      </w:r>
      <w:r w:rsidRPr="00B90960">
        <w:t>5</w:t>
      </w:r>
      <w:r w:rsidRPr="00B90960">
        <w:t>月</w:t>
      </w:r>
      <w:r w:rsidRPr="00B90960">
        <w:t>22</w:t>
      </w:r>
      <w:r w:rsidRPr="00B90960">
        <w:t>日發布第</w:t>
      </w:r>
      <w:r w:rsidRPr="00B90960">
        <w:t>26</w:t>
      </w:r>
      <w:r w:rsidRPr="00B90960">
        <w:t>號公告</w:t>
      </w:r>
      <w:r w:rsidR="00071FFD" w:rsidRPr="00B90960">
        <w:rPr>
          <w:rFonts w:hint="eastAsia"/>
        </w:rPr>
        <w:t>，</w:t>
      </w:r>
      <w:r w:rsidRPr="00B90960">
        <w:t>對進口食糖採取防衛措施，並自當日起之第</w:t>
      </w:r>
      <w:r w:rsidRPr="00B90960">
        <w:t>1</w:t>
      </w:r>
      <w:r w:rsidRPr="00B90960">
        <w:t>、</w:t>
      </w:r>
      <w:r w:rsidRPr="00B90960">
        <w:t>2</w:t>
      </w:r>
      <w:r w:rsidRPr="00B90960">
        <w:t>、</w:t>
      </w:r>
      <w:r w:rsidRPr="00B90960">
        <w:t>3</w:t>
      </w:r>
      <w:r w:rsidRPr="00B90960">
        <w:t>年分別向配額外進口食糖徵收特別關稅</w:t>
      </w:r>
      <w:r w:rsidRPr="00B90960">
        <w:t>45%</w:t>
      </w:r>
      <w:r w:rsidRPr="00B90960">
        <w:t>、</w:t>
      </w:r>
      <w:r w:rsidRPr="00B90960">
        <w:t>40%</w:t>
      </w:r>
      <w:r w:rsidRPr="00B90960">
        <w:t>及</w:t>
      </w:r>
      <w:r w:rsidRPr="00B90960">
        <w:t>35%</w:t>
      </w:r>
      <w:r w:rsidRPr="00B90960">
        <w:t>，並依</w:t>
      </w:r>
      <w:r w:rsidRPr="00B90960">
        <w:t>WTO</w:t>
      </w:r>
      <w:r w:rsidRPr="00B90960">
        <w:t>防衛協定第</w:t>
      </w:r>
      <w:r w:rsidRPr="00B90960">
        <w:t>9</w:t>
      </w:r>
      <w:r w:rsidRPr="00B90960">
        <w:t>條規定，對進口額未達</w:t>
      </w:r>
      <w:r w:rsidRPr="00B90960">
        <w:t>3%</w:t>
      </w:r>
      <w:r w:rsidRPr="00B90960">
        <w:t>之發展中國家</w:t>
      </w:r>
      <w:r w:rsidR="008904B2" w:rsidRPr="00B90960">
        <w:rPr>
          <w:rFonts w:hint="eastAsia"/>
        </w:rPr>
        <w:t>（</w:t>
      </w:r>
      <w:r w:rsidRPr="00B90960">
        <w:t>如尼加拉瓜</w:t>
      </w:r>
      <w:r w:rsidR="008904B2" w:rsidRPr="00B90960">
        <w:rPr>
          <w:rFonts w:hint="eastAsia"/>
        </w:rPr>
        <w:t>）</w:t>
      </w:r>
      <w:r w:rsidRPr="00B90960">
        <w:t>排除適用防衛關稅。尼國自</w:t>
      </w:r>
      <w:r w:rsidRPr="00B90960">
        <w:t>2011</w:t>
      </w:r>
      <w:r w:rsidRPr="00B90960">
        <w:t>年至</w:t>
      </w:r>
      <w:r w:rsidRPr="00B90960">
        <w:t>2017</w:t>
      </w:r>
      <w:r w:rsidRPr="00B90960">
        <w:t>年</w:t>
      </w:r>
      <w:r w:rsidRPr="00B90960">
        <w:t>5</w:t>
      </w:r>
      <w:r w:rsidRPr="00B90960">
        <w:t>月間並未出口蔗糖至中國大陸，受到食糖防衛措施影響，中國大陸進口商開始向尼國採購蔗糖，</w:t>
      </w:r>
      <w:r w:rsidRPr="00B90960">
        <w:t>2017</w:t>
      </w:r>
      <w:r w:rsidRPr="00B90960">
        <w:t>年</w:t>
      </w:r>
      <w:r w:rsidRPr="00B90960">
        <w:t>6</w:t>
      </w:r>
      <w:r w:rsidRPr="00B90960">
        <w:t>月至</w:t>
      </w:r>
      <w:r w:rsidRPr="00B90960">
        <w:t>12</w:t>
      </w:r>
      <w:r w:rsidRPr="00B90960">
        <w:t>月</w:t>
      </w:r>
      <w:proofErr w:type="gramStart"/>
      <w:r w:rsidRPr="00B90960">
        <w:t>尼輸陸</w:t>
      </w:r>
      <w:proofErr w:type="gramEnd"/>
      <w:r w:rsidRPr="00B90960">
        <w:t>蔗糖達</w:t>
      </w:r>
      <w:r w:rsidRPr="00B90960">
        <w:t>432</w:t>
      </w:r>
      <w:r w:rsidRPr="00B90960">
        <w:t>萬美元，</w:t>
      </w:r>
      <w:r w:rsidRPr="00B90960">
        <w:t>2018</w:t>
      </w:r>
      <w:r w:rsidRPr="00B90960">
        <w:t>年更達</w:t>
      </w:r>
      <w:r w:rsidRPr="00B90960">
        <w:t>6,577</w:t>
      </w:r>
      <w:r w:rsidRPr="00B90960">
        <w:t>萬美元，然而中國大陸商務部為保護</w:t>
      </w:r>
      <w:r w:rsidR="008B1A86" w:rsidRPr="00B90960">
        <w:rPr>
          <w:rFonts w:hint="eastAsia"/>
        </w:rPr>
        <w:t>其本身</w:t>
      </w:r>
      <w:r w:rsidRPr="00B90960">
        <w:t>蔗糖</w:t>
      </w:r>
      <w:r w:rsidR="008B1A86" w:rsidRPr="00B90960">
        <w:rPr>
          <w:rFonts w:hint="eastAsia"/>
        </w:rPr>
        <w:t>產</w:t>
      </w:r>
      <w:r w:rsidRPr="00B90960">
        <w:t>業，宣布於</w:t>
      </w:r>
      <w:r w:rsidRPr="00B90960">
        <w:t>2018</w:t>
      </w:r>
      <w:r w:rsidRPr="00B90960">
        <w:t>年</w:t>
      </w:r>
      <w:r w:rsidRPr="00B90960">
        <w:t>8</w:t>
      </w:r>
      <w:r w:rsidRPr="00B90960">
        <w:t>月起全面適用防衛關稅，</w:t>
      </w:r>
      <w:proofErr w:type="gramStart"/>
      <w:r w:rsidRPr="00B90960">
        <w:t>爰</w:t>
      </w:r>
      <w:proofErr w:type="gramEnd"/>
      <w:r w:rsidRPr="00B90960">
        <w:t>2019</w:t>
      </w:r>
      <w:r w:rsidRPr="00B90960">
        <w:t>年尼國蔗糖</w:t>
      </w:r>
      <w:proofErr w:type="gramStart"/>
      <w:r w:rsidRPr="00B90960">
        <w:t>輸陸降</w:t>
      </w:r>
      <w:proofErr w:type="gramEnd"/>
      <w:r w:rsidRPr="00B90960">
        <w:t>為</w:t>
      </w:r>
      <w:r w:rsidRPr="00B90960">
        <w:t>1,266</w:t>
      </w:r>
      <w:r w:rsidRPr="00B90960">
        <w:t>萬美元，</w:t>
      </w:r>
      <w:r w:rsidRPr="00B90960">
        <w:t>2020</w:t>
      </w:r>
      <w:r w:rsidRPr="00B90960">
        <w:t>年已不再出口。</w:t>
      </w:r>
    </w:p>
    <w:p w14:paraId="26F6DF34" w14:textId="77777777" w:rsidR="00290428" w:rsidRPr="00B90960" w:rsidRDefault="00290428" w:rsidP="00290428">
      <w:pPr>
        <w:pStyle w:val="af6"/>
        <w:ind w:left="1417" w:firstLine="472"/>
      </w:pPr>
      <w:r w:rsidRPr="00B90960">
        <w:t>一般而言，來自中國大陸之產品除代工知名品牌如</w:t>
      </w:r>
      <w:r w:rsidRPr="00B90960">
        <w:t>HP</w:t>
      </w:r>
      <w:r w:rsidRPr="00B90960">
        <w:t>、</w:t>
      </w:r>
      <w:r w:rsidRPr="00B90960">
        <w:t>DELL</w:t>
      </w:r>
      <w:r w:rsidRPr="00B90960">
        <w:t>、</w:t>
      </w:r>
      <w:r w:rsidRPr="00B90960">
        <w:lastRenderedPageBreak/>
        <w:t>SONY</w:t>
      </w:r>
      <w:r w:rsidRPr="00B90960">
        <w:t>、</w:t>
      </w:r>
      <w:r w:rsidRPr="00B90960">
        <w:t>Toshiba</w:t>
      </w:r>
      <w:r w:rsidRPr="00B90960">
        <w:t>、</w:t>
      </w:r>
      <w:r w:rsidRPr="00B90960">
        <w:t>Canon</w:t>
      </w:r>
      <w:r w:rsidRPr="00B90960">
        <w:t>、</w:t>
      </w:r>
      <w:r w:rsidRPr="00B90960">
        <w:t>Samsung</w:t>
      </w:r>
      <w:r w:rsidRPr="00B90960">
        <w:t>等家電音響、電子產品，及</w:t>
      </w:r>
      <w:r w:rsidRPr="00B90960">
        <w:t>Puma</w:t>
      </w:r>
      <w:r w:rsidRPr="00B90960">
        <w:t>、</w:t>
      </w:r>
      <w:r w:rsidRPr="00B90960">
        <w:t>Adidas</w:t>
      </w:r>
      <w:r w:rsidRPr="00B90960">
        <w:t>等運動產品外，其餘汽機車及零配件、農業機具及民生消費產品多以廉價取勝。為求降低成本及迎合尼國人民價格考量，尼國經營百貨業、電腦及通訊業的進口商尤其喜好進口大陸貨品，廉價日常用品百貨店充斥。</w:t>
      </w:r>
    </w:p>
    <w:p w14:paraId="67DDA541" w14:textId="77777777" w:rsidR="00290428" w:rsidRPr="00B90960" w:rsidRDefault="00290428" w:rsidP="00290428">
      <w:pPr>
        <w:pStyle w:val="af6"/>
        <w:ind w:left="1417" w:firstLine="472"/>
      </w:pPr>
      <w:r w:rsidRPr="00B90960">
        <w:t>中國大陸華為（</w:t>
      </w:r>
      <w:r w:rsidRPr="00B90960">
        <w:t>Huawei</w:t>
      </w:r>
      <w:r w:rsidRPr="00B90960">
        <w:t>）通訊集團近年積極拓展中南美市場，在尼結合電信公司販售自有品牌及代工品牌低價手機、智慧手機及平板電腦，獲得中低階消費者青睞。華為公司更於尼國積極推廣產品，已逐漸建立其僅次於</w:t>
      </w:r>
      <w:r w:rsidRPr="00B90960">
        <w:t>Apple</w:t>
      </w:r>
      <w:r w:rsidRPr="00B90960">
        <w:t>及</w:t>
      </w:r>
      <w:r w:rsidRPr="00B90960">
        <w:t>Samsung</w:t>
      </w:r>
      <w:r w:rsidRPr="00B90960">
        <w:t>之市場地位。</w:t>
      </w:r>
      <w:proofErr w:type="gramStart"/>
      <w:r w:rsidRPr="00B90960">
        <w:t>此外，</w:t>
      </w:r>
      <w:proofErr w:type="gramEnd"/>
      <w:r w:rsidRPr="00B90960">
        <w:t>中國大陸信威集團業於</w:t>
      </w:r>
      <w:r w:rsidRPr="00B90960">
        <w:t>2016</w:t>
      </w:r>
      <w:r w:rsidRPr="00B90960">
        <w:t>年</w:t>
      </w:r>
      <w:r w:rsidRPr="00B90960">
        <w:t>1</w:t>
      </w:r>
      <w:r w:rsidRPr="00B90960">
        <w:t>月正式在尼開設</w:t>
      </w:r>
      <w:proofErr w:type="spellStart"/>
      <w:r w:rsidRPr="00B90960">
        <w:t>Cootel</w:t>
      </w:r>
      <w:proofErr w:type="spellEnd"/>
      <w:r w:rsidRPr="00B90960">
        <w:t>電信公司，該公司使用中國大陸研發之</w:t>
      </w:r>
      <w:r w:rsidRPr="00B90960">
        <w:t>TD-SCDMA</w:t>
      </w:r>
      <w:r w:rsidRPr="00B90960">
        <w:t>技術規格，</w:t>
      </w:r>
      <w:proofErr w:type="gramStart"/>
      <w:r w:rsidRPr="00B90960">
        <w:t>爰</w:t>
      </w:r>
      <w:proofErr w:type="gramEnd"/>
      <w:r w:rsidRPr="00B90960">
        <w:t>配合使用之手機亦僅能向該公司購買。</w:t>
      </w:r>
    </w:p>
    <w:p w14:paraId="3D19A6E0" w14:textId="77777777" w:rsidR="00290428" w:rsidRPr="00B90960" w:rsidRDefault="00290428" w:rsidP="00290428">
      <w:pPr>
        <w:pStyle w:val="af6"/>
        <w:ind w:left="1417" w:firstLine="472"/>
      </w:pPr>
      <w:r w:rsidRPr="00B90960">
        <w:t>中國大陸與哥斯大黎加建交後，即以簽署自由貿易協定之效益及廣大內需市場為號召，積極遊說尼加拉瓜前往大陸設立商務據點。</w:t>
      </w:r>
      <w:r w:rsidRPr="00B90960">
        <w:t>2010</w:t>
      </w:r>
      <w:r w:rsidRPr="00B90960">
        <w:t>年</w:t>
      </w:r>
      <w:r w:rsidRPr="00B90960">
        <w:t>9</w:t>
      </w:r>
      <w:r w:rsidRPr="00B90960">
        <w:t>月</w:t>
      </w:r>
      <w:r w:rsidRPr="00B90960">
        <w:t>30</w:t>
      </w:r>
      <w:r w:rsidRPr="00B90960">
        <w:t>日尼國觀光協會（</w:t>
      </w:r>
      <w:r w:rsidR="009465D7" w:rsidRPr="00B90960">
        <w:t xml:space="preserve">Cámara Nacional de Turismo de Nicaragua, </w:t>
      </w:r>
      <w:r w:rsidRPr="00B90960">
        <w:t>CANATUR</w:t>
      </w:r>
      <w:r w:rsidRPr="00B90960">
        <w:t>）及民間企業最高委員會（</w:t>
      </w:r>
      <w:r w:rsidRPr="00B90960">
        <w:t>COSEP</w:t>
      </w:r>
      <w:r w:rsidRPr="00B90960">
        <w:t>）曾在香港設立「尼加拉瓜商務辦事處」，尼國總統顧問</w:t>
      </w:r>
      <w:r w:rsidRPr="00B90960">
        <w:t>Bayardo Arce</w:t>
      </w:r>
      <w:r w:rsidRPr="00B90960">
        <w:t>主導之「尼加拉瓜與中國大陸商務友好協會」（</w:t>
      </w:r>
      <w:r w:rsidRPr="00B90960">
        <w:t>PRO-</w:t>
      </w:r>
      <w:proofErr w:type="spellStart"/>
      <w:r w:rsidRPr="00B90960">
        <w:t>NicaChina</w:t>
      </w:r>
      <w:proofErr w:type="spellEnd"/>
      <w:r w:rsidRPr="00B90960">
        <w:t>）</w:t>
      </w:r>
      <w:r w:rsidR="009465D7" w:rsidRPr="00B90960">
        <w:rPr>
          <w:rFonts w:hint="eastAsia"/>
        </w:rPr>
        <w:t>，</w:t>
      </w:r>
      <w:r w:rsidRPr="00B90960">
        <w:t>更於</w:t>
      </w:r>
      <w:r w:rsidRPr="00B90960">
        <w:t>2011</w:t>
      </w:r>
      <w:r w:rsidRPr="00B90960">
        <w:t>年</w:t>
      </w:r>
      <w:r w:rsidRPr="00B90960">
        <w:t>5</w:t>
      </w:r>
      <w:r w:rsidRPr="00B90960">
        <w:t>月</w:t>
      </w:r>
      <w:r w:rsidRPr="00B90960">
        <w:t>1</w:t>
      </w:r>
      <w:r w:rsidRPr="00B90960">
        <w:t>日在北京設立「</w:t>
      </w:r>
      <w:proofErr w:type="gramStart"/>
      <w:r w:rsidRPr="00B90960">
        <w:t>尼陸經貿</w:t>
      </w:r>
      <w:proofErr w:type="gramEnd"/>
      <w:r w:rsidRPr="00B90960">
        <w:t>促進委員會」（</w:t>
      </w:r>
      <w:r w:rsidRPr="00B90960">
        <w:t>CEFECH</w:t>
      </w:r>
      <w:r w:rsidRPr="00B90960">
        <w:t>）辦事處。</w:t>
      </w:r>
      <w:proofErr w:type="gramStart"/>
      <w:r w:rsidRPr="00B90960">
        <w:t>嗣因尼國產品輸陸</w:t>
      </w:r>
      <w:proofErr w:type="gramEnd"/>
      <w:r w:rsidRPr="00B90960">
        <w:t>關稅偏高、幾無競爭力，</w:t>
      </w:r>
      <w:proofErr w:type="gramStart"/>
      <w:r w:rsidRPr="00B90960">
        <w:t>爰</w:t>
      </w:r>
      <w:proofErr w:type="gramEnd"/>
      <w:r w:rsidRPr="00B90960">
        <w:t>復於</w:t>
      </w:r>
      <w:r w:rsidRPr="00B90960">
        <w:t>2013</w:t>
      </w:r>
      <w:r w:rsidRPr="00B90960">
        <w:t>年</w:t>
      </w:r>
      <w:r w:rsidRPr="00B90960">
        <w:t>7</w:t>
      </w:r>
      <w:r w:rsidRPr="00B90960">
        <w:t>月</w:t>
      </w:r>
      <w:r w:rsidRPr="00B90960">
        <w:t>1</w:t>
      </w:r>
      <w:r w:rsidRPr="00B90960">
        <w:t>日</w:t>
      </w:r>
      <w:r w:rsidRPr="00B90960">
        <w:rPr>
          <w:spacing w:val="-2"/>
        </w:rPr>
        <w:t>將「</w:t>
      </w:r>
      <w:proofErr w:type="gramStart"/>
      <w:r w:rsidRPr="00B90960">
        <w:rPr>
          <w:spacing w:val="-2"/>
        </w:rPr>
        <w:t>尼陸經貿</w:t>
      </w:r>
      <w:proofErr w:type="gramEnd"/>
      <w:r w:rsidRPr="00B90960">
        <w:rPr>
          <w:spacing w:val="-2"/>
        </w:rPr>
        <w:t>促進委員會」改組為「尼亞經貿促進委員會」（</w:t>
      </w:r>
      <w:r w:rsidRPr="00B90960">
        <w:rPr>
          <w:spacing w:val="-2"/>
        </w:rPr>
        <w:t xml:space="preserve">Consejo </w:t>
      </w:r>
      <w:proofErr w:type="spellStart"/>
      <w:r w:rsidRPr="00B90960">
        <w:t>Empresarial</w:t>
      </w:r>
      <w:proofErr w:type="spellEnd"/>
      <w:r w:rsidRPr="00B90960">
        <w:t xml:space="preserve"> de </w:t>
      </w:r>
      <w:proofErr w:type="spellStart"/>
      <w:r w:rsidRPr="00B90960">
        <w:t>Fomento</w:t>
      </w:r>
      <w:proofErr w:type="spellEnd"/>
      <w:r w:rsidRPr="00B90960">
        <w:t xml:space="preserve"> </w:t>
      </w:r>
      <w:proofErr w:type="spellStart"/>
      <w:r w:rsidRPr="00B90960">
        <w:t>Económico</w:t>
      </w:r>
      <w:proofErr w:type="spellEnd"/>
      <w:r w:rsidRPr="00B90960">
        <w:t xml:space="preserve"> y </w:t>
      </w:r>
      <w:proofErr w:type="spellStart"/>
      <w:r w:rsidRPr="00B90960">
        <w:t>Comercial</w:t>
      </w:r>
      <w:proofErr w:type="spellEnd"/>
      <w:r w:rsidRPr="00B90960">
        <w:t xml:space="preserve"> con Asia, CEN-ASIA</w:t>
      </w:r>
      <w:r w:rsidRPr="00B90960">
        <w:t>），積極拓展亞洲市場商機。</w:t>
      </w:r>
    </w:p>
    <w:p w14:paraId="1C23A74F" w14:textId="77777777" w:rsidR="00DF42B7" w:rsidRPr="00B90960" w:rsidRDefault="00DF42B7" w:rsidP="004C13D7">
      <w:pPr>
        <w:pStyle w:val="a5"/>
        <w:pageBreakBefore/>
        <w:spacing w:before="257" w:after="257"/>
        <w:ind w:left="632" w:hanging="632"/>
      </w:pPr>
      <w:r w:rsidRPr="00B90960">
        <w:lastRenderedPageBreak/>
        <w:t>六、投資環境風險</w:t>
      </w:r>
    </w:p>
    <w:p w14:paraId="1ED64390" w14:textId="77777777" w:rsidR="00290428" w:rsidRPr="00B90960" w:rsidRDefault="00290428" w:rsidP="00290428">
      <w:pPr>
        <w:ind w:firstLine="472"/>
        <w:rPr>
          <w:lang w:eastAsia="zh-TW"/>
        </w:rPr>
      </w:pPr>
      <w:r w:rsidRPr="00B90960">
        <w:rPr>
          <w:lang w:eastAsia="zh-TW"/>
        </w:rPr>
        <w:t>尼國領土約</w:t>
      </w:r>
      <w:r w:rsidRPr="00B90960">
        <w:rPr>
          <w:lang w:eastAsia="zh-TW"/>
        </w:rPr>
        <w:t>13</w:t>
      </w:r>
      <w:r w:rsidRPr="00B90960">
        <w:rPr>
          <w:lang w:eastAsia="zh-TW"/>
        </w:rPr>
        <w:t>萬</w:t>
      </w:r>
      <w:r w:rsidRPr="00B90960">
        <w:rPr>
          <w:lang w:eastAsia="zh-TW"/>
        </w:rPr>
        <w:t>373</w:t>
      </w:r>
      <w:r w:rsidRPr="00B90960">
        <w:rPr>
          <w:lang w:eastAsia="zh-TW"/>
        </w:rPr>
        <w:t>平方公里，約為臺灣的</w:t>
      </w:r>
      <w:r w:rsidRPr="00B90960">
        <w:rPr>
          <w:lang w:eastAsia="zh-TW"/>
        </w:rPr>
        <w:t>3.6</w:t>
      </w:r>
      <w:r w:rsidRPr="00B90960">
        <w:rPr>
          <w:lang w:eastAsia="zh-TW"/>
        </w:rPr>
        <w:t>倍，是中美洲領土最廣闊、天然資源最豐富的國家，</w:t>
      </w:r>
      <w:proofErr w:type="gramStart"/>
      <w:r w:rsidRPr="00B90960">
        <w:rPr>
          <w:lang w:eastAsia="zh-TW"/>
        </w:rPr>
        <w:t>1970</w:t>
      </w:r>
      <w:proofErr w:type="gramEnd"/>
      <w:r w:rsidRPr="00B90960">
        <w:rPr>
          <w:lang w:eastAsia="zh-TW"/>
        </w:rPr>
        <w:t>年代前農林漁牧及礦業發達，享有中美洲穀倉盛名，後經</w:t>
      </w:r>
      <w:r w:rsidRPr="00B90960">
        <w:rPr>
          <w:lang w:eastAsia="zh-TW"/>
        </w:rPr>
        <w:t>1972</w:t>
      </w:r>
      <w:r w:rsidRPr="00B90960">
        <w:rPr>
          <w:lang w:eastAsia="zh-TW"/>
        </w:rPr>
        <w:t>年地震及</w:t>
      </w:r>
      <w:r w:rsidRPr="00B90960">
        <w:rPr>
          <w:lang w:eastAsia="zh-TW"/>
        </w:rPr>
        <w:t>1979</w:t>
      </w:r>
      <w:r w:rsidRPr="00B90960">
        <w:rPr>
          <w:lang w:eastAsia="zh-TW"/>
        </w:rPr>
        <w:t>年至</w:t>
      </w:r>
      <w:r w:rsidRPr="00B90960">
        <w:rPr>
          <w:lang w:eastAsia="zh-TW"/>
        </w:rPr>
        <w:t>1989</w:t>
      </w:r>
      <w:r w:rsidRPr="00B90960">
        <w:rPr>
          <w:lang w:eastAsia="zh-TW"/>
        </w:rPr>
        <w:t>年內戰摧殘，社經發展破壞殆盡；</w:t>
      </w:r>
      <w:proofErr w:type="gramStart"/>
      <w:r w:rsidRPr="00B90960">
        <w:rPr>
          <w:lang w:eastAsia="zh-TW"/>
        </w:rPr>
        <w:t>惟</w:t>
      </w:r>
      <w:proofErr w:type="gramEnd"/>
      <w:r w:rsidRPr="00B90960">
        <w:rPr>
          <w:lang w:eastAsia="zh-TW"/>
        </w:rPr>
        <w:t>1990</w:t>
      </w:r>
      <w:r w:rsidRPr="00B90960">
        <w:rPr>
          <w:lang w:eastAsia="zh-TW"/>
        </w:rPr>
        <w:t>年來政情穩定，積極運用國際援助發展基礎建設，致力保護勞工、改善民生醫療、開放市場、拓展出口、吸引外資及增加就業，消滅貧窮已有績效。然而，</w:t>
      </w:r>
      <w:r w:rsidRPr="00B90960">
        <w:rPr>
          <w:lang w:eastAsia="zh-TW"/>
        </w:rPr>
        <w:t>2018</w:t>
      </w:r>
      <w:r w:rsidRPr="00B90960">
        <w:rPr>
          <w:lang w:eastAsia="zh-TW"/>
        </w:rPr>
        <w:t>年爆發社經危機後，尼國經濟轉為衰退，</w:t>
      </w:r>
      <w:r w:rsidRPr="00B90960">
        <w:rPr>
          <w:lang w:eastAsia="zh-TW"/>
        </w:rPr>
        <w:t>2020</w:t>
      </w:r>
      <w:r w:rsidRPr="00B90960">
        <w:rPr>
          <w:lang w:eastAsia="zh-TW"/>
        </w:rPr>
        <w:t>年復逢</w:t>
      </w:r>
      <w:proofErr w:type="gramStart"/>
      <w:r w:rsidRPr="00B90960">
        <w:rPr>
          <w:lang w:eastAsia="zh-TW"/>
        </w:rPr>
        <w:t>疫情及</w:t>
      </w:r>
      <w:proofErr w:type="gramEnd"/>
      <w:r w:rsidRPr="00B90960">
        <w:rPr>
          <w:lang w:eastAsia="zh-TW"/>
        </w:rPr>
        <w:t>颶風，惟已走出逐漸谷底，仍具相當投資潛力。</w:t>
      </w:r>
    </w:p>
    <w:p w14:paraId="1CEAB831" w14:textId="77777777" w:rsidR="00290428" w:rsidRPr="00B90960" w:rsidRDefault="006C2E8E" w:rsidP="00290428">
      <w:pPr>
        <w:ind w:firstLine="472"/>
      </w:pPr>
      <w:r w:rsidRPr="00B90960">
        <w:t>在勞動力結構方面，尼加拉瓜的人口紅利依然充沛，</w:t>
      </w:r>
      <w:r w:rsidRPr="00B90960">
        <w:rPr>
          <w:bCs/>
        </w:rPr>
        <w:t>40</w:t>
      </w:r>
      <w:r w:rsidRPr="00B90960">
        <w:rPr>
          <w:bCs/>
        </w:rPr>
        <w:t>歲以下人口仍占總人口</w:t>
      </w:r>
      <w:r w:rsidRPr="00B90960">
        <w:rPr>
          <w:bCs/>
        </w:rPr>
        <w:t>70%</w:t>
      </w:r>
      <w:r w:rsidRPr="00B90960">
        <w:rPr>
          <w:bCs/>
        </w:rPr>
        <w:t>以上</w:t>
      </w:r>
      <w:r w:rsidRPr="00B90960">
        <w:t>，整體勞動力（經濟活動人口）已增長至約</w:t>
      </w:r>
      <w:r w:rsidRPr="00B90960">
        <w:rPr>
          <w:bCs/>
        </w:rPr>
        <w:t>370</w:t>
      </w:r>
      <w:r w:rsidRPr="00B90960">
        <w:rPr>
          <w:bCs/>
        </w:rPr>
        <w:t>萬人</w:t>
      </w:r>
      <w:r w:rsidRPr="00B90960">
        <w:t>。然而，結構性的就業問題依舊顯著。根據中央銀行最新統計，投保尼加拉瓜社會安全局（</w:t>
      </w:r>
      <w:r w:rsidR="006C6E60" w:rsidRPr="00B90960">
        <w:t xml:space="preserve">Instituto </w:t>
      </w:r>
      <w:proofErr w:type="spellStart"/>
      <w:r w:rsidR="006C6E60" w:rsidRPr="00B90960">
        <w:t>Nicaragüense</w:t>
      </w:r>
      <w:proofErr w:type="spellEnd"/>
      <w:r w:rsidR="006C6E60" w:rsidRPr="00B90960">
        <w:t xml:space="preserve"> de </w:t>
      </w:r>
      <w:proofErr w:type="spellStart"/>
      <w:r w:rsidR="006C6E60" w:rsidRPr="00B90960">
        <w:t>Seguridad</w:t>
      </w:r>
      <w:proofErr w:type="spellEnd"/>
      <w:r w:rsidR="006C6E60" w:rsidRPr="00B90960">
        <w:t xml:space="preserve"> Social, </w:t>
      </w:r>
      <w:r w:rsidRPr="00B90960">
        <w:t>INSS</w:t>
      </w:r>
      <w:r w:rsidRPr="00B90960">
        <w:t>）的正職勞工人數近年在</w:t>
      </w:r>
      <w:r w:rsidRPr="00B90960">
        <w:rPr>
          <w:bCs/>
        </w:rPr>
        <w:t>78</w:t>
      </w:r>
      <w:r w:rsidRPr="00B90960">
        <w:rPr>
          <w:bCs/>
        </w:rPr>
        <w:t>萬至</w:t>
      </w:r>
      <w:r w:rsidRPr="00B90960">
        <w:rPr>
          <w:bCs/>
        </w:rPr>
        <w:t>80</w:t>
      </w:r>
      <w:r w:rsidRPr="00B90960">
        <w:rPr>
          <w:bCs/>
        </w:rPr>
        <w:t>萬人</w:t>
      </w:r>
      <w:r w:rsidRPr="00B90960">
        <w:t>之間波動（未能完全恢復至</w:t>
      </w:r>
      <w:r w:rsidRPr="00B90960">
        <w:t>2018</w:t>
      </w:r>
      <w:r w:rsidRPr="00B90960">
        <w:t>年政治動盪前逾</w:t>
      </w:r>
      <w:r w:rsidRPr="00B90960">
        <w:t>81</w:t>
      </w:r>
      <w:r w:rsidRPr="00B90960">
        <w:t>萬人的高點）；這意味著</w:t>
      </w:r>
      <w:r w:rsidRPr="00B90960">
        <w:rPr>
          <w:bCs/>
        </w:rPr>
        <w:t>高達</w:t>
      </w:r>
      <w:r w:rsidRPr="00B90960">
        <w:rPr>
          <w:bCs/>
        </w:rPr>
        <w:t>75%</w:t>
      </w:r>
      <w:r w:rsidRPr="00B90960">
        <w:rPr>
          <w:bCs/>
        </w:rPr>
        <w:t>至</w:t>
      </w:r>
      <w:r w:rsidRPr="00B90960">
        <w:rPr>
          <w:bCs/>
        </w:rPr>
        <w:t>80%</w:t>
      </w:r>
      <w:r w:rsidRPr="00B90960">
        <w:rPr>
          <w:bCs/>
        </w:rPr>
        <w:t>的勞工仍處於非正式就業（非正規經濟）或打零工的狀態</w:t>
      </w:r>
      <w:r w:rsidRPr="00B90960">
        <w:t>，缺乏社會保險保障，實質非正式就業率遠高於過去官方早期估計的</w:t>
      </w:r>
      <w:r w:rsidRPr="00B90960">
        <w:t>44.2%</w:t>
      </w:r>
      <w:r w:rsidR="00290428" w:rsidRPr="00B90960">
        <w:t>。</w:t>
      </w:r>
    </w:p>
    <w:p w14:paraId="73A8F136" w14:textId="77777777" w:rsidR="006C2E8E" w:rsidRPr="00B90960" w:rsidRDefault="006C2E8E" w:rsidP="00290428">
      <w:pPr>
        <w:ind w:firstLine="472"/>
        <w:rPr>
          <w:rFonts w:eastAsia="SimSun"/>
        </w:rPr>
      </w:pPr>
      <w:r w:rsidRPr="00B90960">
        <w:t>在勞工品質與教育儲備方面，雖然官方在青年與成人識字率上對外宣稱達到</w:t>
      </w:r>
      <w:r w:rsidRPr="00B90960">
        <w:rPr>
          <w:bCs/>
        </w:rPr>
        <w:t>97%</w:t>
      </w:r>
      <w:r w:rsidRPr="00B90960">
        <w:t>的高水準，但基礎讀寫能力並未轉化為產業所需的高階技能。目前尼國高等教育體系雖維持約</w:t>
      </w:r>
      <w:r w:rsidRPr="00B90960">
        <w:t>50</w:t>
      </w:r>
      <w:r w:rsidRPr="00B90960">
        <w:t>餘所大學院校、逾</w:t>
      </w:r>
      <w:r w:rsidRPr="00B90960">
        <w:t>18</w:t>
      </w:r>
      <w:r w:rsidRPr="00B90960">
        <w:t>萬名在學生，且國家技術學院（</w:t>
      </w:r>
      <w:r w:rsidR="00E5476F" w:rsidRPr="00B90960">
        <w:t xml:space="preserve">Instituto Nacional Técnico y </w:t>
      </w:r>
      <w:proofErr w:type="spellStart"/>
      <w:r w:rsidR="00E5476F" w:rsidRPr="00B90960">
        <w:t>Tecnológico</w:t>
      </w:r>
      <w:proofErr w:type="spellEnd"/>
      <w:r w:rsidR="00E5476F" w:rsidRPr="00B90960">
        <w:t xml:space="preserve">, </w:t>
      </w:r>
      <w:r w:rsidRPr="00B90960">
        <w:t>INATEC</w:t>
      </w:r>
      <w:r w:rsidRPr="00B90960">
        <w:t>）旗下數百間職訓中心每年宣稱提供超過</w:t>
      </w:r>
      <w:r w:rsidRPr="00B90960">
        <w:t>10</w:t>
      </w:r>
      <w:r w:rsidRPr="00B90960">
        <w:t>萬人次的職業訓練，但整體資源的分</w:t>
      </w:r>
      <w:r w:rsidR="00E5476F" w:rsidRPr="00B90960">
        <w:rPr>
          <w:rFonts w:hint="eastAsia"/>
        </w:rPr>
        <w:t>布</w:t>
      </w:r>
      <w:r w:rsidRPr="00B90960">
        <w:t>與教學品質依然面臨嚴峻挑</w:t>
      </w:r>
      <w:r w:rsidRPr="00B90960">
        <w:rPr>
          <w:rFonts w:ascii="新細明體" w:eastAsia="新細明體" w:hAnsi="新細明體" w:cs="新細明體" w:hint="eastAsia"/>
        </w:rPr>
        <w:t>戰</w:t>
      </w:r>
      <w:r w:rsidRPr="00B90960">
        <w:rPr>
          <w:rFonts w:hint="eastAsia"/>
        </w:rPr>
        <w:t>。</w:t>
      </w:r>
    </w:p>
    <w:p w14:paraId="333A9469" w14:textId="77777777" w:rsidR="00290428" w:rsidRPr="00B90960" w:rsidRDefault="006C2E8E" w:rsidP="00290428">
      <w:pPr>
        <w:ind w:firstLine="472"/>
        <w:rPr>
          <w:lang w:eastAsia="zh-TW"/>
        </w:rPr>
      </w:pPr>
      <w:r w:rsidRPr="00B90960">
        <w:t>在社會治安方面，尼加拉瓜因維持嚴格的武器管制及強力的威權式社會監控，其傳統刑事犯罪率（如隨機盜匪、惡性謀殺）在中美洲地區仍相對處於較低區間。根據聯合國毒品和犯罪問題辦公室（</w:t>
      </w:r>
      <w:r w:rsidRPr="00B90960">
        <w:t>UNODC</w:t>
      </w:r>
      <w:r w:rsidRPr="00B90960">
        <w:t>）及尼國官方最新統計，尼加拉瓜的謀殺率近年維持在</w:t>
      </w:r>
      <w:r w:rsidRPr="00B90960">
        <w:rPr>
          <w:bCs/>
        </w:rPr>
        <w:t>每</w:t>
      </w:r>
      <w:r w:rsidR="00585FE8" w:rsidRPr="00B90960">
        <w:rPr>
          <w:rFonts w:hint="eastAsia"/>
          <w:bCs/>
          <w:lang w:eastAsia="zh-TW"/>
        </w:rPr>
        <w:t>1</w:t>
      </w:r>
      <w:r w:rsidR="00585FE8" w:rsidRPr="00B90960">
        <w:rPr>
          <w:bCs/>
          <w:lang w:eastAsia="zh-TW"/>
        </w:rPr>
        <w:t>0</w:t>
      </w:r>
      <w:r w:rsidRPr="00B90960">
        <w:rPr>
          <w:bCs/>
        </w:rPr>
        <w:t>萬人</w:t>
      </w:r>
      <w:r w:rsidRPr="00B90960">
        <w:rPr>
          <w:bCs/>
        </w:rPr>
        <w:t>6</w:t>
      </w:r>
      <w:r w:rsidRPr="00B90960">
        <w:rPr>
          <w:bCs/>
        </w:rPr>
        <w:t>至</w:t>
      </w:r>
      <w:r w:rsidRPr="00B90960">
        <w:rPr>
          <w:bCs/>
        </w:rPr>
        <w:t>7</w:t>
      </w:r>
      <w:r w:rsidRPr="00B90960">
        <w:rPr>
          <w:bCs/>
        </w:rPr>
        <w:t>件</w:t>
      </w:r>
      <w:r w:rsidRPr="00B90960">
        <w:t>左右，雖然仍優於部分鄰近國家，但過往與鄰國</w:t>
      </w:r>
      <w:r w:rsidRPr="00B90960">
        <w:lastRenderedPageBreak/>
        <w:t>的巨大治安優勢已發生結構性改變</w:t>
      </w:r>
      <w:r w:rsidRPr="00B90960">
        <w:t>——</w:t>
      </w:r>
      <w:r w:rsidRPr="00B90960">
        <w:t>特別是鄰國薩爾瓦多在推行極端的反幫派政策後，謀殺率已大幅降至每十萬人</w:t>
      </w:r>
      <w:r w:rsidRPr="00B90960">
        <w:t>2</w:t>
      </w:r>
      <w:r w:rsidRPr="00B90960">
        <w:t>件以下，躍升為區域內最安全國家。此外，由於尼國官方對犯罪數據的審查與統計透明度受到國際質疑，且基層執法存在漏報或吃案現象，實際的武裝搶劫與偷盜案件發生率恐高於官方登記，針對外籍人士與商家的治安風險仍時有所聞</w:t>
      </w:r>
      <w:r w:rsidR="00290428" w:rsidRPr="00B90960">
        <w:rPr>
          <w:lang w:eastAsia="zh-TW"/>
        </w:rPr>
        <w:t>。</w:t>
      </w:r>
    </w:p>
    <w:p w14:paraId="695C5A48" w14:textId="77777777" w:rsidR="006C2E8E" w:rsidRPr="00B90960" w:rsidRDefault="006C2E8E" w:rsidP="00290428">
      <w:pPr>
        <w:ind w:firstLine="472"/>
      </w:pPr>
      <w:r w:rsidRPr="00B90960">
        <w:t>在生活成本與居住環境部分，根據美世（</w:t>
      </w:r>
      <w:r w:rsidRPr="00B90960">
        <w:t>Mercer</w:t>
      </w:r>
      <w:r w:rsidRPr="00B90960">
        <w:t>）全球城市生活成本調查，尼國首都馬拿瓜（</w:t>
      </w:r>
      <w:r w:rsidRPr="00B90960">
        <w:t>Managua</w:t>
      </w:r>
      <w:r w:rsidRPr="00B90960">
        <w:t>）在全球兩百多個城市中，排名依舊處於</w:t>
      </w:r>
      <w:r w:rsidRPr="00B90960">
        <w:rPr>
          <w:bCs/>
        </w:rPr>
        <w:t>200</w:t>
      </w:r>
      <w:r w:rsidRPr="00B90960">
        <w:rPr>
          <w:bCs/>
        </w:rPr>
        <w:t>位以後</w:t>
      </w:r>
      <w:r w:rsidRPr="00B90960">
        <w:t>的極後段班，反映出其對外籍人士而言，整體物價、房價以及本地人工成本依然維持相對廉宜的優勢</w:t>
      </w:r>
      <w:r w:rsidRPr="00B90960">
        <w:rPr>
          <w:rFonts w:ascii="新細明體" w:eastAsia="新細明體" w:hAnsi="新細明體" w:cs="新細明體" w:hint="eastAsia"/>
        </w:rPr>
        <w:t>。</w:t>
      </w:r>
    </w:p>
    <w:p w14:paraId="170069B4" w14:textId="77777777" w:rsidR="00290428" w:rsidRPr="00B90960" w:rsidRDefault="00290428" w:rsidP="00290428">
      <w:pPr>
        <w:ind w:firstLine="472"/>
        <w:rPr>
          <w:lang w:eastAsia="zh-TW"/>
        </w:rPr>
      </w:pPr>
      <w:r w:rsidRPr="00B90960">
        <w:rPr>
          <w:lang w:eastAsia="zh-TW"/>
        </w:rPr>
        <w:t>尼國房屋價格部分，因地區不同，出售價格差異頗大，首都</w:t>
      </w:r>
      <w:r w:rsidRPr="00B90960">
        <w:rPr>
          <w:lang w:eastAsia="zh-TW"/>
        </w:rPr>
        <w:t>Managua</w:t>
      </w:r>
      <w:r w:rsidRPr="00B90960">
        <w:rPr>
          <w:lang w:eastAsia="zh-TW"/>
        </w:rPr>
        <w:t>每平方公尺開價約</w:t>
      </w:r>
      <w:r w:rsidRPr="00B90960">
        <w:rPr>
          <w:lang w:eastAsia="zh-TW"/>
        </w:rPr>
        <w:t>300</w:t>
      </w:r>
      <w:r w:rsidRPr="00B90960">
        <w:rPr>
          <w:lang w:eastAsia="zh-TW"/>
        </w:rPr>
        <w:t>美元至</w:t>
      </w:r>
      <w:r w:rsidRPr="00B90960">
        <w:rPr>
          <w:lang w:eastAsia="zh-TW"/>
        </w:rPr>
        <w:t>500</w:t>
      </w:r>
      <w:r w:rsidRPr="00B90960">
        <w:rPr>
          <w:lang w:eastAsia="zh-TW"/>
        </w:rPr>
        <w:t>美元，精華地段甚至高達</w:t>
      </w:r>
      <w:r w:rsidRPr="00B90960">
        <w:rPr>
          <w:lang w:eastAsia="zh-TW"/>
        </w:rPr>
        <w:t>1,000</w:t>
      </w:r>
      <w:r w:rsidRPr="00B90960">
        <w:rPr>
          <w:lang w:eastAsia="zh-TW"/>
        </w:rPr>
        <w:t>美元，至土地部分首都約在每平方公尺</w:t>
      </w:r>
      <w:r w:rsidRPr="00B90960">
        <w:rPr>
          <w:lang w:eastAsia="zh-TW"/>
        </w:rPr>
        <w:t>30</w:t>
      </w:r>
      <w:r w:rsidRPr="00B90960">
        <w:rPr>
          <w:lang w:eastAsia="zh-TW"/>
        </w:rPr>
        <w:t>美元至</w:t>
      </w:r>
      <w:r w:rsidRPr="00B90960">
        <w:rPr>
          <w:lang w:eastAsia="zh-TW"/>
        </w:rPr>
        <w:t>50</w:t>
      </w:r>
      <w:r w:rsidRPr="00B90960">
        <w:rPr>
          <w:lang w:eastAsia="zh-TW"/>
        </w:rPr>
        <w:t>美元，鄉間地區則在每平方公尺</w:t>
      </w:r>
      <w:r w:rsidRPr="00B90960">
        <w:rPr>
          <w:lang w:eastAsia="zh-TW"/>
        </w:rPr>
        <w:t>30</w:t>
      </w:r>
      <w:r w:rsidRPr="00B90960">
        <w:rPr>
          <w:lang w:eastAsia="zh-TW"/>
        </w:rPr>
        <w:t>美元以下，惟目前因不動產處分不易，銀行多不願融資，</w:t>
      </w:r>
      <w:proofErr w:type="gramStart"/>
      <w:r w:rsidRPr="00B90960">
        <w:rPr>
          <w:lang w:eastAsia="zh-TW"/>
        </w:rPr>
        <w:t>且尼國</w:t>
      </w:r>
      <w:proofErr w:type="gramEnd"/>
      <w:r w:rsidRPr="00B90960">
        <w:rPr>
          <w:lang w:eastAsia="zh-TW"/>
        </w:rPr>
        <w:t>因革命後曾實施土地國有政策，造成土地多重地籍問題，</w:t>
      </w:r>
      <w:proofErr w:type="gramStart"/>
      <w:r w:rsidRPr="00B90960">
        <w:rPr>
          <w:lang w:eastAsia="zh-TW"/>
        </w:rPr>
        <w:t>購買前宜審慎</w:t>
      </w:r>
      <w:proofErr w:type="gramEnd"/>
      <w:r w:rsidRPr="00B90960">
        <w:rPr>
          <w:lang w:eastAsia="zh-TW"/>
        </w:rPr>
        <w:t>查證標的物之買賣歷史，以免遭遇產權紛爭或無端損失。</w:t>
      </w:r>
    </w:p>
    <w:p w14:paraId="05E3E74D" w14:textId="77777777" w:rsidR="00542051" w:rsidRPr="00B90960" w:rsidRDefault="00542051">
      <w:pPr>
        <w:widowControl/>
        <w:overflowPunct/>
        <w:autoSpaceDE/>
        <w:autoSpaceDN/>
        <w:ind w:firstLineChars="0" w:firstLine="0"/>
        <w:jc w:val="left"/>
        <w:rPr>
          <w:lang w:eastAsia="zh-TW"/>
        </w:rPr>
      </w:pPr>
    </w:p>
    <w:p w14:paraId="132D1E56" w14:textId="77777777" w:rsidR="00F45B22" w:rsidRPr="00B90960" w:rsidRDefault="00F45B22" w:rsidP="006D28CC">
      <w:pPr>
        <w:ind w:firstLine="472"/>
        <w:rPr>
          <w:lang w:eastAsia="zh-TW"/>
        </w:rPr>
      </w:pPr>
    </w:p>
    <w:p w14:paraId="44F186E8" w14:textId="084BA9F4" w:rsidR="004C13D7" w:rsidRPr="00B90960" w:rsidRDefault="004C13D7">
      <w:pPr>
        <w:widowControl/>
        <w:overflowPunct/>
        <w:autoSpaceDE/>
        <w:autoSpaceDN/>
        <w:ind w:firstLineChars="0" w:firstLine="0"/>
        <w:jc w:val="left"/>
        <w:rPr>
          <w:lang w:eastAsia="zh-TW"/>
        </w:rPr>
      </w:pPr>
      <w:r w:rsidRPr="00B90960">
        <w:rPr>
          <w:lang w:eastAsia="zh-TW"/>
        </w:rPr>
        <w:br w:type="page"/>
      </w:r>
    </w:p>
    <w:p w14:paraId="59C3AC43" w14:textId="77777777" w:rsidR="00261052" w:rsidRPr="00B90960" w:rsidRDefault="00261052" w:rsidP="006D28CC">
      <w:pPr>
        <w:ind w:firstLine="472"/>
        <w:rPr>
          <w:lang w:eastAsia="zh-TW"/>
        </w:rPr>
      </w:pPr>
    </w:p>
    <w:p w14:paraId="00D15EEE" w14:textId="77777777" w:rsidR="008B5482" w:rsidRPr="00B90960" w:rsidRDefault="008B5482" w:rsidP="004473B7">
      <w:pPr>
        <w:ind w:firstLineChars="0" w:firstLine="0"/>
        <w:rPr>
          <w:lang w:eastAsia="zh-TW"/>
        </w:rPr>
        <w:sectPr w:rsidR="008B5482" w:rsidRPr="00B90960" w:rsidSect="003E0BC3">
          <w:headerReference w:type="default" r:id="rId25"/>
          <w:pgSz w:w="11906" w:h="16838" w:code="9"/>
          <w:pgMar w:top="2268" w:right="1701" w:bottom="1701" w:left="1701" w:header="1134" w:footer="851" w:gutter="0"/>
          <w:cols w:space="425"/>
          <w:docGrid w:type="linesAndChars" w:linePitch="514" w:charSpace="-774"/>
        </w:sectPr>
      </w:pPr>
    </w:p>
    <w:p w14:paraId="7B339278" w14:textId="77777777" w:rsidR="005A6B85" w:rsidRPr="00B90960" w:rsidRDefault="005A6B85" w:rsidP="005A6B85">
      <w:pPr>
        <w:pStyle w:val="a3"/>
        <w:spacing w:before="514" w:after="771"/>
        <w:rPr>
          <w:lang w:eastAsia="zh-TW"/>
        </w:rPr>
      </w:pPr>
      <w:bookmarkStart w:id="2" w:name="_Toc232990060"/>
      <w:r w:rsidRPr="00B90960">
        <w:rPr>
          <w:rFonts w:hint="eastAsia"/>
          <w:lang w:eastAsia="zh-TW"/>
        </w:rPr>
        <w:lastRenderedPageBreak/>
        <w:t>第參章　外商在當地經營現況及投資機會</w:t>
      </w:r>
      <w:bookmarkEnd w:id="2"/>
    </w:p>
    <w:p w14:paraId="048706C6" w14:textId="77777777" w:rsidR="00F45B22" w:rsidRPr="00B90960" w:rsidRDefault="00F45B22" w:rsidP="006D28CC">
      <w:pPr>
        <w:pStyle w:val="a5"/>
        <w:spacing w:before="257" w:after="257"/>
        <w:ind w:left="632" w:hanging="632"/>
      </w:pPr>
      <w:r w:rsidRPr="00B90960">
        <w:t>一、外商在當地投資現況</w:t>
      </w:r>
    </w:p>
    <w:p w14:paraId="4B1B9EA3" w14:textId="77777777" w:rsidR="006C2E8E" w:rsidRPr="00B90960" w:rsidRDefault="006C2E8E" w:rsidP="006C2E8E">
      <w:pPr>
        <w:ind w:firstLine="472"/>
        <w:rPr>
          <w:lang w:eastAsia="zh-TW"/>
        </w:rPr>
      </w:pPr>
      <w:r w:rsidRPr="00B90960">
        <w:rPr>
          <w:rFonts w:hint="eastAsia"/>
          <w:lang w:eastAsia="zh-TW"/>
        </w:rPr>
        <w:t>據尼加拉瓜最新官方統計，尼國外人直接投資（</w:t>
      </w:r>
      <w:r w:rsidRPr="00B90960">
        <w:rPr>
          <w:lang w:eastAsia="zh-TW"/>
        </w:rPr>
        <w:t>FDI</w:t>
      </w:r>
      <w:r w:rsidRPr="00B90960">
        <w:rPr>
          <w:rFonts w:hint="eastAsia"/>
          <w:lang w:eastAsia="zh-TW"/>
        </w:rPr>
        <w:t>）在經歷</w:t>
      </w:r>
      <w:r w:rsidRPr="00B90960">
        <w:rPr>
          <w:lang w:eastAsia="zh-TW"/>
        </w:rPr>
        <w:t>2018</w:t>
      </w:r>
      <w:r w:rsidRPr="00B90960">
        <w:rPr>
          <w:rFonts w:hint="eastAsia"/>
          <w:lang w:eastAsia="zh-TW"/>
        </w:rPr>
        <w:t>年至</w:t>
      </w:r>
      <w:r w:rsidRPr="00B90960">
        <w:rPr>
          <w:lang w:eastAsia="zh-TW"/>
        </w:rPr>
        <w:t>2020</w:t>
      </w:r>
      <w:r w:rsidRPr="00B90960">
        <w:rPr>
          <w:rFonts w:hint="eastAsia"/>
          <w:lang w:eastAsia="zh-TW"/>
        </w:rPr>
        <w:t>年的低谷後，近年來展現強勁的復甦與爆發性成長。</w:t>
      </w:r>
      <w:r w:rsidRPr="00B90960">
        <w:rPr>
          <w:lang w:eastAsia="zh-TW"/>
        </w:rPr>
        <w:t>2024</w:t>
      </w:r>
      <w:r w:rsidRPr="00B90960">
        <w:rPr>
          <w:rFonts w:hint="eastAsia"/>
          <w:lang w:eastAsia="zh-TW"/>
        </w:rPr>
        <w:t>年外人投資總額（毛額）高達</w:t>
      </w:r>
      <w:r w:rsidRPr="00B90960">
        <w:rPr>
          <w:lang w:eastAsia="zh-TW"/>
        </w:rPr>
        <w:t>31</w:t>
      </w:r>
      <w:r w:rsidRPr="00B90960">
        <w:rPr>
          <w:rFonts w:hint="eastAsia"/>
          <w:lang w:eastAsia="zh-TW"/>
        </w:rPr>
        <w:t>億</w:t>
      </w:r>
      <w:r w:rsidRPr="00B90960">
        <w:rPr>
          <w:lang w:eastAsia="zh-TW"/>
        </w:rPr>
        <w:t>8,620</w:t>
      </w:r>
      <w:r w:rsidRPr="00B90960">
        <w:rPr>
          <w:rFonts w:hint="eastAsia"/>
          <w:lang w:eastAsia="zh-TW"/>
        </w:rPr>
        <w:t>萬美元，投資淨額達</w:t>
      </w:r>
      <w:r w:rsidRPr="00B90960">
        <w:rPr>
          <w:lang w:eastAsia="zh-TW"/>
        </w:rPr>
        <w:t>13</w:t>
      </w:r>
      <w:r w:rsidRPr="00B90960">
        <w:rPr>
          <w:rFonts w:hint="eastAsia"/>
          <w:lang w:eastAsia="zh-TW"/>
        </w:rPr>
        <w:t>億</w:t>
      </w:r>
      <w:r w:rsidRPr="00B90960">
        <w:rPr>
          <w:lang w:eastAsia="zh-TW"/>
        </w:rPr>
        <w:t>9,660</w:t>
      </w:r>
      <w:r w:rsidRPr="00B90960">
        <w:rPr>
          <w:rFonts w:hint="eastAsia"/>
          <w:lang w:eastAsia="zh-TW"/>
        </w:rPr>
        <w:t>萬美元</w:t>
      </w:r>
      <w:r w:rsidRPr="00B90960">
        <w:rPr>
          <w:lang w:eastAsia="zh-TW"/>
        </w:rPr>
        <w:t>。</w:t>
      </w:r>
    </w:p>
    <w:p w14:paraId="7DA1C2B4" w14:textId="77777777" w:rsidR="00290428" w:rsidRPr="00B90960" w:rsidRDefault="006C2E8E" w:rsidP="006C2E8E">
      <w:pPr>
        <w:ind w:firstLine="472"/>
        <w:rPr>
          <w:rFonts w:eastAsia="Times New Roman"/>
          <w:kern w:val="0"/>
          <w:lang w:eastAsia="zh-TW"/>
        </w:rPr>
      </w:pPr>
      <w:r w:rsidRPr="00B90960">
        <w:rPr>
          <w:rFonts w:hint="eastAsia"/>
          <w:lang w:eastAsia="zh-TW"/>
        </w:rPr>
        <w:t>到了</w:t>
      </w:r>
      <w:r w:rsidRPr="00B90960">
        <w:rPr>
          <w:lang w:eastAsia="zh-TW"/>
        </w:rPr>
        <w:t>2025</w:t>
      </w:r>
      <w:r w:rsidRPr="00B90960">
        <w:rPr>
          <w:rFonts w:hint="eastAsia"/>
          <w:lang w:eastAsia="zh-TW"/>
        </w:rPr>
        <w:t>年，尼國外人投資淨額進一步攀升至</w:t>
      </w:r>
      <w:r w:rsidRPr="00B90960">
        <w:rPr>
          <w:lang w:eastAsia="zh-TW"/>
        </w:rPr>
        <w:t>15</w:t>
      </w:r>
      <w:r w:rsidRPr="00B90960">
        <w:rPr>
          <w:rFonts w:hint="eastAsia"/>
          <w:lang w:eastAsia="zh-TW"/>
        </w:rPr>
        <w:t>億</w:t>
      </w:r>
      <w:r w:rsidRPr="00B90960">
        <w:rPr>
          <w:lang w:eastAsia="zh-TW"/>
        </w:rPr>
        <w:t>250</w:t>
      </w:r>
      <w:r w:rsidRPr="00B90960">
        <w:rPr>
          <w:rFonts w:hint="eastAsia"/>
          <w:lang w:eastAsia="zh-TW"/>
        </w:rPr>
        <w:t>萬美元（外人投資總額維持在</w:t>
      </w:r>
      <w:r w:rsidRPr="00B90960">
        <w:rPr>
          <w:lang w:eastAsia="zh-TW"/>
        </w:rPr>
        <w:t>30</w:t>
      </w:r>
      <w:r w:rsidRPr="00B90960">
        <w:rPr>
          <w:rFonts w:hint="eastAsia"/>
          <w:lang w:eastAsia="zh-TW"/>
        </w:rPr>
        <w:t>億</w:t>
      </w:r>
      <w:r w:rsidRPr="00B90960">
        <w:rPr>
          <w:lang w:eastAsia="zh-TW"/>
        </w:rPr>
        <w:t>5,920</w:t>
      </w:r>
      <w:r w:rsidRPr="00B90960">
        <w:rPr>
          <w:rFonts w:hint="eastAsia"/>
          <w:lang w:eastAsia="zh-TW"/>
        </w:rPr>
        <w:t>萬美元的高檔），創下歷史新高紀錄。在</w:t>
      </w:r>
      <w:r w:rsidRPr="00B90960">
        <w:rPr>
          <w:lang w:eastAsia="zh-TW"/>
        </w:rPr>
        <w:t>2025</w:t>
      </w:r>
      <w:r w:rsidRPr="00B90960">
        <w:rPr>
          <w:rFonts w:hint="eastAsia"/>
          <w:lang w:eastAsia="zh-TW"/>
        </w:rPr>
        <w:t>年的產業投資淨額分</w:t>
      </w:r>
      <w:r w:rsidR="008C1874" w:rsidRPr="00B90960">
        <w:rPr>
          <w:rFonts w:hint="eastAsia"/>
          <w:lang w:eastAsia="zh-TW"/>
        </w:rPr>
        <w:t>布</w:t>
      </w:r>
      <w:r w:rsidRPr="00B90960">
        <w:rPr>
          <w:rFonts w:hint="eastAsia"/>
          <w:lang w:eastAsia="zh-TW"/>
        </w:rPr>
        <w:t>方面，各主要產業皆表現亮眼，其中以工業（</w:t>
      </w:r>
      <w:r w:rsidRPr="00B90960">
        <w:rPr>
          <w:lang w:eastAsia="zh-TW"/>
        </w:rPr>
        <w:t>4</w:t>
      </w:r>
      <w:r w:rsidRPr="00B90960">
        <w:rPr>
          <w:rFonts w:hint="eastAsia"/>
          <w:lang w:eastAsia="zh-TW"/>
        </w:rPr>
        <w:t>億</w:t>
      </w:r>
      <w:r w:rsidRPr="00B90960">
        <w:rPr>
          <w:lang w:eastAsia="zh-TW"/>
        </w:rPr>
        <w:t>7,200</w:t>
      </w:r>
      <w:r w:rsidRPr="00B90960">
        <w:rPr>
          <w:rFonts w:hint="eastAsia"/>
          <w:lang w:eastAsia="zh-TW"/>
        </w:rPr>
        <w:t>萬美元）、能源與礦業（</w:t>
      </w:r>
      <w:r w:rsidRPr="00B90960">
        <w:rPr>
          <w:lang w:eastAsia="zh-TW"/>
        </w:rPr>
        <w:t>4</w:t>
      </w:r>
      <w:r w:rsidRPr="00B90960">
        <w:rPr>
          <w:rFonts w:hint="eastAsia"/>
          <w:lang w:eastAsia="zh-TW"/>
        </w:rPr>
        <w:t>億</w:t>
      </w:r>
      <w:r w:rsidRPr="00B90960">
        <w:rPr>
          <w:lang w:eastAsia="zh-TW"/>
        </w:rPr>
        <w:t>6,650</w:t>
      </w:r>
      <w:r w:rsidRPr="00B90960">
        <w:rPr>
          <w:rFonts w:hint="eastAsia"/>
          <w:lang w:eastAsia="zh-TW"/>
        </w:rPr>
        <w:t>萬美元）金融業（</w:t>
      </w:r>
      <w:r w:rsidRPr="00B90960">
        <w:rPr>
          <w:lang w:eastAsia="zh-TW"/>
        </w:rPr>
        <w:t>3</w:t>
      </w:r>
      <w:r w:rsidRPr="00B90960">
        <w:rPr>
          <w:rFonts w:hint="eastAsia"/>
          <w:lang w:eastAsia="zh-TW"/>
        </w:rPr>
        <w:t>億</w:t>
      </w:r>
      <w:r w:rsidRPr="00B90960">
        <w:rPr>
          <w:lang w:eastAsia="zh-TW"/>
        </w:rPr>
        <w:t>7,560</w:t>
      </w:r>
      <w:r w:rsidRPr="00B90960">
        <w:rPr>
          <w:rFonts w:hint="eastAsia"/>
          <w:lang w:eastAsia="zh-TW"/>
        </w:rPr>
        <w:t>萬美元）商業與服務業亦獲得</w:t>
      </w:r>
      <w:r w:rsidRPr="00B90960">
        <w:rPr>
          <w:lang w:eastAsia="zh-TW"/>
        </w:rPr>
        <w:t>1</w:t>
      </w:r>
      <w:r w:rsidRPr="00B90960">
        <w:rPr>
          <w:rFonts w:hint="eastAsia"/>
          <w:lang w:eastAsia="zh-TW"/>
        </w:rPr>
        <w:t>億</w:t>
      </w:r>
      <w:r w:rsidRPr="00B90960">
        <w:rPr>
          <w:lang w:eastAsia="zh-TW"/>
        </w:rPr>
        <w:t>4,420</w:t>
      </w:r>
      <w:r w:rsidRPr="00B90960">
        <w:rPr>
          <w:rFonts w:hint="eastAsia"/>
          <w:lang w:eastAsia="zh-TW"/>
        </w:rPr>
        <w:t>萬美元的投資</w:t>
      </w:r>
      <w:proofErr w:type="gramStart"/>
      <w:r w:rsidRPr="00B90960">
        <w:rPr>
          <w:rFonts w:hint="eastAsia"/>
          <w:lang w:eastAsia="zh-TW"/>
        </w:rPr>
        <w:t>挹</w:t>
      </w:r>
      <w:proofErr w:type="gramEnd"/>
      <w:r w:rsidRPr="00B90960">
        <w:rPr>
          <w:rFonts w:hint="eastAsia"/>
          <w:lang w:eastAsia="zh-TW"/>
        </w:rPr>
        <w:t>注</w:t>
      </w:r>
      <w:r w:rsidRPr="00B90960">
        <w:rPr>
          <w:lang w:eastAsia="zh-TW"/>
        </w:rPr>
        <w:t>。</w:t>
      </w:r>
    </w:p>
    <w:p w14:paraId="41B77E62" w14:textId="77777777" w:rsidR="00290428" w:rsidRPr="00B90960" w:rsidRDefault="00290428" w:rsidP="00290428">
      <w:pPr>
        <w:ind w:firstLine="472"/>
        <w:rPr>
          <w:lang w:eastAsia="zh-TW"/>
        </w:rPr>
      </w:pPr>
      <w:r w:rsidRPr="00B90960">
        <w:rPr>
          <w:lang w:eastAsia="zh-TW"/>
        </w:rPr>
        <w:t>整體而言，尼國能源產業投資者主要為委內瑞拉國營石油公司（</w:t>
      </w:r>
      <w:r w:rsidRPr="00B90960">
        <w:rPr>
          <w:lang w:eastAsia="zh-TW"/>
        </w:rPr>
        <w:t>PDVSA</w:t>
      </w:r>
      <w:r w:rsidRPr="00B90960">
        <w:rPr>
          <w:lang w:eastAsia="zh-TW"/>
        </w:rPr>
        <w:t>）及尼加拉瓜國營石油公司（</w:t>
      </w:r>
      <w:r w:rsidRPr="00B90960">
        <w:rPr>
          <w:lang w:eastAsia="zh-TW"/>
        </w:rPr>
        <w:t>PETRONIC</w:t>
      </w:r>
      <w:r w:rsidRPr="00B90960">
        <w:rPr>
          <w:lang w:eastAsia="zh-TW"/>
        </w:rPr>
        <w:t>）共組之美洲玻利瓦國家聯盟公司（</w:t>
      </w:r>
      <w:r w:rsidRPr="00B90960">
        <w:rPr>
          <w:lang w:eastAsia="zh-TW"/>
        </w:rPr>
        <w:t>ALBANISA</w:t>
      </w:r>
      <w:r w:rsidRPr="00B90960">
        <w:rPr>
          <w:lang w:eastAsia="zh-TW"/>
        </w:rPr>
        <w:t>），另有運用再生能源法租稅優惠從事風力、水力及太陽能發電之中小型外資，</w:t>
      </w:r>
      <w:r w:rsidRPr="00B90960">
        <w:rPr>
          <w:lang w:eastAsia="zh-TW"/>
        </w:rPr>
        <w:t>2020</w:t>
      </w:r>
      <w:r w:rsidRPr="00B90960">
        <w:rPr>
          <w:lang w:eastAsia="zh-TW"/>
        </w:rPr>
        <w:t>年續有美商</w:t>
      </w:r>
      <w:r w:rsidRPr="00B90960">
        <w:rPr>
          <w:lang w:eastAsia="zh-TW"/>
        </w:rPr>
        <w:t>New Fortress Energy</w:t>
      </w:r>
      <w:r w:rsidRPr="00B90960">
        <w:rPr>
          <w:lang w:eastAsia="zh-TW"/>
        </w:rPr>
        <w:t>在尼投資天然氣電廠；通訊業則以墨西哥</w:t>
      </w:r>
      <w:r w:rsidRPr="00B90960">
        <w:rPr>
          <w:lang w:eastAsia="zh-TW"/>
        </w:rPr>
        <w:t xml:space="preserve">América </w:t>
      </w:r>
      <w:proofErr w:type="spellStart"/>
      <w:r w:rsidRPr="00B90960">
        <w:rPr>
          <w:lang w:eastAsia="zh-TW"/>
        </w:rPr>
        <w:t>Móvil</w:t>
      </w:r>
      <w:proofErr w:type="spellEnd"/>
      <w:r w:rsidRPr="00B90960">
        <w:rPr>
          <w:lang w:eastAsia="zh-TW"/>
        </w:rPr>
        <w:t>（</w:t>
      </w:r>
      <w:r w:rsidRPr="00B90960">
        <w:rPr>
          <w:lang w:eastAsia="zh-TW"/>
        </w:rPr>
        <w:t>Claro</w:t>
      </w:r>
      <w:r w:rsidRPr="00B90960">
        <w:rPr>
          <w:lang w:eastAsia="zh-TW"/>
        </w:rPr>
        <w:t>品牌）、盧森堡商</w:t>
      </w:r>
      <w:r w:rsidRPr="00B90960">
        <w:rPr>
          <w:lang w:eastAsia="zh-TW"/>
        </w:rPr>
        <w:t>Millicom</w:t>
      </w:r>
      <w:r w:rsidRPr="00B90960">
        <w:rPr>
          <w:lang w:eastAsia="zh-TW"/>
        </w:rPr>
        <w:t>（</w:t>
      </w:r>
      <w:proofErr w:type="spellStart"/>
      <w:r w:rsidRPr="00B90960">
        <w:rPr>
          <w:lang w:eastAsia="zh-TW"/>
        </w:rPr>
        <w:t>Tigo</w:t>
      </w:r>
      <w:proofErr w:type="spellEnd"/>
      <w:r w:rsidRPr="00B90960">
        <w:rPr>
          <w:lang w:eastAsia="zh-TW"/>
        </w:rPr>
        <w:t>品牌）、中國大陸信威集團（</w:t>
      </w:r>
      <w:proofErr w:type="spellStart"/>
      <w:r w:rsidRPr="00B90960">
        <w:rPr>
          <w:lang w:eastAsia="zh-TW"/>
        </w:rPr>
        <w:t>Cootel</w:t>
      </w:r>
      <w:proofErr w:type="spellEnd"/>
      <w:r w:rsidRPr="00B90960">
        <w:rPr>
          <w:lang w:eastAsia="zh-TW"/>
        </w:rPr>
        <w:t>品牌）及俄羅斯</w:t>
      </w:r>
      <w:r w:rsidRPr="00B90960">
        <w:rPr>
          <w:lang w:eastAsia="zh-TW"/>
        </w:rPr>
        <w:t>Yota</w:t>
      </w:r>
      <w:r w:rsidRPr="00B90960">
        <w:rPr>
          <w:lang w:eastAsia="zh-TW"/>
        </w:rPr>
        <w:t>等業者為主要投資來源。</w:t>
      </w:r>
    </w:p>
    <w:p w14:paraId="37784D58" w14:textId="77777777" w:rsidR="00290428" w:rsidRPr="00B90960" w:rsidRDefault="00290428" w:rsidP="00290428">
      <w:pPr>
        <w:ind w:firstLine="472"/>
        <w:rPr>
          <w:lang w:eastAsia="zh-TW"/>
        </w:rPr>
      </w:pPr>
      <w:proofErr w:type="gramStart"/>
      <w:r w:rsidRPr="00B90960">
        <w:rPr>
          <w:lang w:eastAsia="zh-TW"/>
        </w:rPr>
        <w:t>此外，</w:t>
      </w:r>
      <w:proofErr w:type="gramEnd"/>
      <w:r w:rsidRPr="00B90960">
        <w:rPr>
          <w:lang w:eastAsia="zh-TW"/>
        </w:rPr>
        <w:t>以歐、美、中美洲等國家為主之免稅出口區業者持續加碼，其中經營輸美成衣代工之韓國韓世集團、日商</w:t>
      </w:r>
      <w:proofErr w:type="gramStart"/>
      <w:r w:rsidRPr="00B90960">
        <w:rPr>
          <w:lang w:eastAsia="zh-TW"/>
        </w:rPr>
        <w:t>矢崎</w:t>
      </w:r>
      <w:proofErr w:type="gramEnd"/>
      <w:r w:rsidRPr="00B90960">
        <w:rPr>
          <w:lang w:eastAsia="zh-TW"/>
        </w:rPr>
        <w:t>及德商</w:t>
      </w:r>
      <w:proofErr w:type="spellStart"/>
      <w:r w:rsidRPr="00B90960">
        <w:rPr>
          <w:lang w:eastAsia="zh-TW"/>
        </w:rPr>
        <w:t>Draexlmaier</w:t>
      </w:r>
      <w:proofErr w:type="spellEnd"/>
      <w:r w:rsidRPr="00B90960">
        <w:rPr>
          <w:lang w:eastAsia="zh-TW"/>
        </w:rPr>
        <w:t>為就近供應墨西哥日系及德系汽車廠所需而設立之汽車電路</w:t>
      </w:r>
      <w:proofErr w:type="gramStart"/>
      <w:r w:rsidRPr="00B90960">
        <w:rPr>
          <w:lang w:eastAsia="zh-TW"/>
        </w:rPr>
        <w:t>配線廠</w:t>
      </w:r>
      <w:proofErr w:type="gramEnd"/>
      <w:r w:rsidRPr="00B90960">
        <w:rPr>
          <w:lang w:eastAsia="zh-TW"/>
        </w:rPr>
        <w:t>；商業服務業則以美商</w:t>
      </w:r>
      <w:r w:rsidRPr="00B90960">
        <w:rPr>
          <w:lang w:eastAsia="zh-TW"/>
        </w:rPr>
        <w:t>Walmart</w:t>
      </w:r>
      <w:r w:rsidRPr="00B90960">
        <w:rPr>
          <w:lang w:eastAsia="zh-TW"/>
        </w:rPr>
        <w:t>在尼國持續布建</w:t>
      </w:r>
      <w:r w:rsidRPr="00B90960">
        <w:rPr>
          <w:lang w:eastAsia="zh-TW"/>
        </w:rPr>
        <w:t>Walmart</w:t>
      </w:r>
      <w:r w:rsidRPr="00B90960">
        <w:rPr>
          <w:lang w:eastAsia="zh-TW"/>
        </w:rPr>
        <w:t>、</w:t>
      </w:r>
      <w:r w:rsidRPr="00B90960">
        <w:rPr>
          <w:lang w:eastAsia="zh-TW"/>
        </w:rPr>
        <w:t>La Unión</w:t>
      </w:r>
      <w:r w:rsidRPr="00B90960">
        <w:rPr>
          <w:lang w:eastAsia="zh-TW"/>
        </w:rPr>
        <w:t>、</w:t>
      </w:r>
      <w:proofErr w:type="spellStart"/>
      <w:r w:rsidRPr="00B90960">
        <w:rPr>
          <w:lang w:eastAsia="zh-TW"/>
        </w:rPr>
        <w:t>MaxiPalí</w:t>
      </w:r>
      <w:proofErr w:type="spellEnd"/>
      <w:r w:rsidRPr="00B90960">
        <w:rPr>
          <w:lang w:eastAsia="zh-TW"/>
        </w:rPr>
        <w:t>及</w:t>
      </w:r>
      <w:proofErr w:type="spellStart"/>
      <w:r w:rsidRPr="00B90960">
        <w:rPr>
          <w:lang w:eastAsia="zh-TW"/>
        </w:rPr>
        <w:t>Palí</w:t>
      </w:r>
      <w:proofErr w:type="spellEnd"/>
      <w:r w:rsidRPr="00B90960">
        <w:rPr>
          <w:lang w:eastAsia="zh-TW"/>
        </w:rPr>
        <w:t>超市新據點及發貨倉庫為大宗；礦業則因加拿大、哥倫比亞業者積極加碼投資金礦開採而有成長。</w:t>
      </w:r>
    </w:p>
    <w:p w14:paraId="1D3BF759" w14:textId="77777777" w:rsidR="00290428" w:rsidRPr="00B90960" w:rsidRDefault="00290428" w:rsidP="004C13D7">
      <w:pPr>
        <w:pStyle w:val="a5"/>
        <w:pageBreakBefore/>
        <w:spacing w:before="257" w:after="257"/>
        <w:ind w:left="632" w:hanging="632"/>
      </w:pPr>
      <w:r w:rsidRPr="00B90960">
        <w:lastRenderedPageBreak/>
        <w:t>二、</w:t>
      </w:r>
      <w:proofErr w:type="gramStart"/>
      <w:r w:rsidRPr="00B90960">
        <w:t>臺</w:t>
      </w:r>
      <w:proofErr w:type="gramEnd"/>
      <w:r w:rsidRPr="00B90960">
        <w:t>（華）商在當地經營現況</w:t>
      </w:r>
    </w:p>
    <w:p w14:paraId="208CC4A9" w14:textId="77777777" w:rsidR="00290428" w:rsidRPr="00B90960" w:rsidRDefault="00290428" w:rsidP="00290428">
      <w:pPr>
        <w:ind w:firstLine="472"/>
        <w:rPr>
          <w:lang w:eastAsia="zh-TW"/>
        </w:rPr>
      </w:pPr>
      <w:r w:rsidRPr="00B90960">
        <w:rPr>
          <w:lang w:eastAsia="zh-TW"/>
        </w:rPr>
        <w:t>由於</w:t>
      </w:r>
      <w:r w:rsidRPr="00B90960">
        <w:rPr>
          <w:lang w:eastAsia="zh-TW"/>
        </w:rPr>
        <w:t>90</w:t>
      </w:r>
      <w:r w:rsidRPr="00B90960">
        <w:rPr>
          <w:lang w:eastAsia="zh-TW"/>
        </w:rPr>
        <w:t>年代美國對</w:t>
      </w:r>
      <w:proofErr w:type="gramStart"/>
      <w:r w:rsidRPr="00B90960">
        <w:rPr>
          <w:lang w:eastAsia="zh-TW"/>
        </w:rPr>
        <w:t>尼國紡品銷美無配額</w:t>
      </w:r>
      <w:proofErr w:type="gramEnd"/>
      <w:r w:rsidRPr="00B90960">
        <w:rPr>
          <w:lang w:eastAsia="zh-TW"/>
        </w:rPr>
        <w:t>限制，吸引我商</w:t>
      </w:r>
      <w:proofErr w:type="gramStart"/>
      <w:r w:rsidRPr="00B90960">
        <w:rPr>
          <w:lang w:eastAsia="zh-TW"/>
        </w:rPr>
        <w:t>紛紛來尼投資</w:t>
      </w:r>
      <w:proofErr w:type="gramEnd"/>
      <w:r w:rsidRPr="00B90960">
        <w:rPr>
          <w:lang w:eastAsia="zh-TW"/>
        </w:rPr>
        <w:t>紡織成衣廠。富</w:t>
      </w:r>
      <w:proofErr w:type="gramStart"/>
      <w:r w:rsidRPr="00B90960">
        <w:rPr>
          <w:lang w:eastAsia="zh-TW"/>
        </w:rPr>
        <w:t>太</w:t>
      </w:r>
      <w:proofErr w:type="gramEnd"/>
      <w:r w:rsidRPr="00B90960">
        <w:rPr>
          <w:lang w:eastAsia="zh-TW"/>
        </w:rPr>
        <w:t>製衣首先在尼投資，隨後投入之年興</w:t>
      </w:r>
      <w:proofErr w:type="gramStart"/>
      <w:r w:rsidRPr="00B90960">
        <w:rPr>
          <w:lang w:eastAsia="zh-TW"/>
        </w:rPr>
        <w:t>製衣曾同時</w:t>
      </w:r>
      <w:proofErr w:type="gramEnd"/>
      <w:r w:rsidRPr="00B90960">
        <w:rPr>
          <w:lang w:eastAsia="zh-TW"/>
        </w:rPr>
        <w:t>經營</w:t>
      </w:r>
      <w:r w:rsidRPr="00B90960">
        <w:rPr>
          <w:lang w:eastAsia="zh-TW"/>
        </w:rPr>
        <w:t>5</w:t>
      </w:r>
      <w:r w:rsidRPr="00B90960">
        <w:rPr>
          <w:lang w:eastAsia="zh-TW"/>
        </w:rPr>
        <w:t>座成衣廠、</w:t>
      </w:r>
      <w:r w:rsidRPr="00B90960">
        <w:rPr>
          <w:lang w:eastAsia="zh-TW"/>
        </w:rPr>
        <w:t>1</w:t>
      </w:r>
      <w:r w:rsidRPr="00B90960">
        <w:rPr>
          <w:lang w:eastAsia="zh-TW"/>
        </w:rPr>
        <w:t>家染整廠、</w:t>
      </w:r>
      <w:r w:rsidRPr="00B90960">
        <w:rPr>
          <w:lang w:eastAsia="zh-TW"/>
        </w:rPr>
        <w:t>1</w:t>
      </w:r>
      <w:r w:rsidRPr="00B90960">
        <w:rPr>
          <w:lang w:eastAsia="zh-TW"/>
        </w:rPr>
        <w:t>家紙箱廠及</w:t>
      </w:r>
      <w:r w:rsidRPr="00B90960">
        <w:rPr>
          <w:lang w:eastAsia="zh-TW"/>
        </w:rPr>
        <w:t>1</w:t>
      </w:r>
      <w:r w:rsidRPr="00B90960">
        <w:rPr>
          <w:lang w:eastAsia="zh-TW"/>
        </w:rPr>
        <w:t>家養蝦場，規模居我商在尼投資之冠；另</w:t>
      </w:r>
      <w:r w:rsidRPr="00B90960">
        <w:rPr>
          <w:lang w:eastAsia="zh-TW"/>
        </w:rPr>
        <w:t>1993</w:t>
      </w:r>
      <w:r w:rsidRPr="00B90960">
        <w:rPr>
          <w:lang w:eastAsia="zh-TW"/>
        </w:rPr>
        <w:t>年</w:t>
      </w:r>
      <w:r w:rsidRPr="00B90960">
        <w:rPr>
          <w:lang w:eastAsia="zh-TW"/>
        </w:rPr>
        <w:t>12</w:t>
      </w:r>
      <w:r w:rsidRPr="00B90960">
        <w:rPr>
          <w:lang w:eastAsia="zh-TW"/>
        </w:rPr>
        <w:t>月簽約投資之知名紡織業者中國大陸唯一公司，亦陸續成立唯一、滬江、今一等</w:t>
      </w:r>
      <w:r w:rsidRPr="00B90960">
        <w:rPr>
          <w:lang w:eastAsia="zh-TW"/>
        </w:rPr>
        <w:t>3</w:t>
      </w:r>
      <w:r w:rsidRPr="00B90960">
        <w:rPr>
          <w:lang w:eastAsia="zh-TW"/>
        </w:rPr>
        <w:t>座成衣廠；鼎大企業則於</w:t>
      </w:r>
      <w:r w:rsidRPr="00B90960">
        <w:rPr>
          <w:lang w:eastAsia="zh-TW"/>
        </w:rPr>
        <w:t>1999</w:t>
      </w:r>
      <w:r w:rsidRPr="00B90960">
        <w:rPr>
          <w:lang w:eastAsia="zh-TW"/>
        </w:rPr>
        <w:t>年</w:t>
      </w:r>
      <w:r w:rsidRPr="00B90960">
        <w:rPr>
          <w:lang w:eastAsia="zh-TW"/>
        </w:rPr>
        <w:t>1</w:t>
      </w:r>
      <w:r w:rsidRPr="00B90960">
        <w:rPr>
          <w:lang w:eastAsia="zh-TW"/>
        </w:rPr>
        <w:t>月開始在尼代工國際名牌運動夾克及服飾。另外，</w:t>
      </w:r>
      <w:proofErr w:type="gramStart"/>
      <w:r w:rsidRPr="00B90960">
        <w:rPr>
          <w:lang w:eastAsia="zh-TW"/>
        </w:rPr>
        <w:t>統鼎聯合</w:t>
      </w:r>
      <w:proofErr w:type="gramEnd"/>
      <w:r w:rsidRPr="00B90960">
        <w:rPr>
          <w:lang w:eastAsia="zh-TW"/>
        </w:rPr>
        <w:t>股份有限公司亦於</w:t>
      </w:r>
      <w:r w:rsidRPr="00B90960">
        <w:rPr>
          <w:lang w:eastAsia="zh-TW"/>
        </w:rPr>
        <w:t>1999</w:t>
      </w:r>
      <w:r w:rsidRPr="00B90960">
        <w:rPr>
          <w:lang w:eastAsia="zh-TW"/>
        </w:rPr>
        <w:t>年</w:t>
      </w:r>
      <w:r w:rsidRPr="00B90960">
        <w:rPr>
          <w:lang w:eastAsia="zh-TW"/>
        </w:rPr>
        <w:t>9</w:t>
      </w:r>
      <w:r w:rsidRPr="00B90960">
        <w:rPr>
          <w:lang w:eastAsia="zh-TW"/>
        </w:rPr>
        <w:t>月投資牛仔褲及休閒</w:t>
      </w:r>
      <w:proofErr w:type="gramStart"/>
      <w:r w:rsidRPr="00B90960">
        <w:rPr>
          <w:lang w:eastAsia="zh-TW"/>
        </w:rPr>
        <w:t>褲</w:t>
      </w:r>
      <w:proofErr w:type="gramEnd"/>
      <w:r w:rsidRPr="00B90960">
        <w:rPr>
          <w:lang w:eastAsia="zh-TW"/>
        </w:rPr>
        <w:t>製造，如興製衣公司則於</w:t>
      </w:r>
      <w:r w:rsidRPr="00B90960">
        <w:rPr>
          <w:lang w:eastAsia="zh-TW"/>
        </w:rPr>
        <w:t>2000</w:t>
      </w:r>
      <w:r w:rsidRPr="00B90960">
        <w:rPr>
          <w:lang w:eastAsia="zh-TW"/>
        </w:rPr>
        <w:t>年</w:t>
      </w:r>
      <w:r w:rsidRPr="00B90960">
        <w:rPr>
          <w:lang w:eastAsia="zh-TW"/>
        </w:rPr>
        <w:t>2</w:t>
      </w:r>
      <w:r w:rsidRPr="00B90960">
        <w:rPr>
          <w:lang w:eastAsia="zh-TW"/>
        </w:rPr>
        <w:t>月在尼投資設立</w:t>
      </w:r>
      <w:proofErr w:type="gramStart"/>
      <w:r w:rsidRPr="00B90960">
        <w:rPr>
          <w:lang w:eastAsia="zh-TW"/>
        </w:rPr>
        <w:t>如興尼國馬納瓜製衣</w:t>
      </w:r>
      <w:proofErr w:type="gramEnd"/>
      <w:r w:rsidRPr="00B90960">
        <w:rPr>
          <w:lang w:eastAsia="zh-TW"/>
        </w:rPr>
        <w:t>廠。然而，</w:t>
      </w:r>
      <w:r w:rsidRPr="00B90960">
        <w:rPr>
          <w:lang w:eastAsia="zh-TW"/>
        </w:rPr>
        <w:t>2007</w:t>
      </w:r>
      <w:r w:rsidRPr="00B90960">
        <w:rPr>
          <w:lang w:eastAsia="zh-TW"/>
        </w:rPr>
        <w:t>年尼國桑定政權上</w:t>
      </w:r>
      <w:proofErr w:type="gramStart"/>
      <w:r w:rsidRPr="00B90960">
        <w:rPr>
          <w:lang w:eastAsia="zh-TW"/>
        </w:rPr>
        <w:t>臺</w:t>
      </w:r>
      <w:proofErr w:type="gramEnd"/>
      <w:r w:rsidRPr="00B90960">
        <w:rPr>
          <w:lang w:eastAsia="zh-TW"/>
        </w:rPr>
        <w:t>後施行新的勞工政策，我在尼國投資成衣廠</w:t>
      </w:r>
      <w:proofErr w:type="gramStart"/>
      <w:r w:rsidRPr="00B90960">
        <w:rPr>
          <w:lang w:eastAsia="zh-TW"/>
        </w:rPr>
        <w:t>臺</w:t>
      </w:r>
      <w:proofErr w:type="gramEnd"/>
      <w:r w:rsidRPr="00B90960">
        <w:rPr>
          <w:lang w:eastAsia="zh-TW"/>
        </w:rPr>
        <w:t>商因面臨尼國生產成本</w:t>
      </w:r>
      <w:proofErr w:type="gramStart"/>
      <w:r w:rsidRPr="00B90960">
        <w:rPr>
          <w:lang w:eastAsia="zh-TW"/>
        </w:rPr>
        <w:t>遽</w:t>
      </w:r>
      <w:proofErr w:type="gramEnd"/>
      <w:r w:rsidRPr="00B90960">
        <w:rPr>
          <w:lang w:eastAsia="zh-TW"/>
        </w:rPr>
        <w:t>增，勞工薪資調漲及加工區管理費調增等不利投資之負面因素，出現關廠或縮減規模現象，另外</w:t>
      </w:r>
      <w:r w:rsidRPr="00B90960">
        <w:rPr>
          <w:lang w:eastAsia="zh-TW"/>
        </w:rPr>
        <w:t>2014</w:t>
      </w:r>
      <w:proofErr w:type="gramStart"/>
      <w:r w:rsidRPr="00B90960">
        <w:rPr>
          <w:lang w:eastAsia="zh-TW"/>
        </w:rPr>
        <w:t>年底紡</w:t>
      </w:r>
      <w:proofErr w:type="gramEnd"/>
      <w:r w:rsidRPr="00B90960">
        <w:rPr>
          <w:lang w:eastAsia="zh-TW"/>
        </w:rPr>
        <w:t>品免稅輸美配額制度（</w:t>
      </w:r>
      <w:r w:rsidRPr="00B90960">
        <w:rPr>
          <w:lang w:eastAsia="zh-TW"/>
        </w:rPr>
        <w:t>TPL</w:t>
      </w:r>
      <w:r w:rsidRPr="00B90960">
        <w:rPr>
          <w:lang w:eastAsia="zh-TW"/>
        </w:rPr>
        <w:t>）到期，我商須依其客戶需求改自美國</w:t>
      </w:r>
      <w:proofErr w:type="gramStart"/>
      <w:r w:rsidRPr="00B90960">
        <w:rPr>
          <w:lang w:eastAsia="zh-TW"/>
        </w:rPr>
        <w:t>─</w:t>
      </w:r>
      <w:proofErr w:type="gramEnd"/>
      <w:r w:rsidRPr="00B90960">
        <w:rPr>
          <w:lang w:eastAsia="zh-TW"/>
        </w:rPr>
        <w:t>中美洲與多明尼加自由貿易協定（</w:t>
      </w:r>
      <w:r w:rsidRPr="00B90960">
        <w:rPr>
          <w:lang w:eastAsia="zh-TW"/>
        </w:rPr>
        <w:t>CAFTA-DR</w:t>
      </w:r>
      <w:r w:rsidRPr="00B90960">
        <w:rPr>
          <w:lang w:eastAsia="zh-TW"/>
        </w:rPr>
        <w:t>）規定之原布料以享免稅輸美，提高我商成本。</w:t>
      </w:r>
    </w:p>
    <w:p w14:paraId="53614B21" w14:textId="77777777" w:rsidR="00290428" w:rsidRPr="00B90960" w:rsidRDefault="00290428" w:rsidP="00290428">
      <w:pPr>
        <w:ind w:firstLine="472"/>
        <w:rPr>
          <w:lang w:eastAsia="zh-TW"/>
        </w:rPr>
      </w:pPr>
      <w:r w:rsidRPr="00B90960">
        <w:rPr>
          <w:lang w:eastAsia="zh-TW"/>
        </w:rPr>
        <w:t>我國在尼國較具規模之投資廠商以紡織成衣業、旅館業為主，其中我商新光集團、互助營造及老爺酒店合資在尼京投資設立尼加東方開發公司，投資項目包括</w:t>
      </w:r>
      <w:r w:rsidRPr="00B90960">
        <w:rPr>
          <w:lang w:eastAsia="zh-TW"/>
        </w:rPr>
        <w:t>Hotel Crowne Plaza</w:t>
      </w:r>
      <w:r w:rsidRPr="00B90960">
        <w:rPr>
          <w:lang w:eastAsia="zh-TW"/>
        </w:rPr>
        <w:t>飯店、</w:t>
      </w:r>
      <w:r w:rsidRPr="00B90960">
        <w:rPr>
          <w:lang w:eastAsia="zh-TW"/>
        </w:rPr>
        <w:t>Plaza Inter</w:t>
      </w:r>
      <w:r w:rsidRPr="00B90960">
        <w:rPr>
          <w:lang w:eastAsia="zh-TW"/>
        </w:rPr>
        <w:t>購物中心及國際會議中心，經營情形良好，堪稱我在尼投資典範；其他尚有餐飲、食品進口、藥品進口、汽車零配件進口、組裝、電子零配件進口、中文教學等</w:t>
      </w:r>
      <w:r w:rsidR="0042259B" w:rsidRPr="00B90960">
        <w:rPr>
          <w:rFonts w:hint="eastAsia"/>
          <w:lang w:eastAsia="zh-TW"/>
        </w:rPr>
        <w:t>。</w:t>
      </w:r>
      <w:r w:rsidRPr="00B90960">
        <w:rPr>
          <w:lang w:eastAsia="zh-TW"/>
        </w:rPr>
        <w:t>截至</w:t>
      </w:r>
      <w:r w:rsidRPr="00B90960">
        <w:rPr>
          <w:lang w:eastAsia="zh-TW"/>
        </w:rPr>
        <w:t>2021</w:t>
      </w:r>
      <w:r w:rsidRPr="00B90960">
        <w:rPr>
          <w:lang w:eastAsia="zh-TW"/>
        </w:rPr>
        <w:t>年</w:t>
      </w:r>
      <w:r w:rsidRPr="00B90960">
        <w:rPr>
          <w:lang w:eastAsia="zh-TW"/>
        </w:rPr>
        <w:t>3</w:t>
      </w:r>
      <w:r w:rsidRPr="00B90960">
        <w:rPr>
          <w:lang w:eastAsia="zh-TW"/>
        </w:rPr>
        <w:t>月底，</w:t>
      </w:r>
      <w:proofErr w:type="gramStart"/>
      <w:r w:rsidRPr="00B90960">
        <w:rPr>
          <w:lang w:eastAsia="zh-TW"/>
        </w:rPr>
        <w:t>估計旅尼我</w:t>
      </w:r>
      <w:proofErr w:type="gramEnd"/>
      <w:r w:rsidRPr="00B90960">
        <w:rPr>
          <w:lang w:eastAsia="zh-TW"/>
        </w:rPr>
        <w:t>商為</w:t>
      </w:r>
      <w:r w:rsidRPr="00B90960">
        <w:rPr>
          <w:lang w:eastAsia="zh-TW"/>
        </w:rPr>
        <w:t>40</w:t>
      </w:r>
      <w:r w:rsidRPr="00B90960">
        <w:rPr>
          <w:lang w:eastAsia="zh-TW"/>
        </w:rPr>
        <w:t>家，投資金額約</w:t>
      </w:r>
      <w:r w:rsidRPr="00B90960">
        <w:rPr>
          <w:lang w:eastAsia="zh-TW"/>
        </w:rPr>
        <w:t>1</w:t>
      </w:r>
      <w:r w:rsidRPr="00B90960">
        <w:rPr>
          <w:lang w:eastAsia="zh-TW"/>
        </w:rPr>
        <w:t>億</w:t>
      </w:r>
      <w:r w:rsidRPr="00B90960">
        <w:rPr>
          <w:lang w:eastAsia="zh-TW"/>
        </w:rPr>
        <w:t>1,097</w:t>
      </w:r>
      <w:r w:rsidRPr="00B90960">
        <w:rPr>
          <w:lang w:eastAsia="zh-TW"/>
        </w:rPr>
        <w:t>萬美元，創造約</w:t>
      </w:r>
      <w:r w:rsidRPr="00B90960">
        <w:rPr>
          <w:lang w:eastAsia="zh-TW"/>
        </w:rPr>
        <w:t>7,300</w:t>
      </w:r>
      <w:r w:rsidRPr="00B90960">
        <w:rPr>
          <w:lang w:eastAsia="zh-TW"/>
        </w:rPr>
        <w:t>人之就業機會。我商在尼國已組成</w:t>
      </w:r>
      <w:proofErr w:type="gramStart"/>
      <w:r w:rsidRPr="00B90960">
        <w:rPr>
          <w:lang w:eastAsia="zh-TW"/>
        </w:rPr>
        <w:t>臺</w:t>
      </w:r>
      <w:proofErr w:type="gramEnd"/>
      <w:r w:rsidRPr="00B90960">
        <w:rPr>
          <w:lang w:eastAsia="zh-TW"/>
        </w:rPr>
        <w:t>商會。</w:t>
      </w:r>
    </w:p>
    <w:p w14:paraId="568C129E" w14:textId="77777777" w:rsidR="00290428" w:rsidRPr="00B90960" w:rsidRDefault="00290428" w:rsidP="00290428">
      <w:pPr>
        <w:ind w:firstLine="472"/>
        <w:rPr>
          <w:lang w:eastAsia="zh-TW"/>
        </w:rPr>
      </w:pPr>
      <w:r w:rsidRPr="00B90960">
        <w:rPr>
          <w:lang w:eastAsia="zh-TW"/>
        </w:rPr>
        <w:t>我政府已於</w:t>
      </w:r>
      <w:r w:rsidRPr="00B90960">
        <w:rPr>
          <w:lang w:eastAsia="zh-TW"/>
        </w:rPr>
        <w:t>2021</w:t>
      </w:r>
      <w:r w:rsidRPr="00B90960">
        <w:rPr>
          <w:lang w:eastAsia="zh-TW"/>
        </w:rPr>
        <w:t>年</w:t>
      </w:r>
      <w:r w:rsidRPr="00B90960">
        <w:rPr>
          <w:lang w:eastAsia="zh-TW"/>
        </w:rPr>
        <w:t>12</w:t>
      </w:r>
      <w:r w:rsidRPr="00B90960">
        <w:rPr>
          <w:lang w:eastAsia="zh-TW"/>
        </w:rPr>
        <w:t>月</w:t>
      </w:r>
      <w:r w:rsidRPr="00B90960">
        <w:rPr>
          <w:lang w:eastAsia="zh-TW"/>
        </w:rPr>
        <w:t>10</w:t>
      </w:r>
      <w:r w:rsidRPr="00B90960">
        <w:rPr>
          <w:lang w:eastAsia="zh-TW"/>
        </w:rPr>
        <w:t>日與尼國斷交。尼加拉瓜</w:t>
      </w:r>
      <w:r w:rsidRPr="00B90960">
        <w:rPr>
          <w:lang w:eastAsia="zh-TW"/>
        </w:rPr>
        <w:t>2021</w:t>
      </w:r>
      <w:r w:rsidRPr="00B90960">
        <w:rPr>
          <w:lang w:eastAsia="zh-TW"/>
        </w:rPr>
        <w:t>年</w:t>
      </w:r>
      <w:r w:rsidRPr="00B90960">
        <w:rPr>
          <w:lang w:eastAsia="zh-TW"/>
        </w:rPr>
        <w:t>12</w:t>
      </w:r>
      <w:r w:rsidRPr="00B90960">
        <w:rPr>
          <w:lang w:eastAsia="zh-TW"/>
        </w:rPr>
        <w:t>月片面廢止與臺灣簽署的自由貿易協定（</w:t>
      </w:r>
      <w:r w:rsidRPr="00B90960">
        <w:rPr>
          <w:lang w:eastAsia="zh-TW"/>
        </w:rPr>
        <w:t>FTA</w:t>
      </w:r>
      <w:r w:rsidRPr="00B90960">
        <w:rPr>
          <w:lang w:eastAsia="zh-TW"/>
        </w:rPr>
        <w:t>），經濟部於</w:t>
      </w:r>
      <w:r w:rsidRPr="00B90960">
        <w:rPr>
          <w:lang w:eastAsia="zh-TW"/>
        </w:rPr>
        <w:t>2022</w:t>
      </w:r>
      <w:r w:rsidRPr="00B90960">
        <w:rPr>
          <w:lang w:eastAsia="zh-TW"/>
        </w:rPr>
        <w:t>年</w:t>
      </w:r>
      <w:r w:rsidRPr="00B90960">
        <w:rPr>
          <w:lang w:eastAsia="zh-TW"/>
        </w:rPr>
        <w:t>2</w:t>
      </w:r>
      <w:r w:rsidRPr="00B90960">
        <w:rPr>
          <w:lang w:eastAsia="zh-TW"/>
        </w:rPr>
        <w:t>月</w:t>
      </w:r>
      <w:r w:rsidRPr="00B90960">
        <w:rPr>
          <w:lang w:eastAsia="zh-TW"/>
        </w:rPr>
        <w:t>25</w:t>
      </w:r>
      <w:r w:rsidRPr="00B90960">
        <w:rPr>
          <w:lang w:eastAsia="zh-TW"/>
        </w:rPr>
        <w:t>日表示，決定停止施行該協定。</w:t>
      </w:r>
    </w:p>
    <w:p w14:paraId="56B32B3D" w14:textId="77777777" w:rsidR="00290428" w:rsidRPr="00B90960" w:rsidRDefault="00290428" w:rsidP="00290428">
      <w:pPr>
        <w:ind w:firstLine="472"/>
        <w:rPr>
          <w:lang w:eastAsia="zh-TW"/>
        </w:rPr>
      </w:pPr>
      <w:r w:rsidRPr="00B90960">
        <w:rPr>
          <w:lang w:eastAsia="zh-TW"/>
        </w:rPr>
        <w:t>根據</w:t>
      </w:r>
      <w:r w:rsidRPr="00B90960">
        <w:rPr>
          <w:rFonts w:hint="eastAsia"/>
          <w:lang w:eastAsia="zh-TW"/>
        </w:rPr>
        <w:t>我貿易統計</w:t>
      </w:r>
      <w:r w:rsidRPr="00B90960">
        <w:rPr>
          <w:lang w:eastAsia="zh-TW"/>
        </w:rPr>
        <w:t>資料，臺灣自尼加拉瓜主要進口冷凍</w:t>
      </w:r>
      <w:proofErr w:type="gramStart"/>
      <w:r w:rsidRPr="00B90960">
        <w:rPr>
          <w:lang w:eastAsia="zh-TW"/>
        </w:rPr>
        <w:t>凍白蝦</w:t>
      </w:r>
      <w:proofErr w:type="gramEnd"/>
      <w:r w:rsidRPr="00B90960">
        <w:rPr>
          <w:lang w:eastAsia="zh-TW"/>
        </w:rPr>
        <w:t>、冷凍牛腩牛腱、粗糖、</w:t>
      </w:r>
      <w:proofErr w:type="gramStart"/>
      <w:r w:rsidRPr="00B90960">
        <w:rPr>
          <w:lang w:eastAsia="zh-TW"/>
        </w:rPr>
        <w:t>精糖</w:t>
      </w:r>
      <w:proofErr w:type="gramEnd"/>
      <w:r w:rsidRPr="00B90960">
        <w:rPr>
          <w:lang w:eastAsia="zh-TW"/>
        </w:rPr>
        <w:t>、冷凍龍蝦、咖啡生豆、乾海參、鋼鐵廢料、</w:t>
      </w:r>
      <w:proofErr w:type="gramStart"/>
      <w:r w:rsidRPr="00B90960">
        <w:rPr>
          <w:lang w:eastAsia="zh-TW"/>
        </w:rPr>
        <w:t>冷凍牛雜</w:t>
      </w:r>
      <w:proofErr w:type="gramEnd"/>
      <w:r w:rsidRPr="00B90960">
        <w:rPr>
          <w:lang w:eastAsia="zh-TW"/>
        </w:rPr>
        <w:t>、冷凍牛肚等產</w:t>
      </w:r>
      <w:r w:rsidRPr="00B90960">
        <w:rPr>
          <w:lang w:eastAsia="zh-TW"/>
        </w:rPr>
        <w:lastRenderedPageBreak/>
        <w:t>品，</w:t>
      </w:r>
      <w:r w:rsidRPr="00B90960">
        <w:rPr>
          <w:lang w:eastAsia="zh-TW"/>
        </w:rPr>
        <w:t>FTA</w:t>
      </w:r>
      <w:r w:rsidRPr="00B90960">
        <w:rPr>
          <w:lang w:eastAsia="zh-TW"/>
        </w:rPr>
        <w:t>中止後，我政府將鼓勵及協助</w:t>
      </w:r>
      <w:proofErr w:type="gramStart"/>
      <w:r w:rsidRPr="00B90960">
        <w:rPr>
          <w:lang w:eastAsia="zh-TW"/>
        </w:rPr>
        <w:t>臺商改</w:t>
      </w:r>
      <w:proofErr w:type="gramEnd"/>
      <w:r w:rsidRPr="00B90960">
        <w:rPr>
          <w:lang w:eastAsia="zh-TW"/>
        </w:rPr>
        <w:t>向其他與臺灣簽署</w:t>
      </w:r>
      <w:r w:rsidRPr="00B90960">
        <w:rPr>
          <w:lang w:eastAsia="zh-TW"/>
        </w:rPr>
        <w:t>FTA</w:t>
      </w:r>
      <w:r w:rsidRPr="00B90960">
        <w:rPr>
          <w:lang w:eastAsia="zh-TW"/>
        </w:rPr>
        <w:t>國家進口。</w:t>
      </w:r>
    </w:p>
    <w:p w14:paraId="328E95F5" w14:textId="77777777" w:rsidR="00290428" w:rsidRPr="00B90960" w:rsidRDefault="00290428" w:rsidP="00290428">
      <w:pPr>
        <w:pStyle w:val="a5"/>
        <w:spacing w:before="257" w:after="257"/>
        <w:ind w:left="632" w:hanging="632"/>
      </w:pPr>
      <w:r w:rsidRPr="00B90960">
        <w:t>三、投資機會－適合</w:t>
      </w:r>
      <w:proofErr w:type="gramStart"/>
      <w:r w:rsidRPr="00B90960">
        <w:t>臺</w:t>
      </w:r>
      <w:proofErr w:type="gramEnd"/>
      <w:r w:rsidRPr="00B90960">
        <w:t>商投資產業</w:t>
      </w:r>
    </w:p>
    <w:p w14:paraId="231BA6D5" w14:textId="77777777" w:rsidR="00290428" w:rsidRPr="00B90960" w:rsidRDefault="00290428" w:rsidP="00290428">
      <w:pPr>
        <w:pStyle w:val="a7"/>
        <w:ind w:left="945" w:hanging="709"/>
      </w:pPr>
      <w:r w:rsidRPr="00B90960">
        <w:t>（一）食品加工業</w:t>
      </w:r>
    </w:p>
    <w:p w14:paraId="76DBF026" w14:textId="77777777" w:rsidR="00290428" w:rsidRPr="00B90960" w:rsidRDefault="00290428" w:rsidP="00290428">
      <w:pPr>
        <w:pStyle w:val="af"/>
        <w:ind w:left="945" w:firstLine="472"/>
        <w:rPr>
          <w:lang w:eastAsia="zh-TW"/>
        </w:rPr>
      </w:pPr>
      <w:r w:rsidRPr="00B90960">
        <w:rPr>
          <w:lang w:eastAsia="zh-TW"/>
        </w:rPr>
        <w:t>尼國農牧原料豐富，但因食品加工及包裝技術不佳，市面販賣之零食、餅乾、糖果、果汁飲料、罐頭食品多數自中美洲鄰國及美國進口，例如尼國起司雖居第</w:t>
      </w:r>
      <w:r w:rsidRPr="00B90960">
        <w:rPr>
          <w:lang w:eastAsia="zh-TW"/>
        </w:rPr>
        <w:t>4</w:t>
      </w:r>
      <w:r w:rsidRPr="00B90960">
        <w:rPr>
          <w:lang w:eastAsia="zh-TW"/>
        </w:rPr>
        <w:t>大出口產品，惟多為鮮起司，保存期短，</w:t>
      </w:r>
      <w:proofErr w:type="gramStart"/>
      <w:r w:rsidRPr="00B90960">
        <w:rPr>
          <w:lang w:eastAsia="zh-TW"/>
        </w:rPr>
        <w:t>大部分均輸往</w:t>
      </w:r>
      <w:proofErr w:type="gramEnd"/>
      <w:r w:rsidRPr="00B90960">
        <w:rPr>
          <w:lang w:eastAsia="zh-TW"/>
        </w:rPr>
        <w:t>薩爾瓦多（據聞包裝後輸往美國），反而市面上充斥薩爾瓦多及哥斯大黎加起司，</w:t>
      </w:r>
      <w:proofErr w:type="gramStart"/>
      <w:r w:rsidRPr="00B90960">
        <w:rPr>
          <w:lang w:eastAsia="zh-TW"/>
        </w:rPr>
        <w:t>薩</w:t>
      </w:r>
      <w:proofErr w:type="gramEnd"/>
      <w:r w:rsidRPr="00B90960">
        <w:rPr>
          <w:lang w:eastAsia="zh-TW"/>
        </w:rPr>
        <w:t>、哥起司包裝精美，在尼價格</w:t>
      </w:r>
      <w:r w:rsidRPr="00B90960">
        <w:rPr>
          <w:lang w:eastAsia="zh-TW"/>
        </w:rPr>
        <w:t>2~3</w:t>
      </w:r>
      <w:r w:rsidRPr="00B90960">
        <w:rPr>
          <w:lang w:eastAsia="zh-TW"/>
        </w:rPr>
        <w:t>倍於尼國製品。</w:t>
      </w:r>
    </w:p>
    <w:p w14:paraId="6E98D98A" w14:textId="77777777" w:rsidR="00290428" w:rsidRPr="00B90960" w:rsidRDefault="00290428" w:rsidP="00290428">
      <w:pPr>
        <w:pStyle w:val="a7"/>
        <w:ind w:left="945" w:hanging="709"/>
      </w:pPr>
      <w:r w:rsidRPr="00B90960">
        <w:t>（二）木材加工及家具業</w:t>
      </w:r>
    </w:p>
    <w:p w14:paraId="78DE6729" w14:textId="77777777" w:rsidR="00290428" w:rsidRPr="00B90960" w:rsidRDefault="00290428" w:rsidP="00290428">
      <w:pPr>
        <w:pStyle w:val="af"/>
        <w:ind w:left="945" w:firstLine="472"/>
      </w:pPr>
      <w:r w:rsidRPr="00B90960">
        <w:rPr>
          <w:lang w:eastAsia="zh-TW"/>
        </w:rPr>
        <w:t>依據尼加拉瓜投資促進局（</w:t>
      </w:r>
      <w:proofErr w:type="spellStart"/>
      <w:r w:rsidRPr="00B90960">
        <w:rPr>
          <w:lang w:eastAsia="zh-TW"/>
        </w:rPr>
        <w:t>PRONicaragua</w:t>
      </w:r>
      <w:proofErr w:type="spellEnd"/>
      <w:r w:rsidRPr="00B90960">
        <w:rPr>
          <w:lang w:eastAsia="zh-TW"/>
        </w:rPr>
        <w:t>）資料，尼加拉瓜約有</w:t>
      </w:r>
      <w:r w:rsidRPr="00B90960">
        <w:rPr>
          <w:lang w:eastAsia="zh-TW"/>
        </w:rPr>
        <w:t>350</w:t>
      </w:r>
      <w:r w:rsidRPr="00B90960">
        <w:rPr>
          <w:lang w:eastAsia="zh-TW"/>
        </w:rPr>
        <w:t>萬公頃土地可供植樹，其中逾半適宜種植柚木、</w:t>
      </w:r>
      <w:proofErr w:type="gramStart"/>
      <w:r w:rsidRPr="00B90960">
        <w:rPr>
          <w:lang w:eastAsia="zh-TW"/>
        </w:rPr>
        <w:t>雪松及</w:t>
      </w:r>
      <w:proofErr w:type="gramEnd"/>
      <w:r w:rsidRPr="00B90960">
        <w:rPr>
          <w:lang w:eastAsia="zh-TW"/>
        </w:rPr>
        <w:t>桃花心木等高經濟價值樹種，以生產優質木材，深具發展潛力，</w:t>
      </w:r>
      <w:proofErr w:type="gramStart"/>
      <w:r w:rsidRPr="00B90960">
        <w:rPr>
          <w:lang w:eastAsia="zh-TW"/>
        </w:rPr>
        <w:t>爰</w:t>
      </w:r>
      <w:proofErr w:type="gramEnd"/>
      <w:r w:rsidRPr="00B90960">
        <w:rPr>
          <w:lang w:eastAsia="zh-TW"/>
        </w:rPr>
        <w:t>尼國政府鼓勵外資投資林業。尼國盛產之花梨木、檀木、柚木、檜木及紅木等木材適合生產製造高級地板、家具及室內裝潢建材，多數廠商均積極爭取伐木執照後，進行最簡單切割即立即外銷木料，僅有少數大型企業投入有計畫造林、伐木及家具設計。傳統木工家具業多分布在</w:t>
      </w:r>
      <w:r w:rsidRPr="00B90960">
        <w:rPr>
          <w:lang w:eastAsia="zh-TW"/>
        </w:rPr>
        <w:t>León</w:t>
      </w:r>
      <w:r w:rsidRPr="00B90960">
        <w:rPr>
          <w:lang w:eastAsia="zh-TW"/>
        </w:rPr>
        <w:t>及</w:t>
      </w:r>
      <w:proofErr w:type="spellStart"/>
      <w:r w:rsidRPr="00B90960">
        <w:rPr>
          <w:lang w:eastAsia="zh-TW"/>
        </w:rPr>
        <w:t>Masatepe</w:t>
      </w:r>
      <w:proofErr w:type="spellEnd"/>
      <w:r w:rsidRPr="00B90960">
        <w:rPr>
          <w:lang w:eastAsia="zh-TW"/>
        </w:rPr>
        <w:t>一帶，手工家具木料品質甚佳，惟設計及加工粗糙，甚少使用工具機生產，缺乏生產效率，產品亦未能規格化，無法提高附加價值，難與進口家具媲美，價格亦缺乏競爭力。辦公室家具及合板簡易家具，如電腦桌、</w:t>
      </w:r>
      <w:r w:rsidRPr="00B90960">
        <w:rPr>
          <w:lang w:eastAsia="zh-TW"/>
        </w:rPr>
        <w:t>DIY</w:t>
      </w:r>
      <w:r w:rsidRPr="00B90960">
        <w:rPr>
          <w:lang w:eastAsia="zh-TW"/>
        </w:rPr>
        <w:t>組合櫃等多仰賴進口，價格高昂。</w:t>
      </w:r>
    </w:p>
    <w:p w14:paraId="07287C9F" w14:textId="77777777" w:rsidR="00290428" w:rsidRPr="00B90960" w:rsidRDefault="00290428" w:rsidP="00290428">
      <w:pPr>
        <w:pStyle w:val="a7"/>
        <w:ind w:left="945" w:hanging="709"/>
      </w:pPr>
      <w:r w:rsidRPr="00B90960">
        <w:t>（三）太陽能模組組裝</w:t>
      </w:r>
    </w:p>
    <w:p w14:paraId="37418274" w14:textId="77777777" w:rsidR="00290428" w:rsidRPr="00B90960" w:rsidRDefault="00290428" w:rsidP="00290428">
      <w:pPr>
        <w:pStyle w:val="af"/>
        <w:ind w:left="945" w:firstLine="472"/>
        <w:rPr>
          <w:lang w:eastAsia="zh-TW"/>
        </w:rPr>
      </w:pPr>
      <w:r w:rsidRPr="00B90960">
        <w:rPr>
          <w:lang w:eastAsia="zh-TW"/>
        </w:rPr>
        <w:t>目前尼國電力供應大致穩定，政府目標為持續提高供電普及率，</w:t>
      </w:r>
      <w:r w:rsidRPr="00B90960">
        <w:rPr>
          <w:lang w:eastAsia="zh-TW"/>
        </w:rPr>
        <w:t>2020</w:t>
      </w:r>
      <w:r w:rsidRPr="00B90960">
        <w:rPr>
          <w:lang w:eastAsia="zh-TW"/>
        </w:rPr>
        <w:t>年</w:t>
      </w:r>
      <w:r w:rsidRPr="00B90960">
        <w:rPr>
          <w:lang w:eastAsia="zh-TW"/>
        </w:rPr>
        <w:t>3</w:t>
      </w:r>
      <w:r w:rsidRPr="00B90960">
        <w:rPr>
          <w:lang w:eastAsia="zh-TW"/>
        </w:rPr>
        <w:t>月供電普及率已達</w:t>
      </w:r>
      <w:r w:rsidRPr="00B90960">
        <w:rPr>
          <w:lang w:eastAsia="zh-TW"/>
        </w:rPr>
        <w:t>97.46%</w:t>
      </w:r>
      <w:r w:rsidRPr="00B90960">
        <w:rPr>
          <w:lang w:eastAsia="zh-TW"/>
        </w:rPr>
        <w:t>，然而因電價昂貴，於商場、工廠、辦公大樓屋頂及停車場裝置太陽能板具有商機，配合尼國電業法修正，更可將</w:t>
      </w:r>
      <w:r w:rsidRPr="00B90960">
        <w:rPr>
          <w:lang w:eastAsia="zh-TW"/>
        </w:rPr>
        <w:lastRenderedPageBreak/>
        <w:t>多餘</w:t>
      </w:r>
      <w:proofErr w:type="gramStart"/>
      <w:r w:rsidRPr="00B90960">
        <w:rPr>
          <w:lang w:eastAsia="zh-TW"/>
        </w:rPr>
        <w:t>電力售回電網</w:t>
      </w:r>
      <w:proofErr w:type="gramEnd"/>
      <w:r w:rsidRPr="00B90960">
        <w:rPr>
          <w:lang w:eastAsia="zh-TW"/>
        </w:rPr>
        <w:t>。尼國日照充足，土地遼闊，非常適合推展太陽能運用及設備組裝，包括太陽能面板、整流器、電池、變壓器及</w:t>
      </w:r>
      <w:r w:rsidRPr="00B90960">
        <w:rPr>
          <w:lang w:eastAsia="zh-TW"/>
        </w:rPr>
        <w:t>LED</w:t>
      </w:r>
      <w:r w:rsidRPr="00B90960">
        <w:rPr>
          <w:lang w:eastAsia="zh-TW"/>
        </w:rPr>
        <w:t>照明燈具等模組及週邊設備成品，市場潛力及商機兼具。</w:t>
      </w:r>
    </w:p>
    <w:p w14:paraId="673679CD" w14:textId="77777777" w:rsidR="00290428" w:rsidRPr="00B90960" w:rsidRDefault="00290428" w:rsidP="00290428">
      <w:pPr>
        <w:pStyle w:val="a7"/>
        <w:ind w:left="945" w:hanging="709"/>
      </w:pPr>
      <w:r w:rsidRPr="00B90960">
        <w:t>（四）漁業及水產養殖業</w:t>
      </w:r>
    </w:p>
    <w:p w14:paraId="2FEB8943" w14:textId="77777777" w:rsidR="00290428" w:rsidRPr="00B90960" w:rsidRDefault="00290428" w:rsidP="00290428">
      <w:pPr>
        <w:pStyle w:val="af"/>
        <w:ind w:left="945" w:firstLine="472"/>
        <w:rPr>
          <w:lang w:eastAsia="zh-TW"/>
        </w:rPr>
      </w:pPr>
      <w:r w:rsidRPr="00B90960">
        <w:rPr>
          <w:lang w:eastAsia="zh-TW"/>
        </w:rPr>
        <w:t>尼國領海及經濟海域漁產豐饒，太平洋及大西洋海域分別有</w:t>
      </w:r>
      <w:r w:rsidRPr="00B90960">
        <w:rPr>
          <w:lang w:eastAsia="zh-TW"/>
        </w:rPr>
        <w:t>311</w:t>
      </w:r>
      <w:r w:rsidRPr="00B90960">
        <w:rPr>
          <w:lang w:eastAsia="zh-TW"/>
        </w:rPr>
        <w:t>項、</w:t>
      </w:r>
      <w:r w:rsidRPr="00B90960">
        <w:rPr>
          <w:lang w:eastAsia="zh-TW"/>
        </w:rPr>
        <w:t>305</w:t>
      </w:r>
      <w:r w:rsidRPr="00B90960">
        <w:rPr>
          <w:lang w:eastAsia="zh-TW"/>
        </w:rPr>
        <w:t>項魚種，接受俄羅斯、西班牙入漁，</w:t>
      </w:r>
      <w:r w:rsidRPr="00B90960">
        <w:rPr>
          <w:lang w:eastAsia="zh-TW"/>
        </w:rPr>
        <w:t>2012</w:t>
      </w:r>
      <w:r w:rsidRPr="00B90960">
        <w:rPr>
          <w:lang w:eastAsia="zh-TW"/>
        </w:rPr>
        <w:t>年復經海牙國際法庭判決自哥倫比亞取得</w:t>
      </w:r>
      <w:r w:rsidRPr="00B90960">
        <w:rPr>
          <w:lang w:eastAsia="zh-TW"/>
        </w:rPr>
        <w:t>76,263</w:t>
      </w:r>
      <w:r w:rsidRPr="00B90960">
        <w:rPr>
          <w:lang w:eastAsia="zh-TW"/>
        </w:rPr>
        <w:t>平方公里加勒比海海域，</w:t>
      </w:r>
      <w:proofErr w:type="gramStart"/>
      <w:r w:rsidRPr="00B90960">
        <w:rPr>
          <w:lang w:eastAsia="zh-TW"/>
        </w:rPr>
        <w:t>漁種豐富</w:t>
      </w:r>
      <w:proofErr w:type="gramEnd"/>
      <w:r w:rsidRPr="00B90960">
        <w:rPr>
          <w:lang w:eastAsia="zh-TW"/>
        </w:rPr>
        <w:t>更趨多樣。</w:t>
      </w:r>
    </w:p>
    <w:p w14:paraId="79FD965E" w14:textId="77777777" w:rsidR="00290428" w:rsidRPr="00B90960" w:rsidRDefault="00290428" w:rsidP="00290428">
      <w:pPr>
        <w:pStyle w:val="af"/>
        <w:ind w:left="945" w:firstLine="472"/>
        <w:rPr>
          <w:lang w:eastAsia="zh-TW"/>
        </w:rPr>
      </w:pPr>
      <w:r w:rsidRPr="00B90960">
        <w:rPr>
          <w:lang w:eastAsia="zh-TW"/>
        </w:rPr>
        <w:t>尼國海蝦一向受到市場歡迎，另亦適合</w:t>
      </w:r>
      <w:proofErr w:type="gramStart"/>
      <w:r w:rsidRPr="00B90960">
        <w:rPr>
          <w:lang w:eastAsia="zh-TW"/>
        </w:rPr>
        <w:t>養殖白蝦及</w:t>
      </w:r>
      <w:proofErr w:type="gramEnd"/>
      <w:r w:rsidRPr="00B90960">
        <w:rPr>
          <w:lang w:eastAsia="zh-TW"/>
        </w:rPr>
        <w:t>龍蝦，西班牙、</w:t>
      </w:r>
      <w:proofErr w:type="gramStart"/>
      <w:r w:rsidRPr="00B90960">
        <w:rPr>
          <w:lang w:eastAsia="zh-TW"/>
        </w:rPr>
        <w:t>巴拿馬均有投資</w:t>
      </w:r>
      <w:proofErr w:type="gramEnd"/>
      <w:r w:rsidRPr="00B90960">
        <w:rPr>
          <w:lang w:eastAsia="zh-TW"/>
        </w:rPr>
        <w:t>。</w:t>
      </w:r>
    </w:p>
    <w:p w14:paraId="107E9BD9" w14:textId="77777777" w:rsidR="00290428" w:rsidRPr="00B90960" w:rsidRDefault="00290428" w:rsidP="00290428">
      <w:pPr>
        <w:pStyle w:val="a7"/>
        <w:ind w:left="945" w:hanging="709"/>
      </w:pPr>
      <w:r w:rsidRPr="00B90960">
        <w:t>（五）免稅出口區</w:t>
      </w:r>
    </w:p>
    <w:p w14:paraId="642D8582" w14:textId="77777777" w:rsidR="00290428" w:rsidRPr="00B90960" w:rsidRDefault="00290428" w:rsidP="00290428">
      <w:pPr>
        <w:pStyle w:val="af"/>
        <w:ind w:left="945" w:firstLine="472"/>
      </w:pPr>
      <w:r w:rsidRPr="00B90960">
        <w:rPr>
          <w:lang w:eastAsia="zh-TW"/>
        </w:rPr>
        <w:t>尼國政府鼓勵投資開發免稅出口區，凡經登記許可享有免稅出口區優惠待遇之廠商，前</w:t>
      </w:r>
      <w:r w:rsidRPr="00B90960">
        <w:rPr>
          <w:lang w:eastAsia="zh-TW"/>
        </w:rPr>
        <w:t>10</w:t>
      </w:r>
      <w:r w:rsidRPr="00B90960">
        <w:rPr>
          <w:lang w:eastAsia="zh-TW"/>
        </w:rPr>
        <w:t>年可完全免除營利所得稅，並得經國家免稅區委員會同意延長免稅期間</w:t>
      </w:r>
      <w:r w:rsidRPr="00B90960">
        <w:rPr>
          <w:lang w:eastAsia="zh-TW"/>
        </w:rPr>
        <w:t>1</w:t>
      </w:r>
      <w:r w:rsidRPr="00B90960">
        <w:rPr>
          <w:lang w:eastAsia="zh-TW"/>
        </w:rPr>
        <w:t>次，第</w:t>
      </w:r>
      <w:r w:rsidRPr="00B90960">
        <w:rPr>
          <w:lang w:eastAsia="zh-TW"/>
        </w:rPr>
        <w:t>11</w:t>
      </w:r>
      <w:r w:rsidRPr="00B90960">
        <w:rPr>
          <w:lang w:eastAsia="zh-TW"/>
        </w:rPr>
        <w:t>至</w:t>
      </w:r>
      <w:r w:rsidRPr="00B90960">
        <w:rPr>
          <w:lang w:eastAsia="zh-TW"/>
        </w:rPr>
        <w:t>20</w:t>
      </w:r>
      <w:r w:rsidRPr="00B90960">
        <w:rPr>
          <w:lang w:eastAsia="zh-TW"/>
        </w:rPr>
        <w:t>年則免除</w:t>
      </w:r>
      <w:r w:rsidRPr="00B90960">
        <w:rPr>
          <w:lang w:eastAsia="zh-TW"/>
        </w:rPr>
        <w:t>60%</w:t>
      </w:r>
      <w:r w:rsidRPr="00B90960">
        <w:rPr>
          <w:lang w:eastAsia="zh-TW"/>
        </w:rPr>
        <w:t>所得稅；且其機器設備、原料、備份零件、樣品、模具及配件等皆得免稅進口，至於零件、原物料，投資所需車輛、員工用品及尼國無法供應之包裝材料等亦免徵關稅；另選擇性消費稅、加值稅及不動產轉讓稅及市政府稅亦全部免</w:t>
      </w:r>
      <w:proofErr w:type="gramStart"/>
      <w:r w:rsidRPr="00B90960">
        <w:rPr>
          <w:lang w:eastAsia="zh-TW"/>
        </w:rPr>
        <w:t>徵</w:t>
      </w:r>
      <w:proofErr w:type="gramEnd"/>
      <w:r w:rsidRPr="00B90960">
        <w:rPr>
          <w:lang w:eastAsia="zh-TW"/>
        </w:rPr>
        <w:t>。另世界貿易組織（</w:t>
      </w:r>
      <w:r w:rsidRPr="00B90960">
        <w:rPr>
          <w:lang w:eastAsia="zh-TW"/>
        </w:rPr>
        <w:t>WTO</w:t>
      </w:r>
      <w:r w:rsidRPr="00B90960">
        <w:rPr>
          <w:lang w:eastAsia="zh-TW"/>
        </w:rPr>
        <w:t>）於第</w:t>
      </w:r>
      <w:r w:rsidRPr="00B90960">
        <w:rPr>
          <w:lang w:eastAsia="zh-TW"/>
        </w:rPr>
        <w:t>4</w:t>
      </w:r>
      <w:r w:rsidRPr="00B90960">
        <w:rPr>
          <w:lang w:eastAsia="zh-TW"/>
        </w:rPr>
        <w:t>屆杜哈部長會議依據對低度開發國家之特別及差別待遇條款，准許尼加拉瓜在</w:t>
      </w:r>
      <w:r w:rsidRPr="00B90960">
        <w:rPr>
          <w:lang w:eastAsia="zh-TW"/>
        </w:rPr>
        <w:t>2008</w:t>
      </w:r>
      <w:r w:rsidRPr="00B90960">
        <w:rPr>
          <w:lang w:eastAsia="zh-TW"/>
        </w:rPr>
        <w:t>年以後仍可維持免稅出口區的存在，而其他鄰近所得較高之中美洲國家則須修改免稅出口區法令及進行轉型，以免形成出口補貼。</w:t>
      </w:r>
    </w:p>
    <w:p w14:paraId="4167B67A" w14:textId="77777777" w:rsidR="00290428" w:rsidRPr="00B90960" w:rsidRDefault="00290428" w:rsidP="00290428">
      <w:pPr>
        <w:pStyle w:val="a7"/>
        <w:ind w:left="945" w:hanging="709"/>
      </w:pPr>
      <w:r w:rsidRPr="00B90960">
        <w:t>（六）商辦、社區住宅、旅館及觀光村開發</w:t>
      </w:r>
    </w:p>
    <w:p w14:paraId="42D02F87" w14:textId="77777777" w:rsidR="00290428" w:rsidRPr="00B90960" w:rsidRDefault="00290428" w:rsidP="00290428">
      <w:pPr>
        <w:pStyle w:val="af"/>
        <w:ind w:left="945" w:firstLine="472"/>
        <w:rPr>
          <w:lang w:eastAsia="zh-TW"/>
        </w:rPr>
      </w:pPr>
      <w:r w:rsidRPr="00B90960">
        <w:rPr>
          <w:lang w:eastAsia="zh-TW"/>
        </w:rPr>
        <w:t>尼國近年來因政治情況穩定，經濟加速發展，政府興建平價住宅外，民間亦大量投入商辦、住宅社區及商場開發，使營建業成為帶動經濟成長主力，市場熱絡。</w:t>
      </w:r>
      <w:proofErr w:type="gramStart"/>
      <w:r w:rsidRPr="00B90960">
        <w:rPr>
          <w:lang w:eastAsia="zh-TW"/>
        </w:rPr>
        <w:t>此外，</w:t>
      </w:r>
      <w:proofErr w:type="gramEnd"/>
      <w:r w:rsidRPr="00B90960">
        <w:rPr>
          <w:lang w:eastAsia="zh-TW"/>
        </w:rPr>
        <w:t>尼國自然生態旅遊資源豐富，並因</w:t>
      </w:r>
      <w:proofErr w:type="gramStart"/>
      <w:r w:rsidRPr="00B90960">
        <w:rPr>
          <w:lang w:eastAsia="zh-TW"/>
        </w:rPr>
        <w:t>物價廉宜</w:t>
      </w:r>
      <w:proofErr w:type="gramEnd"/>
      <w:r w:rsidRPr="00B90960">
        <w:rPr>
          <w:lang w:eastAsia="zh-TW"/>
        </w:rPr>
        <w:t>、氣候</w:t>
      </w:r>
      <w:proofErr w:type="gramStart"/>
      <w:r w:rsidRPr="00B90960">
        <w:rPr>
          <w:lang w:eastAsia="zh-TW"/>
        </w:rPr>
        <w:t>怡</w:t>
      </w:r>
      <w:proofErr w:type="gramEnd"/>
      <w:r w:rsidRPr="00B90960">
        <w:rPr>
          <w:lang w:eastAsia="zh-TW"/>
        </w:rPr>
        <w:t>人，受推薦為國際退休居留理想地點。</w:t>
      </w:r>
    </w:p>
    <w:p w14:paraId="47BC1347" w14:textId="77777777" w:rsidR="00290428" w:rsidRPr="00B90960" w:rsidRDefault="00290428" w:rsidP="00290428">
      <w:pPr>
        <w:pStyle w:val="a7"/>
        <w:ind w:left="945" w:hanging="709"/>
      </w:pPr>
      <w:r w:rsidRPr="00B90960">
        <w:lastRenderedPageBreak/>
        <w:t>（七）基礎建設及公共工程設計營造</w:t>
      </w:r>
    </w:p>
    <w:p w14:paraId="153C5E57" w14:textId="77777777" w:rsidR="00290428" w:rsidRPr="00B90960" w:rsidRDefault="00290428" w:rsidP="00290428">
      <w:pPr>
        <w:pStyle w:val="af"/>
        <w:ind w:left="945" w:firstLine="472"/>
        <w:rPr>
          <w:lang w:eastAsia="zh-TW"/>
        </w:rPr>
      </w:pPr>
      <w:r w:rsidRPr="00B90960">
        <w:rPr>
          <w:lang w:eastAsia="zh-TW"/>
        </w:rPr>
        <w:t>尼國政府積極運用國際援助投入道路、橋樑及平民住宅等基礎建設，向為最主要施政重點，帶動數百億美元重大工程建設商機。民間方面亦投入中產階級及高價位住宅社區及辦公大樓建設，帶動國內外財團積極進行觀光旅館、渡假別墅開發案。</w:t>
      </w:r>
    </w:p>
    <w:p w14:paraId="47FBF763" w14:textId="77777777" w:rsidR="00F45B22" w:rsidRPr="00B90960" w:rsidRDefault="00F45B22" w:rsidP="006D28CC">
      <w:pPr>
        <w:pStyle w:val="af"/>
        <w:ind w:left="945" w:firstLine="472"/>
        <w:rPr>
          <w:lang w:eastAsia="zh-TW"/>
        </w:rPr>
      </w:pPr>
    </w:p>
    <w:p w14:paraId="284E6B41" w14:textId="77777777" w:rsidR="00EC3473" w:rsidRPr="00B90960" w:rsidRDefault="00EC3473">
      <w:pPr>
        <w:widowControl/>
        <w:overflowPunct/>
        <w:autoSpaceDE/>
        <w:autoSpaceDN/>
        <w:ind w:firstLineChars="0" w:firstLine="0"/>
        <w:jc w:val="left"/>
        <w:rPr>
          <w:lang w:eastAsia="zh-TW"/>
        </w:rPr>
      </w:pPr>
      <w:r w:rsidRPr="00B90960">
        <w:rPr>
          <w:lang w:eastAsia="zh-TW"/>
        </w:rPr>
        <w:br w:type="page"/>
      </w:r>
    </w:p>
    <w:p w14:paraId="637571BB" w14:textId="77777777" w:rsidR="00A32F18" w:rsidRPr="00B90960" w:rsidRDefault="00A32F18" w:rsidP="006D28CC">
      <w:pPr>
        <w:pStyle w:val="af"/>
        <w:ind w:left="945" w:firstLine="472"/>
        <w:rPr>
          <w:lang w:eastAsia="zh-TW"/>
        </w:rPr>
      </w:pPr>
    </w:p>
    <w:p w14:paraId="2B98F9F6" w14:textId="77777777" w:rsidR="00261052" w:rsidRPr="00B90960" w:rsidRDefault="00261052" w:rsidP="006D28CC">
      <w:pPr>
        <w:pStyle w:val="af"/>
        <w:ind w:left="945" w:firstLine="472"/>
        <w:rPr>
          <w:lang w:eastAsia="zh-TW"/>
        </w:rPr>
        <w:sectPr w:rsidR="00261052" w:rsidRPr="00B90960" w:rsidSect="003E0BC3">
          <w:headerReference w:type="default" r:id="rId26"/>
          <w:pgSz w:w="11906" w:h="16838" w:code="9"/>
          <w:pgMar w:top="2268" w:right="1701" w:bottom="1701" w:left="1701" w:header="1134" w:footer="851" w:gutter="0"/>
          <w:cols w:space="425"/>
          <w:docGrid w:type="linesAndChars" w:linePitch="514" w:charSpace="-774"/>
        </w:sectPr>
      </w:pPr>
    </w:p>
    <w:p w14:paraId="26BA22D8" w14:textId="77777777" w:rsidR="00DA58D2" w:rsidRPr="00B90960" w:rsidRDefault="00DA58D2" w:rsidP="00B81C9B">
      <w:pPr>
        <w:pStyle w:val="a3"/>
        <w:spacing w:before="514" w:after="771"/>
        <w:rPr>
          <w:lang w:eastAsia="zh-TW"/>
        </w:rPr>
      </w:pPr>
      <w:bookmarkStart w:id="3" w:name="_Toc232990061"/>
      <w:r w:rsidRPr="00B90960">
        <w:rPr>
          <w:lang w:eastAsia="zh-TW"/>
        </w:rPr>
        <w:lastRenderedPageBreak/>
        <w:t>第肆章　投資法規及程序</w:t>
      </w:r>
      <w:bookmarkEnd w:id="3"/>
    </w:p>
    <w:p w14:paraId="4DD76F17" w14:textId="77777777" w:rsidR="00F45B22" w:rsidRPr="00B90960" w:rsidRDefault="00F45B22" w:rsidP="006D28CC">
      <w:pPr>
        <w:pStyle w:val="a5"/>
        <w:spacing w:before="257" w:after="257"/>
        <w:ind w:left="632" w:hanging="632"/>
        <w:rPr>
          <w:lang w:val="en-US"/>
        </w:rPr>
      </w:pPr>
      <w:r w:rsidRPr="00B90960">
        <w:t>一、主要投資法令</w:t>
      </w:r>
    </w:p>
    <w:p w14:paraId="5CCDAF27" w14:textId="3968BC14" w:rsidR="00D41FEA" w:rsidRPr="00B90960" w:rsidRDefault="00D41FEA" w:rsidP="004C13D7">
      <w:pPr>
        <w:ind w:firstLine="472"/>
      </w:pPr>
      <w:r w:rsidRPr="00B90960">
        <w:rPr>
          <w:lang w:eastAsia="zh-TW"/>
        </w:rPr>
        <w:t>為引進外資，尼國政府</w:t>
      </w:r>
      <w:proofErr w:type="gramStart"/>
      <w:r w:rsidRPr="00B90960">
        <w:rPr>
          <w:lang w:eastAsia="zh-TW"/>
        </w:rPr>
        <w:t>特</w:t>
      </w:r>
      <w:proofErr w:type="gramEnd"/>
      <w:r w:rsidRPr="00B90960">
        <w:rPr>
          <w:lang w:eastAsia="zh-TW"/>
        </w:rPr>
        <w:t>於</w:t>
      </w:r>
      <w:r w:rsidRPr="00B90960">
        <w:rPr>
          <w:lang w:eastAsia="zh-TW"/>
        </w:rPr>
        <w:t>1991</w:t>
      </w:r>
      <w:r w:rsidRPr="00B90960">
        <w:rPr>
          <w:lang w:eastAsia="zh-TW"/>
        </w:rPr>
        <w:t>年實施第</w:t>
      </w:r>
      <w:r w:rsidRPr="00B90960">
        <w:rPr>
          <w:lang w:eastAsia="zh-TW"/>
        </w:rPr>
        <w:t>127</w:t>
      </w:r>
      <w:r w:rsidRPr="00B90960">
        <w:rPr>
          <w:lang w:eastAsia="zh-TW"/>
        </w:rPr>
        <w:t>號法令外人投資法，並於</w:t>
      </w:r>
      <w:r w:rsidRPr="00B90960">
        <w:rPr>
          <w:lang w:eastAsia="zh-TW"/>
        </w:rPr>
        <w:t>2000</w:t>
      </w:r>
      <w:r w:rsidRPr="00B90960">
        <w:rPr>
          <w:lang w:eastAsia="zh-TW"/>
        </w:rPr>
        <w:t>年時</w:t>
      </w:r>
      <w:r w:rsidRPr="00B90960">
        <w:rPr>
          <w:spacing w:val="-4"/>
          <w:lang w:eastAsia="zh-TW"/>
        </w:rPr>
        <w:t>改訂為</w:t>
      </w:r>
      <w:r w:rsidRPr="00B90960">
        <w:rPr>
          <w:lang w:eastAsia="zh-TW"/>
        </w:rPr>
        <w:t>第</w:t>
      </w:r>
      <w:r w:rsidRPr="00B90960">
        <w:rPr>
          <w:spacing w:val="-4"/>
          <w:lang w:eastAsia="zh-TW"/>
        </w:rPr>
        <w:t>344</w:t>
      </w:r>
      <w:r w:rsidRPr="00B90960">
        <w:rPr>
          <w:spacing w:val="-4"/>
          <w:lang w:eastAsia="zh-TW"/>
        </w:rPr>
        <w:t>號法</w:t>
      </w:r>
      <w:r w:rsidR="00AA4E5D" w:rsidRPr="00B90960">
        <w:rPr>
          <w:rFonts w:hint="eastAsia"/>
          <w:spacing w:val="-4"/>
          <w:lang w:eastAsia="zh-TW"/>
        </w:rPr>
        <w:t>律《</w:t>
      </w:r>
      <w:r w:rsidRPr="00B90960">
        <w:rPr>
          <w:spacing w:val="-4"/>
          <w:lang w:eastAsia="zh-TW"/>
        </w:rPr>
        <w:t>外人投資促進法（</w:t>
      </w:r>
      <w:r w:rsidRPr="00B90960">
        <w:rPr>
          <w:spacing w:val="-4"/>
          <w:lang w:eastAsia="zh-TW"/>
        </w:rPr>
        <w:t xml:space="preserve">Ley de </w:t>
      </w:r>
      <w:proofErr w:type="spellStart"/>
      <w:r w:rsidRPr="00B90960">
        <w:rPr>
          <w:spacing w:val="-4"/>
          <w:lang w:eastAsia="zh-TW"/>
        </w:rPr>
        <w:t>Promoción</w:t>
      </w:r>
      <w:proofErr w:type="spellEnd"/>
      <w:r w:rsidRPr="00B90960">
        <w:rPr>
          <w:spacing w:val="-4"/>
          <w:lang w:eastAsia="zh-TW"/>
        </w:rPr>
        <w:t xml:space="preserve"> de </w:t>
      </w:r>
      <w:proofErr w:type="spellStart"/>
      <w:r w:rsidRPr="00B90960">
        <w:rPr>
          <w:spacing w:val="-4"/>
          <w:lang w:eastAsia="zh-TW"/>
        </w:rPr>
        <w:t>Inversiones</w:t>
      </w:r>
      <w:proofErr w:type="spellEnd"/>
      <w:r w:rsidRPr="00B90960">
        <w:rPr>
          <w:spacing w:val="-4"/>
          <w:lang w:eastAsia="zh-TW"/>
        </w:rPr>
        <w:t xml:space="preserve"> </w:t>
      </w:r>
      <w:proofErr w:type="spellStart"/>
      <w:r w:rsidRPr="00B90960">
        <w:rPr>
          <w:spacing w:val="-4"/>
          <w:lang w:eastAsia="zh-TW"/>
        </w:rPr>
        <w:t>Extranjeras</w:t>
      </w:r>
      <w:proofErr w:type="spellEnd"/>
      <w:r w:rsidRPr="00B90960">
        <w:rPr>
          <w:spacing w:val="-4"/>
          <w:lang w:eastAsia="zh-TW"/>
        </w:rPr>
        <w:t>）</w:t>
      </w:r>
      <w:r w:rsidR="00AA4E5D" w:rsidRPr="00B90960">
        <w:rPr>
          <w:rFonts w:hint="eastAsia"/>
          <w:spacing w:val="-4"/>
          <w:lang w:eastAsia="zh-TW"/>
        </w:rPr>
        <w:t>》</w:t>
      </w:r>
      <w:r w:rsidRPr="00B90960">
        <w:rPr>
          <w:lang w:eastAsia="zh-TW"/>
        </w:rPr>
        <w:t>，</w:t>
      </w:r>
      <w:r w:rsidR="00AA4E5D" w:rsidRPr="00B90960">
        <w:rPr>
          <w:rFonts w:hint="eastAsia"/>
          <w:lang w:eastAsia="zh-TW"/>
        </w:rPr>
        <w:t>2025</w:t>
      </w:r>
      <w:r w:rsidR="00AA4E5D" w:rsidRPr="00B90960">
        <w:rPr>
          <w:rFonts w:hint="eastAsia"/>
          <w:lang w:eastAsia="zh-TW"/>
        </w:rPr>
        <w:t>年更通過第</w:t>
      </w:r>
      <w:r w:rsidR="00AA4E5D" w:rsidRPr="00B90960">
        <w:rPr>
          <w:rFonts w:hint="eastAsia"/>
          <w:lang w:eastAsia="zh-TW"/>
        </w:rPr>
        <w:t>1240</w:t>
      </w:r>
      <w:r w:rsidR="00AA4E5D" w:rsidRPr="00B90960">
        <w:rPr>
          <w:rFonts w:hint="eastAsia"/>
          <w:lang w:eastAsia="zh-TW"/>
        </w:rPr>
        <w:t>號法律《外人投資法</w:t>
      </w:r>
      <w:r w:rsidR="004F0A62" w:rsidRPr="00B90960">
        <w:rPr>
          <w:rFonts w:hint="eastAsia"/>
          <w:lang w:eastAsia="zh-TW"/>
        </w:rPr>
        <w:t>（</w:t>
      </w:r>
      <w:r w:rsidR="00AA4E5D" w:rsidRPr="00B90960">
        <w:t xml:space="preserve">Ley de </w:t>
      </w:r>
      <w:proofErr w:type="spellStart"/>
      <w:r w:rsidR="00AA4E5D" w:rsidRPr="00B90960">
        <w:t>Inversiones</w:t>
      </w:r>
      <w:proofErr w:type="spellEnd"/>
      <w:r w:rsidR="00AA4E5D" w:rsidRPr="00B90960">
        <w:t xml:space="preserve"> </w:t>
      </w:r>
      <w:proofErr w:type="spellStart"/>
      <w:r w:rsidR="00AA4E5D" w:rsidRPr="00B90960">
        <w:t>Extranjeras</w:t>
      </w:r>
      <w:proofErr w:type="spellEnd"/>
      <w:r w:rsidR="004F0A62" w:rsidRPr="00B90960">
        <w:rPr>
          <w:rFonts w:hint="eastAsia"/>
          <w:lang w:eastAsia="zh-TW"/>
        </w:rPr>
        <w:t>）</w:t>
      </w:r>
      <w:r w:rsidR="00AA4E5D" w:rsidRPr="00B90960">
        <w:rPr>
          <w:rFonts w:hint="eastAsia"/>
          <w:lang w:eastAsia="zh-TW"/>
        </w:rPr>
        <w:t>》，取代</w:t>
      </w:r>
      <w:r w:rsidR="00AA4E5D" w:rsidRPr="00B90960">
        <w:rPr>
          <w:lang w:eastAsia="zh-TW"/>
        </w:rPr>
        <w:t>第</w:t>
      </w:r>
      <w:r w:rsidR="00AA4E5D" w:rsidRPr="00B90960">
        <w:rPr>
          <w:spacing w:val="-4"/>
          <w:lang w:eastAsia="zh-TW"/>
        </w:rPr>
        <w:t>344</w:t>
      </w:r>
      <w:r w:rsidR="00AA4E5D" w:rsidRPr="00B90960">
        <w:rPr>
          <w:spacing w:val="-4"/>
          <w:lang w:eastAsia="zh-TW"/>
        </w:rPr>
        <w:t>號法</w:t>
      </w:r>
      <w:r w:rsidR="00AA4E5D" w:rsidRPr="00B90960">
        <w:rPr>
          <w:rFonts w:hint="eastAsia"/>
          <w:spacing w:val="-4"/>
          <w:lang w:eastAsia="zh-TW"/>
        </w:rPr>
        <w:t>律《</w:t>
      </w:r>
      <w:r w:rsidR="00AA4E5D" w:rsidRPr="00B90960">
        <w:rPr>
          <w:spacing w:val="-4"/>
          <w:lang w:eastAsia="zh-TW"/>
        </w:rPr>
        <w:t>外人投資促進法</w:t>
      </w:r>
      <w:r w:rsidR="00AA4E5D" w:rsidRPr="00B90960">
        <w:rPr>
          <w:rFonts w:hint="eastAsia"/>
          <w:spacing w:val="-4"/>
          <w:lang w:eastAsia="zh-TW"/>
        </w:rPr>
        <w:t>》</w:t>
      </w:r>
      <w:r w:rsidR="00AA4E5D" w:rsidRPr="00B90960">
        <w:rPr>
          <w:lang w:eastAsia="zh-TW"/>
        </w:rPr>
        <w:t>，</w:t>
      </w:r>
      <w:r w:rsidR="00AA4E5D" w:rsidRPr="00B90960">
        <w:rPr>
          <w:rFonts w:hint="eastAsia"/>
          <w:lang w:eastAsia="zh-TW"/>
        </w:rPr>
        <w:t>與時俱進，進一步</w:t>
      </w:r>
      <w:r w:rsidRPr="00B90960">
        <w:rPr>
          <w:lang w:eastAsia="zh-TW"/>
        </w:rPr>
        <w:t>保障外人投資權利，其要項如下：</w:t>
      </w:r>
    </w:p>
    <w:p w14:paraId="59C5574A" w14:textId="77777777" w:rsidR="00D41FEA" w:rsidRPr="00B90960" w:rsidRDefault="00D41FEA" w:rsidP="00D41FEA">
      <w:pPr>
        <w:pStyle w:val="a7"/>
        <w:ind w:left="945" w:hanging="709"/>
      </w:pPr>
      <w:r w:rsidRPr="00B90960">
        <w:t>（一）外人投資享有國民待遇，只要是合法而不危及國家安全及公共衛生，廠商投資之行業並無特別之限制。</w:t>
      </w:r>
    </w:p>
    <w:p w14:paraId="02B28FD9" w14:textId="77777777" w:rsidR="00D41FEA" w:rsidRPr="00B90960" w:rsidRDefault="00D41FEA" w:rsidP="00D41FEA">
      <w:pPr>
        <w:pStyle w:val="a7"/>
        <w:ind w:left="945" w:hanging="709"/>
      </w:pPr>
      <w:r w:rsidRPr="00B90960">
        <w:t>（二）外人投資比例及外人所占股份比例亦無限制。</w:t>
      </w:r>
    </w:p>
    <w:p w14:paraId="174522C5" w14:textId="77777777" w:rsidR="00D41FEA" w:rsidRPr="00B90960" w:rsidRDefault="00D41FEA" w:rsidP="00D41FEA">
      <w:pPr>
        <w:pStyle w:val="a7"/>
        <w:ind w:left="945" w:hanging="709"/>
      </w:pPr>
      <w:r w:rsidRPr="00B90960">
        <w:t>（三）投資之資本、淨利、股利可完全匯出，公司稅在投資時確定後不再因利潤之增加而調整。外匯自由兌換。</w:t>
      </w:r>
    </w:p>
    <w:p w14:paraId="5253961E" w14:textId="77777777" w:rsidR="00D41FEA" w:rsidRPr="00B90960" w:rsidRDefault="00D41FEA" w:rsidP="00D41FEA">
      <w:pPr>
        <w:pStyle w:val="a7"/>
        <w:ind w:left="945" w:hanging="709"/>
      </w:pPr>
      <w:r w:rsidRPr="00B90960">
        <w:t>（四）尼國政府依據對外洽簽之條約及協定</w:t>
      </w:r>
      <w:r w:rsidRPr="00B90960">
        <w:rPr>
          <w:rFonts w:hint="eastAsia"/>
        </w:rPr>
        <w:t>，</w:t>
      </w:r>
      <w:r w:rsidRPr="00B90960">
        <w:t>降低非商業風險及避免雙重課稅，尼國政府與外人投資之爭議均可提交國際仲裁。</w:t>
      </w:r>
    </w:p>
    <w:p w14:paraId="6BB2D05E" w14:textId="77777777" w:rsidR="00C7582E" w:rsidRPr="00B90960" w:rsidRDefault="00C7582E" w:rsidP="004C13D7">
      <w:pPr>
        <w:ind w:firstLine="472"/>
      </w:pPr>
      <w:r w:rsidRPr="00B90960">
        <w:rPr>
          <w:rFonts w:hint="eastAsia"/>
        </w:rPr>
        <w:t>※前述</w:t>
      </w:r>
      <w:r w:rsidRPr="00B90960">
        <w:rPr>
          <w:rFonts w:hint="eastAsia"/>
        </w:rPr>
        <w:t>2</w:t>
      </w:r>
      <w:r w:rsidRPr="00B90960">
        <w:rPr>
          <w:rFonts w:hint="eastAsia"/>
        </w:rPr>
        <w:t>部投資專法之主要差異為：</w:t>
      </w:r>
      <w:r w:rsidRPr="00B90960">
        <w:t>第</w:t>
      </w:r>
      <w:r w:rsidRPr="00B90960">
        <w:rPr>
          <w:spacing w:val="-4"/>
        </w:rPr>
        <w:t>344</w:t>
      </w:r>
      <w:r w:rsidRPr="00B90960">
        <w:rPr>
          <w:spacing w:val="-4"/>
        </w:rPr>
        <w:t>號法</w:t>
      </w:r>
      <w:r w:rsidRPr="00B90960">
        <w:rPr>
          <w:rFonts w:hint="eastAsia"/>
          <w:spacing w:val="-4"/>
        </w:rPr>
        <w:t>律《</w:t>
      </w:r>
      <w:r w:rsidRPr="00B90960">
        <w:rPr>
          <w:spacing w:val="-4"/>
        </w:rPr>
        <w:t>外人投資促進法</w:t>
      </w:r>
      <w:r w:rsidRPr="00B90960">
        <w:rPr>
          <w:rFonts w:hint="eastAsia"/>
          <w:spacing w:val="-4"/>
        </w:rPr>
        <w:t>》僅在促進、保障外商投資</w:t>
      </w:r>
      <w:r w:rsidRPr="00B90960">
        <w:t>，</w:t>
      </w:r>
      <w:r w:rsidRPr="00B90960">
        <w:rPr>
          <w:rFonts w:hint="eastAsia"/>
        </w:rPr>
        <w:t>而</w:t>
      </w:r>
      <w:r w:rsidRPr="00B90960">
        <w:rPr>
          <w:rFonts w:hint="eastAsia"/>
        </w:rPr>
        <w:t>2025</w:t>
      </w:r>
      <w:r w:rsidRPr="00B90960">
        <w:rPr>
          <w:rFonts w:hint="eastAsia"/>
        </w:rPr>
        <w:t>年第</w:t>
      </w:r>
      <w:r w:rsidRPr="00B90960">
        <w:rPr>
          <w:rFonts w:hint="eastAsia"/>
        </w:rPr>
        <w:t>1240</w:t>
      </w:r>
      <w:r w:rsidRPr="00B90960">
        <w:rPr>
          <w:rFonts w:hint="eastAsia"/>
        </w:rPr>
        <w:t>號法律《外人投資法》除促進、保障外，亦積極爭取外商在尼加拉瓜投資，更具主動性。</w:t>
      </w:r>
    </w:p>
    <w:p w14:paraId="45F08D53" w14:textId="77777777" w:rsidR="00D41FEA" w:rsidRPr="00B90960" w:rsidRDefault="00D41FEA" w:rsidP="00D41FEA">
      <w:pPr>
        <w:pStyle w:val="a5"/>
        <w:spacing w:before="257" w:after="257"/>
        <w:ind w:left="632" w:hanging="632"/>
      </w:pPr>
      <w:r w:rsidRPr="00B90960">
        <w:t>二、投資申請之規定、程序、應準備文件及審查流程</w:t>
      </w:r>
    </w:p>
    <w:p w14:paraId="386A87A3" w14:textId="77777777" w:rsidR="00D41FEA" w:rsidRPr="00B90960" w:rsidRDefault="00D41FEA" w:rsidP="004C13D7">
      <w:pPr>
        <w:ind w:firstLine="472"/>
        <w:rPr>
          <w:lang w:eastAsia="zh-TW"/>
        </w:rPr>
      </w:pPr>
      <w:r w:rsidRPr="00B90960">
        <w:rPr>
          <w:lang w:eastAsia="zh-TW"/>
        </w:rPr>
        <w:t>尼國對外人設立公司</w:t>
      </w:r>
      <w:proofErr w:type="gramStart"/>
      <w:r w:rsidRPr="00B90960">
        <w:rPr>
          <w:lang w:eastAsia="zh-TW"/>
        </w:rPr>
        <w:t>採</w:t>
      </w:r>
      <w:proofErr w:type="gramEnd"/>
      <w:r w:rsidRPr="00B90960">
        <w:rPr>
          <w:lang w:eastAsia="zh-TW"/>
        </w:rPr>
        <w:t>國民待遇，對經營型態可</w:t>
      </w:r>
      <w:proofErr w:type="gramStart"/>
      <w:r w:rsidRPr="00B90960">
        <w:rPr>
          <w:lang w:eastAsia="zh-TW"/>
        </w:rPr>
        <w:t>採</w:t>
      </w:r>
      <w:proofErr w:type="gramEnd"/>
      <w:r w:rsidRPr="00B90960">
        <w:rPr>
          <w:lang w:eastAsia="zh-TW"/>
        </w:rPr>
        <w:t>合夥或公司組織，一般外國人多</w:t>
      </w:r>
      <w:proofErr w:type="gramStart"/>
      <w:r w:rsidRPr="00B90960">
        <w:rPr>
          <w:lang w:eastAsia="zh-TW"/>
        </w:rPr>
        <w:t>採</w:t>
      </w:r>
      <w:proofErr w:type="gramEnd"/>
      <w:r w:rsidRPr="00B90960">
        <w:rPr>
          <w:lang w:eastAsia="zh-TW"/>
        </w:rPr>
        <w:t>股份有限公司（</w:t>
      </w:r>
      <w:r w:rsidRPr="00B90960">
        <w:rPr>
          <w:lang w:eastAsia="zh-TW"/>
        </w:rPr>
        <w:t xml:space="preserve">Sociedad </w:t>
      </w:r>
      <w:proofErr w:type="spellStart"/>
      <w:r w:rsidRPr="00B90960">
        <w:rPr>
          <w:lang w:eastAsia="zh-TW"/>
        </w:rPr>
        <w:t>Anónima</w:t>
      </w:r>
      <w:proofErr w:type="spellEnd"/>
      <w:r w:rsidRPr="00B90960">
        <w:rPr>
          <w:lang w:eastAsia="zh-TW"/>
        </w:rPr>
        <w:t>）型態經營，可選擇設立新公司或開設分</w:t>
      </w:r>
      <w:r w:rsidRPr="00B90960">
        <w:rPr>
          <w:lang w:eastAsia="zh-TW"/>
        </w:rPr>
        <w:lastRenderedPageBreak/>
        <w:t>公司兩種途徑。</w:t>
      </w:r>
    </w:p>
    <w:p w14:paraId="69E253ED" w14:textId="77777777" w:rsidR="00D41FEA" w:rsidRPr="00B90960" w:rsidRDefault="00D41FEA" w:rsidP="004C13D7">
      <w:pPr>
        <w:ind w:firstLine="472"/>
        <w:rPr>
          <w:lang w:eastAsia="zh-TW"/>
        </w:rPr>
      </w:pPr>
      <w:r w:rsidRPr="00B90960">
        <w:rPr>
          <w:lang w:eastAsia="zh-TW"/>
        </w:rPr>
        <w:t>設立新公司，除銀行及金融機構外，並無資本額限制，但最少要有</w:t>
      </w:r>
      <w:r w:rsidRPr="00B90960">
        <w:rPr>
          <w:lang w:eastAsia="zh-TW"/>
        </w:rPr>
        <w:t>2</w:t>
      </w:r>
      <w:r w:rsidRPr="00B90960">
        <w:rPr>
          <w:lang w:eastAsia="zh-TW"/>
        </w:rPr>
        <w:t>名股東（商法第</w:t>
      </w:r>
      <w:r w:rsidRPr="00B90960">
        <w:rPr>
          <w:lang w:eastAsia="zh-TW"/>
        </w:rPr>
        <w:t>202</w:t>
      </w:r>
      <w:r w:rsidRPr="00B90960">
        <w:rPr>
          <w:lang w:eastAsia="zh-TW"/>
        </w:rPr>
        <w:t>條），公司開始營運後</w:t>
      </w:r>
      <w:r w:rsidRPr="00B90960">
        <w:rPr>
          <w:lang w:eastAsia="zh-TW"/>
        </w:rPr>
        <w:t>6</w:t>
      </w:r>
      <w:r w:rsidRPr="00B90960">
        <w:rPr>
          <w:lang w:eastAsia="zh-TW"/>
        </w:rPr>
        <w:t>個月，股東數必須增至</w:t>
      </w:r>
      <w:r w:rsidRPr="00B90960">
        <w:rPr>
          <w:lang w:eastAsia="zh-TW"/>
        </w:rPr>
        <w:t>3</w:t>
      </w:r>
      <w:r w:rsidRPr="00B90960">
        <w:rPr>
          <w:lang w:eastAsia="zh-TW"/>
        </w:rPr>
        <w:t>名以上，否則任</w:t>
      </w:r>
      <w:proofErr w:type="gramStart"/>
      <w:r w:rsidRPr="00B90960">
        <w:rPr>
          <w:lang w:eastAsia="zh-TW"/>
        </w:rPr>
        <w:t>一</w:t>
      </w:r>
      <w:proofErr w:type="gramEnd"/>
      <w:r w:rsidRPr="00B90960">
        <w:rPr>
          <w:lang w:eastAsia="zh-TW"/>
        </w:rPr>
        <w:t>股東可要求解散公司（商法第</w:t>
      </w:r>
      <w:r w:rsidRPr="00B90960">
        <w:rPr>
          <w:lang w:eastAsia="zh-TW"/>
        </w:rPr>
        <w:t>270</w:t>
      </w:r>
      <w:r w:rsidRPr="00B90960">
        <w:rPr>
          <w:lang w:eastAsia="zh-TW"/>
        </w:rPr>
        <w:t>條）。</w:t>
      </w:r>
    </w:p>
    <w:p w14:paraId="2ABA9187" w14:textId="77777777" w:rsidR="00D41FEA" w:rsidRPr="00B90960" w:rsidRDefault="00D41FEA" w:rsidP="004C13D7">
      <w:pPr>
        <w:ind w:firstLine="472"/>
      </w:pPr>
      <w:r w:rsidRPr="00B90960">
        <w:t>尼國工商部為便利外人投資申請，特會同外交部領務司、中央銀行、國稅局、馬拉瓜市政府等相關單位，成立投資單一窗口（</w:t>
      </w:r>
      <w:r w:rsidRPr="00B90960">
        <w:t xml:space="preserve">La </w:t>
      </w:r>
      <w:proofErr w:type="spellStart"/>
      <w:r w:rsidRPr="00B90960">
        <w:t>Ventanilla</w:t>
      </w:r>
      <w:proofErr w:type="spellEnd"/>
      <w:r w:rsidRPr="00B90960">
        <w:t xml:space="preserve"> </w:t>
      </w:r>
      <w:proofErr w:type="spellStart"/>
      <w:r w:rsidRPr="00B90960">
        <w:t>Única</w:t>
      </w:r>
      <w:proofErr w:type="spellEnd"/>
      <w:r w:rsidRPr="00B90960">
        <w:t xml:space="preserve"> de </w:t>
      </w:r>
      <w:proofErr w:type="spellStart"/>
      <w:r w:rsidRPr="00B90960">
        <w:t>Inversión</w:t>
      </w:r>
      <w:proofErr w:type="spellEnd"/>
      <w:r w:rsidRPr="00B90960">
        <w:t>,</w:t>
      </w:r>
      <w:r w:rsidRPr="00B90960">
        <w:rPr>
          <w:lang w:eastAsia="zh-TW"/>
        </w:rPr>
        <w:t xml:space="preserve"> </w:t>
      </w:r>
      <w:r w:rsidRPr="00B90960">
        <w:t>VUI</w:t>
      </w:r>
      <w:r w:rsidRPr="00B90960">
        <w:rPr>
          <w:lang w:eastAsia="zh-TW"/>
        </w:rPr>
        <w:t>，網址：</w:t>
      </w:r>
      <w:r w:rsidRPr="00B90960">
        <w:fldChar w:fldCharType="begin"/>
      </w:r>
      <w:r w:rsidRPr="00B90960">
        <w:instrText>HYPERLINK "http://vui.mific.gob.ni/" \h</w:instrText>
      </w:r>
      <w:r w:rsidRPr="00B90960">
        <w:fldChar w:fldCharType="separate"/>
      </w:r>
      <w:r w:rsidRPr="00B90960">
        <w:t>http://vui.mific.gob.ni</w:t>
      </w:r>
      <w:r w:rsidRPr="00B90960">
        <w:fldChar w:fldCharType="end"/>
      </w:r>
      <w:r w:rsidRPr="00B90960">
        <w:rPr>
          <w:lang w:eastAsia="zh-TW"/>
        </w:rPr>
        <w:t>）</w:t>
      </w:r>
      <w:r w:rsidRPr="00B90960">
        <w:t>，所有涉及各部會之投資註冊手續皆可在該窗口獲得協助及辦理</w:t>
      </w:r>
      <w:r w:rsidRPr="00B90960">
        <w:rPr>
          <w:lang w:eastAsia="zh-TW"/>
        </w:rPr>
        <w:t>。另就投資申請程序規劃步驟，詳細分析每一步驟之主政單位、文件需求、規費金額、表格取得及填寫、所需時間、業務負責人及陳情受理單位，登載於「尼加拉瓜政府相關手續網」</w:t>
      </w:r>
      <w:proofErr w:type="gramStart"/>
      <w:r w:rsidRPr="00B90960">
        <w:rPr>
          <w:lang w:eastAsia="zh-TW"/>
        </w:rPr>
        <w:t>（</w:t>
      </w:r>
      <w:proofErr w:type="gramEnd"/>
      <w:r w:rsidRPr="00B90960">
        <w:rPr>
          <w:lang w:eastAsia="zh-TW"/>
        </w:rPr>
        <w:t xml:space="preserve">http://www. </w:t>
      </w:r>
      <w:proofErr w:type="spellStart"/>
      <w:r w:rsidRPr="00B90960">
        <w:rPr>
          <w:lang w:eastAsia="zh-TW"/>
        </w:rPr>
        <w:t>tramitesnicaragua</w:t>
      </w:r>
      <w:proofErr w:type="spellEnd"/>
      <w:r w:rsidRPr="00B90960">
        <w:rPr>
          <w:lang w:eastAsia="zh-TW"/>
        </w:rPr>
        <w:t>. gob.ni</w:t>
      </w:r>
      <w:proofErr w:type="gramStart"/>
      <w:r w:rsidRPr="00B90960">
        <w:rPr>
          <w:lang w:eastAsia="zh-TW"/>
        </w:rPr>
        <w:t>）</w:t>
      </w:r>
      <w:proofErr w:type="gramEnd"/>
      <w:r w:rsidRPr="00B90960">
        <w:rPr>
          <w:lang w:eastAsia="zh-TW"/>
        </w:rPr>
        <w:t>，供各界辦理參考。</w:t>
      </w:r>
    </w:p>
    <w:p w14:paraId="526DA722" w14:textId="77777777" w:rsidR="00D41FEA" w:rsidRPr="00B90960" w:rsidRDefault="00D41FEA" w:rsidP="004C13D7">
      <w:pPr>
        <w:ind w:firstLine="472"/>
        <w:rPr>
          <w:lang w:eastAsia="zh-TW"/>
        </w:rPr>
      </w:pPr>
      <w:r w:rsidRPr="00B90960">
        <w:rPr>
          <w:lang w:eastAsia="zh-TW"/>
        </w:rPr>
        <w:t>於尼加拉瓜設立公司手續及參考費用如下表：</w:t>
      </w:r>
    </w:p>
    <w:tbl>
      <w:tblPr>
        <w:tblW w:w="8562" w:type="dxa"/>
        <w:tblInd w:w="-10" w:type="dxa"/>
        <w:tblLayout w:type="fixed"/>
        <w:tblCellMar>
          <w:left w:w="57" w:type="dxa"/>
          <w:right w:w="57" w:type="dxa"/>
        </w:tblCellMar>
        <w:tblLook w:val="04A0" w:firstRow="1" w:lastRow="0" w:firstColumn="1" w:lastColumn="0" w:noHBand="0" w:noVBand="1"/>
      </w:tblPr>
      <w:tblGrid>
        <w:gridCol w:w="709"/>
        <w:gridCol w:w="2679"/>
        <w:gridCol w:w="1632"/>
        <w:gridCol w:w="3542"/>
      </w:tblGrid>
      <w:tr w:rsidR="00B90960" w:rsidRPr="00B90960" w14:paraId="7A5B1DC7" w14:textId="77777777" w:rsidTr="004C13D7">
        <w:trPr>
          <w:trHeight w:val="567"/>
          <w:tblHeader/>
        </w:trPr>
        <w:tc>
          <w:tcPr>
            <w:tcW w:w="708" w:type="dxa"/>
            <w:tcBorders>
              <w:top w:val="single" w:sz="4" w:space="0" w:color="000000"/>
              <w:left w:val="single" w:sz="4" w:space="0" w:color="000000"/>
              <w:bottom w:val="single" w:sz="4" w:space="0" w:color="000000"/>
              <w:right w:val="single" w:sz="4" w:space="0" w:color="000000"/>
            </w:tcBorders>
          </w:tcPr>
          <w:p w14:paraId="53B19AF1" w14:textId="77777777" w:rsidR="00D41FEA" w:rsidRPr="00B90960" w:rsidRDefault="00D41FEA" w:rsidP="00D41FEA">
            <w:pPr>
              <w:pStyle w:val="af9"/>
            </w:pPr>
            <w:r w:rsidRPr="00B90960">
              <w:t>順序</w:t>
            </w:r>
          </w:p>
        </w:tc>
        <w:tc>
          <w:tcPr>
            <w:tcW w:w="2679" w:type="dxa"/>
            <w:tcBorders>
              <w:top w:val="single" w:sz="4" w:space="0" w:color="000000"/>
              <w:left w:val="single" w:sz="4" w:space="0" w:color="000000"/>
              <w:bottom w:val="single" w:sz="4" w:space="0" w:color="000000"/>
              <w:right w:val="single" w:sz="4" w:space="0" w:color="000000"/>
            </w:tcBorders>
          </w:tcPr>
          <w:p w14:paraId="5F91F65A" w14:textId="77777777" w:rsidR="00D41FEA" w:rsidRPr="00B90960" w:rsidRDefault="00D41FEA" w:rsidP="00D41FEA">
            <w:pPr>
              <w:pStyle w:val="af9"/>
            </w:pPr>
            <w:r w:rsidRPr="00B90960">
              <w:t>手續</w:t>
            </w:r>
          </w:p>
        </w:tc>
        <w:tc>
          <w:tcPr>
            <w:tcW w:w="1632" w:type="dxa"/>
            <w:tcBorders>
              <w:top w:val="single" w:sz="4" w:space="0" w:color="000000"/>
              <w:left w:val="single" w:sz="4" w:space="0" w:color="000000"/>
              <w:bottom w:val="single" w:sz="4" w:space="0" w:color="000000"/>
              <w:right w:val="single" w:sz="4" w:space="0" w:color="000000"/>
            </w:tcBorders>
          </w:tcPr>
          <w:p w14:paraId="7DA4BCA0" w14:textId="77777777" w:rsidR="00D41FEA" w:rsidRPr="00B90960" w:rsidRDefault="00D41FEA" w:rsidP="00D41FEA">
            <w:pPr>
              <w:pStyle w:val="af9"/>
            </w:pPr>
            <w:r w:rsidRPr="00B90960">
              <w:t>時間</w:t>
            </w:r>
          </w:p>
        </w:tc>
        <w:tc>
          <w:tcPr>
            <w:tcW w:w="3542" w:type="dxa"/>
            <w:tcBorders>
              <w:top w:val="single" w:sz="4" w:space="0" w:color="000000"/>
              <w:left w:val="single" w:sz="4" w:space="0" w:color="000000"/>
              <w:bottom w:val="single" w:sz="4" w:space="0" w:color="000000"/>
              <w:right w:val="single" w:sz="4" w:space="0" w:color="000000"/>
            </w:tcBorders>
          </w:tcPr>
          <w:p w14:paraId="33E52F7A" w14:textId="77777777" w:rsidR="00D41FEA" w:rsidRPr="00B90960" w:rsidRDefault="00D41FEA" w:rsidP="00D41FEA">
            <w:pPr>
              <w:pStyle w:val="af9"/>
            </w:pPr>
            <w:r w:rsidRPr="00B90960">
              <w:t>費用</w:t>
            </w:r>
          </w:p>
        </w:tc>
      </w:tr>
      <w:tr w:rsidR="00B90960" w:rsidRPr="00B90960" w14:paraId="103107CD" w14:textId="77777777" w:rsidTr="004C13D7">
        <w:trPr>
          <w:trHeight w:val="567"/>
        </w:trPr>
        <w:tc>
          <w:tcPr>
            <w:tcW w:w="708" w:type="dxa"/>
            <w:tcBorders>
              <w:top w:val="single" w:sz="4" w:space="0" w:color="000000"/>
              <w:left w:val="single" w:sz="4" w:space="0" w:color="000000"/>
              <w:bottom w:val="single" w:sz="4" w:space="0" w:color="000000"/>
              <w:right w:val="single" w:sz="4" w:space="0" w:color="000000"/>
            </w:tcBorders>
          </w:tcPr>
          <w:p w14:paraId="14925FEB" w14:textId="77777777" w:rsidR="00D41FEA" w:rsidRPr="00B90960" w:rsidRDefault="00D41FEA" w:rsidP="00D41FEA">
            <w:pPr>
              <w:pStyle w:val="af9"/>
              <w:ind w:left="118" w:right="118"/>
            </w:pPr>
            <w:r w:rsidRPr="00B90960">
              <w:t>1</w:t>
            </w:r>
          </w:p>
        </w:tc>
        <w:tc>
          <w:tcPr>
            <w:tcW w:w="2679" w:type="dxa"/>
            <w:tcBorders>
              <w:top w:val="single" w:sz="4" w:space="0" w:color="000000"/>
              <w:left w:val="single" w:sz="4" w:space="0" w:color="000000"/>
              <w:bottom w:val="single" w:sz="4" w:space="0" w:color="000000"/>
              <w:right w:val="single" w:sz="4" w:space="0" w:color="000000"/>
            </w:tcBorders>
          </w:tcPr>
          <w:p w14:paraId="4E768154" w14:textId="77777777" w:rsidR="00D41FEA" w:rsidRPr="00B90960" w:rsidRDefault="00D41FEA" w:rsidP="00D41FEA">
            <w:pPr>
              <w:pStyle w:val="af9"/>
              <w:ind w:left="118" w:right="118"/>
              <w:jc w:val="both"/>
            </w:pPr>
            <w:r w:rsidRPr="00B90960">
              <w:t>公司章程製作及公證</w:t>
            </w:r>
          </w:p>
        </w:tc>
        <w:tc>
          <w:tcPr>
            <w:tcW w:w="1632" w:type="dxa"/>
            <w:tcBorders>
              <w:top w:val="single" w:sz="4" w:space="0" w:color="000000"/>
              <w:left w:val="single" w:sz="4" w:space="0" w:color="000000"/>
              <w:bottom w:val="single" w:sz="4" w:space="0" w:color="000000"/>
              <w:right w:val="single" w:sz="4" w:space="0" w:color="000000"/>
            </w:tcBorders>
          </w:tcPr>
          <w:p w14:paraId="334C4DE1" w14:textId="77777777" w:rsidR="00D41FEA" w:rsidRPr="00B90960" w:rsidRDefault="00D41FEA" w:rsidP="00D41FEA">
            <w:pPr>
              <w:pStyle w:val="af9"/>
              <w:ind w:left="118" w:right="118"/>
            </w:pPr>
            <w:r w:rsidRPr="00B90960">
              <w:t>3</w:t>
            </w:r>
            <w:r w:rsidRPr="00B90960">
              <w:t>天</w:t>
            </w:r>
          </w:p>
        </w:tc>
        <w:tc>
          <w:tcPr>
            <w:tcW w:w="3542" w:type="dxa"/>
            <w:tcBorders>
              <w:top w:val="single" w:sz="4" w:space="0" w:color="000000"/>
              <w:left w:val="single" w:sz="4" w:space="0" w:color="000000"/>
              <w:bottom w:val="single" w:sz="4" w:space="0" w:color="000000"/>
              <w:right w:val="single" w:sz="4" w:space="0" w:color="000000"/>
            </w:tcBorders>
          </w:tcPr>
          <w:p w14:paraId="11548CD4" w14:textId="77777777" w:rsidR="00D41FEA" w:rsidRPr="00B90960" w:rsidRDefault="00D41FEA" w:rsidP="00D41FEA">
            <w:pPr>
              <w:pStyle w:val="af9"/>
              <w:ind w:left="118" w:right="118"/>
              <w:jc w:val="both"/>
            </w:pPr>
            <w:r w:rsidRPr="00B90960">
              <w:t>875</w:t>
            </w:r>
            <w:r w:rsidRPr="00B90960">
              <w:t>美元</w:t>
            </w:r>
          </w:p>
          <w:p w14:paraId="73AB5D8E" w14:textId="77777777" w:rsidR="00D41FEA" w:rsidRPr="00B90960" w:rsidRDefault="00D41FEA" w:rsidP="00D41FEA">
            <w:pPr>
              <w:pStyle w:val="af9"/>
              <w:ind w:left="118" w:right="118"/>
              <w:jc w:val="both"/>
            </w:pPr>
            <w:proofErr w:type="gramStart"/>
            <w:r w:rsidRPr="00B90960">
              <w:t>（註</w:t>
            </w:r>
            <w:proofErr w:type="gramEnd"/>
            <w:r w:rsidRPr="00B90960">
              <w:t>：支付律師暨公證人之費用</w:t>
            </w:r>
            <w:proofErr w:type="gramStart"/>
            <w:r w:rsidRPr="00B90960">
              <w:t>）</w:t>
            </w:r>
            <w:proofErr w:type="gramEnd"/>
          </w:p>
        </w:tc>
      </w:tr>
      <w:tr w:rsidR="00B90960" w:rsidRPr="00B90960" w14:paraId="2D1A529C" w14:textId="77777777" w:rsidTr="004C13D7">
        <w:trPr>
          <w:trHeight w:val="567"/>
        </w:trPr>
        <w:tc>
          <w:tcPr>
            <w:tcW w:w="708" w:type="dxa"/>
            <w:tcBorders>
              <w:top w:val="single" w:sz="4" w:space="0" w:color="000000"/>
              <w:left w:val="single" w:sz="4" w:space="0" w:color="000000"/>
              <w:bottom w:val="single" w:sz="4" w:space="0" w:color="000000"/>
              <w:right w:val="single" w:sz="4" w:space="0" w:color="000000"/>
            </w:tcBorders>
          </w:tcPr>
          <w:p w14:paraId="4404F6A6" w14:textId="77777777" w:rsidR="00D41FEA" w:rsidRPr="00B90960" w:rsidRDefault="00D41FEA" w:rsidP="00D41FEA">
            <w:pPr>
              <w:pStyle w:val="af9"/>
              <w:ind w:left="118" w:right="118"/>
            </w:pPr>
            <w:r w:rsidRPr="00B90960">
              <w:t>2</w:t>
            </w:r>
          </w:p>
        </w:tc>
        <w:tc>
          <w:tcPr>
            <w:tcW w:w="2679" w:type="dxa"/>
            <w:tcBorders>
              <w:top w:val="single" w:sz="4" w:space="0" w:color="000000"/>
              <w:left w:val="single" w:sz="4" w:space="0" w:color="000000"/>
              <w:bottom w:val="single" w:sz="4" w:space="0" w:color="000000"/>
              <w:right w:val="single" w:sz="4" w:space="0" w:color="000000"/>
            </w:tcBorders>
          </w:tcPr>
          <w:p w14:paraId="0D771A78" w14:textId="77777777" w:rsidR="00D41FEA" w:rsidRPr="00B90960" w:rsidRDefault="00D41FEA" w:rsidP="00D41FEA">
            <w:pPr>
              <w:pStyle w:val="af9"/>
              <w:ind w:left="118" w:right="118"/>
              <w:jc w:val="both"/>
            </w:pPr>
            <w:r w:rsidRPr="00B90960">
              <w:t>購買公司文件（日記帳、</w:t>
            </w:r>
            <w:proofErr w:type="gramStart"/>
            <w:r w:rsidRPr="00B90960">
              <w:t>分類帳</w:t>
            </w:r>
            <w:proofErr w:type="gramEnd"/>
            <w:r w:rsidRPr="00B90960">
              <w:t>、公司章程、股東名冊）</w:t>
            </w:r>
          </w:p>
        </w:tc>
        <w:tc>
          <w:tcPr>
            <w:tcW w:w="1632" w:type="dxa"/>
            <w:tcBorders>
              <w:top w:val="single" w:sz="4" w:space="0" w:color="000000"/>
              <w:left w:val="single" w:sz="4" w:space="0" w:color="000000"/>
              <w:bottom w:val="single" w:sz="4" w:space="0" w:color="000000"/>
              <w:right w:val="single" w:sz="4" w:space="0" w:color="000000"/>
            </w:tcBorders>
          </w:tcPr>
          <w:p w14:paraId="2D3F311B" w14:textId="77777777" w:rsidR="00D41FEA" w:rsidRPr="00B90960" w:rsidRDefault="00D41FEA" w:rsidP="00D41FEA">
            <w:pPr>
              <w:pStyle w:val="af9"/>
              <w:ind w:left="118" w:right="118"/>
            </w:pPr>
            <w:r w:rsidRPr="00B90960">
              <w:t>1</w:t>
            </w:r>
            <w:r w:rsidRPr="00B90960">
              <w:t>天</w:t>
            </w:r>
          </w:p>
        </w:tc>
        <w:tc>
          <w:tcPr>
            <w:tcW w:w="3542" w:type="dxa"/>
            <w:tcBorders>
              <w:top w:val="single" w:sz="4" w:space="0" w:color="000000"/>
              <w:left w:val="single" w:sz="4" w:space="0" w:color="000000"/>
              <w:bottom w:val="single" w:sz="4" w:space="0" w:color="000000"/>
              <w:right w:val="single" w:sz="4" w:space="0" w:color="000000"/>
            </w:tcBorders>
          </w:tcPr>
          <w:p w14:paraId="6C4BA588" w14:textId="77777777" w:rsidR="00D41FEA" w:rsidRPr="00B90960" w:rsidRDefault="00D41FEA" w:rsidP="00D41FEA">
            <w:pPr>
              <w:pStyle w:val="af9"/>
              <w:ind w:left="118" w:right="118"/>
              <w:jc w:val="both"/>
            </w:pPr>
            <w:r w:rsidRPr="00B90960">
              <w:t>800</w:t>
            </w:r>
            <w:proofErr w:type="gramStart"/>
            <w:r w:rsidRPr="00B90960">
              <w:t>尼幣</w:t>
            </w:r>
            <w:proofErr w:type="gramEnd"/>
          </w:p>
        </w:tc>
      </w:tr>
      <w:tr w:rsidR="00B90960" w:rsidRPr="00B90960" w14:paraId="79F61C62" w14:textId="77777777" w:rsidTr="004C13D7">
        <w:trPr>
          <w:trHeight w:val="567"/>
        </w:trPr>
        <w:tc>
          <w:tcPr>
            <w:tcW w:w="708" w:type="dxa"/>
            <w:tcBorders>
              <w:top w:val="single" w:sz="4" w:space="0" w:color="000000"/>
              <w:left w:val="single" w:sz="4" w:space="0" w:color="000000"/>
              <w:bottom w:val="single" w:sz="4" w:space="0" w:color="000000"/>
              <w:right w:val="single" w:sz="4" w:space="0" w:color="000000"/>
            </w:tcBorders>
          </w:tcPr>
          <w:p w14:paraId="65DFFC6B" w14:textId="77777777" w:rsidR="00D41FEA" w:rsidRPr="00B90960" w:rsidRDefault="00D41FEA" w:rsidP="00D41FEA">
            <w:pPr>
              <w:pStyle w:val="af9"/>
              <w:ind w:left="118" w:right="118"/>
            </w:pPr>
            <w:r w:rsidRPr="00B90960">
              <w:t>3</w:t>
            </w:r>
          </w:p>
        </w:tc>
        <w:tc>
          <w:tcPr>
            <w:tcW w:w="2679" w:type="dxa"/>
            <w:tcBorders>
              <w:top w:val="single" w:sz="4" w:space="0" w:color="000000"/>
              <w:left w:val="single" w:sz="4" w:space="0" w:color="000000"/>
              <w:bottom w:val="single" w:sz="4" w:space="0" w:color="000000"/>
              <w:right w:val="single" w:sz="4" w:space="0" w:color="000000"/>
            </w:tcBorders>
          </w:tcPr>
          <w:p w14:paraId="5CE3753A" w14:textId="77777777" w:rsidR="00D41FEA" w:rsidRPr="00B90960" w:rsidRDefault="00D41FEA" w:rsidP="00D41FEA">
            <w:pPr>
              <w:pStyle w:val="af9"/>
              <w:ind w:left="118" w:right="118"/>
              <w:jc w:val="both"/>
            </w:pPr>
            <w:r w:rsidRPr="00B90960">
              <w:t>於單一窗口（</w:t>
            </w:r>
            <w:r w:rsidRPr="00B90960">
              <w:t>VUI</w:t>
            </w:r>
            <w:r w:rsidRPr="00B90960">
              <w:t>）辦理商業登記，註冊公司章程及申請公司文件用印</w:t>
            </w:r>
          </w:p>
        </w:tc>
        <w:tc>
          <w:tcPr>
            <w:tcW w:w="1632" w:type="dxa"/>
            <w:tcBorders>
              <w:top w:val="single" w:sz="4" w:space="0" w:color="000000"/>
              <w:left w:val="single" w:sz="4" w:space="0" w:color="000000"/>
              <w:bottom w:val="single" w:sz="4" w:space="0" w:color="000000"/>
              <w:right w:val="single" w:sz="4" w:space="0" w:color="000000"/>
            </w:tcBorders>
          </w:tcPr>
          <w:p w14:paraId="1D15228A" w14:textId="77777777" w:rsidR="00D41FEA" w:rsidRPr="00B90960" w:rsidRDefault="00D41FEA" w:rsidP="00D41FEA">
            <w:pPr>
              <w:pStyle w:val="af9"/>
              <w:ind w:left="118" w:right="118"/>
            </w:pPr>
            <w:r w:rsidRPr="00B90960">
              <w:t>7</w:t>
            </w:r>
            <w:r w:rsidRPr="00B90960">
              <w:t>天</w:t>
            </w:r>
          </w:p>
        </w:tc>
        <w:tc>
          <w:tcPr>
            <w:tcW w:w="3542" w:type="dxa"/>
            <w:tcBorders>
              <w:top w:val="single" w:sz="4" w:space="0" w:color="000000"/>
              <w:left w:val="single" w:sz="4" w:space="0" w:color="000000"/>
              <w:bottom w:val="single" w:sz="4" w:space="0" w:color="000000"/>
              <w:right w:val="single" w:sz="4" w:space="0" w:color="000000"/>
            </w:tcBorders>
          </w:tcPr>
          <w:p w14:paraId="4EDAD442" w14:textId="77777777" w:rsidR="00D41FEA" w:rsidRPr="00B90960" w:rsidRDefault="00D41FEA" w:rsidP="00D41FEA">
            <w:pPr>
              <w:pStyle w:val="af9"/>
              <w:ind w:left="118" w:right="118"/>
              <w:jc w:val="both"/>
            </w:pPr>
            <w:r w:rsidRPr="00B90960">
              <w:t>公司文件登記費：</w:t>
            </w:r>
            <w:r w:rsidRPr="00B90960">
              <w:t>350</w:t>
            </w:r>
            <w:r w:rsidRPr="00B90960">
              <w:t>尼幣</w:t>
            </w:r>
          </w:p>
          <w:p w14:paraId="3C0DD6CC" w14:textId="77777777" w:rsidR="00D41FEA" w:rsidRPr="00B90960" w:rsidRDefault="00D41FEA" w:rsidP="00D41FEA">
            <w:pPr>
              <w:pStyle w:val="af9"/>
              <w:ind w:left="118" w:right="118"/>
              <w:jc w:val="both"/>
            </w:pPr>
            <w:r w:rsidRPr="00B90960">
              <w:t>商業登記費：</w:t>
            </w:r>
            <w:r w:rsidRPr="00B90960">
              <w:t>300</w:t>
            </w:r>
            <w:proofErr w:type="gramStart"/>
            <w:r w:rsidRPr="00B90960">
              <w:t>尼幣</w:t>
            </w:r>
            <w:proofErr w:type="gramEnd"/>
          </w:p>
        </w:tc>
      </w:tr>
      <w:tr w:rsidR="00B90960" w:rsidRPr="00B90960" w14:paraId="0A72DCAB" w14:textId="77777777" w:rsidTr="004C13D7">
        <w:trPr>
          <w:cantSplit/>
          <w:trHeight w:val="567"/>
        </w:trPr>
        <w:tc>
          <w:tcPr>
            <w:tcW w:w="708" w:type="dxa"/>
            <w:tcBorders>
              <w:top w:val="single" w:sz="4" w:space="0" w:color="000000"/>
              <w:left w:val="single" w:sz="4" w:space="0" w:color="000000"/>
              <w:bottom w:val="single" w:sz="4" w:space="0" w:color="000000"/>
              <w:right w:val="single" w:sz="4" w:space="0" w:color="000000"/>
            </w:tcBorders>
          </w:tcPr>
          <w:p w14:paraId="71ABD85B" w14:textId="77777777" w:rsidR="00D41FEA" w:rsidRPr="00B90960" w:rsidRDefault="00D41FEA" w:rsidP="00D41FEA">
            <w:pPr>
              <w:pStyle w:val="af9"/>
              <w:ind w:left="118" w:right="118"/>
            </w:pPr>
            <w:r w:rsidRPr="00B90960">
              <w:lastRenderedPageBreak/>
              <w:t>4</w:t>
            </w:r>
          </w:p>
        </w:tc>
        <w:tc>
          <w:tcPr>
            <w:tcW w:w="2679" w:type="dxa"/>
            <w:tcBorders>
              <w:top w:val="single" w:sz="4" w:space="0" w:color="000000"/>
              <w:left w:val="single" w:sz="4" w:space="0" w:color="000000"/>
              <w:bottom w:val="single" w:sz="4" w:space="0" w:color="000000"/>
              <w:right w:val="single" w:sz="4" w:space="0" w:color="000000"/>
            </w:tcBorders>
          </w:tcPr>
          <w:p w14:paraId="68980588" w14:textId="77777777" w:rsidR="00D41FEA" w:rsidRPr="00B90960" w:rsidRDefault="00D41FEA" w:rsidP="00D41FEA">
            <w:pPr>
              <w:pStyle w:val="af9"/>
              <w:ind w:left="118" w:right="118"/>
              <w:jc w:val="both"/>
            </w:pPr>
            <w:r w:rsidRPr="00B90960">
              <w:t>於銀行繳交商業登記費用</w:t>
            </w:r>
          </w:p>
        </w:tc>
        <w:tc>
          <w:tcPr>
            <w:tcW w:w="1632" w:type="dxa"/>
            <w:tcBorders>
              <w:top w:val="single" w:sz="4" w:space="0" w:color="000000"/>
              <w:left w:val="single" w:sz="4" w:space="0" w:color="000000"/>
              <w:bottom w:val="single" w:sz="4" w:space="0" w:color="000000"/>
              <w:right w:val="single" w:sz="4" w:space="0" w:color="000000"/>
            </w:tcBorders>
          </w:tcPr>
          <w:p w14:paraId="2B191098" w14:textId="77777777" w:rsidR="00D41FEA" w:rsidRPr="00B90960" w:rsidRDefault="00D41FEA" w:rsidP="00D41FEA">
            <w:pPr>
              <w:pStyle w:val="af9"/>
              <w:ind w:left="118" w:right="118"/>
            </w:pPr>
            <w:r w:rsidRPr="00B90960">
              <w:t>1</w:t>
            </w:r>
            <w:r w:rsidRPr="00B90960">
              <w:t>天（可與前一手續同時進行）</w:t>
            </w:r>
          </w:p>
        </w:tc>
        <w:tc>
          <w:tcPr>
            <w:tcW w:w="3542" w:type="dxa"/>
            <w:tcBorders>
              <w:top w:val="single" w:sz="4" w:space="0" w:color="000000"/>
              <w:left w:val="single" w:sz="4" w:space="0" w:color="000000"/>
              <w:bottom w:val="single" w:sz="4" w:space="0" w:color="000000"/>
              <w:right w:val="single" w:sz="4" w:space="0" w:color="000000"/>
            </w:tcBorders>
          </w:tcPr>
          <w:p w14:paraId="7B9E570E" w14:textId="77777777" w:rsidR="00D41FEA" w:rsidRPr="00B90960" w:rsidRDefault="00D41FEA" w:rsidP="00D41FEA">
            <w:pPr>
              <w:pStyle w:val="af9"/>
              <w:ind w:left="118" w:right="118"/>
              <w:jc w:val="both"/>
            </w:pPr>
            <w:r w:rsidRPr="00B90960">
              <w:t>設立登記費：資本額之</w:t>
            </w:r>
            <w:r w:rsidRPr="00B90960">
              <w:t>1%</w:t>
            </w:r>
            <w:r w:rsidRPr="00B90960">
              <w:t>，最少</w:t>
            </w:r>
            <w:r w:rsidRPr="00B90960">
              <w:t>1,000</w:t>
            </w:r>
            <w:proofErr w:type="gramStart"/>
            <w:r w:rsidRPr="00B90960">
              <w:t>尼幣</w:t>
            </w:r>
            <w:proofErr w:type="gramEnd"/>
            <w:r w:rsidRPr="00B90960">
              <w:t>，最多</w:t>
            </w:r>
            <w:r w:rsidRPr="00B90960">
              <w:t>30,000</w:t>
            </w:r>
            <w:r w:rsidRPr="00B90960">
              <w:t>尼幣</w:t>
            </w:r>
          </w:p>
          <w:p w14:paraId="047EAB00" w14:textId="77777777" w:rsidR="00D41FEA" w:rsidRPr="00B90960" w:rsidRDefault="00D41FEA" w:rsidP="00D41FEA">
            <w:pPr>
              <w:pStyle w:val="af9"/>
              <w:ind w:left="118" w:right="118"/>
              <w:jc w:val="both"/>
            </w:pPr>
            <w:r w:rsidRPr="00B90960">
              <w:t>公司文件註冊費：</w:t>
            </w:r>
            <w:r w:rsidRPr="00B90960">
              <w:t>100</w:t>
            </w:r>
            <w:proofErr w:type="gramStart"/>
            <w:r w:rsidRPr="00B90960">
              <w:t>尼幣</w:t>
            </w:r>
            <w:proofErr w:type="gramEnd"/>
          </w:p>
        </w:tc>
      </w:tr>
      <w:tr w:rsidR="00B90960" w:rsidRPr="00B90960" w14:paraId="5243CC53" w14:textId="77777777" w:rsidTr="004C13D7">
        <w:trPr>
          <w:trHeight w:val="567"/>
        </w:trPr>
        <w:tc>
          <w:tcPr>
            <w:tcW w:w="708" w:type="dxa"/>
            <w:tcBorders>
              <w:top w:val="single" w:sz="4" w:space="0" w:color="000000"/>
              <w:left w:val="single" w:sz="4" w:space="0" w:color="000000"/>
              <w:bottom w:val="single" w:sz="4" w:space="0" w:color="000000"/>
              <w:right w:val="single" w:sz="4" w:space="0" w:color="000000"/>
            </w:tcBorders>
          </w:tcPr>
          <w:p w14:paraId="73885267" w14:textId="77777777" w:rsidR="00D41FEA" w:rsidRPr="00B90960" w:rsidRDefault="00D41FEA" w:rsidP="00D41FEA">
            <w:pPr>
              <w:pStyle w:val="af9"/>
              <w:ind w:left="118" w:right="118"/>
            </w:pPr>
            <w:r w:rsidRPr="00B90960">
              <w:t>5</w:t>
            </w:r>
          </w:p>
        </w:tc>
        <w:tc>
          <w:tcPr>
            <w:tcW w:w="2679" w:type="dxa"/>
            <w:tcBorders>
              <w:top w:val="single" w:sz="4" w:space="0" w:color="000000"/>
              <w:left w:val="single" w:sz="4" w:space="0" w:color="000000"/>
              <w:bottom w:val="single" w:sz="4" w:space="0" w:color="000000"/>
              <w:right w:val="single" w:sz="4" w:space="0" w:color="000000"/>
            </w:tcBorders>
          </w:tcPr>
          <w:p w14:paraId="4FCE21CB" w14:textId="77777777" w:rsidR="00D41FEA" w:rsidRPr="00B90960" w:rsidRDefault="00D41FEA" w:rsidP="00D41FEA">
            <w:pPr>
              <w:pStyle w:val="af9"/>
              <w:ind w:left="118" w:right="118"/>
              <w:jc w:val="both"/>
            </w:pPr>
            <w:r w:rsidRPr="00B90960">
              <w:t>於</w:t>
            </w:r>
            <w:r w:rsidRPr="00B90960">
              <w:t>VUI</w:t>
            </w:r>
            <w:r w:rsidRPr="00B90960">
              <w:t>或國稅局取得單</w:t>
            </w:r>
            <w:r w:rsidRPr="00B90960">
              <w:rPr>
                <w:spacing w:val="-6"/>
              </w:rPr>
              <w:t>一註冊文件（</w:t>
            </w:r>
            <w:r w:rsidRPr="00B90960">
              <w:rPr>
                <w:spacing w:val="-6"/>
              </w:rPr>
              <w:t>DUR</w:t>
            </w:r>
            <w:r w:rsidRPr="00B90960">
              <w:rPr>
                <w:spacing w:val="-6"/>
              </w:rPr>
              <w:t>）</w:t>
            </w:r>
            <w:r w:rsidRPr="00B90960">
              <w:t>，包</w:t>
            </w:r>
            <w:r w:rsidRPr="00B90960">
              <w:rPr>
                <w:spacing w:val="-4"/>
              </w:rPr>
              <w:t>括所得稅（</w:t>
            </w:r>
            <w:r w:rsidRPr="00B90960">
              <w:rPr>
                <w:spacing w:val="-4"/>
              </w:rPr>
              <w:t>RUC</w:t>
            </w:r>
            <w:r w:rsidRPr="00B90960">
              <w:rPr>
                <w:spacing w:val="-4"/>
              </w:rPr>
              <w:t>）編</w:t>
            </w:r>
            <w:r w:rsidRPr="00B90960">
              <w:rPr>
                <w:spacing w:val="-6"/>
              </w:rPr>
              <w:t>號、社會保險（</w:t>
            </w:r>
            <w:r w:rsidRPr="00B90960">
              <w:rPr>
                <w:spacing w:val="-6"/>
              </w:rPr>
              <w:t>INSS</w:t>
            </w:r>
            <w:r w:rsidRPr="00B90960">
              <w:rPr>
                <w:spacing w:val="-6"/>
              </w:rPr>
              <w:t>）</w:t>
            </w:r>
            <w:r w:rsidRPr="00B90960">
              <w:t>編號及市政府預先登記編號</w:t>
            </w:r>
          </w:p>
        </w:tc>
        <w:tc>
          <w:tcPr>
            <w:tcW w:w="1632" w:type="dxa"/>
            <w:tcBorders>
              <w:top w:val="single" w:sz="4" w:space="0" w:color="000000"/>
              <w:left w:val="single" w:sz="4" w:space="0" w:color="000000"/>
              <w:bottom w:val="single" w:sz="4" w:space="0" w:color="000000"/>
              <w:right w:val="single" w:sz="4" w:space="0" w:color="000000"/>
            </w:tcBorders>
          </w:tcPr>
          <w:p w14:paraId="31F343A3" w14:textId="77777777" w:rsidR="00D41FEA" w:rsidRPr="00B90960" w:rsidRDefault="00D41FEA" w:rsidP="00D41FEA">
            <w:pPr>
              <w:pStyle w:val="af9"/>
              <w:ind w:left="118" w:right="118"/>
            </w:pPr>
            <w:r w:rsidRPr="00B90960">
              <w:t>1</w:t>
            </w:r>
            <w:r w:rsidRPr="00B90960">
              <w:t>天</w:t>
            </w:r>
          </w:p>
        </w:tc>
        <w:tc>
          <w:tcPr>
            <w:tcW w:w="3542" w:type="dxa"/>
            <w:tcBorders>
              <w:top w:val="single" w:sz="4" w:space="0" w:color="000000"/>
              <w:left w:val="single" w:sz="4" w:space="0" w:color="000000"/>
              <w:bottom w:val="single" w:sz="4" w:space="0" w:color="000000"/>
              <w:right w:val="single" w:sz="4" w:space="0" w:color="000000"/>
            </w:tcBorders>
          </w:tcPr>
          <w:p w14:paraId="5C76845A" w14:textId="77777777" w:rsidR="00D41FEA" w:rsidRPr="00B90960" w:rsidRDefault="00D41FEA" w:rsidP="00D41FEA">
            <w:pPr>
              <w:pStyle w:val="af9"/>
              <w:ind w:left="118" w:right="118"/>
              <w:jc w:val="both"/>
            </w:pPr>
            <w:r w:rsidRPr="00B90960">
              <w:t>註冊文件費：資本額之</w:t>
            </w:r>
            <w:r w:rsidRPr="00B90960">
              <w:t>1%</w:t>
            </w:r>
            <w:r w:rsidRPr="00B90960">
              <w:t>，最少</w:t>
            </w:r>
            <w:r w:rsidRPr="00B90960">
              <w:t>500</w:t>
            </w:r>
            <w:r w:rsidRPr="00B90960">
              <w:t>尼幣</w:t>
            </w:r>
          </w:p>
          <w:p w14:paraId="49C05D1E" w14:textId="77777777" w:rsidR="00D41FEA" w:rsidRPr="00B90960" w:rsidRDefault="00D41FEA" w:rsidP="00D41FEA">
            <w:pPr>
              <w:pStyle w:val="af9"/>
              <w:ind w:left="118" w:right="118"/>
              <w:jc w:val="both"/>
            </w:pPr>
            <w:r w:rsidRPr="00B90960">
              <w:t>註冊文件證明：註冊費之</w:t>
            </w:r>
            <w:r w:rsidRPr="00B90960">
              <w:t>1%</w:t>
            </w:r>
          </w:p>
          <w:p w14:paraId="73C11B5E" w14:textId="77777777" w:rsidR="00D41FEA" w:rsidRPr="00B90960" w:rsidRDefault="00D41FEA" w:rsidP="00D41FEA">
            <w:pPr>
              <w:pStyle w:val="af9"/>
              <w:ind w:left="118" w:right="118"/>
              <w:jc w:val="both"/>
            </w:pPr>
            <w:r w:rsidRPr="00B90960">
              <w:t>空白表格費：</w:t>
            </w:r>
            <w:r w:rsidRPr="00B90960">
              <w:t>5</w:t>
            </w:r>
            <w:proofErr w:type="gramStart"/>
            <w:r w:rsidRPr="00B90960">
              <w:t>尼幣</w:t>
            </w:r>
            <w:proofErr w:type="gramEnd"/>
          </w:p>
        </w:tc>
      </w:tr>
      <w:tr w:rsidR="00B90960" w:rsidRPr="00B90960" w14:paraId="3106EDF2" w14:textId="77777777" w:rsidTr="004C13D7">
        <w:trPr>
          <w:trHeight w:val="567"/>
        </w:trPr>
        <w:tc>
          <w:tcPr>
            <w:tcW w:w="708" w:type="dxa"/>
            <w:tcBorders>
              <w:top w:val="single" w:sz="4" w:space="0" w:color="000000"/>
              <w:left w:val="single" w:sz="4" w:space="0" w:color="000000"/>
              <w:bottom w:val="single" w:sz="4" w:space="0" w:color="000000"/>
              <w:right w:val="single" w:sz="4" w:space="0" w:color="000000"/>
            </w:tcBorders>
          </w:tcPr>
          <w:p w14:paraId="0E026AA4" w14:textId="77777777" w:rsidR="00D41FEA" w:rsidRPr="00B90960" w:rsidRDefault="00D41FEA" w:rsidP="00D41FEA">
            <w:pPr>
              <w:pStyle w:val="af9"/>
              <w:ind w:left="118" w:right="118"/>
            </w:pPr>
            <w:r w:rsidRPr="00B90960">
              <w:t>6</w:t>
            </w:r>
          </w:p>
        </w:tc>
        <w:tc>
          <w:tcPr>
            <w:tcW w:w="2679" w:type="dxa"/>
            <w:tcBorders>
              <w:top w:val="single" w:sz="4" w:space="0" w:color="000000"/>
              <w:left w:val="single" w:sz="4" w:space="0" w:color="000000"/>
              <w:bottom w:val="single" w:sz="4" w:space="0" w:color="000000"/>
              <w:right w:val="single" w:sz="4" w:space="0" w:color="000000"/>
            </w:tcBorders>
          </w:tcPr>
          <w:p w14:paraId="0DC1CAEE" w14:textId="77777777" w:rsidR="00D41FEA" w:rsidRPr="00B90960" w:rsidRDefault="00D41FEA" w:rsidP="00D41FEA">
            <w:pPr>
              <w:pStyle w:val="af9"/>
              <w:ind w:left="118" w:right="118"/>
              <w:jc w:val="both"/>
            </w:pPr>
            <w:r w:rsidRPr="00B90960">
              <w:t>取得市政府登記證</w:t>
            </w:r>
          </w:p>
        </w:tc>
        <w:tc>
          <w:tcPr>
            <w:tcW w:w="1632" w:type="dxa"/>
            <w:tcBorders>
              <w:top w:val="single" w:sz="4" w:space="0" w:color="000000"/>
              <w:left w:val="single" w:sz="4" w:space="0" w:color="000000"/>
              <w:bottom w:val="single" w:sz="4" w:space="0" w:color="000000"/>
              <w:right w:val="single" w:sz="4" w:space="0" w:color="000000"/>
            </w:tcBorders>
          </w:tcPr>
          <w:p w14:paraId="5E92CC86" w14:textId="77777777" w:rsidR="00D41FEA" w:rsidRPr="00B90960" w:rsidRDefault="00D41FEA" w:rsidP="00D41FEA">
            <w:pPr>
              <w:pStyle w:val="af9"/>
              <w:ind w:left="118" w:right="118"/>
            </w:pPr>
            <w:r w:rsidRPr="00B90960">
              <w:t>1</w:t>
            </w:r>
            <w:r w:rsidRPr="00B90960">
              <w:t>天（可與前一手續同時進行）</w:t>
            </w:r>
          </w:p>
        </w:tc>
        <w:tc>
          <w:tcPr>
            <w:tcW w:w="3542" w:type="dxa"/>
            <w:tcBorders>
              <w:top w:val="single" w:sz="4" w:space="0" w:color="000000"/>
              <w:left w:val="single" w:sz="4" w:space="0" w:color="000000"/>
              <w:bottom w:val="single" w:sz="4" w:space="0" w:color="000000"/>
              <w:right w:val="single" w:sz="4" w:space="0" w:color="000000"/>
            </w:tcBorders>
          </w:tcPr>
          <w:p w14:paraId="40BD1622" w14:textId="77777777" w:rsidR="00D41FEA" w:rsidRPr="00B90960" w:rsidRDefault="00D41FEA" w:rsidP="00D41FEA">
            <w:pPr>
              <w:pStyle w:val="af9"/>
              <w:ind w:left="118" w:right="118"/>
              <w:jc w:val="both"/>
            </w:pPr>
            <w:r w:rsidRPr="00B90960">
              <w:t>免費</w:t>
            </w:r>
          </w:p>
        </w:tc>
      </w:tr>
    </w:tbl>
    <w:p w14:paraId="71E31D5A" w14:textId="77777777" w:rsidR="00D41FEA" w:rsidRPr="00B90960" w:rsidRDefault="00D41FEA" w:rsidP="004C13D7">
      <w:pPr>
        <w:ind w:firstLine="472"/>
        <w:rPr>
          <w:lang w:eastAsia="zh-TW"/>
        </w:rPr>
      </w:pPr>
      <w:r w:rsidRPr="00B90960">
        <w:rPr>
          <w:lang w:eastAsia="zh-TW"/>
        </w:rPr>
        <w:t>上開表格係依據世界銀行「</w:t>
      </w:r>
      <w:r w:rsidRPr="00B90960">
        <w:rPr>
          <w:lang w:eastAsia="zh-TW"/>
        </w:rPr>
        <w:t>2019</w:t>
      </w:r>
      <w:r w:rsidRPr="00B90960">
        <w:rPr>
          <w:lang w:eastAsia="zh-TW"/>
        </w:rPr>
        <w:t>年全球經商環境報告（</w:t>
      </w:r>
      <w:r w:rsidRPr="00B90960">
        <w:rPr>
          <w:lang w:eastAsia="zh-TW"/>
        </w:rPr>
        <w:t>Doing Business</w:t>
      </w:r>
      <w:r w:rsidRPr="00B90960">
        <w:rPr>
          <w:lang w:eastAsia="zh-TW"/>
        </w:rPr>
        <w:t>）」製作。另依據尼國投資促進局（</w:t>
      </w:r>
      <w:proofErr w:type="spellStart"/>
      <w:r w:rsidRPr="00B90960">
        <w:rPr>
          <w:lang w:eastAsia="zh-TW"/>
        </w:rPr>
        <w:t>PRONicaragua</w:t>
      </w:r>
      <w:proofErr w:type="spellEnd"/>
      <w:r w:rsidRPr="00B90960">
        <w:rPr>
          <w:lang w:eastAsia="zh-TW"/>
        </w:rPr>
        <w:t>）發布之</w:t>
      </w:r>
      <w:r w:rsidRPr="00B90960">
        <w:rPr>
          <w:lang w:eastAsia="zh-TW"/>
        </w:rPr>
        <w:t>2019</w:t>
      </w:r>
      <w:r w:rsidRPr="00B90960">
        <w:rPr>
          <w:lang w:eastAsia="zh-TW"/>
        </w:rPr>
        <w:t>年投資尼國指南，上述步驟總成本約</w:t>
      </w:r>
      <w:r w:rsidRPr="00B90960">
        <w:rPr>
          <w:lang w:eastAsia="zh-TW"/>
        </w:rPr>
        <w:t>1,500</w:t>
      </w:r>
      <w:r w:rsidRPr="00B90960">
        <w:rPr>
          <w:lang w:eastAsia="zh-TW"/>
        </w:rPr>
        <w:t>美元。</w:t>
      </w:r>
    </w:p>
    <w:p w14:paraId="30E9E7A1" w14:textId="77777777" w:rsidR="00D41FEA" w:rsidRPr="00B90960" w:rsidRDefault="00D41FEA" w:rsidP="004C13D7">
      <w:pPr>
        <w:ind w:firstLine="472"/>
      </w:pPr>
      <w:r w:rsidRPr="00B90960">
        <w:t>依據尼國工商部單一窗口規劃投資登記手續，外商在尼設立分公司（</w:t>
      </w:r>
      <w:proofErr w:type="spellStart"/>
      <w:r w:rsidRPr="00B90960">
        <w:t>Sucursal</w:t>
      </w:r>
      <w:proofErr w:type="spellEnd"/>
      <w:r w:rsidRPr="00B90960">
        <w:t xml:space="preserve"> de </w:t>
      </w:r>
      <w:proofErr w:type="spellStart"/>
      <w:r w:rsidRPr="00B90960">
        <w:t>Compañía</w:t>
      </w:r>
      <w:proofErr w:type="spellEnd"/>
      <w:r w:rsidRPr="00B90960">
        <w:t xml:space="preserve"> </w:t>
      </w:r>
      <w:proofErr w:type="spellStart"/>
      <w:r w:rsidRPr="00B90960">
        <w:t>Extranjera</w:t>
      </w:r>
      <w:proofErr w:type="spellEnd"/>
      <w:r w:rsidRPr="00B90960">
        <w:t>,</w:t>
      </w:r>
      <w:r w:rsidRPr="00B90960">
        <w:rPr>
          <w:lang w:eastAsia="zh-TW"/>
        </w:rPr>
        <w:t xml:space="preserve"> </w:t>
      </w:r>
      <w:r w:rsidRPr="00B90960">
        <w:t>SCE</w:t>
      </w:r>
      <w:r w:rsidRPr="00B90960">
        <w:t>）之重要程序為：</w:t>
      </w:r>
    </w:p>
    <w:p w14:paraId="1867CE8D" w14:textId="77777777" w:rsidR="00D41FEA" w:rsidRPr="00B90960" w:rsidRDefault="00D41FEA" w:rsidP="00D41FEA">
      <w:pPr>
        <w:pStyle w:val="a7"/>
        <w:ind w:left="945" w:hanging="709"/>
      </w:pPr>
      <w:r w:rsidRPr="00B90960">
        <w:rPr>
          <w:lang w:val="en-US"/>
        </w:rPr>
        <w:t>（</w:t>
      </w:r>
      <w:r w:rsidRPr="00B90960">
        <w:t>一</w:t>
      </w:r>
      <w:r w:rsidRPr="00B90960">
        <w:rPr>
          <w:lang w:val="en-US"/>
        </w:rPr>
        <w:t>）</w:t>
      </w:r>
      <w:r w:rsidRPr="00B90960">
        <w:t>備妥健康檢查證明、出生證明、</w:t>
      </w:r>
      <w:r w:rsidRPr="00B90960">
        <w:t>5</w:t>
      </w:r>
      <w:r w:rsidRPr="00B90960">
        <w:t>年內之良民證、財力證明等相關文件，並在投資來源國及目的國完成外交領</w:t>
      </w:r>
      <w:proofErr w:type="gramStart"/>
      <w:r w:rsidRPr="00B90960">
        <w:t>務</w:t>
      </w:r>
      <w:proofErr w:type="gramEnd"/>
      <w:r w:rsidRPr="00B90960">
        <w:t>驗證程序，上述證明除原件外，尚需由尼國指定單位翻譯為西文文件，並由</w:t>
      </w:r>
      <w:r w:rsidRPr="00B90960">
        <w:t>10</w:t>
      </w:r>
      <w:r w:rsidRPr="00B90960">
        <w:t>年</w:t>
      </w:r>
      <w:proofErr w:type="gramStart"/>
      <w:r w:rsidRPr="00B90960">
        <w:t>以上尼</w:t>
      </w:r>
      <w:proofErr w:type="gramEnd"/>
      <w:r w:rsidRPr="00B90960">
        <w:t>國正式立案之專業公證人公證。</w:t>
      </w:r>
      <w:proofErr w:type="gramStart"/>
      <w:r w:rsidRPr="00B90960">
        <w:t>（註</w:t>
      </w:r>
      <w:proofErr w:type="gramEnd"/>
      <w:r w:rsidRPr="00B90960">
        <w:t>：尼加拉瓜政府指定之法定翻譯單位為專業公證人、中美洲大學（</w:t>
      </w:r>
      <w:r w:rsidRPr="00B90960">
        <w:t>UCA</w:t>
      </w:r>
      <w:r w:rsidRPr="00B90960">
        <w:t>）及國立自治大學（</w:t>
      </w:r>
      <w:r w:rsidRPr="00B90960">
        <w:t>UNAN</w:t>
      </w:r>
      <w:r w:rsidRPr="00B90960">
        <w:t>）</w:t>
      </w:r>
      <w:r w:rsidR="004D4849" w:rsidRPr="00B90960">
        <w:rPr>
          <w:rFonts w:hint="eastAsia"/>
        </w:rPr>
        <w:t>3</w:t>
      </w:r>
      <w:r w:rsidR="004D4849" w:rsidRPr="00B90960">
        <w:rPr>
          <w:rFonts w:hint="eastAsia"/>
        </w:rPr>
        <w:t>個</w:t>
      </w:r>
      <w:r w:rsidRPr="00B90960">
        <w:t>單位</w:t>
      </w:r>
      <w:proofErr w:type="gramStart"/>
      <w:r w:rsidRPr="00B90960">
        <w:t>）</w:t>
      </w:r>
      <w:proofErr w:type="gramEnd"/>
    </w:p>
    <w:p w14:paraId="616BC080" w14:textId="77777777" w:rsidR="00D41FEA" w:rsidRPr="00B90960" w:rsidRDefault="00D41FEA" w:rsidP="00D41FEA">
      <w:pPr>
        <w:pStyle w:val="a7"/>
        <w:ind w:left="945" w:hanging="709"/>
      </w:pPr>
      <w:r w:rsidRPr="00B90960">
        <w:t>（二）向公司所在地</w:t>
      </w:r>
      <w:r w:rsidR="004D4849" w:rsidRPr="00B90960">
        <w:rPr>
          <w:rFonts w:hint="eastAsia"/>
        </w:rPr>
        <w:t>之商業</w:t>
      </w:r>
      <w:r w:rsidRPr="00B90960">
        <w:t>註冊處（</w:t>
      </w:r>
      <w:r w:rsidRPr="00B90960">
        <w:t>Registro Público Mercantil</w:t>
      </w:r>
      <w:r w:rsidRPr="00B90960">
        <w:t>）註冊公司章程（馬拉瓜市政府在工商部單一窗口已派駐人員），本文件通常由公證人</w:t>
      </w:r>
      <w:r w:rsidRPr="00B90960">
        <w:lastRenderedPageBreak/>
        <w:t>公證並送件，費用約在</w:t>
      </w:r>
      <w:r w:rsidRPr="00B90960">
        <w:t>300</w:t>
      </w:r>
      <w:r w:rsidRPr="00B90960">
        <w:t>至</w:t>
      </w:r>
      <w:r w:rsidRPr="00B90960">
        <w:t>1,605</w:t>
      </w:r>
      <w:proofErr w:type="gramStart"/>
      <w:r w:rsidRPr="00B90960">
        <w:t>尼幣之間</w:t>
      </w:r>
      <w:proofErr w:type="gramEnd"/>
      <w:r w:rsidRPr="00B90960">
        <w:t>。</w:t>
      </w:r>
    </w:p>
    <w:p w14:paraId="7DC4E110" w14:textId="77777777" w:rsidR="00D41FEA" w:rsidRPr="00B90960" w:rsidRDefault="00D41FEA" w:rsidP="00D41FEA">
      <w:pPr>
        <w:pStyle w:val="a7"/>
        <w:ind w:left="945" w:hanging="709"/>
      </w:pPr>
      <w:r w:rsidRPr="00B90960">
        <w:t>（三）向財政部國稅局（</w:t>
      </w:r>
      <w:r w:rsidRPr="00B90960">
        <w:t>Dirección General de Ingresos, DGI</w:t>
      </w:r>
      <w:r w:rsidRPr="00B90960">
        <w:t>）或該局工商部單一窗口派駐人員申請統一編號（</w:t>
      </w:r>
      <w:r w:rsidRPr="00B90960">
        <w:t>RUC</w:t>
      </w:r>
      <w:r w:rsidRPr="00B90960">
        <w:t>），每</w:t>
      </w:r>
      <w:r w:rsidRPr="00B90960">
        <w:t>2</w:t>
      </w:r>
      <w:r w:rsidRPr="00B90960">
        <w:t>年更新</w:t>
      </w:r>
      <w:r w:rsidRPr="00B90960">
        <w:t>1</w:t>
      </w:r>
      <w:r w:rsidRPr="00B90960">
        <w:t>次。</w:t>
      </w:r>
    </w:p>
    <w:p w14:paraId="04FB189B" w14:textId="77777777" w:rsidR="00D41FEA" w:rsidRPr="00B90960" w:rsidRDefault="00D41FEA" w:rsidP="00D41FEA">
      <w:pPr>
        <w:pStyle w:val="a7"/>
        <w:ind w:left="945" w:hanging="709"/>
      </w:pPr>
      <w:r w:rsidRPr="00B90960">
        <w:t>（四）確立公司法定代表人及公司簽章（必需為尼國公民或在尼國具有居留權之外國人），文件並需經由尼國正式立案之專業公證人公證。</w:t>
      </w:r>
    </w:p>
    <w:p w14:paraId="2FEB941A" w14:textId="77777777" w:rsidR="00D41FEA" w:rsidRPr="00B90960" w:rsidRDefault="00D41FEA" w:rsidP="00D41FEA">
      <w:pPr>
        <w:pStyle w:val="a7"/>
        <w:ind w:left="945" w:hanging="709"/>
      </w:pPr>
      <w:r w:rsidRPr="00B90960">
        <w:t>（五）向公司所在地之稅務機關註冊日記帳簿、明細分類帳簿、總帳簿、公司章程及股東協議書（相關文件均</w:t>
      </w:r>
      <w:r w:rsidRPr="00B90960">
        <w:rPr>
          <w:rFonts w:hint="eastAsia"/>
        </w:rPr>
        <w:t>須</w:t>
      </w:r>
      <w:r w:rsidRPr="00B90960">
        <w:t>公證）。</w:t>
      </w:r>
    </w:p>
    <w:p w14:paraId="7B9D8035" w14:textId="77777777" w:rsidR="00D41FEA" w:rsidRPr="00B90960" w:rsidRDefault="00D41FEA" w:rsidP="00D41FEA">
      <w:pPr>
        <w:pStyle w:val="a7"/>
        <w:ind w:left="945" w:hanging="709"/>
      </w:pPr>
      <w:r w:rsidRPr="00B90960">
        <w:t>（六）向公司所在地市政府註冊，並繳驗送公司章程及股東協議書及向公司所在地之稅務機關註冊日記帳簿、明細分類帳簿、總帳簿。</w:t>
      </w:r>
    </w:p>
    <w:p w14:paraId="644C7E7E" w14:textId="77777777" w:rsidR="00D41FEA" w:rsidRPr="00B90960" w:rsidRDefault="00D41FEA" w:rsidP="00D41FEA">
      <w:pPr>
        <w:pStyle w:val="a7"/>
        <w:ind w:left="945" w:hanging="709"/>
      </w:pPr>
      <w:r w:rsidRPr="00B90960">
        <w:t>（七）如未來要進口消費品或生產工具</w:t>
      </w:r>
      <w:r w:rsidRPr="00B90960">
        <w:rPr>
          <w:rFonts w:hint="eastAsia"/>
        </w:rPr>
        <w:t>，須</w:t>
      </w:r>
      <w:r w:rsidRPr="00B90960">
        <w:t>向海關總署（</w:t>
      </w:r>
      <w:r w:rsidRPr="00B90960">
        <w:t>Dirección General de Servicios Aduaneros, DGA</w:t>
      </w:r>
      <w:r w:rsidRPr="00B90960">
        <w:t>）進口處註冊。</w:t>
      </w:r>
    </w:p>
    <w:p w14:paraId="659D90BF" w14:textId="77777777" w:rsidR="00D41FEA" w:rsidRPr="00B90960" w:rsidRDefault="00D41FEA" w:rsidP="00D41FEA">
      <w:pPr>
        <w:pStyle w:val="a7"/>
        <w:ind w:left="945" w:hanging="709"/>
      </w:pPr>
      <w:r w:rsidRPr="00B90960">
        <w:t>（八）向銀行申請開立外幣及</w:t>
      </w:r>
      <w:proofErr w:type="gramStart"/>
      <w:r w:rsidRPr="00B90960">
        <w:t>當地幣</w:t>
      </w:r>
      <w:proofErr w:type="gramEnd"/>
      <w:r w:rsidRPr="00B90960">
        <w:t>帳戶。</w:t>
      </w:r>
    </w:p>
    <w:p w14:paraId="68C6DB95" w14:textId="77777777" w:rsidR="00D41FEA" w:rsidRPr="00B90960" w:rsidRDefault="00D41FEA" w:rsidP="00D41FEA">
      <w:pPr>
        <w:pStyle w:val="a7"/>
        <w:ind w:left="945" w:hanging="709"/>
      </w:pPr>
      <w:r w:rsidRPr="00B90960">
        <w:t>（九）完成上述程序後，尼國工商部（</w:t>
      </w:r>
      <w:r w:rsidRPr="00B90960">
        <w:t>MIFIC</w:t>
      </w:r>
      <w:r w:rsidRPr="00B90960">
        <w:t>）投資及出口服務處將依據公司營業性質及種類列入相關產業法令加以管理。</w:t>
      </w:r>
    </w:p>
    <w:p w14:paraId="2FE2C80F" w14:textId="77777777" w:rsidR="00D41FEA" w:rsidRPr="00B90960" w:rsidRDefault="00D41FEA" w:rsidP="00D41FEA">
      <w:pPr>
        <w:pStyle w:val="a7"/>
        <w:ind w:left="945" w:hanging="709"/>
      </w:pPr>
      <w:r w:rsidRPr="00B90960">
        <w:t>（十）根據促進外人投資條列（</w:t>
      </w:r>
      <w:r w:rsidRPr="00B90960">
        <w:t>344</w:t>
      </w:r>
      <w:r w:rsidRPr="00B90960">
        <w:t>號法規）及其實行細則，將新投資之公司納入外人投資及統計系統。</w:t>
      </w:r>
    </w:p>
    <w:p w14:paraId="2A21B4A1" w14:textId="77777777" w:rsidR="00D41FEA" w:rsidRPr="00B90960" w:rsidRDefault="00D41FEA" w:rsidP="006B1B53">
      <w:pPr>
        <w:pStyle w:val="a7"/>
        <w:ind w:leftChars="0" w:left="945" w:hangingChars="400" w:hanging="945"/>
      </w:pPr>
      <w:r w:rsidRPr="00B90960">
        <w:t>（十一）以上各項手續於辦理過程中，重要相關費用項目有：</w:t>
      </w:r>
    </w:p>
    <w:p w14:paraId="6A1B3B69" w14:textId="77777777" w:rsidR="00D41FEA" w:rsidRPr="00B90960" w:rsidRDefault="00D41FEA" w:rsidP="00D41FEA">
      <w:pPr>
        <w:pStyle w:val="af1"/>
        <w:ind w:left="1417" w:hanging="472"/>
      </w:pPr>
      <w:r w:rsidRPr="00B90960">
        <w:t>１、登記外商公司費用：公司登記資本額</w:t>
      </w:r>
      <w:r w:rsidRPr="00B90960">
        <w:t>1%</w:t>
      </w:r>
      <w:r w:rsidRPr="00B90960">
        <w:t>之費用，最低</w:t>
      </w:r>
      <w:r w:rsidRPr="00B90960">
        <w:t>1,000</w:t>
      </w:r>
      <w:r w:rsidRPr="00B90960">
        <w:t>、最高</w:t>
      </w:r>
      <w:r w:rsidRPr="00B90960">
        <w:t>30,000</w:t>
      </w:r>
      <w:proofErr w:type="gramStart"/>
      <w:r w:rsidRPr="00B90960">
        <w:t>尼幣</w:t>
      </w:r>
      <w:proofErr w:type="gramEnd"/>
      <w:r w:rsidRPr="00B90960">
        <w:t>；商業登記及</w:t>
      </w:r>
      <w:proofErr w:type="gramStart"/>
      <w:r w:rsidRPr="00B90960">
        <w:t>帳冊</w:t>
      </w:r>
      <w:proofErr w:type="gramEnd"/>
      <w:r w:rsidRPr="00B90960">
        <w:t>簽章：</w:t>
      </w:r>
      <w:r w:rsidRPr="00B90960">
        <w:t>300</w:t>
      </w:r>
      <w:proofErr w:type="gramStart"/>
      <w:r w:rsidRPr="00B90960">
        <w:t>尼幣</w:t>
      </w:r>
      <w:proofErr w:type="gramEnd"/>
      <w:r w:rsidRPr="00B90960">
        <w:t>；</w:t>
      </w:r>
      <w:proofErr w:type="gramStart"/>
      <w:r w:rsidRPr="00B90960">
        <w:t>帳冊</w:t>
      </w:r>
      <w:proofErr w:type="gramEnd"/>
      <w:r w:rsidRPr="00B90960">
        <w:t>或</w:t>
      </w:r>
      <w:proofErr w:type="gramStart"/>
      <w:r w:rsidRPr="00B90960">
        <w:t>文件逐頁簽章</w:t>
      </w:r>
      <w:proofErr w:type="gramEnd"/>
      <w:r w:rsidRPr="00B90960">
        <w:t>：每頁</w:t>
      </w:r>
      <w:r w:rsidRPr="00B90960">
        <w:t>1</w:t>
      </w:r>
      <w:proofErr w:type="gramStart"/>
      <w:r w:rsidRPr="00B90960">
        <w:t>尼幣</w:t>
      </w:r>
      <w:proofErr w:type="gramEnd"/>
      <w:r w:rsidRPr="00B90960">
        <w:t>；授權書登記：每份</w:t>
      </w:r>
      <w:r w:rsidRPr="00B90960">
        <w:t>300</w:t>
      </w:r>
      <w:proofErr w:type="gramStart"/>
      <w:r w:rsidRPr="00B90960">
        <w:t>尼幣</w:t>
      </w:r>
      <w:proofErr w:type="gramEnd"/>
      <w:r w:rsidRPr="00B90960">
        <w:t>。</w:t>
      </w:r>
    </w:p>
    <w:p w14:paraId="31C30A74" w14:textId="77777777" w:rsidR="00D41FEA" w:rsidRPr="00B90960" w:rsidRDefault="00D41FEA" w:rsidP="00D41FEA">
      <w:pPr>
        <w:pStyle w:val="af1"/>
        <w:ind w:left="1417" w:hanging="472"/>
      </w:pPr>
      <w:r w:rsidRPr="00B90960">
        <w:t>２、隨時接受外人投資主管機構派員實地勘查，並需負擔勘查人員交通及工本費。</w:t>
      </w:r>
    </w:p>
    <w:p w14:paraId="2274DFC8" w14:textId="77777777" w:rsidR="00D41FEA" w:rsidRPr="00B90960" w:rsidRDefault="00D41FEA" w:rsidP="00D41FEA">
      <w:pPr>
        <w:pStyle w:val="af1"/>
        <w:ind w:left="1417" w:hanging="472"/>
      </w:pPr>
      <w:r w:rsidRPr="00B90960">
        <w:t>３、市政府註冊證明：表格費：每份</w:t>
      </w:r>
      <w:r w:rsidRPr="00B90960">
        <w:t>5</w:t>
      </w:r>
      <w:proofErr w:type="gramStart"/>
      <w:r w:rsidRPr="00B90960">
        <w:t>尼幣</w:t>
      </w:r>
      <w:proofErr w:type="gramEnd"/>
      <w:r w:rsidRPr="00B90960">
        <w:t>；資本額</w:t>
      </w:r>
      <w:proofErr w:type="gramStart"/>
      <w:r w:rsidRPr="00B90960">
        <w:t>在尼幣</w:t>
      </w:r>
      <w:r w:rsidRPr="00B90960">
        <w:t>5</w:t>
      </w:r>
      <w:r w:rsidRPr="00B90960">
        <w:t>萬</w:t>
      </w:r>
      <w:proofErr w:type="gramEnd"/>
      <w:r w:rsidRPr="00B90960">
        <w:t>以下者繳納</w:t>
      </w:r>
      <w:r w:rsidRPr="00B90960">
        <w:t>505</w:t>
      </w:r>
      <w:proofErr w:type="gramStart"/>
      <w:r w:rsidRPr="00B90960">
        <w:t>尼幣</w:t>
      </w:r>
      <w:proofErr w:type="gramEnd"/>
      <w:r w:rsidRPr="00B90960">
        <w:t>、逾</w:t>
      </w:r>
      <w:proofErr w:type="gramStart"/>
      <w:r w:rsidRPr="00B90960">
        <w:t>5</w:t>
      </w:r>
      <w:r w:rsidRPr="00B90960">
        <w:t>萬尼幣以上</w:t>
      </w:r>
      <w:proofErr w:type="gramEnd"/>
      <w:r w:rsidRPr="00B90960">
        <w:t>者，繳納資本額</w:t>
      </w:r>
      <w:r w:rsidRPr="00B90960">
        <w:t>1%</w:t>
      </w:r>
      <w:r w:rsidRPr="00B90960">
        <w:t>，並按前述</w:t>
      </w:r>
      <w:r w:rsidRPr="00B90960">
        <w:t>1%</w:t>
      </w:r>
      <w:r w:rsidRPr="00B90960">
        <w:t>金額加計</w:t>
      </w:r>
      <w:r w:rsidRPr="00B90960">
        <w:t>1%</w:t>
      </w:r>
      <w:r w:rsidRPr="00B90960">
        <w:t>作為註冊證明之證照稅。</w:t>
      </w:r>
    </w:p>
    <w:p w14:paraId="78B9B4C0" w14:textId="77777777" w:rsidR="00D41FEA" w:rsidRPr="00B90960" w:rsidRDefault="00D41FEA" w:rsidP="00D41FEA">
      <w:pPr>
        <w:pStyle w:val="af1"/>
        <w:ind w:left="1417" w:hanging="472"/>
      </w:pPr>
      <w:r w:rsidRPr="00B90960">
        <w:lastRenderedPageBreak/>
        <w:t>４、相關</w:t>
      </w:r>
      <w:r w:rsidRPr="00B90960">
        <w:rPr>
          <w:rFonts w:hint="eastAsia"/>
        </w:rPr>
        <w:t>罰鍰</w:t>
      </w:r>
      <w:r w:rsidRPr="00B90960">
        <w:t>：廠商完成市政府商業登記</w:t>
      </w:r>
      <w:r w:rsidRPr="00B90960">
        <w:t>30</w:t>
      </w:r>
      <w:r w:rsidRPr="00B90960">
        <w:t>天內，務必完成納稅人登記，否則將被開立</w:t>
      </w:r>
      <w:r w:rsidRPr="00B90960">
        <w:t>750</w:t>
      </w:r>
      <w:proofErr w:type="gramStart"/>
      <w:r w:rsidRPr="00B90960">
        <w:t>尼幣之</w:t>
      </w:r>
      <w:proofErr w:type="gramEnd"/>
      <w:r w:rsidRPr="00B90960">
        <w:t>罰</w:t>
      </w:r>
      <w:r w:rsidRPr="00B90960">
        <w:rPr>
          <w:rFonts w:hint="eastAsia"/>
        </w:rPr>
        <w:t>款</w:t>
      </w:r>
      <w:r w:rsidRPr="00B90960">
        <w:t>。</w:t>
      </w:r>
    </w:p>
    <w:p w14:paraId="07581354" w14:textId="77777777" w:rsidR="00D41FEA" w:rsidRPr="00B90960" w:rsidRDefault="00D41FEA" w:rsidP="00C5791E">
      <w:pPr>
        <w:ind w:firstLine="472"/>
        <w:rPr>
          <w:lang w:eastAsia="zh-TW"/>
        </w:rPr>
      </w:pPr>
      <w:r w:rsidRPr="00B90960">
        <w:rPr>
          <w:lang w:eastAsia="zh-TW"/>
        </w:rPr>
        <w:t>倘若欲設立免稅區或在免稅區設廠，則所有投資設立公司程序可委由免稅出口區委員會辦理；鑒於語言及法令差異，為避免因誤解而造成延誤或困難，建議我商在條件許可下，於投資申請過程中，盡可能委託具專業經驗之可靠律師事務所代辦，</w:t>
      </w:r>
      <w:proofErr w:type="gramStart"/>
      <w:r w:rsidRPr="00B90960">
        <w:rPr>
          <w:lang w:eastAsia="zh-TW"/>
        </w:rPr>
        <w:t>俾</w:t>
      </w:r>
      <w:proofErr w:type="gramEnd"/>
      <w:r w:rsidRPr="00B90960">
        <w:rPr>
          <w:lang w:eastAsia="zh-TW"/>
        </w:rPr>
        <w:t>確保權益。</w:t>
      </w:r>
    </w:p>
    <w:p w14:paraId="58EA2E71" w14:textId="77777777" w:rsidR="00D41FEA" w:rsidRPr="00B90960" w:rsidRDefault="00D41FEA" w:rsidP="00D41FEA">
      <w:pPr>
        <w:pStyle w:val="a5"/>
        <w:spacing w:before="257" w:after="257"/>
        <w:ind w:left="632" w:hanging="632"/>
      </w:pPr>
      <w:r w:rsidRPr="00B90960">
        <w:t>三、投資相關機關</w:t>
      </w:r>
    </w:p>
    <w:p w14:paraId="2B049658" w14:textId="77777777" w:rsidR="00D41FEA" w:rsidRPr="00B90960" w:rsidRDefault="00D41FEA" w:rsidP="00D41FEA">
      <w:pPr>
        <w:pStyle w:val="a7"/>
        <w:ind w:left="945" w:hanging="709"/>
      </w:pPr>
      <w:r w:rsidRPr="00B90960">
        <w:t>（一）尼加拉瓜投資</w:t>
      </w:r>
      <w:r w:rsidRPr="00B90960">
        <w:rPr>
          <w:lang w:val="en-US"/>
        </w:rPr>
        <w:t>促進</w:t>
      </w:r>
      <w:r w:rsidRPr="00B90960">
        <w:t>局</w:t>
      </w:r>
    </w:p>
    <w:p w14:paraId="6A087A05" w14:textId="77777777" w:rsidR="00D41FEA" w:rsidRPr="00B90960" w:rsidRDefault="00D41FEA" w:rsidP="00D41FEA">
      <w:pPr>
        <w:pStyle w:val="af1"/>
        <w:ind w:left="1417" w:hanging="472"/>
        <w:rPr>
          <w:lang w:val="es-ES"/>
        </w:rPr>
      </w:pPr>
      <w:r w:rsidRPr="00B90960">
        <w:rPr>
          <w:lang w:val="es-ES"/>
        </w:rPr>
        <w:t>PRONicaragua, Investment Promotion Agency</w:t>
      </w:r>
    </w:p>
    <w:p w14:paraId="623DF9AA" w14:textId="77777777" w:rsidR="00D41FEA" w:rsidRPr="00B90960" w:rsidRDefault="00D41FEA" w:rsidP="00D41FEA">
      <w:pPr>
        <w:pStyle w:val="af1"/>
        <w:ind w:left="1417" w:hanging="472"/>
        <w:rPr>
          <w:lang w:val="es-ES"/>
        </w:rPr>
      </w:pPr>
      <w:r w:rsidRPr="00B90960">
        <w:rPr>
          <w:lang w:val="es-ES"/>
        </w:rPr>
        <w:t>Km 6.5 Carretera a Masaya, Edificio Cobirsa II, 4to Piso, Managua 10000</w:t>
      </w:r>
    </w:p>
    <w:p w14:paraId="7E9FE584" w14:textId="77777777" w:rsidR="00D41FEA" w:rsidRPr="00B90960" w:rsidRDefault="00D41FEA" w:rsidP="00D41FEA">
      <w:pPr>
        <w:pStyle w:val="af1"/>
        <w:ind w:left="1417" w:hanging="472"/>
        <w:rPr>
          <w:lang w:val="es-ES"/>
        </w:rPr>
      </w:pPr>
      <w:r w:rsidRPr="00B90960">
        <w:rPr>
          <w:lang w:val="es-ES"/>
        </w:rPr>
        <w:t>Tel:</w:t>
      </w:r>
      <w:r w:rsidRPr="00B90960">
        <w:rPr>
          <w:lang w:val="es-ES"/>
        </w:rPr>
        <w:t>（</w:t>
      </w:r>
      <w:r w:rsidRPr="00B90960">
        <w:rPr>
          <w:lang w:val="es-ES"/>
        </w:rPr>
        <w:t>505</w:t>
      </w:r>
      <w:r w:rsidRPr="00B90960">
        <w:rPr>
          <w:lang w:val="es-ES"/>
        </w:rPr>
        <w:t>）</w:t>
      </w:r>
      <w:r w:rsidRPr="00B90960">
        <w:rPr>
          <w:lang w:val="es-ES"/>
        </w:rPr>
        <w:t>2252-7690</w:t>
      </w:r>
      <w:r w:rsidRPr="00B90960">
        <w:t>、</w:t>
      </w:r>
      <w:r w:rsidRPr="00B90960">
        <w:rPr>
          <w:lang w:val="es-ES"/>
        </w:rPr>
        <w:t>2270-6400</w:t>
      </w:r>
    </w:p>
    <w:p w14:paraId="5734F555" w14:textId="77777777" w:rsidR="00D41FEA" w:rsidRPr="00B90960" w:rsidRDefault="00D41FEA" w:rsidP="00D41FEA">
      <w:pPr>
        <w:pStyle w:val="af1"/>
        <w:ind w:left="1417" w:hanging="472"/>
        <w:rPr>
          <w:lang w:val="es-ES"/>
        </w:rPr>
      </w:pPr>
      <w:r w:rsidRPr="00B90960">
        <w:rPr>
          <w:lang w:val="es-ES"/>
        </w:rPr>
        <w:t>Fax:</w:t>
      </w:r>
      <w:r w:rsidRPr="00B90960">
        <w:rPr>
          <w:lang w:val="es-ES"/>
        </w:rPr>
        <w:t>（</w:t>
      </w:r>
      <w:r w:rsidRPr="00B90960">
        <w:rPr>
          <w:lang w:val="es-ES"/>
        </w:rPr>
        <w:t>505</w:t>
      </w:r>
      <w:r w:rsidRPr="00B90960">
        <w:rPr>
          <w:lang w:val="es-ES"/>
        </w:rPr>
        <w:t>）</w:t>
      </w:r>
      <w:r w:rsidRPr="00B90960">
        <w:rPr>
          <w:lang w:val="es-ES"/>
        </w:rPr>
        <w:t>2277-3299</w:t>
      </w:r>
    </w:p>
    <w:p w14:paraId="25B4ABCD" w14:textId="77777777" w:rsidR="00D41FEA" w:rsidRPr="00B90960" w:rsidRDefault="00D41FEA" w:rsidP="00D41FEA">
      <w:pPr>
        <w:pStyle w:val="af1"/>
        <w:ind w:left="1417" w:hanging="472"/>
        <w:rPr>
          <w:lang w:val="es-ES"/>
        </w:rPr>
      </w:pPr>
      <w:r w:rsidRPr="00B90960">
        <w:rPr>
          <w:lang w:val="es-ES"/>
        </w:rPr>
        <w:t xml:space="preserve">E-Mail: </w:t>
      </w:r>
      <w:r w:rsidR="00000000" w:rsidRPr="00B90960">
        <w:fldChar w:fldCharType="begin"/>
      </w:r>
      <w:r w:rsidR="00000000" w:rsidRPr="00B90960">
        <w:rPr>
          <w:lang w:val="es-ES"/>
        </w:rPr>
        <w:instrText>HYPERLINK "mailto:info@pronicaragua.org" \h</w:instrText>
      </w:r>
      <w:r w:rsidR="00000000" w:rsidRPr="00B90960">
        <w:fldChar w:fldCharType="separate"/>
      </w:r>
      <w:r w:rsidRPr="00B90960">
        <w:rPr>
          <w:lang w:val="es-ES"/>
        </w:rPr>
        <w:t>info@pronicaragua.org</w:t>
      </w:r>
      <w:r w:rsidR="00000000" w:rsidRPr="00B90960">
        <w:rPr>
          <w:lang w:val="es-ES"/>
        </w:rPr>
        <w:fldChar w:fldCharType="end"/>
      </w:r>
    </w:p>
    <w:p w14:paraId="1F2F9CDC" w14:textId="77777777" w:rsidR="00D41FEA" w:rsidRPr="00B90960" w:rsidRDefault="00D41FEA" w:rsidP="00D41FEA">
      <w:pPr>
        <w:pStyle w:val="af1"/>
        <w:ind w:left="1417" w:hanging="472"/>
        <w:rPr>
          <w:lang w:val="es-ES"/>
        </w:rPr>
      </w:pPr>
      <w:r w:rsidRPr="00B90960">
        <w:t>網址</w:t>
      </w:r>
      <w:r w:rsidRPr="00B90960">
        <w:rPr>
          <w:lang w:val="es-ES"/>
        </w:rPr>
        <w:t>：</w:t>
      </w:r>
      <w:r w:rsidRPr="00B90960">
        <w:rPr>
          <w:lang w:val="es-ES"/>
        </w:rPr>
        <w:t>http://pronicaragua.gob.ni</w:t>
      </w:r>
    </w:p>
    <w:p w14:paraId="00A15F0B" w14:textId="77777777" w:rsidR="00D41FEA" w:rsidRPr="00B90960" w:rsidRDefault="00D41FEA" w:rsidP="00D41FEA">
      <w:pPr>
        <w:pStyle w:val="a7"/>
        <w:ind w:left="945" w:hanging="709"/>
      </w:pPr>
      <w:r w:rsidRPr="00B90960">
        <w:t>（二）國家免稅出口區委員會、免稅出口區管理公司</w:t>
      </w:r>
    </w:p>
    <w:p w14:paraId="49C7E889" w14:textId="77777777" w:rsidR="00D41FEA" w:rsidRPr="00B90960" w:rsidRDefault="00D41FEA" w:rsidP="00D41FEA">
      <w:pPr>
        <w:pStyle w:val="af1"/>
        <w:ind w:left="1417" w:hanging="472"/>
        <w:rPr>
          <w:lang w:val="es-ES"/>
        </w:rPr>
      </w:pPr>
      <w:r w:rsidRPr="00B90960">
        <w:rPr>
          <w:lang w:val="es-ES"/>
        </w:rPr>
        <w:t>Comisión Nacional de Zonas Francas</w:t>
      </w:r>
      <w:r w:rsidRPr="00B90960">
        <w:rPr>
          <w:lang w:val="es-ES"/>
        </w:rPr>
        <w:t>（</w:t>
      </w:r>
      <w:r w:rsidRPr="00B90960">
        <w:rPr>
          <w:lang w:val="es-ES"/>
        </w:rPr>
        <w:t>CNZF</w:t>
      </w:r>
      <w:r w:rsidRPr="00B90960">
        <w:rPr>
          <w:lang w:val="es-ES"/>
        </w:rPr>
        <w:t>）</w:t>
      </w:r>
    </w:p>
    <w:p w14:paraId="1530AAD0" w14:textId="77777777" w:rsidR="00D41FEA" w:rsidRPr="00B90960" w:rsidRDefault="00D41FEA" w:rsidP="00D41FEA">
      <w:pPr>
        <w:pStyle w:val="af1"/>
        <w:ind w:left="1417" w:hanging="472"/>
        <w:rPr>
          <w:lang w:val="es-ES"/>
        </w:rPr>
      </w:pPr>
      <w:r w:rsidRPr="00B90960">
        <w:rPr>
          <w:lang w:val="es-ES"/>
        </w:rPr>
        <w:t>Corporación de Zonas Francas</w:t>
      </w:r>
      <w:r w:rsidRPr="00B90960">
        <w:rPr>
          <w:lang w:val="es-ES"/>
        </w:rPr>
        <w:t>（</w:t>
      </w:r>
      <w:r w:rsidRPr="00B90960">
        <w:rPr>
          <w:lang w:val="es-ES"/>
        </w:rPr>
        <w:t>CZF</w:t>
      </w:r>
      <w:r w:rsidRPr="00B90960">
        <w:rPr>
          <w:lang w:val="es-ES"/>
        </w:rPr>
        <w:t>）</w:t>
      </w:r>
    </w:p>
    <w:p w14:paraId="0715A0BE" w14:textId="77777777" w:rsidR="00D41FEA" w:rsidRPr="00B90960" w:rsidRDefault="00D41FEA" w:rsidP="00D41FEA">
      <w:pPr>
        <w:pStyle w:val="af1"/>
        <w:ind w:left="1417" w:hanging="472"/>
        <w:rPr>
          <w:lang w:val="es-ES"/>
        </w:rPr>
      </w:pPr>
      <w:r w:rsidRPr="00B90960">
        <w:rPr>
          <w:lang w:val="es-ES"/>
        </w:rPr>
        <w:t>Dirección: Km. 12.5 Carretera Norte</w:t>
      </w:r>
    </w:p>
    <w:p w14:paraId="63C44ED2" w14:textId="77777777" w:rsidR="00D41FEA" w:rsidRPr="00B90960" w:rsidRDefault="00000000" w:rsidP="00D41FEA">
      <w:pPr>
        <w:pStyle w:val="af1"/>
        <w:ind w:left="1417" w:hanging="472"/>
        <w:rPr>
          <w:lang w:val="es-GT"/>
        </w:rPr>
      </w:pPr>
      <w:hyperlink r:id="rId27">
        <w:r w:rsidR="00D41FEA" w:rsidRPr="00B90960">
          <w:rPr>
            <w:lang w:val="es-ES"/>
          </w:rPr>
          <w:t>Tel:</w:t>
        </w:r>
        <w:r w:rsidR="00D41FEA" w:rsidRPr="00B90960">
          <w:rPr>
            <w:lang w:val="es-ES"/>
          </w:rPr>
          <w:t>（</w:t>
        </w:r>
        <w:r w:rsidR="00D41FEA" w:rsidRPr="00B90960">
          <w:rPr>
            <w:lang w:val="es-ES"/>
          </w:rPr>
          <w:t>505</w:t>
        </w:r>
        <w:r w:rsidR="00D41FEA" w:rsidRPr="00B90960">
          <w:rPr>
            <w:lang w:val="es-ES"/>
          </w:rPr>
          <w:t>）</w:t>
        </w:r>
        <w:r w:rsidR="00D41FEA" w:rsidRPr="00B90960">
          <w:rPr>
            <w:lang w:val="es-ES"/>
          </w:rPr>
          <w:t>2263-1530</w:t>
        </w:r>
      </w:hyperlink>
    </w:p>
    <w:p w14:paraId="7D10B829" w14:textId="77777777" w:rsidR="00D41FEA" w:rsidRPr="00B90960" w:rsidRDefault="00D41FEA" w:rsidP="00D41FEA">
      <w:pPr>
        <w:pStyle w:val="af1"/>
        <w:ind w:left="1417" w:hanging="472"/>
        <w:rPr>
          <w:lang w:val="es-ES"/>
        </w:rPr>
      </w:pPr>
      <w:r w:rsidRPr="00B90960">
        <w:rPr>
          <w:lang w:val="es-ES"/>
        </w:rPr>
        <w:t>Fax:</w:t>
      </w:r>
      <w:r w:rsidRPr="00B90960">
        <w:rPr>
          <w:lang w:val="es-ES"/>
        </w:rPr>
        <w:t>（</w:t>
      </w:r>
      <w:r w:rsidRPr="00B90960">
        <w:rPr>
          <w:lang w:val="es-ES"/>
        </w:rPr>
        <w:t>505</w:t>
      </w:r>
      <w:r w:rsidRPr="00B90960">
        <w:rPr>
          <w:lang w:val="es-ES"/>
        </w:rPr>
        <w:t>）</w:t>
      </w:r>
      <w:r w:rsidRPr="00B90960">
        <w:rPr>
          <w:lang w:val="es-ES"/>
        </w:rPr>
        <w:t>2263-1700</w:t>
      </w:r>
    </w:p>
    <w:p w14:paraId="0575EFFD" w14:textId="77777777" w:rsidR="00D41FEA" w:rsidRPr="00B90960" w:rsidRDefault="00D41FEA" w:rsidP="00D41FEA">
      <w:pPr>
        <w:pStyle w:val="af1"/>
        <w:ind w:left="1417" w:hanging="472"/>
        <w:rPr>
          <w:lang w:val="es-GT"/>
        </w:rPr>
      </w:pPr>
      <w:r w:rsidRPr="00B90960">
        <w:t>網址</w:t>
      </w:r>
      <w:r w:rsidRPr="00B90960">
        <w:rPr>
          <w:lang w:val="es-ES"/>
        </w:rPr>
        <w:t>: http://www.cnzf.gob.ni</w:t>
      </w:r>
      <w:r w:rsidRPr="00B90960">
        <w:rPr>
          <w:lang w:val="es-ES"/>
        </w:rPr>
        <w:t>；</w:t>
      </w:r>
      <w:r w:rsidRPr="00B90960">
        <w:rPr>
          <w:lang w:val="es-ES"/>
        </w:rPr>
        <w:t>http://www.czf.com.ni</w:t>
      </w:r>
    </w:p>
    <w:p w14:paraId="18847063" w14:textId="77777777" w:rsidR="00D41FEA" w:rsidRPr="00B90960" w:rsidRDefault="00D41FEA" w:rsidP="00D41FEA">
      <w:pPr>
        <w:pStyle w:val="a7"/>
        <w:ind w:left="945" w:hanging="709"/>
      </w:pPr>
      <w:r w:rsidRPr="00B90960">
        <w:t>（三）發展暨工商部投資單一窗口</w:t>
      </w:r>
    </w:p>
    <w:p w14:paraId="2BD857A3" w14:textId="77777777" w:rsidR="00D41FEA" w:rsidRPr="00B90960" w:rsidRDefault="00D41FEA" w:rsidP="00D41FEA">
      <w:pPr>
        <w:pStyle w:val="af1"/>
        <w:ind w:left="1417" w:hanging="472"/>
        <w:rPr>
          <w:lang w:val="es-ES"/>
        </w:rPr>
      </w:pPr>
      <w:r w:rsidRPr="00B90960">
        <w:rPr>
          <w:lang w:val="es-ES"/>
        </w:rPr>
        <w:t>Ventanilla Unica de Inversión</w:t>
      </w:r>
      <w:r w:rsidRPr="00B90960">
        <w:rPr>
          <w:lang w:val="es-ES"/>
        </w:rPr>
        <w:t>（</w:t>
      </w:r>
      <w:r w:rsidRPr="00B90960">
        <w:rPr>
          <w:lang w:val="es-ES"/>
        </w:rPr>
        <w:t>VUI</w:t>
      </w:r>
      <w:r w:rsidRPr="00B90960">
        <w:rPr>
          <w:lang w:val="es-ES"/>
        </w:rPr>
        <w:t>）</w:t>
      </w:r>
      <w:r w:rsidRPr="00B90960">
        <w:rPr>
          <w:lang w:val="es-ES"/>
        </w:rPr>
        <w:t>, MIFIC</w:t>
      </w:r>
    </w:p>
    <w:p w14:paraId="25A6E19B" w14:textId="77777777" w:rsidR="00D41FEA" w:rsidRPr="00B90960" w:rsidRDefault="00D41FEA" w:rsidP="00D41FEA">
      <w:pPr>
        <w:pStyle w:val="af1"/>
        <w:ind w:left="1417" w:hanging="472"/>
        <w:rPr>
          <w:lang w:val="es-ES"/>
        </w:rPr>
      </w:pPr>
      <w:r w:rsidRPr="00B90960">
        <w:rPr>
          <w:lang w:val="es-ES"/>
        </w:rPr>
        <w:t>Dirección: Km. 6 Carretera a Masaya, Frente a Camino de Oriente</w:t>
      </w:r>
    </w:p>
    <w:p w14:paraId="0E29C589" w14:textId="77777777" w:rsidR="00D41FEA" w:rsidRPr="00B90960" w:rsidRDefault="00D41FEA" w:rsidP="00D41FEA">
      <w:pPr>
        <w:pStyle w:val="af1"/>
        <w:ind w:left="1417" w:hanging="472"/>
        <w:rPr>
          <w:lang w:val="es-ES"/>
        </w:rPr>
      </w:pPr>
      <w:r w:rsidRPr="00B90960">
        <w:rPr>
          <w:lang w:val="es-ES"/>
        </w:rPr>
        <w:lastRenderedPageBreak/>
        <w:t>Tel:</w:t>
      </w:r>
      <w:r w:rsidRPr="00B90960">
        <w:rPr>
          <w:lang w:val="es-ES"/>
        </w:rPr>
        <w:t>（</w:t>
      </w:r>
      <w:r w:rsidRPr="00B90960">
        <w:rPr>
          <w:lang w:val="es-ES"/>
        </w:rPr>
        <w:t>505</w:t>
      </w:r>
      <w:r w:rsidRPr="00B90960">
        <w:rPr>
          <w:lang w:val="es-ES"/>
        </w:rPr>
        <w:t>）</w:t>
      </w:r>
      <w:r w:rsidRPr="00B90960">
        <w:rPr>
          <w:lang w:val="es-ES"/>
        </w:rPr>
        <w:t>2267-0161</w:t>
      </w:r>
    </w:p>
    <w:p w14:paraId="738BE485" w14:textId="77777777" w:rsidR="00D41FEA" w:rsidRPr="00B90960" w:rsidRDefault="00D41FEA" w:rsidP="00D41FEA">
      <w:pPr>
        <w:pStyle w:val="af1"/>
        <w:ind w:left="1417" w:hanging="472"/>
        <w:rPr>
          <w:lang w:val="es-ES"/>
        </w:rPr>
      </w:pPr>
      <w:r w:rsidRPr="00B90960">
        <w:t>網站</w:t>
      </w:r>
      <w:r w:rsidRPr="00B90960">
        <w:rPr>
          <w:lang w:val="es-ES"/>
        </w:rPr>
        <w:t>：</w:t>
      </w:r>
      <w:hyperlink r:id="rId28">
        <w:r w:rsidRPr="00B90960">
          <w:rPr>
            <w:lang w:val="es-ES"/>
          </w:rPr>
          <w:t>http://www.mific.gob.ni</w:t>
        </w:r>
      </w:hyperlink>
      <w:r w:rsidRPr="00B90960">
        <w:rPr>
          <w:lang w:val="es-ES"/>
        </w:rPr>
        <w:t>；</w:t>
      </w:r>
      <w:r w:rsidRPr="00B90960">
        <w:rPr>
          <w:lang w:val="es-ES"/>
        </w:rPr>
        <w:t>http://vui.mific.gob.ni/</w:t>
      </w:r>
    </w:p>
    <w:p w14:paraId="58CAB4A8" w14:textId="77777777" w:rsidR="00D41FEA" w:rsidRPr="00B90960" w:rsidRDefault="00D41FEA" w:rsidP="004C13D7">
      <w:pPr>
        <w:pStyle w:val="a5"/>
        <w:spacing w:before="257" w:after="257"/>
        <w:ind w:left="632" w:hanging="632"/>
      </w:pPr>
      <w:r w:rsidRPr="00B90960">
        <w:t>四、投資獎勵措施</w:t>
      </w:r>
    </w:p>
    <w:p w14:paraId="73817210" w14:textId="77777777" w:rsidR="00D41FEA" w:rsidRPr="00B90960" w:rsidRDefault="00D41FEA" w:rsidP="00D41FEA">
      <w:pPr>
        <w:ind w:left="400" w:firstLine="472"/>
      </w:pPr>
      <w:r w:rsidRPr="00B90960">
        <w:rPr>
          <w:lang w:eastAsia="zh-TW"/>
        </w:rPr>
        <w:t>尼加拉瓜注重招商及出口</w:t>
      </w:r>
      <w:r w:rsidRPr="00B90960">
        <w:rPr>
          <w:lang w:val="es-ES" w:eastAsia="zh-TW"/>
        </w:rPr>
        <w:t>，</w:t>
      </w:r>
      <w:r w:rsidRPr="00B90960">
        <w:rPr>
          <w:lang w:eastAsia="zh-TW"/>
        </w:rPr>
        <w:t>投資獎勵措施可分為一般租稅、免稅出口區及特定業別獎勵措施</w:t>
      </w:r>
      <w:r w:rsidRPr="00B90960">
        <w:rPr>
          <w:lang w:val="es-ES" w:eastAsia="zh-TW"/>
        </w:rPr>
        <w:t>，</w:t>
      </w:r>
      <w:r w:rsidRPr="00B90960">
        <w:rPr>
          <w:rFonts w:hint="eastAsia"/>
          <w:lang w:val="es-ES" w:eastAsia="zh-TW"/>
        </w:rPr>
        <w:t>茲</w:t>
      </w:r>
      <w:r w:rsidRPr="00B90960">
        <w:rPr>
          <w:lang w:eastAsia="zh-TW"/>
        </w:rPr>
        <w:t>說明如下</w:t>
      </w:r>
      <w:r w:rsidRPr="00B90960">
        <w:rPr>
          <w:lang w:val="es-ES" w:eastAsia="zh-TW"/>
        </w:rPr>
        <w:t>：</w:t>
      </w:r>
    </w:p>
    <w:p w14:paraId="4801B245" w14:textId="77777777" w:rsidR="00D41FEA" w:rsidRPr="00B90960" w:rsidRDefault="00D41FEA" w:rsidP="00D41FEA">
      <w:pPr>
        <w:pStyle w:val="a7"/>
        <w:ind w:left="945" w:hanging="709"/>
        <w:rPr>
          <w:lang w:val="en-US"/>
        </w:rPr>
      </w:pPr>
      <w:r w:rsidRPr="00B90960">
        <w:rPr>
          <w:lang w:val="en-US"/>
        </w:rPr>
        <w:t>（</w:t>
      </w:r>
      <w:r w:rsidRPr="00B90960">
        <w:t>一</w:t>
      </w:r>
      <w:r w:rsidRPr="00B90960">
        <w:rPr>
          <w:lang w:val="en-US"/>
        </w:rPr>
        <w:t>）</w:t>
      </w:r>
      <w:r w:rsidRPr="00B90960">
        <w:t>第</w:t>
      </w:r>
      <w:r w:rsidRPr="00B90960">
        <w:rPr>
          <w:lang w:val="en-US"/>
        </w:rPr>
        <w:t>822</w:t>
      </w:r>
      <w:r w:rsidRPr="00B90960">
        <w:t>號法令財政調整法</w:t>
      </w:r>
      <w:r w:rsidRPr="00B90960">
        <w:rPr>
          <w:lang w:val="en-US"/>
        </w:rPr>
        <w:t>（</w:t>
      </w:r>
      <w:r w:rsidRPr="00B90960">
        <w:rPr>
          <w:lang w:val="en-US"/>
        </w:rPr>
        <w:t>LCT</w:t>
      </w:r>
      <w:r w:rsidRPr="00B90960">
        <w:rPr>
          <w:lang w:val="en-US"/>
        </w:rPr>
        <w:t>，</w:t>
      </w:r>
      <w:r w:rsidRPr="00B90960">
        <w:rPr>
          <w:lang w:val="en-US"/>
        </w:rPr>
        <w:t xml:space="preserve">Ley de </w:t>
      </w:r>
      <w:proofErr w:type="spellStart"/>
      <w:r w:rsidRPr="00B90960">
        <w:rPr>
          <w:lang w:val="en-US"/>
        </w:rPr>
        <w:t>Concertación</w:t>
      </w:r>
      <w:proofErr w:type="spellEnd"/>
      <w:r w:rsidRPr="00B90960">
        <w:rPr>
          <w:lang w:val="en-US"/>
        </w:rPr>
        <w:t xml:space="preserve"> </w:t>
      </w:r>
      <w:proofErr w:type="spellStart"/>
      <w:r w:rsidRPr="00B90960">
        <w:rPr>
          <w:lang w:val="en-US"/>
        </w:rPr>
        <w:t>Tributaria</w:t>
      </w:r>
      <w:proofErr w:type="spellEnd"/>
      <w:r w:rsidRPr="00B90960">
        <w:rPr>
          <w:lang w:val="en-US"/>
        </w:rPr>
        <w:t>）</w:t>
      </w:r>
    </w:p>
    <w:p w14:paraId="0420CE9F" w14:textId="77777777" w:rsidR="00D41FEA" w:rsidRPr="00B90960" w:rsidRDefault="00D41FEA" w:rsidP="00D41FEA">
      <w:pPr>
        <w:pStyle w:val="af1"/>
        <w:ind w:left="1417" w:hanging="472"/>
      </w:pPr>
      <w:r w:rsidRPr="00B90960">
        <w:t>１、出口產品免徵加值稅（</w:t>
      </w:r>
      <w:r w:rsidRPr="00B90960">
        <w:t>IVA</w:t>
      </w:r>
      <w:r w:rsidRPr="00B90960">
        <w:t>，</w:t>
      </w:r>
      <w:r w:rsidRPr="00B90960">
        <w:t>LCT</w:t>
      </w:r>
      <w:r w:rsidRPr="00B90960">
        <w:rPr>
          <w:lang w:val="es-ES"/>
        </w:rPr>
        <w:t>第</w:t>
      </w:r>
      <w:r w:rsidRPr="00B90960">
        <w:t>109</w:t>
      </w:r>
      <w:r w:rsidRPr="00B90960">
        <w:rPr>
          <w:lang w:val="es-ES"/>
        </w:rPr>
        <w:t>條</w:t>
      </w:r>
      <w:r w:rsidRPr="00B90960">
        <w:t>）。</w:t>
      </w:r>
    </w:p>
    <w:p w14:paraId="79A35D29" w14:textId="77777777" w:rsidR="00D41FEA" w:rsidRPr="00B90960" w:rsidRDefault="00D41FEA" w:rsidP="00D41FEA">
      <w:pPr>
        <w:pStyle w:val="af1"/>
        <w:ind w:left="1417" w:hanging="472"/>
      </w:pPr>
      <w:r w:rsidRPr="00B90960">
        <w:t>２、出口產品免徵選擇性消費稅（</w:t>
      </w:r>
      <w:r w:rsidRPr="00B90960">
        <w:t>ISC</w:t>
      </w:r>
      <w:r w:rsidRPr="00B90960">
        <w:rPr>
          <w:lang w:val="es-ES"/>
        </w:rPr>
        <w:t>，</w:t>
      </w:r>
      <w:r w:rsidRPr="00B90960">
        <w:rPr>
          <w:lang w:val="es-ES"/>
        </w:rPr>
        <w:t>LCT</w:t>
      </w:r>
      <w:r w:rsidRPr="00B90960">
        <w:rPr>
          <w:lang w:val="es-ES"/>
        </w:rPr>
        <w:t>第</w:t>
      </w:r>
      <w:r w:rsidRPr="00B90960">
        <w:rPr>
          <w:lang w:val="es-ES"/>
        </w:rPr>
        <w:t>151</w:t>
      </w:r>
      <w:r w:rsidRPr="00B90960">
        <w:rPr>
          <w:lang w:val="es-ES"/>
        </w:rPr>
        <w:t>條）</w:t>
      </w:r>
      <w:r w:rsidRPr="00B90960">
        <w:t>。</w:t>
      </w:r>
    </w:p>
    <w:p w14:paraId="0B39DEF7" w14:textId="77777777" w:rsidR="00D41FEA" w:rsidRPr="00B90960" w:rsidRDefault="00D41FEA" w:rsidP="00D41FEA">
      <w:pPr>
        <w:pStyle w:val="a7"/>
        <w:ind w:left="945" w:hanging="709"/>
        <w:rPr>
          <w:lang w:val="en-US"/>
        </w:rPr>
      </w:pPr>
      <w:r w:rsidRPr="00B90960">
        <w:rPr>
          <w:lang w:val="en-US"/>
        </w:rPr>
        <w:t>（</w:t>
      </w:r>
      <w:r w:rsidRPr="00B90960">
        <w:t>二</w:t>
      </w:r>
      <w:r w:rsidRPr="00B90960">
        <w:rPr>
          <w:lang w:val="en-US"/>
        </w:rPr>
        <w:t>）</w:t>
      </w:r>
      <w:r w:rsidRPr="00B90960">
        <w:t>第</w:t>
      </w:r>
      <w:r w:rsidRPr="00B90960">
        <w:rPr>
          <w:lang w:val="en-US"/>
        </w:rPr>
        <w:t>917</w:t>
      </w:r>
      <w:r w:rsidRPr="00B90960">
        <w:t>號法令免稅出口區法</w:t>
      </w:r>
      <w:r w:rsidRPr="00B90960">
        <w:rPr>
          <w:lang w:val="en-US"/>
        </w:rPr>
        <w:t>（</w:t>
      </w:r>
      <w:r w:rsidRPr="00B90960">
        <w:rPr>
          <w:lang w:val="en-US"/>
        </w:rPr>
        <w:t xml:space="preserve">Ley de Zonas </w:t>
      </w:r>
      <w:proofErr w:type="spellStart"/>
      <w:r w:rsidRPr="00B90960">
        <w:rPr>
          <w:lang w:val="en-US"/>
        </w:rPr>
        <w:t>Francas</w:t>
      </w:r>
      <w:proofErr w:type="spellEnd"/>
      <w:r w:rsidRPr="00B90960">
        <w:rPr>
          <w:lang w:val="en-US"/>
        </w:rPr>
        <w:t xml:space="preserve"> de </w:t>
      </w:r>
      <w:proofErr w:type="spellStart"/>
      <w:r w:rsidRPr="00B90960">
        <w:rPr>
          <w:lang w:val="en-US"/>
        </w:rPr>
        <w:t>Exportación</w:t>
      </w:r>
      <w:proofErr w:type="spellEnd"/>
      <w:r w:rsidRPr="00B90960">
        <w:rPr>
          <w:lang w:val="en-US"/>
        </w:rPr>
        <w:t>）</w:t>
      </w:r>
    </w:p>
    <w:p w14:paraId="462B60F4" w14:textId="77777777" w:rsidR="00D41FEA" w:rsidRPr="00B90960" w:rsidRDefault="00D41FEA" w:rsidP="00D41FEA">
      <w:pPr>
        <w:pStyle w:val="af1"/>
        <w:ind w:left="1417" w:hanging="472"/>
      </w:pPr>
      <w:r w:rsidRPr="00B90960">
        <w:t>１、開發免稅出口區之公司可享之優惠條件：</w:t>
      </w:r>
    </w:p>
    <w:p w14:paraId="09334577" w14:textId="77777777" w:rsidR="00D41FEA" w:rsidRPr="00B90960" w:rsidRDefault="00D41FEA" w:rsidP="00D41FEA">
      <w:pPr>
        <w:pStyle w:val="11"/>
        <w:ind w:left="1772" w:hanging="591"/>
      </w:pPr>
      <w:r w:rsidRPr="00B90960">
        <w:t>（</w:t>
      </w:r>
      <w:r w:rsidRPr="00B90960">
        <w:t>1</w:t>
      </w:r>
      <w:r w:rsidRPr="00B90960">
        <w:t>）免徵</w:t>
      </w:r>
      <w:r w:rsidRPr="00B90960">
        <w:t>15</w:t>
      </w:r>
      <w:r w:rsidRPr="00B90960">
        <w:t>年所得稅，得經國家免稅區委員會同意延長</w:t>
      </w:r>
      <w:r w:rsidRPr="00B90960">
        <w:t>1</w:t>
      </w:r>
      <w:r w:rsidRPr="00B90960">
        <w:t>次。</w:t>
      </w:r>
    </w:p>
    <w:p w14:paraId="0EFC8B06" w14:textId="77777777" w:rsidR="00D41FEA" w:rsidRPr="00B90960" w:rsidRDefault="00D41FEA" w:rsidP="00D41FEA">
      <w:pPr>
        <w:pStyle w:val="11"/>
        <w:ind w:left="1772" w:hanging="591"/>
      </w:pPr>
      <w:r w:rsidRPr="00B90960">
        <w:t>（</w:t>
      </w:r>
      <w:r w:rsidRPr="00B90960">
        <w:t>2</w:t>
      </w:r>
      <w:r w:rsidRPr="00B90960">
        <w:t>）免徵免稅區運作所需機器、設備、工具、零件及其他設備進口關稅。</w:t>
      </w:r>
    </w:p>
    <w:p w14:paraId="096E1FC7" w14:textId="77777777" w:rsidR="00D41FEA" w:rsidRPr="00B90960" w:rsidRDefault="00D41FEA" w:rsidP="00D41FEA">
      <w:pPr>
        <w:pStyle w:val="11"/>
        <w:ind w:left="1772" w:hanging="591"/>
      </w:pPr>
      <w:r w:rsidRPr="00B90960">
        <w:t>（</w:t>
      </w:r>
      <w:r w:rsidRPr="00B90960">
        <w:t>3</w:t>
      </w:r>
      <w:r w:rsidRPr="00B90960">
        <w:t>）免徵不動產轉讓、公司設立、轉讓相關稅捐、印花稅、市政稅、加值稅、消費稅等間接稅等。</w:t>
      </w:r>
    </w:p>
    <w:p w14:paraId="60C5CA6A" w14:textId="77777777" w:rsidR="00D41FEA" w:rsidRPr="00B90960" w:rsidRDefault="00D41FEA" w:rsidP="00D41FEA">
      <w:pPr>
        <w:pStyle w:val="11"/>
        <w:ind w:left="1772" w:hanging="591"/>
      </w:pPr>
      <w:r w:rsidRPr="00B90960">
        <w:t>（</w:t>
      </w:r>
      <w:r w:rsidRPr="00B90960">
        <w:t>4</w:t>
      </w:r>
      <w:r w:rsidRPr="00B90960">
        <w:t>）自</w:t>
      </w:r>
      <w:r w:rsidRPr="00B90960">
        <w:t>2008</w:t>
      </w:r>
      <w:r w:rsidRPr="00B90960">
        <w:t>年起，具備屋頂建築之廠房面積在</w:t>
      </w:r>
      <w:r w:rsidRPr="00B90960">
        <w:t>2,200</w:t>
      </w:r>
      <w:r w:rsidRPr="00B90960">
        <w:t>平方公尺以上之廠區始得申請成為免稅出口區，除大型單一投資外，中小型加工出口業者必須多家公司共同進駐，才能取得免稅出口區執照，並獲得上述免稅獎勵。</w:t>
      </w:r>
    </w:p>
    <w:p w14:paraId="1EF33C65" w14:textId="77777777" w:rsidR="00D41FEA" w:rsidRPr="00B90960" w:rsidRDefault="00D41FEA" w:rsidP="00D41FEA">
      <w:pPr>
        <w:pStyle w:val="af1"/>
        <w:ind w:left="1417" w:hanging="472"/>
      </w:pPr>
      <w:r w:rsidRPr="00B90960">
        <w:t>２、在免稅出口區設廠之公司可享之優惠條件：</w:t>
      </w:r>
    </w:p>
    <w:p w14:paraId="7460BA24" w14:textId="77777777" w:rsidR="00D41FEA" w:rsidRPr="00B90960" w:rsidRDefault="00D41FEA" w:rsidP="00D41FEA">
      <w:pPr>
        <w:pStyle w:val="11"/>
        <w:ind w:left="1772" w:hanging="591"/>
      </w:pPr>
      <w:r w:rsidRPr="00B90960">
        <w:t>（</w:t>
      </w:r>
      <w:r w:rsidRPr="00B90960">
        <w:t>1</w:t>
      </w:r>
      <w:r w:rsidRPr="00B90960">
        <w:t>）免徵</w:t>
      </w:r>
      <w:r w:rsidRPr="00B90960">
        <w:t>10</w:t>
      </w:r>
      <w:r w:rsidRPr="00B90960">
        <w:t>年所得稅，第</w:t>
      </w:r>
      <w:r w:rsidRPr="00B90960">
        <w:t>11-20</w:t>
      </w:r>
      <w:r w:rsidRPr="00B90960">
        <w:t>年減徵</w:t>
      </w:r>
      <w:r w:rsidRPr="00B90960">
        <w:t>60%</w:t>
      </w:r>
      <w:r w:rsidRPr="00B90960">
        <w:t>，完全免稅期間得經國家免稅區委員會同意延長</w:t>
      </w:r>
      <w:r w:rsidRPr="00B90960">
        <w:t>1</w:t>
      </w:r>
      <w:r w:rsidRPr="00B90960">
        <w:t>次。</w:t>
      </w:r>
    </w:p>
    <w:p w14:paraId="3DD1F3E9" w14:textId="77777777" w:rsidR="00D41FEA" w:rsidRPr="00B90960" w:rsidRDefault="00D41FEA" w:rsidP="00D41FEA">
      <w:pPr>
        <w:pStyle w:val="11"/>
        <w:ind w:left="1772" w:hanging="591"/>
      </w:pPr>
      <w:r w:rsidRPr="00B90960">
        <w:t>（</w:t>
      </w:r>
      <w:r w:rsidRPr="00B90960">
        <w:t>2</w:t>
      </w:r>
      <w:r w:rsidRPr="00B90960">
        <w:t>）免徵公司營運所需原物料、材料、機器、設備、工具、零件及其他設備</w:t>
      </w:r>
      <w:r w:rsidRPr="00B90960">
        <w:rPr>
          <w:rFonts w:hint="eastAsia"/>
        </w:rPr>
        <w:t>之</w:t>
      </w:r>
      <w:r w:rsidRPr="00B90960">
        <w:t>進口關稅，以及設立餐廳、健康服務、幼稚園等供勞工</w:t>
      </w:r>
      <w:r w:rsidRPr="00B90960">
        <w:lastRenderedPageBreak/>
        <w:t>使用財產所需設備之稅。</w:t>
      </w:r>
    </w:p>
    <w:p w14:paraId="679CFF11" w14:textId="77777777" w:rsidR="00D41FEA" w:rsidRPr="00B90960" w:rsidRDefault="00D41FEA" w:rsidP="00D41FEA">
      <w:pPr>
        <w:pStyle w:val="11"/>
        <w:ind w:left="1772" w:hanging="591"/>
      </w:pPr>
      <w:r w:rsidRPr="00B90960">
        <w:t>（</w:t>
      </w:r>
      <w:r w:rsidRPr="00B90960">
        <w:t>3</w:t>
      </w:r>
      <w:r w:rsidRPr="00B90960">
        <w:t>）免徵公司營運所需車輛關稅，惟出售至免稅區外時需依使用期間補</w:t>
      </w:r>
      <w:proofErr w:type="gramStart"/>
      <w:r w:rsidRPr="00B90960">
        <w:t>徵</w:t>
      </w:r>
      <w:proofErr w:type="gramEnd"/>
      <w:r w:rsidRPr="00B90960">
        <w:t>。</w:t>
      </w:r>
    </w:p>
    <w:p w14:paraId="0CF20AAB" w14:textId="77777777" w:rsidR="00D41FEA" w:rsidRPr="00B90960" w:rsidRDefault="00D41FEA" w:rsidP="00D41FEA">
      <w:pPr>
        <w:pStyle w:val="11"/>
        <w:ind w:left="1772" w:hanging="591"/>
      </w:pPr>
      <w:r w:rsidRPr="00B90960">
        <w:t>（</w:t>
      </w:r>
      <w:r w:rsidRPr="00B90960">
        <w:t>4</w:t>
      </w:r>
      <w:r w:rsidRPr="00B90960">
        <w:t>）免徵不動產出售稅包括資本利得稅，惟限於不動產續用於免稅區制度時。</w:t>
      </w:r>
    </w:p>
    <w:p w14:paraId="3C8FED48" w14:textId="77777777" w:rsidR="00D41FEA" w:rsidRPr="00B90960" w:rsidRDefault="00D41FEA" w:rsidP="00D41FEA">
      <w:pPr>
        <w:pStyle w:val="11"/>
        <w:ind w:left="1772" w:hanging="591"/>
      </w:pPr>
      <w:r w:rsidRPr="00B90960">
        <w:t>（</w:t>
      </w:r>
      <w:r w:rsidRPr="00B90960">
        <w:t>5</w:t>
      </w:r>
      <w:r w:rsidRPr="00B90960">
        <w:t>）免徵公司設立、轉讓相關稅捐、印花稅、市政稅、加值稅、消費稅等間接稅等。</w:t>
      </w:r>
    </w:p>
    <w:p w14:paraId="788EAE9B" w14:textId="77777777" w:rsidR="00D41FEA" w:rsidRPr="00B90960" w:rsidRDefault="00D41FEA" w:rsidP="00D41FEA">
      <w:pPr>
        <w:pStyle w:val="a7"/>
        <w:ind w:left="945" w:hanging="709"/>
      </w:pPr>
      <w:r w:rsidRPr="00B90960">
        <w:t>（三）特定業別</w:t>
      </w:r>
      <w:proofErr w:type="gramStart"/>
      <w:r w:rsidRPr="00B90960">
        <w:rPr>
          <w:rFonts w:ascii="華康細圓體" w:hAnsi="華康細圓體" w:cs="華康細圓體"/>
        </w:rPr>
        <w:t>之</w:t>
      </w:r>
      <w:proofErr w:type="gramEnd"/>
      <w:r w:rsidRPr="00B90960">
        <w:rPr>
          <w:rFonts w:ascii="華康細圓體" w:hAnsi="華康細圓體" w:cs="華康細圓體"/>
        </w:rPr>
        <w:t>投資獎勵</w:t>
      </w:r>
    </w:p>
    <w:p w14:paraId="14CD6D24" w14:textId="77777777" w:rsidR="00D41FEA" w:rsidRPr="00B90960" w:rsidRDefault="00D41FEA" w:rsidP="00D41FEA">
      <w:pPr>
        <w:pStyle w:val="af1"/>
        <w:ind w:left="1417" w:hanging="472"/>
      </w:pPr>
      <w:r w:rsidRPr="00B90960">
        <w:t>１、觀光業：第</w:t>
      </w:r>
      <w:r w:rsidRPr="00B90960">
        <w:t>306</w:t>
      </w:r>
      <w:r w:rsidRPr="00B90960">
        <w:t>號法令觀光產業促進法規定，免徵建築旅館材料之關稅及加值稅，免徵旅館建設設計及工程之加值稅，免徵旅館商業營運後</w:t>
      </w:r>
      <w:r w:rsidRPr="00B90960">
        <w:t>10</w:t>
      </w:r>
      <w:r w:rsidRPr="00B90960">
        <w:t>年內家俱、設備、</w:t>
      </w:r>
      <w:r w:rsidRPr="00B90960">
        <w:t>12</w:t>
      </w:r>
      <w:r w:rsidRPr="00B90960">
        <w:t>人以上車輛之關稅及加值稅，減免旅館商業營運後</w:t>
      </w:r>
      <w:r w:rsidRPr="00B90960">
        <w:t>10</w:t>
      </w:r>
      <w:r w:rsidRPr="00B90960">
        <w:t>年內</w:t>
      </w:r>
      <w:r w:rsidRPr="00B90960">
        <w:t>80%</w:t>
      </w:r>
      <w:r w:rsidRPr="00B90960">
        <w:t>之所得稅等。</w:t>
      </w:r>
    </w:p>
    <w:p w14:paraId="27E0C93C" w14:textId="77777777" w:rsidR="00D41FEA" w:rsidRPr="00B90960" w:rsidRDefault="00D41FEA" w:rsidP="00D41FEA">
      <w:pPr>
        <w:pStyle w:val="af1"/>
        <w:ind w:left="1417" w:hanging="472"/>
      </w:pPr>
      <w:r w:rsidRPr="00B90960">
        <w:t>２、再生能源業：第</w:t>
      </w:r>
      <w:r w:rsidRPr="00B90960">
        <w:t>532</w:t>
      </w:r>
      <w:r w:rsidRPr="00B90960">
        <w:t>號法令再生能源促進法規定，免徵建築電廠所需機器、設備、材料之關稅及加值稅。免徵電廠商業營運後</w:t>
      </w:r>
      <w:r w:rsidRPr="00B90960">
        <w:t>7</w:t>
      </w:r>
      <w:r w:rsidRPr="00B90960">
        <w:t>年之所得稅，減免</w:t>
      </w:r>
      <w:r w:rsidRPr="00B90960">
        <w:t>10</w:t>
      </w:r>
      <w:r w:rsidRPr="00B90960">
        <w:t>年之市政稅等。</w:t>
      </w:r>
    </w:p>
    <w:p w14:paraId="7594BD63" w14:textId="77777777" w:rsidR="00D41FEA" w:rsidRPr="00B90960" w:rsidRDefault="00D41FEA" w:rsidP="00D41FEA">
      <w:pPr>
        <w:pStyle w:val="a5"/>
        <w:spacing w:before="257" w:after="257"/>
        <w:ind w:left="632" w:hanging="632"/>
      </w:pPr>
      <w:r w:rsidRPr="00B90960">
        <w:t>五、其他投資相關法令（如環保法令等）</w:t>
      </w:r>
    </w:p>
    <w:p w14:paraId="663280D0" w14:textId="77777777" w:rsidR="00D41FEA" w:rsidRPr="00B90960" w:rsidRDefault="00D41FEA" w:rsidP="00D41FEA">
      <w:pPr>
        <w:ind w:left="400" w:firstLine="472"/>
        <w:rPr>
          <w:lang w:eastAsia="zh-TW"/>
        </w:rPr>
      </w:pPr>
      <w:r w:rsidRPr="00B90960">
        <w:rPr>
          <w:lang w:eastAsia="zh-TW"/>
        </w:rPr>
        <w:t>尼國環保業務主管單位為環境暨天然資源部（</w:t>
      </w:r>
      <w:proofErr w:type="spellStart"/>
      <w:r w:rsidRPr="00B90960">
        <w:rPr>
          <w:lang w:eastAsia="zh-TW"/>
        </w:rPr>
        <w:t>Ministerio</w:t>
      </w:r>
      <w:proofErr w:type="spellEnd"/>
      <w:r w:rsidRPr="00B90960">
        <w:rPr>
          <w:lang w:eastAsia="zh-TW"/>
        </w:rPr>
        <w:t xml:space="preserve"> del </w:t>
      </w:r>
      <w:proofErr w:type="spellStart"/>
      <w:r w:rsidRPr="00B90960">
        <w:rPr>
          <w:lang w:eastAsia="zh-TW"/>
        </w:rPr>
        <w:t>Ambiente</w:t>
      </w:r>
      <w:proofErr w:type="spellEnd"/>
      <w:r w:rsidRPr="00B90960">
        <w:rPr>
          <w:lang w:eastAsia="zh-TW"/>
        </w:rPr>
        <w:t xml:space="preserve"> y </w:t>
      </w:r>
      <w:proofErr w:type="spellStart"/>
      <w:r w:rsidRPr="00B90960">
        <w:rPr>
          <w:lang w:eastAsia="zh-TW"/>
        </w:rPr>
        <w:t>los</w:t>
      </w:r>
      <w:proofErr w:type="spellEnd"/>
      <w:r w:rsidRPr="00B90960">
        <w:rPr>
          <w:lang w:eastAsia="zh-TW"/>
        </w:rPr>
        <w:t xml:space="preserve"> </w:t>
      </w:r>
      <w:proofErr w:type="spellStart"/>
      <w:r w:rsidRPr="00B90960">
        <w:rPr>
          <w:lang w:eastAsia="zh-TW"/>
        </w:rPr>
        <w:t>Recursos</w:t>
      </w:r>
      <w:proofErr w:type="spellEnd"/>
      <w:r w:rsidRPr="00B90960">
        <w:rPr>
          <w:lang w:eastAsia="zh-TW"/>
        </w:rPr>
        <w:t xml:space="preserve"> Naturales, MARENA</w:t>
      </w:r>
      <w:r w:rsidRPr="00B90960">
        <w:rPr>
          <w:lang w:eastAsia="zh-TW"/>
        </w:rPr>
        <w:t>），由於尼國對自然資源之保護相當慎重，其相關法律規範十分繁複，投資人常因環保問題使投資案遭遇困難，有鑑於此，中美洲環境發展委員會（</w:t>
      </w:r>
      <w:r w:rsidRPr="00B90960">
        <w:rPr>
          <w:lang w:eastAsia="zh-TW"/>
        </w:rPr>
        <w:t>CCAD</w:t>
      </w:r>
      <w:r w:rsidRPr="00B90960">
        <w:rPr>
          <w:lang w:eastAsia="zh-TW"/>
        </w:rPr>
        <w:t>）及美國援助基金（</w:t>
      </w:r>
      <w:r w:rsidRPr="00B90960">
        <w:rPr>
          <w:lang w:eastAsia="zh-TW"/>
        </w:rPr>
        <w:t>USAID</w:t>
      </w:r>
      <w:r w:rsidRPr="00B90960">
        <w:rPr>
          <w:lang w:eastAsia="zh-TW"/>
        </w:rPr>
        <w:t>）曾與尼國自然資源及環境部合作編撰「環境保護投資指南（</w:t>
      </w:r>
      <w:proofErr w:type="spellStart"/>
      <w:r w:rsidRPr="00B90960">
        <w:rPr>
          <w:lang w:eastAsia="zh-TW"/>
        </w:rPr>
        <w:t>Guía</w:t>
      </w:r>
      <w:proofErr w:type="spellEnd"/>
      <w:r w:rsidRPr="00B90960">
        <w:rPr>
          <w:lang w:eastAsia="zh-TW"/>
        </w:rPr>
        <w:t xml:space="preserve"> Ambiental del </w:t>
      </w:r>
      <w:proofErr w:type="spellStart"/>
      <w:r w:rsidRPr="00B90960">
        <w:rPr>
          <w:lang w:eastAsia="zh-TW"/>
        </w:rPr>
        <w:t>Inversionista</w:t>
      </w:r>
      <w:proofErr w:type="spellEnd"/>
      <w:r w:rsidRPr="00B90960">
        <w:rPr>
          <w:lang w:eastAsia="zh-TW"/>
        </w:rPr>
        <w:t>）」，可於尼國發展暨工商部網站下載參考</w:t>
      </w:r>
      <w:proofErr w:type="gramStart"/>
      <w:r w:rsidRPr="00B90960">
        <w:rPr>
          <w:lang w:eastAsia="zh-TW"/>
        </w:rPr>
        <w:t>（</w:t>
      </w:r>
      <w:proofErr w:type="gramEnd"/>
      <w:r w:rsidRPr="00B90960">
        <w:rPr>
          <w:lang w:eastAsia="zh-TW"/>
        </w:rPr>
        <w:t>https://reurl.cc/Agx5bZ</w:t>
      </w:r>
      <w:proofErr w:type="gramStart"/>
      <w:r w:rsidRPr="00B90960">
        <w:rPr>
          <w:lang w:eastAsia="zh-TW"/>
        </w:rPr>
        <w:t>）</w:t>
      </w:r>
      <w:proofErr w:type="gramEnd"/>
      <w:r w:rsidRPr="00B90960">
        <w:rPr>
          <w:lang w:eastAsia="zh-TW"/>
        </w:rPr>
        <w:t>。</w:t>
      </w:r>
    </w:p>
    <w:p w14:paraId="3A84A386" w14:textId="77777777" w:rsidR="00D41FEA" w:rsidRPr="00B90960" w:rsidRDefault="00D41FEA" w:rsidP="00D41FEA">
      <w:pPr>
        <w:ind w:left="400" w:firstLine="472"/>
        <w:rPr>
          <w:lang w:eastAsia="zh-TW"/>
        </w:rPr>
      </w:pPr>
      <w:r w:rsidRPr="00B90960">
        <w:rPr>
          <w:lang w:eastAsia="zh-TW"/>
        </w:rPr>
        <w:t>根據該指南資料顯示，在尼國與環保相關的法律規範包括國際條約、國內環保主要法律、總統府行政命令、環保部有關規範、國家技術及品質委員會之</w:t>
      </w:r>
      <w:r w:rsidRPr="00B90960">
        <w:rPr>
          <w:lang w:eastAsia="zh-TW"/>
        </w:rPr>
        <w:lastRenderedPageBreak/>
        <w:t>規定，以及其他相關國內法律。該指南建議投資人在購買土地或申請開發特許權之前，先作好下列準備工作：</w:t>
      </w:r>
    </w:p>
    <w:p w14:paraId="0D821E1B" w14:textId="77777777" w:rsidR="00D41FEA" w:rsidRPr="00B90960" w:rsidRDefault="00D41FEA" w:rsidP="00D41FEA">
      <w:pPr>
        <w:pStyle w:val="a7"/>
        <w:ind w:left="945" w:hanging="709"/>
      </w:pPr>
      <w:r w:rsidRPr="00B90960">
        <w:t>（一）</w:t>
      </w:r>
      <w:proofErr w:type="gramStart"/>
      <w:r w:rsidRPr="00B90960">
        <w:t>研</w:t>
      </w:r>
      <w:proofErr w:type="gramEnd"/>
      <w:r w:rsidRPr="00B90960">
        <w:t>讀與投資計畫相關之環保法規。</w:t>
      </w:r>
    </w:p>
    <w:p w14:paraId="53C99DCA" w14:textId="77777777" w:rsidR="00D41FEA" w:rsidRPr="00B90960" w:rsidRDefault="00D41FEA" w:rsidP="00D41FEA">
      <w:pPr>
        <w:pStyle w:val="a7"/>
        <w:ind w:left="945" w:hanging="709"/>
      </w:pPr>
      <w:r w:rsidRPr="00B90960">
        <w:t>（二）調查該筆土地是否涵蓋基</w:t>
      </w:r>
      <w:r w:rsidRPr="00B90960">
        <w:rPr>
          <w:rFonts w:hint="eastAsia"/>
        </w:rPr>
        <w:t>礎</w:t>
      </w:r>
      <w:r w:rsidRPr="00B90960">
        <w:t>設施，如水電或下水道。</w:t>
      </w:r>
    </w:p>
    <w:p w14:paraId="78B7401F" w14:textId="77777777" w:rsidR="00D41FEA" w:rsidRPr="00B90960" w:rsidRDefault="00D41FEA" w:rsidP="00D41FEA">
      <w:pPr>
        <w:pStyle w:val="a7"/>
        <w:ind w:left="945" w:hanging="709"/>
      </w:pPr>
      <w:r w:rsidRPr="00B90960">
        <w:t>（三）調查該筆土地含水層深度，如果含水層離地表太接近，為避免污染不得作為商業用途，也無法取得建築執照。</w:t>
      </w:r>
    </w:p>
    <w:p w14:paraId="2923DB20" w14:textId="77777777" w:rsidR="00D41FEA" w:rsidRPr="00B90960" w:rsidRDefault="00D41FEA" w:rsidP="00D41FEA">
      <w:pPr>
        <w:pStyle w:val="a7"/>
        <w:ind w:left="945" w:hanging="709"/>
      </w:pPr>
      <w:r w:rsidRPr="00B90960">
        <w:t>（四）調查該筆土地地形及地震帶。</w:t>
      </w:r>
    </w:p>
    <w:p w14:paraId="5F9A29D3" w14:textId="77777777" w:rsidR="00D41FEA" w:rsidRPr="00B90960" w:rsidRDefault="00D41FEA" w:rsidP="00D41FEA">
      <w:pPr>
        <w:pStyle w:val="a7"/>
        <w:ind w:left="945" w:hanging="709"/>
      </w:pPr>
      <w:r w:rsidRPr="00B90960">
        <w:t>（五）調查市政府對該筆土地的規劃是否與投資計畫相符。</w:t>
      </w:r>
    </w:p>
    <w:p w14:paraId="38435D44" w14:textId="77777777" w:rsidR="00DF42B7" w:rsidRPr="00B90960" w:rsidRDefault="00DF42B7" w:rsidP="00DF42B7">
      <w:pPr>
        <w:pStyle w:val="a7"/>
        <w:ind w:left="945" w:hanging="709"/>
      </w:pPr>
      <w:r w:rsidRPr="00B90960">
        <w:t>（六）調查該筆土地的產權。</w:t>
      </w:r>
    </w:p>
    <w:p w14:paraId="0B5DDCD6" w14:textId="77777777" w:rsidR="0058784B" w:rsidRPr="00B90960" w:rsidRDefault="0058784B" w:rsidP="0058784B">
      <w:pPr>
        <w:pStyle w:val="a7"/>
        <w:ind w:left="945" w:hanging="709"/>
      </w:pPr>
    </w:p>
    <w:p w14:paraId="2AEDBD22" w14:textId="77777777" w:rsidR="00371C70" w:rsidRPr="00B90960" w:rsidRDefault="00371C70" w:rsidP="0058784B">
      <w:pPr>
        <w:pStyle w:val="a7"/>
        <w:ind w:left="945" w:hanging="709"/>
      </w:pPr>
    </w:p>
    <w:p w14:paraId="7D7D8E73" w14:textId="77777777" w:rsidR="00A56348" w:rsidRPr="00B90960" w:rsidRDefault="00A56348" w:rsidP="0058784B">
      <w:pPr>
        <w:pStyle w:val="a3"/>
        <w:spacing w:before="514" w:after="771"/>
        <w:jc w:val="both"/>
        <w:rPr>
          <w:lang w:eastAsia="zh-TW"/>
        </w:rPr>
        <w:sectPr w:rsidR="00A56348" w:rsidRPr="00B90960" w:rsidSect="003E0BC3">
          <w:headerReference w:type="default" r:id="rId29"/>
          <w:pgSz w:w="11906" w:h="16838" w:code="9"/>
          <w:pgMar w:top="2268" w:right="1701" w:bottom="1701" w:left="1701" w:header="1134" w:footer="851" w:gutter="0"/>
          <w:cols w:space="425"/>
          <w:docGrid w:type="linesAndChars" w:linePitch="514" w:charSpace="-774"/>
        </w:sectPr>
      </w:pPr>
    </w:p>
    <w:p w14:paraId="54CECE75" w14:textId="77777777" w:rsidR="00FE19A5" w:rsidRPr="00B90960" w:rsidRDefault="00FE19A5" w:rsidP="00B81C9B">
      <w:pPr>
        <w:pStyle w:val="a3"/>
        <w:spacing w:before="514" w:after="771"/>
        <w:rPr>
          <w:lang w:eastAsia="zh-TW"/>
        </w:rPr>
      </w:pPr>
      <w:bookmarkStart w:id="4" w:name="_Toc232990062"/>
      <w:r w:rsidRPr="00B90960">
        <w:rPr>
          <w:lang w:eastAsia="zh-TW"/>
        </w:rPr>
        <w:lastRenderedPageBreak/>
        <w:t>第伍章　租稅及金融制度</w:t>
      </w:r>
      <w:bookmarkEnd w:id="4"/>
    </w:p>
    <w:p w14:paraId="1CD341F0" w14:textId="77777777" w:rsidR="00F45B22" w:rsidRPr="00B90960" w:rsidRDefault="00F45B22" w:rsidP="006D28CC">
      <w:pPr>
        <w:pStyle w:val="a5"/>
        <w:spacing w:before="257" w:after="257"/>
        <w:ind w:left="632" w:hanging="632"/>
      </w:pPr>
      <w:r w:rsidRPr="00B90960">
        <w:t>一、租稅</w:t>
      </w:r>
    </w:p>
    <w:p w14:paraId="6F954916" w14:textId="77777777" w:rsidR="00D41FEA" w:rsidRPr="00B90960" w:rsidRDefault="00D41FEA" w:rsidP="00D41FEA">
      <w:pPr>
        <w:ind w:left="400" w:firstLine="472"/>
        <w:rPr>
          <w:lang w:eastAsia="zh-TW"/>
        </w:rPr>
      </w:pPr>
      <w:r w:rsidRPr="00B90960">
        <w:rPr>
          <w:lang w:eastAsia="zh-TW"/>
        </w:rPr>
        <w:t>尼國稅制主要分為國稅及地方稅。國稅為所得稅、加值稅、選擇性消費稅、印花稅、關稅，另徵收社會保險費及職業訓練費。地方稅則為市政府稅、執照稅、不動產稅。鑒於尼國稅制多變內容繁複，投資人宜僱用專業會計師協助處理稅務事宜。</w:t>
      </w:r>
    </w:p>
    <w:p w14:paraId="4D21B3F9" w14:textId="77777777" w:rsidR="00D41FEA" w:rsidRPr="00B90960" w:rsidRDefault="00D41FEA" w:rsidP="00D41FEA">
      <w:pPr>
        <w:ind w:left="400" w:firstLine="472"/>
      </w:pPr>
      <w:r w:rsidRPr="00B90960">
        <w:t>尼國行政部門為擴大稅基，</w:t>
      </w:r>
      <w:r w:rsidRPr="00B90960">
        <w:rPr>
          <w:lang w:eastAsia="zh-TW"/>
        </w:rPr>
        <w:t>於</w:t>
      </w:r>
      <w:r w:rsidRPr="00B90960">
        <w:t>2012</w:t>
      </w:r>
      <w:r w:rsidRPr="00B90960">
        <w:t>年</w:t>
      </w:r>
      <w:r w:rsidRPr="00B90960">
        <w:rPr>
          <w:lang w:eastAsia="zh-TW"/>
        </w:rPr>
        <w:t>修定</w:t>
      </w:r>
      <w:r w:rsidRPr="00B90960">
        <w:t>第</w:t>
      </w:r>
      <w:r w:rsidRPr="00B90960">
        <w:t>822</w:t>
      </w:r>
      <w:r w:rsidRPr="00B90960">
        <w:t>號法令「財政調整法（</w:t>
      </w:r>
      <w:r w:rsidRPr="00B90960">
        <w:t xml:space="preserve">La Ley de </w:t>
      </w:r>
      <w:proofErr w:type="spellStart"/>
      <w:r w:rsidRPr="00B90960">
        <w:t>Concertaci</w:t>
      </w:r>
      <w:r w:rsidRPr="00B90960">
        <w:rPr>
          <w:rFonts w:eastAsia="Arial Unicode MS"/>
        </w:rPr>
        <w:t>ó</w:t>
      </w:r>
      <w:r w:rsidRPr="00B90960">
        <w:t>n</w:t>
      </w:r>
      <w:proofErr w:type="spellEnd"/>
      <w:r w:rsidRPr="00B90960">
        <w:t xml:space="preserve"> </w:t>
      </w:r>
      <w:proofErr w:type="spellStart"/>
      <w:r w:rsidRPr="00B90960">
        <w:t>Tributaria</w:t>
      </w:r>
      <w:proofErr w:type="spellEnd"/>
      <w:r w:rsidRPr="00B90960">
        <w:t>, LCT</w:t>
      </w:r>
      <w:r w:rsidRPr="00B90960">
        <w:t>）」新稅制</w:t>
      </w:r>
      <w:r w:rsidRPr="00B90960">
        <w:rPr>
          <w:lang w:eastAsia="zh-TW"/>
        </w:rPr>
        <w:t>，</w:t>
      </w:r>
      <w:r w:rsidRPr="00B90960">
        <w:t>並於</w:t>
      </w:r>
      <w:r w:rsidRPr="00B90960">
        <w:t>2013</w:t>
      </w:r>
      <w:r w:rsidRPr="00B90960">
        <w:t>年</w:t>
      </w:r>
      <w:r w:rsidRPr="00B90960">
        <w:t>1</w:t>
      </w:r>
      <w:r w:rsidRPr="00B90960">
        <w:t>月</w:t>
      </w:r>
      <w:r w:rsidRPr="00B90960">
        <w:t>1</w:t>
      </w:r>
      <w:r w:rsidRPr="00B90960">
        <w:t>日實施。</w:t>
      </w:r>
      <w:proofErr w:type="gramStart"/>
      <w:r w:rsidRPr="00B90960">
        <w:rPr>
          <w:lang w:eastAsia="zh-TW"/>
        </w:rPr>
        <w:t>嗣</w:t>
      </w:r>
      <w:proofErr w:type="gramEnd"/>
      <w:r w:rsidRPr="00B90960">
        <w:rPr>
          <w:lang w:eastAsia="zh-TW"/>
        </w:rPr>
        <w:t>因</w:t>
      </w:r>
      <w:r w:rsidRPr="00B90960">
        <w:rPr>
          <w:lang w:eastAsia="zh-TW"/>
        </w:rPr>
        <w:t>2018</w:t>
      </w:r>
      <w:r w:rsidRPr="00B90960">
        <w:rPr>
          <w:lang w:eastAsia="zh-TW"/>
        </w:rPr>
        <w:t>年社經危機造成稅收流失，</w:t>
      </w:r>
      <w:proofErr w:type="gramStart"/>
      <w:r w:rsidRPr="00B90960">
        <w:rPr>
          <w:lang w:eastAsia="zh-TW"/>
        </w:rPr>
        <w:t>爰</w:t>
      </w:r>
      <w:proofErr w:type="gramEnd"/>
      <w:r w:rsidRPr="00B90960">
        <w:rPr>
          <w:lang w:eastAsia="zh-TW"/>
        </w:rPr>
        <w:t>於</w:t>
      </w:r>
      <w:r w:rsidRPr="00B90960">
        <w:rPr>
          <w:lang w:eastAsia="zh-TW"/>
        </w:rPr>
        <w:t>2019</w:t>
      </w:r>
      <w:r w:rsidRPr="00B90960">
        <w:rPr>
          <w:lang w:eastAsia="zh-TW"/>
        </w:rPr>
        <w:t>年</w:t>
      </w:r>
      <w:r w:rsidRPr="00B90960">
        <w:rPr>
          <w:lang w:eastAsia="zh-TW"/>
        </w:rPr>
        <w:t>2</w:t>
      </w:r>
      <w:r w:rsidRPr="00B90960">
        <w:rPr>
          <w:lang w:eastAsia="zh-TW"/>
        </w:rPr>
        <w:t>月</w:t>
      </w:r>
      <w:r w:rsidRPr="00B90960">
        <w:rPr>
          <w:lang w:eastAsia="zh-TW"/>
        </w:rPr>
        <w:t>27</w:t>
      </w:r>
      <w:r w:rsidRPr="00B90960">
        <w:rPr>
          <w:lang w:eastAsia="zh-TW"/>
        </w:rPr>
        <w:t>日頒布第</w:t>
      </w:r>
      <w:r w:rsidRPr="00B90960">
        <w:rPr>
          <w:lang w:eastAsia="zh-TW"/>
        </w:rPr>
        <w:t>987</w:t>
      </w:r>
      <w:r w:rsidRPr="00B90960">
        <w:rPr>
          <w:lang w:eastAsia="zh-TW"/>
        </w:rPr>
        <w:t>號法令修訂前述稅法，詳情如次：</w:t>
      </w:r>
    </w:p>
    <w:p w14:paraId="21022F5A" w14:textId="77777777" w:rsidR="00D41FEA" w:rsidRPr="00B90960" w:rsidRDefault="00D41FEA" w:rsidP="00D41FEA">
      <w:pPr>
        <w:pStyle w:val="a7"/>
        <w:ind w:left="945" w:hanging="709"/>
        <w:rPr>
          <w:lang w:val="en-US"/>
        </w:rPr>
      </w:pPr>
      <w:r w:rsidRPr="00B90960">
        <w:rPr>
          <w:lang w:val="en-US"/>
        </w:rPr>
        <w:t>（</w:t>
      </w:r>
      <w:r w:rsidRPr="00B90960">
        <w:t>一</w:t>
      </w:r>
      <w:r w:rsidRPr="00B90960">
        <w:rPr>
          <w:lang w:val="en-US"/>
        </w:rPr>
        <w:t>）</w:t>
      </w:r>
      <w:r w:rsidRPr="00B90960">
        <w:t>所得稅</w:t>
      </w:r>
      <w:r w:rsidRPr="00B90960">
        <w:rPr>
          <w:lang w:val="en-US"/>
        </w:rPr>
        <w:t>（</w:t>
      </w:r>
      <w:proofErr w:type="spellStart"/>
      <w:r w:rsidRPr="00B90960">
        <w:rPr>
          <w:lang w:val="en-US"/>
        </w:rPr>
        <w:t>Impuesto</w:t>
      </w:r>
      <w:proofErr w:type="spellEnd"/>
      <w:r w:rsidRPr="00B90960">
        <w:rPr>
          <w:lang w:val="en-US"/>
        </w:rPr>
        <w:t xml:space="preserve"> </w:t>
      </w:r>
      <w:proofErr w:type="spellStart"/>
      <w:r w:rsidRPr="00B90960">
        <w:rPr>
          <w:lang w:val="en-US"/>
        </w:rPr>
        <w:t>sobre</w:t>
      </w:r>
      <w:proofErr w:type="spellEnd"/>
      <w:r w:rsidRPr="00B90960">
        <w:rPr>
          <w:lang w:val="en-US"/>
        </w:rPr>
        <w:t xml:space="preserve"> la Renta, IR</w:t>
      </w:r>
      <w:r w:rsidRPr="00B90960">
        <w:rPr>
          <w:lang w:val="en-US"/>
        </w:rPr>
        <w:t>，</w:t>
      </w:r>
      <w:r w:rsidRPr="00B90960">
        <w:rPr>
          <w:lang w:val="en-US"/>
        </w:rPr>
        <w:t>LCT</w:t>
      </w:r>
      <w:r w:rsidRPr="00B90960">
        <w:rPr>
          <w:lang w:val="en-US"/>
        </w:rPr>
        <w:t>第</w:t>
      </w:r>
      <w:r w:rsidRPr="00B90960">
        <w:rPr>
          <w:lang w:val="en-US"/>
        </w:rPr>
        <w:t>23</w:t>
      </w:r>
      <w:r w:rsidRPr="00B90960">
        <w:rPr>
          <w:lang w:val="en-US"/>
        </w:rPr>
        <w:t>條）</w:t>
      </w:r>
    </w:p>
    <w:p w14:paraId="6BDF45A4" w14:textId="77777777" w:rsidR="00D41FEA" w:rsidRPr="00B90960" w:rsidRDefault="00D41FEA" w:rsidP="00D41FEA">
      <w:pPr>
        <w:pStyle w:val="af1"/>
        <w:ind w:left="1417" w:hanging="472"/>
      </w:pPr>
      <w:r w:rsidRPr="00B90960">
        <w:t>１、個人所得稅年收入級距及其稅率如下表：</w:t>
      </w:r>
    </w:p>
    <w:tbl>
      <w:tblPr>
        <w:tblW w:w="7197" w:type="dxa"/>
        <w:jc w:val="right"/>
        <w:tblLayout w:type="fixed"/>
        <w:tblLook w:val="04A0" w:firstRow="1" w:lastRow="0" w:firstColumn="1" w:lastColumn="0" w:noHBand="0" w:noVBand="1"/>
      </w:tblPr>
      <w:tblGrid>
        <w:gridCol w:w="2695"/>
        <w:gridCol w:w="2147"/>
        <w:gridCol w:w="2355"/>
      </w:tblGrid>
      <w:tr w:rsidR="00B90960" w:rsidRPr="00B90960" w14:paraId="6A25E68E" w14:textId="77777777" w:rsidTr="00D41FEA">
        <w:trPr>
          <w:trHeight w:val="567"/>
          <w:tblHeader/>
          <w:jc w:val="right"/>
        </w:trPr>
        <w:tc>
          <w:tcPr>
            <w:tcW w:w="2695" w:type="dxa"/>
            <w:tcBorders>
              <w:top w:val="single" w:sz="4" w:space="0" w:color="000000"/>
              <w:left w:val="single" w:sz="4" w:space="0" w:color="000000"/>
              <w:bottom w:val="single" w:sz="4" w:space="0" w:color="000000"/>
              <w:right w:val="single" w:sz="4" w:space="0" w:color="000000"/>
            </w:tcBorders>
            <w:vAlign w:val="center"/>
          </w:tcPr>
          <w:p w14:paraId="6F7F9C63" w14:textId="77777777" w:rsidR="00D41FEA" w:rsidRPr="00B90960" w:rsidRDefault="00D41FEA" w:rsidP="00D41FEA">
            <w:pPr>
              <w:pStyle w:val="af9"/>
              <w:ind w:left="118" w:right="118"/>
            </w:pPr>
            <w:r w:rsidRPr="00B90960">
              <w:t>年收入級距（尼幣）</w:t>
            </w:r>
          </w:p>
        </w:tc>
        <w:tc>
          <w:tcPr>
            <w:tcW w:w="2147" w:type="dxa"/>
            <w:tcBorders>
              <w:top w:val="single" w:sz="4" w:space="0" w:color="000000"/>
              <w:left w:val="single" w:sz="4" w:space="0" w:color="000000"/>
              <w:bottom w:val="single" w:sz="4" w:space="0" w:color="000000"/>
              <w:right w:val="single" w:sz="4" w:space="0" w:color="000000"/>
            </w:tcBorders>
            <w:vAlign w:val="center"/>
          </w:tcPr>
          <w:p w14:paraId="0D9F6CE4" w14:textId="77777777" w:rsidR="00D41FEA" w:rsidRPr="00B90960" w:rsidRDefault="00D41FEA" w:rsidP="00D41FEA">
            <w:pPr>
              <w:pStyle w:val="af9"/>
              <w:ind w:left="118" w:right="118"/>
            </w:pPr>
            <w:r w:rsidRPr="00B90960">
              <w:t>該級距適用稅率</w:t>
            </w:r>
          </w:p>
        </w:tc>
        <w:tc>
          <w:tcPr>
            <w:tcW w:w="2355" w:type="dxa"/>
            <w:tcBorders>
              <w:top w:val="single" w:sz="4" w:space="0" w:color="000000"/>
              <w:left w:val="single" w:sz="4" w:space="0" w:color="000000"/>
              <w:bottom w:val="single" w:sz="4" w:space="0" w:color="000000"/>
              <w:right w:val="single" w:sz="4" w:space="0" w:color="000000"/>
            </w:tcBorders>
            <w:vAlign w:val="center"/>
          </w:tcPr>
          <w:p w14:paraId="38212219" w14:textId="77777777" w:rsidR="00D41FEA" w:rsidRPr="00B90960" w:rsidRDefault="00D41FEA" w:rsidP="00D41FEA">
            <w:pPr>
              <w:pStyle w:val="af9"/>
              <w:ind w:left="118" w:right="118"/>
            </w:pPr>
            <w:r w:rsidRPr="00B90960">
              <w:t>累進差額（尼幣）</w:t>
            </w:r>
          </w:p>
        </w:tc>
      </w:tr>
      <w:tr w:rsidR="00B90960" w:rsidRPr="00B90960" w14:paraId="3BE1C590" w14:textId="77777777" w:rsidTr="00D41FEA">
        <w:trPr>
          <w:trHeight w:val="567"/>
          <w:jc w:val="right"/>
        </w:trPr>
        <w:tc>
          <w:tcPr>
            <w:tcW w:w="2695" w:type="dxa"/>
            <w:tcBorders>
              <w:top w:val="single" w:sz="4" w:space="0" w:color="000000"/>
              <w:left w:val="single" w:sz="4" w:space="0" w:color="000000"/>
              <w:bottom w:val="single" w:sz="4" w:space="0" w:color="000000"/>
              <w:right w:val="single" w:sz="4" w:space="0" w:color="000000"/>
            </w:tcBorders>
            <w:vAlign w:val="center"/>
          </w:tcPr>
          <w:p w14:paraId="4B0ACEBF" w14:textId="77777777" w:rsidR="00D41FEA" w:rsidRPr="00B90960" w:rsidRDefault="00D41FEA" w:rsidP="00D41FEA">
            <w:pPr>
              <w:pStyle w:val="af9"/>
              <w:ind w:left="118" w:right="118"/>
            </w:pPr>
            <w:r w:rsidRPr="00B90960">
              <w:t>10</w:t>
            </w:r>
            <w:r w:rsidRPr="00B90960">
              <w:t>萬以下</w:t>
            </w:r>
          </w:p>
        </w:tc>
        <w:tc>
          <w:tcPr>
            <w:tcW w:w="2147" w:type="dxa"/>
            <w:tcBorders>
              <w:top w:val="single" w:sz="4" w:space="0" w:color="000000"/>
              <w:left w:val="single" w:sz="4" w:space="0" w:color="000000"/>
              <w:bottom w:val="single" w:sz="4" w:space="0" w:color="000000"/>
              <w:right w:val="single" w:sz="4" w:space="0" w:color="000000"/>
            </w:tcBorders>
            <w:vAlign w:val="center"/>
          </w:tcPr>
          <w:p w14:paraId="78AA4435" w14:textId="77777777" w:rsidR="00D41FEA" w:rsidRPr="00B90960" w:rsidRDefault="00D41FEA" w:rsidP="00D41FEA">
            <w:pPr>
              <w:pStyle w:val="af9"/>
              <w:ind w:left="118" w:right="118"/>
            </w:pPr>
            <w:r w:rsidRPr="00B90960">
              <w:t>0%</w:t>
            </w:r>
          </w:p>
        </w:tc>
        <w:tc>
          <w:tcPr>
            <w:tcW w:w="2355" w:type="dxa"/>
            <w:tcBorders>
              <w:top w:val="single" w:sz="4" w:space="0" w:color="000000"/>
              <w:left w:val="single" w:sz="4" w:space="0" w:color="000000"/>
              <w:bottom w:val="single" w:sz="4" w:space="0" w:color="000000"/>
              <w:right w:val="single" w:sz="4" w:space="0" w:color="000000"/>
            </w:tcBorders>
            <w:vAlign w:val="center"/>
          </w:tcPr>
          <w:p w14:paraId="3707A8C1" w14:textId="77777777" w:rsidR="00D41FEA" w:rsidRPr="00B90960" w:rsidRDefault="00D41FEA" w:rsidP="00D41FEA">
            <w:pPr>
              <w:pStyle w:val="af9"/>
              <w:ind w:left="118" w:right="118"/>
            </w:pPr>
            <w:r w:rsidRPr="00B90960">
              <w:t>0</w:t>
            </w:r>
          </w:p>
        </w:tc>
      </w:tr>
      <w:tr w:rsidR="00B90960" w:rsidRPr="00B90960" w14:paraId="0FAC6594" w14:textId="77777777" w:rsidTr="00D41FEA">
        <w:trPr>
          <w:trHeight w:val="567"/>
          <w:jc w:val="right"/>
        </w:trPr>
        <w:tc>
          <w:tcPr>
            <w:tcW w:w="2695" w:type="dxa"/>
            <w:tcBorders>
              <w:top w:val="single" w:sz="4" w:space="0" w:color="000000"/>
              <w:left w:val="single" w:sz="4" w:space="0" w:color="000000"/>
              <w:bottom w:val="single" w:sz="4" w:space="0" w:color="000000"/>
              <w:right w:val="single" w:sz="4" w:space="0" w:color="000000"/>
            </w:tcBorders>
            <w:vAlign w:val="center"/>
          </w:tcPr>
          <w:p w14:paraId="5F64E9CC" w14:textId="77777777" w:rsidR="00D41FEA" w:rsidRPr="00B90960" w:rsidRDefault="00D41FEA" w:rsidP="00D41FEA">
            <w:pPr>
              <w:pStyle w:val="af9"/>
              <w:ind w:left="118" w:right="118"/>
            </w:pPr>
            <w:r w:rsidRPr="00B90960">
              <w:t>10</w:t>
            </w:r>
            <w:r w:rsidRPr="00B90960">
              <w:t>萬至</w:t>
            </w:r>
            <w:r w:rsidRPr="00B90960">
              <w:t>20</w:t>
            </w:r>
            <w:r w:rsidRPr="00B90960">
              <w:t>萬</w:t>
            </w:r>
          </w:p>
        </w:tc>
        <w:tc>
          <w:tcPr>
            <w:tcW w:w="2147" w:type="dxa"/>
            <w:tcBorders>
              <w:top w:val="single" w:sz="4" w:space="0" w:color="000000"/>
              <w:left w:val="single" w:sz="4" w:space="0" w:color="000000"/>
              <w:bottom w:val="single" w:sz="4" w:space="0" w:color="000000"/>
              <w:right w:val="single" w:sz="4" w:space="0" w:color="000000"/>
            </w:tcBorders>
            <w:vAlign w:val="center"/>
          </w:tcPr>
          <w:p w14:paraId="3D6A11B3" w14:textId="77777777" w:rsidR="00D41FEA" w:rsidRPr="00B90960" w:rsidRDefault="00D41FEA" w:rsidP="00D41FEA">
            <w:pPr>
              <w:pStyle w:val="af9"/>
              <w:ind w:left="118" w:right="118"/>
            </w:pPr>
            <w:r w:rsidRPr="00B90960">
              <w:t>15%</w:t>
            </w:r>
          </w:p>
        </w:tc>
        <w:tc>
          <w:tcPr>
            <w:tcW w:w="2355" w:type="dxa"/>
            <w:tcBorders>
              <w:top w:val="single" w:sz="4" w:space="0" w:color="000000"/>
              <w:left w:val="single" w:sz="4" w:space="0" w:color="000000"/>
              <w:bottom w:val="single" w:sz="4" w:space="0" w:color="000000"/>
              <w:right w:val="single" w:sz="4" w:space="0" w:color="000000"/>
            </w:tcBorders>
            <w:vAlign w:val="center"/>
          </w:tcPr>
          <w:p w14:paraId="2935CAA8" w14:textId="77777777" w:rsidR="00D41FEA" w:rsidRPr="00B90960" w:rsidRDefault="00D41FEA" w:rsidP="00D41FEA">
            <w:pPr>
              <w:pStyle w:val="af9"/>
              <w:ind w:left="118" w:right="118"/>
            </w:pPr>
            <w:r w:rsidRPr="00B90960">
              <w:t>0</w:t>
            </w:r>
          </w:p>
        </w:tc>
      </w:tr>
      <w:tr w:rsidR="00B90960" w:rsidRPr="00B90960" w14:paraId="1A02A186" w14:textId="77777777" w:rsidTr="00D41FEA">
        <w:trPr>
          <w:trHeight w:val="567"/>
          <w:jc w:val="right"/>
        </w:trPr>
        <w:tc>
          <w:tcPr>
            <w:tcW w:w="2695" w:type="dxa"/>
            <w:tcBorders>
              <w:top w:val="single" w:sz="4" w:space="0" w:color="000000"/>
              <w:left w:val="single" w:sz="4" w:space="0" w:color="000000"/>
              <w:bottom w:val="single" w:sz="4" w:space="0" w:color="000000"/>
              <w:right w:val="single" w:sz="4" w:space="0" w:color="000000"/>
            </w:tcBorders>
            <w:vAlign w:val="center"/>
          </w:tcPr>
          <w:p w14:paraId="63C18A5F" w14:textId="77777777" w:rsidR="00D41FEA" w:rsidRPr="00B90960" w:rsidRDefault="00D41FEA" w:rsidP="00D41FEA">
            <w:pPr>
              <w:pStyle w:val="af9"/>
              <w:ind w:left="118" w:right="118"/>
            </w:pPr>
            <w:r w:rsidRPr="00B90960">
              <w:t>20</w:t>
            </w:r>
            <w:r w:rsidRPr="00B90960">
              <w:t>萬至</w:t>
            </w:r>
            <w:r w:rsidRPr="00B90960">
              <w:t>35</w:t>
            </w:r>
            <w:r w:rsidRPr="00B90960">
              <w:t>萬</w:t>
            </w:r>
          </w:p>
        </w:tc>
        <w:tc>
          <w:tcPr>
            <w:tcW w:w="2147" w:type="dxa"/>
            <w:tcBorders>
              <w:top w:val="single" w:sz="4" w:space="0" w:color="000000"/>
              <w:left w:val="single" w:sz="4" w:space="0" w:color="000000"/>
              <w:bottom w:val="single" w:sz="4" w:space="0" w:color="000000"/>
              <w:right w:val="single" w:sz="4" w:space="0" w:color="000000"/>
            </w:tcBorders>
            <w:vAlign w:val="center"/>
          </w:tcPr>
          <w:p w14:paraId="12E653C7" w14:textId="77777777" w:rsidR="00D41FEA" w:rsidRPr="00B90960" w:rsidRDefault="00D41FEA" w:rsidP="00D41FEA">
            <w:pPr>
              <w:pStyle w:val="af9"/>
              <w:ind w:left="118" w:right="118"/>
            </w:pPr>
            <w:r w:rsidRPr="00B90960">
              <w:t>20%</w:t>
            </w:r>
          </w:p>
        </w:tc>
        <w:tc>
          <w:tcPr>
            <w:tcW w:w="2355" w:type="dxa"/>
            <w:tcBorders>
              <w:top w:val="single" w:sz="4" w:space="0" w:color="000000"/>
              <w:left w:val="single" w:sz="4" w:space="0" w:color="000000"/>
              <w:bottom w:val="single" w:sz="4" w:space="0" w:color="000000"/>
              <w:right w:val="single" w:sz="4" w:space="0" w:color="000000"/>
            </w:tcBorders>
            <w:vAlign w:val="center"/>
          </w:tcPr>
          <w:p w14:paraId="2928B709" w14:textId="77777777" w:rsidR="00D41FEA" w:rsidRPr="00B90960" w:rsidRDefault="00D41FEA" w:rsidP="00D41FEA">
            <w:pPr>
              <w:pStyle w:val="af9"/>
              <w:ind w:left="118" w:right="118"/>
            </w:pPr>
            <w:r w:rsidRPr="00B90960">
              <w:t>15,000</w:t>
            </w:r>
          </w:p>
        </w:tc>
      </w:tr>
      <w:tr w:rsidR="00B90960" w:rsidRPr="00B90960" w14:paraId="08874171" w14:textId="77777777" w:rsidTr="00D41FEA">
        <w:trPr>
          <w:trHeight w:val="567"/>
          <w:jc w:val="right"/>
        </w:trPr>
        <w:tc>
          <w:tcPr>
            <w:tcW w:w="2695" w:type="dxa"/>
            <w:tcBorders>
              <w:top w:val="single" w:sz="4" w:space="0" w:color="000000"/>
              <w:left w:val="single" w:sz="4" w:space="0" w:color="000000"/>
              <w:bottom w:val="single" w:sz="4" w:space="0" w:color="000000"/>
              <w:right w:val="single" w:sz="4" w:space="0" w:color="000000"/>
            </w:tcBorders>
            <w:vAlign w:val="center"/>
          </w:tcPr>
          <w:p w14:paraId="71FB4F91" w14:textId="77777777" w:rsidR="00D41FEA" w:rsidRPr="00B90960" w:rsidRDefault="00D41FEA" w:rsidP="00D41FEA">
            <w:pPr>
              <w:pStyle w:val="af9"/>
              <w:ind w:left="118" w:right="118"/>
            </w:pPr>
            <w:r w:rsidRPr="00B90960">
              <w:t>35</w:t>
            </w:r>
            <w:r w:rsidRPr="00B90960">
              <w:t>萬至</w:t>
            </w:r>
            <w:r w:rsidRPr="00B90960">
              <w:t>50</w:t>
            </w:r>
            <w:r w:rsidRPr="00B90960">
              <w:t>萬</w:t>
            </w:r>
          </w:p>
        </w:tc>
        <w:tc>
          <w:tcPr>
            <w:tcW w:w="2147" w:type="dxa"/>
            <w:tcBorders>
              <w:top w:val="single" w:sz="4" w:space="0" w:color="000000"/>
              <w:left w:val="single" w:sz="4" w:space="0" w:color="000000"/>
              <w:bottom w:val="single" w:sz="4" w:space="0" w:color="000000"/>
              <w:right w:val="single" w:sz="4" w:space="0" w:color="000000"/>
            </w:tcBorders>
            <w:vAlign w:val="center"/>
          </w:tcPr>
          <w:p w14:paraId="51286F3A" w14:textId="77777777" w:rsidR="00D41FEA" w:rsidRPr="00B90960" w:rsidRDefault="00D41FEA" w:rsidP="00D41FEA">
            <w:pPr>
              <w:pStyle w:val="af9"/>
              <w:ind w:left="118" w:right="118"/>
            </w:pPr>
            <w:r w:rsidRPr="00B90960">
              <w:t>25%</w:t>
            </w:r>
          </w:p>
        </w:tc>
        <w:tc>
          <w:tcPr>
            <w:tcW w:w="2355" w:type="dxa"/>
            <w:tcBorders>
              <w:top w:val="single" w:sz="4" w:space="0" w:color="000000"/>
              <w:left w:val="single" w:sz="4" w:space="0" w:color="000000"/>
              <w:bottom w:val="single" w:sz="4" w:space="0" w:color="000000"/>
              <w:right w:val="single" w:sz="4" w:space="0" w:color="000000"/>
            </w:tcBorders>
            <w:vAlign w:val="center"/>
          </w:tcPr>
          <w:p w14:paraId="173FE029" w14:textId="77777777" w:rsidR="00D41FEA" w:rsidRPr="00B90960" w:rsidRDefault="00D41FEA" w:rsidP="00D41FEA">
            <w:pPr>
              <w:pStyle w:val="af9"/>
              <w:ind w:left="118" w:right="118"/>
            </w:pPr>
            <w:r w:rsidRPr="00B90960">
              <w:t>45,000</w:t>
            </w:r>
          </w:p>
        </w:tc>
      </w:tr>
      <w:tr w:rsidR="00B90960" w:rsidRPr="00B90960" w14:paraId="43CD58E8" w14:textId="77777777" w:rsidTr="00D41FEA">
        <w:trPr>
          <w:trHeight w:val="567"/>
          <w:jc w:val="right"/>
        </w:trPr>
        <w:tc>
          <w:tcPr>
            <w:tcW w:w="2695" w:type="dxa"/>
            <w:tcBorders>
              <w:top w:val="single" w:sz="4" w:space="0" w:color="000000"/>
              <w:left w:val="single" w:sz="4" w:space="0" w:color="000000"/>
              <w:bottom w:val="single" w:sz="4" w:space="0" w:color="000000"/>
              <w:right w:val="single" w:sz="4" w:space="0" w:color="000000"/>
            </w:tcBorders>
            <w:vAlign w:val="center"/>
          </w:tcPr>
          <w:p w14:paraId="47E63689" w14:textId="77777777" w:rsidR="00D41FEA" w:rsidRPr="00B90960" w:rsidRDefault="00D41FEA" w:rsidP="00D41FEA">
            <w:pPr>
              <w:pStyle w:val="af9"/>
              <w:ind w:left="118" w:right="118"/>
            </w:pPr>
            <w:r w:rsidRPr="00B90960">
              <w:t>50</w:t>
            </w:r>
            <w:r w:rsidRPr="00B90960">
              <w:t>萬以上</w:t>
            </w:r>
          </w:p>
        </w:tc>
        <w:tc>
          <w:tcPr>
            <w:tcW w:w="2147" w:type="dxa"/>
            <w:tcBorders>
              <w:top w:val="single" w:sz="4" w:space="0" w:color="000000"/>
              <w:left w:val="single" w:sz="4" w:space="0" w:color="000000"/>
              <w:bottom w:val="single" w:sz="4" w:space="0" w:color="000000"/>
              <w:right w:val="single" w:sz="4" w:space="0" w:color="000000"/>
            </w:tcBorders>
            <w:vAlign w:val="center"/>
          </w:tcPr>
          <w:p w14:paraId="65C6FF3B" w14:textId="77777777" w:rsidR="00D41FEA" w:rsidRPr="00B90960" w:rsidRDefault="00D41FEA" w:rsidP="00D41FEA">
            <w:pPr>
              <w:pStyle w:val="af9"/>
              <w:ind w:left="118" w:right="118"/>
            </w:pPr>
            <w:r w:rsidRPr="00B90960">
              <w:t>30%</w:t>
            </w:r>
          </w:p>
        </w:tc>
        <w:tc>
          <w:tcPr>
            <w:tcW w:w="2355" w:type="dxa"/>
            <w:tcBorders>
              <w:top w:val="single" w:sz="4" w:space="0" w:color="000000"/>
              <w:left w:val="single" w:sz="4" w:space="0" w:color="000000"/>
              <w:bottom w:val="single" w:sz="4" w:space="0" w:color="000000"/>
              <w:right w:val="single" w:sz="4" w:space="0" w:color="000000"/>
            </w:tcBorders>
            <w:vAlign w:val="center"/>
          </w:tcPr>
          <w:p w14:paraId="1E3A75FE" w14:textId="77777777" w:rsidR="00D41FEA" w:rsidRPr="00B90960" w:rsidRDefault="00D41FEA" w:rsidP="00D41FEA">
            <w:pPr>
              <w:pStyle w:val="af9"/>
              <w:ind w:left="118" w:right="118"/>
            </w:pPr>
            <w:r w:rsidRPr="00B90960">
              <w:t>82,500</w:t>
            </w:r>
          </w:p>
        </w:tc>
      </w:tr>
    </w:tbl>
    <w:p w14:paraId="37D888A2" w14:textId="77777777" w:rsidR="00D41FEA" w:rsidRPr="00B90960" w:rsidRDefault="00D41FEA" w:rsidP="00D41FEA">
      <w:pPr>
        <w:pStyle w:val="af1"/>
        <w:ind w:left="1417" w:hanging="472"/>
      </w:pPr>
      <w:r w:rsidRPr="00B90960">
        <w:t>２、自</w:t>
      </w:r>
      <w:r w:rsidRPr="00B90960">
        <w:t>2016</w:t>
      </w:r>
      <w:r w:rsidRPr="00B90960">
        <w:t>年起，所適用之所得稅率每年將調降</w:t>
      </w:r>
      <w:r w:rsidRPr="00B90960">
        <w:t>1%</w:t>
      </w:r>
      <w:r w:rsidRPr="00B90960">
        <w:t>，連續</w:t>
      </w:r>
      <w:r w:rsidRPr="00B90960">
        <w:t>5</w:t>
      </w:r>
      <w:r w:rsidRPr="00B90960">
        <w:t>年（</w:t>
      </w:r>
      <w:r w:rsidRPr="00B90960">
        <w:t>LCT</w:t>
      </w:r>
      <w:r w:rsidRPr="00B90960">
        <w:t>第</w:t>
      </w:r>
      <w:r w:rsidRPr="00B90960">
        <w:t>23</w:t>
      </w:r>
      <w:r w:rsidRPr="00B90960">
        <w:t>條）。</w:t>
      </w:r>
      <w:proofErr w:type="gramStart"/>
      <w:r w:rsidRPr="00B90960">
        <w:t>惟</w:t>
      </w:r>
      <w:proofErr w:type="gramEnd"/>
      <w:r w:rsidRPr="00B90960">
        <w:t>此一降稅期程，將視實際經濟情況，得予提前或延後實施（</w:t>
      </w:r>
      <w:r w:rsidRPr="00B90960">
        <w:t>LCT</w:t>
      </w:r>
      <w:r w:rsidRPr="00B90960">
        <w:t>第</w:t>
      </w:r>
      <w:r w:rsidRPr="00B90960">
        <w:t>309</w:t>
      </w:r>
      <w:r w:rsidRPr="00B90960">
        <w:t>條）。另外自</w:t>
      </w:r>
      <w:r w:rsidRPr="00B90960">
        <w:t>2014</w:t>
      </w:r>
      <w:r w:rsidRPr="00B90960">
        <w:t>年起，有關教育、健康及專業服務之</w:t>
      </w:r>
      <w:r w:rsidRPr="00B90960">
        <w:lastRenderedPageBreak/>
        <w:t>支出，</w:t>
      </w:r>
      <w:proofErr w:type="gramStart"/>
      <w:r w:rsidRPr="00B90960">
        <w:t>得減抵</w:t>
      </w:r>
      <w:proofErr w:type="gramEnd"/>
      <w:r w:rsidRPr="00B90960">
        <w:t>25%</w:t>
      </w:r>
      <w:r w:rsidRPr="00B90960">
        <w:t>所得稅，</w:t>
      </w:r>
      <w:proofErr w:type="gramStart"/>
      <w:r w:rsidRPr="00B90960">
        <w:t>最高減抵額度</w:t>
      </w:r>
      <w:proofErr w:type="gramEnd"/>
      <w:r w:rsidRPr="00B90960">
        <w:t>為</w:t>
      </w:r>
      <w:r w:rsidRPr="00B90960">
        <w:t>5,000</w:t>
      </w:r>
      <w:proofErr w:type="gramStart"/>
      <w:r w:rsidRPr="00B90960">
        <w:t>尼幣並</w:t>
      </w:r>
      <w:proofErr w:type="gramEnd"/>
      <w:r w:rsidRPr="00B90960">
        <w:t>逐年提高至</w:t>
      </w:r>
      <w:r w:rsidRPr="00B90960">
        <w:t>2017</w:t>
      </w:r>
      <w:r w:rsidRPr="00B90960">
        <w:t>年</w:t>
      </w:r>
      <w:r w:rsidRPr="00B90960">
        <w:t>20,000</w:t>
      </w:r>
      <w:proofErr w:type="gramStart"/>
      <w:r w:rsidRPr="00B90960">
        <w:t>尼幣</w:t>
      </w:r>
      <w:proofErr w:type="gramEnd"/>
      <w:r w:rsidRPr="00B90960">
        <w:t>（</w:t>
      </w:r>
      <w:r w:rsidRPr="00B90960">
        <w:t>LCT</w:t>
      </w:r>
      <w:r w:rsidRPr="00B90960">
        <w:t>第</w:t>
      </w:r>
      <w:r w:rsidRPr="00B90960">
        <w:t>21</w:t>
      </w:r>
      <w:r w:rsidRPr="00B90960">
        <w:t>條）。而報稅會計年度由原先的</w:t>
      </w:r>
      <w:r w:rsidRPr="00B90960">
        <w:t>7</w:t>
      </w:r>
      <w:r w:rsidRPr="00B90960">
        <w:t>月至下年度</w:t>
      </w:r>
      <w:r w:rsidRPr="00B90960">
        <w:t>6</w:t>
      </w:r>
      <w:r w:rsidRPr="00B90960">
        <w:t>月，改為</w:t>
      </w:r>
      <w:r w:rsidRPr="00B90960">
        <w:t>1</w:t>
      </w:r>
      <w:r w:rsidRPr="00B90960">
        <w:t>月至</w:t>
      </w:r>
      <w:r w:rsidRPr="00B90960">
        <w:t>12</w:t>
      </w:r>
      <w:r w:rsidRPr="00B90960">
        <w:t>月（</w:t>
      </w:r>
      <w:r w:rsidRPr="00B90960">
        <w:t>LCT</w:t>
      </w:r>
      <w:r w:rsidRPr="00B90960">
        <w:t>第</w:t>
      </w:r>
      <w:r w:rsidRPr="00B90960">
        <w:t>22</w:t>
      </w:r>
      <w:r w:rsidRPr="00B90960">
        <w:t>條）。</w:t>
      </w:r>
    </w:p>
    <w:p w14:paraId="08FE8C37" w14:textId="77777777" w:rsidR="00D41FEA" w:rsidRPr="00B90960" w:rsidRDefault="00D41FEA" w:rsidP="00D41FEA">
      <w:pPr>
        <w:pStyle w:val="af1"/>
        <w:ind w:left="1417" w:hanging="472"/>
      </w:pPr>
      <w:r w:rsidRPr="00B90960">
        <w:t>３、法人所得稅稅率為淨所得之</w:t>
      </w:r>
      <w:r w:rsidRPr="00B90960">
        <w:t>30%</w:t>
      </w:r>
      <w:r w:rsidRPr="00B90960">
        <w:t>，自</w:t>
      </w:r>
      <w:r w:rsidRPr="00B90960">
        <w:t>2016</w:t>
      </w:r>
      <w:r w:rsidRPr="00B90960">
        <w:t>年起，所適用之所得稅率每年將調降</w:t>
      </w:r>
      <w:r w:rsidRPr="00B90960">
        <w:t>1%</w:t>
      </w:r>
      <w:r w:rsidRPr="00B90960">
        <w:t>，連續</w:t>
      </w:r>
      <w:r w:rsidRPr="00B90960">
        <w:t>5</w:t>
      </w:r>
      <w:r w:rsidRPr="00B90960">
        <w:t>年。另股東淨所得</w:t>
      </w:r>
      <w:proofErr w:type="gramStart"/>
      <w:r w:rsidRPr="00B90960">
        <w:t>稅率則詳下</w:t>
      </w:r>
      <w:proofErr w:type="gramEnd"/>
      <w:r w:rsidRPr="00B90960">
        <w:t>表（</w:t>
      </w:r>
      <w:r w:rsidRPr="00B90960">
        <w:t>LCT</w:t>
      </w:r>
      <w:r w:rsidRPr="00B90960">
        <w:t>第</w:t>
      </w:r>
      <w:r w:rsidRPr="00B90960">
        <w:t>52</w:t>
      </w:r>
      <w:r w:rsidRPr="00B90960">
        <w:t>條）。</w:t>
      </w:r>
    </w:p>
    <w:tbl>
      <w:tblPr>
        <w:tblW w:w="5163" w:type="dxa"/>
        <w:jc w:val="center"/>
        <w:tblLayout w:type="fixed"/>
        <w:tblLook w:val="04A0" w:firstRow="1" w:lastRow="0" w:firstColumn="1" w:lastColumn="0" w:noHBand="0" w:noVBand="1"/>
      </w:tblPr>
      <w:tblGrid>
        <w:gridCol w:w="2894"/>
        <w:gridCol w:w="2269"/>
      </w:tblGrid>
      <w:tr w:rsidR="00B90960" w:rsidRPr="00B90960" w14:paraId="6ED5E896" w14:textId="77777777" w:rsidTr="00D41FEA">
        <w:trPr>
          <w:trHeight w:val="567"/>
          <w:jc w:val="center"/>
        </w:trPr>
        <w:tc>
          <w:tcPr>
            <w:tcW w:w="2893" w:type="dxa"/>
            <w:tcBorders>
              <w:top w:val="single" w:sz="4" w:space="0" w:color="000000"/>
              <w:left w:val="single" w:sz="4" w:space="0" w:color="000000"/>
              <w:bottom w:val="single" w:sz="4" w:space="0" w:color="000000"/>
              <w:right w:val="single" w:sz="4" w:space="0" w:color="000000"/>
            </w:tcBorders>
            <w:vAlign w:val="center"/>
          </w:tcPr>
          <w:p w14:paraId="2855D9E5" w14:textId="77777777" w:rsidR="00D41FEA" w:rsidRPr="00B90960" w:rsidRDefault="00D41FEA" w:rsidP="00D41FEA">
            <w:pPr>
              <w:pStyle w:val="af9"/>
              <w:ind w:left="118" w:right="118"/>
            </w:pPr>
            <w:r w:rsidRPr="00B90960">
              <w:t>年淨所得級距（尼幣）</w:t>
            </w:r>
          </w:p>
        </w:tc>
        <w:tc>
          <w:tcPr>
            <w:tcW w:w="2269" w:type="dxa"/>
            <w:tcBorders>
              <w:top w:val="single" w:sz="4" w:space="0" w:color="000000"/>
              <w:left w:val="single" w:sz="4" w:space="0" w:color="000000"/>
              <w:bottom w:val="single" w:sz="4" w:space="0" w:color="000000"/>
              <w:right w:val="single" w:sz="4" w:space="0" w:color="000000"/>
            </w:tcBorders>
            <w:vAlign w:val="center"/>
          </w:tcPr>
          <w:p w14:paraId="0094FDB6" w14:textId="77777777" w:rsidR="00D41FEA" w:rsidRPr="00B90960" w:rsidRDefault="00D41FEA" w:rsidP="00D41FEA">
            <w:pPr>
              <w:pStyle w:val="af9"/>
              <w:ind w:left="118" w:right="118"/>
            </w:pPr>
            <w:r w:rsidRPr="00B90960">
              <w:t>該級距適用稅率</w:t>
            </w:r>
          </w:p>
        </w:tc>
      </w:tr>
      <w:tr w:rsidR="00B90960" w:rsidRPr="00B90960" w14:paraId="063D24E1" w14:textId="77777777" w:rsidTr="00D41FEA">
        <w:trPr>
          <w:trHeight w:val="567"/>
          <w:jc w:val="center"/>
        </w:trPr>
        <w:tc>
          <w:tcPr>
            <w:tcW w:w="2893" w:type="dxa"/>
            <w:tcBorders>
              <w:top w:val="single" w:sz="4" w:space="0" w:color="000000"/>
              <w:left w:val="single" w:sz="4" w:space="0" w:color="000000"/>
              <w:bottom w:val="single" w:sz="4" w:space="0" w:color="000000"/>
              <w:right w:val="single" w:sz="4" w:space="0" w:color="000000"/>
            </w:tcBorders>
            <w:vAlign w:val="center"/>
          </w:tcPr>
          <w:p w14:paraId="1F48A88C" w14:textId="77777777" w:rsidR="00D41FEA" w:rsidRPr="00B90960" w:rsidRDefault="00D41FEA" w:rsidP="00D41FEA">
            <w:pPr>
              <w:pStyle w:val="af9"/>
              <w:ind w:left="118" w:right="118"/>
            </w:pPr>
            <w:r w:rsidRPr="00B90960">
              <w:t>10</w:t>
            </w:r>
            <w:r w:rsidRPr="00B90960">
              <w:t>萬以下</w:t>
            </w:r>
          </w:p>
        </w:tc>
        <w:tc>
          <w:tcPr>
            <w:tcW w:w="2269" w:type="dxa"/>
            <w:tcBorders>
              <w:top w:val="single" w:sz="4" w:space="0" w:color="000000"/>
              <w:left w:val="single" w:sz="4" w:space="0" w:color="000000"/>
              <w:bottom w:val="single" w:sz="4" w:space="0" w:color="000000"/>
              <w:right w:val="single" w:sz="4" w:space="0" w:color="000000"/>
            </w:tcBorders>
            <w:vAlign w:val="center"/>
          </w:tcPr>
          <w:p w14:paraId="4176D103" w14:textId="77777777" w:rsidR="00D41FEA" w:rsidRPr="00B90960" w:rsidRDefault="00D41FEA" w:rsidP="00D41FEA">
            <w:pPr>
              <w:pStyle w:val="af9"/>
              <w:ind w:left="118" w:right="118"/>
            </w:pPr>
            <w:r w:rsidRPr="00B90960">
              <w:t>10%</w:t>
            </w:r>
          </w:p>
        </w:tc>
      </w:tr>
      <w:tr w:rsidR="00B90960" w:rsidRPr="00B90960" w14:paraId="13074446" w14:textId="77777777" w:rsidTr="00D41FEA">
        <w:trPr>
          <w:trHeight w:val="567"/>
          <w:jc w:val="center"/>
        </w:trPr>
        <w:tc>
          <w:tcPr>
            <w:tcW w:w="2893" w:type="dxa"/>
            <w:tcBorders>
              <w:top w:val="single" w:sz="4" w:space="0" w:color="000000"/>
              <w:left w:val="single" w:sz="4" w:space="0" w:color="000000"/>
              <w:bottom w:val="single" w:sz="4" w:space="0" w:color="000000"/>
              <w:right w:val="single" w:sz="4" w:space="0" w:color="000000"/>
            </w:tcBorders>
            <w:vAlign w:val="center"/>
          </w:tcPr>
          <w:p w14:paraId="72BC7578" w14:textId="77777777" w:rsidR="00D41FEA" w:rsidRPr="00B90960" w:rsidRDefault="00D41FEA" w:rsidP="00D41FEA">
            <w:pPr>
              <w:pStyle w:val="af9"/>
              <w:ind w:left="118" w:right="118"/>
            </w:pPr>
            <w:r w:rsidRPr="00B90960">
              <w:t>10</w:t>
            </w:r>
            <w:r w:rsidRPr="00B90960">
              <w:t>萬至</w:t>
            </w:r>
            <w:r w:rsidRPr="00B90960">
              <w:t>20</w:t>
            </w:r>
            <w:r w:rsidRPr="00B90960">
              <w:t>萬</w:t>
            </w:r>
          </w:p>
        </w:tc>
        <w:tc>
          <w:tcPr>
            <w:tcW w:w="2269" w:type="dxa"/>
            <w:tcBorders>
              <w:top w:val="single" w:sz="4" w:space="0" w:color="000000"/>
              <w:left w:val="single" w:sz="4" w:space="0" w:color="000000"/>
              <w:bottom w:val="single" w:sz="4" w:space="0" w:color="000000"/>
              <w:right w:val="single" w:sz="4" w:space="0" w:color="000000"/>
            </w:tcBorders>
            <w:vAlign w:val="center"/>
          </w:tcPr>
          <w:p w14:paraId="42F38377" w14:textId="77777777" w:rsidR="00D41FEA" w:rsidRPr="00B90960" w:rsidRDefault="00D41FEA" w:rsidP="00D41FEA">
            <w:pPr>
              <w:pStyle w:val="af9"/>
              <w:ind w:left="118" w:right="118"/>
            </w:pPr>
            <w:r w:rsidRPr="00B90960">
              <w:t>15%</w:t>
            </w:r>
          </w:p>
        </w:tc>
      </w:tr>
      <w:tr w:rsidR="00B90960" w:rsidRPr="00B90960" w14:paraId="2DBE2516" w14:textId="77777777" w:rsidTr="00D41FEA">
        <w:trPr>
          <w:trHeight w:val="567"/>
          <w:jc w:val="center"/>
        </w:trPr>
        <w:tc>
          <w:tcPr>
            <w:tcW w:w="2893" w:type="dxa"/>
            <w:tcBorders>
              <w:top w:val="single" w:sz="4" w:space="0" w:color="000000"/>
              <w:left w:val="single" w:sz="4" w:space="0" w:color="000000"/>
              <w:bottom w:val="single" w:sz="4" w:space="0" w:color="000000"/>
              <w:right w:val="single" w:sz="4" w:space="0" w:color="000000"/>
            </w:tcBorders>
            <w:vAlign w:val="center"/>
          </w:tcPr>
          <w:p w14:paraId="18D2F551" w14:textId="77777777" w:rsidR="00D41FEA" w:rsidRPr="00B90960" w:rsidRDefault="00D41FEA" w:rsidP="00D41FEA">
            <w:pPr>
              <w:pStyle w:val="af9"/>
              <w:ind w:left="118" w:right="118"/>
            </w:pPr>
            <w:r w:rsidRPr="00B90960">
              <w:t>20</w:t>
            </w:r>
            <w:r w:rsidRPr="00B90960">
              <w:t>萬至</w:t>
            </w:r>
            <w:r w:rsidRPr="00B90960">
              <w:t>35</w:t>
            </w:r>
            <w:r w:rsidRPr="00B90960">
              <w:t>萬</w:t>
            </w:r>
          </w:p>
        </w:tc>
        <w:tc>
          <w:tcPr>
            <w:tcW w:w="2269" w:type="dxa"/>
            <w:tcBorders>
              <w:top w:val="single" w:sz="4" w:space="0" w:color="000000"/>
              <w:left w:val="single" w:sz="4" w:space="0" w:color="000000"/>
              <w:bottom w:val="single" w:sz="4" w:space="0" w:color="000000"/>
              <w:right w:val="single" w:sz="4" w:space="0" w:color="000000"/>
            </w:tcBorders>
            <w:vAlign w:val="center"/>
          </w:tcPr>
          <w:p w14:paraId="7019EDA1" w14:textId="77777777" w:rsidR="00D41FEA" w:rsidRPr="00B90960" w:rsidRDefault="00D41FEA" w:rsidP="00D41FEA">
            <w:pPr>
              <w:pStyle w:val="af9"/>
              <w:ind w:left="118" w:right="118"/>
            </w:pPr>
            <w:r w:rsidRPr="00B90960">
              <w:t>20%</w:t>
            </w:r>
          </w:p>
        </w:tc>
      </w:tr>
      <w:tr w:rsidR="00B90960" w:rsidRPr="00B90960" w14:paraId="25DF7C73" w14:textId="77777777" w:rsidTr="00D41FEA">
        <w:trPr>
          <w:trHeight w:val="567"/>
          <w:jc w:val="center"/>
        </w:trPr>
        <w:tc>
          <w:tcPr>
            <w:tcW w:w="2893" w:type="dxa"/>
            <w:tcBorders>
              <w:top w:val="single" w:sz="4" w:space="0" w:color="000000"/>
              <w:left w:val="single" w:sz="4" w:space="0" w:color="000000"/>
              <w:bottom w:val="single" w:sz="4" w:space="0" w:color="000000"/>
              <w:right w:val="single" w:sz="4" w:space="0" w:color="000000"/>
            </w:tcBorders>
            <w:vAlign w:val="center"/>
          </w:tcPr>
          <w:p w14:paraId="72A19089" w14:textId="77777777" w:rsidR="00D41FEA" w:rsidRPr="00B90960" w:rsidRDefault="00D41FEA" w:rsidP="00D41FEA">
            <w:pPr>
              <w:pStyle w:val="af9"/>
              <w:ind w:left="118" w:right="118"/>
            </w:pPr>
            <w:r w:rsidRPr="00B90960">
              <w:t>35</w:t>
            </w:r>
            <w:r w:rsidRPr="00B90960">
              <w:t>萬至</w:t>
            </w:r>
            <w:r w:rsidRPr="00B90960">
              <w:t>50</w:t>
            </w:r>
            <w:r w:rsidRPr="00B90960">
              <w:t>萬</w:t>
            </w:r>
          </w:p>
        </w:tc>
        <w:tc>
          <w:tcPr>
            <w:tcW w:w="2269" w:type="dxa"/>
            <w:tcBorders>
              <w:top w:val="single" w:sz="4" w:space="0" w:color="000000"/>
              <w:left w:val="single" w:sz="4" w:space="0" w:color="000000"/>
              <w:bottom w:val="single" w:sz="4" w:space="0" w:color="000000"/>
              <w:right w:val="single" w:sz="4" w:space="0" w:color="000000"/>
            </w:tcBorders>
            <w:vAlign w:val="center"/>
          </w:tcPr>
          <w:p w14:paraId="3B32C5EA" w14:textId="77777777" w:rsidR="00D41FEA" w:rsidRPr="00B90960" w:rsidRDefault="00D41FEA" w:rsidP="00D41FEA">
            <w:pPr>
              <w:pStyle w:val="af9"/>
              <w:ind w:left="118" w:right="118"/>
            </w:pPr>
            <w:r w:rsidRPr="00B90960">
              <w:t>25%</w:t>
            </w:r>
          </w:p>
        </w:tc>
      </w:tr>
      <w:tr w:rsidR="00B90960" w:rsidRPr="00B90960" w14:paraId="0689B077" w14:textId="77777777" w:rsidTr="00D41FEA">
        <w:trPr>
          <w:trHeight w:val="567"/>
          <w:jc w:val="center"/>
        </w:trPr>
        <w:tc>
          <w:tcPr>
            <w:tcW w:w="2893" w:type="dxa"/>
            <w:tcBorders>
              <w:top w:val="single" w:sz="4" w:space="0" w:color="000000"/>
              <w:left w:val="single" w:sz="4" w:space="0" w:color="000000"/>
              <w:bottom w:val="single" w:sz="4" w:space="0" w:color="000000"/>
              <w:right w:val="single" w:sz="4" w:space="0" w:color="000000"/>
            </w:tcBorders>
            <w:vAlign w:val="center"/>
          </w:tcPr>
          <w:p w14:paraId="09B60479" w14:textId="77777777" w:rsidR="00D41FEA" w:rsidRPr="00B90960" w:rsidRDefault="00D41FEA" w:rsidP="00D41FEA">
            <w:pPr>
              <w:pStyle w:val="af9"/>
              <w:ind w:left="118" w:right="118"/>
            </w:pPr>
            <w:r w:rsidRPr="00B90960">
              <w:t>50</w:t>
            </w:r>
            <w:r w:rsidRPr="00B90960">
              <w:t>萬以上</w:t>
            </w:r>
          </w:p>
        </w:tc>
        <w:tc>
          <w:tcPr>
            <w:tcW w:w="2269" w:type="dxa"/>
            <w:tcBorders>
              <w:top w:val="single" w:sz="4" w:space="0" w:color="000000"/>
              <w:left w:val="single" w:sz="4" w:space="0" w:color="000000"/>
              <w:bottom w:val="single" w:sz="4" w:space="0" w:color="000000"/>
              <w:right w:val="single" w:sz="4" w:space="0" w:color="000000"/>
            </w:tcBorders>
            <w:vAlign w:val="center"/>
          </w:tcPr>
          <w:p w14:paraId="26D64E61" w14:textId="77777777" w:rsidR="00D41FEA" w:rsidRPr="00B90960" w:rsidRDefault="00D41FEA" w:rsidP="00D41FEA">
            <w:pPr>
              <w:pStyle w:val="af9"/>
              <w:ind w:left="118" w:right="118"/>
            </w:pPr>
            <w:r w:rsidRPr="00B90960">
              <w:t>30%</w:t>
            </w:r>
          </w:p>
        </w:tc>
      </w:tr>
    </w:tbl>
    <w:p w14:paraId="6B4374CF" w14:textId="77777777" w:rsidR="00D41FEA" w:rsidRPr="00B90960" w:rsidRDefault="00D41FEA" w:rsidP="00D41FEA">
      <w:pPr>
        <w:pStyle w:val="af1"/>
        <w:ind w:left="1417" w:hanging="472"/>
      </w:pPr>
      <w:r w:rsidRPr="00B90960">
        <w:t>４、法人</w:t>
      </w:r>
      <w:r w:rsidRPr="00B90960">
        <w:rPr>
          <w:rFonts w:hint="eastAsia"/>
        </w:rPr>
        <w:t>須</w:t>
      </w:r>
      <w:r w:rsidRPr="00B90960">
        <w:t>按營業規模，以每月營業收入之</w:t>
      </w:r>
      <w:r w:rsidRPr="00B90960">
        <w:t>1%</w:t>
      </w:r>
      <w:r w:rsidRPr="00B90960">
        <w:t>至</w:t>
      </w:r>
      <w:r w:rsidRPr="00B90960">
        <w:t>3%</w:t>
      </w:r>
      <w:r w:rsidRPr="00B90960">
        <w:t>繳納最低所得稅（新</w:t>
      </w:r>
      <w:r w:rsidRPr="00B90960">
        <w:t>LCT</w:t>
      </w:r>
      <w:r w:rsidRPr="00B90960">
        <w:t>第</w:t>
      </w:r>
      <w:r w:rsidRPr="00B90960">
        <w:t>62</w:t>
      </w:r>
      <w:r w:rsidRPr="00B90960">
        <w:t>條），除開始投資經營前</w:t>
      </w:r>
      <w:r w:rsidRPr="00B90960">
        <w:t>3</w:t>
      </w:r>
      <w:r w:rsidRPr="00B90960">
        <w:t>年、販售商品價格受政府管制或獲政府特許之期限內者，可免繳最低所得稅（</w:t>
      </w:r>
      <w:r w:rsidRPr="00B90960">
        <w:t>LCT</w:t>
      </w:r>
      <w:r w:rsidRPr="00B90960">
        <w:t>第</w:t>
      </w:r>
      <w:r w:rsidRPr="00B90960">
        <w:t>59</w:t>
      </w:r>
      <w:r w:rsidRPr="00B90960">
        <w:t>條）。</w:t>
      </w:r>
    </w:p>
    <w:p w14:paraId="15E51027" w14:textId="77777777" w:rsidR="00D41FEA" w:rsidRPr="00B90960" w:rsidRDefault="00D41FEA" w:rsidP="00D41FEA">
      <w:pPr>
        <w:pStyle w:val="af1"/>
        <w:ind w:left="1417" w:hanging="472"/>
      </w:pPr>
      <w:r w:rsidRPr="00B90960">
        <w:t>５、所有銀行存款衍生之利息所得一律自動扣繳</w:t>
      </w:r>
      <w:r w:rsidRPr="00B90960">
        <w:t>15%</w:t>
      </w:r>
      <w:r w:rsidRPr="00B90960">
        <w:t>所得稅（新</w:t>
      </w:r>
      <w:r w:rsidRPr="00B90960">
        <w:t>LCT</w:t>
      </w:r>
      <w:r w:rsidRPr="00B90960">
        <w:t>第</w:t>
      </w:r>
      <w:r w:rsidRPr="00B90960">
        <w:t>87</w:t>
      </w:r>
      <w:r w:rsidRPr="00B90960">
        <w:t>條）。</w:t>
      </w:r>
    </w:p>
    <w:p w14:paraId="0FA971D3" w14:textId="77777777" w:rsidR="00D41FEA" w:rsidRPr="00B90960" w:rsidRDefault="00D41FEA" w:rsidP="00D41FEA">
      <w:pPr>
        <w:pStyle w:val="a7"/>
        <w:ind w:left="945" w:hanging="709"/>
        <w:rPr>
          <w:lang w:val="en-US"/>
        </w:rPr>
      </w:pPr>
      <w:r w:rsidRPr="00B90960">
        <w:rPr>
          <w:lang w:val="en-US"/>
        </w:rPr>
        <w:t>（</w:t>
      </w:r>
      <w:r w:rsidRPr="00B90960">
        <w:t>二</w:t>
      </w:r>
      <w:r w:rsidRPr="00B90960">
        <w:rPr>
          <w:lang w:val="en-US"/>
        </w:rPr>
        <w:t>）</w:t>
      </w:r>
      <w:r w:rsidRPr="00B90960">
        <w:t>加值稅</w:t>
      </w:r>
      <w:r w:rsidRPr="00B90960">
        <w:rPr>
          <w:lang w:val="en-US"/>
        </w:rPr>
        <w:t>（</w:t>
      </w:r>
      <w:proofErr w:type="spellStart"/>
      <w:r w:rsidRPr="00B90960">
        <w:rPr>
          <w:lang w:val="en-US"/>
        </w:rPr>
        <w:t>Impuesto</w:t>
      </w:r>
      <w:proofErr w:type="spellEnd"/>
      <w:r w:rsidRPr="00B90960">
        <w:rPr>
          <w:lang w:val="en-US"/>
        </w:rPr>
        <w:t xml:space="preserve"> al Valor Agregado, IVA</w:t>
      </w:r>
      <w:r w:rsidRPr="00B90960">
        <w:rPr>
          <w:lang w:val="en-US"/>
        </w:rPr>
        <w:t>）</w:t>
      </w:r>
    </w:p>
    <w:p w14:paraId="72807454" w14:textId="77777777" w:rsidR="00D41FEA" w:rsidRPr="00B90960" w:rsidRDefault="00D41FEA" w:rsidP="00D41FEA">
      <w:pPr>
        <w:pStyle w:val="af"/>
        <w:ind w:left="945" w:firstLine="472"/>
      </w:pPr>
      <w:r w:rsidRPr="00B90960">
        <w:rPr>
          <w:lang w:eastAsia="zh-TW"/>
        </w:rPr>
        <w:t>類似我國加值型營業稅，</w:t>
      </w:r>
      <w:r w:rsidRPr="00B90960">
        <w:t>以商品或服務價格為基礎，課徵</w:t>
      </w:r>
      <w:r w:rsidRPr="00B90960">
        <w:t>15%</w:t>
      </w:r>
      <w:r w:rsidRPr="00B90960">
        <w:t>加值稅，由消費者支付。</w:t>
      </w:r>
      <w:r w:rsidRPr="00B90960">
        <w:rPr>
          <w:lang w:eastAsia="zh-TW"/>
        </w:rPr>
        <w:t>凡在尼加拉瓜國境內銷售商品、提供服務、進口外國財貨等經濟活動時，除政府另行公告免付加值稅項目外，消費者皆需支付</w:t>
      </w:r>
      <w:r w:rsidRPr="00B90960">
        <w:rPr>
          <w:lang w:eastAsia="zh-TW"/>
        </w:rPr>
        <w:t>15%</w:t>
      </w:r>
      <w:r w:rsidRPr="00B90960">
        <w:rPr>
          <w:lang w:eastAsia="zh-TW"/>
        </w:rPr>
        <w:t>加值稅。</w:t>
      </w:r>
    </w:p>
    <w:p w14:paraId="44FBC210" w14:textId="77777777" w:rsidR="00D41FEA" w:rsidRPr="00B90960" w:rsidRDefault="00D41FEA" w:rsidP="00D41FEA">
      <w:pPr>
        <w:pStyle w:val="a7"/>
        <w:ind w:left="945" w:hanging="709"/>
        <w:rPr>
          <w:lang w:val="en-US"/>
        </w:rPr>
      </w:pPr>
      <w:r w:rsidRPr="00B90960">
        <w:rPr>
          <w:lang w:val="en-US"/>
        </w:rPr>
        <w:t>（</w:t>
      </w:r>
      <w:r w:rsidRPr="00B90960">
        <w:t>三</w:t>
      </w:r>
      <w:r w:rsidRPr="00B90960">
        <w:rPr>
          <w:lang w:val="en-US"/>
        </w:rPr>
        <w:t>）</w:t>
      </w:r>
      <w:r w:rsidRPr="00B90960">
        <w:t>選擇性消費稅</w:t>
      </w:r>
      <w:r w:rsidRPr="00B90960">
        <w:rPr>
          <w:lang w:val="en-US"/>
        </w:rPr>
        <w:t>（</w:t>
      </w:r>
      <w:proofErr w:type="spellStart"/>
      <w:r w:rsidRPr="00B90960">
        <w:rPr>
          <w:lang w:val="en-US"/>
        </w:rPr>
        <w:t>Impuesto</w:t>
      </w:r>
      <w:proofErr w:type="spellEnd"/>
      <w:r w:rsidRPr="00B90960">
        <w:rPr>
          <w:lang w:val="en-US"/>
        </w:rPr>
        <w:t xml:space="preserve"> </w:t>
      </w:r>
      <w:proofErr w:type="spellStart"/>
      <w:r w:rsidRPr="00B90960">
        <w:rPr>
          <w:lang w:val="en-US"/>
        </w:rPr>
        <w:t>Selectivo</w:t>
      </w:r>
      <w:proofErr w:type="spellEnd"/>
      <w:r w:rsidRPr="00B90960">
        <w:rPr>
          <w:lang w:val="en-US"/>
        </w:rPr>
        <w:t xml:space="preserve"> de </w:t>
      </w:r>
      <w:proofErr w:type="spellStart"/>
      <w:r w:rsidRPr="00B90960">
        <w:rPr>
          <w:lang w:val="en-US"/>
        </w:rPr>
        <w:t>Consumo</w:t>
      </w:r>
      <w:proofErr w:type="spellEnd"/>
      <w:r w:rsidRPr="00B90960">
        <w:rPr>
          <w:lang w:val="en-US"/>
        </w:rPr>
        <w:t>, ISC</w:t>
      </w:r>
      <w:r w:rsidRPr="00B90960">
        <w:rPr>
          <w:lang w:val="en-US"/>
        </w:rPr>
        <w:t>）</w:t>
      </w:r>
    </w:p>
    <w:p w14:paraId="0950A9EC" w14:textId="77777777" w:rsidR="00D41FEA" w:rsidRPr="00B90960" w:rsidRDefault="00D41FEA" w:rsidP="00D41FEA">
      <w:pPr>
        <w:pStyle w:val="af"/>
        <w:ind w:left="945" w:firstLine="472"/>
        <w:rPr>
          <w:lang w:eastAsia="zh-TW"/>
        </w:rPr>
      </w:pPr>
      <w:r w:rsidRPr="00B90960">
        <w:rPr>
          <w:lang w:eastAsia="zh-TW"/>
        </w:rPr>
        <w:t>類似我國</w:t>
      </w:r>
      <w:r w:rsidRPr="00B90960">
        <w:rPr>
          <w:rFonts w:hint="eastAsia"/>
          <w:lang w:eastAsia="zh-TW"/>
        </w:rPr>
        <w:t>之</w:t>
      </w:r>
      <w:r w:rsidRPr="00B90960">
        <w:rPr>
          <w:lang w:eastAsia="zh-TW"/>
        </w:rPr>
        <w:t>貨物稅，對菸酒、皮包、服裝、汽車、手機等產品課</w:t>
      </w:r>
      <w:proofErr w:type="gramStart"/>
      <w:r w:rsidRPr="00B90960">
        <w:rPr>
          <w:lang w:eastAsia="zh-TW"/>
        </w:rPr>
        <w:t>徵</w:t>
      </w:r>
      <w:proofErr w:type="gramEnd"/>
      <w:r w:rsidRPr="00B90960">
        <w:rPr>
          <w:lang w:eastAsia="zh-TW"/>
        </w:rPr>
        <w:t>，</w:t>
      </w:r>
      <w:r w:rsidRPr="00B90960">
        <w:rPr>
          <w:lang w:eastAsia="zh-TW"/>
        </w:rPr>
        <w:lastRenderedPageBreak/>
        <w:t>由銷售店家或進口商先支付，銷售時轉嫁</w:t>
      </w:r>
      <w:r w:rsidR="00363CB2" w:rsidRPr="00B90960">
        <w:rPr>
          <w:rFonts w:hint="eastAsia"/>
          <w:lang w:eastAsia="zh-TW"/>
        </w:rPr>
        <w:t>予</w:t>
      </w:r>
      <w:r w:rsidRPr="00B90960">
        <w:rPr>
          <w:lang w:eastAsia="zh-TW"/>
        </w:rPr>
        <w:t>消費者。一般消費者購買此類稅目課徵標的產品，</w:t>
      </w:r>
      <w:proofErr w:type="gramStart"/>
      <w:r w:rsidRPr="00B90960">
        <w:rPr>
          <w:lang w:eastAsia="zh-TW"/>
        </w:rPr>
        <w:t>多數均已內含</w:t>
      </w:r>
      <w:proofErr w:type="gramEnd"/>
      <w:r w:rsidRPr="00B90960">
        <w:rPr>
          <w:lang w:eastAsia="zh-TW"/>
        </w:rPr>
        <w:t>於產品售價內，</w:t>
      </w:r>
      <w:proofErr w:type="gramStart"/>
      <w:r w:rsidRPr="00B90960">
        <w:rPr>
          <w:lang w:eastAsia="zh-TW"/>
        </w:rPr>
        <w:t>爰</w:t>
      </w:r>
      <w:proofErr w:type="gramEnd"/>
      <w:r w:rsidRPr="00B90960">
        <w:rPr>
          <w:lang w:eastAsia="zh-TW"/>
        </w:rPr>
        <w:t>不需另行支付，另如所購選擇性消費稅課徵標的商品如上游廠商尚未繳納本項賦稅，消費者仍須依法繳交。進口品以</w:t>
      </w:r>
      <w:r w:rsidRPr="00B90960">
        <w:rPr>
          <w:lang w:eastAsia="zh-TW"/>
        </w:rPr>
        <w:t>CIF</w:t>
      </w:r>
      <w:r w:rsidRPr="00B90960">
        <w:rPr>
          <w:lang w:eastAsia="zh-TW"/>
        </w:rPr>
        <w:t>加關稅及其他海關規費後之價格為課徵基礎，而國產品則以製造者出售價格為課徵基礎。</w:t>
      </w:r>
    </w:p>
    <w:p w14:paraId="7693687F" w14:textId="77777777" w:rsidR="00D41FEA" w:rsidRPr="00B90960" w:rsidRDefault="00D41FEA" w:rsidP="00D41FEA">
      <w:pPr>
        <w:pStyle w:val="a7"/>
        <w:ind w:left="945" w:hanging="709"/>
        <w:rPr>
          <w:lang w:val="en-US"/>
        </w:rPr>
      </w:pPr>
      <w:r w:rsidRPr="00B90960">
        <w:rPr>
          <w:lang w:val="en-US"/>
        </w:rPr>
        <w:t>（</w:t>
      </w:r>
      <w:r w:rsidRPr="00B90960">
        <w:t>四</w:t>
      </w:r>
      <w:r w:rsidRPr="00B90960">
        <w:rPr>
          <w:lang w:val="en-US"/>
        </w:rPr>
        <w:t>）</w:t>
      </w:r>
      <w:r w:rsidRPr="00B90960">
        <w:t>文件手續稅</w:t>
      </w:r>
      <w:r w:rsidRPr="00B90960">
        <w:rPr>
          <w:lang w:val="en-US"/>
        </w:rPr>
        <w:t>（</w:t>
      </w:r>
      <w:proofErr w:type="spellStart"/>
      <w:r w:rsidRPr="00B90960">
        <w:rPr>
          <w:lang w:val="en-US"/>
        </w:rPr>
        <w:t>Impuesto</w:t>
      </w:r>
      <w:proofErr w:type="spellEnd"/>
      <w:r w:rsidRPr="00B90960">
        <w:rPr>
          <w:lang w:val="en-US"/>
        </w:rPr>
        <w:t xml:space="preserve"> de Timbres </w:t>
      </w:r>
      <w:proofErr w:type="spellStart"/>
      <w:r w:rsidRPr="00B90960">
        <w:rPr>
          <w:lang w:val="en-US"/>
        </w:rPr>
        <w:t>Fiscales</w:t>
      </w:r>
      <w:proofErr w:type="spellEnd"/>
      <w:r w:rsidRPr="00B90960">
        <w:rPr>
          <w:lang w:val="en-US"/>
        </w:rPr>
        <w:t>）</w:t>
      </w:r>
    </w:p>
    <w:p w14:paraId="101CBEF5" w14:textId="77777777" w:rsidR="00D41FEA" w:rsidRPr="00B90960" w:rsidRDefault="00D41FEA" w:rsidP="00D41FEA">
      <w:pPr>
        <w:pStyle w:val="af"/>
        <w:ind w:left="945" w:firstLine="472"/>
        <w:rPr>
          <w:lang w:eastAsia="zh-TW"/>
        </w:rPr>
      </w:pPr>
      <w:r w:rsidRPr="00B90960">
        <w:rPr>
          <w:lang w:eastAsia="zh-TW"/>
        </w:rPr>
        <w:t>文件手續稅包括各種證明文件、註冊文件、許可證申辦規費及印花稅等，其中以尼國國籍</w:t>
      </w:r>
      <w:proofErr w:type="gramStart"/>
      <w:r w:rsidRPr="00B90960">
        <w:rPr>
          <w:lang w:eastAsia="zh-TW"/>
        </w:rPr>
        <w:t>歸化費</w:t>
      </w:r>
      <w:proofErr w:type="gramEnd"/>
      <w:r w:rsidRPr="00B90960">
        <w:rPr>
          <w:lang w:eastAsia="zh-TW"/>
        </w:rPr>
        <w:t>、自然資源探</w:t>
      </w:r>
      <w:proofErr w:type="gramStart"/>
      <w:r w:rsidRPr="00B90960">
        <w:rPr>
          <w:lang w:eastAsia="zh-TW"/>
        </w:rPr>
        <w:t>勘</w:t>
      </w:r>
      <w:proofErr w:type="gramEnd"/>
      <w:r w:rsidRPr="00B90960">
        <w:rPr>
          <w:lang w:eastAsia="zh-TW"/>
        </w:rPr>
        <w:t>證</w:t>
      </w:r>
      <w:r w:rsidRPr="00B90960">
        <w:rPr>
          <w:rFonts w:hint="eastAsia"/>
          <w:lang w:eastAsia="zh-TW"/>
        </w:rPr>
        <w:t>規費</w:t>
      </w:r>
      <w:r w:rsidRPr="00B90960">
        <w:rPr>
          <w:lang w:eastAsia="zh-TW"/>
        </w:rPr>
        <w:t>及自然資源出口許可證費用較高。</w:t>
      </w:r>
    </w:p>
    <w:p w14:paraId="39D6895B" w14:textId="77777777" w:rsidR="00D41FEA" w:rsidRPr="00B90960" w:rsidRDefault="00D41FEA" w:rsidP="00D41FEA">
      <w:pPr>
        <w:pStyle w:val="a7"/>
        <w:ind w:left="945" w:hanging="709"/>
        <w:rPr>
          <w:lang w:val="en-US"/>
        </w:rPr>
      </w:pPr>
      <w:r w:rsidRPr="00B90960">
        <w:rPr>
          <w:lang w:val="en-US"/>
        </w:rPr>
        <w:t>（</w:t>
      </w:r>
      <w:r w:rsidRPr="00B90960">
        <w:t>五</w:t>
      </w:r>
      <w:r w:rsidRPr="00B90960">
        <w:rPr>
          <w:lang w:val="en-US"/>
        </w:rPr>
        <w:t>）</w:t>
      </w:r>
      <w:r w:rsidRPr="00B90960">
        <w:t>關稅</w:t>
      </w:r>
      <w:r w:rsidRPr="00B90960">
        <w:rPr>
          <w:lang w:val="en-US"/>
        </w:rPr>
        <w:t>（</w:t>
      </w:r>
      <w:r w:rsidRPr="00B90960">
        <w:rPr>
          <w:lang w:val="en-US"/>
        </w:rPr>
        <w:t xml:space="preserve">Derechos </w:t>
      </w:r>
      <w:proofErr w:type="spellStart"/>
      <w:r w:rsidRPr="00B90960">
        <w:rPr>
          <w:lang w:val="en-US"/>
        </w:rPr>
        <w:t>Arancelarios</w:t>
      </w:r>
      <w:proofErr w:type="spellEnd"/>
      <w:r w:rsidRPr="00B90960">
        <w:rPr>
          <w:lang w:val="en-US"/>
        </w:rPr>
        <w:t xml:space="preserve"> a la </w:t>
      </w:r>
      <w:proofErr w:type="spellStart"/>
      <w:r w:rsidRPr="00B90960">
        <w:rPr>
          <w:lang w:val="en-US"/>
        </w:rPr>
        <w:t>Importación</w:t>
      </w:r>
      <w:proofErr w:type="spellEnd"/>
      <w:r w:rsidRPr="00B90960">
        <w:rPr>
          <w:lang w:val="en-US"/>
        </w:rPr>
        <w:t>, DAI</w:t>
      </w:r>
      <w:r w:rsidRPr="00B90960">
        <w:rPr>
          <w:lang w:val="en-US"/>
        </w:rPr>
        <w:t>）</w:t>
      </w:r>
    </w:p>
    <w:p w14:paraId="7660456B" w14:textId="77777777" w:rsidR="00D41FEA" w:rsidRPr="00B90960" w:rsidRDefault="00D41FEA" w:rsidP="00D41FEA">
      <w:pPr>
        <w:pStyle w:val="af"/>
        <w:ind w:left="945" w:firstLine="472"/>
        <w:rPr>
          <w:lang w:eastAsia="zh-TW"/>
        </w:rPr>
      </w:pPr>
      <w:r w:rsidRPr="00B90960">
        <w:rPr>
          <w:lang w:eastAsia="zh-TW"/>
        </w:rPr>
        <w:t>尼國關稅分兩欄，一欄適用於與尼國簽訂自由貿易協定國家，另一欄為其他國家，除少數農牧產品稅率</w:t>
      </w:r>
      <w:proofErr w:type="gramStart"/>
      <w:r w:rsidRPr="00B90960">
        <w:rPr>
          <w:lang w:eastAsia="zh-TW"/>
        </w:rPr>
        <w:t>較高外</w:t>
      </w:r>
      <w:proofErr w:type="gramEnd"/>
      <w:r w:rsidRPr="00B90960">
        <w:rPr>
          <w:lang w:eastAsia="zh-TW"/>
        </w:rPr>
        <w:t>，一般工業用品及民生、消費產品，關稅多在</w:t>
      </w:r>
      <w:r w:rsidRPr="00B90960">
        <w:rPr>
          <w:lang w:eastAsia="zh-TW"/>
        </w:rPr>
        <w:t>0%</w:t>
      </w:r>
      <w:r w:rsidRPr="00B90960">
        <w:rPr>
          <w:lang w:eastAsia="zh-TW"/>
        </w:rPr>
        <w:t>至</w:t>
      </w:r>
      <w:r w:rsidRPr="00B90960">
        <w:rPr>
          <w:lang w:eastAsia="zh-TW"/>
        </w:rPr>
        <w:t>15%</w:t>
      </w:r>
      <w:r w:rsidRPr="00B90960">
        <w:rPr>
          <w:lang w:eastAsia="zh-TW"/>
        </w:rPr>
        <w:t>之間。</w:t>
      </w:r>
    </w:p>
    <w:p w14:paraId="66540025" w14:textId="77777777" w:rsidR="00D41FEA" w:rsidRPr="00B90960" w:rsidRDefault="00D41FEA" w:rsidP="00D41FEA">
      <w:pPr>
        <w:pStyle w:val="af"/>
        <w:ind w:left="945" w:firstLine="464"/>
      </w:pPr>
      <w:r w:rsidRPr="00B90960">
        <w:rPr>
          <w:spacing w:val="-2"/>
          <w:lang w:eastAsia="zh-TW"/>
        </w:rPr>
        <w:t>可</w:t>
      </w:r>
      <w:r w:rsidRPr="00B90960">
        <w:rPr>
          <w:spacing w:val="-2"/>
        </w:rPr>
        <w:t>至尼國海關網站</w:t>
      </w:r>
      <w:r w:rsidRPr="00B90960">
        <w:rPr>
          <w:spacing w:val="-2"/>
          <w:lang w:eastAsia="zh-TW"/>
        </w:rPr>
        <w:t>稅則部分</w:t>
      </w:r>
      <w:proofErr w:type="gramStart"/>
      <w:r w:rsidRPr="00B90960">
        <w:rPr>
          <w:spacing w:val="-2"/>
          <w:lang w:val="es-ES" w:eastAsia="zh-TW"/>
        </w:rPr>
        <w:t>（</w:t>
      </w:r>
      <w:proofErr w:type="gramEnd"/>
      <w:r w:rsidRPr="00B90960">
        <w:rPr>
          <w:lang w:val="es-ES"/>
        </w:rPr>
        <w:t>https://www.dga.gob.ni/sac01.cfm</w:t>
      </w:r>
      <w:proofErr w:type="gramStart"/>
      <w:r w:rsidRPr="00B90960">
        <w:rPr>
          <w:spacing w:val="-2"/>
          <w:lang w:val="es-ES" w:eastAsia="zh-TW"/>
        </w:rPr>
        <w:t>）</w:t>
      </w:r>
      <w:proofErr w:type="gramEnd"/>
      <w:r w:rsidRPr="00B90960">
        <w:t>下載</w:t>
      </w:r>
      <w:r w:rsidRPr="00B90960">
        <w:rPr>
          <w:lang w:eastAsia="zh-TW"/>
        </w:rPr>
        <w:t>最新</w:t>
      </w:r>
      <w:r w:rsidRPr="00B90960">
        <w:t>稅則</w:t>
      </w:r>
      <w:r w:rsidRPr="00B90960">
        <w:rPr>
          <w:lang w:val="es-ES"/>
        </w:rPr>
        <w:t>（</w:t>
      </w:r>
      <w:r w:rsidRPr="00B90960">
        <w:rPr>
          <w:lang w:val="es-ES"/>
        </w:rPr>
        <w:t>Descargar SAC</w:t>
      </w:r>
      <w:r w:rsidRPr="00B90960">
        <w:rPr>
          <w:lang w:val="es-ES"/>
        </w:rPr>
        <w:t>）</w:t>
      </w:r>
      <w:r w:rsidRPr="00B90960">
        <w:t>。</w:t>
      </w:r>
      <w:r w:rsidRPr="00B90960">
        <w:rPr>
          <w:lang w:eastAsia="zh-TW"/>
        </w:rPr>
        <w:t>稅則檔案中</w:t>
      </w:r>
      <w:r w:rsidRPr="00B90960">
        <w:rPr>
          <w:lang w:eastAsia="zh-TW"/>
        </w:rPr>
        <w:t>DAI</w:t>
      </w:r>
      <w:r w:rsidRPr="00B90960">
        <w:rPr>
          <w:lang w:eastAsia="zh-TW"/>
        </w:rPr>
        <w:t>欄為一般關稅，</w:t>
      </w:r>
      <w:r w:rsidRPr="00B90960">
        <w:rPr>
          <w:lang w:eastAsia="zh-TW"/>
        </w:rPr>
        <w:t>ISC</w:t>
      </w:r>
      <w:r w:rsidRPr="00B90960">
        <w:rPr>
          <w:lang w:eastAsia="zh-TW"/>
        </w:rPr>
        <w:t>欄為選擇性消費稅，</w:t>
      </w:r>
      <w:r w:rsidRPr="00B90960">
        <w:rPr>
          <w:lang w:eastAsia="zh-TW"/>
        </w:rPr>
        <w:t>IVA</w:t>
      </w:r>
      <w:r w:rsidRPr="00B90960">
        <w:rPr>
          <w:lang w:eastAsia="zh-TW"/>
        </w:rPr>
        <w:t>欄為加值稅。</w:t>
      </w:r>
    </w:p>
    <w:p w14:paraId="3F968965" w14:textId="77777777" w:rsidR="00D41FEA" w:rsidRPr="00B90960" w:rsidRDefault="00D41FEA" w:rsidP="00D41FEA">
      <w:pPr>
        <w:pStyle w:val="a7"/>
        <w:ind w:left="945" w:hanging="709"/>
      </w:pPr>
      <w:r w:rsidRPr="00B90960">
        <w:t>（六）社會保險費及職業訓練費</w:t>
      </w:r>
    </w:p>
    <w:p w14:paraId="0D21CE7F" w14:textId="77777777" w:rsidR="00D41FEA" w:rsidRPr="00B90960" w:rsidRDefault="00D41FEA" w:rsidP="00D41FEA">
      <w:pPr>
        <w:pStyle w:val="af"/>
        <w:ind w:left="945" w:firstLine="472"/>
        <w:rPr>
          <w:lang w:eastAsia="zh-TW"/>
        </w:rPr>
      </w:pPr>
      <w:r w:rsidRPr="00B90960">
        <w:rPr>
          <w:lang w:eastAsia="zh-TW"/>
        </w:rPr>
        <w:t>社會保險費由尼國社會保險局（</w:t>
      </w:r>
      <w:r w:rsidRPr="00B90960">
        <w:rPr>
          <w:lang w:eastAsia="zh-TW"/>
        </w:rPr>
        <w:t>INSS</w:t>
      </w:r>
      <w:r w:rsidRPr="00B90960">
        <w:rPr>
          <w:lang w:eastAsia="zh-TW"/>
        </w:rPr>
        <w:t>）徵收，每年公布雇主及受</w:t>
      </w:r>
      <w:proofErr w:type="gramStart"/>
      <w:r w:rsidRPr="00B90960">
        <w:rPr>
          <w:lang w:eastAsia="zh-TW"/>
        </w:rPr>
        <w:t>僱</w:t>
      </w:r>
      <w:proofErr w:type="gramEnd"/>
      <w:r w:rsidRPr="00B90960">
        <w:rPr>
          <w:lang w:eastAsia="zh-TW"/>
        </w:rPr>
        <w:t>人員所應分擔金額，為健全</w:t>
      </w:r>
      <w:r w:rsidRPr="00B90960">
        <w:rPr>
          <w:lang w:eastAsia="zh-TW"/>
        </w:rPr>
        <w:t>INSS</w:t>
      </w:r>
      <w:r w:rsidRPr="00B90960">
        <w:rPr>
          <w:lang w:eastAsia="zh-TW"/>
        </w:rPr>
        <w:t>財務，自</w:t>
      </w:r>
      <w:r w:rsidRPr="00B90960">
        <w:rPr>
          <w:lang w:eastAsia="zh-TW"/>
        </w:rPr>
        <w:t>2014</w:t>
      </w:r>
      <w:r w:rsidRPr="00B90960">
        <w:rPr>
          <w:lang w:eastAsia="zh-TW"/>
        </w:rPr>
        <w:t>年起持續調高員工社會保險費雇主負擔比例，</w:t>
      </w:r>
      <w:proofErr w:type="gramStart"/>
      <w:r w:rsidRPr="00B90960">
        <w:rPr>
          <w:lang w:eastAsia="zh-TW"/>
        </w:rPr>
        <w:t>嗣</w:t>
      </w:r>
      <w:proofErr w:type="gramEnd"/>
      <w:r w:rsidRPr="00B90960">
        <w:rPr>
          <w:lang w:eastAsia="zh-TW"/>
        </w:rPr>
        <w:t>於</w:t>
      </w:r>
      <w:r w:rsidRPr="00B90960">
        <w:rPr>
          <w:lang w:eastAsia="zh-TW"/>
        </w:rPr>
        <w:t>2019</w:t>
      </w:r>
      <w:r w:rsidRPr="00B90960">
        <w:rPr>
          <w:lang w:eastAsia="zh-TW"/>
        </w:rPr>
        <w:t>年</w:t>
      </w:r>
      <w:r w:rsidRPr="00B90960">
        <w:rPr>
          <w:lang w:eastAsia="zh-TW"/>
        </w:rPr>
        <w:t>2</w:t>
      </w:r>
      <w:r w:rsidRPr="00B90960">
        <w:rPr>
          <w:lang w:eastAsia="zh-TW"/>
        </w:rPr>
        <w:t>月</w:t>
      </w:r>
      <w:r w:rsidRPr="00B90960">
        <w:rPr>
          <w:lang w:eastAsia="zh-TW"/>
        </w:rPr>
        <w:t>1</w:t>
      </w:r>
      <w:r w:rsidRPr="00B90960">
        <w:rPr>
          <w:lang w:eastAsia="zh-TW"/>
        </w:rPr>
        <w:t>日再度調高。以最常見之整合保險制度（</w:t>
      </w:r>
      <w:r w:rsidRPr="00B90960">
        <w:rPr>
          <w:lang w:eastAsia="zh-TW"/>
        </w:rPr>
        <w:t>IVM</w:t>
      </w:r>
      <w:r w:rsidRPr="00B90960">
        <w:rPr>
          <w:lang w:eastAsia="zh-TW"/>
        </w:rPr>
        <w:t>）為例，目前雇主分攤比率已達</w:t>
      </w:r>
      <w:r w:rsidRPr="00B90960">
        <w:rPr>
          <w:lang w:eastAsia="zh-TW"/>
        </w:rPr>
        <w:t>21.5%</w:t>
      </w:r>
      <w:r w:rsidRPr="00B90960">
        <w:rPr>
          <w:lang w:eastAsia="zh-TW"/>
        </w:rPr>
        <w:t>或</w:t>
      </w:r>
      <w:r w:rsidRPr="00B90960">
        <w:rPr>
          <w:lang w:eastAsia="zh-TW"/>
        </w:rPr>
        <w:t>22.5%</w:t>
      </w:r>
      <w:r w:rsidRPr="00B90960">
        <w:rPr>
          <w:lang w:eastAsia="zh-TW"/>
        </w:rPr>
        <w:t>（僱用</w:t>
      </w:r>
      <w:r w:rsidRPr="00B90960">
        <w:rPr>
          <w:lang w:eastAsia="zh-TW"/>
        </w:rPr>
        <w:t>50</w:t>
      </w:r>
      <w:r w:rsidRPr="00B90960">
        <w:rPr>
          <w:lang w:eastAsia="zh-TW"/>
        </w:rPr>
        <w:t>人以上企業），勞工負擔</w:t>
      </w:r>
      <w:r w:rsidRPr="00B90960">
        <w:rPr>
          <w:lang w:eastAsia="zh-TW"/>
        </w:rPr>
        <w:t>7%</w:t>
      </w:r>
      <w:r w:rsidRPr="00B90960">
        <w:rPr>
          <w:lang w:eastAsia="zh-TW"/>
        </w:rPr>
        <w:t>，政府負擔</w:t>
      </w:r>
      <w:r w:rsidRPr="00B90960">
        <w:rPr>
          <w:lang w:eastAsia="zh-TW"/>
        </w:rPr>
        <w:t>1.75%</w:t>
      </w:r>
      <w:r w:rsidRPr="00B90960">
        <w:rPr>
          <w:lang w:eastAsia="zh-TW"/>
        </w:rPr>
        <w:t>。另雇主尚須繳納職業訓練費</w:t>
      </w:r>
      <w:r w:rsidRPr="00B90960">
        <w:rPr>
          <w:lang w:eastAsia="zh-TW"/>
        </w:rPr>
        <w:t>2%</w:t>
      </w:r>
      <w:r w:rsidRPr="00B90960">
        <w:rPr>
          <w:lang w:eastAsia="zh-TW"/>
        </w:rPr>
        <w:t>，每月社保費及</w:t>
      </w:r>
      <w:proofErr w:type="gramStart"/>
      <w:r w:rsidRPr="00B90960">
        <w:rPr>
          <w:lang w:eastAsia="zh-TW"/>
        </w:rPr>
        <w:t>職訓費在</w:t>
      </w:r>
      <w:proofErr w:type="gramEnd"/>
      <w:r w:rsidRPr="00B90960">
        <w:rPr>
          <w:lang w:eastAsia="zh-TW"/>
        </w:rPr>
        <w:t>次月繳交。</w:t>
      </w:r>
    </w:p>
    <w:p w14:paraId="64FB99B4" w14:textId="77777777" w:rsidR="00D41FEA" w:rsidRPr="00B90960" w:rsidRDefault="00D41FEA" w:rsidP="00D41FEA">
      <w:pPr>
        <w:pStyle w:val="af"/>
        <w:ind w:left="945" w:firstLine="472"/>
        <w:rPr>
          <w:lang w:eastAsia="zh-TW"/>
        </w:rPr>
      </w:pPr>
      <w:r w:rsidRPr="00B90960">
        <w:rPr>
          <w:lang w:eastAsia="zh-TW"/>
        </w:rPr>
        <w:t>以員工月薪</w:t>
      </w:r>
      <w:r w:rsidRPr="00B90960">
        <w:rPr>
          <w:lang w:eastAsia="zh-TW"/>
        </w:rPr>
        <w:t>6,000</w:t>
      </w:r>
      <w:proofErr w:type="gramStart"/>
      <w:r w:rsidRPr="00B90960">
        <w:rPr>
          <w:lang w:eastAsia="zh-TW"/>
        </w:rPr>
        <w:t>尼幣為</w:t>
      </w:r>
      <w:proofErr w:type="gramEnd"/>
      <w:r w:rsidRPr="00B90960">
        <w:rPr>
          <w:lang w:eastAsia="zh-TW"/>
        </w:rPr>
        <w:t>例，雇主需支付社保費</w:t>
      </w:r>
      <w:r w:rsidRPr="00B90960">
        <w:rPr>
          <w:lang w:eastAsia="zh-TW"/>
        </w:rPr>
        <w:t>1,290</w:t>
      </w:r>
      <w:proofErr w:type="gramStart"/>
      <w:r w:rsidRPr="00B90960">
        <w:rPr>
          <w:lang w:eastAsia="zh-TW"/>
        </w:rPr>
        <w:t>尼幣及</w:t>
      </w:r>
      <w:proofErr w:type="gramEnd"/>
      <w:r w:rsidRPr="00B90960">
        <w:rPr>
          <w:lang w:eastAsia="zh-TW"/>
        </w:rPr>
        <w:t>職</w:t>
      </w:r>
      <w:proofErr w:type="gramStart"/>
      <w:r w:rsidRPr="00B90960">
        <w:rPr>
          <w:lang w:eastAsia="zh-TW"/>
        </w:rPr>
        <w:t>訓費</w:t>
      </w:r>
      <w:r w:rsidRPr="00B90960">
        <w:rPr>
          <w:lang w:eastAsia="zh-TW"/>
        </w:rPr>
        <w:t>120</w:t>
      </w:r>
      <w:r w:rsidRPr="00B90960">
        <w:rPr>
          <w:lang w:eastAsia="zh-TW"/>
        </w:rPr>
        <w:t>尼幣</w:t>
      </w:r>
      <w:proofErr w:type="gramEnd"/>
      <w:r w:rsidRPr="00B90960">
        <w:rPr>
          <w:lang w:eastAsia="zh-TW"/>
        </w:rPr>
        <w:t>，員工自負社保費</w:t>
      </w:r>
      <w:r w:rsidRPr="00B90960">
        <w:rPr>
          <w:lang w:eastAsia="zh-TW"/>
        </w:rPr>
        <w:t>420</w:t>
      </w:r>
      <w:proofErr w:type="gramStart"/>
      <w:r w:rsidRPr="00B90960">
        <w:rPr>
          <w:lang w:eastAsia="zh-TW"/>
        </w:rPr>
        <w:t>尼幣則</w:t>
      </w:r>
      <w:proofErr w:type="gramEnd"/>
      <w:r w:rsidRPr="00B90960">
        <w:rPr>
          <w:lang w:eastAsia="zh-TW"/>
        </w:rPr>
        <w:t>由雇主代扣繳，對雇主而言員工每月實</w:t>
      </w:r>
      <w:r w:rsidRPr="00B90960">
        <w:rPr>
          <w:lang w:eastAsia="zh-TW"/>
        </w:rPr>
        <w:lastRenderedPageBreak/>
        <w:t>際薪資成本為</w:t>
      </w:r>
      <w:r w:rsidRPr="00B90960">
        <w:rPr>
          <w:lang w:eastAsia="zh-TW"/>
        </w:rPr>
        <w:t>7,710</w:t>
      </w:r>
      <w:proofErr w:type="gramStart"/>
      <w:r w:rsidRPr="00B90960">
        <w:rPr>
          <w:lang w:eastAsia="zh-TW"/>
        </w:rPr>
        <w:t>尼幣</w:t>
      </w:r>
      <w:proofErr w:type="gramEnd"/>
      <w:r w:rsidRPr="00B90960">
        <w:rPr>
          <w:lang w:eastAsia="zh-TW"/>
        </w:rPr>
        <w:t>，員工實領</w:t>
      </w:r>
      <w:r w:rsidRPr="00B90960">
        <w:rPr>
          <w:lang w:eastAsia="zh-TW"/>
        </w:rPr>
        <w:t>5,580</w:t>
      </w:r>
      <w:proofErr w:type="gramStart"/>
      <w:r w:rsidRPr="00B90960">
        <w:rPr>
          <w:lang w:eastAsia="zh-TW"/>
        </w:rPr>
        <w:t>尼幣</w:t>
      </w:r>
      <w:proofErr w:type="gramEnd"/>
      <w:r w:rsidRPr="00B90960">
        <w:rPr>
          <w:lang w:eastAsia="zh-TW"/>
        </w:rPr>
        <w:t>。</w:t>
      </w:r>
    </w:p>
    <w:p w14:paraId="234477BE" w14:textId="77777777" w:rsidR="00D41FEA" w:rsidRPr="00B90960" w:rsidRDefault="00D41FEA" w:rsidP="00D41FEA">
      <w:pPr>
        <w:pStyle w:val="a7"/>
        <w:ind w:left="945" w:hanging="709"/>
        <w:rPr>
          <w:lang w:val="en-US"/>
        </w:rPr>
      </w:pPr>
      <w:r w:rsidRPr="00B90960">
        <w:rPr>
          <w:lang w:val="en-US"/>
        </w:rPr>
        <w:t>（</w:t>
      </w:r>
      <w:r w:rsidRPr="00B90960">
        <w:t>七</w:t>
      </w:r>
      <w:r w:rsidRPr="00B90960">
        <w:rPr>
          <w:lang w:val="en-US"/>
        </w:rPr>
        <w:t>）</w:t>
      </w:r>
      <w:r w:rsidRPr="00B90960">
        <w:t>地方稅</w:t>
      </w:r>
    </w:p>
    <w:p w14:paraId="14B27657" w14:textId="77777777" w:rsidR="00D41FEA" w:rsidRPr="00B90960" w:rsidRDefault="00D41FEA" w:rsidP="00D41FEA">
      <w:pPr>
        <w:pStyle w:val="af"/>
        <w:ind w:left="945" w:firstLine="472"/>
        <w:rPr>
          <w:lang w:eastAsia="zh-TW"/>
        </w:rPr>
      </w:pPr>
      <w:r w:rsidRPr="00B90960">
        <w:rPr>
          <w:lang w:eastAsia="zh-TW"/>
        </w:rPr>
        <w:t>由地方政府徵收又稱市政府稅（</w:t>
      </w:r>
      <w:proofErr w:type="spellStart"/>
      <w:r w:rsidRPr="00B90960">
        <w:rPr>
          <w:lang w:eastAsia="zh-TW"/>
        </w:rPr>
        <w:t>Impuesto</w:t>
      </w:r>
      <w:proofErr w:type="spellEnd"/>
      <w:r w:rsidRPr="00B90960">
        <w:rPr>
          <w:lang w:eastAsia="zh-TW"/>
        </w:rPr>
        <w:t xml:space="preserve"> de </w:t>
      </w:r>
      <w:proofErr w:type="spellStart"/>
      <w:r w:rsidRPr="00B90960">
        <w:rPr>
          <w:lang w:eastAsia="zh-TW"/>
        </w:rPr>
        <w:t>Alcaldía</w:t>
      </w:r>
      <w:proofErr w:type="spellEnd"/>
      <w:r w:rsidRPr="00B90960">
        <w:rPr>
          <w:lang w:eastAsia="zh-TW"/>
        </w:rPr>
        <w:t>），提供銷售及服務之商家需付地方稅，銷售之地方稅為每月繳交，稅率為</w:t>
      </w:r>
      <w:r w:rsidRPr="00B90960">
        <w:rPr>
          <w:lang w:eastAsia="zh-TW"/>
        </w:rPr>
        <w:t>1%</w:t>
      </w:r>
      <w:r w:rsidRPr="00B90960">
        <w:rPr>
          <w:lang w:eastAsia="zh-TW"/>
        </w:rPr>
        <w:t>，服務之稅率為</w:t>
      </w:r>
      <w:r w:rsidRPr="00B90960">
        <w:rPr>
          <w:lang w:eastAsia="zh-TW"/>
        </w:rPr>
        <w:t>2%</w:t>
      </w:r>
      <w:r w:rsidRPr="00B90960">
        <w:rPr>
          <w:lang w:eastAsia="zh-TW"/>
        </w:rPr>
        <w:t>，每年繳交一次。執照稅則為發給執業執照、不動產稅則在買賣不動產時徵收。</w:t>
      </w:r>
    </w:p>
    <w:p w14:paraId="1D729191" w14:textId="77777777" w:rsidR="00D41FEA" w:rsidRPr="00B90960" w:rsidRDefault="00D41FEA" w:rsidP="00D41FEA">
      <w:pPr>
        <w:pStyle w:val="a5"/>
        <w:spacing w:before="257" w:after="257"/>
        <w:ind w:left="632" w:hanging="632"/>
      </w:pPr>
      <w:r w:rsidRPr="00B90960">
        <w:t>二、金融</w:t>
      </w:r>
    </w:p>
    <w:p w14:paraId="4F4736B9" w14:textId="77777777" w:rsidR="00D41FEA" w:rsidRPr="00B90960" w:rsidRDefault="00D41FEA" w:rsidP="00D41FEA">
      <w:pPr>
        <w:pStyle w:val="a7"/>
        <w:ind w:left="945" w:hanging="709"/>
      </w:pPr>
      <w:r w:rsidRPr="00B90960">
        <w:t>（一）金融制度及概況</w:t>
      </w:r>
    </w:p>
    <w:p w14:paraId="7A0B493F" w14:textId="77777777" w:rsidR="00D41FEA" w:rsidRPr="00B90960" w:rsidRDefault="00D41FEA" w:rsidP="00D41FEA">
      <w:pPr>
        <w:pStyle w:val="af"/>
        <w:ind w:left="945" w:firstLine="472"/>
        <w:rPr>
          <w:lang w:val="es-ES"/>
        </w:rPr>
      </w:pPr>
      <w:r w:rsidRPr="00B90960">
        <w:rPr>
          <w:lang w:val="es-ES"/>
        </w:rPr>
        <w:t>尼國銀行等金融機構依法由「金融機構監理會」（</w:t>
      </w:r>
      <w:r w:rsidRPr="00B90960">
        <w:rPr>
          <w:lang w:val="es-ES"/>
        </w:rPr>
        <w:t>Superintendencia de Bancos y Otras Instituciones Financieras</w:t>
      </w:r>
      <w:r w:rsidRPr="00B90960">
        <w:rPr>
          <w:lang w:val="es-ES" w:eastAsia="zh-TW"/>
        </w:rPr>
        <w:t>，</w:t>
      </w:r>
      <w:r w:rsidRPr="00B90960">
        <w:rPr>
          <w:lang w:val="es-ES" w:eastAsia="zh-TW"/>
        </w:rPr>
        <w:t>SIBOIF</w:t>
      </w:r>
      <w:r w:rsidRPr="00B90960">
        <w:rPr>
          <w:lang w:val="es-ES"/>
        </w:rPr>
        <w:t>）管理，依據</w:t>
      </w:r>
      <w:r w:rsidRPr="00B90960">
        <w:rPr>
          <w:lang w:val="es-ES"/>
        </w:rPr>
        <w:t>SIBOIF</w:t>
      </w:r>
      <w:r w:rsidRPr="00B90960">
        <w:rPr>
          <w:lang w:val="es-ES"/>
        </w:rPr>
        <w:t>資料，尼國現有</w:t>
      </w:r>
      <w:r w:rsidRPr="00B90960">
        <w:rPr>
          <w:lang w:val="es-ES"/>
        </w:rPr>
        <w:t xml:space="preserve">Banco de la Producción </w:t>
      </w:r>
      <w:r w:rsidRPr="00B90960">
        <w:rPr>
          <w:lang w:val="es-ES"/>
        </w:rPr>
        <w:t>（</w:t>
      </w:r>
      <w:r w:rsidRPr="00B90960">
        <w:rPr>
          <w:lang w:val="es-ES"/>
        </w:rPr>
        <w:t>Banpro</w:t>
      </w:r>
      <w:r w:rsidRPr="00B90960">
        <w:rPr>
          <w:lang w:val="es-ES"/>
        </w:rPr>
        <w:t>）、</w:t>
      </w:r>
      <w:r w:rsidRPr="00B90960">
        <w:rPr>
          <w:lang w:val="es-ES"/>
        </w:rPr>
        <w:t xml:space="preserve">Banco Lafise Bancentro </w:t>
      </w:r>
      <w:r w:rsidRPr="00B90960">
        <w:rPr>
          <w:lang w:val="es-ES"/>
        </w:rPr>
        <w:t>（</w:t>
      </w:r>
      <w:r w:rsidRPr="00B90960">
        <w:rPr>
          <w:lang w:val="es-ES"/>
        </w:rPr>
        <w:t>Lafise</w:t>
      </w:r>
      <w:r w:rsidRPr="00B90960">
        <w:rPr>
          <w:lang w:val="es-ES"/>
        </w:rPr>
        <w:t>）、</w:t>
      </w:r>
      <w:r w:rsidRPr="00B90960">
        <w:rPr>
          <w:lang w:val="es-ES"/>
        </w:rPr>
        <w:t xml:space="preserve">Banco de América Central </w:t>
      </w:r>
      <w:r w:rsidRPr="00B90960">
        <w:rPr>
          <w:lang w:val="es-ES"/>
        </w:rPr>
        <w:t>（</w:t>
      </w:r>
      <w:r w:rsidRPr="00B90960">
        <w:rPr>
          <w:lang w:val="es-ES"/>
        </w:rPr>
        <w:t>BAC</w:t>
      </w:r>
      <w:r w:rsidRPr="00B90960">
        <w:rPr>
          <w:lang w:val="es-ES"/>
        </w:rPr>
        <w:t>）、</w:t>
      </w:r>
      <w:r w:rsidRPr="00B90960">
        <w:rPr>
          <w:lang w:val="es-ES"/>
        </w:rPr>
        <w:t xml:space="preserve">Banco de Finanzas </w:t>
      </w:r>
      <w:r w:rsidRPr="00B90960">
        <w:rPr>
          <w:lang w:val="es-ES"/>
        </w:rPr>
        <w:t>（</w:t>
      </w:r>
      <w:r w:rsidRPr="00B90960">
        <w:rPr>
          <w:lang w:val="es-ES"/>
        </w:rPr>
        <w:t>BDF</w:t>
      </w:r>
      <w:r w:rsidRPr="00B90960">
        <w:rPr>
          <w:lang w:val="es-ES"/>
        </w:rPr>
        <w:t>）、</w:t>
      </w:r>
      <w:r w:rsidRPr="00B90960">
        <w:rPr>
          <w:lang w:val="es-ES"/>
        </w:rPr>
        <w:t xml:space="preserve">Banco Ficohsa Nicaragua </w:t>
      </w:r>
      <w:r w:rsidRPr="00B90960">
        <w:rPr>
          <w:lang w:val="es-ES"/>
        </w:rPr>
        <w:t>（</w:t>
      </w:r>
      <w:r w:rsidRPr="00B90960">
        <w:rPr>
          <w:lang w:val="es-ES"/>
        </w:rPr>
        <w:t>Ficohsa</w:t>
      </w:r>
      <w:r w:rsidRPr="00B90960">
        <w:rPr>
          <w:lang w:val="es-ES"/>
        </w:rPr>
        <w:t>）、</w:t>
      </w:r>
      <w:r w:rsidRPr="00B90960">
        <w:rPr>
          <w:lang w:val="es-ES"/>
        </w:rPr>
        <w:t>Avanz</w:t>
      </w:r>
      <w:r w:rsidRPr="00B90960">
        <w:rPr>
          <w:lang w:val="es-ES"/>
        </w:rPr>
        <w:t>及</w:t>
      </w:r>
      <w:r w:rsidRPr="00B90960">
        <w:rPr>
          <w:lang w:val="es-ES"/>
        </w:rPr>
        <w:t xml:space="preserve">Banco Atlandita Nicaragua </w:t>
      </w:r>
      <w:r w:rsidRPr="00B90960">
        <w:rPr>
          <w:lang w:val="es-ES"/>
        </w:rPr>
        <w:t>（</w:t>
      </w:r>
      <w:r w:rsidRPr="00B90960">
        <w:rPr>
          <w:lang w:val="es-ES"/>
        </w:rPr>
        <w:t>Atlandita</w:t>
      </w:r>
      <w:r w:rsidRPr="00B90960">
        <w:rPr>
          <w:lang w:val="es-ES"/>
        </w:rPr>
        <w:t>）等</w:t>
      </w:r>
      <w:r w:rsidRPr="00B90960">
        <w:rPr>
          <w:lang w:val="es-ES"/>
        </w:rPr>
        <w:t>7</w:t>
      </w:r>
      <w:r w:rsidRPr="00B90960">
        <w:rPr>
          <w:lang w:val="es-ES"/>
        </w:rPr>
        <w:t>家商業銀行，其中</w:t>
      </w:r>
      <w:r w:rsidRPr="00B90960">
        <w:rPr>
          <w:lang w:val="es-ES"/>
        </w:rPr>
        <w:t>Ficohsa</w:t>
      </w:r>
      <w:r w:rsidRPr="00B90960">
        <w:rPr>
          <w:lang w:val="es-ES"/>
        </w:rPr>
        <w:t>銀行及</w:t>
      </w:r>
      <w:r w:rsidRPr="00B90960">
        <w:rPr>
          <w:lang w:val="es-ES"/>
        </w:rPr>
        <w:t>Atlantida</w:t>
      </w:r>
      <w:r w:rsidRPr="00B90960">
        <w:rPr>
          <w:lang w:val="es-ES"/>
        </w:rPr>
        <w:t>銀行母公司分為宏都拉斯第</w:t>
      </w:r>
      <w:r w:rsidRPr="00B90960">
        <w:rPr>
          <w:lang w:val="es-ES"/>
        </w:rPr>
        <w:t>1</w:t>
      </w:r>
      <w:r w:rsidRPr="00B90960">
        <w:rPr>
          <w:lang w:val="es-ES"/>
        </w:rPr>
        <w:t>大及第</w:t>
      </w:r>
      <w:r w:rsidRPr="00B90960">
        <w:rPr>
          <w:lang w:val="es-ES"/>
        </w:rPr>
        <w:t>2</w:t>
      </w:r>
      <w:r w:rsidRPr="00B90960">
        <w:rPr>
          <w:lang w:val="es-ES"/>
        </w:rPr>
        <w:t>大銀行，尼國</w:t>
      </w:r>
      <w:r w:rsidRPr="00B90960">
        <w:rPr>
          <w:lang w:val="es-ES"/>
        </w:rPr>
        <w:t>Pellas</w:t>
      </w:r>
      <w:r w:rsidRPr="00B90960">
        <w:rPr>
          <w:lang w:val="es-ES"/>
        </w:rPr>
        <w:t>財團則於</w:t>
      </w:r>
      <w:r w:rsidRPr="00B90960">
        <w:rPr>
          <w:lang w:val="es-ES"/>
        </w:rPr>
        <w:t>2017</w:t>
      </w:r>
      <w:r w:rsidRPr="00B90960">
        <w:rPr>
          <w:lang w:val="es-ES"/>
        </w:rPr>
        <w:t>年向德商購買</w:t>
      </w:r>
      <w:r w:rsidRPr="00B90960">
        <w:rPr>
          <w:lang w:val="es-ES"/>
        </w:rPr>
        <w:t>Procredit</w:t>
      </w:r>
      <w:r w:rsidRPr="00B90960">
        <w:rPr>
          <w:lang w:val="es-ES"/>
        </w:rPr>
        <w:t>銀行並改名為</w:t>
      </w:r>
      <w:r w:rsidRPr="00B90960">
        <w:rPr>
          <w:lang w:val="es-ES"/>
        </w:rPr>
        <w:t>Avanz</w:t>
      </w:r>
      <w:r w:rsidRPr="00B90960">
        <w:rPr>
          <w:lang w:val="es-ES"/>
        </w:rPr>
        <w:t>銀行。</w:t>
      </w:r>
    </w:p>
    <w:p w14:paraId="1E05E143" w14:textId="73D11153" w:rsidR="00D41FEA" w:rsidRPr="00B90960" w:rsidRDefault="00D41FEA" w:rsidP="00D41FEA">
      <w:pPr>
        <w:pStyle w:val="af"/>
        <w:ind w:left="945" w:firstLine="472"/>
        <w:rPr>
          <w:lang w:eastAsia="zh-TW"/>
        </w:rPr>
      </w:pPr>
      <w:proofErr w:type="spellStart"/>
      <w:r w:rsidRPr="00B90960">
        <w:rPr>
          <w:lang w:eastAsia="zh-TW"/>
        </w:rPr>
        <w:t>Lafise</w:t>
      </w:r>
      <w:proofErr w:type="spellEnd"/>
      <w:r w:rsidRPr="00B90960">
        <w:rPr>
          <w:lang w:eastAsia="zh-TW"/>
        </w:rPr>
        <w:t>集團在邁阿密、巴拿馬、哥倫比亞、委內瑞拉及中美洲</w:t>
      </w:r>
      <w:proofErr w:type="gramStart"/>
      <w:r w:rsidRPr="00B90960">
        <w:rPr>
          <w:lang w:eastAsia="zh-TW"/>
        </w:rPr>
        <w:t>各國均有分行</w:t>
      </w:r>
      <w:proofErr w:type="gramEnd"/>
      <w:r w:rsidRPr="00B90960">
        <w:rPr>
          <w:lang w:eastAsia="zh-TW"/>
        </w:rPr>
        <w:t>，並且獲得國際金融雜誌（</w:t>
      </w:r>
      <w:r w:rsidRPr="00B90960">
        <w:rPr>
          <w:lang w:eastAsia="zh-TW"/>
        </w:rPr>
        <w:t>Global Finance</w:t>
      </w:r>
      <w:r w:rsidRPr="00B90960">
        <w:rPr>
          <w:lang w:eastAsia="zh-TW"/>
        </w:rPr>
        <w:t>）評選為尼國最佳銀行。</w:t>
      </w:r>
      <w:proofErr w:type="spellStart"/>
      <w:r w:rsidRPr="00B90960">
        <w:rPr>
          <w:lang w:eastAsia="zh-TW"/>
        </w:rPr>
        <w:t>Banpro</w:t>
      </w:r>
      <w:proofErr w:type="spellEnd"/>
      <w:r w:rsidRPr="00B90960">
        <w:rPr>
          <w:lang w:eastAsia="zh-TW"/>
        </w:rPr>
        <w:t>銀行所屬之</w:t>
      </w:r>
      <w:proofErr w:type="spellStart"/>
      <w:r w:rsidRPr="00B90960">
        <w:rPr>
          <w:lang w:eastAsia="zh-TW"/>
        </w:rPr>
        <w:t>Promerica</w:t>
      </w:r>
      <w:proofErr w:type="spellEnd"/>
      <w:r w:rsidRPr="00B90960">
        <w:rPr>
          <w:lang w:eastAsia="zh-TW"/>
        </w:rPr>
        <w:t>集團則於中美洲各國</w:t>
      </w:r>
      <w:r w:rsidR="004F0A62" w:rsidRPr="00B90960">
        <w:rPr>
          <w:rFonts w:hint="eastAsia"/>
          <w:lang w:eastAsia="zh-TW"/>
        </w:rPr>
        <w:t>（</w:t>
      </w:r>
      <w:r w:rsidR="00363CB2" w:rsidRPr="00B90960">
        <w:rPr>
          <w:rFonts w:hint="eastAsia"/>
          <w:lang w:eastAsia="zh-TW"/>
        </w:rPr>
        <w:t>如，瓜地馬拉</w:t>
      </w:r>
      <w:r w:rsidR="004F0A62" w:rsidRPr="00B90960">
        <w:rPr>
          <w:rFonts w:hint="eastAsia"/>
          <w:lang w:eastAsia="zh-TW"/>
        </w:rPr>
        <w:t>）</w:t>
      </w:r>
      <w:r w:rsidRPr="00B90960">
        <w:rPr>
          <w:lang w:eastAsia="zh-TW"/>
        </w:rPr>
        <w:t>及多明尼加設有分行，為尼國最大銀行。</w:t>
      </w:r>
    </w:p>
    <w:p w14:paraId="629F860E" w14:textId="77777777" w:rsidR="00D41FEA" w:rsidRPr="00B90960" w:rsidRDefault="00D41FEA" w:rsidP="00D41FEA">
      <w:pPr>
        <w:pStyle w:val="af"/>
        <w:ind w:left="945" w:firstLine="472"/>
      </w:pPr>
      <w:r w:rsidRPr="00B90960">
        <w:rPr>
          <w:lang w:eastAsia="zh-TW"/>
        </w:rPr>
        <w:t>尼國主要銀行皆在首都及全國各城鎮設有據點及分行，過去各行僅能對其他分行匯款，跨行間僅能進行支票交換，廠商為求方便大多於各銀行皆設立戶頭，以備不時之需。</w:t>
      </w:r>
      <w:r w:rsidRPr="00B90960">
        <w:rPr>
          <w:lang w:eastAsia="zh-TW"/>
        </w:rPr>
        <w:t>2016</w:t>
      </w:r>
      <w:r w:rsidRPr="00B90960">
        <w:rPr>
          <w:lang w:eastAsia="zh-TW"/>
        </w:rPr>
        <w:t>年</w:t>
      </w:r>
      <w:r w:rsidRPr="00B90960">
        <w:rPr>
          <w:lang w:eastAsia="zh-TW"/>
        </w:rPr>
        <w:t>4</w:t>
      </w:r>
      <w:r w:rsidRPr="00B90960">
        <w:rPr>
          <w:lang w:eastAsia="zh-TW"/>
        </w:rPr>
        <w:t>月起</w:t>
      </w:r>
      <w:r w:rsidR="00363CB2" w:rsidRPr="00B90960">
        <w:rPr>
          <w:rFonts w:hint="eastAsia"/>
          <w:lang w:eastAsia="zh-TW"/>
        </w:rPr>
        <w:t>，</w:t>
      </w:r>
      <w:proofErr w:type="spellStart"/>
      <w:r w:rsidRPr="00B90960">
        <w:rPr>
          <w:lang w:eastAsia="zh-TW"/>
        </w:rPr>
        <w:t>Unired</w:t>
      </w:r>
      <w:proofErr w:type="spellEnd"/>
      <w:r w:rsidRPr="00B90960">
        <w:rPr>
          <w:lang w:eastAsia="zh-TW"/>
        </w:rPr>
        <w:t>公司於尼國開辦自動清算系統（</w:t>
      </w:r>
      <w:r w:rsidRPr="00B90960">
        <w:rPr>
          <w:lang w:eastAsia="zh-TW"/>
        </w:rPr>
        <w:t xml:space="preserve">Cámara de </w:t>
      </w:r>
      <w:proofErr w:type="spellStart"/>
      <w:r w:rsidRPr="00B90960">
        <w:rPr>
          <w:lang w:eastAsia="zh-TW"/>
        </w:rPr>
        <w:t>Compensación</w:t>
      </w:r>
      <w:proofErr w:type="spellEnd"/>
      <w:r w:rsidRPr="00B90960">
        <w:rPr>
          <w:lang w:eastAsia="zh-TW"/>
        </w:rPr>
        <w:t xml:space="preserve"> </w:t>
      </w:r>
      <w:proofErr w:type="spellStart"/>
      <w:r w:rsidRPr="00B90960">
        <w:rPr>
          <w:lang w:eastAsia="zh-TW"/>
        </w:rPr>
        <w:t>Automatizada</w:t>
      </w:r>
      <w:proofErr w:type="spellEnd"/>
      <w:r w:rsidRPr="00B90960">
        <w:rPr>
          <w:lang w:eastAsia="zh-TW"/>
        </w:rPr>
        <w:t>, ACH</w:t>
      </w:r>
      <w:r w:rsidRPr="00B90960">
        <w:rPr>
          <w:lang w:eastAsia="zh-TW"/>
        </w:rPr>
        <w:t>），各主要銀行</w:t>
      </w:r>
      <w:r w:rsidRPr="00B90960">
        <w:rPr>
          <w:lang w:eastAsia="zh-TW"/>
        </w:rPr>
        <w:lastRenderedPageBreak/>
        <w:t>間得以跨行快速匯款，手續費介於免費至</w:t>
      </w:r>
      <w:r w:rsidRPr="00B90960">
        <w:rPr>
          <w:lang w:eastAsia="zh-TW"/>
        </w:rPr>
        <w:t>15</w:t>
      </w:r>
      <w:r w:rsidRPr="00B90960">
        <w:rPr>
          <w:lang w:eastAsia="zh-TW"/>
        </w:rPr>
        <w:t>美元不等，</w:t>
      </w:r>
      <w:r w:rsidR="00363CB2" w:rsidRPr="00B90960">
        <w:rPr>
          <w:rFonts w:hint="eastAsia"/>
          <w:lang w:eastAsia="zh-TW"/>
        </w:rPr>
        <w:t>其使用與日俱增</w:t>
      </w:r>
      <w:r w:rsidRPr="00B90960">
        <w:rPr>
          <w:lang w:eastAsia="zh-TW"/>
        </w:rPr>
        <w:t>。</w:t>
      </w:r>
    </w:p>
    <w:p w14:paraId="1CE6A234" w14:textId="77777777" w:rsidR="00D41FEA" w:rsidRPr="00B90960" w:rsidRDefault="00D41FEA" w:rsidP="00D41FEA">
      <w:pPr>
        <w:pStyle w:val="a7"/>
        <w:ind w:left="945" w:hanging="709"/>
      </w:pPr>
      <w:r w:rsidRPr="00B90960">
        <w:t>（二）外商貸款之管道及利率水準</w:t>
      </w:r>
    </w:p>
    <w:p w14:paraId="56E95392" w14:textId="77777777" w:rsidR="00D41FEA" w:rsidRPr="00B90960" w:rsidRDefault="00D41FEA" w:rsidP="00D41FEA">
      <w:pPr>
        <w:pStyle w:val="af"/>
        <w:ind w:left="945" w:firstLine="472"/>
        <w:rPr>
          <w:lang w:eastAsia="zh-TW"/>
        </w:rPr>
      </w:pPr>
      <w:r w:rsidRPr="00B90960">
        <w:rPr>
          <w:lang w:eastAsia="zh-TW"/>
        </w:rPr>
        <w:t>尼國銀行貸款平均利率約為</w:t>
      </w:r>
      <w:r w:rsidRPr="00B90960">
        <w:rPr>
          <w:lang w:eastAsia="zh-TW"/>
        </w:rPr>
        <w:t>9%</w:t>
      </w:r>
      <w:r w:rsidRPr="00B90960">
        <w:rPr>
          <w:lang w:eastAsia="zh-TW"/>
        </w:rPr>
        <w:t>至</w:t>
      </w:r>
      <w:r w:rsidRPr="00B90960">
        <w:rPr>
          <w:lang w:eastAsia="zh-TW"/>
        </w:rPr>
        <w:t>18%</w:t>
      </w:r>
      <w:r w:rsidRPr="00B90960">
        <w:rPr>
          <w:lang w:eastAsia="zh-TW"/>
        </w:rPr>
        <w:t>，依據貸款種類、客戶信用及擔保品而訂，然而自社經危機及「嚴重特殊傳染性肺炎」（</w:t>
      </w:r>
      <w:r w:rsidRPr="00B90960">
        <w:rPr>
          <w:lang w:eastAsia="zh-TW"/>
        </w:rPr>
        <w:t>COVID-19</w:t>
      </w:r>
      <w:r w:rsidRPr="00B90960">
        <w:rPr>
          <w:lang w:eastAsia="zh-TW"/>
        </w:rPr>
        <w:t>）</w:t>
      </w:r>
      <w:proofErr w:type="gramStart"/>
      <w:r w:rsidRPr="00B90960">
        <w:rPr>
          <w:lang w:eastAsia="zh-TW"/>
        </w:rPr>
        <w:t>疫情後</w:t>
      </w:r>
      <w:proofErr w:type="gramEnd"/>
      <w:r w:rsidRPr="00B90960">
        <w:rPr>
          <w:lang w:eastAsia="zh-TW"/>
        </w:rPr>
        <w:t>，銀行</w:t>
      </w:r>
      <w:proofErr w:type="gramStart"/>
      <w:r w:rsidRPr="00B90960">
        <w:rPr>
          <w:lang w:eastAsia="zh-TW"/>
        </w:rPr>
        <w:t>採</w:t>
      </w:r>
      <w:proofErr w:type="gramEnd"/>
      <w:r w:rsidRPr="00B90960">
        <w:rPr>
          <w:lang w:eastAsia="zh-TW"/>
        </w:rPr>
        <w:t>選擇性放款策略，以具抵押、易處分之住宅及汽車貸款為主，擔保品處分困難之企業貸款則緊縮。另美元存款利率則因國際利率走低及缺少放款標的而略降，一年期定存利率約</w:t>
      </w:r>
      <w:r w:rsidRPr="00B90960">
        <w:rPr>
          <w:lang w:eastAsia="zh-TW"/>
        </w:rPr>
        <w:t>4%</w:t>
      </w:r>
      <w:r w:rsidRPr="00B90960">
        <w:rPr>
          <w:lang w:eastAsia="zh-TW"/>
        </w:rPr>
        <w:t>，惟依存款額度有議價空間。</w:t>
      </w:r>
    </w:p>
    <w:p w14:paraId="5037E819" w14:textId="77777777" w:rsidR="00D41FEA" w:rsidRPr="00B90960" w:rsidRDefault="00D41FEA" w:rsidP="00D41FEA">
      <w:pPr>
        <w:pStyle w:val="a5"/>
        <w:spacing w:before="257" w:after="257"/>
        <w:ind w:left="632" w:hanging="632"/>
      </w:pPr>
      <w:r w:rsidRPr="00B90960">
        <w:t>三、匯兌</w:t>
      </w:r>
    </w:p>
    <w:p w14:paraId="0BCFDBAE" w14:textId="77777777" w:rsidR="00D41FEA" w:rsidRPr="00B90960" w:rsidRDefault="00D41FEA" w:rsidP="00D41FEA">
      <w:pPr>
        <w:pStyle w:val="a7"/>
        <w:ind w:left="945" w:hanging="709"/>
      </w:pPr>
      <w:r w:rsidRPr="00B90960">
        <w:t>（一）貨幣制度</w:t>
      </w:r>
    </w:p>
    <w:p w14:paraId="402B5876" w14:textId="77777777" w:rsidR="00D41FEA" w:rsidRPr="00B90960" w:rsidRDefault="00D41FEA" w:rsidP="00D41FEA">
      <w:pPr>
        <w:pStyle w:val="af"/>
        <w:ind w:left="945" w:firstLine="472"/>
        <w:rPr>
          <w:lang w:eastAsia="zh-TW"/>
        </w:rPr>
      </w:pPr>
      <w:r w:rsidRPr="00B90960">
        <w:rPr>
          <w:lang w:eastAsia="zh-TW"/>
        </w:rPr>
        <w:t>尼國</w:t>
      </w:r>
      <w:proofErr w:type="gramStart"/>
      <w:r w:rsidRPr="00B90960">
        <w:rPr>
          <w:lang w:eastAsia="zh-TW"/>
        </w:rPr>
        <w:t>採用尼幣</w:t>
      </w:r>
      <w:proofErr w:type="gramEnd"/>
      <w:r w:rsidRPr="00B90960">
        <w:rPr>
          <w:lang w:eastAsia="zh-TW"/>
        </w:rPr>
        <w:t>，西文單位名稱為「科多巴」（</w:t>
      </w:r>
      <w:r w:rsidRPr="00B90960">
        <w:rPr>
          <w:lang w:eastAsia="zh-TW"/>
        </w:rPr>
        <w:t>Córdoba</w:t>
      </w:r>
      <w:r w:rsidRPr="00B90960">
        <w:rPr>
          <w:lang w:eastAsia="zh-TW"/>
        </w:rPr>
        <w:t>），每年固定對美元貶值</w:t>
      </w:r>
      <w:r w:rsidRPr="00B90960">
        <w:rPr>
          <w:lang w:eastAsia="zh-TW"/>
        </w:rPr>
        <w:t>2%</w:t>
      </w:r>
      <w:r w:rsidRPr="00B90960">
        <w:rPr>
          <w:lang w:eastAsia="zh-TW"/>
        </w:rPr>
        <w:t>（</w:t>
      </w:r>
      <w:r w:rsidRPr="00B90960">
        <w:rPr>
          <w:lang w:eastAsia="zh-TW"/>
        </w:rPr>
        <w:t>2019</w:t>
      </w:r>
      <w:r w:rsidRPr="00B90960">
        <w:rPr>
          <w:lang w:eastAsia="zh-TW"/>
        </w:rPr>
        <w:t>年</w:t>
      </w:r>
      <w:r w:rsidRPr="00B90960">
        <w:rPr>
          <w:lang w:eastAsia="zh-TW"/>
        </w:rPr>
        <w:t>11</w:t>
      </w:r>
      <w:r w:rsidRPr="00B90960">
        <w:rPr>
          <w:lang w:eastAsia="zh-TW"/>
        </w:rPr>
        <w:t>月</w:t>
      </w:r>
      <w:r w:rsidRPr="00B90960">
        <w:rPr>
          <w:lang w:eastAsia="zh-TW"/>
        </w:rPr>
        <w:t>1</w:t>
      </w:r>
      <w:r w:rsidRPr="00B90960">
        <w:rPr>
          <w:lang w:eastAsia="zh-TW"/>
        </w:rPr>
        <w:t>日將貶值率自</w:t>
      </w:r>
      <w:r w:rsidRPr="00B90960">
        <w:rPr>
          <w:lang w:eastAsia="zh-TW"/>
        </w:rPr>
        <w:t>5%</w:t>
      </w:r>
      <w:r w:rsidRPr="00B90960">
        <w:rPr>
          <w:lang w:eastAsia="zh-TW"/>
        </w:rPr>
        <w:t>下修為</w:t>
      </w:r>
      <w:r w:rsidRPr="00B90960">
        <w:rPr>
          <w:lang w:eastAsia="zh-TW"/>
        </w:rPr>
        <w:t>3%</w:t>
      </w:r>
      <w:r w:rsidRPr="00B90960">
        <w:rPr>
          <w:lang w:eastAsia="zh-TW"/>
        </w:rPr>
        <w:t>，</w:t>
      </w:r>
      <w:r w:rsidRPr="00B90960">
        <w:rPr>
          <w:lang w:eastAsia="zh-TW"/>
        </w:rPr>
        <w:t>2020</w:t>
      </w:r>
      <w:r w:rsidRPr="00B90960">
        <w:rPr>
          <w:lang w:eastAsia="zh-TW"/>
        </w:rPr>
        <w:t>年</w:t>
      </w:r>
      <w:r w:rsidRPr="00B90960">
        <w:rPr>
          <w:lang w:eastAsia="zh-TW"/>
        </w:rPr>
        <w:t>12</w:t>
      </w:r>
      <w:r w:rsidRPr="00B90960">
        <w:rPr>
          <w:lang w:eastAsia="zh-TW"/>
        </w:rPr>
        <w:t>月</w:t>
      </w:r>
      <w:r w:rsidRPr="00B90960">
        <w:rPr>
          <w:lang w:eastAsia="zh-TW"/>
        </w:rPr>
        <w:t>1</w:t>
      </w:r>
      <w:r w:rsidRPr="00B90960">
        <w:rPr>
          <w:lang w:eastAsia="zh-TW"/>
        </w:rPr>
        <w:t>日再調降至</w:t>
      </w:r>
      <w:r w:rsidRPr="00B90960">
        <w:rPr>
          <w:lang w:eastAsia="zh-TW"/>
        </w:rPr>
        <w:t>2%</w:t>
      </w:r>
      <w:r w:rsidRPr="00B90960">
        <w:rPr>
          <w:lang w:eastAsia="zh-TW"/>
        </w:rPr>
        <w:t>），中央銀行每月公布</w:t>
      </w:r>
      <w:proofErr w:type="gramStart"/>
      <w:r w:rsidRPr="00B90960">
        <w:rPr>
          <w:lang w:eastAsia="zh-TW"/>
        </w:rPr>
        <w:t>下月尼幣兌</w:t>
      </w:r>
      <w:proofErr w:type="gramEnd"/>
      <w:r w:rsidRPr="00B90960">
        <w:rPr>
          <w:lang w:eastAsia="zh-TW"/>
        </w:rPr>
        <w:t>美元匯率供廠商及店家作為交易兌換標準。</w:t>
      </w:r>
      <w:r w:rsidRPr="00B90960">
        <w:rPr>
          <w:lang w:eastAsia="zh-TW"/>
        </w:rPr>
        <w:t>202</w:t>
      </w:r>
      <w:r w:rsidR="00403908" w:rsidRPr="00B90960">
        <w:rPr>
          <w:lang w:eastAsia="zh-TW"/>
        </w:rPr>
        <w:t>6</w:t>
      </w:r>
      <w:r w:rsidRPr="00B90960">
        <w:rPr>
          <w:lang w:eastAsia="zh-TW"/>
        </w:rPr>
        <w:t>年</w:t>
      </w:r>
      <w:r w:rsidRPr="00B90960">
        <w:rPr>
          <w:lang w:eastAsia="zh-TW"/>
        </w:rPr>
        <w:t>5</w:t>
      </w:r>
      <w:r w:rsidRPr="00B90960">
        <w:rPr>
          <w:lang w:eastAsia="zh-TW"/>
        </w:rPr>
        <w:t>月</w:t>
      </w:r>
      <w:r w:rsidRPr="00B90960">
        <w:rPr>
          <w:lang w:eastAsia="zh-TW"/>
        </w:rPr>
        <w:t>15</w:t>
      </w:r>
      <w:r w:rsidRPr="00B90960">
        <w:rPr>
          <w:lang w:eastAsia="zh-TW"/>
        </w:rPr>
        <w:t>日美元</w:t>
      </w:r>
      <w:proofErr w:type="gramStart"/>
      <w:r w:rsidRPr="00B90960">
        <w:rPr>
          <w:lang w:eastAsia="zh-TW"/>
        </w:rPr>
        <w:t>兌尼幣</w:t>
      </w:r>
      <w:proofErr w:type="gramEnd"/>
      <w:r w:rsidRPr="00B90960">
        <w:rPr>
          <w:lang w:eastAsia="zh-TW"/>
        </w:rPr>
        <w:t>匯率為</w:t>
      </w:r>
      <w:r w:rsidRPr="00B90960">
        <w:rPr>
          <w:lang w:eastAsia="zh-TW"/>
        </w:rPr>
        <w:t>3</w:t>
      </w:r>
      <w:r w:rsidR="00403908" w:rsidRPr="00B90960">
        <w:rPr>
          <w:lang w:eastAsia="zh-TW"/>
        </w:rPr>
        <w:t>6</w:t>
      </w:r>
      <w:r w:rsidRPr="00B90960">
        <w:rPr>
          <w:lang w:eastAsia="zh-TW"/>
        </w:rPr>
        <w:t>.</w:t>
      </w:r>
      <w:r w:rsidR="00403908" w:rsidRPr="00B90960">
        <w:rPr>
          <w:lang w:eastAsia="zh-TW"/>
        </w:rPr>
        <w:t>6234</w:t>
      </w:r>
      <w:r w:rsidRPr="00B90960">
        <w:rPr>
          <w:lang w:eastAsia="zh-TW"/>
        </w:rPr>
        <w:t>。</w:t>
      </w:r>
    </w:p>
    <w:p w14:paraId="59ED6DD3" w14:textId="77777777" w:rsidR="00D41FEA" w:rsidRPr="00B90960" w:rsidRDefault="00D41FEA" w:rsidP="00D41FEA">
      <w:pPr>
        <w:pStyle w:val="a7"/>
        <w:ind w:left="945" w:hanging="709"/>
      </w:pPr>
      <w:r w:rsidRPr="00B90960">
        <w:t>（二）外匯管理制度</w:t>
      </w:r>
    </w:p>
    <w:p w14:paraId="049B1205" w14:textId="77777777" w:rsidR="00D41FEA" w:rsidRPr="00B90960" w:rsidRDefault="00D41FEA" w:rsidP="00D41FEA">
      <w:pPr>
        <w:pStyle w:val="af"/>
        <w:ind w:left="945" w:firstLine="472"/>
        <w:rPr>
          <w:lang w:eastAsia="zh-TW"/>
        </w:rPr>
      </w:pPr>
      <w:r w:rsidRPr="00B90960">
        <w:rPr>
          <w:lang w:eastAsia="zh-TW"/>
        </w:rPr>
        <w:t>尼國外匯並無管制，資金匯入及匯出金額及目的基本上並未特別受到限制，廠商經營所得可以無限制任意</w:t>
      </w:r>
      <w:proofErr w:type="gramStart"/>
      <w:r w:rsidRPr="00B90960">
        <w:rPr>
          <w:lang w:eastAsia="zh-TW"/>
        </w:rPr>
        <w:t>匯</w:t>
      </w:r>
      <w:proofErr w:type="gramEnd"/>
      <w:r w:rsidRPr="00B90960">
        <w:rPr>
          <w:lang w:eastAsia="zh-TW"/>
        </w:rPr>
        <w:t>回母國，惟因配合歐美防制洗錢相關法規，資金來源應逐筆交代</w:t>
      </w:r>
      <w:proofErr w:type="gramStart"/>
      <w:r w:rsidRPr="00B90960">
        <w:rPr>
          <w:lang w:eastAsia="zh-TW"/>
        </w:rPr>
        <w:t>清楚，</w:t>
      </w:r>
      <w:proofErr w:type="gramEnd"/>
      <w:r w:rsidRPr="00B90960">
        <w:rPr>
          <w:lang w:eastAsia="zh-TW"/>
        </w:rPr>
        <w:t>以免帳目混亂引起質疑或調查，造成營運不便。</w:t>
      </w:r>
    </w:p>
    <w:p w14:paraId="4C0EFF8A" w14:textId="77777777" w:rsidR="00D41FEA" w:rsidRPr="00B90960" w:rsidRDefault="00D41FEA" w:rsidP="00D41FEA">
      <w:pPr>
        <w:pStyle w:val="a7"/>
        <w:ind w:left="945" w:hanging="709"/>
      </w:pPr>
      <w:r w:rsidRPr="00B90960">
        <w:t>（三）國際收支情形</w:t>
      </w:r>
    </w:p>
    <w:p w14:paraId="766E3409" w14:textId="24F223FD" w:rsidR="00D41FEA" w:rsidRPr="00B90960" w:rsidRDefault="00403908" w:rsidP="00D41FEA">
      <w:pPr>
        <w:pStyle w:val="af"/>
        <w:ind w:left="945" w:firstLine="472"/>
        <w:rPr>
          <w:lang w:eastAsia="zh-TW"/>
        </w:rPr>
      </w:pPr>
      <w:r w:rsidRPr="00B90960">
        <w:t>在</w:t>
      </w:r>
      <w:r w:rsidRPr="00B90960">
        <w:rPr>
          <w:bCs/>
        </w:rPr>
        <w:t>國際收支經常帳</w:t>
      </w:r>
      <w:r w:rsidRPr="00B90960">
        <w:t>方面，尼加拉瓜已徹底擺脫過去連年赤字的陰霾，並迎來歷史性的結構性盈餘。受惠於國際金價大漲帶動的黃金出口，以及最核心的經濟支柱</w:t>
      </w:r>
      <w:r w:rsidRPr="00B90960">
        <w:t>——</w:t>
      </w:r>
      <w:r w:rsidRPr="00B90960">
        <w:t>海外僑匯（</w:t>
      </w:r>
      <w:r w:rsidRPr="00B90960">
        <w:t>Remittances</w:t>
      </w:r>
      <w:r w:rsidRPr="00B90960">
        <w:t>）出現</w:t>
      </w:r>
      <w:r w:rsidR="00B7023D" w:rsidRPr="00B90960">
        <w:rPr>
          <w:rFonts w:hint="eastAsia"/>
          <w:lang w:eastAsia="zh-TW"/>
        </w:rPr>
        <w:t>爆炸性</w:t>
      </w:r>
      <w:r w:rsidRPr="00B90960">
        <w:t>增長（目前</w:t>
      </w:r>
      <w:r w:rsidRPr="00B90960">
        <w:lastRenderedPageBreak/>
        <w:t>僑匯金額每年已突破</w:t>
      </w:r>
      <w:r w:rsidRPr="00B90960">
        <w:t>50</w:t>
      </w:r>
      <w:r w:rsidRPr="00B90960">
        <w:t>億美元，高</w:t>
      </w:r>
      <w:r w:rsidR="004F0A62" w:rsidRPr="00B90960">
        <w:t>占</w:t>
      </w:r>
      <w:r w:rsidRPr="00B90960">
        <w:t>其國內生產毛額</w:t>
      </w:r>
      <w:r w:rsidRPr="00B90960">
        <w:t>GDP</w:t>
      </w:r>
      <w:r w:rsidRPr="00B90960">
        <w:t>的</w:t>
      </w:r>
      <w:r w:rsidRPr="00B90960">
        <w:t>27%</w:t>
      </w:r>
      <w:r w:rsidRPr="00B90960">
        <w:t>至</w:t>
      </w:r>
      <w:r w:rsidRPr="00B90960">
        <w:t>29.4%</w:t>
      </w:r>
      <w:r w:rsidRPr="00B90960">
        <w:t>），尼國的經常帳順差在近年屢創新高。最新數據顯示，其經常帳順差</w:t>
      </w:r>
      <w:r w:rsidR="004F0A62" w:rsidRPr="00B90960">
        <w:t>占</w:t>
      </w:r>
      <w:r w:rsidRPr="00B90960">
        <w:t>GDP</w:t>
      </w:r>
      <w:r w:rsidRPr="00B90960">
        <w:t>的比率創下歷史新高紀錄，拉高了總體經濟的外部緩衝能</w:t>
      </w:r>
      <w:r w:rsidRPr="00B90960">
        <w:rPr>
          <w:rFonts w:ascii="新細明體" w:eastAsia="新細明體" w:hAnsi="新細明體" w:cs="新細明體" w:hint="eastAsia"/>
        </w:rPr>
        <w:t>力</w:t>
      </w:r>
      <w:r w:rsidR="00D41FEA" w:rsidRPr="00B90960">
        <w:rPr>
          <w:lang w:eastAsia="zh-TW"/>
        </w:rPr>
        <w:t>。</w:t>
      </w:r>
    </w:p>
    <w:p w14:paraId="7CCF347A" w14:textId="77777777" w:rsidR="00403908" w:rsidRPr="00B90960" w:rsidRDefault="00403908" w:rsidP="00D41FEA">
      <w:pPr>
        <w:pStyle w:val="af"/>
        <w:ind w:left="945" w:firstLine="472"/>
        <w:rPr>
          <w:rFonts w:ascii="新細明體" w:eastAsia="SimSun" w:hAnsi="新細明體" w:cs="新細明體"/>
        </w:rPr>
      </w:pPr>
      <w:r w:rsidRPr="00B90960">
        <w:t>隨著經常帳強勁順差與外國直接投資（</w:t>
      </w:r>
      <w:r w:rsidRPr="00B90960">
        <w:t>FDI</w:t>
      </w:r>
      <w:r w:rsidRPr="00B90960">
        <w:t>）的持續流入，尼加拉瓜的國際外匯存底（</w:t>
      </w:r>
      <w:r w:rsidRPr="00B90960">
        <w:t>FX Reserves</w:t>
      </w:r>
      <w:r w:rsidRPr="00B90960">
        <w:t>）出現了極為驚人的累積。相較於</w:t>
      </w:r>
      <w:r w:rsidRPr="00B90960">
        <w:t>2020</w:t>
      </w:r>
      <w:r w:rsidRPr="00B90960">
        <w:t>年當時創下歷史新高的</w:t>
      </w:r>
      <w:r w:rsidRPr="00B90960">
        <w:t>32</w:t>
      </w:r>
      <w:r w:rsidRPr="00B90960">
        <w:t>億</w:t>
      </w:r>
      <w:r w:rsidRPr="00B90960">
        <w:t>1,190</w:t>
      </w:r>
      <w:r w:rsidRPr="00B90960">
        <w:t>萬美元，最新統計顯示，尼國的外匯存底總額已一路飆升、突破了</w:t>
      </w:r>
      <w:r w:rsidRPr="00B90960">
        <w:rPr>
          <w:bCs/>
        </w:rPr>
        <w:t>92</w:t>
      </w:r>
      <w:r w:rsidRPr="00B90960">
        <w:rPr>
          <w:bCs/>
        </w:rPr>
        <w:t>億美元</w:t>
      </w:r>
      <w:r w:rsidRPr="00B90960">
        <w:t>的大關（約折合</w:t>
      </w:r>
      <w:r w:rsidRPr="00B90960">
        <w:t>92.3</w:t>
      </w:r>
      <w:r w:rsidRPr="00B90960">
        <w:t>億美元）。這筆龐大的資金實力，為尼國中央銀行自實施「年貶值率</w:t>
      </w:r>
      <w:r w:rsidRPr="00B90960">
        <w:t>0%</w:t>
      </w:r>
      <w:r w:rsidRPr="00B90960">
        <w:t>」的固定匯率體制提供了極為穩固的貨幣盾牌</w:t>
      </w:r>
      <w:r w:rsidRPr="00B90960">
        <w:rPr>
          <w:rFonts w:ascii="新細明體" w:eastAsia="新細明體" w:hAnsi="新細明體" w:cs="新細明體" w:hint="eastAsia"/>
        </w:rPr>
        <w:t>。</w:t>
      </w:r>
    </w:p>
    <w:p w14:paraId="341D2C39" w14:textId="6498966D" w:rsidR="00403908" w:rsidRPr="00B90960" w:rsidRDefault="00403908" w:rsidP="00D41FEA">
      <w:pPr>
        <w:pStyle w:val="af"/>
        <w:ind w:left="945" w:firstLine="472"/>
        <w:rPr>
          <w:rFonts w:eastAsia="SimSun"/>
          <w:lang w:eastAsia="zh-TW"/>
        </w:rPr>
      </w:pPr>
      <w:r w:rsidRPr="00B90960">
        <w:t>在</w:t>
      </w:r>
      <w:r w:rsidRPr="00B90960">
        <w:rPr>
          <w:bCs/>
        </w:rPr>
        <w:t>金融與財政系統穩定度</w:t>
      </w:r>
      <w:r w:rsidRPr="00B90960">
        <w:t>部分，整體表現目前依然稱得上穩健。在審慎的財政管理與強勁的稅收支持下，政府不僅累積了豐厚的財政存款，其公共債務</w:t>
      </w:r>
      <w:r w:rsidR="004F0A62" w:rsidRPr="00B90960">
        <w:t>占</w:t>
      </w:r>
      <w:r w:rsidRPr="00B90960">
        <w:t>GDP</w:t>
      </w:r>
      <w:r w:rsidRPr="00B90960">
        <w:t>的比率也已成功降至約</w:t>
      </w:r>
      <w:r w:rsidRPr="00B90960">
        <w:t>40%</w:t>
      </w:r>
      <w:r w:rsidRPr="00B90960">
        <w:t>左右（遠低於中美洲地區的平均水平）。國內銀行體系的資本適足率與流動性比率均遠高於法定監管要求，存款與信貸皆維持雙位數的增長。然而國際經濟學家也指出，儘管宏觀帳面數據極為亮眼，但這種「雙盈餘」高度依賴脆弱的商品出口與高度集中的海外移民僑匯，加上國際制裁與經商環境不確定性等潛在逆風，仍是其金流體系長期維持穩定的主要外部風險</w:t>
      </w:r>
      <w:r w:rsidRPr="00B90960">
        <w:rPr>
          <w:rFonts w:ascii="新細明體" w:eastAsia="新細明體" w:hAnsi="新細明體" w:cs="新細明體" w:hint="eastAsia"/>
        </w:rPr>
        <w:t>。</w:t>
      </w:r>
    </w:p>
    <w:p w14:paraId="5E3662F1" w14:textId="77777777" w:rsidR="00F45B22" w:rsidRPr="00B90960" w:rsidRDefault="00F45B22" w:rsidP="006D28CC">
      <w:pPr>
        <w:pStyle w:val="af"/>
        <w:ind w:left="945" w:firstLine="472"/>
        <w:rPr>
          <w:lang w:eastAsia="zh-TW"/>
        </w:rPr>
      </w:pPr>
    </w:p>
    <w:p w14:paraId="677EA864" w14:textId="77777777" w:rsidR="00F23850" w:rsidRPr="00B90960" w:rsidRDefault="00F23850" w:rsidP="006D28CC">
      <w:pPr>
        <w:pStyle w:val="af"/>
        <w:ind w:left="945" w:firstLine="472"/>
        <w:rPr>
          <w:lang w:eastAsia="zh-TW"/>
        </w:rPr>
      </w:pPr>
    </w:p>
    <w:p w14:paraId="010EF34D" w14:textId="77777777" w:rsidR="00F23850" w:rsidRPr="00B90960" w:rsidRDefault="00F23850" w:rsidP="006D28CC">
      <w:pPr>
        <w:pStyle w:val="af"/>
        <w:ind w:left="945" w:firstLine="472"/>
        <w:rPr>
          <w:lang w:eastAsia="zh-TW"/>
        </w:rPr>
        <w:sectPr w:rsidR="00F23850" w:rsidRPr="00B90960" w:rsidSect="003E0BC3">
          <w:headerReference w:type="default" r:id="rId30"/>
          <w:pgSz w:w="11906" w:h="16838" w:code="9"/>
          <w:pgMar w:top="2268" w:right="1701" w:bottom="1701" w:left="1701" w:header="1134" w:footer="851" w:gutter="0"/>
          <w:cols w:space="425"/>
          <w:docGrid w:type="linesAndChars" w:linePitch="514" w:charSpace="-774"/>
        </w:sectPr>
      </w:pPr>
    </w:p>
    <w:p w14:paraId="359884D3" w14:textId="77777777" w:rsidR="0090757B" w:rsidRPr="00B90960" w:rsidRDefault="0090757B" w:rsidP="00B81C9B">
      <w:pPr>
        <w:pStyle w:val="a3"/>
        <w:spacing w:before="514" w:after="771"/>
        <w:rPr>
          <w:lang w:eastAsia="zh-TW"/>
        </w:rPr>
      </w:pPr>
      <w:bookmarkStart w:id="5" w:name="_Toc232990063"/>
      <w:r w:rsidRPr="00B90960">
        <w:rPr>
          <w:lang w:eastAsia="zh-TW"/>
        </w:rPr>
        <w:lastRenderedPageBreak/>
        <w:t>第陸章　基礎建設及成本</w:t>
      </w:r>
      <w:bookmarkEnd w:id="5"/>
    </w:p>
    <w:p w14:paraId="372C60CE" w14:textId="77777777" w:rsidR="00F45B22" w:rsidRPr="00B90960" w:rsidRDefault="00F45B22" w:rsidP="006D28CC">
      <w:pPr>
        <w:pStyle w:val="a5"/>
        <w:spacing w:before="257" w:after="257"/>
        <w:ind w:left="632" w:hanging="632"/>
      </w:pPr>
      <w:r w:rsidRPr="00B90960">
        <w:t>一、土地</w:t>
      </w:r>
    </w:p>
    <w:p w14:paraId="3C8A8F16" w14:textId="77777777" w:rsidR="00D41FEA" w:rsidRPr="00B90960" w:rsidRDefault="00D41FEA" w:rsidP="00D41FEA">
      <w:pPr>
        <w:pStyle w:val="a7"/>
        <w:ind w:left="945" w:hanging="709"/>
      </w:pPr>
      <w:r w:rsidRPr="00B90960">
        <w:t>（一）土地價格</w:t>
      </w:r>
      <w:r w:rsidRPr="00B90960">
        <w:rPr>
          <w:rFonts w:hint="eastAsia"/>
        </w:rPr>
        <w:t>相對低</w:t>
      </w:r>
      <w:r w:rsidRPr="00B90960">
        <w:t>廉</w:t>
      </w:r>
    </w:p>
    <w:p w14:paraId="2AA00713" w14:textId="77777777" w:rsidR="00D41FEA" w:rsidRPr="00B90960" w:rsidRDefault="00D41FEA" w:rsidP="00D41FEA">
      <w:pPr>
        <w:pStyle w:val="af"/>
        <w:ind w:left="945" w:firstLine="472"/>
        <w:rPr>
          <w:lang w:eastAsia="zh-TW"/>
        </w:rPr>
      </w:pPr>
      <w:r w:rsidRPr="00B90960">
        <w:rPr>
          <w:lang w:eastAsia="zh-TW"/>
        </w:rPr>
        <w:t>尼國土地價格因地區不同，首都約在每平方公尺</w:t>
      </w:r>
      <w:r w:rsidRPr="00B90960">
        <w:rPr>
          <w:lang w:eastAsia="zh-TW"/>
        </w:rPr>
        <w:t>30</w:t>
      </w:r>
      <w:r w:rsidRPr="00B90960">
        <w:rPr>
          <w:lang w:eastAsia="zh-TW"/>
        </w:rPr>
        <w:t>美元至</w:t>
      </w:r>
      <w:r w:rsidRPr="00B90960">
        <w:rPr>
          <w:lang w:eastAsia="zh-TW"/>
        </w:rPr>
        <w:t>50</w:t>
      </w:r>
      <w:r w:rsidRPr="00B90960">
        <w:rPr>
          <w:lang w:eastAsia="zh-TW"/>
        </w:rPr>
        <w:t>美元，鄉間地區則在每平方公尺</w:t>
      </w:r>
      <w:r w:rsidRPr="00B90960">
        <w:rPr>
          <w:lang w:eastAsia="zh-TW"/>
        </w:rPr>
        <w:t>30</w:t>
      </w:r>
      <w:r w:rsidRPr="00B90960">
        <w:rPr>
          <w:lang w:eastAsia="zh-TW"/>
        </w:rPr>
        <w:t>美元以下。外人投資除保留區外，可自由購買土地及不動產，並無任何限制。</w:t>
      </w:r>
    </w:p>
    <w:p w14:paraId="583C33B3" w14:textId="77777777" w:rsidR="00D41FEA" w:rsidRPr="00B90960" w:rsidRDefault="00D41FEA" w:rsidP="00D41FEA">
      <w:pPr>
        <w:pStyle w:val="a7"/>
        <w:ind w:left="945" w:hanging="709"/>
      </w:pPr>
      <w:r w:rsidRPr="00B90960">
        <w:t>（二）購買土地宜謹慎查證，慎防多重產權問題</w:t>
      </w:r>
    </w:p>
    <w:p w14:paraId="18984507" w14:textId="77777777" w:rsidR="00D41FEA" w:rsidRPr="00B90960" w:rsidRDefault="00D41FEA" w:rsidP="00D41FEA">
      <w:pPr>
        <w:pStyle w:val="af"/>
        <w:ind w:left="945" w:firstLine="472"/>
        <w:rPr>
          <w:lang w:eastAsia="zh-TW"/>
        </w:rPr>
      </w:pPr>
      <w:r w:rsidRPr="00B90960">
        <w:rPr>
          <w:lang w:eastAsia="zh-TW"/>
        </w:rPr>
        <w:t>尼國因曾發生內戰，土地有多重地主的問題，購買前應查證該筆土地之買賣歷史，最好是不曾於</w:t>
      </w:r>
      <w:r w:rsidRPr="00B90960">
        <w:rPr>
          <w:lang w:eastAsia="zh-TW"/>
        </w:rPr>
        <w:t>80</w:t>
      </w:r>
      <w:r w:rsidRPr="00B90960">
        <w:rPr>
          <w:lang w:eastAsia="zh-TW"/>
        </w:rPr>
        <w:t>年代換過地主的土地為佳，因</w:t>
      </w:r>
      <w:proofErr w:type="gramStart"/>
      <w:r w:rsidRPr="00B90960">
        <w:rPr>
          <w:lang w:eastAsia="zh-TW"/>
        </w:rPr>
        <w:t>1980</w:t>
      </w:r>
      <w:proofErr w:type="gramEnd"/>
      <w:r w:rsidRPr="00B90960">
        <w:rPr>
          <w:lang w:eastAsia="zh-TW"/>
        </w:rPr>
        <w:t>年代桑定政府執政時，曾藉由土地改革，徵收逃亡海外地主之土地分配予革命有功人士，而</w:t>
      </w:r>
      <w:proofErr w:type="gramStart"/>
      <w:r w:rsidRPr="00B90960">
        <w:rPr>
          <w:lang w:eastAsia="zh-TW"/>
        </w:rPr>
        <w:t>1990</w:t>
      </w:r>
      <w:proofErr w:type="gramEnd"/>
      <w:r w:rsidRPr="00B90960">
        <w:rPr>
          <w:lang w:eastAsia="zh-TW"/>
        </w:rPr>
        <w:t>年代查莫洛總統執政後，前任地主返國並紛紛</w:t>
      </w:r>
      <w:proofErr w:type="gramStart"/>
      <w:r w:rsidRPr="00B90960">
        <w:rPr>
          <w:lang w:eastAsia="zh-TW"/>
        </w:rPr>
        <w:t>循</w:t>
      </w:r>
      <w:proofErr w:type="gramEnd"/>
      <w:r w:rsidRPr="00B90960">
        <w:rPr>
          <w:lang w:eastAsia="zh-TW"/>
        </w:rPr>
        <w:t>法律途徑或黨政關係索回土地，或申請賠償，惟因證據不足亦有無法獲賠</w:t>
      </w:r>
      <w:r w:rsidRPr="00B90960">
        <w:rPr>
          <w:rFonts w:hint="eastAsia"/>
          <w:lang w:eastAsia="zh-TW"/>
        </w:rPr>
        <w:t>之</w:t>
      </w:r>
      <w:proofErr w:type="gramStart"/>
      <w:r w:rsidR="00BB0384" w:rsidRPr="00B90960">
        <w:rPr>
          <w:rFonts w:hint="eastAsia"/>
          <w:lang w:eastAsia="zh-TW"/>
        </w:rPr>
        <w:t>訟</w:t>
      </w:r>
      <w:proofErr w:type="gramEnd"/>
      <w:r w:rsidR="00BB0384" w:rsidRPr="00B90960">
        <w:rPr>
          <w:rFonts w:hint="eastAsia"/>
          <w:lang w:eastAsia="zh-TW"/>
        </w:rPr>
        <w:t>爭</w:t>
      </w:r>
      <w:r w:rsidRPr="00B90960">
        <w:rPr>
          <w:lang w:eastAsia="zh-TW"/>
        </w:rPr>
        <w:t>案例</w:t>
      </w:r>
      <w:r w:rsidRPr="00B90960">
        <w:rPr>
          <w:rFonts w:hint="eastAsia"/>
          <w:lang w:eastAsia="zh-TW"/>
        </w:rPr>
        <w:t>，屢見不鮮</w:t>
      </w:r>
      <w:r w:rsidRPr="00B90960">
        <w:rPr>
          <w:lang w:eastAsia="zh-TW"/>
        </w:rPr>
        <w:t>。</w:t>
      </w:r>
    </w:p>
    <w:p w14:paraId="249CDFB5" w14:textId="77777777" w:rsidR="00D41FEA" w:rsidRPr="00B90960" w:rsidRDefault="00D41FEA" w:rsidP="00D41FEA">
      <w:pPr>
        <w:pStyle w:val="af"/>
        <w:ind w:left="945" w:firstLine="472"/>
        <w:rPr>
          <w:lang w:eastAsia="zh-TW"/>
        </w:rPr>
      </w:pPr>
      <w:proofErr w:type="gramStart"/>
      <w:r w:rsidRPr="00B90960">
        <w:rPr>
          <w:lang w:eastAsia="zh-TW"/>
        </w:rPr>
        <w:t>倘欲購買</w:t>
      </w:r>
      <w:proofErr w:type="gramEnd"/>
      <w:r w:rsidRPr="00B90960">
        <w:rPr>
          <w:lang w:eastAsia="zh-TW"/>
        </w:rPr>
        <w:t>土地，宜透過信譽良好的仲介公司或黨政關係良好的知名人士介紹土地，對於來路不明人士介紹</w:t>
      </w:r>
      <w:r w:rsidRPr="00B90960">
        <w:rPr>
          <w:rFonts w:hint="eastAsia"/>
          <w:lang w:eastAsia="zh-TW"/>
        </w:rPr>
        <w:t>之</w:t>
      </w:r>
      <w:r w:rsidRPr="00B90960">
        <w:rPr>
          <w:lang w:eastAsia="zh-TW"/>
        </w:rPr>
        <w:t>便宜土地</w:t>
      </w:r>
      <w:r w:rsidRPr="00B90960">
        <w:rPr>
          <w:rFonts w:hint="eastAsia"/>
          <w:lang w:eastAsia="zh-TW"/>
        </w:rPr>
        <w:t>，</w:t>
      </w:r>
      <w:r w:rsidRPr="00B90960">
        <w:rPr>
          <w:lang w:eastAsia="zh-TW"/>
        </w:rPr>
        <w:t>應提高警覺。買賣過程一定要聘用自己專屬的律師及土地測量師進行查證土地文件真實性、土地買賣歷史、土地實際面積及所有權轉移登記，切不可為了節省上述費用不進行查證，也不宜過度信賴對方，聘用對方推薦的律師，以免</w:t>
      </w:r>
      <w:r w:rsidRPr="00B90960">
        <w:rPr>
          <w:rFonts w:hint="eastAsia"/>
          <w:lang w:eastAsia="zh-TW"/>
        </w:rPr>
        <w:t>受</w:t>
      </w:r>
      <w:r w:rsidRPr="00B90960">
        <w:rPr>
          <w:lang w:eastAsia="zh-TW"/>
        </w:rPr>
        <w:t>騙。</w:t>
      </w:r>
    </w:p>
    <w:p w14:paraId="313EE524" w14:textId="77777777" w:rsidR="00D41FEA" w:rsidRPr="00B90960" w:rsidRDefault="00D41FEA" w:rsidP="00D41FEA">
      <w:pPr>
        <w:pStyle w:val="a7"/>
        <w:ind w:left="945" w:hanging="709"/>
      </w:pPr>
      <w:r w:rsidRPr="00B90960">
        <w:t>（三）國營及民營免稅出口區租金價位不同：</w:t>
      </w:r>
    </w:p>
    <w:p w14:paraId="54E96D5E" w14:textId="77777777" w:rsidR="00D41FEA" w:rsidRPr="00B90960" w:rsidRDefault="00D41FEA" w:rsidP="00D41FEA">
      <w:pPr>
        <w:pStyle w:val="af"/>
        <w:ind w:left="945" w:firstLine="472"/>
        <w:rPr>
          <w:lang w:eastAsia="zh-TW"/>
        </w:rPr>
      </w:pPr>
      <w:r w:rsidRPr="00B90960">
        <w:rPr>
          <w:lang w:eastAsia="zh-TW"/>
        </w:rPr>
        <w:t>尼國國營免稅出口區只租不賣，目前每月每平方公尺廠房租金約為</w:t>
      </w:r>
      <w:r w:rsidRPr="00B90960">
        <w:rPr>
          <w:lang w:eastAsia="zh-TW"/>
        </w:rPr>
        <w:t>2</w:t>
      </w:r>
      <w:r w:rsidRPr="00B90960">
        <w:rPr>
          <w:lang w:eastAsia="zh-TW"/>
        </w:rPr>
        <w:lastRenderedPageBreak/>
        <w:t>至</w:t>
      </w:r>
      <w:r w:rsidRPr="00B90960">
        <w:rPr>
          <w:lang w:eastAsia="zh-TW"/>
        </w:rPr>
        <w:t>4</w:t>
      </w:r>
      <w:r w:rsidRPr="00B90960">
        <w:rPr>
          <w:lang w:eastAsia="zh-TW"/>
        </w:rPr>
        <w:t>美元。另民營免稅區每月每平方公尺廠房租金約為</w:t>
      </w:r>
      <w:r w:rsidRPr="00B90960">
        <w:rPr>
          <w:lang w:eastAsia="zh-TW"/>
        </w:rPr>
        <w:t>4</w:t>
      </w:r>
      <w:r w:rsidRPr="00B90960">
        <w:rPr>
          <w:lang w:eastAsia="zh-TW"/>
        </w:rPr>
        <w:t>至</w:t>
      </w:r>
      <w:r w:rsidRPr="00B90960">
        <w:rPr>
          <w:lang w:eastAsia="zh-TW"/>
        </w:rPr>
        <w:t>6</w:t>
      </w:r>
      <w:r w:rsidRPr="00B90960">
        <w:rPr>
          <w:lang w:eastAsia="zh-TW"/>
        </w:rPr>
        <w:t>美元，由於民營免稅區通常根據廠商</w:t>
      </w:r>
      <w:proofErr w:type="gramStart"/>
      <w:r w:rsidRPr="00B90960">
        <w:rPr>
          <w:lang w:eastAsia="zh-TW"/>
        </w:rPr>
        <w:t>需求蓋設廠房</w:t>
      </w:r>
      <w:proofErr w:type="gramEnd"/>
      <w:r w:rsidRPr="00B90960">
        <w:rPr>
          <w:lang w:eastAsia="zh-TW"/>
        </w:rPr>
        <w:t>，故收費較高。我投資廠商可視投資需求於免稅區承租或自購土地設置廠房，無論區內區外，舉凡符合法定獎勵標準</w:t>
      </w:r>
      <w:r w:rsidRPr="00B90960">
        <w:rPr>
          <w:rFonts w:hint="eastAsia"/>
          <w:lang w:eastAsia="zh-TW"/>
        </w:rPr>
        <w:t>者</w:t>
      </w:r>
      <w:r w:rsidRPr="00B90960">
        <w:rPr>
          <w:lang w:eastAsia="zh-TW"/>
        </w:rPr>
        <w:t>，均可適用免稅出口區法相關優惠。</w:t>
      </w:r>
    </w:p>
    <w:p w14:paraId="1A15A071" w14:textId="77777777" w:rsidR="00D41FEA" w:rsidRPr="00B90960" w:rsidRDefault="00D41FEA" w:rsidP="00D41FEA">
      <w:pPr>
        <w:pStyle w:val="a5"/>
        <w:spacing w:before="257" w:after="257"/>
        <w:ind w:left="632" w:hanging="632"/>
      </w:pPr>
      <w:r w:rsidRPr="00B90960">
        <w:t>二、公用資源</w:t>
      </w:r>
    </w:p>
    <w:p w14:paraId="4AB8DB1A" w14:textId="77777777" w:rsidR="00D41FEA" w:rsidRPr="00B90960" w:rsidRDefault="00D41FEA" w:rsidP="00D41FEA">
      <w:pPr>
        <w:pStyle w:val="a7"/>
        <w:ind w:left="945" w:hanging="709"/>
      </w:pPr>
      <w:r w:rsidRPr="00B90960">
        <w:t>（一）水</w:t>
      </w:r>
    </w:p>
    <w:p w14:paraId="30BA5C4C" w14:textId="77777777" w:rsidR="00D41FEA" w:rsidRPr="00B90960" w:rsidRDefault="00D41FEA" w:rsidP="00D41FEA">
      <w:pPr>
        <w:pStyle w:val="af"/>
        <w:ind w:left="945" w:firstLine="472"/>
        <w:rPr>
          <w:lang w:eastAsia="zh-TW"/>
        </w:rPr>
      </w:pPr>
      <w:proofErr w:type="gramStart"/>
      <w:r w:rsidRPr="00B90960">
        <w:rPr>
          <w:lang w:eastAsia="zh-TW"/>
        </w:rPr>
        <w:t>尼國水公司</w:t>
      </w:r>
      <w:proofErr w:type="gramEnd"/>
      <w:r w:rsidRPr="00B90960">
        <w:rPr>
          <w:lang w:eastAsia="zh-TW"/>
        </w:rPr>
        <w:t>ENACAL</w:t>
      </w:r>
      <w:proofErr w:type="gramStart"/>
      <w:r w:rsidRPr="00B90960">
        <w:rPr>
          <w:lang w:eastAsia="zh-TW"/>
        </w:rPr>
        <w:t>係尼國</w:t>
      </w:r>
      <w:proofErr w:type="gramEnd"/>
      <w:r w:rsidRPr="00B90960">
        <w:rPr>
          <w:lang w:eastAsia="zh-TW"/>
        </w:rPr>
        <w:t>自來水服務之唯一國營企業，水費收費標準於</w:t>
      </w:r>
      <w:r w:rsidRPr="00B90960">
        <w:rPr>
          <w:lang w:eastAsia="zh-TW"/>
        </w:rPr>
        <w:t>2008</w:t>
      </w:r>
      <w:r w:rsidRPr="00B90960">
        <w:rPr>
          <w:lang w:eastAsia="zh-TW"/>
        </w:rPr>
        <w:t>年</w:t>
      </w:r>
      <w:r w:rsidRPr="00B90960">
        <w:rPr>
          <w:lang w:eastAsia="zh-TW"/>
        </w:rPr>
        <w:t>4</w:t>
      </w:r>
      <w:r w:rsidRPr="00B90960">
        <w:rPr>
          <w:lang w:eastAsia="zh-TW"/>
        </w:rPr>
        <w:t>月調整為基本</w:t>
      </w:r>
      <w:proofErr w:type="gramStart"/>
      <w:r w:rsidRPr="00B90960">
        <w:rPr>
          <w:lang w:eastAsia="zh-TW"/>
        </w:rPr>
        <w:t>固定費</w:t>
      </w:r>
      <w:proofErr w:type="gramEnd"/>
      <w:r w:rsidRPr="00B90960">
        <w:rPr>
          <w:lang w:eastAsia="zh-TW"/>
        </w:rPr>
        <w:t>、自來水費及下水道處理費</w:t>
      </w:r>
      <w:r w:rsidR="00BB0384" w:rsidRPr="00B90960">
        <w:rPr>
          <w:rFonts w:hint="eastAsia"/>
          <w:lang w:eastAsia="zh-TW"/>
        </w:rPr>
        <w:t>共</w:t>
      </w:r>
      <w:r w:rsidR="00BB0384" w:rsidRPr="00B90960">
        <w:rPr>
          <w:rFonts w:hint="eastAsia"/>
          <w:lang w:eastAsia="zh-TW"/>
        </w:rPr>
        <w:t>3</w:t>
      </w:r>
      <w:r w:rsidRPr="00B90960">
        <w:rPr>
          <w:lang w:eastAsia="zh-TW"/>
        </w:rPr>
        <w:t>項綜合費用，並依不同分類及</w:t>
      </w:r>
      <w:proofErr w:type="gramStart"/>
      <w:r w:rsidRPr="00B90960">
        <w:rPr>
          <w:lang w:eastAsia="zh-TW"/>
        </w:rPr>
        <w:t>級距做不同</w:t>
      </w:r>
      <w:proofErr w:type="gramEnd"/>
      <w:r w:rsidRPr="00B90960">
        <w:rPr>
          <w:lang w:eastAsia="zh-TW"/>
        </w:rPr>
        <w:t>收費，用水量越高，級距越高，費率也越高，惟其費率表自</w:t>
      </w:r>
      <w:r w:rsidRPr="00B90960">
        <w:rPr>
          <w:lang w:eastAsia="zh-TW"/>
        </w:rPr>
        <w:t>2008</w:t>
      </w:r>
      <w:proofErr w:type="gramStart"/>
      <w:r w:rsidRPr="00B90960">
        <w:rPr>
          <w:lang w:eastAsia="zh-TW"/>
        </w:rPr>
        <w:t>年後均未公開</w:t>
      </w:r>
      <w:proofErr w:type="gramEnd"/>
      <w:r w:rsidRPr="00B90960">
        <w:rPr>
          <w:lang w:eastAsia="zh-TW"/>
        </w:rPr>
        <w:t>。以下列出尼國央行公布之</w:t>
      </w:r>
      <w:r w:rsidRPr="00B90960">
        <w:rPr>
          <w:lang w:eastAsia="zh-TW"/>
        </w:rPr>
        <w:t>2020</w:t>
      </w:r>
      <w:r w:rsidRPr="00B90960">
        <w:rPr>
          <w:lang w:eastAsia="zh-TW"/>
        </w:rPr>
        <w:t>年</w:t>
      </w:r>
      <w:r w:rsidRPr="00B90960">
        <w:rPr>
          <w:lang w:eastAsia="zh-TW"/>
        </w:rPr>
        <w:t>12</w:t>
      </w:r>
      <w:r w:rsidRPr="00B90960">
        <w:rPr>
          <w:lang w:eastAsia="zh-TW"/>
        </w:rPr>
        <w:t>月平均水費費率供參考（</w:t>
      </w:r>
      <w:r w:rsidRPr="00B90960">
        <w:rPr>
          <w:lang w:eastAsia="zh-TW"/>
        </w:rPr>
        <w:t>2020</w:t>
      </w:r>
      <w:r w:rsidRPr="00B90960">
        <w:rPr>
          <w:lang w:eastAsia="zh-TW"/>
        </w:rPr>
        <w:t>年</w:t>
      </w:r>
      <w:r w:rsidRPr="00B90960">
        <w:rPr>
          <w:lang w:eastAsia="zh-TW"/>
        </w:rPr>
        <w:t>12</w:t>
      </w:r>
      <w:r w:rsidRPr="00B90960">
        <w:rPr>
          <w:lang w:eastAsia="zh-TW"/>
        </w:rPr>
        <w:t>月</w:t>
      </w:r>
      <w:r w:rsidRPr="00B90960">
        <w:rPr>
          <w:lang w:eastAsia="zh-TW"/>
        </w:rPr>
        <w:t>31</w:t>
      </w:r>
      <w:r w:rsidRPr="00B90960">
        <w:rPr>
          <w:lang w:eastAsia="zh-TW"/>
        </w:rPr>
        <w:t>日美元兌尼幣匯率</w:t>
      </w:r>
      <w:r w:rsidRPr="00B90960">
        <w:rPr>
          <w:lang w:eastAsia="zh-TW"/>
        </w:rPr>
        <w:t>34.8245</w:t>
      </w:r>
      <w:r w:rsidRPr="00B90960">
        <w:rPr>
          <w:lang w:eastAsia="zh-TW"/>
        </w:rPr>
        <w:t>）：</w:t>
      </w:r>
    </w:p>
    <w:tbl>
      <w:tblPr>
        <w:tblW w:w="7525" w:type="dxa"/>
        <w:tblInd w:w="993" w:type="dxa"/>
        <w:tblLayout w:type="fixed"/>
        <w:tblCellMar>
          <w:left w:w="28" w:type="dxa"/>
          <w:right w:w="28" w:type="dxa"/>
        </w:tblCellMar>
        <w:tblLook w:val="04A0" w:firstRow="1" w:lastRow="0" w:firstColumn="1" w:lastColumn="0" w:noHBand="0" w:noVBand="1"/>
      </w:tblPr>
      <w:tblGrid>
        <w:gridCol w:w="3762"/>
        <w:gridCol w:w="3763"/>
      </w:tblGrid>
      <w:tr w:rsidR="00B90960" w:rsidRPr="00B90960" w14:paraId="31E360F2" w14:textId="77777777" w:rsidTr="00D41FEA">
        <w:trPr>
          <w:trHeight w:val="567"/>
        </w:trPr>
        <w:tc>
          <w:tcPr>
            <w:tcW w:w="3762" w:type="dxa"/>
            <w:tcBorders>
              <w:top w:val="single" w:sz="12" w:space="0" w:color="000000"/>
              <w:left w:val="single" w:sz="12" w:space="0" w:color="000000"/>
              <w:bottom w:val="single" w:sz="6" w:space="0" w:color="000000"/>
              <w:right w:val="single" w:sz="6" w:space="0" w:color="000000"/>
            </w:tcBorders>
            <w:vAlign w:val="center"/>
          </w:tcPr>
          <w:p w14:paraId="7873A001" w14:textId="77777777" w:rsidR="00D41FEA" w:rsidRPr="00B90960" w:rsidRDefault="00D41FEA" w:rsidP="00D41FEA">
            <w:pPr>
              <w:pStyle w:val="af9"/>
              <w:ind w:left="118" w:right="118"/>
            </w:pPr>
            <w:r w:rsidRPr="00B90960">
              <w:t>類別</w:t>
            </w:r>
          </w:p>
        </w:tc>
        <w:tc>
          <w:tcPr>
            <w:tcW w:w="3762" w:type="dxa"/>
            <w:tcBorders>
              <w:top w:val="single" w:sz="12" w:space="0" w:color="000000"/>
              <w:left w:val="single" w:sz="4" w:space="0" w:color="000000"/>
              <w:bottom w:val="single" w:sz="6" w:space="0" w:color="000000"/>
              <w:right w:val="single" w:sz="12" w:space="0" w:color="000000"/>
            </w:tcBorders>
            <w:vAlign w:val="center"/>
          </w:tcPr>
          <w:p w14:paraId="06CE42C0" w14:textId="77777777" w:rsidR="00D41FEA" w:rsidRPr="00B90960" w:rsidRDefault="00D41FEA" w:rsidP="00D41FEA">
            <w:pPr>
              <w:pStyle w:val="af9"/>
              <w:ind w:left="118" w:right="118"/>
            </w:pPr>
            <w:r w:rsidRPr="00B90960">
              <w:t>價格（尼幣／立方公尺）</w:t>
            </w:r>
          </w:p>
        </w:tc>
      </w:tr>
      <w:tr w:rsidR="00B90960" w:rsidRPr="00B90960" w14:paraId="0DB55A56" w14:textId="77777777" w:rsidTr="00D41FEA">
        <w:trPr>
          <w:trHeight w:val="567"/>
        </w:trPr>
        <w:tc>
          <w:tcPr>
            <w:tcW w:w="3762" w:type="dxa"/>
            <w:tcBorders>
              <w:top w:val="single" w:sz="6" w:space="0" w:color="000000"/>
              <w:left w:val="single" w:sz="12" w:space="0" w:color="000000"/>
              <w:bottom w:val="single" w:sz="6" w:space="0" w:color="000000"/>
              <w:right w:val="single" w:sz="6" w:space="0" w:color="000000"/>
            </w:tcBorders>
            <w:vAlign w:val="center"/>
          </w:tcPr>
          <w:p w14:paraId="7B0AE94B" w14:textId="77777777" w:rsidR="00D41FEA" w:rsidRPr="00B90960" w:rsidRDefault="00D41FEA" w:rsidP="00D41FEA">
            <w:pPr>
              <w:pStyle w:val="af9"/>
              <w:ind w:left="118" w:right="118"/>
            </w:pPr>
            <w:r w:rsidRPr="00B90960">
              <w:t>住宅（</w:t>
            </w:r>
            <w:r w:rsidRPr="00B90960">
              <w:t>Residencia</w:t>
            </w:r>
            <w:r w:rsidRPr="00B90960">
              <w:t>）</w:t>
            </w:r>
          </w:p>
        </w:tc>
        <w:tc>
          <w:tcPr>
            <w:tcW w:w="3762" w:type="dxa"/>
            <w:tcBorders>
              <w:top w:val="single" w:sz="6" w:space="0" w:color="000000"/>
              <w:left w:val="single" w:sz="4" w:space="0" w:color="000000"/>
              <w:bottom w:val="single" w:sz="6" w:space="0" w:color="000000"/>
              <w:right w:val="single" w:sz="12" w:space="0" w:color="000000"/>
            </w:tcBorders>
            <w:vAlign w:val="center"/>
          </w:tcPr>
          <w:p w14:paraId="6CA4EA17" w14:textId="77777777" w:rsidR="00D41FEA" w:rsidRPr="00B90960" w:rsidRDefault="00D41FEA" w:rsidP="00D41FEA">
            <w:pPr>
              <w:pStyle w:val="af9"/>
              <w:ind w:left="118" w:right="118"/>
            </w:pPr>
            <w:r w:rsidRPr="00B90960">
              <w:t>9.9586</w:t>
            </w:r>
          </w:p>
        </w:tc>
      </w:tr>
      <w:tr w:rsidR="00B90960" w:rsidRPr="00B90960" w14:paraId="0F95FD52" w14:textId="77777777" w:rsidTr="00D41FEA">
        <w:trPr>
          <w:trHeight w:val="567"/>
        </w:trPr>
        <w:tc>
          <w:tcPr>
            <w:tcW w:w="3762" w:type="dxa"/>
            <w:tcBorders>
              <w:top w:val="single" w:sz="6" w:space="0" w:color="000000"/>
              <w:left w:val="single" w:sz="12" w:space="0" w:color="000000"/>
              <w:bottom w:val="single" w:sz="6" w:space="0" w:color="000000"/>
              <w:right w:val="single" w:sz="6" w:space="0" w:color="000000"/>
            </w:tcBorders>
            <w:vAlign w:val="center"/>
          </w:tcPr>
          <w:p w14:paraId="015750F7" w14:textId="77777777" w:rsidR="00D41FEA" w:rsidRPr="00B90960" w:rsidRDefault="00D41FEA" w:rsidP="00D41FEA">
            <w:pPr>
              <w:pStyle w:val="af9"/>
              <w:ind w:left="118" w:right="118"/>
            </w:pPr>
            <w:r w:rsidRPr="00B90960">
              <w:t>商業（</w:t>
            </w:r>
            <w:proofErr w:type="spellStart"/>
            <w:r w:rsidRPr="00B90960">
              <w:t>Comercial</w:t>
            </w:r>
            <w:proofErr w:type="spellEnd"/>
            <w:r w:rsidRPr="00B90960">
              <w:t>）</w:t>
            </w:r>
          </w:p>
        </w:tc>
        <w:tc>
          <w:tcPr>
            <w:tcW w:w="3762" w:type="dxa"/>
            <w:tcBorders>
              <w:top w:val="single" w:sz="6" w:space="0" w:color="000000"/>
              <w:left w:val="single" w:sz="4" w:space="0" w:color="000000"/>
              <w:bottom w:val="single" w:sz="6" w:space="0" w:color="000000"/>
              <w:right w:val="single" w:sz="12" w:space="0" w:color="000000"/>
            </w:tcBorders>
            <w:vAlign w:val="center"/>
          </w:tcPr>
          <w:p w14:paraId="0DC9BE4B" w14:textId="77777777" w:rsidR="00D41FEA" w:rsidRPr="00B90960" w:rsidRDefault="00D41FEA" w:rsidP="00D41FEA">
            <w:pPr>
              <w:pStyle w:val="af9"/>
              <w:ind w:left="118" w:right="118"/>
            </w:pPr>
            <w:r w:rsidRPr="00B90960">
              <w:t>23.8126</w:t>
            </w:r>
          </w:p>
        </w:tc>
      </w:tr>
      <w:tr w:rsidR="00B90960" w:rsidRPr="00B90960" w14:paraId="14CAA547" w14:textId="77777777" w:rsidTr="00D41FEA">
        <w:trPr>
          <w:trHeight w:val="567"/>
        </w:trPr>
        <w:tc>
          <w:tcPr>
            <w:tcW w:w="3762" w:type="dxa"/>
            <w:tcBorders>
              <w:top w:val="single" w:sz="6" w:space="0" w:color="000000"/>
              <w:left w:val="single" w:sz="12" w:space="0" w:color="000000"/>
              <w:bottom w:val="single" w:sz="6" w:space="0" w:color="000000"/>
              <w:right w:val="single" w:sz="6" w:space="0" w:color="000000"/>
            </w:tcBorders>
            <w:vAlign w:val="center"/>
          </w:tcPr>
          <w:p w14:paraId="0823E901" w14:textId="77777777" w:rsidR="00D41FEA" w:rsidRPr="00B90960" w:rsidRDefault="00D41FEA" w:rsidP="00D41FEA">
            <w:pPr>
              <w:pStyle w:val="af9"/>
              <w:ind w:left="118" w:right="118"/>
            </w:pPr>
            <w:r w:rsidRPr="00B90960">
              <w:t>工業（</w:t>
            </w:r>
            <w:r w:rsidRPr="00B90960">
              <w:t>Industrial</w:t>
            </w:r>
            <w:r w:rsidRPr="00B90960">
              <w:t>）</w:t>
            </w:r>
          </w:p>
        </w:tc>
        <w:tc>
          <w:tcPr>
            <w:tcW w:w="3762" w:type="dxa"/>
            <w:tcBorders>
              <w:top w:val="single" w:sz="6" w:space="0" w:color="000000"/>
              <w:left w:val="single" w:sz="4" w:space="0" w:color="000000"/>
              <w:bottom w:val="single" w:sz="6" w:space="0" w:color="000000"/>
              <w:right w:val="single" w:sz="12" w:space="0" w:color="000000"/>
            </w:tcBorders>
            <w:vAlign w:val="center"/>
          </w:tcPr>
          <w:p w14:paraId="64AE7BA7" w14:textId="77777777" w:rsidR="00D41FEA" w:rsidRPr="00B90960" w:rsidRDefault="00D41FEA" w:rsidP="00D41FEA">
            <w:pPr>
              <w:pStyle w:val="af9"/>
              <w:ind w:left="118" w:right="118"/>
            </w:pPr>
            <w:r w:rsidRPr="00B90960">
              <w:t>32.6910</w:t>
            </w:r>
          </w:p>
        </w:tc>
      </w:tr>
      <w:tr w:rsidR="00B90960" w:rsidRPr="00B90960" w14:paraId="255B6719" w14:textId="77777777" w:rsidTr="00D41FEA">
        <w:trPr>
          <w:trHeight w:val="567"/>
        </w:trPr>
        <w:tc>
          <w:tcPr>
            <w:tcW w:w="3762" w:type="dxa"/>
            <w:tcBorders>
              <w:top w:val="single" w:sz="6" w:space="0" w:color="000000"/>
              <w:left w:val="single" w:sz="12" w:space="0" w:color="000000"/>
              <w:bottom w:val="single" w:sz="6" w:space="0" w:color="000000"/>
              <w:right w:val="single" w:sz="6" w:space="0" w:color="000000"/>
            </w:tcBorders>
            <w:vAlign w:val="center"/>
          </w:tcPr>
          <w:p w14:paraId="3D334A4B" w14:textId="77777777" w:rsidR="00D41FEA" w:rsidRPr="00B90960" w:rsidRDefault="00D41FEA" w:rsidP="00D41FEA">
            <w:pPr>
              <w:pStyle w:val="af9"/>
              <w:ind w:left="118" w:right="118"/>
            </w:pPr>
            <w:r w:rsidRPr="00B90960">
              <w:t>政府（</w:t>
            </w:r>
            <w:proofErr w:type="spellStart"/>
            <w:r w:rsidRPr="00B90960">
              <w:t>Gobierno</w:t>
            </w:r>
            <w:proofErr w:type="spellEnd"/>
            <w:r w:rsidRPr="00B90960">
              <w:t>）</w:t>
            </w:r>
          </w:p>
        </w:tc>
        <w:tc>
          <w:tcPr>
            <w:tcW w:w="3762" w:type="dxa"/>
            <w:tcBorders>
              <w:top w:val="single" w:sz="6" w:space="0" w:color="000000"/>
              <w:left w:val="single" w:sz="4" w:space="0" w:color="000000"/>
              <w:bottom w:val="single" w:sz="6" w:space="0" w:color="000000"/>
              <w:right w:val="single" w:sz="12" w:space="0" w:color="000000"/>
            </w:tcBorders>
            <w:vAlign w:val="center"/>
          </w:tcPr>
          <w:p w14:paraId="73B5ED3E" w14:textId="77777777" w:rsidR="00D41FEA" w:rsidRPr="00B90960" w:rsidRDefault="00D41FEA" w:rsidP="00D41FEA">
            <w:pPr>
              <w:pStyle w:val="af9"/>
              <w:ind w:left="118" w:right="118"/>
            </w:pPr>
            <w:r w:rsidRPr="00B90960">
              <w:t>34.3632</w:t>
            </w:r>
          </w:p>
        </w:tc>
      </w:tr>
      <w:tr w:rsidR="00B90960" w:rsidRPr="00B90960" w14:paraId="7597975B" w14:textId="77777777" w:rsidTr="00D41FEA">
        <w:trPr>
          <w:trHeight w:val="567"/>
        </w:trPr>
        <w:tc>
          <w:tcPr>
            <w:tcW w:w="3762" w:type="dxa"/>
            <w:tcBorders>
              <w:top w:val="single" w:sz="6" w:space="0" w:color="000000"/>
              <w:left w:val="single" w:sz="12" w:space="0" w:color="000000"/>
              <w:bottom w:val="single" w:sz="12" w:space="0" w:color="000000"/>
              <w:right w:val="single" w:sz="6" w:space="0" w:color="000000"/>
            </w:tcBorders>
            <w:vAlign w:val="center"/>
          </w:tcPr>
          <w:p w14:paraId="3E8F026C" w14:textId="77777777" w:rsidR="00D41FEA" w:rsidRPr="00B90960" w:rsidRDefault="00D41FEA" w:rsidP="00D41FEA">
            <w:pPr>
              <w:pStyle w:val="af9"/>
              <w:ind w:left="118" w:right="118"/>
            </w:pPr>
            <w:r w:rsidRPr="00B90960">
              <w:t>全國平均（</w:t>
            </w:r>
            <w:proofErr w:type="spellStart"/>
            <w:r w:rsidRPr="00B90960">
              <w:t>Promedio</w:t>
            </w:r>
            <w:proofErr w:type="spellEnd"/>
            <w:r w:rsidRPr="00B90960">
              <w:t xml:space="preserve"> </w:t>
            </w:r>
            <w:proofErr w:type="spellStart"/>
            <w:r w:rsidRPr="00B90960">
              <w:t>nacional</w:t>
            </w:r>
            <w:proofErr w:type="spellEnd"/>
            <w:r w:rsidRPr="00B90960">
              <w:t>）</w:t>
            </w:r>
          </w:p>
        </w:tc>
        <w:tc>
          <w:tcPr>
            <w:tcW w:w="3762" w:type="dxa"/>
            <w:tcBorders>
              <w:top w:val="single" w:sz="6" w:space="0" w:color="000000"/>
              <w:left w:val="single" w:sz="4" w:space="0" w:color="000000"/>
              <w:bottom w:val="single" w:sz="12" w:space="0" w:color="000000"/>
              <w:right w:val="single" w:sz="12" w:space="0" w:color="000000"/>
            </w:tcBorders>
            <w:vAlign w:val="center"/>
          </w:tcPr>
          <w:p w14:paraId="0F5CC8FF" w14:textId="77777777" w:rsidR="00D41FEA" w:rsidRPr="00B90960" w:rsidRDefault="00D41FEA" w:rsidP="00D41FEA">
            <w:pPr>
              <w:pStyle w:val="af9"/>
              <w:ind w:left="118" w:right="118"/>
            </w:pPr>
            <w:r w:rsidRPr="00B90960">
              <w:t>12.9797</w:t>
            </w:r>
          </w:p>
        </w:tc>
      </w:tr>
    </w:tbl>
    <w:p w14:paraId="53966B27" w14:textId="77777777" w:rsidR="00D41FEA" w:rsidRPr="00B90960" w:rsidRDefault="00D41FEA" w:rsidP="00D41FEA">
      <w:pPr>
        <w:pStyle w:val="a7"/>
        <w:ind w:left="945" w:hanging="709"/>
      </w:pPr>
      <w:r w:rsidRPr="00B90960">
        <w:t>（二）電</w:t>
      </w:r>
    </w:p>
    <w:p w14:paraId="4C99A2FD" w14:textId="77777777" w:rsidR="00D41FEA" w:rsidRPr="00B90960" w:rsidRDefault="00D41FEA" w:rsidP="00D41FEA">
      <w:pPr>
        <w:pStyle w:val="af"/>
        <w:ind w:left="945" w:firstLine="472"/>
        <w:rPr>
          <w:lang w:eastAsia="zh-TW"/>
        </w:rPr>
      </w:pPr>
      <w:r w:rsidRPr="00B90960">
        <w:rPr>
          <w:lang w:eastAsia="zh-TW"/>
        </w:rPr>
        <w:t>尼國近年興建大量電廠，電力供應充足，惟偶有斷電發生，業者宜自備發電機、</w:t>
      </w:r>
      <w:proofErr w:type="gramStart"/>
      <w:r w:rsidRPr="00B90960">
        <w:rPr>
          <w:lang w:eastAsia="zh-TW"/>
        </w:rPr>
        <w:t>不</w:t>
      </w:r>
      <w:proofErr w:type="gramEnd"/>
      <w:r w:rsidRPr="00B90960">
        <w:rPr>
          <w:lang w:eastAsia="zh-TW"/>
        </w:rPr>
        <w:t>斷電蓄電池及緊急照明設備等，以備不時之需。尼國電費費率係依據國際油價</w:t>
      </w:r>
      <w:proofErr w:type="gramStart"/>
      <w:r w:rsidRPr="00B90960">
        <w:rPr>
          <w:lang w:eastAsia="zh-TW"/>
        </w:rPr>
        <w:t>及尼幣貶值</w:t>
      </w:r>
      <w:proofErr w:type="gramEnd"/>
      <w:r w:rsidRPr="00B90960">
        <w:rPr>
          <w:lang w:eastAsia="zh-TW"/>
        </w:rPr>
        <w:t>率調整，由尼國能源局（</w:t>
      </w:r>
      <w:r w:rsidRPr="00B90960">
        <w:rPr>
          <w:lang w:eastAsia="zh-TW"/>
        </w:rPr>
        <w:t>INE</w:t>
      </w:r>
      <w:r w:rsidRPr="00B90960">
        <w:rPr>
          <w:lang w:eastAsia="zh-TW"/>
        </w:rPr>
        <w:t>）逐月公告，下表為能源局公布之</w:t>
      </w:r>
      <w:r w:rsidRPr="00B90960">
        <w:rPr>
          <w:lang w:eastAsia="zh-TW"/>
        </w:rPr>
        <w:t>2021</w:t>
      </w:r>
      <w:r w:rsidRPr="00B90960">
        <w:rPr>
          <w:lang w:eastAsia="zh-TW"/>
        </w:rPr>
        <w:t>年</w:t>
      </w:r>
      <w:r w:rsidRPr="00B90960">
        <w:rPr>
          <w:lang w:eastAsia="zh-TW"/>
        </w:rPr>
        <w:t>5</w:t>
      </w:r>
      <w:r w:rsidRPr="00B90960">
        <w:rPr>
          <w:lang w:eastAsia="zh-TW"/>
        </w:rPr>
        <w:t>月電費表，實際支付電費則依據適用政</w:t>
      </w:r>
      <w:r w:rsidRPr="00B90960">
        <w:rPr>
          <w:lang w:eastAsia="zh-TW"/>
        </w:rPr>
        <w:lastRenderedPageBreak/>
        <w:t>府補貼內容而有所調整（</w:t>
      </w:r>
      <w:r w:rsidRPr="00B90960">
        <w:rPr>
          <w:lang w:eastAsia="zh-TW"/>
        </w:rPr>
        <w:t>2021</w:t>
      </w:r>
      <w:r w:rsidRPr="00B90960">
        <w:rPr>
          <w:lang w:eastAsia="zh-TW"/>
        </w:rPr>
        <w:t>年</w:t>
      </w:r>
      <w:r w:rsidRPr="00B90960">
        <w:rPr>
          <w:lang w:eastAsia="zh-TW"/>
        </w:rPr>
        <w:t>5</w:t>
      </w:r>
      <w:r w:rsidRPr="00B90960">
        <w:rPr>
          <w:lang w:eastAsia="zh-TW"/>
        </w:rPr>
        <w:t>月</w:t>
      </w:r>
      <w:r w:rsidRPr="00B90960">
        <w:rPr>
          <w:lang w:eastAsia="zh-TW"/>
        </w:rPr>
        <w:t>15</w:t>
      </w:r>
      <w:r w:rsidRPr="00B90960">
        <w:rPr>
          <w:lang w:eastAsia="zh-TW"/>
        </w:rPr>
        <w:t>日美元兌尼幣匯率</w:t>
      </w:r>
      <w:r w:rsidRPr="00B90960">
        <w:rPr>
          <w:lang w:eastAsia="zh-TW"/>
        </w:rPr>
        <w:t>35.0805</w:t>
      </w:r>
      <w:r w:rsidRPr="00B90960">
        <w:rPr>
          <w:lang w:eastAsia="zh-TW"/>
        </w:rPr>
        <w:t>）：</w:t>
      </w:r>
    </w:p>
    <w:tbl>
      <w:tblPr>
        <w:tblW w:w="5000" w:type="pct"/>
        <w:tblInd w:w="-12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5" w:type="dxa"/>
          <w:right w:w="7" w:type="dxa"/>
        </w:tblCellMar>
        <w:tblLook w:val="04A0" w:firstRow="1" w:lastRow="0" w:firstColumn="1" w:lastColumn="0" w:noHBand="0" w:noVBand="1"/>
      </w:tblPr>
      <w:tblGrid>
        <w:gridCol w:w="1412"/>
        <w:gridCol w:w="2191"/>
        <w:gridCol w:w="2899"/>
        <w:gridCol w:w="1972"/>
      </w:tblGrid>
      <w:tr w:rsidR="00B90960" w:rsidRPr="00B90960" w14:paraId="3E220D97" w14:textId="77777777" w:rsidTr="004B08E5">
        <w:trPr>
          <w:tblHeader/>
        </w:trPr>
        <w:tc>
          <w:tcPr>
            <w:tcW w:w="1417" w:type="dxa"/>
            <w:vAlign w:val="center"/>
          </w:tcPr>
          <w:p w14:paraId="3D0EAC5C" w14:textId="77777777" w:rsidR="00D41FEA" w:rsidRPr="00B90960" w:rsidRDefault="00D41FEA" w:rsidP="00D41FEA">
            <w:pPr>
              <w:pStyle w:val="af9"/>
              <w:ind w:left="118" w:right="118"/>
            </w:pPr>
            <w:r w:rsidRPr="00B90960">
              <w:t>用電分類</w:t>
            </w:r>
          </w:p>
        </w:tc>
        <w:tc>
          <w:tcPr>
            <w:tcW w:w="2199" w:type="dxa"/>
            <w:vAlign w:val="center"/>
          </w:tcPr>
          <w:p w14:paraId="76F72733" w14:textId="77777777" w:rsidR="00D41FEA" w:rsidRPr="00B90960" w:rsidRDefault="00D41FEA" w:rsidP="00D41FEA">
            <w:pPr>
              <w:pStyle w:val="af9"/>
              <w:ind w:left="118" w:right="118"/>
            </w:pPr>
            <w:r w:rsidRPr="00B90960">
              <w:t>適用對象</w:t>
            </w:r>
          </w:p>
        </w:tc>
        <w:tc>
          <w:tcPr>
            <w:tcW w:w="2909" w:type="dxa"/>
            <w:vAlign w:val="center"/>
          </w:tcPr>
          <w:p w14:paraId="02A7D14F" w14:textId="77777777" w:rsidR="00D41FEA" w:rsidRPr="00B90960" w:rsidRDefault="00D41FEA" w:rsidP="00D41FEA">
            <w:pPr>
              <w:pStyle w:val="af9"/>
              <w:ind w:left="118" w:right="118"/>
            </w:pPr>
            <w:r w:rsidRPr="00B90960">
              <w:t>計算單位</w:t>
            </w:r>
          </w:p>
        </w:tc>
        <w:tc>
          <w:tcPr>
            <w:tcW w:w="1978" w:type="dxa"/>
            <w:tcMar>
              <w:left w:w="113" w:type="dxa"/>
              <w:right w:w="113" w:type="dxa"/>
            </w:tcMar>
            <w:vAlign w:val="center"/>
          </w:tcPr>
          <w:p w14:paraId="7B1567E3" w14:textId="77777777" w:rsidR="00D41FEA" w:rsidRPr="00B90960" w:rsidRDefault="00D41FEA" w:rsidP="00D41FEA">
            <w:pPr>
              <w:pStyle w:val="af9"/>
              <w:ind w:left="118" w:right="118"/>
            </w:pPr>
            <w:r w:rsidRPr="00B90960">
              <w:t>收費標準</w:t>
            </w:r>
          </w:p>
          <w:p w14:paraId="7F3F6567" w14:textId="77777777" w:rsidR="00D41FEA" w:rsidRPr="00B90960" w:rsidRDefault="00D41FEA" w:rsidP="00D41FEA">
            <w:pPr>
              <w:pStyle w:val="af9"/>
            </w:pPr>
            <w:r w:rsidRPr="00B90960">
              <w:t>（尼幣／每度）</w:t>
            </w:r>
          </w:p>
        </w:tc>
      </w:tr>
      <w:tr w:rsidR="00B90960" w:rsidRPr="00B90960" w14:paraId="565019CE" w14:textId="77777777" w:rsidTr="004B08E5">
        <w:tc>
          <w:tcPr>
            <w:tcW w:w="1417" w:type="dxa"/>
            <w:vAlign w:val="center"/>
          </w:tcPr>
          <w:p w14:paraId="3B70265C" w14:textId="77777777" w:rsidR="00D41FEA" w:rsidRPr="00B90960" w:rsidRDefault="00D41FEA" w:rsidP="00D41FEA">
            <w:pPr>
              <w:pStyle w:val="af9"/>
              <w:ind w:left="118" w:right="118"/>
            </w:pPr>
            <w:r w:rsidRPr="00B90960">
              <w:t>住宅區</w:t>
            </w:r>
          </w:p>
          <w:p w14:paraId="587C5C5B" w14:textId="77777777" w:rsidR="00D41FEA" w:rsidRPr="00B90960" w:rsidRDefault="00D41FEA" w:rsidP="00D41FEA">
            <w:pPr>
              <w:pStyle w:val="af9"/>
              <w:ind w:left="118" w:right="118"/>
            </w:pPr>
            <w:r w:rsidRPr="00B90960">
              <w:t>T-0</w:t>
            </w:r>
          </w:p>
        </w:tc>
        <w:tc>
          <w:tcPr>
            <w:tcW w:w="2199" w:type="dxa"/>
            <w:vAlign w:val="center"/>
          </w:tcPr>
          <w:p w14:paraId="35EFED18" w14:textId="77777777" w:rsidR="00D41FEA" w:rsidRPr="00B90960" w:rsidRDefault="00D41FEA" w:rsidP="00D41FEA">
            <w:pPr>
              <w:pStyle w:val="af9"/>
              <w:ind w:left="118" w:right="118"/>
              <w:jc w:val="left"/>
            </w:pPr>
            <w:r w:rsidRPr="00B90960">
              <w:t>家用住戶</w:t>
            </w:r>
          </w:p>
        </w:tc>
        <w:tc>
          <w:tcPr>
            <w:tcW w:w="2909" w:type="dxa"/>
            <w:vAlign w:val="center"/>
          </w:tcPr>
          <w:p w14:paraId="506789FC" w14:textId="77777777" w:rsidR="00D41FEA" w:rsidRPr="00B90960" w:rsidRDefault="00D41FEA" w:rsidP="00D41FEA">
            <w:pPr>
              <w:pStyle w:val="af9"/>
              <w:ind w:left="118" w:right="118"/>
              <w:jc w:val="left"/>
            </w:pPr>
            <w:r w:rsidRPr="00B90960">
              <w:t>1~25</w:t>
            </w:r>
            <w:r w:rsidRPr="00B90960">
              <w:t>度</w:t>
            </w:r>
          </w:p>
          <w:p w14:paraId="2F256157" w14:textId="77777777" w:rsidR="00D41FEA" w:rsidRPr="00B90960" w:rsidRDefault="00D41FEA" w:rsidP="00D41FEA">
            <w:pPr>
              <w:pStyle w:val="af9"/>
              <w:ind w:left="118" w:right="118"/>
              <w:jc w:val="left"/>
            </w:pPr>
            <w:r w:rsidRPr="00B90960">
              <w:t>26~50</w:t>
            </w:r>
            <w:r w:rsidRPr="00B90960">
              <w:t>度</w:t>
            </w:r>
          </w:p>
          <w:p w14:paraId="48140372" w14:textId="77777777" w:rsidR="00D41FEA" w:rsidRPr="00B90960" w:rsidRDefault="00D41FEA" w:rsidP="00D41FEA">
            <w:pPr>
              <w:pStyle w:val="af9"/>
              <w:ind w:left="118" w:right="118"/>
              <w:jc w:val="left"/>
            </w:pPr>
            <w:r w:rsidRPr="00B90960">
              <w:t>51~100</w:t>
            </w:r>
            <w:r w:rsidRPr="00B90960">
              <w:t>度</w:t>
            </w:r>
          </w:p>
          <w:p w14:paraId="42D51923" w14:textId="77777777" w:rsidR="00D41FEA" w:rsidRPr="00B90960" w:rsidRDefault="00D41FEA" w:rsidP="00D41FEA">
            <w:pPr>
              <w:pStyle w:val="af9"/>
              <w:ind w:left="118" w:right="118"/>
              <w:jc w:val="left"/>
            </w:pPr>
            <w:r w:rsidRPr="00B90960">
              <w:t>101~150</w:t>
            </w:r>
            <w:r w:rsidRPr="00B90960">
              <w:t>度</w:t>
            </w:r>
          </w:p>
          <w:p w14:paraId="04321CB3" w14:textId="77777777" w:rsidR="00D41FEA" w:rsidRPr="00B90960" w:rsidRDefault="00D41FEA" w:rsidP="00D41FEA">
            <w:pPr>
              <w:pStyle w:val="af9"/>
              <w:ind w:left="118" w:right="118"/>
              <w:jc w:val="left"/>
            </w:pPr>
            <w:r w:rsidRPr="00B90960">
              <w:t>151~500</w:t>
            </w:r>
            <w:r w:rsidRPr="00B90960">
              <w:t>度</w:t>
            </w:r>
          </w:p>
          <w:p w14:paraId="1183AF5C" w14:textId="77777777" w:rsidR="00D41FEA" w:rsidRPr="00B90960" w:rsidRDefault="00D41FEA" w:rsidP="00D41FEA">
            <w:pPr>
              <w:pStyle w:val="af9"/>
              <w:ind w:left="118" w:right="118"/>
              <w:jc w:val="left"/>
            </w:pPr>
            <w:r w:rsidRPr="00B90960">
              <w:t>501~1000</w:t>
            </w:r>
            <w:r w:rsidRPr="00B90960">
              <w:t>度</w:t>
            </w:r>
          </w:p>
          <w:p w14:paraId="03EB15F9" w14:textId="77777777" w:rsidR="00D41FEA" w:rsidRPr="00B90960" w:rsidRDefault="00D41FEA" w:rsidP="00D41FEA">
            <w:pPr>
              <w:pStyle w:val="af9"/>
              <w:ind w:left="118" w:right="118"/>
              <w:jc w:val="left"/>
            </w:pPr>
            <w:r w:rsidRPr="00B90960">
              <w:t>1001</w:t>
            </w:r>
            <w:r w:rsidRPr="00B90960">
              <w:t>度以上</w:t>
            </w:r>
          </w:p>
        </w:tc>
        <w:tc>
          <w:tcPr>
            <w:tcW w:w="1978" w:type="dxa"/>
            <w:tcMar>
              <w:left w:w="113" w:type="dxa"/>
              <w:right w:w="113" w:type="dxa"/>
            </w:tcMar>
            <w:vAlign w:val="center"/>
          </w:tcPr>
          <w:p w14:paraId="6CB691C0" w14:textId="77777777" w:rsidR="00D41FEA" w:rsidRPr="00B90960" w:rsidRDefault="00D41FEA" w:rsidP="00D41FEA">
            <w:pPr>
              <w:pStyle w:val="af9"/>
              <w:ind w:left="118" w:right="118"/>
              <w:jc w:val="right"/>
            </w:pPr>
            <w:r w:rsidRPr="00B90960">
              <w:t>2.3782</w:t>
            </w:r>
          </w:p>
          <w:p w14:paraId="3302579B" w14:textId="77777777" w:rsidR="00D41FEA" w:rsidRPr="00B90960" w:rsidRDefault="00D41FEA" w:rsidP="00D41FEA">
            <w:pPr>
              <w:pStyle w:val="af9"/>
              <w:ind w:left="118" w:right="118"/>
              <w:jc w:val="right"/>
            </w:pPr>
            <w:r w:rsidRPr="00B90960">
              <w:t>5.6886</w:t>
            </w:r>
          </w:p>
          <w:p w14:paraId="7BE79BAA" w14:textId="77777777" w:rsidR="00D41FEA" w:rsidRPr="00B90960" w:rsidRDefault="00D41FEA" w:rsidP="00D41FEA">
            <w:pPr>
              <w:pStyle w:val="af9"/>
              <w:ind w:left="118" w:right="118"/>
              <w:jc w:val="right"/>
            </w:pPr>
            <w:r w:rsidRPr="00B90960">
              <w:t>5.9641</w:t>
            </w:r>
          </w:p>
          <w:p w14:paraId="7F4BB819" w14:textId="77777777" w:rsidR="00D41FEA" w:rsidRPr="00B90960" w:rsidRDefault="00D41FEA" w:rsidP="00D41FEA">
            <w:pPr>
              <w:pStyle w:val="af9"/>
              <w:ind w:left="118" w:right="118"/>
              <w:jc w:val="right"/>
            </w:pPr>
            <w:r w:rsidRPr="00B90960">
              <w:t>7.9276</w:t>
            </w:r>
          </w:p>
          <w:p w14:paraId="16E2944A" w14:textId="77777777" w:rsidR="00D41FEA" w:rsidRPr="00B90960" w:rsidRDefault="00D41FEA" w:rsidP="00D41FEA">
            <w:pPr>
              <w:pStyle w:val="af9"/>
              <w:ind w:left="118" w:right="118"/>
              <w:jc w:val="right"/>
            </w:pPr>
            <w:r w:rsidRPr="00B90960">
              <w:t>8.0428</w:t>
            </w:r>
          </w:p>
          <w:p w14:paraId="0D5FA271" w14:textId="77777777" w:rsidR="00D41FEA" w:rsidRPr="00B90960" w:rsidRDefault="00D41FEA" w:rsidP="00D41FEA">
            <w:pPr>
              <w:pStyle w:val="af9"/>
              <w:ind w:left="118" w:right="118"/>
              <w:jc w:val="right"/>
            </w:pPr>
            <w:r w:rsidRPr="00B90960">
              <w:t>12.7746</w:t>
            </w:r>
          </w:p>
          <w:p w14:paraId="28E78E70" w14:textId="77777777" w:rsidR="00D41FEA" w:rsidRPr="00B90960" w:rsidRDefault="00D41FEA" w:rsidP="00D41FEA">
            <w:pPr>
              <w:pStyle w:val="af9"/>
              <w:ind w:left="118" w:right="118"/>
              <w:jc w:val="right"/>
            </w:pPr>
            <w:r w:rsidRPr="00B90960">
              <w:t>14.5547</w:t>
            </w:r>
          </w:p>
        </w:tc>
      </w:tr>
      <w:tr w:rsidR="00B90960" w:rsidRPr="00B90960" w14:paraId="356A62E5" w14:textId="77777777" w:rsidTr="004B08E5">
        <w:trPr>
          <w:trHeight w:val="1635"/>
        </w:trPr>
        <w:tc>
          <w:tcPr>
            <w:tcW w:w="1417" w:type="dxa"/>
            <w:vMerge w:val="restart"/>
            <w:vAlign w:val="center"/>
          </w:tcPr>
          <w:p w14:paraId="59FAD9BD" w14:textId="77777777" w:rsidR="00D41FEA" w:rsidRPr="00B90960" w:rsidRDefault="00D41FEA" w:rsidP="00D41FEA">
            <w:pPr>
              <w:pStyle w:val="af9"/>
              <w:ind w:left="118" w:right="118"/>
            </w:pPr>
            <w:r w:rsidRPr="00B90960">
              <w:t>小一般用戶</w:t>
            </w:r>
          </w:p>
          <w:p w14:paraId="078002B4" w14:textId="77777777" w:rsidR="00D41FEA" w:rsidRPr="00B90960" w:rsidRDefault="00D41FEA" w:rsidP="00D41FEA">
            <w:pPr>
              <w:pStyle w:val="af9"/>
              <w:ind w:left="118" w:right="118"/>
            </w:pPr>
            <w:r w:rsidRPr="00B90960">
              <w:t>T-1, T-1A</w:t>
            </w:r>
          </w:p>
        </w:tc>
        <w:tc>
          <w:tcPr>
            <w:tcW w:w="2199" w:type="dxa"/>
            <w:vMerge w:val="restart"/>
            <w:vAlign w:val="center"/>
          </w:tcPr>
          <w:p w14:paraId="54F45B1A" w14:textId="77777777" w:rsidR="00D41FEA" w:rsidRPr="00B90960" w:rsidRDefault="00D41FEA" w:rsidP="00D41FEA">
            <w:pPr>
              <w:pStyle w:val="af9"/>
              <w:ind w:left="118" w:right="118"/>
              <w:jc w:val="left"/>
            </w:pPr>
            <w:r w:rsidRPr="00B90960">
              <w:t>商業用戶、辦公大樓、健康中心、娛樂場所等契約容量</w:t>
            </w:r>
            <w:r w:rsidRPr="00B90960">
              <w:t>25kW</w:t>
            </w:r>
            <w:r w:rsidRPr="00B90960">
              <w:t>以下</w:t>
            </w:r>
          </w:p>
        </w:tc>
        <w:tc>
          <w:tcPr>
            <w:tcW w:w="2909" w:type="dxa"/>
          </w:tcPr>
          <w:p w14:paraId="3D57D8A0" w14:textId="77777777" w:rsidR="00D41FEA" w:rsidRPr="00B90960" w:rsidRDefault="00D41FEA" w:rsidP="00D41FEA">
            <w:pPr>
              <w:pStyle w:val="af9"/>
              <w:ind w:left="118" w:right="118"/>
              <w:jc w:val="left"/>
            </w:pPr>
            <w:r w:rsidRPr="00B90960">
              <w:t>T-1</w:t>
            </w:r>
            <w:r w:rsidRPr="00B90960">
              <w:t>單項電價</w:t>
            </w:r>
          </w:p>
          <w:p w14:paraId="6E1E4658" w14:textId="77777777" w:rsidR="00D41FEA" w:rsidRPr="00B90960" w:rsidRDefault="00D41FEA" w:rsidP="00D41FEA">
            <w:pPr>
              <w:pStyle w:val="af9"/>
              <w:ind w:left="118" w:right="118"/>
              <w:jc w:val="left"/>
            </w:pPr>
            <w:r w:rsidRPr="00B90960">
              <w:t>1~150</w:t>
            </w:r>
            <w:r w:rsidRPr="00B90960">
              <w:t>度</w:t>
            </w:r>
          </w:p>
          <w:p w14:paraId="1A7D7E1B" w14:textId="77777777" w:rsidR="00D41FEA" w:rsidRPr="00B90960" w:rsidRDefault="00D41FEA" w:rsidP="00D41FEA">
            <w:pPr>
              <w:pStyle w:val="af9"/>
              <w:ind w:left="118" w:right="118"/>
              <w:jc w:val="left"/>
            </w:pPr>
            <w:r w:rsidRPr="00B90960">
              <w:t>151</w:t>
            </w:r>
            <w:r w:rsidRPr="00B90960">
              <w:t>度以上</w:t>
            </w:r>
          </w:p>
        </w:tc>
        <w:tc>
          <w:tcPr>
            <w:tcW w:w="1978" w:type="dxa"/>
            <w:tcMar>
              <w:left w:w="113" w:type="dxa"/>
              <w:right w:w="113" w:type="dxa"/>
            </w:tcMar>
          </w:tcPr>
          <w:p w14:paraId="5B5B8715" w14:textId="77777777" w:rsidR="00D41FEA" w:rsidRPr="00B90960" w:rsidRDefault="00D41FEA" w:rsidP="00D41FEA">
            <w:pPr>
              <w:pStyle w:val="af9"/>
              <w:ind w:left="118" w:right="118"/>
              <w:jc w:val="right"/>
            </w:pPr>
          </w:p>
          <w:p w14:paraId="615A1016" w14:textId="77777777" w:rsidR="00D41FEA" w:rsidRPr="00B90960" w:rsidRDefault="00D41FEA" w:rsidP="00D41FEA">
            <w:pPr>
              <w:pStyle w:val="af9"/>
              <w:ind w:left="118" w:right="118"/>
              <w:jc w:val="right"/>
            </w:pPr>
            <w:r w:rsidRPr="00B90960">
              <w:t>5.3575</w:t>
            </w:r>
          </w:p>
          <w:p w14:paraId="57280591" w14:textId="77777777" w:rsidR="00D41FEA" w:rsidRPr="00B90960" w:rsidRDefault="00D41FEA" w:rsidP="00D41FEA">
            <w:pPr>
              <w:pStyle w:val="af9"/>
              <w:ind w:left="118" w:right="118"/>
              <w:jc w:val="right"/>
            </w:pPr>
            <w:r w:rsidRPr="00B90960">
              <w:t>8.3623</w:t>
            </w:r>
          </w:p>
        </w:tc>
      </w:tr>
      <w:tr w:rsidR="00B90960" w:rsidRPr="00B90960" w14:paraId="6F49616E" w14:textId="77777777" w:rsidTr="004B08E5">
        <w:trPr>
          <w:trHeight w:val="1390"/>
        </w:trPr>
        <w:tc>
          <w:tcPr>
            <w:tcW w:w="1417" w:type="dxa"/>
            <w:vMerge/>
            <w:vAlign w:val="center"/>
          </w:tcPr>
          <w:p w14:paraId="4D60AF27" w14:textId="77777777" w:rsidR="00D41FEA" w:rsidRPr="00B90960" w:rsidRDefault="00D41FEA" w:rsidP="00D41FEA">
            <w:pPr>
              <w:ind w:firstLine="472"/>
            </w:pPr>
          </w:p>
        </w:tc>
        <w:tc>
          <w:tcPr>
            <w:tcW w:w="2199" w:type="dxa"/>
            <w:vMerge/>
            <w:vAlign w:val="center"/>
          </w:tcPr>
          <w:p w14:paraId="112C3B58" w14:textId="77777777" w:rsidR="00D41FEA" w:rsidRPr="00B90960" w:rsidRDefault="00D41FEA" w:rsidP="00D41FEA">
            <w:pPr>
              <w:ind w:firstLine="472"/>
            </w:pPr>
          </w:p>
        </w:tc>
        <w:tc>
          <w:tcPr>
            <w:tcW w:w="2909" w:type="dxa"/>
          </w:tcPr>
          <w:p w14:paraId="68ED6014" w14:textId="77777777" w:rsidR="00D41FEA" w:rsidRPr="00B90960" w:rsidRDefault="00D41FEA" w:rsidP="00D41FEA">
            <w:pPr>
              <w:pStyle w:val="af9"/>
              <w:ind w:left="118" w:right="118"/>
              <w:jc w:val="left"/>
            </w:pPr>
            <w:r w:rsidRPr="00B90960">
              <w:t>T-1A</w:t>
            </w:r>
            <w:r w:rsidRPr="00B90960">
              <w:t>雙項電價</w:t>
            </w:r>
          </w:p>
          <w:p w14:paraId="758BD98C" w14:textId="77777777" w:rsidR="00D41FEA" w:rsidRPr="00B90960" w:rsidRDefault="00D41FEA" w:rsidP="00D41FEA">
            <w:pPr>
              <w:pStyle w:val="af9"/>
              <w:ind w:left="118" w:right="118"/>
              <w:jc w:val="left"/>
            </w:pPr>
            <w:r w:rsidRPr="00B90960">
              <w:t>每度</w:t>
            </w:r>
          </w:p>
          <w:p w14:paraId="1125BA7C" w14:textId="77777777" w:rsidR="00D41FEA" w:rsidRPr="00B90960" w:rsidRDefault="00D41FEA" w:rsidP="00D41FEA">
            <w:pPr>
              <w:pStyle w:val="af9"/>
              <w:ind w:left="118" w:right="118"/>
              <w:jc w:val="left"/>
            </w:pPr>
            <w:r w:rsidRPr="00B90960">
              <w:t>每</w:t>
            </w:r>
            <w:proofErr w:type="gramStart"/>
            <w:r w:rsidRPr="00B90960">
              <w:t>瓩</w:t>
            </w:r>
            <w:proofErr w:type="gramEnd"/>
            <w:r w:rsidRPr="00B90960">
              <w:t>每月（最大需求量）</w:t>
            </w:r>
          </w:p>
        </w:tc>
        <w:tc>
          <w:tcPr>
            <w:tcW w:w="1978" w:type="dxa"/>
            <w:tcMar>
              <w:left w:w="113" w:type="dxa"/>
              <w:right w:w="113" w:type="dxa"/>
            </w:tcMar>
          </w:tcPr>
          <w:p w14:paraId="6F6FECCD" w14:textId="77777777" w:rsidR="00D41FEA" w:rsidRPr="00B90960" w:rsidRDefault="00D41FEA" w:rsidP="00D41FEA">
            <w:pPr>
              <w:pStyle w:val="af9"/>
              <w:ind w:left="118" w:right="118"/>
              <w:jc w:val="right"/>
            </w:pPr>
          </w:p>
          <w:p w14:paraId="33DC78CC" w14:textId="77777777" w:rsidR="00D41FEA" w:rsidRPr="00B90960" w:rsidRDefault="00D41FEA" w:rsidP="00D41FEA">
            <w:pPr>
              <w:pStyle w:val="af9"/>
              <w:ind w:left="118" w:right="118"/>
              <w:jc w:val="right"/>
            </w:pPr>
            <w:r w:rsidRPr="00B90960">
              <w:t>6.0618</w:t>
            </w:r>
          </w:p>
          <w:p w14:paraId="2C12FB8F" w14:textId="77777777" w:rsidR="00D41FEA" w:rsidRPr="00B90960" w:rsidRDefault="00D41FEA" w:rsidP="00D41FEA">
            <w:pPr>
              <w:pStyle w:val="af9"/>
              <w:ind w:left="118" w:right="118"/>
              <w:jc w:val="right"/>
            </w:pPr>
            <w:r w:rsidRPr="00B90960">
              <w:t>722.2916</w:t>
            </w:r>
          </w:p>
        </w:tc>
      </w:tr>
      <w:tr w:rsidR="00B90960" w:rsidRPr="00B90960" w14:paraId="58FFA78C" w14:textId="77777777" w:rsidTr="004B08E5">
        <w:tc>
          <w:tcPr>
            <w:tcW w:w="1417" w:type="dxa"/>
            <w:vAlign w:val="center"/>
          </w:tcPr>
          <w:p w14:paraId="6D2BB9E9" w14:textId="77777777" w:rsidR="00D41FEA" w:rsidRPr="00B90960" w:rsidRDefault="00D41FEA" w:rsidP="00D41FEA">
            <w:pPr>
              <w:pStyle w:val="af9"/>
              <w:ind w:left="118" w:right="118"/>
            </w:pPr>
            <w:r w:rsidRPr="00B90960">
              <w:t>大一般用戶</w:t>
            </w:r>
          </w:p>
          <w:p w14:paraId="418810B6" w14:textId="77777777" w:rsidR="00D41FEA" w:rsidRPr="00B90960" w:rsidRDefault="00D41FEA" w:rsidP="00D41FEA">
            <w:pPr>
              <w:pStyle w:val="af9"/>
              <w:ind w:left="118" w:right="118"/>
            </w:pPr>
            <w:r w:rsidRPr="00B90960">
              <w:t>T-2</w:t>
            </w:r>
          </w:p>
        </w:tc>
        <w:tc>
          <w:tcPr>
            <w:tcW w:w="2199" w:type="dxa"/>
            <w:vAlign w:val="center"/>
          </w:tcPr>
          <w:p w14:paraId="1BF5F3B5" w14:textId="77777777" w:rsidR="00D41FEA" w:rsidRPr="00B90960" w:rsidRDefault="00D41FEA" w:rsidP="00D41FEA">
            <w:pPr>
              <w:pStyle w:val="af9"/>
              <w:ind w:left="118" w:right="118"/>
              <w:jc w:val="left"/>
            </w:pPr>
            <w:r w:rsidRPr="00B90960">
              <w:t>商業用戶、辦公大樓、健康中心、娛樂場所、醫院等契約容量超過</w:t>
            </w:r>
            <w:r w:rsidRPr="00B90960">
              <w:t>25kw</w:t>
            </w:r>
          </w:p>
        </w:tc>
        <w:tc>
          <w:tcPr>
            <w:tcW w:w="2909" w:type="dxa"/>
          </w:tcPr>
          <w:p w14:paraId="45931536" w14:textId="77777777" w:rsidR="00D41FEA" w:rsidRPr="00B90960" w:rsidRDefault="00D41FEA" w:rsidP="00D41FEA">
            <w:pPr>
              <w:pStyle w:val="af9"/>
              <w:ind w:left="118" w:right="118"/>
              <w:jc w:val="left"/>
            </w:pPr>
            <w:r w:rsidRPr="00B90960">
              <w:t>T-</w:t>
            </w:r>
            <w:proofErr w:type="gramStart"/>
            <w:r w:rsidRPr="00B90960">
              <w:t>2</w:t>
            </w:r>
            <w:r w:rsidRPr="00B90960">
              <w:t>雙項</w:t>
            </w:r>
            <w:proofErr w:type="gramEnd"/>
            <w:r w:rsidRPr="00B90960">
              <w:t>電價</w:t>
            </w:r>
          </w:p>
          <w:p w14:paraId="36A183C5" w14:textId="77777777" w:rsidR="00D41FEA" w:rsidRPr="00B90960" w:rsidRDefault="00D41FEA" w:rsidP="00D41FEA">
            <w:pPr>
              <w:pStyle w:val="af9"/>
              <w:ind w:left="118" w:right="118"/>
              <w:jc w:val="left"/>
            </w:pPr>
            <w:r w:rsidRPr="00B90960">
              <w:t>每度</w:t>
            </w:r>
          </w:p>
          <w:p w14:paraId="6D48FD85" w14:textId="77777777" w:rsidR="00D41FEA" w:rsidRPr="00B90960" w:rsidRDefault="00D41FEA" w:rsidP="00D41FEA">
            <w:pPr>
              <w:pStyle w:val="af9"/>
              <w:ind w:left="118" w:right="118"/>
              <w:jc w:val="left"/>
            </w:pPr>
            <w:r w:rsidRPr="00B90960">
              <w:t>每</w:t>
            </w:r>
            <w:proofErr w:type="gramStart"/>
            <w:r w:rsidRPr="00B90960">
              <w:t>瓩</w:t>
            </w:r>
            <w:proofErr w:type="gramEnd"/>
            <w:r w:rsidRPr="00B90960">
              <w:t>每月（最大需求量）</w:t>
            </w:r>
          </w:p>
        </w:tc>
        <w:tc>
          <w:tcPr>
            <w:tcW w:w="1978" w:type="dxa"/>
            <w:tcMar>
              <w:left w:w="113" w:type="dxa"/>
              <w:right w:w="113" w:type="dxa"/>
            </w:tcMar>
          </w:tcPr>
          <w:p w14:paraId="2432D92B" w14:textId="77777777" w:rsidR="00D41FEA" w:rsidRPr="00B90960" w:rsidRDefault="00D41FEA" w:rsidP="00D41FEA">
            <w:pPr>
              <w:pStyle w:val="af9"/>
              <w:ind w:left="118" w:right="118"/>
              <w:jc w:val="right"/>
            </w:pPr>
          </w:p>
          <w:p w14:paraId="4DC21838" w14:textId="77777777" w:rsidR="00D41FEA" w:rsidRPr="00B90960" w:rsidRDefault="00D41FEA" w:rsidP="00D41FEA">
            <w:pPr>
              <w:pStyle w:val="af9"/>
              <w:ind w:left="118" w:right="118"/>
              <w:jc w:val="right"/>
            </w:pPr>
            <w:r w:rsidRPr="00B90960">
              <w:t>6.2684</w:t>
            </w:r>
          </w:p>
          <w:p w14:paraId="2A27EEC4" w14:textId="77777777" w:rsidR="00D41FEA" w:rsidRPr="00B90960" w:rsidRDefault="00D41FEA" w:rsidP="00D41FEA">
            <w:pPr>
              <w:pStyle w:val="af9"/>
              <w:ind w:left="118" w:right="118"/>
              <w:jc w:val="right"/>
            </w:pPr>
            <w:r w:rsidRPr="00B90960">
              <w:t>747.1887</w:t>
            </w:r>
          </w:p>
        </w:tc>
      </w:tr>
      <w:tr w:rsidR="00B90960" w:rsidRPr="00B90960" w14:paraId="4FCB83BE" w14:textId="77777777" w:rsidTr="004B08E5">
        <w:tc>
          <w:tcPr>
            <w:tcW w:w="1417" w:type="dxa"/>
            <w:vMerge w:val="restart"/>
            <w:vAlign w:val="center"/>
          </w:tcPr>
          <w:p w14:paraId="62CB9799" w14:textId="77777777" w:rsidR="00D41FEA" w:rsidRPr="00B90960" w:rsidRDefault="00D41FEA" w:rsidP="00D41FEA">
            <w:pPr>
              <w:pStyle w:val="af9"/>
              <w:ind w:left="118" w:right="118"/>
            </w:pPr>
            <w:r w:rsidRPr="00B90960">
              <w:t>小工業用戶</w:t>
            </w:r>
          </w:p>
          <w:p w14:paraId="3783BE72" w14:textId="77777777" w:rsidR="00D41FEA" w:rsidRPr="00B90960" w:rsidRDefault="00D41FEA" w:rsidP="00D41FEA">
            <w:pPr>
              <w:pStyle w:val="af9"/>
              <w:ind w:left="118" w:right="118"/>
            </w:pPr>
            <w:r w:rsidRPr="00B90960">
              <w:t>T-3, T-3A</w:t>
            </w:r>
          </w:p>
        </w:tc>
        <w:tc>
          <w:tcPr>
            <w:tcW w:w="2199" w:type="dxa"/>
            <w:vMerge w:val="restart"/>
            <w:vAlign w:val="center"/>
          </w:tcPr>
          <w:p w14:paraId="542DEA8A" w14:textId="77777777" w:rsidR="00D41FEA" w:rsidRPr="00B90960" w:rsidRDefault="00D41FEA" w:rsidP="00D41FEA">
            <w:pPr>
              <w:pStyle w:val="af9"/>
              <w:ind w:left="118" w:right="118"/>
              <w:jc w:val="left"/>
            </w:pPr>
            <w:r w:rsidRPr="00B90960">
              <w:t>工廠、維修廠，契約容量</w:t>
            </w:r>
            <w:r w:rsidRPr="00B90960">
              <w:t>25kw</w:t>
            </w:r>
            <w:r w:rsidRPr="00B90960">
              <w:t>以下</w:t>
            </w:r>
          </w:p>
        </w:tc>
        <w:tc>
          <w:tcPr>
            <w:tcW w:w="2909" w:type="dxa"/>
          </w:tcPr>
          <w:p w14:paraId="008B82C8" w14:textId="77777777" w:rsidR="00D41FEA" w:rsidRPr="00B90960" w:rsidRDefault="00D41FEA" w:rsidP="00D41FEA">
            <w:pPr>
              <w:pStyle w:val="af9"/>
              <w:ind w:left="118" w:right="118"/>
              <w:jc w:val="left"/>
            </w:pPr>
            <w:r w:rsidRPr="00B90960">
              <w:t>T-3</w:t>
            </w:r>
            <w:r w:rsidRPr="00B90960">
              <w:t>單項電價</w:t>
            </w:r>
          </w:p>
          <w:p w14:paraId="0324F38C" w14:textId="77777777" w:rsidR="00D41FEA" w:rsidRPr="00B90960" w:rsidRDefault="00D41FEA" w:rsidP="00D41FEA">
            <w:pPr>
              <w:pStyle w:val="af9"/>
              <w:ind w:left="118" w:right="118"/>
              <w:jc w:val="left"/>
            </w:pPr>
            <w:r w:rsidRPr="00B90960">
              <w:t>每度</w:t>
            </w:r>
          </w:p>
        </w:tc>
        <w:tc>
          <w:tcPr>
            <w:tcW w:w="1978" w:type="dxa"/>
            <w:tcMar>
              <w:left w:w="113" w:type="dxa"/>
              <w:right w:w="113" w:type="dxa"/>
            </w:tcMar>
          </w:tcPr>
          <w:p w14:paraId="3BA000E0" w14:textId="77777777" w:rsidR="00D41FEA" w:rsidRPr="00B90960" w:rsidRDefault="00D41FEA" w:rsidP="00D41FEA">
            <w:pPr>
              <w:pStyle w:val="af9"/>
              <w:ind w:left="118" w:right="118"/>
              <w:jc w:val="right"/>
            </w:pPr>
          </w:p>
          <w:p w14:paraId="044E6D80" w14:textId="77777777" w:rsidR="00D41FEA" w:rsidRPr="00B90960" w:rsidRDefault="00D41FEA" w:rsidP="00D41FEA">
            <w:pPr>
              <w:pStyle w:val="af9"/>
              <w:ind w:left="118" w:right="118"/>
              <w:jc w:val="right"/>
            </w:pPr>
            <w:r w:rsidRPr="00B90960">
              <w:t>7.3036</w:t>
            </w:r>
          </w:p>
        </w:tc>
      </w:tr>
      <w:tr w:rsidR="00B90960" w:rsidRPr="00B90960" w14:paraId="0A7C9493" w14:textId="77777777" w:rsidTr="004B08E5">
        <w:tc>
          <w:tcPr>
            <w:tcW w:w="1417" w:type="dxa"/>
            <w:vMerge/>
            <w:vAlign w:val="center"/>
          </w:tcPr>
          <w:p w14:paraId="4D89EB5C" w14:textId="77777777" w:rsidR="00D41FEA" w:rsidRPr="00B90960" w:rsidRDefault="00D41FEA" w:rsidP="00D41FEA">
            <w:pPr>
              <w:ind w:firstLine="472"/>
            </w:pPr>
          </w:p>
        </w:tc>
        <w:tc>
          <w:tcPr>
            <w:tcW w:w="2199" w:type="dxa"/>
            <w:vMerge/>
            <w:vAlign w:val="center"/>
          </w:tcPr>
          <w:p w14:paraId="3F17125F" w14:textId="77777777" w:rsidR="00D41FEA" w:rsidRPr="00B90960" w:rsidRDefault="00D41FEA" w:rsidP="00D41FEA">
            <w:pPr>
              <w:ind w:firstLine="472"/>
            </w:pPr>
          </w:p>
        </w:tc>
        <w:tc>
          <w:tcPr>
            <w:tcW w:w="2909" w:type="dxa"/>
          </w:tcPr>
          <w:p w14:paraId="73289A34" w14:textId="77777777" w:rsidR="00D41FEA" w:rsidRPr="00B90960" w:rsidRDefault="00D41FEA" w:rsidP="00D41FEA">
            <w:pPr>
              <w:pStyle w:val="af9"/>
              <w:ind w:left="118" w:right="118"/>
              <w:jc w:val="left"/>
            </w:pPr>
            <w:r w:rsidRPr="00B90960">
              <w:t>T-3A</w:t>
            </w:r>
            <w:r w:rsidRPr="00B90960">
              <w:t>雙項電價</w:t>
            </w:r>
          </w:p>
          <w:p w14:paraId="77B0B8F8" w14:textId="77777777" w:rsidR="00D41FEA" w:rsidRPr="00B90960" w:rsidRDefault="00D41FEA" w:rsidP="00D41FEA">
            <w:pPr>
              <w:pStyle w:val="af9"/>
              <w:ind w:left="118" w:right="118"/>
              <w:jc w:val="left"/>
            </w:pPr>
            <w:r w:rsidRPr="00B90960">
              <w:t>每度</w:t>
            </w:r>
          </w:p>
          <w:p w14:paraId="51B4FA81" w14:textId="77777777" w:rsidR="00D41FEA" w:rsidRPr="00B90960" w:rsidRDefault="00D41FEA" w:rsidP="00D41FEA">
            <w:pPr>
              <w:pStyle w:val="af9"/>
              <w:ind w:left="118" w:right="118"/>
              <w:jc w:val="left"/>
            </w:pPr>
            <w:r w:rsidRPr="00B90960">
              <w:lastRenderedPageBreak/>
              <w:t>每</w:t>
            </w:r>
            <w:proofErr w:type="gramStart"/>
            <w:r w:rsidRPr="00B90960">
              <w:t>瓩</w:t>
            </w:r>
            <w:proofErr w:type="gramEnd"/>
            <w:r w:rsidRPr="00B90960">
              <w:t>每月（最大需求量）</w:t>
            </w:r>
          </w:p>
        </w:tc>
        <w:tc>
          <w:tcPr>
            <w:tcW w:w="1978" w:type="dxa"/>
            <w:tcMar>
              <w:left w:w="113" w:type="dxa"/>
              <w:right w:w="113" w:type="dxa"/>
            </w:tcMar>
          </w:tcPr>
          <w:p w14:paraId="26FAFCCF" w14:textId="77777777" w:rsidR="00D41FEA" w:rsidRPr="00B90960" w:rsidRDefault="00D41FEA" w:rsidP="00D41FEA">
            <w:pPr>
              <w:pStyle w:val="af9"/>
              <w:ind w:left="118" w:right="118"/>
              <w:jc w:val="right"/>
            </w:pPr>
          </w:p>
          <w:p w14:paraId="05C151CB" w14:textId="77777777" w:rsidR="00D41FEA" w:rsidRPr="00B90960" w:rsidRDefault="00D41FEA" w:rsidP="00D41FEA">
            <w:pPr>
              <w:pStyle w:val="af9"/>
              <w:ind w:left="118" w:right="118"/>
              <w:jc w:val="right"/>
            </w:pPr>
            <w:r w:rsidRPr="00B90960">
              <w:t>5.1516</w:t>
            </w:r>
          </w:p>
          <w:p w14:paraId="646B7BE3" w14:textId="77777777" w:rsidR="00D41FEA" w:rsidRPr="00B90960" w:rsidRDefault="00D41FEA" w:rsidP="00D41FEA">
            <w:pPr>
              <w:pStyle w:val="af9"/>
              <w:ind w:left="118" w:right="118"/>
              <w:jc w:val="right"/>
            </w:pPr>
            <w:r w:rsidRPr="00B90960">
              <w:lastRenderedPageBreak/>
              <w:t>686.1694</w:t>
            </w:r>
          </w:p>
        </w:tc>
      </w:tr>
      <w:tr w:rsidR="00B90960" w:rsidRPr="00B90960" w14:paraId="6D3FDACB" w14:textId="77777777" w:rsidTr="004B08E5">
        <w:tc>
          <w:tcPr>
            <w:tcW w:w="1417" w:type="dxa"/>
            <w:vAlign w:val="center"/>
          </w:tcPr>
          <w:p w14:paraId="685C8E76" w14:textId="77777777" w:rsidR="00D41FEA" w:rsidRPr="00B90960" w:rsidRDefault="00D41FEA" w:rsidP="00D41FEA">
            <w:pPr>
              <w:pStyle w:val="af9"/>
              <w:ind w:left="118" w:right="118"/>
            </w:pPr>
            <w:r w:rsidRPr="00B90960">
              <w:lastRenderedPageBreak/>
              <w:t>中工業用戶</w:t>
            </w:r>
          </w:p>
          <w:p w14:paraId="41D23483" w14:textId="77777777" w:rsidR="00D41FEA" w:rsidRPr="00B90960" w:rsidRDefault="00D41FEA" w:rsidP="00D41FEA">
            <w:pPr>
              <w:pStyle w:val="af9"/>
              <w:ind w:left="118" w:right="118"/>
            </w:pPr>
            <w:r w:rsidRPr="00B90960">
              <w:t>T-4</w:t>
            </w:r>
          </w:p>
        </w:tc>
        <w:tc>
          <w:tcPr>
            <w:tcW w:w="2199" w:type="dxa"/>
            <w:vAlign w:val="center"/>
          </w:tcPr>
          <w:p w14:paraId="383551CB" w14:textId="77777777" w:rsidR="00D41FEA" w:rsidRPr="00B90960" w:rsidRDefault="00D41FEA" w:rsidP="00D41FEA">
            <w:pPr>
              <w:pStyle w:val="af9"/>
              <w:ind w:left="118" w:right="118"/>
              <w:jc w:val="left"/>
            </w:pPr>
            <w:r w:rsidRPr="00B90960">
              <w:t>工廠、維修廠，契約容量介於</w:t>
            </w:r>
            <w:r w:rsidRPr="00B90960">
              <w:t>25kw~200kw</w:t>
            </w:r>
          </w:p>
        </w:tc>
        <w:tc>
          <w:tcPr>
            <w:tcW w:w="2909" w:type="dxa"/>
            <w:vAlign w:val="center"/>
          </w:tcPr>
          <w:p w14:paraId="708FA82B" w14:textId="77777777" w:rsidR="00D41FEA" w:rsidRPr="00B90960" w:rsidRDefault="00D41FEA" w:rsidP="00D41FEA">
            <w:pPr>
              <w:pStyle w:val="af9"/>
              <w:ind w:left="118" w:right="118"/>
              <w:jc w:val="left"/>
            </w:pPr>
            <w:r w:rsidRPr="00B90960">
              <w:t>T-</w:t>
            </w:r>
            <w:proofErr w:type="gramStart"/>
            <w:r w:rsidRPr="00B90960">
              <w:t>4</w:t>
            </w:r>
            <w:r w:rsidRPr="00B90960">
              <w:t>雙項</w:t>
            </w:r>
            <w:proofErr w:type="gramEnd"/>
            <w:r w:rsidRPr="00B90960">
              <w:t>電價</w:t>
            </w:r>
          </w:p>
          <w:p w14:paraId="52336824" w14:textId="77777777" w:rsidR="00D41FEA" w:rsidRPr="00B90960" w:rsidRDefault="00D41FEA" w:rsidP="00D41FEA">
            <w:pPr>
              <w:pStyle w:val="af9"/>
              <w:ind w:left="118" w:right="118"/>
              <w:jc w:val="left"/>
            </w:pPr>
            <w:r w:rsidRPr="00B90960">
              <w:t>每度</w:t>
            </w:r>
          </w:p>
          <w:p w14:paraId="192F03EC" w14:textId="77777777" w:rsidR="00D41FEA" w:rsidRPr="00B90960" w:rsidRDefault="00D41FEA" w:rsidP="00D41FEA">
            <w:pPr>
              <w:pStyle w:val="af9"/>
              <w:ind w:left="118" w:right="118"/>
              <w:jc w:val="left"/>
            </w:pPr>
            <w:r w:rsidRPr="00B90960">
              <w:t>每</w:t>
            </w:r>
            <w:proofErr w:type="gramStart"/>
            <w:r w:rsidRPr="00B90960">
              <w:t>瓩</w:t>
            </w:r>
            <w:proofErr w:type="gramEnd"/>
            <w:r w:rsidRPr="00B90960">
              <w:t>每月（最大需求量）</w:t>
            </w:r>
          </w:p>
        </w:tc>
        <w:tc>
          <w:tcPr>
            <w:tcW w:w="1978" w:type="dxa"/>
            <w:tcMar>
              <w:left w:w="113" w:type="dxa"/>
              <w:right w:w="113" w:type="dxa"/>
            </w:tcMar>
            <w:vAlign w:val="center"/>
          </w:tcPr>
          <w:p w14:paraId="3BB63C37" w14:textId="77777777" w:rsidR="00D41FEA" w:rsidRPr="00B90960" w:rsidRDefault="00D41FEA" w:rsidP="00D41FEA">
            <w:pPr>
              <w:pStyle w:val="af9"/>
              <w:ind w:left="118" w:right="118"/>
              <w:jc w:val="right"/>
            </w:pPr>
          </w:p>
          <w:p w14:paraId="5930EEC2" w14:textId="77777777" w:rsidR="00D41FEA" w:rsidRPr="00B90960" w:rsidRDefault="00D41FEA" w:rsidP="00D41FEA">
            <w:pPr>
              <w:pStyle w:val="af9"/>
              <w:ind w:left="118" w:right="118"/>
              <w:jc w:val="right"/>
            </w:pPr>
            <w:r w:rsidRPr="00B90960">
              <w:t>5.6799</w:t>
            </w:r>
          </w:p>
          <w:p w14:paraId="45446E14" w14:textId="77777777" w:rsidR="00D41FEA" w:rsidRPr="00B90960" w:rsidRDefault="00D41FEA" w:rsidP="00D41FEA">
            <w:pPr>
              <w:pStyle w:val="af9"/>
              <w:ind w:left="118" w:right="118"/>
              <w:jc w:val="right"/>
            </w:pPr>
            <w:r w:rsidRPr="00B90960">
              <w:t>677.0648</w:t>
            </w:r>
          </w:p>
        </w:tc>
      </w:tr>
      <w:tr w:rsidR="00B90960" w:rsidRPr="00B90960" w14:paraId="0C9B66C7" w14:textId="77777777" w:rsidTr="004B08E5">
        <w:tc>
          <w:tcPr>
            <w:tcW w:w="1417" w:type="dxa"/>
            <w:vAlign w:val="center"/>
          </w:tcPr>
          <w:p w14:paraId="45B97C4E" w14:textId="77777777" w:rsidR="00D41FEA" w:rsidRPr="00B90960" w:rsidRDefault="00D41FEA" w:rsidP="00D41FEA">
            <w:pPr>
              <w:pStyle w:val="af9"/>
              <w:ind w:left="118" w:right="118"/>
            </w:pPr>
            <w:r w:rsidRPr="00B90960">
              <w:t>大工業用戶</w:t>
            </w:r>
          </w:p>
          <w:p w14:paraId="77E29F2A" w14:textId="77777777" w:rsidR="00D41FEA" w:rsidRPr="00B90960" w:rsidRDefault="00D41FEA" w:rsidP="00D41FEA">
            <w:pPr>
              <w:pStyle w:val="af9"/>
              <w:ind w:left="118" w:right="118"/>
            </w:pPr>
            <w:r w:rsidRPr="00B90960">
              <w:t>T-5</w:t>
            </w:r>
          </w:p>
        </w:tc>
        <w:tc>
          <w:tcPr>
            <w:tcW w:w="2199" w:type="dxa"/>
            <w:vAlign w:val="center"/>
          </w:tcPr>
          <w:p w14:paraId="4C00FE80" w14:textId="77777777" w:rsidR="00D41FEA" w:rsidRPr="00B90960" w:rsidRDefault="00D41FEA" w:rsidP="00D41FEA">
            <w:pPr>
              <w:pStyle w:val="af9"/>
              <w:ind w:left="118" w:right="118"/>
              <w:jc w:val="left"/>
            </w:pPr>
            <w:r w:rsidRPr="00B90960">
              <w:t>工廠、維修廠，契約容量超過</w:t>
            </w:r>
            <w:r w:rsidRPr="00B90960">
              <w:t>200kw</w:t>
            </w:r>
          </w:p>
        </w:tc>
        <w:tc>
          <w:tcPr>
            <w:tcW w:w="2909" w:type="dxa"/>
            <w:vAlign w:val="center"/>
          </w:tcPr>
          <w:p w14:paraId="5D30523C" w14:textId="77777777" w:rsidR="00D41FEA" w:rsidRPr="00B90960" w:rsidRDefault="00D41FEA" w:rsidP="00D41FEA">
            <w:pPr>
              <w:pStyle w:val="af9"/>
              <w:ind w:left="118" w:right="118"/>
              <w:jc w:val="left"/>
            </w:pPr>
            <w:r w:rsidRPr="00B90960">
              <w:t>T-</w:t>
            </w:r>
            <w:proofErr w:type="gramStart"/>
            <w:r w:rsidRPr="00B90960">
              <w:t>5</w:t>
            </w:r>
            <w:r w:rsidRPr="00B90960">
              <w:t>雙項</w:t>
            </w:r>
            <w:proofErr w:type="gramEnd"/>
            <w:r w:rsidRPr="00B90960">
              <w:t>電價</w:t>
            </w:r>
          </w:p>
          <w:p w14:paraId="21CFAA8E" w14:textId="77777777" w:rsidR="00D41FEA" w:rsidRPr="00B90960" w:rsidRDefault="00D41FEA" w:rsidP="00D41FEA">
            <w:pPr>
              <w:pStyle w:val="af9"/>
              <w:ind w:left="118" w:right="118"/>
              <w:jc w:val="left"/>
            </w:pPr>
            <w:r w:rsidRPr="00B90960">
              <w:t>每度</w:t>
            </w:r>
          </w:p>
          <w:p w14:paraId="36CECC7F" w14:textId="77777777" w:rsidR="00D41FEA" w:rsidRPr="00B90960" w:rsidRDefault="00D41FEA" w:rsidP="00D41FEA">
            <w:pPr>
              <w:pStyle w:val="af9"/>
              <w:ind w:left="118" w:right="118"/>
              <w:jc w:val="left"/>
            </w:pPr>
            <w:r w:rsidRPr="00B90960">
              <w:t>每</w:t>
            </w:r>
            <w:proofErr w:type="gramStart"/>
            <w:r w:rsidRPr="00B90960">
              <w:t>瓩</w:t>
            </w:r>
            <w:proofErr w:type="gramEnd"/>
            <w:r w:rsidRPr="00B90960">
              <w:t>每月（最大需求量）</w:t>
            </w:r>
          </w:p>
        </w:tc>
        <w:tc>
          <w:tcPr>
            <w:tcW w:w="1978" w:type="dxa"/>
            <w:tcMar>
              <w:left w:w="113" w:type="dxa"/>
              <w:right w:w="113" w:type="dxa"/>
            </w:tcMar>
            <w:vAlign w:val="center"/>
          </w:tcPr>
          <w:p w14:paraId="368805D8" w14:textId="77777777" w:rsidR="00D41FEA" w:rsidRPr="00B90960" w:rsidRDefault="00D41FEA" w:rsidP="00D41FEA">
            <w:pPr>
              <w:pStyle w:val="af9"/>
              <w:ind w:left="118" w:right="118"/>
              <w:jc w:val="right"/>
            </w:pPr>
          </w:p>
          <w:p w14:paraId="1B5503EA" w14:textId="77777777" w:rsidR="00D41FEA" w:rsidRPr="00B90960" w:rsidRDefault="00D41FEA" w:rsidP="00D41FEA">
            <w:pPr>
              <w:pStyle w:val="af9"/>
              <w:ind w:left="118" w:right="118"/>
              <w:jc w:val="right"/>
            </w:pPr>
            <w:r w:rsidRPr="00B90960">
              <w:t>5.8648</w:t>
            </w:r>
          </w:p>
          <w:p w14:paraId="2783F6AF" w14:textId="77777777" w:rsidR="00D41FEA" w:rsidRPr="00B90960" w:rsidRDefault="00D41FEA" w:rsidP="00D41FEA">
            <w:pPr>
              <w:pStyle w:val="af9"/>
              <w:ind w:left="118" w:right="118"/>
              <w:jc w:val="right"/>
            </w:pPr>
            <w:r w:rsidRPr="00B90960">
              <w:t>646.0127</w:t>
            </w:r>
          </w:p>
        </w:tc>
      </w:tr>
    </w:tbl>
    <w:p w14:paraId="40C2938B" w14:textId="77777777" w:rsidR="00130AD9" w:rsidRPr="00B90960" w:rsidRDefault="00130AD9" w:rsidP="00D41FEA">
      <w:pPr>
        <w:pStyle w:val="a7"/>
        <w:ind w:left="945" w:hanging="709"/>
      </w:pPr>
    </w:p>
    <w:p w14:paraId="03A31EA1" w14:textId="77777777" w:rsidR="00D41FEA" w:rsidRPr="00B90960" w:rsidRDefault="00D41FEA" w:rsidP="00D41FEA">
      <w:pPr>
        <w:pStyle w:val="a7"/>
        <w:ind w:left="945" w:hanging="709"/>
      </w:pPr>
      <w:r w:rsidRPr="00B90960">
        <w:t>（三）汽油、柴油</w:t>
      </w:r>
    </w:p>
    <w:p w14:paraId="23DAC5E1" w14:textId="77777777" w:rsidR="00D41FEA" w:rsidRPr="00B90960" w:rsidRDefault="00D41FEA" w:rsidP="00D41FEA">
      <w:pPr>
        <w:pStyle w:val="af"/>
        <w:ind w:left="945" w:firstLine="472"/>
        <w:rPr>
          <w:lang w:eastAsia="zh-TW"/>
        </w:rPr>
      </w:pPr>
      <w:r w:rsidRPr="00B90960">
        <w:rPr>
          <w:lang w:eastAsia="zh-TW"/>
        </w:rPr>
        <w:t>尼加拉瓜汽油、柴油價格依國際石油價格</w:t>
      </w:r>
      <w:proofErr w:type="gramStart"/>
      <w:r w:rsidRPr="00B90960">
        <w:rPr>
          <w:lang w:eastAsia="zh-TW"/>
        </w:rPr>
        <w:t>及尼幣兌</w:t>
      </w:r>
      <w:proofErr w:type="gramEnd"/>
      <w:r w:rsidRPr="00B90960">
        <w:rPr>
          <w:lang w:eastAsia="zh-TW"/>
        </w:rPr>
        <w:t>美元匯率每週調整，且油價因加油站不同而略有差異，以下為尼國能源局公布</w:t>
      </w:r>
      <w:r w:rsidRPr="00B90960">
        <w:rPr>
          <w:lang w:eastAsia="zh-TW"/>
        </w:rPr>
        <w:t>202</w:t>
      </w:r>
      <w:r w:rsidR="00130AD9" w:rsidRPr="00B90960">
        <w:rPr>
          <w:lang w:eastAsia="zh-TW"/>
        </w:rPr>
        <w:t>6</w:t>
      </w:r>
      <w:r w:rsidRPr="00B90960">
        <w:rPr>
          <w:lang w:eastAsia="zh-TW"/>
        </w:rPr>
        <w:t>年</w:t>
      </w:r>
      <w:r w:rsidRPr="00B90960">
        <w:rPr>
          <w:lang w:eastAsia="zh-TW"/>
        </w:rPr>
        <w:t>5</w:t>
      </w:r>
      <w:r w:rsidRPr="00B90960">
        <w:rPr>
          <w:lang w:eastAsia="zh-TW"/>
        </w:rPr>
        <w:t>月首都</w:t>
      </w:r>
      <w:r w:rsidRPr="00B90960">
        <w:rPr>
          <w:lang w:eastAsia="zh-TW"/>
        </w:rPr>
        <w:t>Managua</w:t>
      </w:r>
      <w:r w:rsidRPr="00B90960">
        <w:rPr>
          <w:lang w:eastAsia="zh-TW"/>
        </w:rPr>
        <w:t>平均油價：</w:t>
      </w:r>
    </w:p>
    <w:tbl>
      <w:tblPr>
        <w:tblW w:w="8533" w:type="dxa"/>
        <w:tblInd w:w="-15" w:type="dxa"/>
        <w:tblLayout w:type="fixed"/>
        <w:tblCellMar>
          <w:left w:w="28" w:type="dxa"/>
          <w:right w:w="28" w:type="dxa"/>
        </w:tblCellMar>
        <w:tblLook w:val="04A0" w:firstRow="1" w:lastRow="0" w:firstColumn="1" w:lastColumn="0" w:noHBand="0" w:noVBand="1"/>
      </w:tblPr>
      <w:tblGrid>
        <w:gridCol w:w="4676"/>
        <w:gridCol w:w="3857"/>
      </w:tblGrid>
      <w:tr w:rsidR="00B90960" w:rsidRPr="00B90960" w14:paraId="51B6A5AA" w14:textId="77777777" w:rsidTr="00D41FEA">
        <w:trPr>
          <w:trHeight w:val="567"/>
        </w:trPr>
        <w:tc>
          <w:tcPr>
            <w:tcW w:w="4675" w:type="dxa"/>
            <w:tcBorders>
              <w:top w:val="single" w:sz="12" w:space="0" w:color="000000"/>
              <w:left w:val="single" w:sz="12" w:space="0" w:color="000000"/>
              <w:bottom w:val="single" w:sz="6" w:space="0" w:color="000000"/>
              <w:right w:val="single" w:sz="6" w:space="0" w:color="000000"/>
            </w:tcBorders>
            <w:vAlign w:val="center"/>
          </w:tcPr>
          <w:p w14:paraId="1AE615D8" w14:textId="77777777" w:rsidR="00D41FEA" w:rsidRPr="00B90960" w:rsidRDefault="00D41FEA" w:rsidP="00D41FEA">
            <w:pPr>
              <w:pStyle w:val="af9"/>
              <w:ind w:left="118" w:right="118"/>
            </w:pPr>
            <w:r w:rsidRPr="00B90960">
              <w:t>類別</w:t>
            </w:r>
          </w:p>
        </w:tc>
        <w:tc>
          <w:tcPr>
            <w:tcW w:w="3857" w:type="dxa"/>
            <w:tcBorders>
              <w:top w:val="single" w:sz="12" w:space="0" w:color="000000"/>
              <w:left w:val="single" w:sz="6" w:space="0" w:color="000000"/>
              <w:bottom w:val="single" w:sz="6" w:space="0" w:color="000000"/>
              <w:right w:val="single" w:sz="12" w:space="0" w:color="000000"/>
            </w:tcBorders>
            <w:vAlign w:val="center"/>
          </w:tcPr>
          <w:p w14:paraId="07E0AF6D" w14:textId="77777777" w:rsidR="00D41FEA" w:rsidRPr="00B90960" w:rsidRDefault="00D41FEA" w:rsidP="00D41FEA">
            <w:pPr>
              <w:pStyle w:val="af9"/>
              <w:ind w:left="118" w:right="118"/>
            </w:pPr>
            <w:r w:rsidRPr="00B90960">
              <w:t>價格（尼幣／每公升）</w:t>
            </w:r>
          </w:p>
        </w:tc>
      </w:tr>
      <w:tr w:rsidR="00B90960" w:rsidRPr="00B90960" w14:paraId="467E39ED" w14:textId="77777777" w:rsidTr="00D41FEA">
        <w:trPr>
          <w:trHeight w:val="567"/>
        </w:trPr>
        <w:tc>
          <w:tcPr>
            <w:tcW w:w="4675" w:type="dxa"/>
            <w:tcBorders>
              <w:top w:val="single" w:sz="6" w:space="0" w:color="000000"/>
              <w:left w:val="single" w:sz="12" w:space="0" w:color="000000"/>
              <w:bottom w:val="single" w:sz="6" w:space="0" w:color="000000"/>
              <w:right w:val="single" w:sz="6" w:space="0" w:color="000000"/>
            </w:tcBorders>
            <w:vAlign w:val="center"/>
          </w:tcPr>
          <w:p w14:paraId="66FE4605" w14:textId="77777777" w:rsidR="00D41FEA" w:rsidRPr="00B90960" w:rsidRDefault="00D41FEA" w:rsidP="00D41FEA">
            <w:pPr>
              <w:pStyle w:val="af9"/>
              <w:ind w:left="118" w:right="118"/>
              <w:rPr>
                <w:lang w:val="es-GT"/>
              </w:rPr>
            </w:pPr>
            <w:r w:rsidRPr="00B90960">
              <w:t>普通汽油</w:t>
            </w:r>
            <w:r w:rsidRPr="00B90960">
              <w:rPr>
                <w:lang w:val="es-GT"/>
              </w:rPr>
              <w:t>（</w:t>
            </w:r>
            <w:r w:rsidRPr="00B90960">
              <w:rPr>
                <w:lang w:val="es-GT"/>
              </w:rPr>
              <w:t>Gasolina Regular</w:t>
            </w:r>
            <w:r w:rsidRPr="00B90960">
              <w:rPr>
                <w:lang w:val="es-GT"/>
              </w:rPr>
              <w:t>）</w:t>
            </w:r>
          </w:p>
        </w:tc>
        <w:tc>
          <w:tcPr>
            <w:tcW w:w="3857" w:type="dxa"/>
            <w:tcBorders>
              <w:top w:val="single" w:sz="6" w:space="0" w:color="000000"/>
              <w:left w:val="single" w:sz="6" w:space="0" w:color="000000"/>
              <w:bottom w:val="single" w:sz="6" w:space="0" w:color="000000"/>
              <w:right w:val="single" w:sz="12" w:space="0" w:color="000000"/>
            </w:tcBorders>
            <w:vAlign w:val="center"/>
          </w:tcPr>
          <w:p w14:paraId="43D110CC" w14:textId="77777777" w:rsidR="00D41FEA" w:rsidRPr="00B90960" w:rsidRDefault="00130AD9" w:rsidP="00D41FEA">
            <w:pPr>
              <w:pStyle w:val="af9"/>
              <w:ind w:left="118" w:right="118"/>
            </w:pPr>
            <w:r w:rsidRPr="00B90960">
              <w:t>47.82</w:t>
            </w:r>
          </w:p>
        </w:tc>
      </w:tr>
      <w:tr w:rsidR="00B90960" w:rsidRPr="00B90960" w14:paraId="49B6CA05" w14:textId="77777777" w:rsidTr="00D41FEA">
        <w:trPr>
          <w:trHeight w:val="567"/>
        </w:trPr>
        <w:tc>
          <w:tcPr>
            <w:tcW w:w="4675" w:type="dxa"/>
            <w:tcBorders>
              <w:top w:val="single" w:sz="6" w:space="0" w:color="000000"/>
              <w:left w:val="single" w:sz="12" w:space="0" w:color="000000"/>
              <w:bottom w:val="single" w:sz="6" w:space="0" w:color="000000"/>
              <w:right w:val="single" w:sz="6" w:space="0" w:color="000000"/>
            </w:tcBorders>
            <w:vAlign w:val="center"/>
          </w:tcPr>
          <w:p w14:paraId="73810E70" w14:textId="77777777" w:rsidR="00D41FEA" w:rsidRPr="00B90960" w:rsidRDefault="00D41FEA" w:rsidP="00D41FEA">
            <w:pPr>
              <w:pStyle w:val="af9"/>
              <w:ind w:left="118" w:right="118"/>
            </w:pPr>
            <w:r w:rsidRPr="00B90960">
              <w:t>高級汽油（</w:t>
            </w:r>
            <w:proofErr w:type="spellStart"/>
            <w:r w:rsidRPr="00B90960">
              <w:t>Gasolina</w:t>
            </w:r>
            <w:proofErr w:type="spellEnd"/>
            <w:r w:rsidRPr="00B90960">
              <w:t xml:space="preserve"> Super</w:t>
            </w:r>
            <w:r w:rsidRPr="00B90960">
              <w:t>）</w:t>
            </w:r>
          </w:p>
        </w:tc>
        <w:tc>
          <w:tcPr>
            <w:tcW w:w="3857" w:type="dxa"/>
            <w:tcBorders>
              <w:top w:val="single" w:sz="6" w:space="0" w:color="000000"/>
              <w:left w:val="single" w:sz="6" w:space="0" w:color="000000"/>
              <w:bottom w:val="single" w:sz="6" w:space="0" w:color="000000"/>
              <w:right w:val="single" w:sz="12" w:space="0" w:color="000000"/>
            </w:tcBorders>
            <w:vAlign w:val="center"/>
          </w:tcPr>
          <w:p w14:paraId="3913DA9F" w14:textId="77777777" w:rsidR="00D41FEA" w:rsidRPr="00B90960" w:rsidRDefault="00130AD9" w:rsidP="00D41FEA">
            <w:pPr>
              <w:pStyle w:val="af9"/>
              <w:ind w:left="118" w:right="118"/>
            </w:pPr>
            <w:r w:rsidRPr="00B90960">
              <w:t>49</w:t>
            </w:r>
          </w:p>
        </w:tc>
      </w:tr>
      <w:tr w:rsidR="00B90960" w:rsidRPr="00B90960" w14:paraId="7383AF35" w14:textId="77777777" w:rsidTr="00D41FEA">
        <w:trPr>
          <w:trHeight w:val="567"/>
        </w:trPr>
        <w:tc>
          <w:tcPr>
            <w:tcW w:w="4675" w:type="dxa"/>
            <w:tcBorders>
              <w:top w:val="single" w:sz="6" w:space="0" w:color="000000"/>
              <w:left w:val="single" w:sz="12" w:space="0" w:color="000000"/>
              <w:bottom w:val="single" w:sz="6" w:space="0" w:color="000000"/>
              <w:right w:val="single" w:sz="6" w:space="0" w:color="000000"/>
            </w:tcBorders>
            <w:vAlign w:val="center"/>
          </w:tcPr>
          <w:p w14:paraId="04710DDE" w14:textId="77777777" w:rsidR="00D41FEA" w:rsidRPr="00B90960" w:rsidRDefault="00D41FEA" w:rsidP="00D41FEA">
            <w:pPr>
              <w:pStyle w:val="af9"/>
              <w:ind w:left="118" w:right="118"/>
            </w:pPr>
            <w:r w:rsidRPr="00B90960">
              <w:t>柴油（</w:t>
            </w:r>
            <w:r w:rsidRPr="00B90960">
              <w:t>Diesel</w:t>
            </w:r>
            <w:r w:rsidRPr="00B90960">
              <w:t>）</w:t>
            </w:r>
          </w:p>
        </w:tc>
        <w:tc>
          <w:tcPr>
            <w:tcW w:w="3857" w:type="dxa"/>
            <w:tcBorders>
              <w:top w:val="single" w:sz="6" w:space="0" w:color="000000"/>
              <w:left w:val="single" w:sz="6" w:space="0" w:color="000000"/>
              <w:bottom w:val="single" w:sz="6" w:space="0" w:color="000000"/>
              <w:right w:val="single" w:sz="12" w:space="0" w:color="000000"/>
            </w:tcBorders>
            <w:vAlign w:val="center"/>
          </w:tcPr>
          <w:p w14:paraId="002DAE48" w14:textId="77777777" w:rsidR="00D41FEA" w:rsidRPr="00B90960" w:rsidRDefault="00130AD9" w:rsidP="00D41FEA">
            <w:pPr>
              <w:pStyle w:val="af9"/>
              <w:ind w:left="118" w:right="118"/>
            </w:pPr>
            <w:r w:rsidRPr="00B90960">
              <w:t>43.22</w:t>
            </w:r>
          </w:p>
        </w:tc>
      </w:tr>
      <w:tr w:rsidR="00B90960" w:rsidRPr="00B90960" w14:paraId="623098D7" w14:textId="77777777" w:rsidTr="00D41FEA">
        <w:trPr>
          <w:trHeight w:val="567"/>
        </w:trPr>
        <w:tc>
          <w:tcPr>
            <w:tcW w:w="4675" w:type="dxa"/>
            <w:tcBorders>
              <w:top w:val="single" w:sz="6" w:space="0" w:color="000000"/>
              <w:left w:val="single" w:sz="12" w:space="0" w:color="000000"/>
              <w:bottom w:val="single" w:sz="12" w:space="0" w:color="000000"/>
              <w:right w:val="single" w:sz="6" w:space="0" w:color="000000"/>
            </w:tcBorders>
            <w:vAlign w:val="center"/>
          </w:tcPr>
          <w:p w14:paraId="1DE58728" w14:textId="77777777" w:rsidR="00D41FEA" w:rsidRPr="00B90960" w:rsidRDefault="00D41FEA" w:rsidP="00D41FEA">
            <w:pPr>
              <w:pStyle w:val="af9"/>
              <w:ind w:left="118" w:right="118"/>
            </w:pPr>
            <w:r w:rsidRPr="00B90960">
              <w:t>煤油（</w:t>
            </w:r>
            <w:r w:rsidRPr="00B90960">
              <w:t>Kerosene</w:t>
            </w:r>
            <w:r w:rsidRPr="00B90960">
              <w:t>）</w:t>
            </w:r>
          </w:p>
        </w:tc>
        <w:tc>
          <w:tcPr>
            <w:tcW w:w="3857" w:type="dxa"/>
            <w:tcBorders>
              <w:top w:val="single" w:sz="6" w:space="0" w:color="000000"/>
              <w:left w:val="single" w:sz="6" w:space="0" w:color="000000"/>
              <w:bottom w:val="single" w:sz="12" w:space="0" w:color="000000"/>
              <w:right w:val="single" w:sz="12" w:space="0" w:color="000000"/>
            </w:tcBorders>
            <w:vAlign w:val="center"/>
          </w:tcPr>
          <w:p w14:paraId="097ED7FC" w14:textId="77777777" w:rsidR="00D41FEA" w:rsidRPr="00B90960" w:rsidRDefault="00130AD9" w:rsidP="00D41FEA">
            <w:pPr>
              <w:pStyle w:val="af9"/>
              <w:ind w:left="118" w:right="118"/>
            </w:pPr>
            <w:r w:rsidRPr="00B90960">
              <w:t>55.12</w:t>
            </w:r>
          </w:p>
        </w:tc>
      </w:tr>
    </w:tbl>
    <w:p w14:paraId="7D645614" w14:textId="77777777" w:rsidR="00D41FEA" w:rsidRPr="00B90960" w:rsidRDefault="00D41FEA" w:rsidP="00D41FEA">
      <w:pPr>
        <w:pStyle w:val="a7"/>
        <w:ind w:left="945" w:hanging="709"/>
        <w:rPr>
          <w:lang w:val="en-US"/>
        </w:rPr>
      </w:pPr>
    </w:p>
    <w:p w14:paraId="0D4745A3" w14:textId="77777777" w:rsidR="00D41FEA" w:rsidRPr="00B90960" w:rsidRDefault="00D41FEA" w:rsidP="00D41FEA">
      <w:pPr>
        <w:pStyle w:val="a7"/>
        <w:ind w:left="945" w:hanging="709"/>
      </w:pPr>
      <w:r w:rsidRPr="00B90960">
        <w:t>（四）瓦斯</w:t>
      </w:r>
    </w:p>
    <w:p w14:paraId="0247482C" w14:textId="77777777" w:rsidR="00D41FEA" w:rsidRPr="00B90960" w:rsidRDefault="00D41FEA" w:rsidP="00D41FEA">
      <w:pPr>
        <w:pStyle w:val="af"/>
        <w:ind w:left="945" w:firstLine="472"/>
      </w:pPr>
      <w:r w:rsidRPr="00B90960">
        <w:rPr>
          <w:lang w:eastAsia="zh-TW"/>
        </w:rPr>
        <w:t>尼加拉瓜民間多購買桶裝液化石油氣（</w:t>
      </w:r>
      <w:r w:rsidRPr="00B90960">
        <w:rPr>
          <w:lang w:eastAsia="zh-TW"/>
        </w:rPr>
        <w:t>GLP</w:t>
      </w:r>
      <w:r w:rsidRPr="00B90960">
        <w:rPr>
          <w:lang w:eastAsia="zh-TW"/>
        </w:rPr>
        <w:t>）使用，瓦斯售價地區不同及依各家瓦斯公司售價不一，惟差異不大。依據尼國能源局公布</w:t>
      </w:r>
      <w:r w:rsidRPr="00B90960">
        <w:rPr>
          <w:lang w:eastAsia="zh-TW"/>
        </w:rPr>
        <w:t>202</w:t>
      </w:r>
      <w:r w:rsidR="00130AD9" w:rsidRPr="00B90960">
        <w:rPr>
          <w:lang w:eastAsia="zh-TW"/>
        </w:rPr>
        <w:t>6</w:t>
      </w:r>
      <w:r w:rsidRPr="00B90960">
        <w:rPr>
          <w:lang w:eastAsia="zh-TW"/>
        </w:rPr>
        <w:t>年</w:t>
      </w:r>
      <w:r w:rsidRPr="00B90960">
        <w:rPr>
          <w:lang w:eastAsia="zh-TW"/>
        </w:rPr>
        <w:t>5</w:t>
      </w:r>
      <w:r w:rsidRPr="00B90960">
        <w:rPr>
          <w:lang w:eastAsia="zh-TW"/>
        </w:rPr>
        <w:t>月尼國首都</w:t>
      </w:r>
      <w:r w:rsidRPr="00B90960">
        <w:rPr>
          <w:lang w:eastAsia="zh-TW"/>
        </w:rPr>
        <w:t>Managua</w:t>
      </w:r>
      <w:r w:rsidRPr="00B90960">
        <w:rPr>
          <w:lang w:eastAsia="zh-TW"/>
        </w:rPr>
        <w:t>液化石油氣價格如下：</w:t>
      </w:r>
    </w:p>
    <w:tbl>
      <w:tblPr>
        <w:tblW w:w="7682" w:type="dxa"/>
        <w:tblInd w:w="836" w:type="dxa"/>
        <w:tblLayout w:type="fixed"/>
        <w:tblCellMar>
          <w:left w:w="28" w:type="dxa"/>
          <w:right w:w="28" w:type="dxa"/>
        </w:tblCellMar>
        <w:tblLook w:val="04A0" w:firstRow="1" w:lastRow="0" w:firstColumn="1" w:lastColumn="0" w:noHBand="0" w:noVBand="1"/>
      </w:tblPr>
      <w:tblGrid>
        <w:gridCol w:w="2835"/>
        <w:gridCol w:w="4847"/>
      </w:tblGrid>
      <w:tr w:rsidR="00B90960" w:rsidRPr="00B90960" w14:paraId="1EB48FE2" w14:textId="77777777" w:rsidTr="00130AD9">
        <w:trPr>
          <w:trHeight w:val="567"/>
        </w:trPr>
        <w:tc>
          <w:tcPr>
            <w:tcW w:w="2835" w:type="dxa"/>
            <w:vMerge w:val="restart"/>
            <w:tcBorders>
              <w:top w:val="single" w:sz="12" w:space="0" w:color="000000"/>
              <w:left w:val="single" w:sz="12" w:space="0" w:color="000000"/>
              <w:bottom w:val="single" w:sz="6" w:space="0" w:color="000000"/>
              <w:right w:val="single" w:sz="4" w:space="0" w:color="000000"/>
            </w:tcBorders>
            <w:vAlign w:val="center"/>
          </w:tcPr>
          <w:p w14:paraId="03A87E2E" w14:textId="77777777" w:rsidR="00D41FEA" w:rsidRPr="00B90960" w:rsidRDefault="00D41FEA" w:rsidP="00D41FEA">
            <w:pPr>
              <w:pStyle w:val="af9"/>
              <w:ind w:left="118" w:right="118"/>
            </w:pPr>
            <w:r w:rsidRPr="00B90960">
              <w:lastRenderedPageBreak/>
              <w:t>類別</w:t>
            </w:r>
          </w:p>
        </w:tc>
        <w:tc>
          <w:tcPr>
            <w:tcW w:w="4847" w:type="dxa"/>
            <w:tcBorders>
              <w:top w:val="single" w:sz="12" w:space="0" w:color="000000"/>
              <w:left w:val="single" w:sz="4" w:space="0" w:color="000000"/>
              <w:bottom w:val="single" w:sz="6" w:space="0" w:color="000000"/>
              <w:right w:val="single" w:sz="12" w:space="0" w:color="000000"/>
            </w:tcBorders>
            <w:vAlign w:val="center"/>
          </w:tcPr>
          <w:p w14:paraId="71FD550C" w14:textId="77777777" w:rsidR="00D41FEA" w:rsidRPr="00B90960" w:rsidRDefault="00D41FEA" w:rsidP="00D41FEA">
            <w:pPr>
              <w:pStyle w:val="af9"/>
              <w:ind w:left="118" w:right="118"/>
            </w:pPr>
            <w:r w:rsidRPr="00B90960">
              <w:t>價格（尼幣／每桶）</w:t>
            </w:r>
          </w:p>
        </w:tc>
      </w:tr>
      <w:tr w:rsidR="00B90960" w:rsidRPr="00B90960" w14:paraId="3F738746" w14:textId="77777777" w:rsidTr="00130AD9">
        <w:trPr>
          <w:trHeight w:val="567"/>
        </w:trPr>
        <w:tc>
          <w:tcPr>
            <w:tcW w:w="2835" w:type="dxa"/>
            <w:vMerge/>
            <w:tcBorders>
              <w:top w:val="single" w:sz="12" w:space="0" w:color="000000"/>
              <w:left w:val="single" w:sz="12" w:space="0" w:color="000000"/>
              <w:bottom w:val="single" w:sz="6" w:space="0" w:color="000000"/>
              <w:right w:val="single" w:sz="4" w:space="0" w:color="000000"/>
            </w:tcBorders>
            <w:vAlign w:val="center"/>
          </w:tcPr>
          <w:p w14:paraId="10009643" w14:textId="77777777" w:rsidR="00130AD9" w:rsidRPr="00B90960" w:rsidRDefault="00130AD9" w:rsidP="00D41FEA">
            <w:pPr>
              <w:ind w:firstLine="472"/>
            </w:pPr>
          </w:p>
        </w:tc>
        <w:tc>
          <w:tcPr>
            <w:tcW w:w="4847" w:type="dxa"/>
            <w:tcBorders>
              <w:top w:val="single" w:sz="6" w:space="0" w:color="000000"/>
              <w:left w:val="single" w:sz="4" w:space="0" w:color="000000"/>
              <w:bottom w:val="single" w:sz="6" w:space="0" w:color="000000"/>
              <w:right w:val="single" w:sz="12" w:space="0" w:color="000000"/>
            </w:tcBorders>
            <w:vAlign w:val="center"/>
          </w:tcPr>
          <w:p w14:paraId="019154EC" w14:textId="77777777" w:rsidR="00130AD9" w:rsidRPr="00B90960" w:rsidRDefault="00130AD9" w:rsidP="00D41FEA">
            <w:pPr>
              <w:pStyle w:val="af9"/>
              <w:ind w:left="118" w:right="118"/>
            </w:pPr>
            <w:r w:rsidRPr="00B90960">
              <w:t>消費者建議售價</w:t>
            </w:r>
          </w:p>
        </w:tc>
      </w:tr>
      <w:tr w:rsidR="00B90960" w:rsidRPr="00B90960" w14:paraId="57B2A86C" w14:textId="77777777" w:rsidTr="00130AD9">
        <w:trPr>
          <w:trHeight w:val="567"/>
        </w:trPr>
        <w:tc>
          <w:tcPr>
            <w:tcW w:w="2835" w:type="dxa"/>
            <w:tcBorders>
              <w:top w:val="single" w:sz="6" w:space="0" w:color="000000"/>
              <w:left w:val="single" w:sz="12" w:space="0" w:color="000000"/>
              <w:bottom w:val="single" w:sz="6" w:space="0" w:color="000000"/>
              <w:right w:val="single" w:sz="4" w:space="0" w:color="000000"/>
            </w:tcBorders>
            <w:vAlign w:val="center"/>
          </w:tcPr>
          <w:p w14:paraId="4E196258" w14:textId="77777777" w:rsidR="00130AD9" w:rsidRPr="00B90960" w:rsidRDefault="00130AD9" w:rsidP="00D41FEA">
            <w:pPr>
              <w:pStyle w:val="af9"/>
              <w:ind w:left="118" w:right="118"/>
            </w:pPr>
            <w:r w:rsidRPr="00B90960">
              <w:t>100</w:t>
            </w:r>
            <w:r w:rsidRPr="00B90960">
              <w:t>磅</w:t>
            </w:r>
          </w:p>
          <w:p w14:paraId="3EDEAE13" w14:textId="77777777" w:rsidR="00130AD9" w:rsidRPr="00B90960" w:rsidRDefault="00130AD9" w:rsidP="00D41FEA">
            <w:pPr>
              <w:pStyle w:val="af9"/>
              <w:ind w:left="118" w:right="118"/>
            </w:pPr>
            <w:r w:rsidRPr="00B90960">
              <w:t>（含</w:t>
            </w:r>
            <w:r w:rsidRPr="00B90960">
              <w:t>15%</w:t>
            </w:r>
            <w:r w:rsidRPr="00B90960">
              <w:t>加值稅）</w:t>
            </w:r>
          </w:p>
        </w:tc>
        <w:tc>
          <w:tcPr>
            <w:tcW w:w="4847" w:type="dxa"/>
            <w:tcBorders>
              <w:top w:val="single" w:sz="6" w:space="0" w:color="000000"/>
              <w:left w:val="single" w:sz="4" w:space="0" w:color="000000"/>
              <w:bottom w:val="single" w:sz="6" w:space="0" w:color="000000"/>
              <w:right w:val="single" w:sz="12" w:space="0" w:color="000000"/>
            </w:tcBorders>
            <w:vAlign w:val="center"/>
          </w:tcPr>
          <w:p w14:paraId="7FC8DC26" w14:textId="77777777" w:rsidR="00130AD9" w:rsidRPr="00B90960" w:rsidRDefault="00130AD9" w:rsidP="00D41FEA">
            <w:pPr>
              <w:pStyle w:val="af9"/>
              <w:ind w:left="118" w:right="118"/>
            </w:pPr>
            <w:r w:rsidRPr="00B90960">
              <w:t>2,004</w:t>
            </w:r>
          </w:p>
        </w:tc>
      </w:tr>
      <w:tr w:rsidR="00B90960" w:rsidRPr="00B90960" w14:paraId="12BE41C2" w14:textId="77777777" w:rsidTr="00130AD9">
        <w:trPr>
          <w:trHeight w:val="567"/>
        </w:trPr>
        <w:tc>
          <w:tcPr>
            <w:tcW w:w="2835" w:type="dxa"/>
            <w:tcBorders>
              <w:top w:val="single" w:sz="6" w:space="0" w:color="000000"/>
              <w:left w:val="single" w:sz="12" w:space="0" w:color="000000"/>
              <w:bottom w:val="single" w:sz="6" w:space="0" w:color="000000"/>
              <w:right w:val="single" w:sz="4" w:space="0" w:color="000000"/>
            </w:tcBorders>
            <w:vAlign w:val="center"/>
          </w:tcPr>
          <w:p w14:paraId="7BF41292" w14:textId="77777777" w:rsidR="00130AD9" w:rsidRPr="00B90960" w:rsidRDefault="00130AD9" w:rsidP="00D41FEA">
            <w:pPr>
              <w:pStyle w:val="af9"/>
              <w:ind w:left="118" w:right="118"/>
            </w:pPr>
            <w:r w:rsidRPr="00B90960">
              <w:t>25</w:t>
            </w:r>
            <w:r w:rsidRPr="00B90960">
              <w:t>磅（免稅）</w:t>
            </w:r>
          </w:p>
        </w:tc>
        <w:tc>
          <w:tcPr>
            <w:tcW w:w="4847" w:type="dxa"/>
            <w:tcBorders>
              <w:top w:val="single" w:sz="6" w:space="0" w:color="000000"/>
              <w:left w:val="single" w:sz="4" w:space="0" w:color="000000"/>
              <w:bottom w:val="single" w:sz="6" w:space="0" w:color="000000"/>
              <w:right w:val="single" w:sz="12" w:space="0" w:color="000000"/>
            </w:tcBorders>
            <w:vAlign w:val="center"/>
          </w:tcPr>
          <w:p w14:paraId="5D7954FC" w14:textId="77777777" w:rsidR="00130AD9" w:rsidRPr="00B90960" w:rsidRDefault="00130AD9" w:rsidP="00D41FEA">
            <w:pPr>
              <w:pStyle w:val="af9"/>
              <w:ind w:left="118" w:right="118"/>
            </w:pPr>
            <w:r w:rsidRPr="00B90960">
              <w:t>436</w:t>
            </w:r>
          </w:p>
        </w:tc>
      </w:tr>
      <w:tr w:rsidR="00B90960" w:rsidRPr="00B90960" w14:paraId="77599220" w14:textId="77777777" w:rsidTr="00130AD9">
        <w:trPr>
          <w:trHeight w:val="567"/>
        </w:trPr>
        <w:tc>
          <w:tcPr>
            <w:tcW w:w="2835" w:type="dxa"/>
            <w:tcBorders>
              <w:top w:val="single" w:sz="6" w:space="0" w:color="000000"/>
              <w:left w:val="single" w:sz="12" w:space="0" w:color="000000"/>
              <w:bottom w:val="single" w:sz="12" w:space="0" w:color="000000"/>
              <w:right w:val="single" w:sz="4" w:space="0" w:color="000000"/>
            </w:tcBorders>
            <w:vAlign w:val="center"/>
          </w:tcPr>
          <w:p w14:paraId="27ED6CC5" w14:textId="77777777" w:rsidR="00130AD9" w:rsidRPr="00B90960" w:rsidRDefault="00130AD9" w:rsidP="00D41FEA">
            <w:pPr>
              <w:pStyle w:val="af9"/>
              <w:ind w:left="118" w:right="118"/>
            </w:pPr>
            <w:r w:rsidRPr="00B90960">
              <w:t>10</w:t>
            </w:r>
            <w:r w:rsidRPr="00B90960">
              <w:t>磅（免稅）</w:t>
            </w:r>
          </w:p>
        </w:tc>
        <w:tc>
          <w:tcPr>
            <w:tcW w:w="4847" w:type="dxa"/>
            <w:tcBorders>
              <w:top w:val="single" w:sz="6" w:space="0" w:color="000000"/>
              <w:left w:val="single" w:sz="4" w:space="0" w:color="000000"/>
              <w:bottom w:val="single" w:sz="12" w:space="0" w:color="000000"/>
              <w:right w:val="single" w:sz="12" w:space="0" w:color="000000"/>
            </w:tcBorders>
            <w:vAlign w:val="center"/>
          </w:tcPr>
          <w:p w14:paraId="5A728B5F" w14:textId="77777777" w:rsidR="00130AD9" w:rsidRPr="00B90960" w:rsidRDefault="00130AD9" w:rsidP="00D41FEA">
            <w:pPr>
              <w:pStyle w:val="af9"/>
              <w:ind w:left="118" w:right="118"/>
            </w:pPr>
            <w:r w:rsidRPr="00B90960">
              <w:t>180</w:t>
            </w:r>
          </w:p>
        </w:tc>
      </w:tr>
    </w:tbl>
    <w:p w14:paraId="4247D4EE" w14:textId="77777777" w:rsidR="00D41FEA" w:rsidRPr="00B90960" w:rsidRDefault="00D41FEA" w:rsidP="00D41FEA">
      <w:pPr>
        <w:pStyle w:val="a5"/>
        <w:spacing w:before="257" w:after="257"/>
        <w:ind w:left="632" w:hanging="632"/>
      </w:pPr>
      <w:r w:rsidRPr="00B90960">
        <w:t>三、通訊</w:t>
      </w:r>
    </w:p>
    <w:p w14:paraId="58C07950" w14:textId="77777777" w:rsidR="00D41FEA" w:rsidRPr="00B90960" w:rsidRDefault="00D41FEA" w:rsidP="00D41FEA">
      <w:pPr>
        <w:pStyle w:val="a7"/>
        <w:ind w:left="945" w:hanging="709"/>
      </w:pPr>
      <w:r w:rsidRPr="00B90960">
        <w:t>（一）電話費率</w:t>
      </w:r>
    </w:p>
    <w:p w14:paraId="6AFADD82" w14:textId="77777777" w:rsidR="00D41FEA" w:rsidRPr="00B90960" w:rsidRDefault="00130AD9" w:rsidP="00D41FEA">
      <w:pPr>
        <w:pStyle w:val="af"/>
        <w:ind w:left="945" w:firstLine="472"/>
        <w:rPr>
          <w:lang w:eastAsia="zh-TW"/>
        </w:rPr>
      </w:pPr>
      <w:r w:rsidRPr="00B90960">
        <w:rPr>
          <w:rFonts w:hint="eastAsia"/>
          <w:lang w:eastAsia="zh-TW"/>
        </w:rPr>
        <w:t>尼加拉瓜目前的固定電話與行動通訊市場已經全面走向數位轉型，傳統繁複且單一的計費方案早已過時。在市話方面，</w:t>
      </w:r>
      <w:proofErr w:type="gramStart"/>
      <w:r w:rsidRPr="00B90960">
        <w:rPr>
          <w:rFonts w:hint="eastAsia"/>
          <w:lang w:eastAsia="zh-TW"/>
        </w:rPr>
        <w:t>墨資</w:t>
      </w:r>
      <w:proofErr w:type="gramEnd"/>
      <w:r w:rsidRPr="00B90960">
        <w:rPr>
          <w:lang w:eastAsia="zh-TW"/>
        </w:rPr>
        <w:t>Claro</w:t>
      </w:r>
      <w:r w:rsidRPr="00B90960">
        <w:rPr>
          <w:rFonts w:hint="eastAsia"/>
          <w:lang w:eastAsia="zh-TW"/>
        </w:rPr>
        <w:t>電信依然維持實質獨占，但近年業務重心已轉向光纖固網、有線電視與話機綑綁的「三合一」綜合方案。過去那種單獨申請、手續繁瑣且按分鐘計費的基本方案基本已被市場淘汰，現行的市話多作為家庭或企業光纖寬頻套餐的隨附</w:t>
      </w:r>
      <w:r w:rsidR="00963C8B" w:rsidRPr="00B90960">
        <w:rPr>
          <w:rFonts w:hint="eastAsia"/>
          <w:lang w:eastAsia="zh-TW"/>
        </w:rPr>
        <w:t>方案</w:t>
      </w:r>
      <w:r w:rsidRPr="00B90960">
        <w:rPr>
          <w:rFonts w:hint="eastAsia"/>
          <w:lang w:eastAsia="zh-TW"/>
        </w:rPr>
        <w:t>，月租費內含於整體網路費用中，並直接提供網</w:t>
      </w:r>
      <w:proofErr w:type="gramStart"/>
      <w:r w:rsidRPr="00B90960">
        <w:rPr>
          <w:rFonts w:hint="eastAsia"/>
          <w:lang w:eastAsia="zh-TW"/>
        </w:rPr>
        <w:t>內互撥免費</w:t>
      </w:r>
      <w:proofErr w:type="gramEnd"/>
      <w:r w:rsidRPr="00B90960">
        <w:rPr>
          <w:rFonts w:hint="eastAsia"/>
          <w:lang w:eastAsia="zh-TW"/>
        </w:rPr>
        <w:t>或內含撥打美、加、墨等國的長途通話分鐘數。隨著</w:t>
      </w:r>
      <w:proofErr w:type="spellStart"/>
      <w:r w:rsidRPr="00B90960">
        <w:rPr>
          <w:lang w:eastAsia="zh-TW"/>
        </w:rPr>
        <w:t>Tigo</w:t>
      </w:r>
      <w:proofErr w:type="spellEnd"/>
      <w:r w:rsidRPr="00B90960">
        <w:rPr>
          <w:rFonts w:hint="eastAsia"/>
          <w:lang w:eastAsia="zh-TW"/>
        </w:rPr>
        <w:t>大舉加入固網市場竞争，使全國固定寬頻中位數下載速度提升至</w:t>
      </w:r>
      <w:r w:rsidRPr="00B90960">
        <w:rPr>
          <w:lang w:eastAsia="zh-TW"/>
        </w:rPr>
        <w:t>91.16Mb</w:t>
      </w:r>
      <w:r w:rsidRPr="00B90960">
        <w:rPr>
          <w:rFonts w:hint="eastAsia"/>
          <w:lang w:eastAsia="zh-TW"/>
        </w:rPr>
        <w:t>ps</w:t>
      </w:r>
      <w:r w:rsidRPr="00B90960">
        <w:rPr>
          <w:rFonts w:hint="eastAsia"/>
          <w:lang w:eastAsia="zh-TW"/>
        </w:rPr>
        <w:t>，純市話用戶已極其罕見</w:t>
      </w:r>
      <w:r w:rsidR="00D41FEA" w:rsidRPr="00B90960">
        <w:rPr>
          <w:lang w:eastAsia="zh-TW"/>
        </w:rPr>
        <w:t>。</w:t>
      </w:r>
    </w:p>
    <w:p w14:paraId="3510B033" w14:textId="77777777" w:rsidR="00D41FEA" w:rsidRPr="00B90960" w:rsidRDefault="00130AD9" w:rsidP="00130AD9">
      <w:pPr>
        <w:pStyle w:val="af"/>
        <w:ind w:left="945" w:firstLine="472"/>
        <w:rPr>
          <w:lang w:eastAsia="zh-TW"/>
        </w:rPr>
      </w:pPr>
      <w:r w:rsidRPr="00B90960">
        <w:t>行動通訊市場則持續由</w:t>
      </w:r>
      <w:r w:rsidRPr="00B90960">
        <w:t>Claro</w:t>
      </w:r>
      <w:r w:rsidRPr="00B90960">
        <w:t>與</w:t>
      </w:r>
      <w:proofErr w:type="spellStart"/>
      <w:r w:rsidRPr="00B90960">
        <w:t>Tigo</w:t>
      </w:r>
      <w:proofErr w:type="spellEnd"/>
      <w:r w:rsidRPr="00B90960">
        <w:t>兩大跨國巨頭維持雙雄爭霸的寡占格局，全國行動門號活躍連接數已突破</w:t>
      </w:r>
      <w:r w:rsidRPr="00B90960">
        <w:t>889</w:t>
      </w:r>
      <w:r w:rsidR="00FE11F3" w:rsidRPr="00B90960">
        <w:rPr>
          <w:rFonts w:hint="eastAsia"/>
          <w:lang w:eastAsia="zh-TW"/>
        </w:rPr>
        <w:t>萬</w:t>
      </w:r>
      <w:r w:rsidRPr="00B90960">
        <w:t>個，普及率高達總人口的</w:t>
      </w:r>
      <w:r w:rsidRPr="00B90960">
        <w:t>126%</w:t>
      </w:r>
      <w:r w:rsidRPr="00B90960">
        <w:t>。市場最主流的消費模式依然是預付卡，但如今已從單純的儲值扣</w:t>
      </w:r>
      <w:r w:rsidR="00963C8B" w:rsidRPr="00B90960">
        <w:t>款，演變為極受歡迎</w:t>
      </w:r>
      <w:r w:rsidR="00963C8B" w:rsidRPr="00B90960">
        <w:rPr>
          <w:rFonts w:hint="eastAsia"/>
          <w:lang w:eastAsia="zh-TW"/>
        </w:rPr>
        <w:t>之</w:t>
      </w:r>
      <w:r w:rsidRPr="00B90960">
        <w:t>整合型綜合套裝（</w:t>
      </w:r>
      <w:r w:rsidRPr="00B90960">
        <w:t>Megapacks</w:t>
      </w:r>
      <w:r w:rsidRPr="00B90960">
        <w:t>）。用戶只需支付大約</w:t>
      </w:r>
      <w:r w:rsidRPr="00B90960">
        <w:t>64</w:t>
      </w:r>
      <w:r w:rsidRPr="00B90960">
        <w:t>科多巴至</w:t>
      </w:r>
      <w:r w:rsidRPr="00B90960">
        <w:t>220</w:t>
      </w:r>
      <w:r w:rsidRPr="00B90960">
        <w:t>科多巴（約折合</w:t>
      </w:r>
      <w:r w:rsidRPr="00B90960">
        <w:t>1.75</w:t>
      </w:r>
      <w:r w:rsidRPr="00B90960">
        <w:t>至</w:t>
      </w:r>
      <w:r w:rsidRPr="00B90960">
        <w:t>6</w:t>
      </w:r>
      <w:r w:rsidRPr="00B90960">
        <w:t>美元）不等</w:t>
      </w:r>
      <w:r w:rsidR="00963C8B" w:rsidRPr="00B90960">
        <w:rPr>
          <w:rFonts w:hint="eastAsia"/>
          <w:lang w:eastAsia="zh-TW"/>
        </w:rPr>
        <w:t>之</w:t>
      </w:r>
      <w:r w:rsidRPr="00B90960">
        <w:t>金額，</w:t>
      </w:r>
      <w:r w:rsidR="00963C8B" w:rsidRPr="00B90960">
        <w:rPr>
          <w:rFonts w:hint="eastAsia"/>
          <w:lang w:eastAsia="zh-TW"/>
        </w:rPr>
        <w:t>即可</w:t>
      </w:r>
      <w:r w:rsidRPr="00B90960">
        <w:t>在</w:t>
      </w:r>
      <w:r w:rsidRPr="00B90960">
        <w:t>4</w:t>
      </w:r>
      <w:r w:rsidRPr="00B90960">
        <w:t>到</w:t>
      </w:r>
      <w:r w:rsidRPr="00B90960">
        <w:t>15</w:t>
      </w:r>
      <w:r w:rsidRPr="00B90960">
        <w:t>天的有效期內，獲得</w:t>
      </w:r>
      <w:r w:rsidRPr="00B90960">
        <w:t>3GB</w:t>
      </w:r>
      <w:r w:rsidRPr="00B90960">
        <w:t>至</w:t>
      </w:r>
      <w:r w:rsidRPr="00B90960">
        <w:t>8GB</w:t>
      </w:r>
      <w:r w:rsidR="00FE11F3" w:rsidRPr="00B90960">
        <w:t>的行</w:t>
      </w:r>
      <w:r w:rsidR="00FE11F3" w:rsidRPr="00B90960">
        <w:rPr>
          <w:rFonts w:hint="eastAsia"/>
          <w:lang w:eastAsia="zh-TW"/>
        </w:rPr>
        <w:t>動</w:t>
      </w:r>
      <w:r w:rsidRPr="00B90960">
        <w:t>數據、無限量的網內通話，以及</w:t>
      </w:r>
      <w:r w:rsidRPr="00B90960">
        <w:lastRenderedPageBreak/>
        <w:t>WhatsApp</w:t>
      </w:r>
      <w:r w:rsidRPr="00B90960">
        <w:t>、</w:t>
      </w:r>
      <w:r w:rsidRPr="00B90960">
        <w:t>Facebook</w:t>
      </w:r>
      <w:r w:rsidRPr="00B90960">
        <w:t>等主流社群軟體的免流量限制，極大地降低了平民階層的日常通訊成</w:t>
      </w:r>
      <w:r w:rsidRPr="00B90960">
        <w:rPr>
          <w:rFonts w:ascii="新細明體" w:eastAsia="新細明體" w:hAnsi="新細明體" w:cs="新細明體" w:hint="eastAsia"/>
        </w:rPr>
        <w:t>本</w:t>
      </w:r>
      <w:r w:rsidR="00D41FEA" w:rsidRPr="00B90960">
        <w:rPr>
          <w:lang w:eastAsia="zh-TW"/>
        </w:rPr>
        <w:t>。</w:t>
      </w:r>
    </w:p>
    <w:p w14:paraId="5C4464A0" w14:textId="77777777" w:rsidR="00130AD9" w:rsidRPr="00B90960" w:rsidRDefault="00FE11F3" w:rsidP="00130AD9">
      <w:pPr>
        <w:pStyle w:val="af"/>
        <w:ind w:left="945" w:firstLine="472"/>
        <w:rPr>
          <w:lang w:eastAsia="zh-TW"/>
        </w:rPr>
      </w:pPr>
      <w:r w:rsidRPr="00B90960">
        <w:t>對於用量較大的商務人士或中高產階級，</w:t>
      </w:r>
      <w:r w:rsidR="00963C8B" w:rsidRPr="00B90960">
        <w:rPr>
          <w:rFonts w:hint="eastAsia"/>
          <w:lang w:eastAsia="zh-TW"/>
        </w:rPr>
        <w:t>前述</w:t>
      </w:r>
      <w:r w:rsidR="00963C8B" w:rsidRPr="00B90960">
        <w:rPr>
          <w:rFonts w:hint="eastAsia"/>
          <w:lang w:eastAsia="zh-TW"/>
        </w:rPr>
        <w:t>2</w:t>
      </w:r>
      <w:r w:rsidRPr="00B90960">
        <w:t>大電信商則力推月租制方案，月租費大致從</w:t>
      </w:r>
      <w:r w:rsidRPr="00B90960">
        <w:t>19</w:t>
      </w:r>
      <w:r w:rsidRPr="00B90960">
        <w:t>美元起跳，並隨著數據傳輸量與手機搭配優惠往上遞增。現代的月租合約不僅全面普及</w:t>
      </w:r>
      <w:r w:rsidRPr="00B90960">
        <w:t>4G LTE-Advanced</w:t>
      </w:r>
      <w:r w:rsidRPr="00B90960">
        <w:t>的高速網路，更直接將撥打美國、加拿大以及中美洲部分鄰國的國際跨國通話直接納入常態的免費額度中，免去了過去必須額外購買國際電話卡的麻煩。根據</w:t>
      </w:r>
      <w:proofErr w:type="spellStart"/>
      <w:r w:rsidRPr="00B90960">
        <w:t>Ookla</w:t>
      </w:r>
      <w:proofErr w:type="spellEnd"/>
      <w:r w:rsidRPr="00B90960">
        <w:t>最新的</w:t>
      </w:r>
      <w:proofErr w:type="spellStart"/>
      <w:r w:rsidRPr="00B90960">
        <w:t>Speedtest</w:t>
      </w:r>
      <w:proofErr w:type="spellEnd"/>
      <w:r w:rsidRPr="00B90960">
        <w:t>網路品質調查報告，</w:t>
      </w:r>
      <w:r w:rsidRPr="00B90960">
        <w:t>Claro</w:t>
      </w:r>
      <w:r w:rsidRPr="00B90960">
        <w:t>在全國行動網路下載速度（中位數達</w:t>
      </w:r>
      <w:r w:rsidRPr="00B90960">
        <w:t>28.97Mbps</w:t>
      </w:r>
      <w:r w:rsidRPr="00B90960">
        <w:t>）以及影音、遊戲體驗得分上略勝一籌，而兩大業者均已展開</w:t>
      </w:r>
      <w:r w:rsidRPr="00B90960">
        <w:t>5G</w:t>
      </w:r>
      <w:r w:rsidRPr="00B90960">
        <w:t>前置測試，使尼國的通訊費率結構完全融入區域一體化與流量吃到飽的現代化競爭</w:t>
      </w:r>
      <w:r w:rsidRPr="00B90960">
        <w:rPr>
          <w:rFonts w:ascii="新細明體" w:eastAsia="新細明體" w:hAnsi="新細明體" w:cs="新細明體" w:hint="eastAsia"/>
        </w:rPr>
        <w:t>。</w:t>
      </w:r>
    </w:p>
    <w:p w14:paraId="46D52EA2" w14:textId="77777777" w:rsidR="00D41FEA" w:rsidRPr="00B90960" w:rsidRDefault="00D41FEA" w:rsidP="00D41FEA">
      <w:pPr>
        <w:pStyle w:val="a7"/>
        <w:ind w:left="945" w:hanging="709"/>
      </w:pPr>
      <w:r w:rsidRPr="00B90960">
        <w:t>（二）網路費率</w:t>
      </w:r>
    </w:p>
    <w:p w14:paraId="7B6AD4E4" w14:textId="77777777" w:rsidR="00D41FEA" w:rsidRPr="00B90960" w:rsidRDefault="00D41FEA" w:rsidP="00D41FEA">
      <w:pPr>
        <w:pStyle w:val="af"/>
        <w:ind w:left="945" w:firstLine="472"/>
        <w:rPr>
          <w:lang w:eastAsia="zh-TW"/>
        </w:rPr>
      </w:pPr>
      <w:r w:rsidRPr="00B90960">
        <w:rPr>
          <w:lang w:eastAsia="zh-TW"/>
        </w:rPr>
        <w:t>Claro</w:t>
      </w:r>
      <w:r w:rsidR="00FE11F3" w:rsidRPr="00B90960">
        <w:rPr>
          <w:rFonts w:hint="eastAsia"/>
          <w:lang w:eastAsia="zh-TW"/>
        </w:rPr>
        <w:t>及</w:t>
      </w:r>
      <w:proofErr w:type="spellStart"/>
      <w:r w:rsidR="00FE11F3" w:rsidRPr="00B90960">
        <w:rPr>
          <w:rFonts w:hint="eastAsia"/>
          <w:lang w:eastAsia="zh-TW"/>
        </w:rPr>
        <w:t>t</w:t>
      </w:r>
      <w:r w:rsidR="00FE11F3" w:rsidRPr="00B90960">
        <w:rPr>
          <w:lang w:eastAsia="zh-TW"/>
        </w:rPr>
        <w:t>igo</w:t>
      </w:r>
      <w:proofErr w:type="spellEnd"/>
      <w:r w:rsidRPr="00B90960">
        <w:rPr>
          <w:lang w:eastAsia="zh-TW"/>
        </w:rPr>
        <w:t>公司固定網路服務依不同速度收取費用，一般</w:t>
      </w:r>
      <w:proofErr w:type="gramStart"/>
      <w:r w:rsidRPr="00B90960">
        <w:rPr>
          <w:lang w:eastAsia="zh-TW"/>
        </w:rPr>
        <w:t>均與電視併</w:t>
      </w:r>
      <w:proofErr w:type="gramEnd"/>
      <w:r w:rsidRPr="00B90960">
        <w:rPr>
          <w:lang w:eastAsia="zh-TW"/>
        </w:rPr>
        <w:t>裝以節省費用，過去價格</w:t>
      </w:r>
      <w:proofErr w:type="gramStart"/>
      <w:r w:rsidRPr="00B90960">
        <w:rPr>
          <w:lang w:eastAsia="zh-TW"/>
        </w:rPr>
        <w:t>偏高惟在</w:t>
      </w:r>
      <w:proofErr w:type="gramEnd"/>
      <w:r w:rsidRPr="00B90960">
        <w:rPr>
          <w:lang w:eastAsia="zh-TW"/>
        </w:rPr>
        <w:t>同業競爭下已有調降：</w:t>
      </w:r>
    </w:p>
    <w:tbl>
      <w:tblPr>
        <w:tblW w:w="4150" w:type="pct"/>
        <w:jc w:val="center"/>
        <w:tblLayout w:type="fixed"/>
        <w:tblCellMar>
          <w:left w:w="28" w:type="dxa"/>
          <w:right w:w="28" w:type="dxa"/>
        </w:tblCellMar>
        <w:tblLook w:val="04A0" w:firstRow="1" w:lastRow="0" w:firstColumn="1" w:lastColumn="0" w:noHBand="0" w:noVBand="1"/>
      </w:tblPr>
      <w:tblGrid>
        <w:gridCol w:w="1474"/>
        <w:gridCol w:w="2512"/>
        <w:gridCol w:w="3047"/>
      </w:tblGrid>
      <w:tr w:rsidR="00B90960" w:rsidRPr="00B90960" w14:paraId="63076F20" w14:textId="77777777" w:rsidTr="00D41FEA">
        <w:trPr>
          <w:trHeight w:val="567"/>
          <w:jc w:val="center"/>
        </w:trPr>
        <w:tc>
          <w:tcPr>
            <w:tcW w:w="1479" w:type="dxa"/>
            <w:tcBorders>
              <w:top w:val="single" w:sz="12" w:space="0" w:color="000000"/>
              <w:left w:val="single" w:sz="12" w:space="0" w:color="000000"/>
              <w:bottom w:val="single" w:sz="6" w:space="0" w:color="000000"/>
              <w:right w:val="single" w:sz="6" w:space="0" w:color="000000"/>
            </w:tcBorders>
            <w:vAlign w:val="center"/>
          </w:tcPr>
          <w:p w14:paraId="4C761913" w14:textId="77777777" w:rsidR="00D41FEA" w:rsidRPr="00B90960" w:rsidRDefault="00D41FEA" w:rsidP="00D41FEA">
            <w:pPr>
              <w:pStyle w:val="af9"/>
              <w:ind w:left="118" w:right="118"/>
            </w:pPr>
            <w:r w:rsidRPr="00B90960">
              <w:t>網路速度</w:t>
            </w:r>
          </w:p>
        </w:tc>
        <w:tc>
          <w:tcPr>
            <w:tcW w:w="2521" w:type="dxa"/>
            <w:tcBorders>
              <w:top w:val="single" w:sz="12" w:space="0" w:color="000000"/>
              <w:left w:val="single" w:sz="6" w:space="0" w:color="000000"/>
              <w:bottom w:val="single" w:sz="6" w:space="0" w:color="000000"/>
              <w:right w:val="single" w:sz="6" w:space="0" w:color="000000"/>
            </w:tcBorders>
            <w:vAlign w:val="center"/>
          </w:tcPr>
          <w:p w14:paraId="69ACDD9E" w14:textId="77777777" w:rsidR="00D41FEA" w:rsidRPr="00B90960" w:rsidRDefault="00D41FEA" w:rsidP="00D41FEA">
            <w:pPr>
              <w:pStyle w:val="af9"/>
              <w:ind w:left="118" w:right="118"/>
            </w:pPr>
            <w:r w:rsidRPr="00B90960">
              <w:t>網路月費（美元）</w:t>
            </w:r>
          </w:p>
        </w:tc>
        <w:tc>
          <w:tcPr>
            <w:tcW w:w="3058" w:type="dxa"/>
            <w:tcBorders>
              <w:top w:val="single" w:sz="12" w:space="0" w:color="000000"/>
              <w:left w:val="single" w:sz="6" w:space="0" w:color="000000"/>
              <w:bottom w:val="single" w:sz="6" w:space="0" w:color="000000"/>
              <w:right w:val="single" w:sz="12" w:space="0" w:color="000000"/>
            </w:tcBorders>
            <w:vAlign w:val="center"/>
          </w:tcPr>
          <w:p w14:paraId="27BEEFEF" w14:textId="77777777" w:rsidR="00D41FEA" w:rsidRPr="00B90960" w:rsidRDefault="00D41FEA" w:rsidP="00D41FEA">
            <w:pPr>
              <w:pStyle w:val="af9"/>
              <w:ind w:left="118" w:right="118"/>
            </w:pPr>
            <w:r w:rsidRPr="00B90960">
              <w:t>網路及電視月費（美元）</w:t>
            </w:r>
          </w:p>
        </w:tc>
      </w:tr>
      <w:tr w:rsidR="00B90960" w:rsidRPr="00B90960" w14:paraId="715E16E6" w14:textId="77777777" w:rsidTr="00D41FEA">
        <w:trPr>
          <w:trHeight w:val="567"/>
          <w:jc w:val="center"/>
        </w:trPr>
        <w:tc>
          <w:tcPr>
            <w:tcW w:w="1479" w:type="dxa"/>
            <w:tcBorders>
              <w:top w:val="single" w:sz="6" w:space="0" w:color="000000"/>
              <w:left w:val="single" w:sz="12" w:space="0" w:color="000000"/>
              <w:bottom w:val="single" w:sz="6" w:space="0" w:color="000000"/>
              <w:right w:val="single" w:sz="6" w:space="0" w:color="000000"/>
            </w:tcBorders>
            <w:vAlign w:val="center"/>
          </w:tcPr>
          <w:p w14:paraId="2F3F0D85" w14:textId="77777777" w:rsidR="00D41FEA" w:rsidRPr="00B90960" w:rsidRDefault="00FE11F3" w:rsidP="00D41FEA">
            <w:pPr>
              <w:pStyle w:val="af9"/>
              <w:ind w:left="118" w:right="118"/>
            </w:pPr>
            <w:r w:rsidRPr="00B90960">
              <w:t>100</w:t>
            </w:r>
            <w:r w:rsidR="00D41FEA" w:rsidRPr="00B90960">
              <w:t>M bps</w:t>
            </w:r>
          </w:p>
        </w:tc>
        <w:tc>
          <w:tcPr>
            <w:tcW w:w="2521" w:type="dxa"/>
            <w:tcBorders>
              <w:top w:val="single" w:sz="6" w:space="0" w:color="000000"/>
              <w:left w:val="single" w:sz="6" w:space="0" w:color="000000"/>
              <w:bottom w:val="single" w:sz="6" w:space="0" w:color="000000"/>
              <w:right w:val="single" w:sz="6" w:space="0" w:color="000000"/>
            </w:tcBorders>
            <w:vAlign w:val="center"/>
          </w:tcPr>
          <w:p w14:paraId="20F67A90" w14:textId="77777777" w:rsidR="00D41FEA" w:rsidRPr="00B90960" w:rsidRDefault="00FE11F3" w:rsidP="00D41FEA">
            <w:pPr>
              <w:pStyle w:val="af9"/>
              <w:ind w:left="118" w:right="118"/>
            </w:pPr>
            <w:r w:rsidRPr="00B90960">
              <w:t>29</w:t>
            </w:r>
            <w:r w:rsidR="00D41FEA" w:rsidRPr="00B90960">
              <w:t>.99</w:t>
            </w:r>
          </w:p>
        </w:tc>
        <w:tc>
          <w:tcPr>
            <w:tcW w:w="3058" w:type="dxa"/>
            <w:tcBorders>
              <w:top w:val="single" w:sz="6" w:space="0" w:color="000000"/>
              <w:left w:val="single" w:sz="6" w:space="0" w:color="000000"/>
              <w:bottom w:val="single" w:sz="6" w:space="0" w:color="000000"/>
              <w:right w:val="single" w:sz="12" w:space="0" w:color="000000"/>
            </w:tcBorders>
            <w:vAlign w:val="center"/>
          </w:tcPr>
          <w:p w14:paraId="2AC8B896" w14:textId="77777777" w:rsidR="00D41FEA" w:rsidRPr="00B90960" w:rsidRDefault="00FE11F3" w:rsidP="00D41FEA">
            <w:pPr>
              <w:pStyle w:val="af9"/>
              <w:ind w:left="118" w:right="118"/>
            </w:pPr>
            <w:r w:rsidRPr="00B90960">
              <w:t>33.99</w:t>
            </w:r>
          </w:p>
        </w:tc>
      </w:tr>
      <w:tr w:rsidR="00B90960" w:rsidRPr="00B90960" w14:paraId="577C178F" w14:textId="77777777" w:rsidTr="00D41FEA">
        <w:trPr>
          <w:trHeight w:val="567"/>
          <w:jc w:val="center"/>
        </w:trPr>
        <w:tc>
          <w:tcPr>
            <w:tcW w:w="1479" w:type="dxa"/>
            <w:tcBorders>
              <w:top w:val="single" w:sz="6" w:space="0" w:color="000000"/>
              <w:left w:val="single" w:sz="12" w:space="0" w:color="000000"/>
              <w:bottom w:val="single" w:sz="6" w:space="0" w:color="000000"/>
              <w:right w:val="single" w:sz="6" w:space="0" w:color="000000"/>
            </w:tcBorders>
            <w:vAlign w:val="center"/>
          </w:tcPr>
          <w:p w14:paraId="41A16F8A" w14:textId="77777777" w:rsidR="00D41FEA" w:rsidRPr="00B90960" w:rsidRDefault="00FE11F3" w:rsidP="00D41FEA">
            <w:pPr>
              <w:pStyle w:val="af9"/>
              <w:ind w:left="118" w:right="118"/>
            </w:pPr>
            <w:r w:rsidRPr="00B90960">
              <w:t>150</w:t>
            </w:r>
            <w:r w:rsidR="00D41FEA" w:rsidRPr="00B90960">
              <w:t>M bps</w:t>
            </w:r>
          </w:p>
        </w:tc>
        <w:tc>
          <w:tcPr>
            <w:tcW w:w="2521" w:type="dxa"/>
            <w:tcBorders>
              <w:top w:val="single" w:sz="6" w:space="0" w:color="000000"/>
              <w:left w:val="single" w:sz="6" w:space="0" w:color="000000"/>
              <w:bottom w:val="single" w:sz="6" w:space="0" w:color="000000"/>
              <w:right w:val="single" w:sz="6" w:space="0" w:color="000000"/>
            </w:tcBorders>
            <w:vAlign w:val="center"/>
          </w:tcPr>
          <w:p w14:paraId="6940CFE1" w14:textId="77777777" w:rsidR="00D41FEA" w:rsidRPr="00B90960" w:rsidRDefault="00FE11F3" w:rsidP="00D41FEA">
            <w:pPr>
              <w:pStyle w:val="af9"/>
              <w:ind w:left="118" w:right="118"/>
            </w:pPr>
            <w:r w:rsidRPr="00B90960">
              <w:t>35</w:t>
            </w:r>
            <w:r w:rsidR="00D41FEA" w:rsidRPr="00B90960">
              <w:t>.99</w:t>
            </w:r>
          </w:p>
        </w:tc>
        <w:tc>
          <w:tcPr>
            <w:tcW w:w="3058" w:type="dxa"/>
            <w:tcBorders>
              <w:top w:val="single" w:sz="6" w:space="0" w:color="000000"/>
              <w:left w:val="single" w:sz="6" w:space="0" w:color="000000"/>
              <w:bottom w:val="single" w:sz="6" w:space="0" w:color="000000"/>
              <w:right w:val="single" w:sz="12" w:space="0" w:color="000000"/>
            </w:tcBorders>
            <w:vAlign w:val="center"/>
          </w:tcPr>
          <w:p w14:paraId="7673E744" w14:textId="77777777" w:rsidR="00D41FEA" w:rsidRPr="00B90960" w:rsidRDefault="00FE11F3" w:rsidP="00D41FEA">
            <w:pPr>
              <w:pStyle w:val="af9"/>
              <w:ind w:left="118" w:right="118"/>
            </w:pPr>
            <w:r w:rsidRPr="00B90960">
              <w:t>39</w:t>
            </w:r>
            <w:r w:rsidR="00D41FEA" w:rsidRPr="00B90960">
              <w:t>.99</w:t>
            </w:r>
          </w:p>
        </w:tc>
      </w:tr>
      <w:tr w:rsidR="00B90960" w:rsidRPr="00B90960" w14:paraId="2FBCF3E8" w14:textId="77777777" w:rsidTr="00D41FEA">
        <w:trPr>
          <w:trHeight w:val="567"/>
          <w:jc w:val="center"/>
        </w:trPr>
        <w:tc>
          <w:tcPr>
            <w:tcW w:w="1479" w:type="dxa"/>
            <w:tcBorders>
              <w:top w:val="single" w:sz="6" w:space="0" w:color="000000"/>
              <w:left w:val="single" w:sz="12" w:space="0" w:color="000000"/>
              <w:bottom w:val="single" w:sz="6" w:space="0" w:color="000000"/>
              <w:right w:val="single" w:sz="6" w:space="0" w:color="000000"/>
            </w:tcBorders>
            <w:vAlign w:val="center"/>
          </w:tcPr>
          <w:p w14:paraId="4EA0AC87" w14:textId="77777777" w:rsidR="00D41FEA" w:rsidRPr="00B90960" w:rsidRDefault="00FE11F3" w:rsidP="00D41FEA">
            <w:pPr>
              <w:pStyle w:val="af9"/>
              <w:ind w:left="118" w:right="118"/>
            </w:pPr>
            <w:r w:rsidRPr="00B90960">
              <w:t>200</w:t>
            </w:r>
            <w:r w:rsidR="00D41FEA" w:rsidRPr="00B90960">
              <w:t>M bps</w:t>
            </w:r>
          </w:p>
        </w:tc>
        <w:tc>
          <w:tcPr>
            <w:tcW w:w="2521" w:type="dxa"/>
            <w:tcBorders>
              <w:top w:val="single" w:sz="6" w:space="0" w:color="000000"/>
              <w:left w:val="single" w:sz="6" w:space="0" w:color="000000"/>
              <w:bottom w:val="single" w:sz="6" w:space="0" w:color="000000"/>
              <w:right w:val="single" w:sz="6" w:space="0" w:color="000000"/>
            </w:tcBorders>
            <w:vAlign w:val="center"/>
          </w:tcPr>
          <w:p w14:paraId="0507A03F" w14:textId="77777777" w:rsidR="00D41FEA" w:rsidRPr="00B90960" w:rsidRDefault="00FE11F3" w:rsidP="00D41FEA">
            <w:pPr>
              <w:pStyle w:val="af9"/>
              <w:ind w:left="118" w:right="118"/>
            </w:pPr>
            <w:r w:rsidRPr="00B90960">
              <w:t>42</w:t>
            </w:r>
            <w:r w:rsidR="00D41FEA" w:rsidRPr="00B90960">
              <w:t>.99</w:t>
            </w:r>
          </w:p>
        </w:tc>
        <w:tc>
          <w:tcPr>
            <w:tcW w:w="3058" w:type="dxa"/>
            <w:tcBorders>
              <w:top w:val="single" w:sz="6" w:space="0" w:color="000000"/>
              <w:left w:val="single" w:sz="6" w:space="0" w:color="000000"/>
              <w:bottom w:val="single" w:sz="6" w:space="0" w:color="000000"/>
              <w:right w:val="single" w:sz="12" w:space="0" w:color="000000"/>
            </w:tcBorders>
            <w:vAlign w:val="center"/>
          </w:tcPr>
          <w:p w14:paraId="109B4544" w14:textId="77777777" w:rsidR="00D41FEA" w:rsidRPr="00B90960" w:rsidRDefault="00FE11F3" w:rsidP="00D41FEA">
            <w:pPr>
              <w:pStyle w:val="af9"/>
              <w:ind w:left="118" w:right="118"/>
            </w:pPr>
            <w:r w:rsidRPr="00B90960">
              <w:t>47</w:t>
            </w:r>
            <w:r w:rsidR="00D41FEA" w:rsidRPr="00B90960">
              <w:t>.99</w:t>
            </w:r>
          </w:p>
        </w:tc>
      </w:tr>
      <w:tr w:rsidR="00B90960" w:rsidRPr="00B90960" w14:paraId="3C4FADFB" w14:textId="77777777" w:rsidTr="00D41FEA">
        <w:trPr>
          <w:trHeight w:val="567"/>
          <w:jc w:val="center"/>
        </w:trPr>
        <w:tc>
          <w:tcPr>
            <w:tcW w:w="1479" w:type="dxa"/>
            <w:tcBorders>
              <w:top w:val="single" w:sz="6" w:space="0" w:color="000000"/>
              <w:left w:val="single" w:sz="12" w:space="0" w:color="000000"/>
              <w:bottom w:val="single" w:sz="6" w:space="0" w:color="000000"/>
              <w:right w:val="single" w:sz="6" w:space="0" w:color="000000"/>
            </w:tcBorders>
            <w:vAlign w:val="center"/>
          </w:tcPr>
          <w:p w14:paraId="7EE5D994" w14:textId="77777777" w:rsidR="00D41FEA" w:rsidRPr="00B90960" w:rsidRDefault="00FE11F3" w:rsidP="00D41FEA">
            <w:pPr>
              <w:pStyle w:val="af9"/>
              <w:ind w:left="118" w:right="118"/>
            </w:pPr>
            <w:r w:rsidRPr="00B90960">
              <w:t>300</w:t>
            </w:r>
            <w:r w:rsidR="00D41FEA" w:rsidRPr="00B90960">
              <w:t>M bps</w:t>
            </w:r>
          </w:p>
        </w:tc>
        <w:tc>
          <w:tcPr>
            <w:tcW w:w="2521" w:type="dxa"/>
            <w:tcBorders>
              <w:top w:val="single" w:sz="6" w:space="0" w:color="000000"/>
              <w:left w:val="single" w:sz="6" w:space="0" w:color="000000"/>
              <w:bottom w:val="single" w:sz="6" w:space="0" w:color="000000"/>
              <w:right w:val="single" w:sz="6" w:space="0" w:color="000000"/>
            </w:tcBorders>
            <w:vAlign w:val="center"/>
          </w:tcPr>
          <w:p w14:paraId="52D8FBD9" w14:textId="77777777" w:rsidR="00D41FEA" w:rsidRPr="00B90960" w:rsidRDefault="00FE11F3" w:rsidP="00D41FEA">
            <w:pPr>
              <w:pStyle w:val="af9"/>
              <w:ind w:left="118" w:right="118"/>
            </w:pPr>
            <w:r w:rsidRPr="00B90960">
              <w:t>54</w:t>
            </w:r>
            <w:r w:rsidR="00D41FEA" w:rsidRPr="00B90960">
              <w:t>.99</w:t>
            </w:r>
          </w:p>
        </w:tc>
        <w:tc>
          <w:tcPr>
            <w:tcW w:w="3058" w:type="dxa"/>
            <w:tcBorders>
              <w:top w:val="single" w:sz="6" w:space="0" w:color="000000"/>
              <w:left w:val="single" w:sz="6" w:space="0" w:color="000000"/>
              <w:bottom w:val="single" w:sz="6" w:space="0" w:color="000000"/>
              <w:right w:val="single" w:sz="12" w:space="0" w:color="000000"/>
            </w:tcBorders>
            <w:vAlign w:val="center"/>
          </w:tcPr>
          <w:p w14:paraId="6942A20D" w14:textId="77777777" w:rsidR="00D41FEA" w:rsidRPr="00B90960" w:rsidRDefault="00FE11F3" w:rsidP="00D41FEA">
            <w:pPr>
              <w:pStyle w:val="af9"/>
              <w:ind w:left="118" w:right="118"/>
            </w:pPr>
            <w:r w:rsidRPr="00B90960">
              <w:t>59</w:t>
            </w:r>
            <w:r w:rsidR="00D41FEA" w:rsidRPr="00B90960">
              <w:t>.99</w:t>
            </w:r>
          </w:p>
        </w:tc>
      </w:tr>
      <w:tr w:rsidR="00B90960" w:rsidRPr="00B90960" w14:paraId="139283CB" w14:textId="77777777" w:rsidTr="00D41FEA">
        <w:trPr>
          <w:trHeight w:val="567"/>
          <w:jc w:val="center"/>
        </w:trPr>
        <w:tc>
          <w:tcPr>
            <w:tcW w:w="1479" w:type="dxa"/>
            <w:tcBorders>
              <w:top w:val="single" w:sz="6" w:space="0" w:color="000000"/>
              <w:left w:val="single" w:sz="12" w:space="0" w:color="000000"/>
              <w:bottom w:val="single" w:sz="12" w:space="0" w:color="000000"/>
              <w:right w:val="single" w:sz="6" w:space="0" w:color="000000"/>
            </w:tcBorders>
            <w:vAlign w:val="center"/>
          </w:tcPr>
          <w:p w14:paraId="57D2472E" w14:textId="77777777" w:rsidR="00D41FEA" w:rsidRPr="00B90960" w:rsidRDefault="00FE11F3" w:rsidP="00D41FEA">
            <w:pPr>
              <w:pStyle w:val="af9"/>
              <w:ind w:left="118" w:right="118"/>
            </w:pPr>
            <w:r w:rsidRPr="00B90960">
              <w:t>500</w:t>
            </w:r>
            <w:r w:rsidR="00D41FEA" w:rsidRPr="00B90960">
              <w:t>M bps</w:t>
            </w:r>
          </w:p>
        </w:tc>
        <w:tc>
          <w:tcPr>
            <w:tcW w:w="2521" w:type="dxa"/>
            <w:tcBorders>
              <w:top w:val="single" w:sz="6" w:space="0" w:color="000000"/>
              <w:left w:val="single" w:sz="6" w:space="0" w:color="000000"/>
              <w:bottom w:val="single" w:sz="12" w:space="0" w:color="000000"/>
              <w:right w:val="single" w:sz="6" w:space="0" w:color="000000"/>
            </w:tcBorders>
            <w:vAlign w:val="center"/>
          </w:tcPr>
          <w:p w14:paraId="3901971D" w14:textId="77777777" w:rsidR="00D41FEA" w:rsidRPr="00B90960" w:rsidRDefault="00FE11F3" w:rsidP="00D41FEA">
            <w:pPr>
              <w:pStyle w:val="af9"/>
              <w:ind w:left="118" w:right="118"/>
            </w:pPr>
            <w:r w:rsidRPr="00B90960">
              <w:t>79</w:t>
            </w:r>
            <w:r w:rsidR="00D41FEA" w:rsidRPr="00B90960">
              <w:t>.99</w:t>
            </w:r>
          </w:p>
        </w:tc>
        <w:tc>
          <w:tcPr>
            <w:tcW w:w="3058" w:type="dxa"/>
            <w:tcBorders>
              <w:top w:val="single" w:sz="6" w:space="0" w:color="000000"/>
              <w:left w:val="single" w:sz="6" w:space="0" w:color="000000"/>
              <w:bottom w:val="single" w:sz="12" w:space="0" w:color="000000"/>
              <w:right w:val="single" w:sz="12" w:space="0" w:color="000000"/>
            </w:tcBorders>
            <w:vAlign w:val="center"/>
          </w:tcPr>
          <w:p w14:paraId="0D0F007D" w14:textId="77777777" w:rsidR="00D41FEA" w:rsidRPr="00B90960" w:rsidRDefault="00FE11F3" w:rsidP="00D41FEA">
            <w:pPr>
              <w:pStyle w:val="af9"/>
              <w:ind w:left="118" w:right="118"/>
            </w:pPr>
            <w:r w:rsidRPr="00B90960">
              <w:t>85</w:t>
            </w:r>
            <w:r w:rsidR="00D41FEA" w:rsidRPr="00B90960">
              <w:t>.99</w:t>
            </w:r>
          </w:p>
        </w:tc>
      </w:tr>
    </w:tbl>
    <w:p w14:paraId="76D6C80D" w14:textId="77777777" w:rsidR="00D41FEA" w:rsidRPr="00B90960" w:rsidRDefault="00D41FEA" w:rsidP="00D41FEA">
      <w:pPr>
        <w:widowControl/>
        <w:ind w:left="400" w:firstLine="472"/>
        <w:jc w:val="left"/>
        <w:rPr>
          <w:lang w:eastAsia="zh-TW"/>
        </w:rPr>
      </w:pPr>
      <w:r w:rsidRPr="00B90960">
        <w:br w:type="page"/>
      </w:r>
    </w:p>
    <w:p w14:paraId="28C59B9A" w14:textId="77777777" w:rsidR="00D41FEA" w:rsidRPr="00B90960" w:rsidRDefault="00D41FEA" w:rsidP="00D41FEA">
      <w:pPr>
        <w:pStyle w:val="a5"/>
        <w:spacing w:before="257" w:after="257"/>
        <w:ind w:left="632" w:hanging="632"/>
      </w:pPr>
      <w:r w:rsidRPr="00B90960">
        <w:lastRenderedPageBreak/>
        <w:t>四、運輸</w:t>
      </w:r>
    </w:p>
    <w:p w14:paraId="3FEF269B" w14:textId="77777777" w:rsidR="00D41FEA" w:rsidRPr="00B90960" w:rsidRDefault="00D41FEA" w:rsidP="00D41FEA">
      <w:pPr>
        <w:pStyle w:val="a7"/>
        <w:ind w:left="945" w:hanging="709"/>
      </w:pPr>
      <w:r w:rsidRPr="00B90960">
        <w:t>（一）陸運</w:t>
      </w:r>
    </w:p>
    <w:p w14:paraId="54A8E2F9" w14:textId="1C94D04F" w:rsidR="00FE11F3" w:rsidRPr="00B90960" w:rsidRDefault="00D41FEA" w:rsidP="00D41FEA">
      <w:pPr>
        <w:pStyle w:val="af"/>
        <w:ind w:left="945" w:firstLine="472"/>
        <w:rPr>
          <w:lang w:eastAsia="zh-TW"/>
        </w:rPr>
      </w:pPr>
      <w:r w:rsidRPr="00B90960">
        <w:rPr>
          <w:lang w:eastAsia="zh-TW"/>
        </w:rPr>
        <w:t>為使</w:t>
      </w:r>
      <w:r w:rsidR="004F0A62" w:rsidRPr="00B90960">
        <w:rPr>
          <w:rFonts w:hint="eastAsia"/>
          <w:lang w:eastAsia="zh-TW"/>
        </w:rPr>
        <w:t>尼國</w:t>
      </w:r>
      <w:r w:rsidRPr="00B90960">
        <w:rPr>
          <w:lang w:eastAsia="zh-TW"/>
        </w:rPr>
        <w:t>生產商方便運送貨物至各主要商業城鎮，尼國政府近年持續與國際組織合作，改善及新建尼國境內基礎建設道路，所需資金除由尼國政府預算撥款外，世界銀行、中美洲經濟整合銀行、美洲開發銀行等機構及日本亦提供長期低利貸款</w:t>
      </w:r>
      <w:proofErr w:type="gramStart"/>
      <w:r w:rsidRPr="00B90960">
        <w:rPr>
          <w:lang w:eastAsia="zh-TW"/>
        </w:rPr>
        <w:t>與援贈</w:t>
      </w:r>
      <w:proofErr w:type="gramEnd"/>
      <w:r w:rsidRPr="00B90960">
        <w:rPr>
          <w:lang w:eastAsia="zh-TW"/>
        </w:rPr>
        <w:t>捐款。依據尼國投資促進局（</w:t>
      </w:r>
      <w:proofErr w:type="spellStart"/>
      <w:r w:rsidRPr="00B90960">
        <w:rPr>
          <w:lang w:eastAsia="zh-TW"/>
        </w:rPr>
        <w:t>PRONicaragua</w:t>
      </w:r>
      <w:proofErr w:type="spellEnd"/>
      <w:r w:rsidRPr="00B90960">
        <w:rPr>
          <w:lang w:eastAsia="zh-TW"/>
        </w:rPr>
        <w:t>）資料，</w:t>
      </w:r>
      <w:r w:rsidRPr="00B90960">
        <w:rPr>
          <w:lang w:eastAsia="zh-TW"/>
        </w:rPr>
        <w:t>20</w:t>
      </w:r>
      <w:r w:rsidR="00FE11F3" w:rsidRPr="00B90960">
        <w:rPr>
          <w:lang w:eastAsia="zh-TW"/>
        </w:rPr>
        <w:t>25</w:t>
      </w:r>
      <w:r w:rsidRPr="00B90960">
        <w:rPr>
          <w:lang w:eastAsia="zh-TW"/>
        </w:rPr>
        <w:t>年尼國公路系統全長</w:t>
      </w:r>
      <w:r w:rsidR="00FE11F3" w:rsidRPr="00B90960">
        <w:rPr>
          <w:rFonts w:hint="eastAsia"/>
          <w:lang w:eastAsia="zh-TW"/>
        </w:rPr>
        <w:t>突破</w:t>
      </w:r>
      <w:r w:rsidRPr="00B90960">
        <w:rPr>
          <w:lang w:eastAsia="zh-TW"/>
        </w:rPr>
        <w:t>2</w:t>
      </w:r>
      <w:r w:rsidR="00FE11F3" w:rsidRPr="00B90960">
        <w:rPr>
          <w:lang w:eastAsia="zh-TW"/>
        </w:rPr>
        <w:t>5</w:t>
      </w:r>
      <w:r w:rsidRPr="00B90960">
        <w:rPr>
          <w:lang w:eastAsia="zh-TW"/>
        </w:rPr>
        <w:t>,</w:t>
      </w:r>
      <w:r w:rsidR="00FE11F3" w:rsidRPr="00B90960">
        <w:rPr>
          <w:lang w:eastAsia="zh-TW"/>
        </w:rPr>
        <w:t>200</w:t>
      </w:r>
      <w:r w:rsidRPr="00B90960">
        <w:rPr>
          <w:lang w:eastAsia="zh-TW"/>
        </w:rPr>
        <w:t>公里，其中泛美公路在尼國境內全長</w:t>
      </w:r>
      <w:r w:rsidRPr="00B90960">
        <w:rPr>
          <w:lang w:eastAsia="zh-TW"/>
        </w:rPr>
        <w:t>382</w:t>
      </w:r>
      <w:r w:rsidRPr="00B90960">
        <w:rPr>
          <w:lang w:eastAsia="zh-TW"/>
        </w:rPr>
        <w:t>公里，北接宏都拉斯，</w:t>
      </w:r>
      <w:proofErr w:type="gramStart"/>
      <w:r w:rsidRPr="00B90960">
        <w:rPr>
          <w:lang w:eastAsia="zh-TW"/>
        </w:rPr>
        <w:t>南連哥斯大黎加</w:t>
      </w:r>
      <w:proofErr w:type="gramEnd"/>
      <w:r w:rsidRPr="00B90960">
        <w:rPr>
          <w:lang w:eastAsia="zh-TW"/>
        </w:rPr>
        <w:t>，為尼國最主要公路。</w:t>
      </w:r>
    </w:p>
    <w:p w14:paraId="6E183C0D" w14:textId="77777777" w:rsidR="00D41FEA" w:rsidRPr="00B90960" w:rsidRDefault="00FE11F3" w:rsidP="00D41FEA">
      <w:pPr>
        <w:pStyle w:val="af"/>
        <w:ind w:left="945" w:firstLine="472"/>
        <w:rPr>
          <w:lang w:eastAsia="zh-TW"/>
        </w:rPr>
      </w:pPr>
      <w:r w:rsidRPr="00B90960">
        <w:t>在道路品質的國際評比方面，由於世界經濟論壇（</w:t>
      </w:r>
      <w:r w:rsidRPr="00B90960">
        <w:t>WEF</w:t>
      </w:r>
      <w:r w:rsidRPr="00B90960">
        <w:t>）自</w:t>
      </w:r>
      <w:r w:rsidRPr="00B90960">
        <w:t>2020</w:t>
      </w:r>
      <w:r w:rsidRPr="00B90960">
        <w:t>年後調整了其《全球競爭力報告》的評分架構與發布型態，公路品質多改由世界銀行（</w:t>
      </w:r>
      <w:r w:rsidRPr="00B90960">
        <w:t>World Bank</w:t>
      </w:r>
      <w:r w:rsidRPr="00B90960">
        <w:t>）的「物流履歷指數（</w:t>
      </w:r>
      <w:r w:rsidRPr="00B90960">
        <w:t>LPI</w:t>
      </w:r>
      <w:r w:rsidRPr="00B90960">
        <w:t>）」以及中美洲整合體（</w:t>
      </w:r>
      <w:r w:rsidRPr="00B90960">
        <w:t>SICA</w:t>
      </w:r>
      <w:r w:rsidRPr="00B90960">
        <w:t>）的區域基礎設施報告進行綜合評估。在最新的區域評比中，尼加拉瓜的道路基礎設施品質與綜合維護滿度</w:t>
      </w:r>
      <w:r w:rsidRPr="00B90960">
        <w:rPr>
          <w:bCs/>
        </w:rPr>
        <w:t>依舊穩居中美洲前段班（通常僅次於巴拿馬）</w:t>
      </w:r>
      <w:r w:rsidRPr="00B90960">
        <w:t>。其全天候公路的覆蓋率與鋪面完好率，依然維持顯著超越鄰國哥斯大黎加與宏都拉斯的競爭優勢</w:t>
      </w:r>
      <w:r w:rsidRPr="00B90960">
        <w:rPr>
          <w:rFonts w:ascii="新細明體" w:eastAsia="新細明體" w:hAnsi="新細明體" w:cs="新細明體" w:hint="eastAsia"/>
        </w:rPr>
        <w:t>。</w:t>
      </w:r>
    </w:p>
    <w:p w14:paraId="32C4B782" w14:textId="77777777" w:rsidR="00D41FEA" w:rsidRPr="00B90960" w:rsidRDefault="00D41FEA" w:rsidP="00D41FEA">
      <w:pPr>
        <w:pStyle w:val="af"/>
        <w:ind w:left="945" w:firstLine="472"/>
      </w:pPr>
      <w:r w:rsidRPr="00B90960">
        <w:rPr>
          <w:lang w:eastAsia="zh-TW"/>
        </w:rPr>
        <w:t>尼國西部城市</w:t>
      </w:r>
      <w:proofErr w:type="gramStart"/>
      <w:r w:rsidRPr="00B90960">
        <w:rPr>
          <w:lang w:eastAsia="zh-TW"/>
        </w:rPr>
        <w:t>眾多，</w:t>
      </w:r>
      <w:proofErr w:type="gramEnd"/>
      <w:r w:rsidRPr="00B90960">
        <w:rPr>
          <w:lang w:eastAsia="zh-TW"/>
        </w:rPr>
        <w:t>交通多已完備，惟東部加勒比海岸區與西部間交通不便，為改善交通，尼政府業於</w:t>
      </w:r>
      <w:r w:rsidRPr="00B90960">
        <w:rPr>
          <w:lang w:eastAsia="zh-TW"/>
        </w:rPr>
        <w:t>2019</w:t>
      </w:r>
      <w:r w:rsidRPr="00B90960">
        <w:rPr>
          <w:lang w:eastAsia="zh-TW"/>
        </w:rPr>
        <w:t>年</w:t>
      </w:r>
      <w:r w:rsidRPr="00B90960">
        <w:rPr>
          <w:lang w:eastAsia="zh-TW"/>
        </w:rPr>
        <w:t>4</w:t>
      </w:r>
      <w:r w:rsidRPr="00B90960">
        <w:rPr>
          <w:lang w:eastAsia="zh-TW"/>
        </w:rPr>
        <w:t>月完成往來南加勒比海自治區首府</w:t>
      </w:r>
      <w:r w:rsidRPr="00B90960">
        <w:rPr>
          <w:lang w:eastAsia="zh-TW"/>
        </w:rPr>
        <w:t>Bluefields</w:t>
      </w:r>
      <w:r w:rsidRPr="00B90960">
        <w:rPr>
          <w:lang w:eastAsia="zh-TW"/>
        </w:rPr>
        <w:t>公路改善工程，</w:t>
      </w:r>
      <w:proofErr w:type="gramStart"/>
      <w:r w:rsidRPr="00B90960">
        <w:rPr>
          <w:lang w:eastAsia="zh-TW"/>
        </w:rPr>
        <w:t>並刻就</w:t>
      </w:r>
      <w:proofErr w:type="gramEnd"/>
      <w:r w:rsidRPr="00B90960">
        <w:rPr>
          <w:lang w:eastAsia="zh-TW"/>
        </w:rPr>
        <w:t>往來北加勒比海自治區首府</w:t>
      </w:r>
      <w:r w:rsidRPr="00B90960">
        <w:rPr>
          <w:lang w:eastAsia="zh-TW"/>
        </w:rPr>
        <w:t>Puerto Cabezas</w:t>
      </w:r>
      <w:r w:rsidRPr="00B90960">
        <w:rPr>
          <w:lang w:eastAsia="zh-TW"/>
        </w:rPr>
        <w:t>之公路執行改善工程，前述兩條主要公路完成</w:t>
      </w:r>
      <w:r w:rsidRPr="00B90960">
        <w:rPr>
          <w:spacing w:val="-2"/>
          <w:lang w:eastAsia="zh-TW"/>
        </w:rPr>
        <w:t>後將可望大幅改善尼國東西兩岸間交通，並配合尼國刻正</w:t>
      </w:r>
      <w:proofErr w:type="gramStart"/>
      <w:r w:rsidRPr="00B90960">
        <w:rPr>
          <w:spacing w:val="-2"/>
          <w:lang w:eastAsia="zh-TW"/>
        </w:rPr>
        <w:t>研</w:t>
      </w:r>
      <w:proofErr w:type="gramEnd"/>
      <w:r w:rsidRPr="00B90960">
        <w:rPr>
          <w:spacing w:val="-2"/>
          <w:lang w:eastAsia="zh-TW"/>
        </w:rPr>
        <w:t>議之</w:t>
      </w:r>
      <w:r w:rsidRPr="00B90960">
        <w:rPr>
          <w:spacing w:val="-2"/>
          <w:lang w:eastAsia="zh-TW"/>
        </w:rPr>
        <w:t>Bluefields</w:t>
      </w:r>
      <w:r w:rsidRPr="00B90960">
        <w:rPr>
          <w:lang w:eastAsia="zh-TW"/>
        </w:rPr>
        <w:t>深水港，改善尼國對加勒比海運輸。</w:t>
      </w:r>
    </w:p>
    <w:p w14:paraId="3FC0C893" w14:textId="77777777" w:rsidR="00D41FEA" w:rsidRPr="00B90960" w:rsidRDefault="00D41FEA" w:rsidP="00D41FEA">
      <w:pPr>
        <w:pStyle w:val="a7"/>
        <w:ind w:left="945" w:hanging="709"/>
        <w:rPr>
          <w:lang w:val="en-US"/>
        </w:rPr>
      </w:pPr>
      <w:r w:rsidRPr="00B90960">
        <w:rPr>
          <w:lang w:val="en-US"/>
        </w:rPr>
        <w:t>（</w:t>
      </w:r>
      <w:r w:rsidRPr="00B90960">
        <w:t>二</w:t>
      </w:r>
      <w:r w:rsidRPr="00B90960">
        <w:rPr>
          <w:lang w:val="en-US"/>
        </w:rPr>
        <w:t>）</w:t>
      </w:r>
      <w:r w:rsidRPr="00B90960">
        <w:t>海運</w:t>
      </w:r>
    </w:p>
    <w:p w14:paraId="61DB7AC7" w14:textId="77777777" w:rsidR="00D41FEA" w:rsidRPr="00B90960" w:rsidRDefault="00D41FEA" w:rsidP="00D41FEA">
      <w:pPr>
        <w:pStyle w:val="af"/>
        <w:ind w:left="945" w:firstLine="472"/>
      </w:pPr>
      <w:r w:rsidRPr="00B90960">
        <w:rPr>
          <w:lang w:eastAsia="zh-TW"/>
        </w:rPr>
        <w:t>海運方面，尼國有</w:t>
      </w:r>
      <w:r w:rsidRPr="00B90960">
        <w:rPr>
          <w:lang w:eastAsia="zh-TW"/>
        </w:rPr>
        <w:t>6</w:t>
      </w:r>
      <w:r w:rsidRPr="00B90960">
        <w:rPr>
          <w:lang w:eastAsia="zh-TW"/>
        </w:rPr>
        <w:t>個海港，西部太平洋岸港口為</w:t>
      </w:r>
      <w:proofErr w:type="spellStart"/>
      <w:r w:rsidRPr="00B90960">
        <w:rPr>
          <w:lang w:eastAsia="zh-TW"/>
        </w:rPr>
        <w:t>Corinto</w:t>
      </w:r>
      <w:proofErr w:type="spellEnd"/>
      <w:r w:rsidRPr="00B90960">
        <w:rPr>
          <w:lang w:eastAsia="zh-TW"/>
        </w:rPr>
        <w:t>港、</w:t>
      </w:r>
      <w:r w:rsidRPr="00B90960">
        <w:rPr>
          <w:lang w:eastAsia="zh-TW"/>
        </w:rPr>
        <w:t>Sandino</w:t>
      </w:r>
      <w:r w:rsidRPr="00B90960">
        <w:rPr>
          <w:lang w:eastAsia="zh-TW"/>
        </w:rPr>
        <w:lastRenderedPageBreak/>
        <w:t>港及</w:t>
      </w:r>
      <w:r w:rsidRPr="00B90960">
        <w:rPr>
          <w:lang w:eastAsia="zh-TW"/>
        </w:rPr>
        <w:t>San Juan del Sur</w:t>
      </w:r>
      <w:r w:rsidRPr="00B90960">
        <w:rPr>
          <w:lang w:eastAsia="zh-TW"/>
        </w:rPr>
        <w:t>港，東部加勒比海岸港口則有</w:t>
      </w:r>
      <w:r w:rsidRPr="00B90960">
        <w:rPr>
          <w:lang w:eastAsia="zh-TW"/>
        </w:rPr>
        <w:t>El Bluff</w:t>
      </w:r>
      <w:r w:rsidRPr="00B90960">
        <w:rPr>
          <w:lang w:eastAsia="zh-TW"/>
        </w:rPr>
        <w:t>港、</w:t>
      </w:r>
      <w:r w:rsidRPr="00B90960">
        <w:rPr>
          <w:lang w:eastAsia="zh-TW"/>
        </w:rPr>
        <w:t>Puerto Cabezas</w:t>
      </w:r>
      <w:r w:rsidRPr="00B90960">
        <w:rPr>
          <w:lang w:eastAsia="zh-TW"/>
        </w:rPr>
        <w:t>港及</w:t>
      </w:r>
      <w:r w:rsidRPr="00B90960">
        <w:rPr>
          <w:lang w:eastAsia="zh-TW"/>
        </w:rPr>
        <w:t>El Rama</w:t>
      </w:r>
      <w:r w:rsidRPr="00B90960">
        <w:rPr>
          <w:lang w:val="es-ES" w:eastAsia="zh-TW"/>
        </w:rPr>
        <w:t>河</w:t>
      </w:r>
      <w:r w:rsidRPr="00B90960">
        <w:rPr>
          <w:lang w:eastAsia="zh-TW"/>
        </w:rPr>
        <w:t>港（又稱</w:t>
      </w:r>
      <w:r w:rsidRPr="00B90960">
        <w:rPr>
          <w:lang w:eastAsia="zh-TW"/>
        </w:rPr>
        <w:t>Arlen Siu</w:t>
      </w:r>
      <w:r w:rsidRPr="00B90960">
        <w:rPr>
          <w:lang w:eastAsia="zh-TW"/>
        </w:rPr>
        <w:t>港）</w:t>
      </w:r>
      <w:r w:rsidRPr="00B90960">
        <w:rPr>
          <w:lang w:val="es-ES" w:eastAsia="zh-TW"/>
        </w:rPr>
        <w:t>。</w:t>
      </w:r>
    </w:p>
    <w:p w14:paraId="3C021A28" w14:textId="77777777" w:rsidR="00D41FEA" w:rsidRPr="00B90960" w:rsidRDefault="00D41FEA" w:rsidP="00D41FEA">
      <w:pPr>
        <w:pStyle w:val="af"/>
        <w:ind w:left="945" w:firstLine="472"/>
      </w:pPr>
      <w:r w:rsidRPr="00B90960">
        <w:rPr>
          <w:lang w:eastAsia="zh-TW"/>
        </w:rPr>
        <w:t>位於太平洋岸之港口中</w:t>
      </w:r>
      <w:r w:rsidRPr="00B90960">
        <w:rPr>
          <w:lang w:val="es-ES" w:eastAsia="zh-TW"/>
        </w:rPr>
        <w:t>，</w:t>
      </w:r>
      <w:r w:rsidRPr="00B90960">
        <w:rPr>
          <w:lang w:val="es-ES" w:eastAsia="zh-TW"/>
        </w:rPr>
        <w:t>Corinto</w:t>
      </w:r>
      <w:proofErr w:type="gramStart"/>
      <w:r w:rsidRPr="00B90960">
        <w:rPr>
          <w:lang w:eastAsia="zh-TW"/>
        </w:rPr>
        <w:t>港距尼京</w:t>
      </w:r>
      <w:proofErr w:type="gramEnd"/>
      <w:r w:rsidRPr="00B90960">
        <w:rPr>
          <w:lang w:val="es-ES" w:eastAsia="zh-TW"/>
        </w:rPr>
        <w:t>Managua</w:t>
      </w:r>
      <w:r w:rsidRPr="00B90960">
        <w:rPr>
          <w:lang w:eastAsia="zh-TW"/>
        </w:rPr>
        <w:t>約</w:t>
      </w:r>
      <w:r w:rsidRPr="00B90960">
        <w:rPr>
          <w:lang w:val="es-ES" w:eastAsia="zh-TW"/>
        </w:rPr>
        <w:t>152</w:t>
      </w:r>
      <w:r w:rsidRPr="00B90960">
        <w:rPr>
          <w:lang w:eastAsia="zh-TW"/>
        </w:rPr>
        <w:t>公里、距宏都拉斯邊界</w:t>
      </w:r>
      <w:r w:rsidRPr="00B90960">
        <w:rPr>
          <w:lang w:val="es-ES" w:eastAsia="zh-TW"/>
        </w:rPr>
        <w:t>135</w:t>
      </w:r>
      <w:r w:rsidRPr="00B90960">
        <w:rPr>
          <w:lang w:eastAsia="zh-TW"/>
        </w:rPr>
        <w:t>公里，設備齊全可供大型散裝船、貨櫃船及油輪停靠</w:t>
      </w:r>
      <w:r w:rsidRPr="00B90960">
        <w:rPr>
          <w:lang w:val="es-ES" w:eastAsia="zh-TW"/>
        </w:rPr>
        <w:t>，尼國與美國西岸及亞洲之貨物的往來，皆自該港進出。</w:t>
      </w:r>
      <w:r w:rsidRPr="00B90960">
        <w:rPr>
          <w:lang w:eastAsia="zh-TW"/>
        </w:rPr>
        <w:t>Sandino</w:t>
      </w:r>
      <w:proofErr w:type="gramStart"/>
      <w:r w:rsidRPr="00B90960">
        <w:rPr>
          <w:lang w:eastAsia="zh-TW"/>
        </w:rPr>
        <w:t>港距</w:t>
      </w:r>
      <w:proofErr w:type="gramEnd"/>
      <w:r w:rsidRPr="00B90960">
        <w:rPr>
          <w:lang w:eastAsia="zh-TW"/>
        </w:rPr>
        <w:t>Managua</w:t>
      </w:r>
      <w:r w:rsidRPr="00B90960">
        <w:rPr>
          <w:lang w:eastAsia="zh-TW"/>
        </w:rPr>
        <w:t>約</w:t>
      </w:r>
      <w:r w:rsidRPr="00B90960">
        <w:rPr>
          <w:lang w:eastAsia="zh-TW"/>
        </w:rPr>
        <w:t>70</w:t>
      </w:r>
      <w:r w:rsidRPr="00B90960">
        <w:rPr>
          <w:lang w:eastAsia="zh-TW"/>
        </w:rPr>
        <w:t>公里，主要停泊散裝船及油輪。西南部</w:t>
      </w:r>
      <w:r w:rsidRPr="00B90960">
        <w:rPr>
          <w:lang w:eastAsia="zh-TW"/>
        </w:rPr>
        <w:t>San Juan del Sur</w:t>
      </w:r>
      <w:r w:rsidRPr="00B90960">
        <w:rPr>
          <w:lang w:eastAsia="zh-TW"/>
        </w:rPr>
        <w:t>港為觀光勝地，主要停泊遊輪</w:t>
      </w:r>
      <w:r w:rsidRPr="00B90960">
        <w:rPr>
          <w:lang w:val="es-ES" w:eastAsia="zh-TW"/>
        </w:rPr>
        <w:t>及少數漁船。</w:t>
      </w:r>
    </w:p>
    <w:p w14:paraId="37B23FA8" w14:textId="77777777" w:rsidR="00D41FEA" w:rsidRPr="00B90960" w:rsidRDefault="00D41FEA" w:rsidP="00D41FEA">
      <w:pPr>
        <w:pStyle w:val="af"/>
        <w:ind w:left="945" w:firstLine="472"/>
      </w:pPr>
      <w:r w:rsidRPr="00B90960">
        <w:rPr>
          <w:lang w:eastAsia="zh-TW"/>
        </w:rPr>
        <w:t>另大西洋岸港口中，以</w:t>
      </w:r>
      <w:r w:rsidRPr="00B90960">
        <w:rPr>
          <w:lang w:eastAsia="zh-TW"/>
        </w:rPr>
        <w:t>El Rama</w:t>
      </w:r>
      <w:r w:rsidRPr="00B90960">
        <w:rPr>
          <w:lang w:eastAsia="zh-TW"/>
        </w:rPr>
        <w:t>河港最為重要，因其具較佳公路通往太平洋岸，為</w:t>
      </w:r>
      <w:proofErr w:type="gramStart"/>
      <w:r w:rsidRPr="00B90960">
        <w:rPr>
          <w:lang w:eastAsia="zh-TW"/>
        </w:rPr>
        <w:t>尼國輸往</w:t>
      </w:r>
      <w:proofErr w:type="gramEnd"/>
      <w:r w:rsidRPr="00B90960">
        <w:rPr>
          <w:lang w:eastAsia="zh-TW"/>
        </w:rPr>
        <w:t>加勒比海及美國東部之門戶，距</w:t>
      </w:r>
      <w:r w:rsidRPr="00B90960">
        <w:rPr>
          <w:lang w:eastAsia="zh-TW"/>
        </w:rPr>
        <w:t>Managua</w:t>
      </w:r>
      <w:r w:rsidRPr="00B90960">
        <w:rPr>
          <w:lang w:eastAsia="zh-TW"/>
        </w:rPr>
        <w:t>約</w:t>
      </w:r>
      <w:r w:rsidRPr="00B90960">
        <w:rPr>
          <w:lang w:eastAsia="zh-TW"/>
        </w:rPr>
        <w:t>292</w:t>
      </w:r>
      <w:r w:rsidRPr="00B90960">
        <w:rPr>
          <w:lang w:eastAsia="zh-TW"/>
        </w:rPr>
        <w:t>公里，主要輸出農產品至美國東部及加勒比海諸國。由於尼國大西洋沿岸的港口無法停靠大型船舶，目前大多數經大西洋出海之貨櫃</w:t>
      </w:r>
      <w:proofErr w:type="gramStart"/>
      <w:r w:rsidRPr="00B90960">
        <w:rPr>
          <w:lang w:eastAsia="zh-TW"/>
        </w:rPr>
        <w:t>運輸均以陸路</w:t>
      </w:r>
      <w:proofErr w:type="gramEnd"/>
      <w:r w:rsidRPr="00B90960">
        <w:rPr>
          <w:lang w:eastAsia="zh-TW"/>
        </w:rPr>
        <w:t>往返於哥斯大黎加</w:t>
      </w:r>
      <w:r w:rsidRPr="00B90960">
        <w:rPr>
          <w:lang w:eastAsia="zh-TW"/>
        </w:rPr>
        <w:t>Limón</w:t>
      </w:r>
      <w:r w:rsidRPr="00B90960">
        <w:rPr>
          <w:lang w:eastAsia="zh-TW"/>
        </w:rPr>
        <w:t>港及宏都拉斯</w:t>
      </w:r>
      <w:r w:rsidRPr="00B90960">
        <w:rPr>
          <w:lang w:eastAsia="zh-TW"/>
        </w:rPr>
        <w:t>Cort</w:t>
      </w:r>
      <w:r w:rsidRPr="00B90960">
        <w:rPr>
          <w:rFonts w:eastAsia="Arial Unicode MS"/>
          <w:lang w:eastAsia="zh-TW"/>
        </w:rPr>
        <w:t>é</w:t>
      </w:r>
      <w:r w:rsidRPr="00B90960">
        <w:rPr>
          <w:lang w:eastAsia="zh-TW"/>
        </w:rPr>
        <w:t>s</w:t>
      </w:r>
      <w:r w:rsidRPr="00B90960">
        <w:rPr>
          <w:lang w:eastAsia="zh-TW"/>
        </w:rPr>
        <w:t>港，每年支付給宏都拉斯及哥斯大黎加的運輸及港口費用估計達</w:t>
      </w:r>
      <w:r w:rsidRPr="00B90960">
        <w:rPr>
          <w:lang w:eastAsia="zh-TW"/>
        </w:rPr>
        <w:t>1.3</w:t>
      </w:r>
      <w:r w:rsidRPr="00B90960">
        <w:rPr>
          <w:lang w:eastAsia="zh-TW"/>
        </w:rPr>
        <w:t>億美元。</w:t>
      </w:r>
    </w:p>
    <w:p w14:paraId="4C40E2AD" w14:textId="77777777" w:rsidR="00D41FEA" w:rsidRPr="00B90960" w:rsidRDefault="00D41FEA" w:rsidP="00D41FEA">
      <w:pPr>
        <w:pStyle w:val="a7"/>
        <w:ind w:left="945" w:hanging="709"/>
        <w:rPr>
          <w:lang w:val="en-US"/>
        </w:rPr>
      </w:pPr>
      <w:r w:rsidRPr="00B90960">
        <w:rPr>
          <w:lang w:val="en-US"/>
        </w:rPr>
        <w:t>（</w:t>
      </w:r>
      <w:r w:rsidRPr="00B90960">
        <w:t>三</w:t>
      </w:r>
      <w:r w:rsidRPr="00B90960">
        <w:rPr>
          <w:lang w:val="en-US"/>
        </w:rPr>
        <w:t>）</w:t>
      </w:r>
      <w:r w:rsidRPr="00B90960">
        <w:t>空運</w:t>
      </w:r>
    </w:p>
    <w:p w14:paraId="7044EE19" w14:textId="77777777" w:rsidR="00D41FEA" w:rsidRPr="00B90960" w:rsidRDefault="00D41FEA" w:rsidP="00D41FEA">
      <w:pPr>
        <w:pStyle w:val="af"/>
        <w:ind w:left="945" w:firstLine="472"/>
      </w:pPr>
      <w:r w:rsidRPr="00B90960">
        <w:rPr>
          <w:lang w:eastAsia="zh-TW"/>
        </w:rPr>
        <w:t>空運方面，尼國僅於首都</w:t>
      </w:r>
      <w:r w:rsidRPr="00B90960">
        <w:rPr>
          <w:lang w:eastAsia="zh-TW"/>
        </w:rPr>
        <w:t>Managua</w:t>
      </w:r>
      <w:r w:rsidRPr="00B90960">
        <w:rPr>
          <w:lang w:eastAsia="zh-TW"/>
        </w:rPr>
        <w:t>設國際機場，並附設國內線航站前往大西洋岸之</w:t>
      </w:r>
      <w:r w:rsidRPr="00B90960">
        <w:rPr>
          <w:lang w:eastAsia="zh-TW"/>
        </w:rPr>
        <w:t>Puerto Cabezas</w:t>
      </w:r>
      <w:r w:rsidRPr="00B90960">
        <w:rPr>
          <w:lang w:eastAsia="zh-TW"/>
        </w:rPr>
        <w:t>、</w:t>
      </w:r>
      <w:r w:rsidRPr="00B90960">
        <w:rPr>
          <w:lang w:eastAsia="zh-TW"/>
        </w:rPr>
        <w:t>Bluefields</w:t>
      </w:r>
      <w:r w:rsidRPr="00B90960">
        <w:rPr>
          <w:lang w:eastAsia="zh-TW"/>
        </w:rPr>
        <w:t>及</w:t>
      </w:r>
      <w:r w:rsidRPr="00B90960">
        <w:rPr>
          <w:lang w:eastAsia="zh-TW"/>
        </w:rPr>
        <w:t>Corn Island</w:t>
      </w:r>
      <w:r w:rsidRPr="00B90960">
        <w:rPr>
          <w:lang w:eastAsia="zh-TW"/>
        </w:rPr>
        <w:t>等主要國內機場。</w:t>
      </w:r>
      <w:r w:rsidRPr="00B90960">
        <w:rPr>
          <w:lang w:eastAsia="zh-TW"/>
        </w:rPr>
        <w:t>Managua</w:t>
      </w:r>
      <w:r w:rsidRPr="00B90960">
        <w:rPr>
          <w:lang w:eastAsia="zh-TW"/>
        </w:rPr>
        <w:t>國際機場客運航線飛往美國、墨西哥、中美洲、古巴、委內瑞拉等地（因</w:t>
      </w:r>
      <w:proofErr w:type="gramStart"/>
      <w:r w:rsidRPr="00B90960">
        <w:rPr>
          <w:lang w:eastAsia="zh-TW"/>
        </w:rPr>
        <w:t>疫</w:t>
      </w:r>
      <w:proofErr w:type="gramEnd"/>
      <w:r w:rsidRPr="00B90960">
        <w:rPr>
          <w:lang w:eastAsia="zh-TW"/>
        </w:rPr>
        <w:t>情關係，目前僅</w:t>
      </w:r>
      <w:r w:rsidRPr="00B90960">
        <w:rPr>
          <w:lang w:eastAsia="zh-TW"/>
        </w:rPr>
        <w:t>Avianca</w:t>
      </w:r>
      <w:r w:rsidRPr="00B90960">
        <w:rPr>
          <w:lang w:eastAsia="zh-TW"/>
        </w:rPr>
        <w:t>航空飛往聖薩爾瓦多、邁阿密，及</w:t>
      </w:r>
      <w:r w:rsidRPr="00B90960">
        <w:rPr>
          <w:lang w:eastAsia="zh-TW"/>
        </w:rPr>
        <w:t>Copa</w:t>
      </w:r>
      <w:r w:rsidRPr="00B90960">
        <w:rPr>
          <w:lang w:eastAsia="zh-TW"/>
        </w:rPr>
        <w:t>航空飛往巴拿馬），貨運航線則飛往美國、中美洲、南美洲等地，並有</w:t>
      </w:r>
      <w:r w:rsidRPr="00B90960">
        <w:rPr>
          <w:lang w:eastAsia="zh-TW"/>
        </w:rPr>
        <w:t>3,500</w:t>
      </w:r>
      <w:r w:rsidRPr="00B90960">
        <w:rPr>
          <w:lang w:eastAsia="zh-TW"/>
        </w:rPr>
        <w:t>立方呎之冷藏保稅倉庫。國內航線方面，除前述主要國內機場外，另有</w:t>
      </w:r>
      <w:proofErr w:type="spellStart"/>
      <w:r w:rsidRPr="00B90960">
        <w:rPr>
          <w:lang w:eastAsia="zh-TW"/>
        </w:rPr>
        <w:t>Nicragua</w:t>
      </w:r>
      <w:proofErr w:type="spellEnd"/>
      <w:r w:rsidRPr="00B90960">
        <w:rPr>
          <w:lang w:eastAsia="zh-TW"/>
        </w:rPr>
        <w:t>湖中之</w:t>
      </w:r>
      <w:proofErr w:type="spellStart"/>
      <w:r w:rsidRPr="00B90960">
        <w:rPr>
          <w:lang w:eastAsia="zh-TW"/>
        </w:rPr>
        <w:t>Ometepe</w:t>
      </w:r>
      <w:proofErr w:type="spellEnd"/>
      <w:r w:rsidRPr="00B90960">
        <w:rPr>
          <w:lang w:eastAsia="zh-TW"/>
        </w:rPr>
        <w:t>島、尼國西南部</w:t>
      </w:r>
      <w:r w:rsidRPr="00B90960">
        <w:rPr>
          <w:lang w:eastAsia="zh-TW"/>
        </w:rPr>
        <w:t>Costa Esmeralda</w:t>
      </w:r>
      <w:r w:rsidRPr="00B90960">
        <w:rPr>
          <w:lang w:eastAsia="zh-TW"/>
        </w:rPr>
        <w:t>（鄰近尼國旅遊聖地</w:t>
      </w:r>
      <w:r w:rsidRPr="00B90960">
        <w:rPr>
          <w:lang w:eastAsia="zh-TW"/>
        </w:rPr>
        <w:t>San Juan del Sur</w:t>
      </w:r>
      <w:r w:rsidRPr="00B90960">
        <w:rPr>
          <w:lang w:eastAsia="zh-TW"/>
        </w:rPr>
        <w:t>）、東南部</w:t>
      </w:r>
      <w:r w:rsidRPr="00B90960">
        <w:rPr>
          <w:lang w:eastAsia="zh-TW"/>
        </w:rPr>
        <w:t>San Juan de Nicaragua</w:t>
      </w:r>
      <w:r w:rsidRPr="00B90960">
        <w:rPr>
          <w:lang w:eastAsia="zh-TW"/>
        </w:rPr>
        <w:t>（鄰近尼國哥斯大黎加邊界）、東北部</w:t>
      </w:r>
      <w:proofErr w:type="spellStart"/>
      <w:r w:rsidRPr="00B90960">
        <w:rPr>
          <w:lang w:eastAsia="zh-TW"/>
        </w:rPr>
        <w:t>Waspam</w:t>
      </w:r>
      <w:proofErr w:type="spellEnd"/>
      <w:r w:rsidRPr="00B90960">
        <w:rPr>
          <w:lang w:eastAsia="zh-TW"/>
        </w:rPr>
        <w:t>（鄰近尼國宏都拉斯邊界）等具戰略或休閒用途之機場，惟</w:t>
      </w:r>
      <w:r w:rsidRPr="00B90960">
        <w:rPr>
          <w:lang w:eastAsia="zh-TW"/>
        </w:rPr>
        <w:t>2018</w:t>
      </w:r>
      <w:r w:rsidRPr="00B90960">
        <w:rPr>
          <w:lang w:eastAsia="zh-TW"/>
        </w:rPr>
        <w:t>年社經危機後因需求不足</w:t>
      </w:r>
      <w:r w:rsidR="006E43B1" w:rsidRPr="00B90960">
        <w:rPr>
          <w:rFonts w:hint="eastAsia"/>
          <w:lang w:eastAsia="zh-TW"/>
        </w:rPr>
        <w:t>，</w:t>
      </w:r>
      <w:r w:rsidRPr="00B90960">
        <w:rPr>
          <w:lang w:eastAsia="zh-TW"/>
        </w:rPr>
        <w:t>已暫停或</w:t>
      </w:r>
      <w:proofErr w:type="gramStart"/>
      <w:r w:rsidRPr="00B90960">
        <w:rPr>
          <w:lang w:eastAsia="zh-TW"/>
        </w:rPr>
        <w:t>大減航班</w:t>
      </w:r>
      <w:proofErr w:type="gramEnd"/>
      <w:r w:rsidRPr="00B90960">
        <w:rPr>
          <w:lang w:eastAsia="zh-TW"/>
        </w:rPr>
        <w:t>。</w:t>
      </w:r>
    </w:p>
    <w:p w14:paraId="7DB38F53" w14:textId="77777777" w:rsidR="009C7D5F" w:rsidRPr="00B90960" w:rsidRDefault="009C7D5F" w:rsidP="006D28CC">
      <w:pPr>
        <w:ind w:firstLine="472"/>
        <w:rPr>
          <w:lang w:eastAsia="zh-TW"/>
        </w:rPr>
      </w:pPr>
    </w:p>
    <w:p w14:paraId="6C8E5065" w14:textId="77777777" w:rsidR="00D43B70" w:rsidRPr="00B90960" w:rsidRDefault="00D43B70" w:rsidP="006D28CC">
      <w:pPr>
        <w:ind w:firstLine="472"/>
        <w:rPr>
          <w:lang w:eastAsia="zh-TW"/>
        </w:rPr>
        <w:sectPr w:rsidR="00D43B70" w:rsidRPr="00B90960" w:rsidSect="003E0BC3">
          <w:headerReference w:type="default" r:id="rId31"/>
          <w:pgSz w:w="11906" w:h="16838" w:code="9"/>
          <w:pgMar w:top="2268" w:right="1701" w:bottom="1701" w:left="1701" w:header="1134" w:footer="851" w:gutter="0"/>
          <w:cols w:space="425"/>
          <w:docGrid w:type="linesAndChars" w:linePitch="514" w:charSpace="-774"/>
        </w:sectPr>
      </w:pPr>
    </w:p>
    <w:p w14:paraId="2AAF2C9A" w14:textId="77777777" w:rsidR="00932627" w:rsidRPr="00B90960" w:rsidRDefault="00932627" w:rsidP="00B81C9B">
      <w:pPr>
        <w:pStyle w:val="a3"/>
        <w:spacing w:before="514" w:after="771"/>
        <w:rPr>
          <w:lang w:eastAsia="zh-TW"/>
        </w:rPr>
      </w:pPr>
      <w:bookmarkStart w:id="6" w:name="_Toc232990064"/>
      <w:r w:rsidRPr="00B90960">
        <w:rPr>
          <w:lang w:eastAsia="zh-TW"/>
        </w:rPr>
        <w:lastRenderedPageBreak/>
        <w:t>第柒章　勞工</w:t>
      </w:r>
      <w:bookmarkEnd w:id="6"/>
    </w:p>
    <w:p w14:paraId="1D4ED7CE" w14:textId="77777777" w:rsidR="00F45B22" w:rsidRPr="00B90960" w:rsidRDefault="00F45B22" w:rsidP="006D28CC">
      <w:pPr>
        <w:pStyle w:val="a5"/>
        <w:spacing w:before="257" w:after="257"/>
        <w:ind w:left="632" w:hanging="632"/>
      </w:pPr>
      <w:r w:rsidRPr="00B90960">
        <w:t>一、勞工素質及結構</w:t>
      </w:r>
    </w:p>
    <w:p w14:paraId="74B9B4BA" w14:textId="77777777" w:rsidR="00C44DFB" w:rsidRPr="00B90960" w:rsidRDefault="00C44DFB" w:rsidP="000D2C82">
      <w:pPr>
        <w:ind w:firstLine="472"/>
        <w:rPr>
          <w:rFonts w:eastAsia="Times New Roman"/>
          <w:lang w:eastAsia="zh-TW"/>
        </w:rPr>
      </w:pPr>
      <w:r w:rsidRPr="00B90960">
        <w:rPr>
          <w:rFonts w:hint="eastAsia"/>
          <w:lang w:eastAsia="zh-TW"/>
        </w:rPr>
        <w:t>尼國勞力充沛，根據最新官方統計，</w:t>
      </w:r>
      <w:r w:rsidRPr="00B90960">
        <w:rPr>
          <w:rFonts w:eastAsia="Times New Roman"/>
          <w:lang w:eastAsia="zh-TW"/>
        </w:rPr>
        <w:t>2024</w:t>
      </w:r>
      <w:r w:rsidRPr="00B90960">
        <w:rPr>
          <w:rFonts w:hint="eastAsia"/>
          <w:lang w:eastAsia="zh-TW"/>
        </w:rPr>
        <w:t>年全國勞動參與率達</w:t>
      </w:r>
      <w:r w:rsidRPr="00B90960">
        <w:rPr>
          <w:rFonts w:eastAsia="Times New Roman"/>
          <w:lang w:eastAsia="zh-TW"/>
        </w:rPr>
        <w:t>66.8%</w:t>
      </w:r>
      <w:r w:rsidRPr="00B90960">
        <w:rPr>
          <w:rFonts w:hint="eastAsia"/>
          <w:lang w:eastAsia="zh-TW"/>
        </w:rPr>
        <w:t>。在正規就業方面，</w:t>
      </w:r>
      <w:r w:rsidRPr="00B90960">
        <w:rPr>
          <w:rFonts w:eastAsia="Times New Roman"/>
          <w:lang w:eastAsia="zh-TW"/>
        </w:rPr>
        <w:t>2024</w:t>
      </w:r>
      <w:r w:rsidRPr="00B90960">
        <w:rPr>
          <w:rFonts w:hint="eastAsia"/>
          <w:lang w:eastAsia="zh-TW"/>
        </w:rPr>
        <w:t>年加入社會保險（</w:t>
      </w:r>
      <w:r w:rsidRPr="00B90960">
        <w:rPr>
          <w:rFonts w:eastAsia="Times New Roman"/>
          <w:lang w:eastAsia="zh-TW"/>
        </w:rPr>
        <w:t>INSS</w:t>
      </w:r>
      <w:r w:rsidRPr="00B90960">
        <w:rPr>
          <w:rFonts w:hint="eastAsia"/>
          <w:lang w:eastAsia="zh-TW"/>
        </w:rPr>
        <w:t>）之正職勞工達</w:t>
      </w:r>
      <w:r w:rsidRPr="00B90960">
        <w:rPr>
          <w:rFonts w:eastAsia="Times New Roman"/>
          <w:lang w:eastAsia="zh-TW"/>
        </w:rPr>
        <w:t>802,814</w:t>
      </w:r>
      <w:r w:rsidRPr="00B90960">
        <w:rPr>
          <w:rFonts w:hint="eastAsia"/>
          <w:lang w:eastAsia="zh-TW"/>
        </w:rPr>
        <w:t>人；然而，全國處於不充分就業的勞工比例高達</w:t>
      </w:r>
      <w:r w:rsidRPr="00B90960">
        <w:rPr>
          <w:rFonts w:eastAsia="Times New Roman"/>
          <w:lang w:eastAsia="zh-TW"/>
        </w:rPr>
        <w:t>38.7%</w:t>
      </w:r>
      <w:r w:rsidRPr="00B90960">
        <w:rPr>
          <w:rFonts w:hint="eastAsia"/>
          <w:lang w:eastAsia="zh-TW"/>
        </w:rPr>
        <w:t>，顯示非正式就業仍屬就業大宗</w:t>
      </w:r>
      <w:r w:rsidRPr="00B90960">
        <w:rPr>
          <w:lang w:eastAsia="zh-TW"/>
        </w:rPr>
        <w:t>。</w:t>
      </w:r>
    </w:p>
    <w:p w14:paraId="13573AEF" w14:textId="77777777" w:rsidR="00D41FEA" w:rsidRPr="00B90960" w:rsidRDefault="00C44DFB" w:rsidP="000D2C82">
      <w:pPr>
        <w:ind w:firstLine="472"/>
        <w:rPr>
          <w:rFonts w:eastAsia="Times New Roman"/>
          <w:lang w:eastAsia="zh-TW"/>
        </w:rPr>
      </w:pPr>
      <w:r w:rsidRPr="00B90960">
        <w:rPr>
          <w:rFonts w:hint="eastAsia"/>
          <w:lang w:eastAsia="zh-TW"/>
        </w:rPr>
        <w:t>在勞工品質部分（依據近年國際評估與產業現況），尼國在人力資源技術與平均受教育年限的國際排名上仍相對落後，此現象</w:t>
      </w:r>
      <w:proofErr w:type="gramStart"/>
      <w:r w:rsidRPr="00B90960">
        <w:rPr>
          <w:rFonts w:hint="eastAsia"/>
          <w:lang w:eastAsia="zh-TW"/>
        </w:rPr>
        <w:t>凸顯尼</w:t>
      </w:r>
      <w:proofErr w:type="gramEnd"/>
      <w:r w:rsidRPr="00B90960">
        <w:rPr>
          <w:rFonts w:hint="eastAsia"/>
          <w:lang w:eastAsia="zh-TW"/>
        </w:rPr>
        <w:t>國教育及職訓資源不足，技術勞工或管理人員嚴重缺乏</w:t>
      </w:r>
      <w:r w:rsidR="006E43B1" w:rsidRPr="00B90960">
        <w:rPr>
          <w:rFonts w:hint="eastAsia"/>
          <w:lang w:eastAsia="zh-TW"/>
        </w:rPr>
        <w:t>。因此，廠商如設立生產或行銷據點初期，</w:t>
      </w:r>
      <w:proofErr w:type="gramStart"/>
      <w:r w:rsidR="006E43B1" w:rsidRPr="00B90960">
        <w:rPr>
          <w:rFonts w:hint="eastAsia"/>
          <w:lang w:eastAsia="zh-TW"/>
        </w:rPr>
        <w:t>洽覓專業</w:t>
      </w:r>
      <w:proofErr w:type="gramEnd"/>
      <w:r w:rsidR="006E43B1" w:rsidRPr="00B90960">
        <w:rPr>
          <w:rFonts w:hint="eastAsia"/>
          <w:lang w:eastAsia="zh-TW"/>
        </w:rPr>
        <w:t>人力不易，必要時須</w:t>
      </w:r>
      <w:r w:rsidRPr="00B90960">
        <w:rPr>
          <w:rFonts w:hint="eastAsia"/>
          <w:lang w:eastAsia="zh-TW"/>
        </w:rPr>
        <w:t>自行培訓專業</w:t>
      </w:r>
      <w:r w:rsidR="006E43B1" w:rsidRPr="00B90960">
        <w:rPr>
          <w:rFonts w:hint="eastAsia"/>
          <w:lang w:eastAsia="zh-TW"/>
        </w:rPr>
        <w:t>技術</w:t>
      </w:r>
      <w:r w:rsidRPr="00B90960">
        <w:rPr>
          <w:rFonts w:hint="eastAsia"/>
          <w:lang w:eastAsia="zh-TW"/>
        </w:rPr>
        <w:t>人員，始能應付實際需求</w:t>
      </w:r>
      <w:r w:rsidRPr="00B90960">
        <w:rPr>
          <w:lang w:eastAsia="zh-TW"/>
        </w:rPr>
        <w:t>。</w:t>
      </w:r>
    </w:p>
    <w:p w14:paraId="147CA3F1" w14:textId="77777777" w:rsidR="00D41FEA" w:rsidRPr="00B90960" w:rsidRDefault="00D41FEA" w:rsidP="000D2C82">
      <w:pPr>
        <w:ind w:firstLine="472"/>
        <w:rPr>
          <w:lang w:eastAsia="zh-TW"/>
        </w:rPr>
      </w:pPr>
      <w:proofErr w:type="gramStart"/>
      <w:r w:rsidRPr="00B90960">
        <w:rPr>
          <w:lang w:eastAsia="zh-TW"/>
        </w:rPr>
        <w:t>據尼國</w:t>
      </w:r>
      <w:proofErr w:type="gramEnd"/>
      <w:r w:rsidRPr="00B90960">
        <w:rPr>
          <w:lang w:eastAsia="zh-TW"/>
        </w:rPr>
        <w:t>經濟社會發展基金會調查，尼國因教育水準低落，專業訓練不足，勞工實質生產力落於中美洲哥斯大黎加、薩爾瓦多、宏都拉斯之後，為該區生產力最低之國家，因此名目工資雖然便宜，但計入低落之生產力及高於各國水準之勞工社會保險給付，實質工資成本</w:t>
      </w:r>
      <w:proofErr w:type="gramStart"/>
      <w:r w:rsidRPr="00B90960">
        <w:rPr>
          <w:lang w:eastAsia="zh-TW"/>
        </w:rPr>
        <w:t>恐</w:t>
      </w:r>
      <w:proofErr w:type="gramEnd"/>
      <w:r w:rsidRPr="00B90960">
        <w:rPr>
          <w:lang w:eastAsia="zh-TW"/>
        </w:rPr>
        <w:t>高於其他國家。</w:t>
      </w:r>
      <w:proofErr w:type="gramStart"/>
      <w:r w:rsidRPr="00B90960">
        <w:rPr>
          <w:lang w:eastAsia="zh-TW"/>
        </w:rPr>
        <w:t>此外</w:t>
      </w:r>
      <w:r w:rsidRPr="00B90960">
        <w:rPr>
          <w:rFonts w:hint="eastAsia"/>
          <w:lang w:eastAsia="zh-TW"/>
        </w:rPr>
        <w:t>，</w:t>
      </w:r>
      <w:proofErr w:type="gramEnd"/>
      <w:r w:rsidRPr="00B90960">
        <w:rPr>
          <w:lang w:eastAsia="zh-TW"/>
        </w:rPr>
        <w:t>尼國工會組織力量龐大，法律規定同一企業之內人數無論多寡均可組成工會，並可重複籌組多個工會，勞工可任意向雇主爭取任何權益，造成</w:t>
      </w:r>
      <w:r w:rsidRPr="00B90960">
        <w:rPr>
          <w:rFonts w:hint="eastAsia"/>
          <w:lang w:eastAsia="zh-TW"/>
        </w:rPr>
        <w:t>雇主於</w:t>
      </w:r>
      <w:r w:rsidRPr="00B90960">
        <w:rPr>
          <w:lang w:eastAsia="zh-TW"/>
        </w:rPr>
        <w:t>勞資談判之沈重負擔及困難。</w:t>
      </w:r>
    </w:p>
    <w:p w14:paraId="0CAA021C" w14:textId="77777777" w:rsidR="00D41FEA" w:rsidRPr="00B90960" w:rsidRDefault="00CC0DFC" w:rsidP="000D2C82">
      <w:pPr>
        <w:ind w:firstLine="472"/>
        <w:rPr>
          <w:lang w:eastAsia="zh-TW"/>
        </w:rPr>
      </w:pPr>
      <w:r w:rsidRPr="00B90960">
        <w:rPr>
          <w:rFonts w:hint="eastAsia"/>
          <w:lang w:eastAsia="zh-TW"/>
        </w:rPr>
        <w:t>尼加拉瓜勞工部（</w:t>
      </w:r>
      <w:r w:rsidRPr="00B90960">
        <w:rPr>
          <w:rFonts w:hint="eastAsia"/>
          <w:lang w:eastAsia="zh-TW"/>
        </w:rPr>
        <w:t>MITRAB</w:t>
      </w:r>
      <w:r w:rsidRPr="00B90960">
        <w:rPr>
          <w:rFonts w:hint="eastAsia"/>
          <w:lang w:eastAsia="zh-TW"/>
        </w:rPr>
        <w:t>）全國最低工資委員會的最新決議，尼國政府於</w:t>
      </w:r>
      <w:r w:rsidRPr="00B90960">
        <w:rPr>
          <w:rFonts w:hint="eastAsia"/>
          <w:lang w:eastAsia="zh-TW"/>
        </w:rPr>
        <w:t>2026</w:t>
      </w:r>
      <w:r w:rsidRPr="00B90960">
        <w:rPr>
          <w:rFonts w:hint="eastAsia"/>
          <w:lang w:eastAsia="zh-TW"/>
        </w:rPr>
        <w:t>年</w:t>
      </w:r>
      <w:r w:rsidRPr="00B90960">
        <w:rPr>
          <w:rFonts w:hint="eastAsia"/>
          <w:lang w:eastAsia="zh-TW"/>
        </w:rPr>
        <w:t>3</w:t>
      </w:r>
      <w:r w:rsidRPr="00B90960">
        <w:rPr>
          <w:rFonts w:hint="eastAsia"/>
          <w:lang w:eastAsia="zh-TW"/>
        </w:rPr>
        <w:t>月上旬正式簽署了最新的基本工資調整案。本次針對國內</w:t>
      </w:r>
      <w:r w:rsidRPr="00B90960">
        <w:rPr>
          <w:rFonts w:hint="eastAsia"/>
          <w:lang w:eastAsia="zh-TW"/>
        </w:rPr>
        <w:t>9</w:t>
      </w:r>
      <w:r w:rsidRPr="00B90960">
        <w:rPr>
          <w:rFonts w:hint="eastAsia"/>
          <w:lang w:eastAsia="zh-TW"/>
        </w:rPr>
        <w:t>大傳統生產行業別的基本工資調幅統一為</w:t>
      </w:r>
      <w:r w:rsidRPr="00B90960">
        <w:rPr>
          <w:rFonts w:hint="eastAsia"/>
          <w:lang w:eastAsia="zh-TW"/>
        </w:rPr>
        <w:t>4%</w:t>
      </w:r>
      <w:r w:rsidRPr="00B90960">
        <w:rPr>
          <w:rFonts w:hint="eastAsia"/>
          <w:lang w:eastAsia="zh-TW"/>
        </w:rPr>
        <w:t>，新稅率與薪資標準的適用財政年度為</w:t>
      </w:r>
      <w:r w:rsidRPr="00B90960">
        <w:rPr>
          <w:rFonts w:hint="eastAsia"/>
          <w:lang w:eastAsia="zh-TW"/>
        </w:rPr>
        <w:t>2026</w:t>
      </w:r>
      <w:r w:rsidRPr="00B90960">
        <w:rPr>
          <w:rFonts w:hint="eastAsia"/>
          <w:lang w:eastAsia="zh-TW"/>
        </w:rPr>
        <w:t>年</w:t>
      </w:r>
      <w:r w:rsidRPr="00B90960">
        <w:rPr>
          <w:rFonts w:hint="eastAsia"/>
          <w:lang w:eastAsia="zh-TW"/>
        </w:rPr>
        <w:t>3</w:t>
      </w:r>
      <w:r w:rsidRPr="00B90960">
        <w:rPr>
          <w:rFonts w:hint="eastAsia"/>
          <w:lang w:eastAsia="zh-TW"/>
        </w:rPr>
        <w:t>月</w:t>
      </w:r>
      <w:r w:rsidRPr="00B90960">
        <w:rPr>
          <w:rFonts w:hint="eastAsia"/>
          <w:lang w:eastAsia="zh-TW"/>
        </w:rPr>
        <w:t>1</w:t>
      </w:r>
      <w:r w:rsidRPr="00B90960">
        <w:rPr>
          <w:rFonts w:hint="eastAsia"/>
          <w:lang w:eastAsia="zh-TW"/>
        </w:rPr>
        <w:t>日起至</w:t>
      </w:r>
      <w:r w:rsidRPr="00B90960">
        <w:rPr>
          <w:rFonts w:hint="eastAsia"/>
          <w:lang w:eastAsia="zh-TW"/>
        </w:rPr>
        <w:t>2027</w:t>
      </w:r>
      <w:r w:rsidRPr="00B90960">
        <w:rPr>
          <w:rFonts w:hint="eastAsia"/>
          <w:lang w:eastAsia="zh-TW"/>
        </w:rPr>
        <w:t>年</w:t>
      </w:r>
      <w:r w:rsidRPr="00B90960">
        <w:rPr>
          <w:rFonts w:hint="eastAsia"/>
          <w:lang w:eastAsia="zh-TW"/>
        </w:rPr>
        <w:t>2</w:t>
      </w:r>
      <w:r w:rsidRPr="00B90960">
        <w:rPr>
          <w:rFonts w:hint="eastAsia"/>
          <w:lang w:eastAsia="zh-TW"/>
        </w:rPr>
        <w:t>月</w:t>
      </w:r>
      <w:r w:rsidRPr="00B90960">
        <w:rPr>
          <w:rFonts w:hint="eastAsia"/>
          <w:lang w:eastAsia="zh-TW"/>
        </w:rPr>
        <w:t>28</w:t>
      </w:r>
      <w:r w:rsidRPr="00B90960">
        <w:rPr>
          <w:rFonts w:hint="eastAsia"/>
          <w:lang w:eastAsia="zh-TW"/>
        </w:rPr>
        <w:t>日止。</w:t>
      </w:r>
      <w:r w:rsidR="00D41FEA" w:rsidRPr="00B90960">
        <w:rPr>
          <w:lang w:eastAsia="zh-TW"/>
        </w:rPr>
        <w:t>：</w:t>
      </w:r>
      <w:r w:rsidR="00D41FEA" w:rsidRPr="00B90960">
        <w:br w:type="page"/>
      </w:r>
    </w:p>
    <w:tbl>
      <w:tblPr>
        <w:tblW w:w="3318"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3534"/>
        <w:gridCol w:w="2089"/>
      </w:tblGrid>
      <w:tr w:rsidR="00B90960" w:rsidRPr="00B90960" w14:paraId="58FD1BDE" w14:textId="77777777" w:rsidTr="000D2C82">
        <w:trPr>
          <w:trHeight w:val="567"/>
          <w:tblHeader/>
          <w:jc w:val="center"/>
        </w:trPr>
        <w:tc>
          <w:tcPr>
            <w:tcW w:w="3537" w:type="dxa"/>
            <w:vMerge w:val="restart"/>
            <w:vAlign w:val="center"/>
          </w:tcPr>
          <w:p w14:paraId="711FB06E" w14:textId="77777777" w:rsidR="00CC0DFC" w:rsidRPr="00B90960" w:rsidRDefault="00CC0DFC" w:rsidP="00D41FEA">
            <w:pPr>
              <w:pStyle w:val="af9"/>
            </w:pPr>
            <w:r w:rsidRPr="00B90960">
              <w:lastRenderedPageBreak/>
              <w:t>產業別</w:t>
            </w:r>
          </w:p>
        </w:tc>
        <w:tc>
          <w:tcPr>
            <w:tcW w:w="2091" w:type="dxa"/>
            <w:vAlign w:val="center"/>
          </w:tcPr>
          <w:p w14:paraId="67C05801" w14:textId="77777777" w:rsidR="00CC0DFC" w:rsidRPr="00B90960" w:rsidRDefault="00CC0DFC" w:rsidP="00CC0DFC">
            <w:pPr>
              <w:pStyle w:val="af9"/>
            </w:pPr>
            <w:r w:rsidRPr="00B90960">
              <w:t>2027</w:t>
            </w:r>
            <w:r w:rsidRPr="00B90960">
              <w:t>年</w:t>
            </w:r>
            <w:r w:rsidRPr="00B90960">
              <w:t>2</w:t>
            </w:r>
            <w:r w:rsidRPr="00B90960">
              <w:t>月</w:t>
            </w:r>
            <w:r w:rsidRPr="00B90960">
              <w:t>28</w:t>
            </w:r>
            <w:r w:rsidRPr="00B90960">
              <w:t>日止</w:t>
            </w:r>
          </w:p>
        </w:tc>
      </w:tr>
      <w:tr w:rsidR="00B90960" w:rsidRPr="00B90960" w14:paraId="62485C41" w14:textId="77777777" w:rsidTr="000D2C82">
        <w:trPr>
          <w:trHeight w:val="567"/>
          <w:tblHeader/>
          <w:jc w:val="center"/>
        </w:trPr>
        <w:tc>
          <w:tcPr>
            <w:tcW w:w="3537" w:type="dxa"/>
            <w:vMerge/>
            <w:vAlign w:val="center"/>
          </w:tcPr>
          <w:p w14:paraId="0122F702" w14:textId="77777777" w:rsidR="00CC0DFC" w:rsidRPr="00B90960" w:rsidRDefault="00CC0DFC" w:rsidP="00D41FEA">
            <w:pPr>
              <w:ind w:firstLine="472"/>
            </w:pPr>
          </w:p>
        </w:tc>
        <w:tc>
          <w:tcPr>
            <w:tcW w:w="2091" w:type="dxa"/>
            <w:vAlign w:val="center"/>
          </w:tcPr>
          <w:p w14:paraId="356AB5A9" w14:textId="77777777" w:rsidR="00CC0DFC" w:rsidRPr="00B90960" w:rsidRDefault="00CC0DFC" w:rsidP="00D41FEA">
            <w:pPr>
              <w:pStyle w:val="af9"/>
            </w:pPr>
            <w:r w:rsidRPr="00B90960">
              <w:t>每月最低工資</w:t>
            </w:r>
          </w:p>
          <w:p w14:paraId="59C7D522" w14:textId="77777777" w:rsidR="00CC0DFC" w:rsidRPr="00B90960" w:rsidRDefault="00CC0DFC" w:rsidP="00D41FEA">
            <w:pPr>
              <w:pStyle w:val="af9"/>
            </w:pPr>
            <w:r w:rsidRPr="00B90960">
              <w:t>（尼幣）</w:t>
            </w:r>
          </w:p>
        </w:tc>
      </w:tr>
      <w:tr w:rsidR="00B90960" w:rsidRPr="00B90960" w14:paraId="2F0A0C18" w14:textId="77777777" w:rsidTr="000D2C82">
        <w:trPr>
          <w:trHeight w:val="567"/>
          <w:jc w:val="center"/>
        </w:trPr>
        <w:tc>
          <w:tcPr>
            <w:tcW w:w="3537" w:type="dxa"/>
            <w:vAlign w:val="center"/>
          </w:tcPr>
          <w:p w14:paraId="0D0820D4" w14:textId="77777777" w:rsidR="00CC0DFC" w:rsidRPr="00B90960" w:rsidRDefault="00CC0DFC" w:rsidP="004B08E5">
            <w:pPr>
              <w:pStyle w:val="afd"/>
            </w:pPr>
            <w:r w:rsidRPr="00B90960">
              <w:t>農業及畜牧業</w:t>
            </w:r>
          </w:p>
        </w:tc>
        <w:tc>
          <w:tcPr>
            <w:tcW w:w="2091" w:type="dxa"/>
            <w:vAlign w:val="center"/>
          </w:tcPr>
          <w:p w14:paraId="0BE0181F" w14:textId="77777777" w:rsidR="00CC0DFC" w:rsidRPr="00B90960" w:rsidRDefault="00CC0DFC" w:rsidP="00D41FEA">
            <w:pPr>
              <w:pStyle w:val="af9"/>
              <w:ind w:right="118"/>
              <w:jc w:val="right"/>
            </w:pPr>
            <w:r w:rsidRPr="00B90960">
              <w:t>6,188.02</w:t>
            </w:r>
          </w:p>
        </w:tc>
      </w:tr>
      <w:tr w:rsidR="00B90960" w:rsidRPr="00B90960" w14:paraId="79BECAB8" w14:textId="77777777" w:rsidTr="000D2C82">
        <w:trPr>
          <w:trHeight w:val="567"/>
          <w:jc w:val="center"/>
        </w:trPr>
        <w:tc>
          <w:tcPr>
            <w:tcW w:w="3537" w:type="dxa"/>
            <w:vAlign w:val="center"/>
          </w:tcPr>
          <w:p w14:paraId="2F7EBC5A" w14:textId="77777777" w:rsidR="00CC0DFC" w:rsidRPr="00B90960" w:rsidRDefault="00CC0DFC" w:rsidP="004B08E5">
            <w:pPr>
              <w:pStyle w:val="afd"/>
            </w:pPr>
            <w:r w:rsidRPr="00B90960">
              <w:t>漁業</w:t>
            </w:r>
          </w:p>
        </w:tc>
        <w:tc>
          <w:tcPr>
            <w:tcW w:w="2091" w:type="dxa"/>
            <w:vAlign w:val="center"/>
          </w:tcPr>
          <w:p w14:paraId="2C0C950C" w14:textId="77777777" w:rsidR="00CC0DFC" w:rsidRPr="00B90960" w:rsidRDefault="00CC0DFC" w:rsidP="00D41FEA">
            <w:pPr>
              <w:pStyle w:val="af9"/>
              <w:ind w:right="118"/>
              <w:jc w:val="right"/>
            </w:pPr>
            <w:r w:rsidRPr="00B90960">
              <w:t>6,519.50</w:t>
            </w:r>
          </w:p>
        </w:tc>
      </w:tr>
      <w:tr w:rsidR="00B90960" w:rsidRPr="00B90960" w14:paraId="709590FF" w14:textId="77777777" w:rsidTr="000D2C82">
        <w:trPr>
          <w:trHeight w:val="567"/>
          <w:jc w:val="center"/>
        </w:trPr>
        <w:tc>
          <w:tcPr>
            <w:tcW w:w="3537" w:type="dxa"/>
            <w:vAlign w:val="center"/>
          </w:tcPr>
          <w:p w14:paraId="2773DB1F" w14:textId="77777777" w:rsidR="00CC0DFC" w:rsidRPr="00B90960" w:rsidRDefault="00CC0DFC" w:rsidP="004B08E5">
            <w:pPr>
              <w:pStyle w:val="afd"/>
            </w:pPr>
            <w:r w:rsidRPr="00B90960">
              <w:t>中央及地方政府</w:t>
            </w:r>
          </w:p>
        </w:tc>
        <w:tc>
          <w:tcPr>
            <w:tcW w:w="2091" w:type="dxa"/>
            <w:vAlign w:val="center"/>
          </w:tcPr>
          <w:p w14:paraId="22AA0BDB" w14:textId="77777777" w:rsidR="00CC0DFC" w:rsidRPr="00B90960" w:rsidRDefault="00CC0DFC" w:rsidP="00D41FEA">
            <w:pPr>
              <w:pStyle w:val="af9"/>
              <w:ind w:right="118"/>
              <w:jc w:val="right"/>
            </w:pPr>
            <w:r w:rsidRPr="00B90960">
              <w:t>7,716.70</w:t>
            </w:r>
          </w:p>
        </w:tc>
      </w:tr>
      <w:tr w:rsidR="00B90960" w:rsidRPr="00B90960" w14:paraId="523FEAB9" w14:textId="77777777" w:rsidTr="000D2C82">
        <w:trPr>
          <w:trHeight w:val="567"/>
          <w:jc w:val="center"/>
        </w:trPr>
        <w:tc>
          <w:tcPr>
            <w:tcW w:w="3537" w:type="dxa"/>
            <w:vAlign w:val="center"/>
          </w:tcPr>
          <w:p w14:paraId="34E86892" w14:textId="77777777" w:rsidR="00CC0DFC" w:rsidRPr="00B90960" w:rsidRDefault="00CC0DFC" w:rsidP="004B08E5">
            <w:pPr>
              <w:pStyle w:val="afd"/>
            </w:pPr>
            <w:r w:rsidRPr="00B90960">
              <w:t>製造業</w:t>
            </w:r>
          </w:p>
        </w:tc>
        <w:tc>
          <w:tcPr>
            <w:tcW w:w="2091" w:type="dxa"/>
            <w:vAlign w:val="center"/>
          </w:tcPr>
          <w:p w14:paraId="53006C19" w14:textId="77777777" w:rsidR="00CC0DFC" w:rsidRPr="00B90960" w:rsidRDefault="00CC0DFC" w:rsidP="00D41FEA">
            <w:pPr>
              <w:pStyle w:val="af9"/>
              <w:ind w:right="118"/>
              <w:jc w:val="right"/>
            </w:pPr>
            <w:r w:rsidRPr="00B90960">
              <w:t>8,320.48</w:t>
            </w:r>
          </w:p>
        </w:tc>
      </w:tr>
      <w:tr w:rsidR="00B90960" w:rsidRPr="00B90960" w14:paraId="1E07EF38" w14:textId="77777777" w:rsidTr="000D2C82">
        <w:trPr>
          <w:trHeight w:val="567"/>
          <w:jc w:val="center"/>
        </w:trPr>
        <w:tc>
          <w:tcPr>
            <w:tcW w:w="3537" w:type="dxa"/>
            <w:vAlign w:val="center"/>
          </w:tcPr>
          <w:p w14:paraId="791CADC5" w14:textId="77777777" w:rsidR="00CC0DFC" w:rsidRPr="00B90960" w:rsidRDefault="00CC0DFC" w:rsidP="004B08E5">
            <w:pPr>
              <w:pStyle w:val="afd"/>
            </w:pPr>
            <w:r w:rsidRPr="00B90960">
              <w:t>一般社會服務業及個人服務</w:t>
            </w:r>
            <w:r w:rsidRPr="00B90960">
              <w:rPr>
                <w:rFonts w:ascii="新細明體" w:eastAsia="新細明體" w:hAnsi="新細明體" w:cs="新細明體" w:hint="eastAsia"/>
              </w:rPr>
              <w:t>業</w:t>
            </w:r>
          </w:p>
        </w:tc>
        <w:tc>
          <w:tcPr>
            <w:tcW w:w="2091" w:type="dxa"/>
            <w:vAlign w:val="center"/>
          </w:tcPr>
          <w:p w14:paraId="5C43545A" w14:textId="77777777" w:rsidR="00CC0DFC" w:rsidRPr="00B90960" w:rsidRDefault="00CC0DFC" w:rsidP="00D41FEA">
            <w:pPr>
              <w:pStyle w:val="af9"/>
              <w:ind w:right="118"/>
              <w:jc w:val="right"/>
            </w:pPr>
            <w:r w:rsidRPr="00B90960">
              <w:t>8,674.94</w:t>
            </w:r>
          </w:p>
        </w:tc>
      </w:tr>
      <w:tr w:rsidR="00B90960" w:rsidRPr="00B90960" w14:paraId="2841003E" w14:textId="77777777" w:rsidTr="000D2C82">
        <w:trPr>
          <w:trHeight w:val="567"/>
          <w:jc w:val="center"/>
        </w:trPr>
        <w:tc>
          <w:tcPr>
            <w:tcW w:w="3537" w:type="dxa"/>
            <w:vAlign w:val="center"/>
          </w:tcPr>
          <w:p w14:paraId="3170E7C0" w14:textId="77777777" w:rsidR="00CC0DFC" w:rsidRPr="00B90960" w:rsidRDefault="00CC0DFC" w:rsidP="004B08E5">
            <w:pPr>
              <w:pStyle w:val="afd"/>
              <w:rPr>
                <w:rFonts w:eastAsia="SimSun"/>
              </w:rPr>
            </w:pPr>
            <w:r w:rsidRPr="00B90960">
              <w:t>特殊制度工業（免稅出口區）</w:t>
            </w:r>
          </w:p>
        </w:tc>
        <w:tc>
          <w:tcPr>
            <w:tcW w:w="2091" w:type="dxa"/>
            <w:vAlign w:val="center"/>
          </w:tcPr>
          <w:p w14:paraId="53777143" w14:textId="77777777" w:rsidR="00CC0DFC" w:rsidRPr="00B90960" w:rsidRDefault="00CC0DFC" w:rsidP="00D41FEA">
            <w:pPr>
              <w:pStyle w:val="af9"/>
              <w:ind w:right="118"/>
              <w:jc w:val="right"/>
            </w:pPr>
            <w:r w:rsidRPr="00B90960">
              <w:t>9,986.46</w:t>
            </w:r>
          </w:p>
        </w:tc>
      </w:tr>
      <w:tr w:rsidR="00B90960" w:rsidRPr="00B90960" w14:paraId="63B2DA41" w14:textId="77777777" w:rsidTr="000D2C82">
        <w:trPr>
          <w:trHeight w:val="567"/>
          <w:jc w:val="center"/>
        </w:trPr>
        <w:tc>
          <w:tcPr>
            <w:tcW w:w="3537" w:type="dxa"/>
            <w:vAlign w:val="center"/>
          </w:tcPr>
          <w:p w14:paraId="60B30963" w14:textId="77777777" w:rsidR="00CC0DFC" w:rsidRPr="00B90960" w:rsidRDefault="00CC0DFC" w:rsidP="004B08E5">
            <w:pPr>
              <w:pStyle w:val="afd"/>
            </w:pPr>
            <w:r w:rsidRPr="00B90960">
              <w:t>礦業及採石</w:t>
            </w:r>
            <w:r w:rsidRPr="00B90960">
              <w:rPr>
                <w:rFonts w:ascii="新細明體" w:eastAsia="新細明體" w:hAnsi="新細明體" w:cs="新細明體" w:hint="eastAsia"/>
              </w:rPr>
              <w:t>業</w:t>
            </w:r>
          </w:p>
        </w:tc>
        <w:tc>
          <w:tcPr>
            <w:tcW w:w="2091" w:type="dxa"/>
            <w:vAlign w:val="center"/>
          </w:tcPr>
          <w:p w14:paraId="4F7C0404" w14:textId="77777777" w:rsidR="00CC0DFC" w:rsidRPr="00B90960" w:rsidRDefault="00CC0DFC" w:rsidP="00D41FEA">
            <w:pPr>
              <w:pStyle w:val="af9"/>
              <w:ind w:right="118"/>
              <w:jc w:val="right"/>
            </w:pPr>
            <w:r w:rsidRPr="00B90960">
              <w:t>11,113.46</w:t>
            </w:r>
          </w:p>
        </w:tc>
      </w:tr>
      <w:tr w:rsidR="00B90960" w:rsidRPr="00B90960" w14:paraId="7650D4C8" w14:textId="77777777" w:rsidTr="000D2C82">
        <w:trPr>
          <w:trHeight w:val="567"/>
          <w:jc w:val="center"/>
        </w:trPr>
        <w:tc>
          <w:tcPr>
            <w:tcW w:w="3537" w:type="dxa"/>
            <w:vAlign w:val="center"/>
          </w:tcPr>
          <w:p w14:paraId="5F6BD06B" w14:textId="77777777" w:rsidR="00CC0DFC" w:rsidRPr="00B90960" w:rsidRDefault="00CC0DFC" w:rsidP="004B08E5">
            <w:pPr>
              <w:pStyle w:val="afd"/>
            </w:pPr>
            <w:r w:rsidRPr="00B90960">
              <w:t>水電燃氣、商業、餐飲、旅館、運輸、倉儲及通訊</w:t>
            </w:r>
            <w:r w:rsidRPr="00B90960">
              <w:rPr>
                <w:rFonts w:ascii="新細明體" w:eastAsia="新細明體" w:hAnsi="新細明體" w:cs="新細明體" w:hint="eastAsia"/>
              </w:rPr>
              <w:t>業</w:t>
            </w:r>
          </w:p>
        </w:tc>
        <w:tc>
          <w:tcPr>
            <w:tcW w:w="2091" w:type="dxa"/>
            <w:vAlign w:val="center"/>
          </w:tcPr>
          <w:p w14:paraId="46278CC9" w14:textId="77777777" w:rsidR="00CC0DFC" w:rsidRPr="00B90960" w:rsidRDefault="00CC0DFC" w:rsidP="00D41FEA">
            <w:pPr>
              <w:pStyle w:val="af9"/>
              <w:ind w:right="118"/>
              <w:jc w:val="right"/>
            </w:pPr>
            <w:r w:rsidRPr="00B90960">
              <w:t>11,350.08</w:t>
            </w:r>
          </w:p>
        </w:tc>
      </w:tr>
      <w:tr w:rsidR="000D2C82" w:rsidRPr="00B90960" w14:paraId="0A17D392" w14:textId="77777777" w:rsidTr="000D2C82">
        <w:trPr>
          <w:trHeight w:val="567"/>
          <w:jc w:val="center"/>
        </w:trPr>
        <w:tc>
          <w:tcPr>
            <w:tcW w:w="3537" w:type="dxa"/>
            <w:vAlign w:val="center"/>
          </w:tcPr>
          <w:p w14:paraId="15FFEDBA" w14:textId="77777777" w:rsidR="00CC0DFC" w:rsidRPr="00B90960" w:rsidRDefault="00CC0DFC" w:rsidP="004B08E5">
            <w:pPr>
              <w:pStyle w:val="afd"/>
            </w:pPr>
            <w:r w:rsidRPr="00B90960">
              <w:t>建築業、金融保險</w:t>
            </w:r>
            <w:r w:rsidRPr="00B90960">
              <w:rPr>
                <w:rFonts w:ascii="新細明體" w:eastAsia="新細明體" w:hAnsi="新細明體" w:cs="新細明體" w:hint="eastAsia"/>
              </w:rPr>
              <w:t>業</w:t>
            </w:r>
          </w:p>
        </w:tc>
        <w:tc>
          <w:tcPr>
            <w:tcW w:w="2091" w:type="dxa"/>
            <w:vAlign w:val="center"/>
          </w:tcPr>
          <w:p w14:paraId="164FAFCC" w14:textId="77777777" w:rsidR="00CC0DFC" w:rsidRPr="00B90960" w:rsidRDefault="00CC0DFC" w:rsidP="00D41FEA">
            <w:pPr>
              <w:pStyle w:val="af9"/>
              <w:ind w:right="118"/>
              <w:jc w:val="right"/>
            </w:pPr>
            <w:r w:rsidRPr="00B90960">
              <w:t>13,848.23</w:t>
            </w:r>
          </w:p>
        </w:tc>
      </w:tr>
    </w:tbl>
    <w:p w14:paraId="4F1C2CD4" w14:textId="77777777" w:rsidR="00D41FEA" w:rsidRPr="00B90960" w:rsidRDefault="00D41FEA" w:rsidP="00D41FEA">
      <w:pPr>
        <w:ind w:left="400" w:firstLine="472"/>
        <w:rPr>
          <w:lang w:eastAsia="zh-TW"/>
        </w:rPr>
      </w:pPr>
    </w:p>
    <w:p w14:paraId="06F0A1FA" w14:textId="77777777" w:rsidR="00D41FEA" w:rsidRPr="00B90960" w:rsidRDefault="00D41FEA" w:rsidP="00D41FEA">
      <w:pPr>
        <w:widowControl/>
        <w:ind w:left="400" w:firstLine="472"/>
        <w:jc w:val="left"/>
        <w:rPr>
          <w:lang w:eastAsia="zh-TW"/>
        </w:rPr>
      </w:pPr>
      <w:r w:rsidRPr="00B90960">
        <w:br w:type="page"/>
      </w:r>
    </w:p>
    <w:p w14:paraId="5882A8F1" w14:textId="25E7AC20" w:rsidR="00D41FEA" w:rsidRPr="00B90960" w:rsidRDefault="00D41FEA" w:rsidP="004B08E5">
      <w:pPr>
        <w:pStyle w:val="a5"/>
        <w:spacing w:beforeLines="100" w:before="514" w:after="257"/>
        <w:ind w:left="632" w:hanging="632"/>
      </w:pPr>
      <w:r w:rsidRPr="00B90960">
        <w:lastRenderedPageBreak/>
        <w:t>二、勞工法令</w:t>
      </w:r>
    </w:p>
    <w:p w14:paraId="27981D70" w14:textId="77777777" w:rsidR="00D41FEA" w:rsidRPr="00B90960" w:rsidRDefault="00D41FEA" w:rsidP="000D2C82">
      <w:pPr>
        <w:ind w:firstLine="472"/>
        <w:rPr>
          <w:lang w:eastAsia="zh-TW"/>
        </w:rPr>
      </w:pPr>
      <w:r w:rsidRPr="00B90960">
        <w:rPr>
          <w:lang w:eastAsia="zh-TW"/>
        </w:rPr>
        <w:t>依據</w:t>
      </w:r>
      <w:proofErr w:type="gramStart"/>
      <w:r w:rsidRPr="00B90960">
        <w:rPr>
          <w:lang w:eastAsia="zh-TW"/>
        </w:rPr>
        <w:t>現行尼</w:t>
      </w:r>
      <w:proofErr w:type="gramEnd"/>
      <w:r w:rsidRPr="00B90960">
        <w:rPr>
          <w:lang w:eastAsia="zh-TW"/>
        </w:rPr>
        <w:t>國</w:t>
      </w:r>
      <w:r w:rsidRPr="00B90960">
        <w:rPr>
          <w:lang w:eastAsia="zh-TW"/>
        </w:rPr>
        <w:t>185</w:t>
      </w:r>
      <w:r w:rsidRPr="00B90960">
        <w:rPr>
          <w:lang w:eastAsia="zh-TW"/>
        </w:rPr>
        <w:t>號法令勞工法（</w:t>
      </w:r>
      <w:r w:rsidRPr="00B90960">
        <w:rPr>
          <w:lang w:eastAsia="zh-TW"/>
        </w:rPr>
        <w:t xml:space="preserve">Código del </w:t>
      </w:r>
      <w:proofErr w:type="spellStart"/>
      <w:r w:rsidRPr="00B90960">
        <w:rPr>
          <w:lang w:eastAsia="zh-TW"/>
        </w:rPr>
        <w:t>Trabajo</w:t>
      </w:r>
      <w:proofErr w:type="spellEnd"/>
      <w:r w:rsidRPr="00B90960">
        <w:rPr>
          <w:lang w:eastAsia="zh-TW"/>
        </w:rPr>
        <w:t>），法定工時每週</w:t>
      </w:r>
      <w:r w:rsidRPr="00B90960">
        <w:rPr>
          <w:lang w:eastAsia="zh-TW"/>
        </w:rPr>
        <w:t>48</w:t>
      </w:r>
      <w:r w:rsidRPr="00B90960">
        <w:rPr>
          <w:lang w:eastAsia="zh-TW"/>
        </w:rPr>
        <w:t>小時，每週加班時間不得超過</w:t>
      </w:r>
      <w:r w:rsidRPr="00B90960">
        <w:rPr>
          <w:lang w:eastAsia="zh-TW"/>
        </w:rPr>
        <w:t>9</w:t>
      </w:r>
      <w:r w:rsidRPr="00B90960">
        <w:rPr>
          <w:lang w:eastAsia="zh-TW"/>
        </w:rPr>
        <w:t>小時，員工工作滿每</w:t>
      </w:r>
      <w:r w:rsidRPr="00B90960">
        <w:rPr>
          <w:lang w:eastAsia="zh-TW"/>
        </w:rPr>
        <w:t>6</w:t>
      </w:r>
      <w:r w:rsidRPr="00B90960">
        <w:rPr>
          <w:lang w:eastAsia="zh-TW"/>
        </w:rPr>
        <w:t>個月即有</w:t>
      </w:r>
      <w:r w:rsidRPr="00B90960">
        <w:rPr>
          <w:lang w:eastAsia="zh-TW"/>
        </w:rPr>
        <w:t>15</w:t>
      </w:r>
      <w:r w:rsidRPr="00B90960">
        <w:rPr>
          <w:lang w:eastAsia="zh-TW"/>
        </w:rPr>
        <w:t>天休假，倘若員工未請休假應折算為</w:t>
      </w:r>
      <w:r w:rsidRPr="00B90960">
        <w:rPr>
          <w:lang w:eastAsia="zh-TW"/>
        </w:rPr>
        <w:t>15</w:t>
      </w:r>
      <w:r w:rsidRPr="00B90960">
        <w:rPr>
          <w:lang w:eastAsia="zh-TW"/>
        </w:rPr>
        <w:t>天工資給付。</w:t>
      </w:r>
      <w:r w:rsidRPr="00B90960">
        <w:rPr>
          <w:lang w:eastAsia="zh-TW"/>
        </w:rPr>
        <w:t>14</w:t>
      </w:r>
      <w:r w:rsidRPr="00B90960">
        <w:rPr>
          <w:lang w:eastAsia="zh-TW"/>
        </w:rPr>
        <w:t>至</w:t>
      </w:r>
      <w:r w:rsidRPr="00B90960">
        <w:rPr>
          <w:lang w:eastAsia="zh-TW"/>
        </w:rPr>
        <w:t>15</w:t>
      </w:r>
      <w:r w:rsidRPr="00B90960">
        <w:rPr>
          <w:lang w:eastAsia="zh-TW"/>
        </w:rPr>
        <w:t>歲童工應由父母出面與公司簽約，並向勞工部申請許可證</w:t>
      </w:r>
      <w:r w:rsidRPr="00B90960">
        <w:rPr>
          <w:rFonts w:hint="eastAsia"/>
          <w:lang w:eastAsia="zh-TW"/>
        </w:rPr>
        <w:t>，始得</w:t>
      </w:r>
      <w:r w:rsidRPr="00B90960">
        <w:rPr>
          <w:lang w:eastAsia="zh-TW"/>
        </w:rPr>
        <w:t>工作，</w:t>
      </w:r>
      <w:r w:rsidRPr="00B90960">
        <w:rPr>
          <w:lang w:eastAsia="zh-TW"/>
        </w:rPr>
        <w:t>16</w:t>
      </w:r>
      <w:r w:rsidRPr="00B90960">
        <w:rPr>
          <w:lang w:eastAsia="zh-TW"/>
        </w:rPr>
        <w:t>至</w:t>
      </w:r>
      <w:r w:rsidRPr="00B90960">
        <w:rPr>
          <w:lang w:eastAsia="zh-TW"/>
        </w:rPr>
        <w:t>17</w:t>
      </w:r>
      <w:r w:rsidRPr="00B90960">
        <w:rPr>
          <w:lang w:eastAsia="zh-TW"/>
        </w:rPr>
        <w:t>歲童工可自行與公司簽約，</w:t>
      </w:r>
      <w:r w:rsidR="006E43B1" w:rsidRPr="00B90960">
        <w:rPr>
          <w:rFonts w:hint="eastAsia"/>
          <w:lang w:eastAsia="zh-TW"/>
        </w:rPr>
        <w:t>惟</w:t>
      </w:r>
      <w:r w:rsidRPr="00B90960">
        <w:rPr>
          <w:lang w:eastAsia="zh-TW"/>
        </w:rPr>
        <w:t>須向勞工部申請許可證才能工作，年滿</w:t>
      </w:r>
      <w:r w:rsidRPr="00B90960">
        <w:rPr>
          <w:lang w:eastAsia="zh-TW"/>
        </w:rPr>
        <w:t>18</w:t>
      </w:r>
      <w:r w:rsidRPr="00B90960">
        <w:rPr>
          <w:lang w:eastAsia="zh-TW"/>
        </w:rPr>
        <w:t>歲後即自由約聘，不受勞工部管制。</w:t>
      </w:r>
    </w:p>
    <w:p w14:paraId="11AE1D25" w14:textId="45704793" w:rsidR="00D41FEA" w:rsidRPr="00B90960" w:rsidRDefault="00D41FEA" w:rsidP="000D2C82">
      <w:pPr>
        <w:ind w:firstLine="472"/>
        <w:rPr>
          <w:lang w:eastAsia="zh-TW"/>
        </w:rPr>
      </w:pPr>
      <w:r w:rsidRPr="00B90960">
        <w:rPr>
          <w:lang w:eastAsia="zh-TW"/>
        </w:rPr>
        <w:t>女性工作人員若因懷孕影響目前工作表現時，雇主應予以調整職位及工作環境，倘無重大明顯過失</w:t>
      </w:r>
      <w:r w:rsidRPr="00B90960">
        <w:rPr>
          <w:rFonts w:hint="eastAsia"/>
          <w:lang w:eastAsia="zh-TW"/>
        </w:rPr>
        <w:t>，</w:t>
      </w:r>
      <w:r w:rsidRPr="00B90960">
        <w:rPr>
          <w:lang w:eastAsia="zh-TW"/>
        </w:rPr>
        <w:t>不得任意解</w:t>
      </w:r>
      <w:r w:rsidR="007528A9" w:rsidRPr="00B90960">
        <w:rPr>
          <w:rFonts w:hint="eastAsia"/>
          <w:lang w:eastAsia="zh-TW"/>
        </w:rPr>
        <w:t>僱</w:t>
      </w:r>
      <w:r w:rsidRPr="00B90960">
        <w:rPr>
          <w:lang w:eastAsia="zh-TW"/>
        </w:rPr>
        <w:t>。懷孕婦女得享產前假</w:t>
      </w:r>
      <w:r w:rsidRPr="00B90960">
        <w:rPr>
          <w:lang w:eastAsia="zh-TW"/>
        </w:rPr>
        <w:t>4</w:t>
      </w:r>
      <w:proofErr w:type="gramStart"/>
      <w:r w:rsidRPr="00B90960">
        <w:rPr>
          <w:lang w:eastAsia="zh-TW"/>
        </w:rPr>
        <w:t>週</w:t>
      </w:r>
      <w:proofErr w:type="gramEnd"/>
      <w:r w:rsidRPr="00B90960">
        <w:rPr>
          <w:lang w:eastAsia="zh-TW"/>
        </w:rPr>
        <w:t>，產後假</w:t>
      </w:r>
      <w:r w:rsidRPr="00B90960">
        <w:rPr>
          <w:lang w:eastAsia="zh-TW"/>
        </w:rPr>
        <w:t>8</w:t>
      </w:r>
      <w:proofErr w:type="gramStart"/>
      <w:r w:rsidRPr="00B90960">
        <w:rPr>
          <w:lang w:eastAsia="zh-TW"/>
        </w:rPr>
        <w:t>週</w:t>
      </w:r>
      <w:proofErr w:type="gramEnd"/>
      <w:r w:rsidRPr="00B90960">
        <w:rPr>
          <w:lang w:eastAsia="zh-TW"/>
        </w:rPr>
        <w:t>，倘生產為多胞胎</w:t>
      </w:r>
      <w:r w:rsidRPr="00B90960">
        <w:rPr>
          <w:rFonts w:hint="eastAsia"/>
          <w:lang w:eastAsia="zh-TW"/>
        </w:rPr>
        <w:t>，則</w:t>
      </w:r>
      <w:r w:rsidRPr="00B90960">
        <w:rPr>
          <w:lang w:eastAsia="zh-TW"/>
        </w:rPr>
        <w:t>可申請</w:t>
      </w:r>
      <w:proofErr w:type="gramStart"/>
      <w:r w:rsidRPr="00B90960">
        <w:rPr>
          <w:lang w:eastAsia="zh-TW"/>
        </w:rPr>
        <w:t>產後假最多達</w:t>
      </w:r>
      <w:proofErr w:type="gramEnd"/>
      <w:r w:rsidRPr="00B90960">
        <w:rPr>
          <w:lang w:eastAsia="zh-TW"/>
        </w:rPr>
        <w:t>10</w:t>
      </w:r>
      <w:proofErr w:type="gramStart"/>
      <w:r w:rsidRPr="00B90960">
        <w:rPr>
          <w:lang w:eastAsia="zh-TW"/>
        </w:rPr>
        <w:t>週</w:t>
      </w:r>
      <w:proofErr w:type="gramEnd"/>
      <w:r w:rsidRPr="00B90960">
        <w:rPr>
          <w:lang w:eastAsia="zh-TW"/>
        </w:rPr>
        <w:t>。如產前假未能如期休完，可與產後假合併使用。</w:t>
      </w:r>
    </w:p>
    <w:p w14:paraId="5FA0C48B" w14:textId="77777777" w:rsidR="00D41FEA" w:rsidRPr="00B90960" w:rsidRDefault="00D41FEA" w:rsidP="000D2C82">
      <w:pPr>
        <w:ind w:firstLine="472"/>
        <w:rPr>
          <w:lang w:eastAsia="zh-TW"/>
        </w:rPr>
      </w:pPr>
      <w:r w:rsidRPr="00B90960">
        <w:rPr>
          <w:lang w:eastAsia="zh-TW"/>
        </w:rPr>
        <w:t>凡繳納國家社會保險局（</w:t>
      </w:r>
      <w:r w:rsidRPr="00B90960">
        <w:rPr>
          <w:lang w:eastAsia="zh-TW"/>
        </w:rPr>
        <w:t>INSS</w:t>
      </w:r>
      <w:r w:rsidRPr="00B90960">
        <w:rPr>
          <w:lang w:eastAsia="zh-TW"/>
        </w:rPr>
        <w:t>）保費的勞工，如因生病或懷孕等經合格醫師認定須休息而無法工作時，請假</w:t>
      </w:r>
      <w:proofErr w:type="gramStart"/>
      <w:r w:rsidRPr="00B90960">
        <w:rPr>
          <w:lang w:eastAsia="zh-TW"/>
        </w:rPr>
        <w:t>期間社保</w:t>
      </w:r>
      <w:proofErr w:type="gramEnd"/>
      <w:r w:rsidRPr="00B90960">
        <w:rPr>
          <w:lang w:eastAsia="zh-TW"/>
        </w:rPr>
        <w:t>局將依勞工薪資給付</w:t>
      </w:r>
      <w:r w:rsidRPr="00B90960">
        <w:rPr>
          <w:lang w:eastAsia="zh-TW"/>
        </w:rPr>
        <w:t>60%</w:t>
      </w:r>
      <w:r w:rsidRPr="00B90960">
        <w:rPr>
          <w:lang w:eastAsia="zh-TW"/>
        </w:rPr>
        <w:t>補助款，而雇主僅須支付勞工</w:t>
      </w:r>
      <w:r w:rsidRPr="00B90960">
        <w:rPr>
          <w:lang w:eastAsia="zh-TW"/>
        </w:rPr>
        <w:t>40%</w:t>
      </w:r>
      <w:r w:rsidRPr="00B90960">
        <w:rPr>
          <w:lang w:eastAsia="zh-TW"/>
        </w:rPr>
        <w:t>薪資，以保障勞工薪資及工作權，惟本項薪資保險補助不得超過</w:t>
      </w:r>
      <w:r w:rsidRPr="00B90960">
        <w:rPr>
          <w:lang w:eastAsia="zh-TW"/>
        </w:rPr>
        <w:t>52</w:t>
      </w:r>
      <w:proofErr w:type="gramStart"/>
      <w:r w:rsidRPr="00B90960">
        <w:rPr>
          <w:lang w:eastAsia="zh-TW"/>
        </w:rPr>
        <w:t>週</w:t>
      </w:r>
      <w:proofErr w:type="gramEnd"/>
      <w:r w:rsidRPr="00B90960">
        <w:rPr>
          <w:lang w:eastAsia="zh-TW"/>
        </w:rPr>
        <w:t>。</w:t>
      </w:r>
    </w:p>
    <w:p w14:paraId="35A0F9DD" w14:textId="77777777" w:rsidR="00D41FEA" w:rsidRPr="00B90960" w:rsidRDefault="00D41FEA" w:rsidP="000D2C82">
      <w:pPr>
        <w:ind w:firstLine="472"/>
        <w:rPr>
          <w:lang w:eastAsia="zh-TW"/>
        </w:rPr>
      </w:pPr>
      <w:r w:rsidRPr="00B90960">
        <w:rPr>
          <w:lang w:eastAsia="zh-TW"/>
        </w:rPr>
        <w:t>由於尼國勞工法對勞工社會福利的保護相當高，除基本工資外，雇主尚須支付勞工社會保險、法定假期、職業訓練費、不休假獎金、年終獎金（即第</w:t>
      </w:r>
      <w:r w:rsidRPr="00B90960">
        <w:rPr>
          <w:lang w:eastAsia="zh-TW"/>
        </w:rPr>
        <w:t>13</w:t>
      </w:r>
      <w:r w:rsidRPr="00B90960">
        <w:rPr>
          <w:lang w:eastAsia="zh-TW"/>
        </w:rPr>
        <w:t>個月獎金）及離職金等，以免稅區勞工月薪</w:t>
      </w:r>
      <w:r w:rsidRPr="00B90960">
        <w:rPr>
          <w:lang w:eastAsia="zh-TW"/>
        </w:rPr>
        <w:t>7,000</w:t>
      </w:r>
      <w:proofErr w:type="gramStart"/>
      <w:r w:rsidRPr="00B90960">
        <w:rPr>
          <w:lang w:eastAsia="zh-TW"/>
        </w:rPr>
        <w:t>尼幣為</w:t>
      </w:r>
      <w:proofErr w:type="gramEnd"/>
      <w:r w:rsidRPr="00B90960">
        <w:rPr>
          <w:lang w:eastAsia="zh-TW"/>
        </w:rPr>
        <w:t>例，雇主實際支付成本估算如下：</w:t>
      </w:r>
    </w:p>
    <w:tbl>
      <w:tblPr>
        <w:tblW w:w="856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1372"/>
        <w:gridCol w:w="4322"/>
        <w:gridCol w:w="1297"/>
        <w:gridCol w:w="1569"/>
      </w:tblGrid>
      <w:tr w:rsidR="00B90960" w:rsidRPr="00B90960" w14:paraId="11AD2123" w14:textId="77777777" w:rsidTr="004B08E5">
        <w:trPr>
          <w:trHeight w:val="680"/>
          <w:tblHeader/>
          <w:jc w:val="center"/>
        </w:trPr>
        <w:tc>
          <w:tcPr>
            <w:tcW w:w="1372" w:type="dxa"/>
            <w:vAlign w:val="center"/>
          </w:tcPr>
          <w:p w14:paraId="7B9E664D" w14:textId="77777777" w:rsidR="00D41FEA" w:rsidRPr="00B90960" w:rsidRDefault="00D41FEA" w:rsidP="000D2C82">
            <w:pPr>
              <w:pStyle w:val="af9"/>
              <w:pageBreakBefore/>
            </w:pPr>
            <w:r w:rsidRPr="00B90960">
              <w:lastRenderedPageBreak/>
              <w:t>支付項目</w:t>
            </w:r>
          </w:p>
        </w:tc>
        <w:tc>
          <w:tcPr>
            <w:tcW w:w="4321" w:type="dxa"/>
            <w:vAlign w:val="center"/>
          </w:tcPr>
          <w:p w14:paraId="06C7A212" w14:textId="77777777" w:rsidR="00D41FEA" w:rsidRPr="00B90960" w:rsidRDefault="00D41FEA" w:rsidP="004B08E5">
            <w:pPr>
              <w:pStyle w:val="af9"/>
            </w:pPr>
            <w:r w:rsidRPr="00B90960">
              <w:t>支付方式</w:t>
            </w:r>
          </w:p>
        </w:tc>
        <w:tc>
          <w:tcPr>
            <w:tcW w:w="1297" w:type="dxa"/>
            <w:vAlign w:val="center"/>
          </w:tcPr>
          <w:p w14:paraId="33A13706" w14:textId="77777777" w:rsidR="00D41FEA" w:rsidRPr="00B90960" w:rsidRDefault="00D41FEA" w:rsidP="004B08E5">
            <w:pPr>
              <w:pStyle w:val="af9"/>
            </w:pPr>
            <w:r w:rsidRPr="00B90960">
              <w:t>占月薪比率（</w:t>
            </w:r>
            <w:r w:rsidRPr="00B90960">
              <w:t>%</w:t>
            </w:r>
            <w:r w:rsidRPr="00B90960">
              <w:t>）</w:t>
            </w:r>
          </w:p>
        </w:tc>
        <w:tc>
          <w:tcPr>
            <w:tcW w:w="1569" w:type="dxa"/>
            <w:vAlign w:val="center"/>
          </w:tcPr>
          <w:p w14:paraId="4AC8BAA5" w14:textId="77777777" w:rsidR="00D41FEA" w:rsidRPr="00B90960" w:rsidRDefault="00D41FEA" w:rsidP="004B08E5">
            <w:pPr>
              <w:pStyle w:val="af9"/>
            </w:pPr>
            <w:r w:rsidRPr="00B90960">
              <w:t>每月實際成本</w:t>
            </w:r>
            <w:r w:rsidRPr="00B90960">
              <w:br/>
            </w:r>
            <w:r w:rsidRPr="00B90960">
              <w:t>（尼幣）</w:t>
            </w:r>
          </w:p>
        </w:tc>
      </w:tr>
      <w:tr w:rsidR="00B90960" w:rsidRPr="00B90960" w14:paraId="4F985AB4" w14:textId="77777777" w:rsidTr="004B08E5">
        <w:trPr>
          <w:trHeight w:val="680"/>
          <w:jc w:val="center"/>
        </w:trPr>
        <w:tc>
          <w:tcPr>
            <w:tcW w:w="1372" w:type="dxa"/>
            <w:vAlign w:val="center"/>
          </w:tcPr>
          <w:p w14:paraId="39DD0359" w14:textId="77777777" w:rsidR="00D41FEA" w:rsidRPr="00B90960" w:rsidRDefault="00D41FEA" w:rsidP="004B08E5">
            <w:pPr>
              <w:pStyle w:val="afd"/>
            </w:pPr>
            <w:r w:rsidRPr="00B90960">
              <w:t>工資</w:t>
            </w:r>
          </w:p>
        </w:tc>
        <w:tc>
          <w:tcPr>
            <w:tcW w:w="4321" w:type="dxa"/>
            <w:vAlign w:val="center"/>
          </w:tcPr>
          <w:p w14:paraId="6ED639AE" w14:textId="77777777" w:rsidR="00D41FEA" w:rsidRPr="00B90960" w:rsidRDefault="00D41FEA" w:rsidP="004B08E5">
            <w:pPr>
              <w:pStyle w:val="afd"/>
            </w:pPr>
            <w:r w:rsidRPr="00B90960">
              <w:t>月中及月底分兩次支付</w:t>
            </w:r>
          </w:p>
        </w:tc>
        <w:tc>
          <w:tcPr>
            <w:tcW w:w="1297" w:type="dxa"/>
            <w:vAlign w:val="center"/>
          </w:tcPr>
          <w:p w14:paraId="2B6FCBF0" w14:textId="77777777" w:rsidR="00D41FEA" w:rsidRPr="00B90960" w:rsidRDefault="00D41FEA" w:rsidP="004B08E5">
            <w:pPr>
              <w:pStyle w:val="af9"/>
            </w:pPr>
            <w:r w:rsidRPr="00B90960">
              <w:t>100</w:t>
            </w:r>
          </w:p>
        </w:tc>
        <w:tc>
          <w:tcPr>
            <w:tcW w:w="1569" w:type="dxa"/>
            <w:vAlign w:val="center"/>
          </w:tcPr>
          <w:p w14:paraId="7AEF763F" w14:textId="77777777" w:rsidR="00D41FEA" w:rsidRPr="00B90960" w:rsidRDefault="00D41FEA" w:rsidP="004B08E5">
            <w:pPr>
              <w:pStyle w:val="af9"/>
            </w:pPr>
            <w:r w:rsidRPr="00B90960">
              <w:t>7,000</w:t>
            </w:r>
          </w:p>
        </w:tc>
      </w:tr>
      <w:tr w:rsidR="00B90960" w:rsidRPr="00B90960" w14:paraId="63404E08" w14:textId="77777777" w:rsidTr="004B08E5">
        <w:trPr>
          <w:trHeight w:val="680"/>
          <w:jc w:val="center"/>
        </w:trPr>
        <w:tc>
          <w:tcPr>
            <w:tcW w:w="1372" w:type="dxa"/>
            <w:vAlign w:val="center"/>
          </w:tcPr>
          <w:p w14:paraId="22DC8322" w14:textId="77777777" w:rsidR="00D41FEA" w:rsidRPr="00B90960" w:rsidRDefault="00D41FEA" w:rsidP="004B08E5">
            <w:pPr>
              <w:pStyle w:val="afd"/>
            </w:pPr>
            <w:r w:rsidRPr="00B90960">
              <w:t>社會保險費</w:t>
            </w:r>
          </w:p>
        </w:tc>
        <w:tc>
          <w:tcPr>
            <w:tcW w:w="4321" w:type="dxa"/>
            <w:vAlign w:val="center"/>
          </w:tcPr>
          <w:p w14:paraId="009F7DBB" w14:textId="77777777" w:rsidR="00D41FEA" w:rsidRPr="00B90960" w:rsidRDefault="00D41FEA" w:rsidP="004B08E5">
            <w:pPr>
              <w:pStyle w:val="afd"/>
            </w:pPr>
            <w:r w:rsidRPr="00B90960">
              <w:t>每月繳納上月保費，雇主須支付員工薪資</w:t>
            </w:r>
            <w:r w:rsidRPr="00B90960">
              <w:t>21.5%</w:t>
            </w:r>
            <w:r w:rsidRPr="00B90960">
              <w:t>或</w:t>
            </w:r>
            <w:r w:rsidRPr="00B90960">
              <w:t>22.5%</w:t>
            </w:r>
            <w:r w:rsidRPr="00B90960">
              <w:t>（僱用</w:t>
            </w:r>
            <w:r w:rsidRPr="00B90960">
              <w:t>50</w:t>
            </w:r>
            <w:r w:rsidRPr="00B90960">
              <w:t>以上企業），勞工自付</w:t>
            </w:r>
            <w:r w:rsidRPr="00B90960">
              <w:t>7%</w:t>
            </w:r>
            <w:r w:rsidRPr="00B90960">
              <w:t>，政府負擔</w:t>
            </w:r>
            <w:r w:rsidRPr="00B90960">
              <w:t>1.75%</w:t>
            </w:r>
            <w:r w:rsidRPr="00B90960">
              <w:t>。</w:t>
            </w:r>
          </w:p>
        </w:tc>
        <w:tc>
          <w:tcPr>
            <w:tcW w:w="1297" w:type="dxa"/>
            <w:vAlign w:val="center"/>
          </w:tcPr>
          <w:p w14:paraId="01A72243" w14:textId="77777777" w:rsidR="00D41FEA" w:rsidRPr="00B90960" w:rsidRDefault="00D41FEA" w:rsidP="004B08E5">
            <w:pPr>
              <w:pStyle w:val="af9"/>
            </w:pPr>
            <w:r w:rsidRPr="00B90960">
              <w:t>22.5</w:t>
            </w:r>
          </w:p>
        </w:tc>
        <w:tc>
          <w:tcPr>
            <w:tcW w:w="1569" w:type="dxa"/>
            <w:vAlign w:val="center"/>
          </w:tcPr>
          <w:p w14:paraId="03DA2815" w14:textId="77777777" w:rsidR="00D41FEA" w:rsidRPr="00B90960" w:rsidRDefault="00D41FEA" w:rsidP="004B08E5">
            <w:pPr>
              <w:pStyle w:val="af9"/>
            </w:pPr>
            <w:r w:rsidRPr="00B90960">
              <w:t>1,575</w:t>
            </w:r>
          </w:p>
        </w:tc>
      </w:tr>
      <w:tr w:rsidR="00B90960" w:rsidRPr="00B90960" w14:paraId="067E75EE" w14:textId="77777777" w:rsidTr="004B08E5">
        <w:trPr>
          <w:trHeight w:val="680"/>
          <w:jc w:val="center"/>
        </w:trPr>
        <w:tc>
          <w:tcPr>
            <w:tcW w:w="1372" w:type="dxa"/>
            <w:vAlign w:val="center"/>
          </w:tcPr>
          <w:p w14:paraId="34FE7467" w14:textId="77777777" w:rsidR="00D41FEA" w:rsidRPr="00B90960" w:rsidRDefault="00D41FEA" w:rsidP="004B08E5">
            <w:pPr>
              <w:pStyle w:val="afd"/>
            </w:pPr>
            <w:r w:rsidRPr="00B90960">
              <w:t>法定假日</w:t>
            </w:r>
          </w:p>
        </w:tc>
        <w:tc>
          <w:tcPr>
            <w:tcW w:w="4321" w:type="dxa"/>
            <w:vAlign w:val="center"/>
          </w:tcPr>
          <w:p w14:paraId="20C45894" w14:textId="77777777" w:rsidR="00D41FEA" w:rsidRPr="00B90960" w:rsidRDefault="00D41FEA" w:rsidP="004B08E5">
            <w:pPr>
              <w:pStyle w:val="afd"/>
            </w:pPr>
            <w:r w:rsidRPr="00B90960">
              <w:t>尼國依不同省份每年約有</w:t>
            </w:r>
            <w:r w:rsidRPr="00B90960">
              <w:t>10</w:t>
            </w:r>
            <w:r w:rsidRPr="00B90960">
              <w:t>～</w:t>
            </w:r>
            <w:r w:rsidRPr="00B90960">
              <w:t>12</w:t>
            </w:r>
            <w:r w:rsidRPr="00B90960">
              <w:t>天法定假期，若工廠為趕工不放假，須支付員工加班費。</w:t>
            </w:r>
          </w:p>
        </w:tc>
        <w:tc>
          <w:tcPr>
            <w:tcW w:w="1297" w:type="dxa"/>
            <w:vAlign w:val="center"/>
          </w:tcPr>
          <w:p w14:paraId="2786F258" w14:textId="77777777" w:rsidR="00D41FEA" w:rsidRPr="00B90960" w:rsidRDefault="00D41FEA" w:rsidP="004B08E5">
            <w:pPr>
              <w:pStyle w:val="af9"/>
            </w:pPr>
            <w:r w:rsidRPr="00B90960">
              <w:t>3</w:t>
            </w:r>
          </w:p>
        </w:tc>
        <w:tc>
          <w:tcPr>
            <w:tcW w:w="1569" w:type="dxa"/>
            <w:vAlign w:val="center"/>
          </w:tcPr>
          <w:p w14:paraId="7F0BE5DE" w14:textId="77777777" w:rsidR="00D41FEA" w:rsidRPr="00B90960" w:rsidRDefault="00D41FEA" w:rsidP="004B08E5">
            <w:pPr>
              <w:pStyle w:val="af9"/>
            </w:pPr>
            <w:r w:rsidRPr="00B90960">
              <w:t>210</w:t>
            </w:r>
          </w:p>
        </w:tc>
      </w:tr>
      <w:tr w:rsidR="00B90960" w:rsidRPr="00B90960" w14:paraId="7B8D6ABA" w14:textId="77777777" w:rsidTr="004B08E5">
        <w:trPr>
          <w:trHeight w:val="680"/>
          <w:jc w:val="center"/>
        </w:trPr>
        <w:tc>
          <w:tcPr>
            <w:tcW w:w="1372" w:type="dxa"/>
            <w:vAlign w:val="center"/>
          </w:tcPr>
          <w:p w14:paraId="3C7EDDBD" w14:textId="77777777" w:rsidR="00D41FEA" w:rsidRPr="00B90960" w:rsidRDefault="00D41FEA" w:rsidP="004B08E5">
            <w:pPr>
              <w:pStyle w:val="afd"/>
            </w:pPr>
            <w:r w:rsidRPr="00B90960">
              <w:t>職業訓練費</w:t>
            </w:r>
          </w:p>
        </w:tc>
        <w:tc>
          <w:tcPr>
            <w:tcW w:w="4321" w:type="dxa"/>
            <w:vAlign w:val="center"/>
          </w:tcPr>
          <w:p w14:paraId="6A0D70ED" w14:textId="77777777" w:rsidR="00D41FEA" w:rsidRPr="00B90960" w:rsidRDefault="00D41FEA" w:rsidP="004B08E5">
            <w:pPr>
              <w:pStyle w:val="afd"/>
            </w:pPr>
            <w:r w:rsidRPr="00B90960">
              <w:t>每月繳納</w:t>
            </w:r>
          </w:p>
        </w:tc>
        <w:tc>
          <w:tcPr>
            <w:tcW w:w="1297" w:type="dxa"/>
            <w:vAlign w:val="center"/>
          </w:tcPr>
          <w:p w14:paraId="20B22910" w14:textId="77777777" w:rsidR="00D41FEA" w:rsidRPr="00B90960" w:rsidRDefault="00D41FEA" w:rsidP="004B08E5">
            <w:pPr>
              <w:pStyle w:val="af9"/>
            </w:pPr>
            <w:r w:rsidRPr="00B90960">
              <w:t>2</w:t>
            </w:r>
          </w:p>
        </w:tc>
        <w:tc>
          <w:tcPr>
            <w:tcW w:w="1569" w:type="dxa"/>
            <w:vAlign w:val="center"/>
          </w:tcPr>
          <w:p w14:paraId="6DDE130A" w14:textId="77777777" w:rsidR="00D41FEA" w:rsidRPr="00B90960" w:rsidRDefault="00D41FEA" w:rsidP="004B08E5">
            <w:pPr>
              <w:pStyle w:val="af9"/>
            </w:pPr>
            <w:r w:rsidRPr="00B90960">
              <w:t>140</w:t>
            </w:r>
          </w:p>
        </w:tc>
      </w:tr>
      <w:tr w:rsidR="00B90960" w:rsidRPr="00B90960" w14:paraId="7F3679B7" w14:textId="77777777" w:rsidTr="004B08E5">
        <w:trPr>
          <w:trHeight w:val="680"/>
          <w:jc w:val="center"/>
        </w:trPr>
        <w:tc>
          <w:tcPr>
            <w:tcW w:w="1372" w:type="dxa"/>
            <w:vAlign w:val="center"/>
          </w:tcPr>
          <w:p w14:paraId="7B446AC3" w14:textId="77777777" w:rsidR="00D41FEA" w:rsidRPr="00B90960" w:rsidRDefault="00D41FEA" w:rsidP="004B08E5">
            <w:pPr>
              <w:pStyle w:val="afd"/>
            </w:pPr>
            <w:r w:rsidRPr="00B90960">
              <w:t>不休假獎金</w:t>
            </w:r>
          </w:p>
        </w:tc>
        <w:tc>
          <w:tcPr>
            <w:tcW w:w="4321" w:type="dxa"/>
            <w:vAlign w:val="center"/>
          </w:tcPr>
          <w:p w14:paraId="0AC0AB29" w14:textId="77777777" w:rsidR="00D41FEA" w:rsidRPr="00B90960" w:rsidRDefault="00D41FEA" w:rsidP="004B08E5">
            <w:pPr>
              <w:pStyle w:val="afd"/>
            </w:pPr>
            <w:r w:rsidRPr="00B90960">
              <w:t>勞工法規定勞工工作滿半年即有</w:t>
            </w:r>
            <w:r w:rsidRPr="00B90960">
              <w:t>15</w:t>
            </w:r>
            <w:r w:rsidRPr="00B90960">
              <w:t>天休假，</w:t>
            </w:r>
            <w:r w:rsidRPr="00B90960">
              <w:t>1</w:t>
            </w:r>
            <w:r w:rsidRPr="00B90960">
              <w:t>年有</w:t>
            </w:r>
            <w:r w:rsidRPr="00B90960">
              <w:t>30</w:t>
            </w:r>
            <w:r w:rsidRPr="00B90960">
              <w:t>天休假，若勞工未休假須折合薪資給付</w:t>
            </w:r>
          </w:p>
        </w:tc>
        <w:tc>
          <w:tcPr>
            <w:tcW w:w="1297" w:type="dxa"/>
            <w:vAlign w:val="center"/>
          </w:tcPr>
          <w:p w14:paraId="1C73022A" w14:textId="77777777" w:rsidR="00D41FEA" w:rsidRPr="00B90960" w:rsidRDefault="00D41FEA" w:rsidP="004B08E5">
            <w:pPr>
              <w:pStyle w:val="af9"/>
            </w:pPr>
            <w:r w:rsidRPr="00B90960">
              <w:t>8.33</w:t>
            </w:r>
          </w:p>
        </w:tc>
        <w:tc>
          <w:tcPr>
            <w:tcW w:w="1569" w:type="dxa"/>
            <w:vAlign w:val="center"/>
          </w:tcPr>
          <w:p w14:paraId="0326B691" w14:textId="77777777" w:rsidR="00D41FEA" w:rsidRPr="00B90960" w:rsidRDefault="00D41FEA" w:rsidP="004B08E5">
            <w:pPr>
              <w:pStyle w:val="af9"/>
            </w:pPr>
            <w:r w:rsidRPr="00B90960">
              <w:t>583.33</w:t>
            </w:r>
          </w:p>
        </w:tc>
      </w:tr>
      <w:tr w:rsidR="00B90960" w:rsidRPr="00B90960" w14:paraId="01DBDFB6" w14:textId="77777777" w:rsidTr="004B08E5">
        <w:trPr>
          <w:trHeight w:val="680"/>
          <w:jc w:val="center"/>
        </w:trPr>
        <w:tc>
          <w:tcPr>
            <w:tcW w:w="1372" w:type="dxa"/>
            <w:vAlign w:val="center"/>
          </w:tcPr>
          <w:p w14:paraId="67E865A7" w14:textId="77777777" w:rsidR="00D41FEA" w:rsidRPr="00B90960" w:rsidRDefault="00D41FEA" w:rsidP="004B08E5">
            <w:pPr>
              <w:pStyle w:val="afd"/>
            </w:pPr>
            <w:r w:rsidRPr="00B90960">
              <w:t>年終獎金</w:t>
            </w:r>
          </w:p>
          <w:p w14:paraId="5990B878" w14:textId="77777777" w:rsidR="00D41FEA" w:rsidRPr="00B90960" w:rsidRDefault="00D41FEA" w:rsidP="004B08E5">
            <w:pPr>
              <w:pStyle w:val="afd"/>
            </w:pPr>
            <w:r w:rsidRPr="00B90960">
              <w:t>（即第</w:t>
            </w:r>
            <w:r w:rsidRPr="00B90960">
              <w:t>13</w:t>
            </w:r>
            <w:r w:rsidRPr="00B90960">
              <w:t>個月獎金）</w:t>
            </w:r>
          </w:p>
        </w:tc>
        <w:tc>
          <w:tcPr>
            <w:tcW w:w="4321" w:type="dxa"/>
            <w:vAlign w:val="center"/>
          </w:tcPr>
          <w:p w14:paraId="2001B6A7" w14:textId="77777777" w:rsidR="00D41FEA" w:rsidRPr="00B90960" w:rsidRDefault="00D41FEA" w:rsidP="004B08E5">
            <w:pPr>
              <w:pStyle w:val="afd"/>
            </w:pPr>
            <w:r w:rsidRPr="00B90960">
              <w:t>勞工法規定勞工工作滿</w:t>
            </w:r>
            <w:r w:rsidRPr="00B90960">
              <w:t>1</w:t>
            </w:r>
            <w:r w:rsidRPr="00B90960">
              <w:t>年即可取得第</w:t>
            </w:r>
            <w:r w:rsidRPr="00B90960">
              <w:t>13</w:t>
            </w:r>
            <w:r w:rsidRPr="00B90960">
              <w:t>個月獎金，不滿</w:t>
            </w:r>
            <w:r w:rsidRPr="00B90960">
              <w:t>1</w:t>
            </w:r>
            <w:r w:rsidRPr="00B90960">
              <w:t>年者，依比例給付，於每年</w:t>
            </w:r>
            <w:r w:rsidRPr="00B90960">
              <w:t>12</w:t>
            </w:r>
            <w:r w:rsidRPr="00B90960">
              <w:t>月</w:t>
            </w:r>
            <w:r w:rsidRPr="00B90960">
              <w:t>10</w:t>
            </w:r>
            <w:r w:rsidRPr="00B90960">
              <w:t>日前給付。</w:t>
            </w:r>
          </w:p>
        </w:tc>
        <w:tc>
          <w:tcPr>
            <w:tcW w:w="1297" w:type="dxa"/>
            <w:vAlign w:val="center"/>
          </w:tcPr>
          <w:p w14:paraId="7CC8DD16" w14:textId="77777777" w:rsidR="00D41FEA" w:rsidRPr="00B90960" w:rsidRDefault="00D41FEA" w:rsidP="004B08E5">
            <w:pPr>
              <w:pStyle w:val="af9"/>
            </w:pPr>
            <w:r w:rsidRPr="00B90960">
              <w:t>8.33</w:t>
            </w:r>
          </w:p>
        </w:tc>
        <w:tc>
          <w:tcPr>
            <w:tcW w:w="1569" w:type="dxa"/>
            <w:vAlign w:val="center"/>
          </w:tcPr>
          <w:p w14:paraId="40D68C94" w14:textId="77777777" w:rsidR="00D41FEA" w:rsidRPr="00B90960" w:rsidRDefault="00D41FEA" w:rsidP="004B08E5">
            <w:pPr>
              <w:pStyle w:val="af9"/>
            </w:pPr>
            <w:r w:rsidRPr="00B90960">
              <w:t>583.33</w:t>
            </w:r>
          </w:p>
        </w:tc>
      </w:tr>
      <w:tr w:rsidR="00B90960" w:rsidRPr="00B90960" w14:paraId="2918E4CD" w14:textId="77777777" w:rsidTr="004B08E5">
        <w:trPr>
          <w:trHeight w:val="680"/>
          <w:jc w:val="center"/>
        </w:trPr>
        <w:tc>
          <w:tcPr>
            <w:tcW w:w="1372" w:type="dxa"/>
            <w:vAlign w:val="center"/>
          </w:tcPr>
          <w:p w14:paraId="6B2209B4" w14:textId="77777777" w:rsidR="00D41FEA" w:rsidRPr="00B90960" w:rsidRDefault="00D41FEA" w:rsidP="004B08E5">
            <w:pPr>
              <w:pStyle w:val="afd"/>
            </w:pPr>
            <w:r w:rsidRPr="00B90960">
              <w:t>離職金</w:t>
            </w:r>
          </w:p>
        </w:tc>
        <w:tc>
          <w:tcPr>
            <w:tcW w:w="4321" w:type="dxa"/>
            <w:vAlign w:val="center"/>
          </w:tcPr>
          <w:p w14:paraId="13DB2E44" w14:textId="77777777" w:rsidR="00D41FEA" w:rsidRPr="00B90960" w:rsidRDefault="00D41FEA" w:rsidP="004B08E5">
            <w:pPr>
              <w:pStyle w:val="afd"/>
            </w:pPr>
            <w:r w:rsidRPr="00B90960">
              <w:t>勞工法規定勞工工作每滿</w:t>
            </w:r>
            <w:r w:rsidRPr="00B90960">
              <w:t>1</w:t>
            </w:r>
            <w:r w:rsidRPr="00B90960">
              <w:t>年即有</w:t>
            </w:r>
            <w:r w:rsidRPr="00B90960">
              <w:t>1</w:t>
            </w:r>
            <w:r w:rsidR="00B94659" w:rsidRPr="00B90960">
              <w:t>個月離職金，雇主於勞工辭職時給付</w:t>
            </w:r>
            <w:r w:rsidRPr="00B90960">
              <w:t>。</w:t>
            </w:r>
          </w:p>
        </w:tc>
        <w:tc>
          <w:tcPr>
            <w:tcW w:w="1297" w:type="dxa"/>
            <w:vAlign w:val="center"/>
          </w:tcPr>
          <w:p w14:paraId="5A8A9216" w14:textId="77777777" w:rsidR="00D41FEA" w:rsidRPr="00B90960" w:rsidRDefault="00D41FEA" w:rsidP="004B08E5">
            <w:pPr>
              <w:pStyle w:val="af9"/>
            </w:pPr>
            <w:r w:rsidRPr="00B90960">
              <w:t>8.33</w:t>
            </w:r>
          </w:p>
        </w:tc>
        <w:tc>
          <w:tcPr>
            <w:tcW w:w="1569" w:type="dxa"/>
            <w:vAlign w:val="center"/>
          </w:tcPr>
          <w:p w14:paraId="1113365A" w14:textId="77777777" w:rsidR="00D41FEA" w:rsidRPr="00B90960" w:rsidRDefault="00D41FEA" w:rsidP="004B08E5">
            <w:pPr>
              <w:pStyle w:val="af9"/>
            </w:pPr>
            <w:r w:rsidRPr="00B90960">
              <w:t>583.33</w:t>
            </w:r>
          </w:p>
        </w:tc>
      </w:tr>
      <w:tr w:rsidR="00A96AF3" w:rsidRPr="00B90960" w14:paraId="5746117C" w14:textId="77777777" w:rsidTr="004B08E5">
        <w:trPr>
          <w:trHeight w:val="680"/>
          <w:jc w:val="center"/>
        </w:trPr>
        <w:tc>
          <w:tcPr>
            <w:tcW w:w="1372" w:type="dxa"/>
            <w:vAlign w:val="center"/>
          </w:tcPr>
          <w:p w14:paraId="3B0E589A" w14:textId="77777777" w:rsidR="00D41FEA" w:rsidRPr="00B90960" w:rsidRDefault="00D41FEA" w:rsidP="004B08E5">
            <w:pPr>
              <w:pStyle w:val="afd"/>
            </w:pPr>
            <w:r w:rsidRPr="00B90960">
              <w:t>總計</w:t>
            </w:r>
          </w:p>
        </w:tc>
        <w:tc>
          <w:tcPr>
            <w:tcW w:w="4321" w:type="dxa"/>
            <w:vAlign w:val="center"/>
          </w:tcPr>
          <w:p w14:paraId="3069D467" w14:textId="77777777" w:rsidR="00D41FEA" w:rsidRPr="00B90960" w:rsidRDefault="00D41FEA" w:rsidP="004B08E5">
            <w:pPr>
              <w:pStyle w:val="afd"/>
            </w:pPr>
          </w:p>
        </w:tc>
        <w:tc>
          <w:tcPr>
            <w:tcW w:w="1297" w:type="dxa"/>
            <w:vAlign w:val="center"/>
          </w:tcPr>
          <w:p w14:paraId="67063FB1" w14:textId="77777777" w:rsidR="00D41FEA" w:rsidRPr="00B90960" w:rsidRDefault="00D41FEA" w:rsidP="004B08E5">
            <w:pPr>
              <w:pStyle w:val="af9"/>
            </w:pPr>
            <w:r w:rsidRPr="00B90960">
              <w:t>152.5</w:t>
            </w:r>
          </w:p>
        </w:tc>
        <w:tc>
          <w:tcPr>
            <w:tcW w:w="1569" w:type="dxa"/>
            <w:vAlign w:val="center"/>
          </w:tcPr>
          <w:p w14:paraId="75C6660E" w14:textId="77777777" w:rsidR="00D41FEA" w:rsidRPr="00B90960" w:rsidRDefault="00D41FEA" w:rsidP="00B94659">
            <w:pPr>
              <w:pStyle w:val="af9"/>
            </w:pPr>
            <w:r w:rsidRPr="00B90960">
              <w:t>10,675</w:t>
            </w:r>
          </w:p>
        </w:tc>
      </w:tr>
    </w:tbl>
    <w:p w14:paraId="36199930" w14:textId="77777777" w:rsidR="00D41FEA" w:rsidRPr="00B90960" w:rsidRDefault="00D41FEA" w:rsidP="00B94659">
      <w:pPr>
        <w:pStyle w:val="af9"/>
        <w:ind w:left="567" w:right="119" w:hanging="624"/>
        <w:jc w:val="both"/>
      </w:pPr>
    </w:p>
    <w:p w14:paraId="0F16A9CC" w14:textId="77777777" w:rsidR="00825676" w:rsidRPr="00B90960" w:rsidRDefault="00825676">
      <w:pPr>
        <w:widowControl/>
        <w:overflowPunct/>
        <w:autoSpaceDE/>
        <w:autoSpaceDN/>
        <w:ind w:firstLineChars="0" w:firstLine="0"/>
        <w:jc w:val="left"/>
        <w:rPr>
          <w:kern w:val="0"/>
          <w:lang w:eastAsia="zh-TW"/>
        </w:rPr>
      </w:pPr>
    </w:p>
    <w:p w14:paraId="0FD457BD" w14:textId="77777777" w:rsidR="006F248C" w:rsidRPr="00B90960" w:rsidRDefault="006F248C">
      <w:pPr>
        <w:widowControl/>
        <w:overflowPunct/>
        <w:autoSpaceDE/>
        <w:autoSpaceDN/>
        <w:ind w:firstLineChars="0" w:firstLine="0"/>
        <w:jc w:val="left"/>
        <w:rPr>
          <w:kern w:val="0"/>
          <w:lang w:eastAsia="zh-TW"/>
        </w:rPr>
      </w:pPr>
    </w:p>
    <w:p w14:paraId="60369EBD" w14:textId="77777777" w:rsidR="00B81C9B" w:rsidRPr="00B90960" w:rsidRDefault="00B81C9B" w:rsidP="007010CC">
      <w:pPr>
        <w:pStyle w:val="af9"/>
        <w:snapToGrid w:val="0"/>
        <w:jc w:val="both"/>
      </w:pPr>
    </w:p>
    <w:p w14:paraId="2A749187" w14:textId="77777777" w:rsidR="00B81C9B" w:rsidRPr="00B90960" w:rsidRDefault="00B81C9B" w:rsidP="00B81C9B">
      <w:pPr>
        <w:ind w:left="472" w:firstLineChars="0" w:firstLine="0"/>
        <w:rPr>
          <w:lang w:eastAsia="zh-TW"/>
        </w:rPr>
        <w:sectPr w:rsidR="00B81C9B" w:rsidRPr="00B90960" w:rsidSect="003E0BC3">
          <w:headerReference w:type="default" r:id="rId32"/>
          <w:pgSz w:w="11906" w:h="16838" w:code="9"/>
          <w:pgMar w:top="2268" w:right="1701" w:bottom="1701" w:left="1701" w:header="1134" w:footer="851" w:gutter="0"/>
          <w:cols w:space="425"/>
          <w:docGrid w:type="linesAndChars" w:linePitch="514" w:charSpace="-774"/>
        </w:sectPr>
      </w:pPr>
    </w:p>
    <w:p w14:paraId="54FFABDA" w14:textId="77777777" w:rsidR="00932627" w:rsidRPr="00B90960" w:rsidRDefault="00932627" w:rsidP="00B81C9B">
      <w:pPr>
        <w:pStyle w:val="a3"/>
        <w:spacing w:before="514" w:after="771"/>
        <w:rPr>
          <w:lang w:eastAsia="zh-TW"/>
        </w:rPr>
      </w:pPr>
      <w:bookmarkStart w:id="7" w:name="_Toc232990065"/>
      <w:r w:rsidRPr="00B90960">
        <w:rPr>
          <w:lang w:eastAsia="zh-TW"/>
        </w:rPr>
        <w:lastRenderedPageBreak/>
        <w:t xml:space="preserve">第捌章　</w:t>
      </w:r>
      <w:r w:rsidR="002B1479" w:rsidRPr="00B90960">
        <w:rPr>
          <w:rFonts w:hint="eastAsia"/>
          <w:lang w:eastAsia="zh-TW"/>
        </w:rPr>
        <w:t>簽證、</w:t>
      </w:r>
      <w:r w:rsidRPr="00B90960">
        <w:rPr>
          <w:lang w:eastAsia="zh-TW"/>
        </w:rPr>
        <w:t>居留及移民</w:t>
      </w:r>
      <w:bookmarkEnd w:id="7"/>
    </w:p>
    <w:p w14:paraId="6F70B2CB" w14:textId="77777777" w:rsidR="00F45B22" w:rsidRPr="00B90960" w:rsidRDefault="00F45B22" w:rsidP="006D28CC">
      <w:pPr>
        <w:pStyle w:val="a5"/>
        <w:spacing w:before="257" w:after="257"/>
        <w:ind w:left="632" w:hanging="632"/>
      </w:pPr>
      <w:r w:rsidRPr="00B90960">
        <w:t>一、簽證、居留、移民規定</w:t>
      </w:r>
    </w:p>
    <w:p w14:paraId="51880577" w14:textId="77777777" w:rsidR="00D41FEA" w:rsidRPr="00B90960" w:rsidRDefault="00D41FEA" w:rsidP="000D2C82">
      <w:pPr>
        <w:ind w:firstLine="472"/>
        <w:rPr>
          <w:lang w:eastAsia="zh-TW"/>
        </w:rPr>
      </w:pPr>
      <w:proofErr w:type="gramStart"/>
      <w:r w:rsidRPr="00B90960">
        <w:rPr>
          <w:lang w:eastAsia="zh-TW"/>
        </w:rPr>
        <w:t>我赴尼國</w:t>
      </w:r>
      <w:proofErr w:type="gramEnd"/>
      <w:r w:rsidRPr="00B90960">
        <w:rPr>
          <w:lang w:eastAsia="zh-TW"/>
        </w:rPr>
        <w:t>民眾，欲申請尼國簽證，請洽詢外交部領事事務局，以獲得最新簽證訊息。</w:t>
      </w:r>
    </w:p>
    <w:p w14:paraId="6A467979" w14:textId="77777777" w:rsidR="00D41FEA" w:rsidRPr="00B90960" w:rsidRDefault="00D41FEA" w:rsidP="000D2C82">
      <w:pPr>
        <w:ind w:firstLine="472"/>
        <w:rPr>
          <w:lang w:eastAsia="zh-TW"/>
        </w:rPr>
      </w:pPr>
      <w:r w:rsidRPr="00B90960">
        <w:rPr>
          <w:lang w:eastAsia="zh-TW"/>
        </w:rPr>
        <w:t>欲辦理居留權者，則需向尼國移民局</w:t>
      </w:r>
      <w:proofErr w:type="gramStart"/>
      <w:r w:rsidRPr="00B90960">
        <w:rPr>
          <w:lang w:eastAsia="zh-TW"/>
        </w:rPr>
        <w:t>（</w:t>
      </w:r>
      <w:proofErr w:type="spellStart"/>
      <w:proofErr w:type="gramEnd"/>
      <w:r w:rsidRPr="00B90960">
        <w:rPr>
          <w:lang w:eastAsia="zh-TW"/>
        </w:rPr>
        <w:t>Dirección</w:t>
      </w:r>
      <w:proofErr w:type="spellEnd"/>
      <w:r w:rsidRPr="00B90960">
        <w:rPr>
          <w:lang w:eastAsia="zh-TW"/>
        </w:rPr>
        <w:t xml:space="preserve"> General de </w:t>
      </w:r>
      <w:proofErr w:type="spellStart"/>
      <w:r w:rsidRPr="00B90960">
        <w:rPr>
          <w:lang w:eastAsia="zh-TW"/>
        </w:rPr>
        <w:t>Migración</w:t>
      </w:r>
      <w:proofErr w:type="spellEnd"/>
      <w:r w:rsidRPr="00B90960">
        <w:rPr>
          <w:lang w:eastAsia="zh-TW"/>
        </w:rPr>
        <w:t xml:space="preserve"> y </w:t>
      </w:r>
      <w:proofErr w:type="spellStart"/>
      <w:r w:rsidRPr="00B90960">
        <w:rPr>
          <w:lang w:eastAsia="zh-TW"/>
        </w:rPr>
        <w:t>Extranjería</w:t>
      </w:r>
      <w:proofErr w:type="spellEnd"/>
      <w:r w:rsidRPr="00B90960">
        <w:rPr>
          <w:lang w:eastAsia="zh-TW"/>
        </w:rPr>
        <w:t>，</w:t>
      </w:r>
      <w:r w:rsidRPr="00B90960">
        <w:rPr>
          <w:lang w:eastAsia="zh-TW"/>
        </w:rPr>
        <w:t>DGME</w:t>
      </w:r>
      <w:r w:rsidRPr="00B90960">
        <w:rPr>
          <w:lang w:eastAsia="zh-TW"/>
        </w:rPr>
        <w:t>，網站：</w:t>
      </w:r>
      <w:r w:rsidRPr="00B90960">
        <w:rPr>
          <w:lang w:eastAsia="zh-TW"/>
        </w:rPr>
        <w:t>http://www.migracion.gob.ni</w:t>
      </w:r>
      <w:proofErr w:type="gramStart"/>
      <w:r w:rsidRPr="00B90960">
        <w:rPr>
          <w:lang w:eastAsia="zh-TW"/>
        </w:rPr>
        <w:t>）</w:t>
      </w:r>
      <w:proofErr w:type="gramEnd"/>
      <w:r w:rsidRPr="00B90960">
        <w:rPr>
          <w:lang w:eastAsia="zh-TW"/>
        </w:rPr>
        <w:t>申請臨時居留證，每年需申請更新，於持有</w:t>
      </w:r>
      <w:r w:rsidRPr="00B90960">
        <w:rPr>
          <w:lang w:eastAsia="zh-TW"/>
        </w:rPr>
        <w:t>3</w:t>
      </w:r>
      <w:r w:rsidRPr="00B90960">
        <w:rPr>
          <w:lang w:eastAsia="zh-TW"/>
        </w:rPr>
        <w:t>年後始可申請永久居留證。</w:t>
      </w:r>
    </w:p>
    <w:p w14:paraId="2CAF0F98" w14:textId="77777777" w:rsidR="00D41FEA" w:rsidRPr="00B90960" w:rsidRDefault="00D41FEA" w:rsidP="000D2C82">
      <w:pPr>
        <w:ind w:firstLine="472"/>
        <w:rPr>
          <w:lang w:eastAsia="zh-TW"/>
        </w:rPr>
      </w:pPr>
      <w:r w:rsidRPr="00B90960">
        <w:rPr>
          <w:lang w:eastAsia="zh-TW"/>
        </w:rPr>
        <w:t>投資業者一旦決定開設公司，需依規定向工商部單一窗口遞送包括投資計畫書、財力來源證明、投資資本證明等相關申請登記文件（詳細文件、規費及步驟等請參考本文第肆章），該窗口將核發給投資人居留證申請函，投資人憑該函可向尼國內政部移民局申辦本人及家眷之居留證。若已成立公司，則以公司名義替外籍員工申請手續較快，原則上居留證以</w:t>
      </w:r>
      <w:r w:rsidRPr="00B90960">
        <w:rPr>
          <w:lang w:eastAsia="zh-TW"/>
        </w:rPr>
        <w:t>1</w:t>
      </w:r>
      <w:r w:rsidRPr="00B90960">
        <w:rPr>
          <w:lang w:eastAsia="zh-TW"/>
        </w:rPr>
        <w:t>年為限，期滿後再續辦，所需文件如下：</w:t>
      </w:r>
    </w:p>
    <w:p w14:paraId="52F5FEA1" w14:textId="77777777" w:rsidR="00D41FEA" w:rsidRPr="00B90960" w:rsidRDefault="00D41FEA" w:rsidP="00D41FEA">
      <w:pPr>
        <w:pStyle w:val="a7"/>
        <w:ind w:left="945" w:hanging="709"/>
      </w:pPr>
      <w:r w:rsidRPr="00B90960">
        <w:t>（一）申請書。</w:t>
      </w:r>
    </w:p>
    <w:p w14:paraId="42363A1C" w14:textId="77777777" w:rsidR="00D41FEA" w:rsidRPr="00B90960" w:rsidRDefault="00D41FEA" w:rsidP="00D41FEA">
      <w:pPr>
        <w:pStyle w:val="a7"/>
        <w:ind w:left="945" w:hanging="709"/>
      </w:pPr>
      <w:r w:rsidRPr="00B90960">
        <w:t>（二）護照影本及內頁（有效期至少</w:t>
      </w:r>
      <w:r w:rsidRPr="00B90960">
        <w:t>6</w:t>
      </w:r>
      <w:r w:rsidRPr="00B90960">
        <w:t>個月）、與護照相同之照片</w:t>
      </w:r>
      <w:r w:rsidRPr="00B90960">
        <w:t>2</w:t>
      </w:r>
      <w:r w:rsidRPr="00B90960">
        <w:t>張。</w:t>
      </w:r>
    </w:p>
    <w:p w14:paraId="356012EC" w14:textId="77777777" w:rsidR="00D41FEA" w:rsidRPr="00B90960" w:rsidRDefault="00D41FEA" w:rsidP="00D41FEA">
      <w:pPr>
        <w:pStyle w:val="a7"/>
        <w:ind w:left="945" w:hanging="709"/>
      </w:pPr>
      <w:r w:rsidRPr="00B90960">
        <w:t>（三）經過投資來源國及目的國政府領</w:t>
      </w:r>
      <w:proofErr w:type="gramStart"/>
      <w:r w:rsidRPr="00B90960">
        <w:t>務</w:t>
      </w:r>
      <w:proofErr w:type="gramEnd"/>
      <w:r w:rsidRPr="00B90960">
        <w:t>單位正式驗證之健康檢查證明、出生證明、</w:t>
      </w:r>
      <w:r w:rsidRPr="00B90960">
        <w:t>5</w:t>
      </w:r>
      <w:r w:rsidRPr="00B90960">
        <w:t>年內之良民證、財力證明等文件，上述證明除原件外，尚</w:t>
      </w:r>
      <w:r w:rsidRPr="00B90960">
        <w:rPr>
          <w:rFonts w:hint="eastAsia"/>
        </w:rPr>
        <w:t>須</w:t>
      </w:r>
      <w:r w:rsidRPr="00B90960">
        <w:t>由尼國指定單位翻譯為西文文件，並由</w:t>
      </w:r>
      <w:r w:rsidRPr="00B90960">
        <w:t>10</w:t>
      </w:r>
      <w:r w:rsidRPr="00B90960">
        <w:t>年</w:t>
      </w:r>
      <w:proofErr w:type="gramStart"/>
      <w:r w:rsidRPr="00B90960">
        <w:t>以上尼</w:t>
      </w:r>
      <w:proofErr w:type="gramEnd"/>
      <w:r w:rsidRPr="00B90960">
        <w:t>國正式立案之專業公證人公證。</w:t>
      </w:r>
    </w:p>
    <w:p w14:paraId="41C2BDE7" w14:textId="77777777" w:rsidR="00D41FEA" w:rsidRPr="00B90960" w:rsidRDefault="00D41FEA" w:rsidP="00D41FEA">
      <w:pPr>
        <w:pStyle w:val="a7"/>
        <w:ind w:left="945" w:hanging="709"/>
      </w:pPr>
      <w:r w:rsidRPr="00B90960">
        <w:t>（四）投資人提供工商部單一窗口核發的居留證申請函，公司聘僱的外國員工則須出示該公司之工作合約（中文本需領</w:t>
      </w:r>
      <w:proofErr w:type="gramStart"/>
      <w:r w:rsidRPr="00B90960">
        <w:t>務</w:t>
      </w:r>
      <w:proofErr w:type="gramEnd"/>
      <w:r w:rsidRPr="00B90960">
        <w:t>驗證及公證）。</w:t>
      </w:r>
    </w:p>
    <w:p w14:paraId="66FC1C69" w14:textId="77777777" w:rsidR="00D41FEA" w:rsidRPr="00B90960" w:rsidRDefault="00D41FEA" w:rsidP="00D41FEA">
      <w:pPr>
        <w:pStyle w:val="a7"/>
        <w:ind w:left="945" w:hanging="709"/>
      </w:pPr>
      <w:r w:rsidRPr="00B90960">
        <w:t>（五）公司章程、狀況及法人文件影本（中文本需領</w:t>
      </w:r>
      <w:proofErr w:type="gramStart"/>
      <w:r w:rsidRPr="00B90960">
        <w:t>務</w:t>
      </w:r>
      <w:proofErr w:type="gramEnd"/>
      <w:r w:rsidRPr="00B90960">
        <w:t>驗證及公證）。</w:t>
      </w:r>
    </w:p>
    <w:p w14:paraId="70DACBA6" w14:textId="77777777" w:rsidR="00D41FEA" w:rsidRPr="00B90960" w:rsidRDefault="00D41FEA" w:rsidP="00D41FEA">
      <w:pPr>
        <w:pStyle w:val="a7"/>
        <w:ind w:left="945" w:hanging="709"/>
      </w:pPr>
      <w:r w:rsidRPr="00B90960">
        <w:lastRenderedPageBreak/>
        <w:t>（六）經營權證明（中文本需領</w:t>
      </w:r>
      <w:proofErr w:type="gramStart"/>
      <w:r w:rsidRPr="00B90960">
        <w:t>務</w:t>
      </w:r>
      <w:proofErr w:type="gramEnd"/>
      <w:r w:rsidRPr="00B90960">
        <w:t>驗證及公證）。</w:t>
      </w:r>
    </w:p>
    <w:p w14:paraId="14C3818A" w14:textId="77777777" w:rsidR="00D41FEA" w:rsidRPr="00B90960" w:rsidRDefault="00D41FEA" w:rsidP="00D41FEA">
      <w:pPr>
        <w:pStyle w:val="a7"/>
        <w:ind w:left="945" w:hanging="709"/>
      </w:pPr>
      <w:r w:rsidRPr="00B90960">
        <w:t>（七）申請人居留證影本（續辦者，初辦者免）。</w:t>
      </w:r>
    </w:p>
    <w:p w14:paraId="2B4D43B5" w14:textId="77777777" w:rsidR="00D41FEA" w:rsidRPr="00B90960" w:rsidRDefault="00D41FEA" w:rsidP="00D41FEA">
      <w:pPr>
        <w:pStyle w:val="a7"/>
        <w:ind w:left="945" w:hanging="709"/>
      </w:pPr>
      <w:r w:rsidRPr="00B90960">
        <w:t>（八）手續費及代書公證費共約</w:t>
      </w:r>
      <w:r w:rsidRPr="00B90960">
        <w:t>700</w:t>
      </w:r>
      <w:r w:rsidRPr="00B90960">
        <w:t>美元（依申辦當時費率變動），另須繳交與返回國籍地機票等值之保證金。</w:t>
      </w:r>
    </w:p>
    <w:p w14:paraId="4E2B2F8D" w14:textId="77777777" w:rsidR="00D41FEA" w:rsidRPr="00B90960" w:rsidRDefault="00D41FEA" w:rsidP="00D41FEA">
      <w:pPr>
        <w:pStyle w:val="a5"/>
        <w:spacing w:before="257" w:after="257"/>
        <w:ind w:left="632" w:hanging="632"/>
      </w:pPr>
      <w:r w:rsidRPr="00B90960">
        <w:t>二、聘用外籍員工</w:t>
      </w:r>
    </w:p>
    <w:p w14:paraId="69CC01EC" w14:textId="77777777" w:rsidR="00D41FEA" w:rsidRPr="00B90960" w:rsidRDefault="00D41FEA" w:rsidP="000D2C82">
      <w:pPr>
        <w:ind w:firstLine="472"/>
        <w:rPr>
          <w:lang w:eastAsia="zh-TW"/>
        </w:rPr>
      </w:pPr>
      <w:proofErr w:type="gramStart"/>
      <w:r w:rsidRPr="00B90960">
        <w:rPr>
          <w:lang w:eastAsia="zh-TW"/>
        </w:rPr>
        <w:t>依尼國</w:t>
      </w:r>
      <w:proofErr w:type="gramEnd"/>
      <w:r w:rsidRPr="00B90960">
        <w:rPr>
          <w:lang w:eastAsia="zh-TW"/>
        </w:rPr>
        <w:t>移民局資料，具專門知識外國勞工可向該局申請居留，所需文件如下：</w:t>
      </w:r>
    </w:p>
    <w:p w14:paraId="5272A26F" w14:textId="77777777" w:rsidR="00D41FEA" w:rsidRPr="00B90960" w:rsidRDefault="00D41FEA" w:rsidP="00D41FEA">
      <w:pPr>
        <w:pStyle w:val="a7"/>
        <w:ind w:left="945" w:hanging="709"/>
      </w:pPr>
      <w:r w:rsidRPr="00B90960">
        <w:t>（一）尼國勞工部認證之工作合約。</w:t>
      </w:r>
    </w:p>
    <w:p w14:paraId="12CE6527" w14:textId="77777777" w:rsidR="00D41FEA" w:rsidRPr="00B90960" w:rsidRDefault="00D41FEA" w:rsidP="00D41FEA">
      <w:pPr>
        <w:pStyle w:val="a7"/>
        <w:ind w:left="945" w:hanging="709"/>
      </w:pPr>
      <w:r w:rsidRPr="00B90960">
        <w:t>（二）尼國</w:t>
      </w:r>
      <w:proofErr w:type="gramStart"/>
      <w:r w:rsidRPr="00B90960">
        <w:t>勞工部出具</w:t>
      </w:r>
      <w:proofErr w:type="gramEnd"/>
      <w:r w:rsidRPr="00B90960">
        <w:t>之工作合約符合勞工法證明。</w:t>
      </w:r>
    </w:p>
    <w:p w14:paraId="130B4111" w14:textId="77777777" w:rsidR="00D41FEA" w:rsidRPr="00B90960" w:rsidRDefault="00D41FEA" w:rsidP="00D41FEA">
      <w:pPr>
        <w:pStyle w:val="a7"/>
        <w:ind w:left="945" w:hanging="709"/>
      </w:pPr>
      <w:r w:rsidRPr="00B90960">
        <w:t>（三）經公證之雇主承諾書，保證合約終止後送返勞工回母國。</w:t>
      </w:r>
    </w:p>
    <w:p w14:paraId="31CBEFFC" w14:textId="77777777" w:rsidR="00D41FEA" w:rsidRPr="00B90960" w:rsidRDefault="00D41FEA" w:rsidP="00D41FEA">
      <w:pPr>
        <w:pStyle w:val="a7"/>
        <w:ind w:left="945" w:hanging="709"/>
      </w:pPr>
      <w:r w:rsidRPr="00B90960">
        <w:t>（四）</w:t>
      </w:r>
      <w:proofErr w:type="gramStart"/>
      <w:r w:rsidRPr="00B90960">
        <w:t>經尼國</w:t>
      </w:r>
      <w:proofErr w:type="gramEnd"/>
      <w:r w:rsidRPr="00B90960">
        <w:t>外交部及駐外使領館正式驗證之學歷證明等文件。</w:t>
      </w:r>
    </w:p>
    <w:p w14:paraId="77C262F8" w14:textId="77777777" w:rsidR="00D41FEA" w:rsidRPr="00B90960" w:rsidRDefault="00D41FEA" w:rsidP="00D41FEA">
      <w:pPr>
        <w:pStyle w:val="a7"/>
        <w:ind w:left="945" w:hanging="709"/>
      </w:pPr>
      <w:r w:rsidRPr="00B90960">
        <w:t>（五）經公證之公司章程、登記證等法人文件影本。</w:t>
      </w:r>
    </w:p>
    <w:p w14:paraId="775BCEC8" w14:textId="77777777" w:rsidR="00D41FEA" w:rsidRPr="00B90960" w:rsidRDefault="00D41FEA" w:rsidP="00D41FEA">
      <w:pPr>
        <w:pStyle w:val="a7"/>
        <w:ind w:left="945" w:hanging="709"/>
      </w:pPr>
      <w:r w:rsidRPr="00B90960">
        <w:t>（六）公司代表人文件及其身分證明影本。</w:t>
      </w:r>
    </w:p>
    <w:p w14:paraId="1818D741" w14:textId="77777777" w:rsidR="00D41FEA" w:rsidRPr="00B90960" w:rsidRDefault="00D41FEA" w:rsidP="00D41FEA">
      <w:pPr>
        <w:pStyle w:val="a7"/>
        <w:ind w:left="945" w:hanging="709"/>
      </w:pPr>
      <w:r w:rsidRPr="00B90960">
        <w:t>（七）受</w:t>
      </w:r>
      <w:proofErr w:type="gramStart"/>
      <w:r w:rsidRPr="00B90960">
        <w:t>僱</w:t>
      </w:r>
      <w:proofErr w:type="gramEnd"/>
      <w:r w:rsidRPr="00B90960">
        <w:t>於免稅出口區公司之勞工另須出具國營免稅出口區委員會核准文件。</w:t>
      </w:r>
    </w:p>
    <w:p w14:paraId="0C069130" w14:textId="77777777" w:rsidR="00D41FEA" w:rsidRPr="00B90960" w:rsidRDefault="00D41FEA" w:rsidP="00D41FEA">
      <w:pPr>
        <w:pStyle w:val="a5"/>
        <w:spacing w:before="257" w:after="257"/>
        <w:ind w:left="632" w:hanging="632"/>
      </w:pPr>
      <w:r w:rsidRPr="00B90960">
        <w:t>三、子女教育</w:t>
      </w:r>
    </w:p>
    <w:p w14:paraId="72FC973B" w14:textId="77777777" w:rsidR="00D41FEA" w:rsidRPr="00B90960" w:rsidRDefault="00D41FEA" w:rsidP="000D2C82">
      <w:pPr>
        <w:ind w:firstLine="472"/>
        <w:rPr>
          <w:lang w:eastAsia="zh-TW"/>
        </w:rPr>
      </w:pPr>
      <w:r w:rsidRPr="00B90960">
        <w:rPr>
          <w:lang w:eastAsia="zh-TW"/>
        </w:rPr>
        <w:t>尼國公立學校品質不佳，建議就讀雙語私立學校，一般收費以月費方式計算，皆含幼稚園（</w:t>
      </w:r>
      <w:r w:rsidRPr="00B90960">
        <w:rPr>
          <w:lang w:eastAsia="zh-TW"/>
        </w:rPr>
        <w:t>3</w:t>
      </w:r>
      <w:r w:rsidRPr="00B90960">
        <w:rPr>
          <w:lang w:eastAsia="zh-TW"/>
        </w:rPr>
        <w:t>～</w:t>
      </w:r>
      <w:r w:rsidRPr="00B90960">
        <w:rPr>
          <w:lang w:eastAsia="zh-TW"/>
        </w:rPr>
        <w:t>5</w:t>
      </w:r>
      <w:r w:rsidRPr="00B90960">
        <w:rPr>
          <w:lang w:eastAsia="zh-TW"/>
        </w:rPr>
        <w:t>歲）、小學（</w:t>
      </w:r>
      <w:r w:rsidRPr="00B90960">
        <w:rPr>
          <w:lang w:eastAsia="zh-TW"/>
        </w:rPr>
        <w:t>6</w:t>
      </w:r>
      <w:r w:rsidRPr="00B90960">
        <w:rPr>
          <w:lang w:eastAsia="zh-TW"/>
        </w:rPr>
        <w:t>～</w:t>
      </w:r>
      <w:r w:rsidRPr="00B90960">
        <w:rPr>
          <w:lang w:eastAsia="zh-TW"/>
        </w:rPr>
        <w:t>12</w:t>
      </w:r>
      <w:r w:rsidRPr="00B90960">
        <w:rPr>
          <w:lang w:eastAsia="zh-TW"/>
        </w:rPr>
        <w:t>歲）及中學（</w:t>
      </w:r>
      <w:r w:rsidRPr="00B90960">
        <w:rPr>
          <w:lang w:eastAsia="zh-TW"/>
        </w:rPr>
        <w:t>13</w:t>
      </w:r>
      <w:r w:rsidRPr="00B90960">
        <w:rPr>
          <w:lang w:eastAsia="zh-TW"/>
        </w:rPr>
        <w:t>～</w:t>
      </w:r>
      <w:r w:rsidRPr="00B90960">
        <w:rPr>
          <w:lang w:eastAsia="zh-TW"/>
        </w:rPr>
        <w:t>18</w:t>
      </w:r>
      <w:r w:rsidRPr="00B90960">
        <w:rPr>
          <w:lang w:eastAsia="zh-TW"/>
        </w:rPr>
        <w:t>歲），月費約</w:t>
      </w:r>
      <w:r w:rsidR="00B94659" w:rsidRPr="00B90960">
        <w:rPr>
          <w:lang w:eastAsia="zh-TW"/>
        </w:rPr>
        <w:t>3</w:t>
      </w:r>
      <w:r w:rsidRPr="00B90960">
        <w:rPr>
          <w:lang w:eastAsia="zh-TW"/>
        </w:rPr>
        <w:t>50</w:t>
      </w:r>
      <w:r w:rsidRPr="00B90960">
        <w:rPr>
          <w:lang w:eastAsia="zh-TW"/>
        </w:rPr>
        <w:t>至</w:t>
      </w:r>
      <w:r w:rsidR="00B94659" w:rsidRPr="00B90960">
        <w:rPr>
          <w:rFonts w:hint="eastAsia"/>
          <w:lang w:eastAsia="zh-TW"/>
        </w:rPr>
        <w:t>9</w:t>
      </w:r>
      <w:r w:rsidRPr="00B90960">
        <w:rPr>
          <w:lang w:eastAsia="zh-TW"/>
        </w:rPr>
        <w:t>00</w:t>
      </w:r>
      <w:r w:rsidRPr="00B90960">
        <w:rPr>
          <w:lang w:eastAsia="zh-TW"/>
        </w:rPr>
        <w:t>美元，外加建校基金捐款、課外活動費及交通費等。較有名的學校如下：</w:t>
      </w:r>
    </w:p>
    <w:p w14:paraId="5F42A67F" w14:textId="77777777" w:rsidR="00D41FEA" w:rsidRPr="00B90960" w:rsidRDefault="00D41FEA" w:rsidP="00D41FEA">
      <w:pPr>
        <w:pStyle w:val="a7"/>
        <w:ind w:left="945" w:hanging="709"/>
      </w:pPr>
      <w:r w:rsidRPr="00B90960">
        <w:t>（一）美國學校</w:t>
      </w:r>
      <w:r w:rsidRPr="00B90960">
        <w:t>Colegio Americano Nicaragüense</w:t>
      </w:r>
      <w:r w:rsidRPr="00B90960">
        <w:t>（</w:t>
      </w:r>
      <w:r w:rsidRPr="00B90960">
        <w:t>ANS</w:t>
      </w:r>
      <w:r w:rsidRPr="00B90960">
        <w:t>）</w:t>
      </w:r>
    </w:p>
    <w:p w14:paraId="1AFA3DEA" w14:textId="77777777" w:rsidR="00D41FEA" w:rsidRPr="00B90960" w:rsidRDefault="00D41FEA" w:rsidP="00D41FEA">
      <w:pPr>
        <w:pStyle w:val="af"/>
        <w:ind w:left="945" w:firstLine="472"/>
        <w:rPr>
          <w:lang w:eastAsia="zh-TW"/>
        </w:rPr>
      </w:pPr>
      <w:r w:rsidRPr="00B90960">
        <w:rPr>
          <w:lang w:eastAsia="zh-TW"/>
        </w:rPr>
        <w:t>1944</w:t>
      </w:r>
      <w:r w:rsidRPr="00B90960">
        <w:rPr>
          <w:lang w:eastAsia="zh-TW"/>
        </w:rPr>
        <w:t>年成立，占地約</w:t>
      </w:r>
      <w:r w:rsidRPr="00B90960">
        <w:rPr>
          <w:lang w:eastAsia="zh-TW"/>
        </w:rPr>
        <w:t>26</w:t>
      </w:r>
      <w:r w:rsidRPr="00B90960">
        <w:rPr>
          <w:lang w:eastAsia="zh-TW"/>
        </w:rPr>
        <w:t>英畝，約有來自</w:t>
      </w:r>
      <w:r w:rsidRPr="00B90960">
        <w:rPr>
          <w:lang w:eastAsia="zh-TW"/>
        </w:rPr>
        <w:t>35</w:t>
      </w:r>
      <w:r w:rsidRPr="00B90960">
        <w:rPr>
          <w:lang w:eastAsia="zh-TW"/>
        </w:rPr>
        <w:t>個國家之</w:t>
      </w:r>
      <w:r w:rsidRPr="00B90960">
        <w:rPr>
          <w:lang w:eastAsia="zh-TW"/>
        </w:rPr>
        <w:t>1,0</w:t>
      </w:r>
      <w:r w:rsidR="004B6608" w:rsidRPr="00B90960">
        <w:rPr>
          <w:lang w:eastAsia="zh-TW"/>
        </w:rPr>
        <w:t>00</w:t>
      </w:r>
      <w:r w:rsidRPr="00B90960">
        <w:rPr>
          <w:lang w:eastAsia="zh-TW"/>
        </w:rPr>
        <w:t>名學生，其中國際學生占</w:t>
      </w:r>
      <w:r w:rsidRPr="00B90960">
        <w:rPr>
          <w:lang w:eastAsia="zh-TW"/>
        </w:rPr>
        <w:t>45%</w:t>
      </w:r>
      <w:r w:rsidRPr="00B90960">
        <w:rPr>
          <w:lang w:eastAsia="zh-TW"/>
        </w:rPr>
        <w:t>，體育場、圖書館設備完善，以英文授課並另有西文、法文及中文可選修。收費極高，</w:t>
      </w:r>
      <w:r w:rsidRPr="00B90960">
        <w:rPr>
          <w:lang w:eastAsia="zh-TW"/>
        </w:rPr>
        <w:t>2021</w:t>
      </w:r>
      <w:r w:rsidRPr="00B90960">
        <w:rPr>
          <w:lang w:eastAsia="zh-TW"/>
        </w:rPr>
        <w:t>年建校基金為</w:t>
      </w:r>
      <w:r w:rsidRPr="00B90960">
        <w:rPr>
          <w:lang w:eastAsia="zh-TW"/>
        </w:rPr>
        <w:t>6,000</w:t>
      </w:r>
      <w:r w:rsidRPr="00B90960">
        <w:rPr>
          <w:lang w:eastAsia="zh-TW"/>
        </w:rPr>
        <w:t>美元，月費為</w:t>
      </w:r>
      <w:r w:rsidRPr="00B90960">
        <w:rPr>
          <w:lang w:eastAsia="zh-TW"/>
        </w:rPr>
        <w:t>315</w:t>
      </w:r>
      <w:r w:rsidRPr="00B90960">
        <w:rPr>
          <w:lang w:eastAsia="zh-TW"/>
        </w:rPr>
        <w:t>美元至</w:t>
      </w:r>
      <w:r w:rsidRPr="00B90960">
        <w:rPr>
          <w:lang w:eastAsia="zh-TW"/>
        </w:rPr>
        <w:t>770</w:t>
      </w:r>
      <w:r w:rsidRPr="00B90960">
        <w:rPr>
          <w:lang w:eastAsia="zh-TW"/>
        </w:rPr>
        <w:t>美元。</w:t>
      </w:r>
    </w:p>
    <w:p w14:paraId="0D260371" w14:textId="77777777" w:rsidR="00D41FEA" w:rsidRPr="00B90960" w:rsidRDefault="00D41FEA" w:rsidP="00D41FEA">
      <w:pPr>
        <w:pStyle w:val="af1"/>
        <w:ind w:left="1417" w:hanging="472"/>
        <w:rPr>
          <w:lang w:val="es-GT"/>
        </w:rPr>
      </w:pPr>
      <w:r w:rsidRPr="00B90960">
        <w:t>地址</w:t>
      </w:r>
      <w:r w:rsidRPr="00B90960">
        <w:rPr>
          <w:lang w:val="es-ES"/>
        </w:rPr>
        <w:t>：</w:t>
      </w:r>
      <w:r w:rsidRPr="00B90960">
        <w:rPr>
          <w:lang w:val="es-ES"/>
        </w:rPr>
        <w:t>Lomas de Monserrat, Managua, Nicaragua</w:t>
      </w:r>
    </w:p>
    <w:p w14:paraId="065EB9D5" w14:textId="77777777" w:rsidR="00D41FEA" w:rsidRPr="00B90960" w:rsidRDefault="00D41FEA" w:rsidP="00D41FEA">
      <w:pPr>
        <w:pStyle w:val="af1"/>
        <w:ind w:left="1417" w:hanging="472"/>
        <w:rPr>
          <w:lang w:val="es-GT"/>
        </w:rPr>
      </w:pPr>
      <w:r w:rsidRPr="00B90960">
        <w:lastRenderedPageBreak/>
        <w:t>電話</w:t>
      </w:r>
      <w:r w:rsidRPr="00B90960">
        <w:rPr>
          <w:lang w:val="es-ES"/>
        </w:rPr>
        <w:t>：（</w:t>
      </w:r>
      <w:r w:rsidRPr="00B90960">
        <w:rPr>
          <w:lang w:val="es-ES"/>
        </w:rPr>
        <w:t>505</w:t>
      </w:r>
      <w:r w:rsidRPr="00B90960">
        <w:rPr>
          <w:lang w:val="es-ES"/>
        </w:rPr>
        <w:t>）</w:t>
      </w:r>
      <w:r w:rsidRPr="00B90960">
        <w:rPr>
          <w:lang w:val="es-ES"/>
        </w:rPr>
        <w:t>2252-7310</w:t>
      </w:r>
    </w:p>
    <w:p w14:paraId="7B0BC132" w14:textId="77777777" w:rsidR="00D41FEA" w:rsidRPr="00B90960" w:rsidRDefault="00D41FEA" w:rsidP="00D41FEA">
      <w:pPr>
        <w:pStyle w:val="af1"/>
        <w:ind w:left="1417" w:hanging="472"/>
        <w:rPr>
          <w:lang w:val="es-GT"/>
        </w:rPr>
      </w:pPr>
      <w:r w:rsidRPr="00B90960">
        <w:t>網站</w:t>
      </w:r>
      <w:r w:rsidRPr="00B90960">
        <w:rPr>
          <w:lang w:val="es-ES"/>
        </w:rPr>
        <w:t>：</w:t>
      </w:r>
      <w:r w:rsidRPr="00B90960">
        <w:rPr>
          <w:lang w:val="es-ES"/>
        </w:rPr>
        <w:t>http://www.ans.edu.ni</w:t>
      </w:r>
    </w:p>
    <w:p w14:paraId="0CFF8A70" w14:textId="77777777" w:rsidR="00D41FEA" w:rsidRPr="00B90960" w:rsidRDefault="00D41FEA" w:rsidP="00D41FEA">
      <w:pPr>
        <w:pStyle w:val="a7"/>
        <w:ind w:left="945" w:hanging="709"/>
      </w:pPr>
      <w:r w:rsidRPr="00B90960">
        <w:t>（二）林肯學校</w:t>
      </w:r>
      <w:r w:rsidRPr="00B90960">
        <w:t>Lincoln International Academy</w:t>
      </w:r>
      <w:r w:rsidRPr="00B90960">
        <w:t>（</w:t>
      </w:r>
      <w:r w:rsidRPr="00B90960">
        <w:t>LIA</w:t>
      </w:r>
      <w:r w:rsidRPr="00B90960">
        <w:t>）</w:t>
      </w:r>
    </w:p>
    <w:p w14:paraId="426E941F" w14:textId="77777777" w:rsidR="00D41FEA" w:rsidRPr="00B90960" w:rsidRDefault="00D41FEA" w:rsidP="00D41FEA">
      <w:pPr>
        <w:pStyle w:val="af"/>
        <w:ind w:left="945" w:firstLine="472"/>
        <w:rPr>
          <w:lang w:val="es-GT"/>
        </w:rPr>
      </w:pPr>
      <w:r w:rsidRPr="00B90960">
        <w:rPr>
          <w:lang w:val="es-ES" w:eastAsia="zh-TW"/>
        </w:rPr>
        <w:t>1991</w:t>
      </w:r>
      <w:r w:rsidRPr="00B90960">
        <w:rPr>
          <w:lang w:eastAsia="zh-TW"/>
        </w:rPr>
        <w:t>年成立</w:t>
      </w:r>
      <w:r w:rsidRPr="00B90960">
        <w:rPr>
          <w:lang w:val="es-ES" w:eastAsia="zh-TW"/>
        </w:rPr>
        <w:t>，</w:t>
      </w:r>
      <w:r w:rsidRPr="00B90960">
        <w:rPr>
          <w:lang w:eastAsia="zh-TW"/>
        </w:rPr>
        <w:t>約有</w:t>
      </w:r>
      <w:r w:rsidRPr="00B90960">
        <w:rPr>
          <w:lang w:val="es-ES" w:eastAsia="zh-TW"/>
        </w:rPr>
        <w:t>750</w:t>
      </w:r>
      <w:r w:rsidRPr="00B90960">
        <w:rPr>
          <w:lang w:eastAsia="zh-TW"/>
        </w:rPr>
        <w:t>名學生</w:t>
      </w:r>
      <w:r w:rsidRPr="00B90960">
        <w:rPr>
          <w:lang w:val="es-ES" w:eastAsia="zh-TW"/>
        </w:rPr>
        <w:t>，</w:t>
      </w:r>
      <w:r w:rsidRPr="00B90960">
        <w:rPr>
          <w:lang w:eastAsia="zh-TW"/>
        </w:rPr>
        <w:t>以英文授課</w:t>
      </w:r>
      <w:r w:rsidRPr="00B90960">
        <w:rPr>
          <w:lang w:val="es-ES" w:eastAsia="zh-TW"/>
        </w:rPr>
        <w:t>，</w:t>
      </w:r>
      <w:r w:rsidRPr="00B90960">
        <w:rPr>
          <w:lang w:eastAsia="zh-TW"/>
        </w:rPr>
        <w:t>收費亦高</w:t>
      </w:r>
      <w:r w:rsidRPr="00B90960">
        <w:rPr>
          <w:lang w:val="es-ES" w:eastAsia="zh-TW"/>
        </w:rPr>
        <w:t>，</w:t>
      </w:r>
      <w:r w:rsidRPr="00B90960">
        <w:rPr>
          <w:lang w:val="es-ES" w:eastAsia="zh-TW"/>
        </w:rPr>
        <w:t>2021</w:t>
      </w:r>
      <w:r w:rsidRPr="00B90960">
        <w:rPr>
          <w:lang w:eastAsia="zh-TW"/>
        </w:rPr>
        <w:t>年建校基金為</w:t>
      </w:r>
      <w:r w:rsidRPr="00B90960">
        <w:rPr>
          <w:lang w:val="es-ES" w:eastAsia="zh-TW"/>
        </w:rPr>
        <w:t>4,000</w:t>
      </w:r>
      <w:r w:rsidRPr="00B90960">
        <w:rPr>
          <w:lang w:eastAsia="zh-TW"/>
        </w:rPr>
        <w:t>美元</w:t>
      </w:r>
      <w:r w:rsidRPr="00B90960">
        <w:rPr>
          <w:lang w:val="es-ES" w:eastAsia="zh-TW"/>
        </w:rPr>
        <w:t>，</w:t>
      </w:r>
      <w:r w:rsidRPr="00B90960">
        <w:rPr>
          <w:lang w:eastAsia="zh-TW"/>
        </w:rPr>
        <w:t>月費為</w:t>
      </w:r>
      <w:r w:rsidRPr="00B90960">
        <w:rPr>
          <w:lang w:val="es-ES" w:eastAsia="zh-TW"/>
        </w:rPr>
        <w:t>245</w:t>
      </w:r>
      <w:r w:rsidRPr="00B90960">
        <w:rPr>
          <w:lang w:eastAsia="zh-TW"/>
        </w:rPr>
        <w:t>美元至</w:t>
      </w:r>
      <w:r w:rsidRPr="00B90960">
        <w:rPr>
          <w:lang w:val="es-ES" w:eastAsia="zh-TW"/>
        </w:rPr>
        <w:t>760</w:t>
      </w:r>
      <w:r w:rsidRPr="00B90960">
        <w:rPr>
          <w:lang w:eastAsia="zh-TW"/>
        </w:rPr>
        <w:t>美元。</w:t>
      </w:r>
    </w:p>
    <w:p w14:paraId="27355443" w14:textId="77777777" w:rsidR="00D41FEA" w:rsidRPr="00B90960" w:rsidRDefault="00D41FEA" w:rsidP="00D41FEA">
      <w:pPr>
        <w:pStyle w:val="af1"/>
        <w:ind w:left="1417" w:hanging="472"/>
        <w:rPr>
          <w:lang w:val="es-GT"/>
        </w:rPr>
      </w:pPr>
      <w:r w:rsidRPr="00B90960">
        <w:t>地址</w:t>
      </w:r>
      <w:r w:rsidRPr="00B90960">
        <w:rPr>
          <w:lang w:val="es-ES"/>
        </w:rPr>
        <w:t>：</w:t>
      </w:r>
      <w:r w:rsidRPr="00B90960">
        <w:rPr>
          <w:lang w:val="es-ES"/>
        </w:rPr>
        <w:t>Las Colinas Sur, Managua, Nicaragua</w:t>
      </w:r>
    </w:p>
    <w:p w14:paraId="43EE5080" w14:textId="77777777" w:rsidR="00D41FEA" w:rsidRPr="00B90960" w:rsidRDefault="00D41FEA" w:rsidP="00D41FEA">
      <w:pPr>
        <w:pStyle w:val="af1"/>
        <w:ind w:left="1417" w:hanging="472"/>
        <w:rPr>
          <w:lang w:val="es-GT"/>
        </w:rPr>
      </w:pPr>
      <w:r w:rsidRPr="00B90960">
        <w:t>電話</w:t>
      </w:r>
      <w:r w:rsidRPr="00B90960">
        <w:rPr>
          <w:lang w:val="es-ES"/>
        </w:rPr>
        <w:t>：（</w:t>
      </w:r>
      <w:r w:rsidRPr="00B90960">
        <w:rPr>
          <w:lang w:val="es-ES"/>
        </w:rPr>
        <w:t>505</w:t>
      </w:r>
      <w:r w:rsidRPr="00B90960">
        <w:rPr>
          <w:lang w:val="es-ES"/>
        </w:rPr>
        <w:t>）</w:t>
      </w:r>
      <w:r w:rsidRPr="00B90960">
        <w:rPr>
          <w:lang w:val="es-ES"/>
        </w:rPr>
        <w:t>2276-3000</w:t>
      </w:r>
    </w:p>
    <w:p w14:paraId="28932740" w14:textId="77777777" w:rsidR="00D41FEA" w:rsidRPr="00B90960" w:rsidRDefault="00D41FEA" w:rsidP="00D41FEA">
      <w:pPr>
        <w:pStyle w:val="af1"/>
        <w:ind w:left="1417" w:hanging="472"/>
        <w:rPr>
          <w:lang w:val="es-GT"/>
        </w:rPr>
      </w:pPr>
      <w:r w:rsidRPr="00B90960">
        <w:t>網站</w:t>
      </w:r>
      <w:r w:rsidRPr="00B90960">
        <w:rPr>
          <w:lang w:val="es-ES"/>
        </w:rPr>
        <w:t>：</w:t>
      </w:r>
      <w:r w:rsidRPr="00B90960">
        <w:rPr>
          <w:lang w:val="es-ES"/>
        </w:rPr>
        <w:t>http://www.lincoln.edu.ni</w:t>
      </w:r>
    </w:p>
    <w:p w14:paraId="3055998B" w14:textId="77777777" w:rsidR="00D41FEA" w:rsidRPr="00B90960" w:rsidRDefault="00D41FEA" w:rsidP="00D41FEA">
      <w:pPr>
        <w:pStyle w:val="a7"/>
        <w:ind w:left="945" w:hanging="709"/>
      </w:pPr>
      <w:r w:rsidRPr="00B90960">
        <w:t>（三）天主教學校</w:t>
      </w:r>
      <w:r w:rsidRPr="00B90960">
        <w:t>Nicaragua Christian Academy</w:t>
      </w:r>
      <w:r w:rsidRPr="00B90960">
        <w:t>（</w:t>
      </w:r>
      <w:r w:rsidRPr="00B90960">
        <w:t>NCA</w:t>
      </w:r>
      <w:r w:rsidRPr="00B90960">
        <w:t>）</w:t>
      </w:r>
    </w:p>
    <w:p w14:paraId="5EF0346C" w14:textId="77777777" w:rsidR="00D41FEA" w:rsidRPr="00B90960" w:rsidRDefault="00D41FEA" w:rsidP="00D41FEA">
      <w:pPr>
        <w:pStyle w:val="af"/>
        <w:ind w:left="945" w:firstLine="472"/>
      </w:pPr>
      <w:r w:rsidRPr="00B90960">
        <w:rPr>
          <w:lang w:val="es-ES" w:eastAsia="zh-TW"/>
        </w:rPr>
        <w:t>1991</w:t>
      </w:r>
      <w:r w:rsidRPr="00B90960">
        <w:rPr>
          <w:lang w:eastAsia="zh-TW"/>
        </w:rPr>
        <w:t>年設立</w:t>
      </w:r>
      <w:r w:rsidRPr="00B90960">
        <w:rPr>
          <w:lang w:val="es-ES" w:eastAsia="zh-TW"/>
        </w:rPr>
        <w:t>，</w:t>
      </w:r>
      <w:r w:rsidRPr="00B90960">
        <w:rPr>
          <w:lang w:eastAsia="zh-TW"/>
        </w:rPr>
        <w:t>目前約有</w:t>
      </w:r>
      <w:r w:rsidRPr="00B90960">
        <w:rPr>
          <w:lang w:val="es-ES" w:eastAsia="zh-TW"/>
        </w:rPr>
        <w:t>320</w:t>
      </w:r>
      <w:r w:rsidRPr="00B90960">
        <w:rPr>
          <w:lang w:eastAsia="zh-TW"/>
        </w:rPr>
        <w:t>名學生及</w:t>
      </w:r>
      <w:r w:rsidRPr="00B90960">
        <w:rPr>
          <w:lang w:val="es-ES" w:eastAsia="zh-TW"/>
        </w:rPr>
        <w:t>33</w:t>
      </w:r>
      <w:r w:rsidRPr="00B90960">
        <w:rPr>
          <w:lang w:eastAsia="zh-TW"/>
        </w:rPr>
        <w:t>名教師</w:t>
      </w:r>
      <w:r w:rsidRPr="00B90960">
        <w:rPr>
          <w:lang w:val="es-ES" w:eastAsia="zh-TW"/>
        </w:rPr>
        <w:t>（</w:t>
      </w:r>
      <w:r w:rsidRPr="00B90960">
        <w:rPr>
          <w:lang w:eastAsia="zh-TW"/>
        </w:rPr>
        <w:t>另設</w:t>
      </w:r>
      <w:r w:rsidRPr="00B90960">
        <w:rPr>
          <w:lang w:val="es-ES" w:eastAsia="zh-TW"/>
        </w:rPr>
        <w:t>2</w:t>
      </w:r>
      <w:r w:rsidRPr="00B90960">
        <w:rPr>
          <w:lang w:eastAsia="zh-TW"/>
        </w:rPr>
        <w:t>間分校提供西文教育</w:t>
      </w:r>
      <w:r w:rsidRPr="00B90960">
        <w:rPr>
          <w:lang w:val="es-ES" w:eastAsia="zh-TW"/>
        </w:rPr>
        <w:t>），</w:t>
      </w:r>
      <w:r w:rsidRPr="00B90960">
        <w:rPr>
          <w:lang w:eastAsia="zh-TW"/>
        </w:rPr>
        <w:t>以英文授課</w:t>
      </w:r>
      <w:r w:rsidRPr="00B90960">
        <w:rPr>
          <w:lang w:val="es-ES" w:eastAsia="zh-TW"/>
        </w:rPr>
        <w:t>，</w:t>
      </w:r>
      <w:r w:rsidRPr="00B90960">
        <w:rPr>
          <w:lang w:eastAsia="zh-TW"/>
        </w:rPr>
        <w:t>受天主教影響較大。</w:t>
      </w:r>
      <w:r w:rsidRPr="00B90960">
        <w:rPr>
          <w:lang w:eastAsia="zh-TW"/>
        </w:rPr>
        <w:t>2021</w:t>
      </w:r>
      <w:r w:rsidRPr="00B90960">
        <w:rPr>
          <w:lang w:eastAsia="zh-TW"/>
        </w:rPr>
        <w:t>年收費包括建校基金</w:t>
      </w:r>
      <w:r w:rsidRPr="00B90960">
        <w:rPr>
          <w:lang w:eastAsia="zh-TW"/>
        </w:rPr>
        <w:t>5,000</w:t>
      </w:r>
      <w:r w:rsidRPr="00B90960">
        <w:rPr>
          <w:lang w:eastAsia="zh-TW"/>
        </w:rPr>
        <w:t>美元，年費</w:t>
      </w:r>
      <w:r w:rsidRPr="00B90960">
        <w:rPr>
          <w:lang w:eastAsia="zh-TW"/>
        </w:rPr>
        <w:t>4,900</w:t>
      </w:r>
      <w:r w:rsidRPr="00B90960">
        <w:rPr>
          <w:lang w:eastAsia="zh-TW"/>
        </w:rPr>
        <w:t>美元至</w:t>
      </w:r>
      <w:r w:rsidRPr="00B90960">
        <w:rPr>
          <w:lang w:eastAsia="zh-TW"/>
        </w:rPr>
        <w:t>8,800</w:t>
      </w:r>
      <w:r w:rsidRPr="00B90960">
        <w:rPr>
          <w:lang w:eastAsia="zh-TW"/>
        </w:rPr>
        <w:t>美元。</w:t>
      </w:r>
    </w:p>
    <w:p w14:paraId="401805A6" w14:textId="77777777" w:rsidR="00D41FEA" w:rsidRPr="00B90960" w:rsidRDefault="00D41FEA" w:rsidP="00D41FEA">
      <w:pPr>
        <w:pStyle w:val="af1"/>
        <w:ind w:left="1417" w:hanging="472"/>
        <w:rPr>
          <w:lang w:val="es-GT"/>
        </w:rPr>
      </w:pPr>
      <w:r w:rsidRPr="00B90960">
        <w:rPr>
          <w:kern w:val="2"/>
          <w:lang w:eastAsia="zh-CN"/>
        </w:rPr>
        <w:t>地址</w:t>
      </w:r>
      <w:r w:rsidRPr="00B90960">
        <w:rPr>
          <w:kern w:val="2"/>
          <w:lang w:val="es-ES" w:eastAsia="zh-CN"/>
        </w:rPr>
        <w:t>：</w:t>
      </w:r>
      <w:r w:rsidRPr="00B90960">
        <w:rPr>
          <w:kern w:val="2"/>
          <w:lang w:val="es-ES" w:eastAsia="zh-CN"/>
        </w:rPr>
        <w:t>Km 11 Carretera Vieja a León, Managua, Nicaragua</w:t>
      </w:r>
    </w:p>
    <w:p w14:paraId="749D9927" w14:textId="77777777" w:rsidR="00D41FEA" w:rsidRPr="00B90960" w:rsidRDefault="00D41FEA" w:rsidP="00D41FEA">
      <w:pPr>
        <w:pStyle w:val="af1"/>
        <w:ind w:left="1417" w:hanging="472"/>
        <w:rPr>
          <w:lang w:val="es-GT"/>
        </w:rPr>
      </w:pPr>
      <w:r w:rsidRPr="00B90960">
        <w:rPr>
          <w:kern w:val="2"/>
          <w:lang w:eastAsia="zh-CN"/>
        </w:rPr>
        <w:t>電話</w:t>
      </w:r>
      <w:r w:rsidRPr="00B90960">
        <w:rPr>
          <w:kern w:val="2"/>
          <w:lang w:val="es-ES" w:eastAsia="zh-CN"/>
        </w:rPr>
        <w:t>：（</w:t>
      </w:r>
      <w:r w:rsidRPr="00B90960">
        <w:rPr>
          <w:kern w:val="2"/>
          <w:lang w:val="es-ES" w:eastAsia="zh-CN"/>
        </w:rPr>
        <w:t>505</w:t>
      </w:r>
      <w:r w:rsidRPr="00B90960">
        <w:rPr>
          <w:kern w:val="2"/>
          <w:lang w:val="es-ES" w:eastAsia="zh-CN"/>
        </w:rPr>
        <w:t>）</w:t>
      </w:r>
      <w:r w:rsidRPr="00B90960">
        <w:rPr>
          <w:kern w:val="2"/>
          <w:lang w:val="es-ES" w:eastAsia="zh-CN"/>
        </w:rPr>
        <w:t>2265-2277</w:t>
      </w:r>
    </w:p>
    <w:p w14:paraId="5D0963EE" w14:textId="77777777" w:rsidR="00D41FEA" w:rsidRPr="00B90960" w:rsidRDefault="00D41FEA" w:rsidP="00D41FEA">
      <w:pPr>
        <w:pStyle w:val="af1"/>
        <w:ind w:left="1417" w:hanging="472"/>
        <w:rPr>
          <w:lang w:val="es-GT"/>
        </w:rPr>
      </w:pPr>
      <w:r w:rsidRPr="00B90960">
        <w:rPr>
          <w:kern w:val="2"/>
          <w:lang w:eastAsia="zh-CN"/>
        </w:rPr>
        <w:t>網站</w:t>
      </w:r>
      <w:r w:rsidRPr="00B90960">
        <w:rPr>
          <w:kern w:val="2"/>
          <w:lang w:val="es-ES" w:eastAsia="zh-CN"/>
        </w:rPr>
        <w:t>：</w:t>
      </w:r>
      <w:r w:rsidRPr="00B90960">
        <w:rPr>
          <w:kern w:val="2"/>
          <w:lang w:val="es-ES" w:eastAsia="zh-CN"/>
        </w:rPr>
        <w:t>http://nca.edu.ni/international/</w:t>
      </w:r>
    </w:p>
    <w:p w14:paraId="4C4B778E" w14:textId="77777777" w:rsidR="00D41FEA" w:rsidRPr="00B90960" w:rsidRDefault="00D41FEA" w:rsidP="00D41FEA">
      <w:pPr>
        <w:pStyle w:val="a7"/>
        <w:ind w:left="945" w:hanging="709"/>
      </w:pPr>
      <w:r w:rsidRPr="00B90960">
        <w:rPr>
          <w:kern w:val="2"/>
          <w:lang w:eastAsia="zh-CN"/>
        </w:rPr>
        <w:t>（</w:t>
      </w:r>
      <w:r w:rsidRPr="00B90960">
        <w:rPr>
          <w:kern w:val="2"/>
          <w:lang w:val="en-US" w:eastAsia="zh-CN"/>
        </w:rPr>
        <w:t>四</w:t>
      </w:r>
      <w:r w:rsidRPr="00B90960">
        <w:rPr>
          <w:kern w:val="2"/>
          <w:lang w:eastAsia="zh-CN"/>
        </w:rPr>
        <w:t>）</w:t>
      </w:r>
      <w:r w:rsidRPr="00B90960">
        <w:rPr>
          <w:kern w:val="2"/>
          <w:lang w:val="en-US"/>
        </w:rPr>
        <w:t>聖母</w:t>
      </w:r>
      <w:r w:rsidRPr="00B90960">
        <w:rPr>
          <w:kern w:val="2"/>
          <w:lang w:val="en-US" w:eastAsia="zh-CN"/>
        </w:rPr>
        <w:t>學校</w:t>
      </w:r>
      <w:r w:rsidRPr="00B90960">
        <w:rPr>
          <w:kern w:val="2"/>
          <w:lang w:eastAsia="zh-CN"/>
        </w:rPr>
        <w:t>Notre Dame School</w:t>
      </w:r>
    </w:p>
    <w:p w14:paraId="0636511D" w14:textId="77777777" w:rsidR="00D41FEA" w:rsidRPr="00B90960" w:rsidRDefault="00D41FEA" w:rsidP="00D41FEA">
      <w:pPr>
        <w:pStyle w:val="af"/>
        <w:ind w:left="945" w:firstLine="472"/>
        <w:rPr>
          <w:lang w:val="es-GT"/>
        </w:rPr>
      </w:pPr>
      <w:r w:rsidRPr="00B90960">
        <w:rPr>
          <w:lang w:val="es-ES"/>
        </w:rPr>
        <w:t>1991</w:t>
      </w:r>
      <w:r w:rsidRPr="00B90960">
        <w:t>年設立</w:t>
      </w:r>
      <w:r w:rsidRPr="00B90960">
        <w:rPr>
          <w:lang w:val="es-ES"/>
        </w:rPr>
        <w:t>，</w:t>
      </w:r>
      <w:r w:rsidRPr="00B90960">
        <w:t>學生較少</w:t>
      </w:r>
      <w:r w:rsidRPr="00B90960">
        <w:rPr>
          <w:lang w:val="es-ES"/>
        </w:rPr>
        <w:t>，</w:t>
      </w:r>
      <w:r w:rsidRPr="00B90960">
        <w:rPr>
          <w:lang w:val="es-ES"/>
        </w:rPr>
        <w:t>20</w:t>
      </w:r>
      <w:r w:rsidRPr="00B90960">
        <w:rPr>
          <w:lang w:val="es-ES" w:eastAsia="zh-TW"/>
        </w:rPr>
        <w:t>21</w:t>
      </w:r>
      <w:r w:rsidRPr="00B90960">
        <w:t>年收費包括建校基金</w:t>
      </w:r>
      <w:r w:rsidRPr="00B90960">
        <w:rPr>
          <w:lang w:val="es-ES"/>
        </w:rPr>
        <w:t>2,500</w:t>
      </w:r>
      <w:r w:rsidRPr="00B90960">
        <w:t>美元</w:t>
      </w:r>
      <w:r w:rsidRPr="00B90960">
        <w:rPr>
          <w:lang w:val="es-ES"/>
        </w:rPr>
        <w:t>（</w:t>
      </w:r>
      <w:r w:rsidRPr="00B90960">
        <w:t>小學以上</w:t>
      </w:r>
      <w:r w:rsidRPr="00B90960">
        <w:rPr>
          <w:lang w:val="es-ES"/>
        </w:rPr>
        <w:t>，</w:t>
      </w:r>
      <w:r w:rsidRPr="00B90960">
        <w:t>幼稚園免</w:t>
      </w:r>
      <w:r w:rsidRPr="00B90960">
        <w:rPr>
          <w:lang w:val="es-ES"/>
        </w:rPr>
        <w:t>），</w:t>
      </w:r>
      <w:r w:rsidRPr="00B90960">
        <w:t>月費</w:t>
      </w:r>
      <w:r w:rsidRPr="00B90960">
        <w:rPr>
          <w:lang w:val="es-ES"/>
        </w:rPr>
        <w:t>1</w:t>
      </w:r>
      <w:r w:rsidRPr="00B90960">
        <w:rPr>
          <w:lang w:val="es-ES" w:eastAsia="zh-TW"/>
        </w:rPr>
        <w:t>8</w:t>
      </w:r>
      <w:r w:rsidRPr="00B90960">
        <w:rPr>
          <w:lang w:val="es-ES"/>
        </w:rPr>
        <w:t>0</w:t>
      </w:r>
      <w:r w:rsidRPr="00B90960">
        <w:t>美元至</w:t>
      </w:r>
      <w:r w:rsidRPr="00B90960">
        <w:rPr>
          <w:lang w:val="es-ES"/>
        </w:rPr>
        <w:t>5</w:t>
      </w:r>
      <w:r w:rsidRPr="00B90960">
        <w:rPr>
          <w:lang w:val="es-ES" w:eastAsia="zh-TW"/>
        </w:rPr>
        <w:t>52</w:t>
      </w:r>
      <w:r w:rsidRPr="00B90960">
        <w:t>美元。</w:t>
      </w:r>
    </w:p>
    <w:p w14:paraId="6CD286CC" w14:textId="77777777" w:rsidR="00D41FEA" w:rsidRPr="00B90960" w:rsidRDefault="00D41FEA" w:rsidP="00D41FEA">
      <w:pPr>
        <w:pStyle w:val="af1"/>
        <w:ind w:left="1417" w:hanging="472"/>
        <w:rPr>
          <w:lang w:val="es-GT"/>
        </w:rPr>
      </w:pPr>
      <w:r w:rsidRPr="00B90960">
        <w:rPr>
          <w:kern w:val="2"/>
          <w:lang w:eastAsia="zh-CN"/>
        </w:rPr>
        <w:t>地址</w:t>
      </w:r>
      <w:r w:rsidRPr="00B90960">
        <w:rPr>
          <w:kern w:val="2"/>
          <w:lang w:val="es-ES" w:eastAsia="zh-CN"/>
        </w:rPr>
        <w:t>：</w:t>
      </w:r>
      <w:r w:rsidRPr="00B90960">
        <w:rPr>
          <w:kern w:val="2"/>
          <w:lang w:val="es-ES" w:eastAsia="zh-CN"/>
        </w:rPr>
        <w:t>Km 8.5 Carretera a Masaya, Managua, Nicaragua</w:t>
      </w:r>
    </w:p>
    <w:p w14:paraId="638A21F7" w14:textId="77777777" w:rsidR="00D41FEA" w:rsidRPr="00B90960" w:rsidRDefault="00D41FEA" w:rsidP="00D41FEA">
      <w:pPr>
        <w:pStyle w:val="af1"/>
        <w:ind w:left="1417" w:hanging="472"/>
        <w:rPr>
          <w:lang w:val="es-GT"/>
        </w:rPr>
      </w:pPr>
      <w:r w:rsidRPr="00B90960">
        <w:t>電話</w:t>
      </w:r>
      <w:r w:rsidRPr="00B90960">
        <w:rPr>
          <w:lang w:val="es-ES"/>
        </w:rPr>
        <w:t>：（</w:t>
      </w:r>
      <w:r w:rsidRPr="00B90960">
        <w:rPr>
          <w:lang w:val="es-ES"/>
        </w:rPr>
        <w:t>505</w:t>
      </w:r>
      <w:r w:rsidRPr="00B90960">
        <w:rPr>
          <w:lang w:val="es-ES"/>
        </w:rPr>
        <w:t>）</w:t>
      </w:r>
      <w:r w:rsidRPr="00B90960">
        <w:rPr>
          <w:lang w:val="es-ES"/>
        </w:rPr>
        <w:t>2276-0353</w:t>
      </w:r>
    </w:p>
    <w:p w14:paraId="4545E343" w14:textId="77777777" w:rsidR="00D41FEA" w:rsidRPr="00B90960" w:rsidRDefault="00D41FEA" w:rsidP="00D41FEA">
      <w:pPr>
        <w:pStyle w:val="af1"/>
        <w:ind w:left="1417" w:hanging="472"/>
        <w:rPr>
          <w:lang w:val="es-GT"/>
        </w:rPr>
      </w:pPr>
      <w:r w:rsidRPr="00B90960">
        <w:t>網站</w:t>
      </w:r>
      <w:r w:rsidRPr="00B90960">
        <w:rPr>
          <w:lang w:val="es-ES"/>
        </w:rPr>
        <w:t>：</w:t>
      </w:r>
      <w:hyperlink r:id="rId33">
        <w:r w:rsidRPr="00B90960">
          <w:rPr>
            <w:lang w:val="es-GT"/>
          </w:rPr>
          <w:t>http://www.notredame.edu.ni</w:t>
        </w:r>
      </w:hyperlink>
    </w:p>
    <w:p w14:paraId="252C55B6" w14:textId="77777777" w:rsidR="003E0BC3" w:rsidRPr="00B90960" w:rsidRDefault="003E0BC3" w:rsidP="006D28CC">
      <w:pPr>
        <w:ind w:firstLine="472"/>
        <w:rPr>
          <w:lang w:val="es-GT" w:eastAsia="zh-TW"/>
        </w:rPr>
      </w:pPr>
    </w:p>
    <w:p w14:paraId="30E0EED3" w14:textId="77777777" w:rsidR="006F248C" w:rsidRPr="00B90960" w:rsidRDefault="006F248C" w:rsidP="006D28CC">
      <w:pPr>
        <w:ind w:firstLine="472"/>
        <w:rPr>
          <w:lang w:val="es-ES" w:eastAsia="zh-TW"/>
        </w:rPr>
      </w:pPr>
    </w:p>
    <w:p w14:paraId="0470FD78" w14:textId="77777777" w:rsidR="000D2C82" w:rsidRPr="00B90960" w:rsidRDefault="000D2C82" w:rsidP="006D28CC">
      <w:pPr>
        <w:ind w:firstLine="472"/>
        <w:rPr>
          <w:lang w:val="es-ES" w:eastAsia="zh-TW"/>
        </w:rPr>
      </w:pPr>
    </w:p>
    <w:p w14:paraId="2EF66D78" w14:textId="77777777" w:rsidR="000D2C82" w:rsidRPr="00B90960" w:rsidRDefault="000D2C82" w:rsidP="006D28CC">
      <w:pPr>
        <w:ind w:firstLine="472"/>
        <w:rPr>
          <w:lang w:val="es-ES" w:eastAsia="zh-TW"/>
        </w:rPr>
      </w:pPr>
    </w:p>
    <w:p w14:paraId="2867FB12" w14:textId="77777777" w:rsidR="000D2C82" w:rsidRPr="00B90960" w:rsidRDefault="000D2C82" w:rsidP="006D28CC">
      <w:pPr>
        <w:ind w:firstLine="472"/>
        <w:rPr>
          <w:lang w:val="es-ES" w:eastAsia="zh-TW"/>
        </w:rPr>
      </w:pPr>
    </w:p>
    <w:p w14:paraId="7CB3C100" w14:textId="77777777" w:rsidR="000D2C82" w:rsidRPr="00B90960" w:rsidRDefault="000D2C82" w:rsidP="006D28CC">
      <w:pPr>
        <w:ind w:firstLine="472"/>
        <w:rPr>
          <w:lang w:val="es-ES" w:eastAsia="zh-TW"/>
        </w:rPr>
      </w:pPr>
    </w:p>
    <w:p w14:paraId="4036E7F9" w14:textId="77777777" w:rsidR="009C488B" w:rsidRPr="00B90960" w:rsidRDefault="009C488B" w:rsidP="006D28CC">
      <w:pPr>
        <w:ind w:firstLine="472"/>
        <w:rPr>
          <w:lang w:val="es-ES" w:eastAsia="zh-TW"/>
        </w:rPr>
      </w:pPr>
    </w:p>
    <w:p w14:paraId="156E14B3" w14:textId="77777777" w:rsidR="006348FC" w:rsidRPr="00B90960" w:rsidRDefault="006348FC" w:rsidP="006D28CC">
      <w:pPr>
        <w:ind w:firstLine="472"/>
        <w:rPr>
          <w:lang w:val="es-ES" w:eastAsia="zh-TW"/>
        </w:rPr>
        <w:sectPr w:rsidR="006348FC" w:rsidRPr="00B90960" w:rsidSect="003E0BC3">
          <w:headerReference w:type="default" r:id="rId34"/>
          <w:pgSz w:w="11906" w:h="16838" w:code="9"/>
          <w:pgMar w:top="2268" w:right="1701" w:bottom="1701" w:left="1701" w:header="1134" w:footer="851" w:gutter="0"/>
          <w:cols w:space="425"/>
          <w:docGrid w:type="linesAndChars" w:linePitch="514" w:charSpace="-774"/>
        </w:sectPr>
      </w:pPr>
    </w:p>
    <w:p w14:paraId="3B1CD751" w14:textId="77777777" w:rsidR="00315E30" w:rsidRPr="00B90960" w:rsidRDefault="00315E30" w:rsidP="00B81C9B">
      <w:pPr>
        <w:pStyle w:val="a3"/>
        <w:spacing w:before="514" w:after="771"/>
        <w:rPr>
          <w:lang w:eastAsia="zh-TW"/>
        </w:rPr>
      </w:pPr>
      <w:bookmarkStart w:id="8" w:name="_Toc232990066"/>
      <w:r w:rsidRPr="00B90960">
        <w:rPr>
          <w:lang w:eastAsia="zh-TW"/>
        </w:rPr>
        <w:lastRenderedPageBreak/>
        <w:t>第玖章</w:t>
      </w:r>
      <w:r w:rsidR="00B81C9B" w:rsidRPr="00B90960">
        <w:rPr>
          <w:rFonts w:hint="eastAsia"/>
          <w:lang w:eastAsia="zh-TW"/>
        </w:rPr>
        <w:t xml:space="preserve">　</w:t>
      </w:r>
      <w:r w:rsidRPr="00B90960">
        <w:rPr>
          <w:lang w:eastAsia="zh-TW"/>
        </w:rPr>
        <w:t>結論</w:t>
      </w:r>
      <w:bookmarkEnd w:id="8"/>
    </w:p>
    <w:p w14:paraId="5C7D126B" w14:textId="77777777" w:rsidR="00F45B22" w:rsidRPr="00B90960" w:rsidRDefault="00F45B22" w:rsidP="006D28CC">
      <w:pPr>
        <w:pStyle w:val="a5"/>
        <w:spacing w:before="257" w:after="257"/>
        <w:ind w:left="632" w:hanging="632"/>
        <w:rPr>
          <w:lang w:val="en-US"/>
        </w:rPr>
      </w:pPr>
      <w:r w:rsidRPr="00B90960">
        <w:t>一、尼加拉瓜投資優勢</w:t>
      </w:r>
    </w:p>
    <w:p w14:paraId="45388476" w14:textId="77777777" w:rsidR="00D41FEA" w:rsidRPr="00B90960" w:rsidRDefault="00D41FEA" w:rsidP="000D2C82">
      <w:pPr>
        <w:ind w:firstLine="472"/>
        <w:rPr>
          <w:lang w:eastAsia="zh-TW"/>
        </w:rPr>
      </w:pPr>
      <w:r w:rsidRPr="00B90960">
        <w:rPr>
          <w:lang w:eastAsia="zh-TW"/>
        </w:rPr>
        <w:t>尼國土地廣闊、農漁牧資源豐富，且近年政治穩定，經濟快速成長，內需蓬勃發展，勞動力充沛且工資低廉，治安為中美洲最佳，加以對美、歐、墨、中美洲、智利簽有自由貿易協定，及免稅出口區租稅優惠，允宜作為我商前進美國及拉丁美洲之最佳跳板，詳細說明如下：</w:t>
      </w:r>
    </w:p>
    <w:p w14:paraId="243E8ACB" w14:textId="77777777" w:rsidR="00D41FEA" w:rsidRPr="00B90960" w:rsidRDefault="00D41FEA" w:rsidP="00D41FEA">
      <w:pPr>
        <w:pStyle w:val="a7"/>
        <w:ind w:left="945" w:hanging="709"/>
      </w:pPr>
      <w:r w:rsidRPr="00B90960">
        <w:t>（一）土地遼闊：尼加拉瓜面積為中美洲最大，達</w:t>
      </w:r>
      <w:r w:rsidRPr="00B90960">
        <w:t>130,373</w:t>
      </w:r>
      <w:r w:rsidRPr="00B90960">
        <w:t>平方公里，東</w:t>
      </w:r>
      <w:proofErr w:type="gramStart"/>
      <w:r w:rsidRPr="00B90960">
        <w:t>西岸均靠海</w:t>
      </w:r>
      <w:proofErr w:type="gramEnd"/>
      <w:r w:rsidRPr="00B90960">
        <w:t>，有利出口至歐洲、美洲及亞洲。</w:t>
      </w:r>
    </w:p>
    <w:p w14:paraId="0E5F651E" w14:textId="77777777" w:rsidR="00D41FEA" w:rsidRPr="00B90960" w:rsidRDefault="00D41FEA" w:rsidP="00D41FEA">
      <w:pPr>
        <w:pStyle w:val="a7"/>
        <w:ind w:left="945" w:hanging="709"/>
      </w:pPr>
      <w:r w:rsidRPr="00B90960">
        <w:t>（二）治安良好：尼國為西半球最安全國家之一，</w:t>
      </w:r>
      <w:r w:rsidRPr="00B90960">
        <w:t>2018</w:t>
      </w:r>
      <w:r w:rsidRPr="00B90960">
        <w:t>年謀殺率僅</w:t>
      </w:r>
      <w:r w:rsidRPr="00B90960">
        <w:t>0.007%</w:t>
      </w:r>
      <w:r w:rsidRPr="00B90960">
        <w:t>，居中美洲各國最低。</w:t>
      </w:r>
    </w:p>
    <w:p w14:paraId="7CB6DB6E" w14:textId="77777777" w:rsidR="00D41FEA" w:rsidRPr="00B90960" w:rsidRDefault="00D41FEA" w:rsidP="00D41FEA">
      <w:pPr>
        <w:pStyle w:val="a7"/>
        <w:ind w:left="945" w:hanging="709"/>
      </w:pPr>
      <w:r w:rsidRPr="00B90960">
        <w:t>（三）經濟成長潛力較大：</w:t>
      </w:r>
      <w:r w:rsidR="00CF32FA" w:rsidRPr="00B90960">
        <w:t>尼國已走出早前社經危機與</w:t>
      </w:r>
      <w:proofErr w:type="gramStart"/>
      <w:r w:rsidR="00CF32FA" w:rsidRPr="00B90960">
        <w:t>疫情的</w:t>
      </w:r>
      <w:proofErr w:type="gramEnd"/>
      <w:r w:rsidR="00CF32FA" w:rsidRPr="00B90960">
        <w:t>經濟衰退。在建築、採礦業及強勁的海外僑匯帶動下，</w:t>
      </w:r>
      <w:r w:rsidR="00CF32FA" w:rsidRPr="00B90960">
        <w:rPr>
          <w:bCs/>
        </w:rPr>
        <w:t>2025</w:t>
      </w:r>
      <w:r w:rsidR="00CF32FA" w:rsidRPr="00B90960">
        <w:rPr>
          <w:bCs/>
        </w:rPr>
        <w:t>年經濟成長率達</w:t>
      </w:r>
      <w:r w:rsidR="00CF32FA" w:rsidRPr="00B90960">
        <w:rPr>
          <w:bCs/>
        </w:rPr>
        <w:t>4.9%</w:t>
      </w:r>
      <w:r w:rsidR="00CF32FA" w:rsidRPr="00B90960">
        <w:t>，高於拉丁美洲平均值；預估</w:t>
      </w:r>
      <w:r w:rsidR="00CF32FA" w:rsidRPr="00B90960">
        <w:t xml:space="preserve"> </w:t>
      </w:r>
      <w:r w:rsidR="00CF32FA" w:rsidRPr="00B90960">
        <w:rPr>
          <w:bCs/>
        </w:rPr>
        <w:t>2026</w:t>
      </w:r>
      <w:r w:rsidR="00CF32FA" w:rsidRPr="00B90960">
        <w:rPr>
          <w:bCs/>
        </w:rPr>
        <w:t>年將持續穩健成長約</w:t>
      </w:r>
      <w:r w:rsidR="00CF32FA" w:rsidRPr="00B90960">
        <w:rPr>
          <w:bCs/>
        </w:rPr>
        <w:t>3.4%</w:t>
      </w:r>
      <w:r w:rsidR="00CF32FA" w:rsidRPr="00B90960">
        <w:rPr>
          <w:bCs/>
        </w:rPr>
        <w:t>至</w:t>
      </w:r>
      <w:r w:rsidR="00CF32FA" w:rsidRPr="00B90960">
        <w:rPr>
          <w:bCs/>
        </w:rPr>
        <w:t>3.8%</w:t>
      </w:r>
      <w:r w:rsidR="00CF32FA" w:rsidRPr="00B90960">
        <w:t>，整體經濟展現良好的復甦韌性與發展潛力</w:t>
      </w:r>
      <w:r w:rsidR="00CF32FA" w:rsidRPr="00B90960">
        <w:rPr>
          <w:rFonts w:ascii="新細明體" w:eastAsia="新細明體" w:hAnsi="新細明體" w:cs="新細明體" w:hint="eastAsia"/>
        </w:rPr>
        <w:t>。</w:t>
      </w:r>
    </w:p>
    <w:p w14:paraId="0E0CF942" w14:textId="77777777" w:rsidR="00D41FEA" w:rsidRPr="00B90960" w:rsidRDefault="00D41FEA" w:rsidP="00D41FEA">
      <w:pPr>
        <w:pStyle w:val="a7"/>
        <w:ind w:left="945" w:hanging="709"/>
      </w:pPr>
      <w:r w:rsidRPr="00B90960">
        <w:t>（四）總體經濟穩定：</w:t>
      </w:r>
      <w:r w:rsidR="00CF32FA" w:rsidRPr="00B90960">
        <w:t>尼國近年總體經濟維持穩定，政府財政控制良好。隨著經濟復甦與審慎的財政政策，公債占</w:t>
      </w:r>
      <w:r w:rsidR="00CF32FA" w:rsidRPr="00B90960">
        <w:t>GDP</w:t>
      </w:r>
      <w:r w:rsidR="00CF32FA" w:rsidRPr="00B90960">
        <w:t>比率已從</w:t>
      </w:r>
      <w:r w:rsidR="00CF32FA" w:rsidRPr="00B90960">
        <w:t>2020</w:t>
      </w:r>
      <w:r w:rsidR="00CF32FA" w:rsidRPr="00B90960">
        <w:t>年高點大幅回落</w:t>
      </w:r>
      <w:r w:rsidR="00CF32FA" w:rsidRPr="00B90960">
        <w:rPr>
          <w:bCs/>
        </w:rPr>
        <w:t>2025</w:t>
      </w:r>
      <w:r w:rsidR="00CF32FA" w:rsidRPr="00B90960">
        <w:rPr>
          <w:bCs/>
        </w:rPr>
        <w:t>年已降至</w:t>
      </w:r>
      <w:r w:rsidR="00CF32FA" w:rsidRPr="00B90960">
        <w:rPr>
          <w:bCs/>
        </w:rPr>
        <w:t>50.7%</w:t>
      </w:r>
      <w:r w:rsidR="00CF32FA" w:rsidRPr="00B90960">
        <w:t>，預估</w:t>
      </w:r>
      <w:r w:rsidR="00CF32FA" w:rsidRPr="00B90960">
        <w:rPr>
          <w:bCs/>
        </w:rPr>
        <w:t>2026</w:t>
      </w:r>
      <w:r w:rsidR="00CF32FA" w:rsidRPr="00B90960">
        <w:rPr>
          <w:bCs/>
        </w:rPr>
        <w:t>年將進一步降至</w:t>
      </w:r>
      <w:r w:rsidR="00CF32FA" w:rsidRPr="00B90960">
        <w:rPr>
          <w:bCs/>
        </w:rPr>
        <w:t>48.3%</w:t>
      </w:r>
      <w:r w:rsidR="00CF32FA" w:rsidRPr="00B90960">
        <w:t>，整體債務風險獲得有效控制</w:t>
      </w:r>
      <w:r w:rsidRPr="00B90960">
        <w:t>。</w:t>
      </w:r>
    </w:p>
    <w:p w14:paraId="22C31AD7" w14:textId="77777777" w:rsidR="00D41FEA" w:rsidRPr="00B90960" w:rsidRDefault="00D41FEA" w:rsidP="00D41FEA">
      <w:pPr>
        <w:pStyle w:val="a7"/>
        <w:ind w:left="945" w:hanging="709"/>
      </w:pPr>
      <w:r w:rsidRPr="00B90960">
        <w:t>（五）</w:t>
      </w:r>
      <w:proofErr w:type="gramStart"/>
      <w:r w:rsidRPr="00B90960">
        <w:t>減貧有成</w:t>
      </w:r>
      <w:proofErr w:type="gramEnd"/>
      <w:r w:rsidRPr="00B90960">
        <w:t>：</w:t>
      </w:r>
      <w:r w:rsidR="00CF32FA" w:rsidRPr="00B90960">
        <w:t>尼國貧窮人口占比已連續多年下降，根據世界銀行最新統計，全國貧窮率在</w:t>
      </w:r>
      <w:r w:rsidR="00CF32FA" w:rsidRPr="00B90960">
        <w:t>2021</w:t>
      </w:r>
      <w:r w:rsidR="00CF32FA" w:rsidRPr="00B90960">
        <w:t>年時約為</w:t>
      </w:r>
      <w:r w:rsidR="00CF32FA" w:rsidRPr="00B90960">
        <w:t>16%</w:t>
      </w:r>
      <w:r w:rsidR="00CF32FA" w:rsidRPr="00B90960">
        <w:t>，隨著近年僑匯湧入與穩定就業，</w:t>
      </w:r>
      <w:r w:rsidR="00CF32FA" w:rsidRPr="00B90960">
        <w:rPr>
          <w:bCs/>
        </w:rPr>
        <w:t>2025</w:t>
      </w:r>
      <w:r w:rsidR="00CF32FA" w:rsidRPr="00B90960">
        <w:rPr>
          <w:bCs/>
        </w:rPr>
        <w:t>年已進一步降至約</w:t>
      </w:r>
      <w:r w:rsidR="00CF32FA" w:rsidRPr="00B90960">
        <w:rPr>
          <w:bCs/>
        </w:rPr>
        <w:t>13%</w:t>
      </w:r>
      <w:r w:rsidRPr="00B90960">
        <w:t>。</w:t>
      </w:r>
    </w:p>
    <w:p w14:paraId="31E976FC" w14:textId="77777777" w:rsidR="00D41FEA" w:rsidRPr="00B90960" w:rsidRDefault="00D41FEA" w:rsidP="00D41FEA">
      <w:pPr>
        <w:pStyle w:val="a7"/>
        <w:ind w:left="945" w:hanging="709"/>
      </w:pPr>
      <w:r w:rsidRPr="00B90960">
        <w:lastRenderedPageBreak/>
        <w:t>（六）勞動力充沛：尼國</w:t>
      </w:r>
      <w:r w:rsidRPr="00B90960">
        <w:t>76%</w:t>
      </w:r>
      <w:r w:rsidRPr="00B90960">
        <w:t>人口不到</w:t>
      </w:r>
      <w:r w:rsidRPr="00B90960">
        <w:t>39</w:t>
      </w:r>
      <w:r w:rsidRPr="00B90960">
        <w:t>歲，勞動人口約為</w:t>
      </w:r>
      <w:r w:rsidRPr="00B90960">
        <w:t>320</w:t>
      </w:r>
      <w:r w:rsidRPr="00B90960">
        <w:t>萬人，以具彈性、高生產力、學習力強及工作態度良好著稱。尼國勞工穩定性高，缺勤率及離職率皆低。</w:t>
      </w:r>
    </w:p>
    <w:p w14:paraId="648662F5" w14:textId="77777777" w:rsidR="00D41FEA" w:rsidRPr="00B90960" w:rsidRDefault="00D41FEA" w:rsidP="00D41FEA">
      <w:pPr>
        <w:pStyle w:val="a7"/>
        <w:ind w:left="945" w:hanging="709"/>
      </w:pPr>
      <w:r w:rsidRPr="00B90960">
        <w:t>（七）物價穩定：</w:t>
      </w:r>
      <w:r w:rsidR="00CF32FA" w:rsidRPr="00B90960">
        <w:t>尼國近年物價膨脹率已自前兩年的高點顯著回落。</w:t>
      </w:r>
      <w:r w:rsidR="00CF32FA" w:rsidRPr="00B90960">
        <w:rPr>
          <w:bCs/>
        </w:rPr>
        <w:t>2025</w:t>
      </w:r>
      <w:r w:rsidR="00CF32FA" w:rsidRPr="00B90960">
        <w:rPr>
          <w:bCs/>
        </w:rPr>
        <w:t>年平均物價膨脹率降至</w:t>
      </w:r>
      <w:r w:rsidR="00CF32FA" w:rsidRPr="00B90960">
        <w:rPr>
          <w:bCs/>
        </w:rPr>
        <w:t>2.7%</w:t>
      </w:r>
      <w:r w:rsidR="00CF32FA" w:rsidRPr="00B90960">
        <w:t>，主要受惠於國際能源與商品價格平穩；預估</w:t>
      </w:r>
      <w:r w:rsidR="00CF32FA" w:rsidRPr="00B90960">
        <w:rPr>
          <w:bCs/>
        </w:rPr>
        <w:t>2026</w:t>
      </w:r>
      <w:r w:rsidR="00CF32FA" w:rsidRPr="00B90960">
        <w:rPr>
          <w:bCs/>
        </w:rPr>
        <w:t>年全年通膨率將維持在</w:t>
      </w:r>
      <w:r w:rsidR="00CF32FA" w:rsidRPr="00B90960">
        <w:rPr>
          <w:bCs/>
        </w:rPr>
        <w:t xml:space="preserve">3.5% </w:t>
      </w:r>
      <w:r w:rsidR="00CF32FA" w:rsidRPr="00B90960">
        <w:rPr>
          <w:bCs/>
        </w:rPr>
        <w:t>左右</w:t>
      </w:r>
      <w:r w:rsidR="00CF32FA" w:rsidRPr="00B90960">
        <w:t>的穩健區間，整體物價情勢維持在相對可控範</w:t>
      </w:r>
      <w:r w:rsidR="00CF32FA" w:rsidRPr="00B90960">
        <w:rPr>
          <w:rFonts w:ascii="新細明體" w:eastAsia="新細明體" w:hAnsi="新細明體" w:cs="新細明體" w:hint="eastAsia"/>
        </w:rPr>
        <w:t>圍</w:t>
      </w:r>
      <w:r w:rsidRPr="00B90960">
        <w:t>。</w:t>
      </w:r>
    </w:p>
    <w:p w14:paraId="128F40CD" w14:textId="77777777" w:rsidR="00D41FEA" w:rsidRPr="00B90960" w:rsidRDefault="00D41FEA" w:rsidP="00D41FEA">
      <w:pPr>
        <w:pStyle w:val="a7"/>
        <w:ind w:left="945" w:hanging="709"/>
      </w:pPr>
      <w:r w:rsidRPr="00B90960">
        <w:t>（八）稅賦優惠：尼國政府對多項產業提供稅賦優惠，如免稅出口區、觀光業、再生能源業等。</w:t>
      </w:r>
    </w:p>
    <w:p w14:paraId="1CB5AC40" w14:textId="77777777" w:rsidR="00D41FEA" w:rsidRPr="00B90960" w:rsidRDefault="00D41FEA" w:rsidP="00D41FEA">
      <w:pPr>
        <w:pStyle w:val="a7"/>
        <w:ind w:left="945" w:hanging="709"/>
      </w:pPr>
      <w:r w:rsidRPr="00B90960">
        <w:t>（九）經濟整合程度高：尼加拉瓜為中美洲共同市場會員，並與歐盟、美國、墨西哥、多明尼加、智利、巴拿馬、韓國、英國簽有自由貿易協定，與日本、加拿大、俄國及挪威有關稅優惠協定，總計尼國在國際上享有優惠待遇之市場總人口高達</w:t>
      </w:r>
      <w:r w:rsidRPr="00B90960">
        <w:t>15</w:t>
      </w:r>
      <w:r w:rsidRPr="00B90960">
        <w:t>億人。</w:t>
      </w:r>
    </w:p>
    <w:p w14:paraId="009DDA70" w14:textId="77777777" w:rsidR="00D41FEA" w:rsidRPr="00B90960" w:rsidRDefault="00D41FEA" w:rsidP="00D41FEA">
      <w:pPr>
        <w:pStyle w:val="a7"/>
        <w:ind w:left="945" w:hanging="709"/>
      </w:pPr>
      <w:r w:rsidRPr="00B90960">
        <w:t>（十）政府態度積極：尼國政府瞭解外資為引進外匯、增加就業機會、促進出口、提升競爭力之重要進步夥伴，極願配合投資者需求，提供優惠環境。</w:t>
      </w:r>
    </w:p>
    <w:p w14:paraId="42D19D3B" w14:textId="77777777" w:rsidR="00D41FEA" w:rsidRPr="00B90960" w:rsidRDefault="00D41FEA" w:rsidP="00D41FEA">
      <w:pPr>
        <w:pStyle w:val="a5"/>
        <w:spacing w:before="257" w:after="257"/>
        <w:ind w:left="632" w:hanging="632"/>
      </w:pPr>
      <w:r w:rsidRPr="00B90960">
        <w:t>二、我商投資尼國應注意事項</w:t>
      </w:r>
    </w:p>
    <w:p w14:paraId="7E89B028" w14:textId="77777777" w:rsidR="00D41FEA" w:rsidRPr="00B90960" w:rsidRDefault="00D41FEA" w:rsidP="00D41FEA">
      <w:pPr>
        <w:pStyle w:val="a7"/>
        <w:ind w:left="945" w:hanging="709"/>
      </w:pPr>
      <w:r w:rsidRPr="00B90960">
        <w:t>（一）外銷重專業，內銷宜結合政府人脈關係</w:t>
      </w:r>
    </w:p>
    <w:p w14:paraId="0337DE07" w14:textId="77777777" w:rsidR="00D41FEA" w:rsidRPr="00B90960" w:rsidRDefault="00D41FEA" w:rsidP="00D41FEA">
      <w:pPr>
        <w:pStyle w:val="af"/>
        <w:ind w:left="945" w:firstLine="472"/>
        <w:rPr>
          <w:lang w:eastAsia="zh-TW"/>
        </w:rPr>
      </w:pPr>
      <w:proofErr w:type="gramStart"/>
      <w:r w:rsidRPr="00B90960">
        <w:rPr>
          <w:lang w:eastAsia="zh-TW"/>
        </w:rPr>
        <w:t>來尼投資</w:t>
      </w:r>
      <w:proofErr w:type="gramEnd"/>
      <w:r w:rsidRPr="00B90960">
        <w:rPr>
          <w:lang w:eastAsia="zh-TW"/>
        </w:rPr>
        <w:t>，須先訂定產品目的地。倘以尼國國內市場為目標，則宜因應尼國特殊政經環境，與政要建立良好關係，避免遭同行打壓及遭政府機關刁難。倘市場在國外，則宜注重專業，進駐免稅區，避免和</w:t>
      </w:r>
      <w:proofErr w:type="gramStart"/>
      <w:r w:rsidRPr="00B90960">
        <w:rPr>
          <w:lang w:eastAsia="zh-TW"/>
        </w:rPr>
        <w:t>當地尼</w:t>
      </w:r>
      <w:proofErr w:type="gramEnd"/>
      <w:r w:rsidRPr="00B90960">
        <w:rPr>
          <w:lang w:eastAsia="zh-TW"/>
        </w:rPr>
        <w:t>人有過多往來，減少遭覬覦。</w:t>
      </w:r>
    </w:p>
    <w:p w14:paraId="114D70D0" w14:textId="77777777" w:rsidR="00D41FEA" w:rsidRPr="00B90960" w:rsidRDefault="00D41FEA" w:rsidP="00D41FEA">
      <w:pPr>
        <w:pStyle w:val="a7"/>
        <w:ind w:left="945" w:hanging="709"/>
      </w:pPr>
      <w:r w:rsidRPr="00B90960">
        <w:t>（二）缺乏產業群聚，</w:t>
      </w:r>
      <w:proofErr w:type="gramStart"/>
      <w:r w:rsidRPr="00B90960">
        <w:t>原物料端賴</w:t>
      </w:r>
      <w:proofErr w:type="gramEnd"/>
      <w:r w:rsidRPr="00B90960">
        <w:t>進口：</w:t>
      </w:r>
    </w:p>
    <w:p w14:paraId="62ED8CDE" w14:textId="77777777" w:rsidR="00D41FEA" w:rsidRPr="00B90960" w:rsidRDefault="00D41FEA" w:rsidP="00D41FEA">
      <w:pPr>
        <w:pStyle w:val="af"/>
        <w:ind w:left="945" w:firstLine="472"/>
        <w:rPr>
          <w:lang w:eastAsia="zh-TW"/>
        </w:rPr>
      </w:pPr>
      <w:r w:rsidRPr="00B90960">
        <w:rPr>
          <w:lang w:eastAsia="zh-TW"/>
        </w:rPr>
        <w:t>尼國產業群聚尚未成型，通常無衛星工廠配合，大部分原物料及副</w:t>
      </w:r>
      <w:proofErr w:type="gramStart"/>
      <w:r w:rsidRPr="00B90960">
        <w:rPr>
          <w:lang w:eastAsia="zh-TW"/>
        </w:rPr>
        <w:t>料</w:t>
      </w:r>
      <w:r w:rsidRPr="00B90960">
        <w:rPr>
          <w:lang w:eastAsia="zh-TW"/>
        </w:rPr>
        <w:lastRenderedPageBreak/>
        <w:t>均由國外</w:t>
      </w:r>
      <w:proofErr w:type="gramEnd"/>
      <w:r w:rsidRPr="00B90960">
        <w:rPr>
          <w:lang w:eastAsia="zh-TW"/>
        </w:rPr>
        <w:t>進口供應，若臨時需用原料，常無法在當地購得，只能</w:t>
      </w:r>
      <w:proofErr w:type="gramStart"/>
      <w:r w:rsidRPr="00B90960">
        <w:rPr>
          <w:lang w:eastAsia="zh-TW"/>
        </w:rPr>
        <w:t>停工待料</w:t>
      </w:r>
      <w:proofErr w:type="gramEnd"/>
      <w:r w:rsidRPr="00B90960">
        <w:rPr>
          <w:lang w:eastAsia="zh-TW"/>
        </w:rPr>
        <w:t>；因此產銷供應鏈及運籌作業宜有周詳規劃。</w:t>
      </w:r>
    </w:p>
    <w:p w14:paraId="4E41FF0F" w14:textId="77777777" w:rsidR="00D41FEA" w:rsidRPr="00B90960" w:rsidRDefault="00D41FEA" w:rsidP="00D41FEA">
      <w:pPr>
        <w:pStyle w:val="a7"/>
        <w:ind w:left="945" w:hanging="709"/>
      </w:pPr>
      <w:r w:rsidRPr="00B90960">
        <w:t>（三）電力供給缺乏穩定性、電費持續調漲：</w:t>
      </w:r>
    </w:p>
    <w:p w14:paraId="54E2B731" w14:textId="77777777" w:rsidR="00D41FEA" w:rsidRPr="00B90960" w:rsidRDefault="00D41FEA" w:rsidP="00D41FEA">
      <w:pPr>
        <w:pStyle w:val="af"/>
        <w:ind w:left="945" w:firstLine="472"/>
        <w:rPr>
          <w:lang w:eastAsia="zh-TW"/>
        </w:rPr>
      </w:pPr>
      <w:r w:rsidRPr="00B90960">
        <w:rPr>
          <w:lang w:eastAsia="zh-TW"/>
        </w:rPr>
        <w:t>尼國電力供應大致穩定，惟偶有停電情形，廠商宜自備發電機，以防無預警斷電而影響生產效率。</w:t>
      </w:r>
      <w:proofErr w:type="gramStart"/>
      <w:r w:rsidRPr="00B90960">
        <w:rPr>
          <w:lang w:eastAsia="zh-TW"/>
        </w:rPr>
        <w:t>另尼國</w:t>
      </w:r>
      <w:proofErr w:type="gramEnd"/>
      <w:r w:rsidRPr="00B90960">
        <w:rPr>
          <w:lang w:eastAsia="zh-TW"/>
        </w:rPr>
        <w:t>政府調整電價政策，逐漸取消電價補貼，尼國電價為中美洲最高，廠商投資時宜審慎評估電價成本，或裝置太陽能板節省電費。</w:t>
      </w:r>
    </w:p>
    <w:p w14:paraId="189ABD5A" w14:textId="77777777" w:rsidR="00D41FEA" w:rsidRPr="00B90960" w:rsidRDefault="00D41FEA" w:rsidP="00D41FEA">
      <w:pPr>
        <w:pStyle w:val="a7"/>
        <w:ind w:left="945" w:hanging="709"/>
      </w:pPr>
      <w:r w:rsidRPr="00B90960">
        <w:t>（四）謹慎因應海關及相關行政單位：</w:t>
      </w:r>
    </w:p>
    <w:p w14:paraId="035EE46A" w14:textId="77777777" w:rsidR="00D41FEA" w:rsidRPr="00B90960" w:rsidRDefault="00D41FEA" w:rsidP="00D41FEA">
      <w:pPr>
        <w:pStyle w:val="af"/>
        <w:ind w:left="945" w:firstLine="472"/>
        <w:rPr>
          <w:lang w:eastAsia="zh-TW"/>
        </w:rPr>
      </w:pPr>
      <w:r w:rsidRPr="00B90960">
        <w:rPr>
          <w:lang w:eastAsia="zh-TW"/>
        </w:rPr>
        <w:t>尼國公共部門透明度評比在拉</w:t>
      </w:r>
      <w:proofErr w:type="gramStart"/>
      <w:r w:rsidRPr="00B90960">
        <w:rPr>
          <w:lang w:eastAsia="zh-TW"/>
        </w:rPr>
        <w:t>美國家敬陪</w:t>
      </w:r>
      <w:proofErr w:type="gramEnd"/>
      <w:r w:rsidRPr="00B90960">
        <w:rPr>
          <w:lang w:eastAsia="zh-TW"/>
        </w:rPr>
        <w:t>末座，稅賦負擔比例卻領先同區各國。海關執法態度及效率仍難</w:t>
      </w:r>
      <w:proofErr w:type="gramStart"/>
      <w:r w:rsidRPr="00B90960">
        <w:rPr>
          <w:lang w:eastAsia="zh-TW"/>
        </w:rPr>
        <w:t>臻</w:t>
      </w:r>
      <w:proofErr w:type="gramEnd"/>
      <w:r w:rsidRPr="00B90960">
        <w:rPr>
          <w:lang w:eastAsia="zh-TW"/>
        </w:rPr>
        <w:t>理想，影響投資廠商進口機器設備及原料或成品出口手續，應審慎選擇信用可靠、經驗豐富之報關行，並與相關單位保持良好互動，以免造成不便與損失。</w:t>
      </w:r>
    </w:p>
    <w:p w14:paraId="6A6D6B41" w14:textId="77777777" w:rsidR="00D41FEA" w:rsidRPr="00B90960" w:rsidRDefault="00D41FEA" w:rsidP="00D41FEA">
      <w:pPr>
        <w:pStyle w:val="a7"/>
        <w:ind w:left="945" w:hanging="709"/>
      </w:pPr>
      <w:r w:rsidRPr="00B90960">
        <w:t>（五）生產力低落，技術性勞工不足：</w:t>
      </w:r>
    </w:p>
    <w:p w14:paraId="02B89806" w14:textId="77777777" w:rsidR="00D41FEA" w:rsidRPr="00B90960" w:rsidRDefault="00D41FEA" w:rsidP="00D41FEA">
      <w:pPr>
        <w:pStyle w:val="af"/>
        <w:ind w:left="945" w:firstLine="472"/>
        <w:rPr>
          <w:lang w:eastAsia="zh-TW"/>
        </w:rPr>
      </w:pPr>
      <w:r w:rsidRPr="00B90960">
        <w:rPr>
          <w:lang w:eastAsia="zh-TW"/>
        </w:rPr>
        <w:t>尼國名目工資相對低廉，惟因教育水準低落，技職教育缺乏，一般勞工僅能從事重複性簡單工作，勞工品質及效率亦遠落後於中美洲其他國家，技術性專業人才尤其缺乏，且培養不易，</w:t>
      </w:r>
      <w:proofErr w:type="gramStart"/>
      <w:r w:rsidRPr="00B90960">
        <w:rPr>
          <w:lang w:eastAsia="zh-TW"/>
        </w:rPr>
        <w:t>投資前宜謹慎</w:t>
      </w:r>
      <w:proofErr w:type="gramEnd"/>
      <w:r w:rsidRPr="00B90960">
        <w:rPr>
          <w:lang w:eastAsia="zh-TW"/>
        </w:rPr>
        <w:t>規劃，建立人力培訓體系，以期生產順利。</w:t>
      </w:r>
    </w:p>
    <w:p w14:paraId="7EACD7DF" w14:textId="77777777" w:rsidR="00D41FEA" w:rsidRPr="00B90960" w:rsidRDefault="00D41FEA" w:rsidP="00D41FEA">
      <w:pPr>
        <w:pStyle w:val="a7"/>
        <w:ind w:left="945" w:hanging="709"/>
      </w:pPr>
      <w:r w:rsidRPr="00B90960">
        <w:t>（六）宜慎選信譽卓著之律師及會計師團隊：</w:t>
      </w:r>
    </w:p>
    <w:p w14:paraId="47E280F9" w14:textId="77777777" w:rsidR="00D41FEA" w:rsidRPr="00B90960" w:rsidRDefault="00D41FEA" w:rsidP="00D41FEA">
      <w:pPr>
        <w:pStyle w:val="af"/>
        <w:ind w:left="945" w:firstLine="472"/>
        <w:rPr>
          <w:lang w:eastAsia="zh-TW"/>
        </w:rPr>
      </w:pPr>
      <w:r w:rsidRPr="00B90960">
        <w:rPr>
          <w:lang w:eastAsia="zh-TW"/>
        </w:rPr>
        <w:t>尼國稅務、環保、勞工法令繁複，行政單位效率及透明度不佳，而尼國律師充斥，良莠不齊。為維護投資權益及避免勞工糾紛，並確保投資安全，宜慎選聲譽卓著、形象良好且具公信力之律師及會計師事務所，</w:t>
      </w:r>
      <w:proofErr w:type="gramStart"/>
      <w:r w:rsidRPr="00B90960">
        <w:rPr>
          <w:lang w:eastAsia="zh-TW"/>
        </w:rPr>
        <w:t>俾</w:t>
      </w:r>
      <w:proofErr w:type="gramEnd"/>
      <w:r w:rsidRPr="00B90960">
        <w:rPr>
          <w:lang w:eastAsia="zh-TW"/>
        </w:rPr>
        <w:t>收事半功倍之效。對於各方建議事項，宜多方諮詢，以免受騙。</w:t>
      </w:r>
    </w:p>
    <w:p w14:paraId="577A9DB5" w14:textId="77777777" w:rsidR="00D41FEA" w:rsidRPr="00B90960" w:rsidRDefault="00D41FEA" w:rsidP="00D41FEA">
      <w:pPr>
        <w:pStyle w:val="a7"/>
        <w:ind w:left="945" w:hanging="709"/>
      </w:pPr>
      <w:r w:rsidRPr="00B90960">
        <w:t>（七）注意環保相關法令：</w:t>
      </w:r>
    </w:p>
    <w:p w14:paraId="16010D03" w14:textId="77777777" w:rsidR="00D41FEA" w:rsidRPr="00B90960" w:rsidRDefault="00D41FEA" w:rsidP="00D41FEA">
      <w:pPr>
        <w:pStyle w:val="af"/>
        <w:ind w:left="945" w:firstLine="472"/>
        <w:rPr>
          <w:lang w:eastAsia="zh-TW"/>
        </w:rPr>
      </w:pPr>
      <w:r w:rsidRPr="00B90960">
        <w:rPr>
          <w:lang w:eastAsia="zh-TW"/>
        </w:rPr>
        <w:t>尼國環保法規繁複，</w:t>
      </w:r>
      <w:proofErr w:type="gramStart"/>
      <w:r w:rsidRPr="00B90960">
        <w:rPr>
          <w:lang w:eastAsia="zh-TW"/>
        </w:rPr>
        <w:t>均以歐美</w:t>
      </w:r>
      <w:proofErr w:type="gramEnd"/>
      <w:r w:rsidRPr="00B90960">
        <w:rPr>
          <w:lang w:eastAsia="zh-TW"/>
        </w:rPr>
        <w:t>先進國家法令內容為標準，惟因產業及技術條件差異，行政效率低落，執行不易，空氣、廢水處理等成本可能</w:t>
      </w:r>
      <w:r w:rsidRPr="00B90960">
        <w:rPr>
          <w:lang w:eastAsia="zh-TW"/>
        </w:rPr>
        <w:lastRenderedPageBreak/>
        <w:t>高於歐美，投資評估中應審慎考慮，以免造成投資困擾。</w:t>
      </w:r>
    </w:p>
    <w:p w14:paraId="415CE0EA" w14:textId="77777777" w:rsidR="00D41FEA" w:rsidRPr="00B90960" w:rsidRDefault="00D41FEA" w:rsidP="00D41FEA">
      <w:pPr>
        <w:pStyle w:val="a7"/>
        <w:ind w:left="945" w:hanging="709"/>
      </w:pPr>
      <w:r w:rsidRPr="00B90960">
        <w:t>（八）審慎因應勞工問題：</w:t>
      </w:r>
    </w:p>
    <w:p w14:paraId="232D4D06" w14:textId="16D8C622" w:rsidR="00B10911" w:rsidRPr="00B90960" w:rsidRDefault="00D41FEA" w:rsidP="006D28CC">
      <w:pPr>
        <w:pStyle w:val="af"/>
        <w:ind w:left="945" w:firstLine="472"/>
        <w:rPr>
          <w:b/>
          <w:lang w:eastAsia="zh-TW"/>
        </w:rPr>
      </w:pPr>
      <w:r w:rsidRPr="00B90960">
        <w:rPr>
          <w:lang w:eastAsia="zh-TW"/>
        </w:rPr>
        <w:t>尼國社會主義色彩濃厚，勞工保護強烈，平均勞工社福支出比例冠於中美洲，加上准許同一公司內員工重複籌組工會，勞資談判不易，一旦要求加薪或提高福利未遂，則易產生勞資糾紛，</w:t>
      </w:r>
      <w:proofErr w:type="gramStart"/>
      <w:r w:rsidRPr="00B90960">
        <w:rPr>
          <w:lang w:eastAsia="zh-TW"/>
        </w:rPr>
        <w:t>均非短期</w:t>
      </w:r>
      <w:proofErr w:type="gramEnd"/>
      <w:r w:rsidRPr="00B90960">
        <w:rPr>
          <w:lang w:eastAsia="zh-TW"/>
        </w:rPr>
        <w:t>內能改變之現象</w:t>
      </w:r>
      <w:r w:rsidR="004F0A62" w:rsidRPr="00B90960">
        <w:rPr>
          <w:rFonts w:hint="eastAsia"/>
          <w:lang w:eastAsia="zh-TW"/>
        </w:rPr>
        <w:t>，</w:t>
      </w:r>
      <w:r w:rsidRPr="00B90960">
        <w:rPr>
          <w:lang w:eastAsia="zh-TW"/>
        </w:rPr>
        <w:t>我</w:t>
      </w:r>
      <w:r w:rsidR="007528A9" w:rsidRPr="00B90960">
        <w:rPr>
          <w:rFonts w:hint="eastAsia"/>
          <w:lang w:eastAsia="zh-TW"/>
        </w:rPr>
        <w:t>國</w:t>
      </w:r>
      <w:r w:rsidRPr="00B90960">
        <w:rPr>
          <w:lang w:eastAsia="zh-TW"/>
        </w:rPr>
        <w:t>投資廠商仍宜事先就工會組織問題妥為因應。</w:t>
      </w:r>
    </w:p>
    <w:p w14:paraId="1BF094C2" w14:textId="77777777" w:rsidR="006348FC" w:rsidRPr="00B90960" w:rsidRDefault="006348FC" w:rsidP="00B81C9B">
      <w:pPr>
        <w:ind w:left="472" w:firstLineChars="0" w:firstLine="0"/>
        <w:rPr>
          <w:lang w:eastAsia="zh-TW"/>
        </w:rPr>
      </w:pPr>
    </w:p>
    <w:p w14:paraId="77878514" w14:textId="77777777" w:rsidR="009C488B" w:rsidRPr="00B90960" w:rsidRDefault="009C488B" w:rsidP="00B81C9B">
      <w:pPr>
        <w:ind w:left="472" w:firstLineChars="0" w:firstLine="0"/>
        <w:rPr>
          <w:lang w:eastAsia="zh-TW"/>
        </w:rPr>
      </w:pPr>
    </w:p>
    <w:p w14:paraId="25094FB8" w14:textId="77777777" w:rsidR="009C488B" w:rsidRPr="00B90960" w:rsidRDefault="009C488B" w:rsidP="00B81C9B">
      <w:pPr>
        <w:ind w:left="472" w:firstLineChars="0" w:firstLine="0"/>
        <w:rPr>
          <w:lang w:eastAsia="zh-TW"/>
        </w:rPr>
        <w:sectPr w:rsidR="009C488B" w:rsidRPr="00B90960" w:rsidSect="003E0BC3">
          <w:headerReference w:type="default" r:id="rId35"/>
          <w:pgSz w:w="11906" w:h="16838" w:code="9"/>
          <w:pgMar w:top="2268" w:right="1701" w:bottom="1701" w:left="1701" w:header="1134" w:footer="851" w:gutter="0"/>
          <w:cols w:space="425"/>
          <w:docGrid w:type="linesAndChars" w:linePitch="514" w:charSpace="-774"/>
        </w:sectPr>
      </w:pPr>
    </w:p>
    <w:p w14:paraId="71441EA2" w14:textId="77777777" w:rsidR="006348FC" w:rsidRPr="00B90960" w:rsidRDefault="006348FC" w:rsidP="006348FC">
      <w:pPr>
        <w:pStyle w:val="a3"/>
        <w:spacing w:before="514" w:after="771"/>
        <w:rPr>
          <w:lang w:eastAsia="zh-TW"/>
        </w:rPr>
      </w:pPr>
      <w:bookmarkStart w:id="9" w:name="_Toc307352944"/>
      <w:bookmarkStart w:id="10" w:name="_Toc307363672"/>
      <w:bookmarkStart w:id="11" w:name="_Toc307365055"/>
      <w:bookmarkStart w:id="12" w:name="_Toc232990067"/>
      <w:r w:rsidRPr="00B90960">
        <w:rPr>
          <w:lang w:eastAsia="zh-TW"/>
        </w:rPr>
        <w:lastRenderedPageBreak/>
        <w:t>附錄</w:t>
      </w:r>
      <w:proofErr w:type="gramStart"/>
      <w:r w:rsidRPr="00B90960">
        <w:rPr>
          <w:lang w:eastAsia="zh-TW"/>
        </w:rPr>
        <w:t>一</w:t>
      </w:r>
      <w:proofErr w:type="gramEnd"/>
      <w:r w:rsidRPr="00B90960">
        <w:rPr>
          <w:lang w:eastAsia="zh-TW"/>
        </w:rPr>
        <w:t xml:space="preserve">　我國在當地駐外單位及</w:t>
      </w:r>
      <w:proofErr w:type="gramStart"/>
      <w:r w:rsidRPr="00B90960">
        <w:rPr>
          <w:lang w:eastAsia="zh-TW"/>
        </w:rPr>
        <w:t>臺</w:t>
      </w:r>
      <w:proofErr w:type="gramEnd"/>
      <w:r w:rsidRPr="00B90960">
        <w:rPr>
          <w:lang w:eastAsia="zh-TW"/>
        </w:rPr>
        <w:t>（華）商團體</w:t>
      </w:r>
      <w:bookmarkEnd w:id="9"/>
      <w:bookmarkEnd w:id="10"/>
      <w:bookmarkEnd w:id="11"/>
      <w:bookmarkEnd w:id="12"/>
    </w:p>
    <w:p w14:paraId="5D58100E" w14:textId="77777777" w:rsidR="00D41FEA" w:rsidRPr="00B90960" w:rsidRDefault="00D41FEA" w:rsidP="00D41FEA">
      <w:pPr>
        <w:ind w:firstLine="472"/>
        <w:rPr>
          <w:lang w:eastAsia="zh-TW"/>
        </w:rPr>
      </w:pPr>
      <w:bookmarkStart w:id="13" w:name="_Toc307352990"/>
      <w:bookmarkStart w:id="14" w:name="_Toc307352945"/>
      <w:bookmarkStart w:id="15" w:name="_Toc307363673"/>
      <w:bookmarkStart w:id="16" w:name="_Toc307365056"/>
      <w:bookmarkStart w:id="17" w:name="_Toc305372569"/>
      <w:proofErr w:type="gramStart"/>
      <w:r w:rsidRPr="00B90960">
        <w:rPr>
          <w:lang w:eastAsia="zh-TW"/>
        </w:rPr>
        <w:t>臺</w:t>
      </w:r>
      <w:proofErr w:type="gramEnd"/>
      <w:r w:rsidRPr="00B90960">
        <w:rPr>
          <w:lang w:eastAsia="zh-TW"/>
        </w:rPr>
        <w:t>尼雙邊經貿事務目前由駐瓜地馬拉大使館經濟參事處兼</w:t>
      </w:r>
      <w:proofErr w:type="gramStart"/>
      <w:r w:rsidRPr="00B90960">
        <w:rPr>
          <w:lang w:eastAsia="zh-TW"/>
        </w:rPr>
        <w:t>轄</w:t>
      </w:r>
      <w:proofErr w:type="gramEnd"/>
      <w:r w:rsidRPr="00B90960">
        <w:rPr>
          <w:lang w:eastAsia="zh-TW"/>
        </w:rPr>
        <w:t>：</w:t>
      </w:r>
    </w:p>
    <w:p w14:paraId="166CD5CF" w14:textId="77777777" w:rsidR="00D41FEA" w:rsidRPr="00B90960" w:rsidRDefault="00D41FEA" w:rsidP="00D41FEA">
      <w:pPr>
        <w:ind w:firstLine="472"/>
        <w:rPr>
          <w:lang w:eastAsia="zh-TW"/>
        </w:rPr>
      </w:pPr>
      <w:r w:rsidRPr="00B90960">
        <w:rPr>
          <w:lang w:eastAsia="zh-TW"/>
        </w:rPr>
        <w:t>駐瓜地馬拉大使館經濟參事處</w:t>
      </w:r>
    </w:p>
    <w:p w14:paraId="68532F2D" w14:textId="77777777" w:rsidR="00D41FEA" w:rsidRPr="00B90960" w:rsidRDefault="00D41FEA" w:rsidP="00D41FEA">
      <w:pPr>
        <w:ind w:firstLine="472"/>
        <w:rPr>
          <w:lang w:val="es-GT"/>
        </w:rPr>
      </w:pPr>
      <w:r w:rsidRPr="00B90960">
        <w:rPr>
          <w:lang w:val="es-GT"/>
        </w:rPr>
        <w:t>Oficina del Consejero Económico, Embajada de la República de China</w:t>
      </w:r>
      <w:r w:rsidRPr="00B90960">
        <w:rPr>
          <w:lang w:val="es-GT"/>
        </w:rPr>
        <w:t>（</w:t>
      </w:r>
      <w:r w:rsidRPr="00B90960">
        <w:rPr>
          <w:lang w:val="es-GT"/>
        </w:rPr>
        <w:t>Taiwán</w:t>
      </w:r>
      <w:r w:rsidRPr="00B90960">
        <w:rPr>
          <w:lang w:val="es-GT"/>
        </w:rPr>
        <w:t>）</w:t>
      </w:r>
      <w:r w:rsidRPr="00B90960">
        <w:rPr>
          <w:lang w:val="es-GT"/>
        </w:rPr>
        <w:t xml:space="preserve">en </w:t>
      </w:r>
      <w:r w:rsidRPr="00B90960">
        <w:rPr>
          <w:lang w:val="es-GT" w:eastAsia="zh-TW"/>
        </w:rPr>
        <w:t>Guatemala</w:t>
      </w:r>
    </w:p>
    <w:p w14:paraId="5A45CE67" w14:textId="77777777" w:rsidR="00D41FEA" w:rsidRPr="00B90960" w:rsidRDefault="00D41FEA" w:rsidP="00D41FEA">
      <w:pPr>
        <w:ind w:firstLine="472"/>
        <w:rPr>
          <w:lang w:val="es-GT"/>
        </w:rPr>
      </w:pPr>
      <w:r w:rsidRPr="00B90960">
        <w:t>地址</w:t>
      </w:r>
      <w:r w:rsidRPr="00B90960">
        <w:rPr>
          <w:lang w:val="es-GT"/>
        </w:rPr>
        <w:t xml:space="preserve"> </w:t>
      </w:r>
      <w:r w:rsidRPr="00B90960">
        <w:rPr>
          <w:lang w:val="es-GT" w:eastAsia="zh-TW"/>
        </w:rPr>
        <w:t>4a, Av. “A” 13-25, Zon 9, Guatemala, Guatemala C.A.</w:t>
      </w:r>
    </w:p>
    <w:p w14:paraId="430C2554" w14:textId="77777777" w:rsidR="00D41FEA" w:rsidRPr="00B90960" w:rsidRDefault="00D41FEA" w:rsidP="00D41FEA">
      <w:pPr>
        <w:ind w:firstLine="472"/>
        <w:rPr>
          <w:lang w:val="es-GT"/>
        </w:rPr>
      </w:pPr>
      <w:r w:rsidRPr="00B90960">
        <w:t>電話</w:t>
      </w:r>
      <w:r w:rsidRPr="00B90960">
        <w:rPr>
          <w:lang w:val="es-GT"/>
        </w:rPr>
        <w:t xml:space="preserve"> +</w:t>
      </w:r>
      <w:r w:rsidRPr="00B90960">
        <w:rPr>
          <w:lang w:val="es-GT" w:eastAsia="zh-TW"/>
        </w:rPr>
        <w:t>502-2339-0708</w:t>
      </w:r>
    </w:p>
    <w:p w14:paraId="4400CE2C" w14:textId="77777777" w:rsidR="00D41FEA" w:rsidRPr="00B90960" w:rsidRDefault="00D41FEA" w:rsidP="00D41FEA">
      <w:pPr>
        <w:ind w:firstLine="472"/>
        <w:rPr>
          <w:lang w:val="es-GT"/>
        </w:rPr>
      </w:pPr>
      <w:r w:rsidRPr="00B90960">
        <w:t>傳真</w:t>
      </w:r>
      <w:r w:rsidRPr="00B90960">
        <w:rPr>
          <w:lang w:val="es-GT"/>
        </w:rPr>
        <w:t xml:space="preserve"> +</w:t>
      </w:r>
      <w:r w:rsidRPr="00B90960">
        <w:rPr>
          <w:lang w:val="es-GT" w:eastAsia="zh-TW"/>
        </w:rPr>
        <w:t>502-2332-2938</w:t>
      </w:r>
    </w:p>
    <w:p w14:paraId="6DF252D6" w14:textId="77777777" w:rsidR="00B10911" w:rsidRPr="00B90960" w:rsidRDefault="00D41FEA" w:rsidP="00D41FEA">
      <w:pPr>
        <w:ind w:firstLine="472"/>
        <w:rPr>
          <w:lang w:val="es-GT"/>
        </w:rPr>
      </w:pPr>
      <w:r w:rsidRPr="00B90960">
        <w:rPr>
          <w:lang w:val="es-GT"/>
        </w:rPr>
        <w:t>E-mail</w:t>
      </w:r>
      <w:r w:rsidRPr="00B90960">
        <w:rPr>
          <w:lang w:val="es-GT" w:eastAsia="zh-TW"/>
        </w:rPr>
        <w:t>: Guatemala</w:t>
      </w:r>
      <w:r w:rsidRPr="00B90960">
        <w:rPr>
          <w:lang w:val="es-GT"/>
        </w:rPr>
        <w:t>@</w:t>
      </w:r>
      <w:r w:rsidRPr="00B90960">
        <w:rPr>
          <w:lang w:val="es-GT" w:eastAsia="zh-TW"/>
        </w:rPr>
        <w:t>sa.</w:t>
      </w:r>
      <w:r w:rsidRPr="00B90960">
        <w:rPr>
          <w:lang w:val="es-GT"/>
        </w:rPr>
        <w:t>moea.gov.tw</w:t>
      </w:r>
      <w:r w:rsidRPr="00B90960">
        <w:rPr>
          <w:lang w:val="es-GT"/>
        </w:rPr>
        <w:t>（</w:t>
      </w:r>
      <w:r w:rsidRPr="00B90960">
        <w:t>公務專用</w:t>
      </w:r>
      <w:r w:rsidRPr="00B90960">
        <w:rPr>
          <w:lang w:val="es-GT"/>
        </w:rPr>
        <w:t>）</w:t>
      </w:r>
    </w:p>
    <w:p w14:paraId="0460C851" w14:textId="77777777" w:rsidR="006348FC" w:rsidRPr="00B90960" w:rsidRDefault="006348FC" w:rsidP="006348FC">
      <w:pPr>
        <w:pStyle w:val="a3"/>
        <w:spacing w:before="514" w:after="771"/>
        <w:rPr>
          <w:lang w:val="es-GT" w:eastAsia="zh-TW"/>
        </w:rPr>
      </w:pPr>
      <w:r w:rsidRPr="00B90960">
        <w:rPr>
          <w:lang w:val="es-GT" w:eastAsia="zh-TW"/>
        </w:rPr>
        <w:br w:type="page"/>
      </w:r>
      <w:bookmarkStart w:id="18" w:name="_Toc232990068"/>
      <w:r w:rsidRPr="00B90960">
        <w:rPr>
          <w:lang w:eastAsia="zh-TW"/>
        </w:rPr>
        <w:lastRenderedPageBreak/>
        <w:t>附錄二　當地重要投資相關機構</w:t>
      </w:r>
      <w:bookmarkEnd w:id="13"/>
      <w:bookmarkEnd w:id="18"/>
    </w:p>
    <w:p w14:paraId="0FF1868C" w14:textId="77777777" w:rsidR="00D41FEA" w:rsidRPr="00B90960" w:rsidRDefault="00D41FEA" w:rsidP="00D41FEA">
      <w:pPr>
        <w:pStyle w:val="a7"/>
        <w:ind w:leftChars="0" w:left="945" w:hangingChars="400" w:hanging="945"/>
      </w:pPr>
      <w:bookmarkStart w:id="19" w:name="_Toc307352946"/>
      <w:bookmarkStart w:id="20" w:name="_Toc307363674"/>
      <w:bookmarkStart w:id="21" w:name="_Toc307365057"/>
      <w:bookmarkEnd w:id="14"/>
      <w:bookmarkEnd w:id="15"/>
      <w:bookmarkEnd w:id="16"/>
      <w:bookmarkEnd w:id="17"/>
      <w:r w:rsidRPr="00B90960">
        <w:t>⊙</w:t>
      </w:r>
      <w:r w:rsidRPr="00B90960">
        <w:t>尼加拉瓜投資促進局（</w:t>
      </w:r>
      <w:r w:rsidRPr="00B90960">
        <w:t>PRONicaragua</w:t>
      </w:r>
      <w:r w:rsidRPr="00B90960">
        <w:t>）</w:t>
      </w:r>
    </w:p>
    <w:p w14:paraId="3FC36866" w14:textId="77777777" w:rsidR="00D41FEA" w:rsidRPr="00B90960" w:rsidRDefault="00D41FEA" w:rsidP="00D41FEA">
      <w:pPr>
        <w:pStyle w:val="a7"/>
        <w:ind w:left="945" w:hanging="709"/>
      </w:pPr>
      <w:r w:rsidRPr="00B90960">
        <w:t>地址</w:t>
      </w:r>
      <w:r w:rsidRPr="00B90960">
        <w:rPr>
          <w:lang w:val="es-GT"/>
        </w:rPr>
        <w:t>：</w:t>
      </w:r>
      <w:r w:rsidRPr="00B90960">
        <w:rPr>
          <w:lang w:val="es-GT"/>
        </w:rPr>
        <w:t>Km 6.5 Carretera a Masaya, Edificio Cobirsa II, 4to Piso, Managua, Nicaragua</w:t>
      </w:r>
    </w:p>
    <w:p w14:paraId="4688EC18" w14:textId="77777777" w:rsidR="00D41FEA" w:rsidRPr="00B90960" w:rsidRDefault="00D41FEA" w:rsidP="00D41FEA">
      <w:pPr>
        <w:pStyle w:val="a7"/>
        <w:ind w:left="945" w:hanging="709"/>
        <w:rPr>
          <w:lang w:val="en-US"/>
        </w:rPr>
      </w:pPr>
      <w:r w:rsidRPr="00B90960">
        <w:rPr>
          <w:lang w:val="en-US"/>
        </w:rPr>
        <w:t>電話：（</w:t>
      </w:r>
      <w:r w:rsidRPr="00B90960">
        <w:rPr>
          <w:lang w:val="en-US"/>
        </w:rPr>
        <w:t>505</w:t>
      </w:r>
      <w:r w:rsidRPr="00B90960">
        <w:rPr>
          <w:lang w:val="en-US"/>
        </w:rPr>
        <w:t>）</w:t>
      </w:r>
      <w:r w:rsidRPr="00B90960">
        <w:rPr>
          <w:lang w:val="en-US"/>
        </w:rPr>
        <w:t>2252-7690</w:t>
      </w:r>
      <w:r w:rsidRPr="00B90960">
        <w:rPr>
          <w:lang w:val="en-US"/>
        </w:rPr>
        <w:t>、</w:t>
      </w:r>
      <w:r w:rsidRPr="00B90960">
        <w:rPr>
          <w:lang w:val="en-US"/>
        </w:rPr>
        <w:t>2270-6400</w:t>
      </w:r>
    </w:p>
    <w:p w14:paraId="0DD622CC" w14:textId="77777777" w:rsidR="00D41FEA" w:rsidRPr="00B90960" w:rsidRDefault="00D41FEA" w:rsidP="00D41FEA">
      <w:pPr>
        <w:pStyle w:val="a7"/>
        <w:ind w:left="945" w:hanging="709"/>
        <w:rPr>
          <w:lang w:val="en-US"/>
        </w:rPr>
      </w:pPr>
      <w:r w:rsidRPr="00B90960">
        <w:rPr>
          <w:lang w:val="en-US"/>
        </w:rPr>
        <w:t>傳真：（</w:t>
      </w:r>
      <w:r w:rsidRPr="00B90960">
        <w:rPr>
          <w:lang w:val="en-US"/>
        </w:rPr>
        <w:t>505</w:t>
      </w:r>
      <w:r w:rsidRPr="00B90960">
        <w:rPr>
          <w:lang w:val="en-US"/>
        </w:rPr>
        <w:t>）</w:t>
      </w:r>
      <w:r w:rsidRPr="00B90960">
        <w:rPr>
          <w:lang w:val="en-US"/>
        </w:rPr>
        <w:t>2277-3299</w:t>
      </w:r>
    </w:p>
    <w:p w14:paraId="6B01A9EC" w14:textId="77777777" w:rsidR="00D41FEA" w:rsidRPr="00B90960" w:rsidRDefault="00D41FEA" w:rsidP="00D41FEA">
      <w:pPr>
        <w:pStyle w:val="a7"/>
        <w:ind w:left="945" w:hanging="709"/>
        <w:rPr>
          <w:lang w:val="en-US"/>
        </w:rPr>
      </w:pPr>
      <w:r w:rsidRPr="00B90960">
        <w:rPr>
          <w:lang w:val="en-US"/>
        </w:rPr>
        <w:t>電郵：</w:t>
      </w:r>
      <w:hyperlink r:id="rId36">
        <w:r w:rsidRPr="00B90960">
          <w:rPr>
            <w:lang w:val="en-US"/>
          </w:rPr>
          <w:t>info@pronicaragua.org</w:t>
        </w:r>
      </w:hyperlink>
    </w:p>
    <w:p w14:paraId="39E0BD51" w14:textId="77777777" w:rsidR="00D41FEA" w:rsidRPr="00B90960" w:rsidRDefault="00D41FEA" w:rsidP="00D41FEA">
      <w:pPr>
        <w:pStyle w:val="a7"/>
        <w:ind w:left="945" w:hanging="709"/>
        <w:rPr>
          <w:lang w:val="en-US"/>
        </w:rPr>
      </w:pPr>
      <w:r w:rsidRPr="00B90960">
        <w:rPr>
          <w:lang w:val="en-US"/>
        </w:rPr>
        <w:t>網址：</w:t>
      </w:r>
      <w:r w:rsidRPr="00B90960">
        <w:rPr>
          <w:lang w:val="en-US"/>
        </w:rPr>
        <w:t>http://pronicaragua.gob.ni</w:t>
      </w:r>
    </w:p>
    <w:p w14:paraId="7DCBAC8E" w14:textId="77777777" w:rsidR="00D41FEA" w:rsidRPr="00B90960" w:rsidRDefault="00D41FEA" w:rsidP="00D41FEA">
      <w:pPr>
        <w:pStyle w:val="a7"/>
        <w:ind w:leftChars="0" w:left="945" w:hangingChars="400" w:hanging="945"/>
      </w:pPr>
      <w:r w:rsidRPr="00B90960">
        <w:t>⊙</w:t>
      </w:r>
      <w:r w:rsidRPr="00B90960">
        <w:t>尼加拉瓜工商部</w:t>
      </w:r>
      <w:r w:rsidRPr="00B90960">
        <w:t xml:space="preserve"> Ministerio de Fomento, Industria y Comercio</w:t>
      </w:r>
      <w:r w:rsidRPr="00B90960">
        <w:t>（</w:t>
      </w:r>
      <w:r w:rsidRPr="00B90960">
        <w:t>MIFIC</w:t>
      </w:r>
      <w:r w:rsidRPr="00B90960">
        <w:t>）</w:t>
      </w:r>
    </w:p>
    <w:p w14:paraId="09A7C584" w14:textId="77777777" w:rsidR="00D41FEA" w:rsidRPr="00B90960" w:rsidRDefault="00D41FEA" w:rsidP="00D41FEA">
      <w:pPr>
        <w:pStyle w:val="a7"/>
        <w:ind w:left="945" w:hanging="709"/>
      </w:pPr>
      <w:r w:rsidRPr="00B90960">
        <w:t>地址：</w:t>
      </w:r>
      <w:r w:rsidRPr="00B90960">
        <w:t>Km</w:t>
      </w:r>
      <w:r w:rsidRPr="00B90960">
        <w:rPr>
          <w:lang w:val="es-GT"/>
        </w:rPr>
        <w:t xml:space="preserve"> 6 Carretera a Masaya, Managua, Nicaragua</w:t>
      </w:r>
    </w:p>
    <w:p w14:paraId="04510B3C" w14:textId="77777777" w:rsidR="00D41FEA" w:rsidRPr="00B90960" w:rsidRDefault="00D41FEA" w:rsidP="00D41FEA">
      <w:pPr>
        <w:pStyle w:val="a7"/>
        <w:ind w:left="945" w:hanging="709"/>
      </w:pPr>
      <w:r w:rsidRPr="00B90960">
        <w:rPr>
          <w:lang w:val="en-US"/>
        </w:rPr>
        <w:t>電話</w:t>
      </w:r>
      <w:r w:rsidRPr="00B90960">
        <w:t>：（</w:t>
      </w:r>
      <w:r w:rsidRPr="00B90960">
        <w:t>505</w:t>
      </w:r>
      <w:r w:rsidRPr="00B90960">
        <w:t>）</w:t>
      </w:r>
      <w:r w:rsidRPr="00B90960">
        <w:t>2267-0161</w:t>
      </w:r>
    </w:p>
    <w:p w14:paraId="3428ABB4" w14:textId="77777777" w:rsidR="00D41FEA" w:rsidRPr="00B90960" w:rsidRDefault="00D41FEA" w:rsidP="00D41FEA">
      <w:pPr>
        <w:pStyle w:val="a7"/>
        <w:ind w:left="945" w:hanging="709"/>
      </w:pPr>
      <w:r w:rsidRPr="00B90960">
        <w:rPr>
          <w:lang w:val="en-US"/>
        </w:rPr>
        <w:t>網址</w:t>
      </w:r>
      <w:r w:rsidRPr="00B90960">
        <w:t>：</w:t>
      </w:r>
      <w:r w:rsidRPr="00B90960">
        <w:t>http://www.mific.gob.ni</w:t>
      </w:r>
    </w:p>
    <w:p w14:paraId="174FE6FE" w14:textId="77777777" w:rsidR="00D41FEA" w:rsidRPr="00B90960" w:rsidRDefault="00D41FEA" w:rsidP="00D41FEA">
      <w:pPr>
        <w:pStyle w:val="a7"/>
        <w:ind w:leftChars="0" w:left="945" w:hangingChars="400" w:hanging="945"/>
      </w:pPr>
      <w:r w:rsidRPr="00B90960">
        <w:t>⊙</w:t>
      </w:r>
      <w:r w:rsidRPr="00B90960">
        <w:t>尼加拉瓜免稅出口區委員會</w:t>
      </w:r>
      <w:r w:rsidRPr="00B90960">
        <w:t xml:space="preserve"> Comisión Nacional de Zonas Francas</w:t>
      </w:r>
      <w:r w:rsidRPr="00B90960">
        <w:t>（</w:t>
      </w:r>
      <w:r w:rsidRPr="00B90960">
        <w:t>CNZF</w:t>
      </w:r>
      <w:r w:rsidRPr="00B90960">
        <w:t>）</w:t>
      </w:r>
    </w:p>
    <w:p w14:paraId="6F5D6680" w14:textId="77777777" w:rsidR="00D41FEA" w:rsidRPr="00B90960" w:rsidRDefault="00D41FEA" w:rsidP="00D41FEA">
      <w:pPr>
        <w:pStyle w:val="a7"/>
        <w:ind w:left="945" w:hanging="709"/>
      </w:pPr>
      <w:r w:rsidRPr="00B90960">
        <w:rPr>
          <w:rFonts w:ascii="華康細圓體" w:hAnsi="華康細圓體" w:cs="新細明體"/>
        </w:rPr>
        <w:t>國營免</w:t>
      </w:r>
      <w:r w:rsidRPr="00B90960">
        <w:rPr>
          <w:lang w:val="en-US"/>
        </w:rPr>
        <w:t>稅出口區公司</w:t>
      </w:r>
      <w:r w:rsidRPr="00B90960">
        <w:t xml:space="preserve"> Corporación de Zonas Francas</w:t>
      </w:r>
      <w:r w:rsidRPr="00B90960">
        <w:t>（</w:t>
      </w:r>
      <w:r w:rsidRPr="00B90960">
        <w:t>CZF</w:t>
      </w:r>
      <w:r w:rsidRPr="00B90960">
        <w:t>）</w:t>
      </w:r>
    </w:p>
    <w:p w14:paraId="6D324099" w14:textId="77777777" w:rsidR="00D41FEA" w:rsidRPr="00B90960" w:rsidRDefault="00D41FEA" w:rsidP="00D41FEA">
      <w:pPr>
        <w:pStyle w:val="a7"/>
        <w:ind w:left="945" w:hanging="709"/>
        <w:rPr>
          <w:lang w:val="es-GT"/>
        </w:rPr>
      </w:pPr>
      <w:r w:rsidRPr="00B90960">
        <w:rPr>
          <w:lang w:val="en-US"/>
        </w:rPr>
        <w:t>地址</w:t>
      </w:r>
      <w:r w:rsidRPr="00B90960">
        <w:rPr>
          <w:lang w:val="es-GT"/>
        </w:rPr>
        <w:t>：</w:t>
      </w:r>
      <w:r w:rsidRPr="00B90960">
        <w:rPr>
          <w:lang w:val="es-GT"/>
        </w:rPr>
        <w:t>Km 12.5 Carretera Norte, Managua, Nicaragua</w:t>
      </w:r>
    </w:p>
    <w:p w14:paraId="3BE5106A" w14:textId="77777777" w:rsidR="00D41FEA" w:rsidRPr="00B90960" w:rsidRDefault="00D41FEA" w:rsidP="00D41FEA">
      <w:pPr>
        <w:pStyle w:val="a7"/>
        <w:ind w:left="945" w:hanging="709"/>
        <w:rPr>
          <w:lang w:val="en-US"/>
        </w:rPr>
      </w:pPr>
      <w:r w:rsidRPr="00B90960">
        <w:rPr>
          <w:lang w:val="en-US"/>
        </w:rPr>
        <w:t>電話：（</w:t>
      </w:r>
      <w:r w:rsidRPr="00B90960">
        <w:rPr>
          <w:lang w:val="en-US"/>
        </w:rPr>
        <w:t>505</w:t>
      </w:r>
      <w:r w:rsidRPr="00B90960">
        <w:rPr>
          <w:lang w:val="en-US"/>
        </w:rPr>
        <w:t>）</w:t>
      </w:r>
      <w:r w:rsidRPr="00B90960">
        <w:rPr>
          <w:lang w:val="en-US"/>
        </w:rPr>
        <w:t>2263-1530</w:t>
      </w:r>
    </w:p>
    <w:p w14:paraId="5DB37C76" w14:textId="77777777" w:rsidR="00D41FEA" w:rsidRPr="00B90960" w:rsidRDefault="00D41FEA" w:rsidP="00D41FEA">
      <w:pPr>
        <w:pStyle w:val="a7"/>
        <w:ind w:left="945" w:hanging="709"/>
        <w:rPr>
          <w:lang w:val="en-US"/>
        </w:rPr>
      </w:pPr>
      <w:r w:rsidRPr="00B90960">
        <w:rPr>
          <w:lang w:val="en-US"/>
        </w:rPr>
        <w:t>傳真：（</w:t>
      </w:r>
      <w:r w:rsidRPr="00B90960">
        <w:rPr>
          <w:lang w:val="en-US"/>
        </w:rPr>
        <w:t>505</w:t>
      </w:r>
      <w:r w:rsidRPr="00B90960">
        <w:rPr>
          <w:lang w:val="en-US"/>
        </w:rPr>
        <w:t>）</w:t>
      </w:r>
      <w:r w:rsidRPr="00B90960">
        <w:rPr>
          <w:lang w:val="en-US"/>
        </w:rPr>
        <w:t>2263-1700</w:t>
      </w:r>
    </w:p>
    <w:p w14:paraId="49BA9F6C" w14:textId="77777777" w:rsidR="00B10911" w:rsidRPr="00B90960" w:rsidRDefault="00D41FEA" w:rsidP="00D41FEA">
      <w:pPr>
        <w:pStyle w:val="a7"/>
        <w:ind w:left="945" w:hanging="709"/>
        <w:rPr>
          <w:lang w:val="en-US"/>
        </w:rPr>
      </w:pPr>
      <w:r w:rsidRPr="00B90960">
        <w:rPr>
          <w:lang w:val="en-US"/>
        </w:rPr>
        <w:t>網址：</w:t>
      </w:r>
      <w:r w:rsidRPr="00B90960">
        <w:rPr>
          <w:lang w:val="en-US"/>
        </w:rPr>
        <w:t>http://www.czf.com.ni</w:t>
      </w:r>
    </w:p>
    <w:p w14:paraId="1782C2EF" w14:textId="77777777" w:rsidR="006348FC" w:rsidRPr="00B90960" w:rsidRDefault="006348FC" w:rsidP="006348FC">
      <w:pPr>
        <w:pStyle w:val="a3"/>
        <w:spacing w:before="514" w:after="771"/>
        <w:rPr>
          <w:lang w:val="pt-PT" w:eastAsia="zh-TW"/>
        </w:rPr>
      </w:pPr>
      <w:r w:rsidRPr="00B90960">
        <w:rPr>
          <w:lang w:eastAsia="zh-TW"/>
        </w:rPr>
        <w:br w:type="page"/>
      </w:r>
      <w:bookmarkStart w:id="22" w:name="_Toc232990069"/>
      <w:r w:rsidRPr="00B90960">
        <w:rPr>
          <w:lang w:eastAsia="zh-TW"/>
        </w:rPr>
        <w:lastRenderedPageBreak/>
        <w:t>附錄三　當地外人投資統計</w:t>
      </w:r>
      <w:bookmarkEnd w:id="22"/>
    </w:p>
    <w:bookmarkEnd w:id="19"/>
    <w:bookmarkEnd w:id="20"/>
    <w:bookmarkEnd w:id="21"/>
    <w:p w14:paraId="0E7D165B" w14:textId="77777777" w:rsidR="00945EA9" w:rsidRPr="00B90960" w:rsidRDefault="00945EA9" w:rsidP="00945EA9">
      <w:pPr>
        <w:pStyle w:val="af9"/>
        <w:ind w:left="118" w:right="118"/>
        <w:jc w:val="right"/>
      </w:pPr>
      <w:r w:rsidRPr="00B90960">
        <w:t>單位：百萬美元</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1828"/>
        <w:gridCol w:w="1843"/>
        <w:gridCol w:w="1708"/>
        <w:gridCol w:w="1547"/>
        <w:gridCol w:w="1548"/>
      </w:tblGrid>
      <w:tr w:rsidR="00B90960" w:rsidRPr="00B90960" w14:paraId="7BFE3BEF" w14:textId="77777777" w:rsidTr="000D2C82">
        <w:trPr>
          <w:trHeight w:val="330"/>
          <w:tblHeader/>
          <w:jc w:val="center"/>
        </w:trPr>
        <w:tc>
          <w:tcPr>
            <w:tcW w:w="1828" w:type="dxa"/>
            <w:shd w:val="clear" w:color="auto" w:fill="auto"/>
            <w:vAlign w:val="center"/>
          </w:tcPr>
          <w:p w14:paraId="6FCF5821" w14:textId="77777777" w:rsidR="00D41FEA" w:rsidRPr="00B90960" w:rsidRDefault="00D41FEA" w:rsidP="00D41FEA">
            <w:pPr>
              <w:pStyle w:val="af9"/>
              <w:ind w:left="118" w:right="118"/>
            </w:pPr>
            <w:r w:rsidRPr="00B90960">
              <w:t>產業別</w:t>
            </w:r>
          </w:p>
        </w:tc>
        <w:tc>
          <w:tcPr>
            <w:tcW w:w="1843" w:type="dxa"/>
            <w:vAlign w:val="center"/>
          </w:tcPr>
          <w:p w14:paraId="0074D73D" w14:textId="77777777" w:rsidR="00D41FEA" w:rsidRPr="00B90960" w:rsidRDefault="00D41FEA" w:rsidP="00CF32FA">
            <w:pPr>
              <w:pStyle w:val="af9"/>
              <w:ind w:left="118" w:right="118"/>
            </w:pPr>
            <w:r w:rsidRPr="00B90960">
              <w:t>20</w:t>
            </w:r>
            <w:r w:rsidR="00CF32FA" w:rsidRPr="00B90960">
              <w:t>24</w:t>
            </w:r>
            <w:r w:rsidRPr="00B90960">
              <w:t>年</w:t>
            </w:r>
          </w:p>
        </w:tc>
        <w:tc>
          <w:tcPr>
            <w:tcW w:w="1708" w:type="dxa"/>
            <w:shd w:val="clear" w:color="auto" w:fill="auto"/>
            <w:vAlign w:val="center"/>
          </w:tcPr>
          <w:p w14:paraId="1D71EC58" w14:textId="77777777" w:rsidR="00D41FEA" w:rsidRPr="00B90960" w:rsidRDefault="00D41FEA" w:rsidP="00CF32FA">
            <w:pPr>
              <w:pStyle w:val="af9"/>
              <w:ind w:left="118" w:right="118"/>
            </w:pPr>
            <w:r w:rsidRPr="00B90960">
              <w:t>20</w:t>
            </w:r>
            <w:r w:rsidR="00CF32FA" w:rsidRPr="00B90960">
              <w:t>25</w:t>
            </w:r>
            <w:r w:rsidRPr="00B90960">
              <w:t>年</w:t>
            </w:r>
          </w:p>
        </w:tc>
        <w:tc>
          <w:tcPr>
            <w:tcW w:w="1547" w:type="dxa"/>
          </w:tcPr>
          <w:p w14:paraId="3684B3C1" w14:textId="77777777" w:rsidR="00D41FEA" w:rsidRPr="00B90960" w:rsidRDefault="00D41FEA" w:rsidP="00D41FEA">
            <w:pPr>
              <w:pStyle w:val="af9"/>
              <w:ind w:left="118" w:right="118"/>
            </w:pPr>
            <w:r w:rsidRPr="00B90960">
              <w:t>成長率</w:t>
            </w:r>
          </w:p>
        </w:tc>
        <w:tc>
          <w:tcPr>
            <w:tcW w:w="1548" w:type="dxa"/>
          </w:tcPr>
          <w:p w14:paraId="1BF0B28B" w14:textId="77777777" w:rsidR="00D41FEA" w:rsidRPr="00B90960" w:rsidRDefault="00D41FEA" w:rsidP="00CF32FA">
            <w:pPr>
              <w:pStyle w:val="af9"/>
              <w:ind w:left="118" w:right="118"/>
            </w:pPr>
            <w:r w:rsidRPr="00B90960">
              <w:t>20</w:t>
            </w:r>
            <w:r w:rsidR="00CF32FA" w:rsidRPr="00B90960">
              <w:t>25</w:t>
            </w:r>
            <w:r w:rsidRPr="00B90960">
              <w:t>年占比</w:t>
            </w:r>
          </w:p>
        </w:tc>
      </w:tr>
      <w:tr w:rsidR="00B90960" w:rsidRPr="00B90960" w14:paraId="2B08C559" w14:textId="77777777" w:rsidTr="000D2C82">
        <w:trPr>
          <w:trHeight w:val="330"/>
          <w:jc w:val="center"/>
        </w:trPr>
        <w:tc>
          <w:tcPr>
            <w:tcW w:w="1828" w:type="dxa"/>
            <w:shd w:val="clear" w:color="auto" w:fill="auto"/>
            <w:vAlign w:val="center"/>
          </w:tcPr>
          <w:p w14:paraId="634E3DED" w14:textId="77777777" w:rsidR="00D41FEA" w:rsidRPr="00B90960" w:rsidRDefault="00D41FEA" w:rsidP="00D41FEA">
            <w:pPr>
              <w:pStyle w:val="af9"/>
              <w:ind w:left="118" w:right="118"/>
            </w:pPr>
            <w:r w:rsidRPr="00B90960">
              <w:t>工業</w:t>
            </w:r>
          </w:p>
        </w:tc>
        <w:tc>
          <w:tcPr>
            <w:tcW w:w="1843" w:type="dxa"/>
            <w:vAlign w:val="center"/>
          </w:tcPr>
          <w:p w14:paraId="4BAAA1E9" w14:textId="77777777" w:rsidR="00D41FEA" w:rsidRPr="00B90960" w:rsidRDefault="00B84199" w:rsidP="00D41FEA">
            <w:pPr>
              <w:pStyle w:val="af9"/>
              <w:tabs>
                <w:tab w:val="decimal" w:pos="434"/>
              </w:tabs>
              <w:ind w:left="118" w:right="118"/>
            </w:pPr>
            <w:r w:rsidRPr="00B90960">
              <w:t>425.3</w:t>
            </w:r>
          </w:p>
        </w:tc>
        <w:tc>
          <w:tcPr>
            <w:tcW w:w="1708" w:type="dxa"/>
            <w:shd w:val="clear" w:color="auto" w:fill="auto"/>
            <w:vAlign w:val="center"/>
          </w:tcPr>
          <w:p w14:paraId="6C12484D" w14:textId="77777777" w:rsidR="00D41FEA" w:rsidRPr="00B90960" w:rsidRDefault="00B84199" w:rsidP="00D41FEA">
            <w:pPr>
              <w:pStyle w:val="af9"/>
              <w:tabs>
                <w:tab w:val="decimal" w:pos="434"/>
              </w:tabs>
              <w:ind w:left="118" w:right="118"/>
            </w:pPr>
            <w:r w:rsidRPr="00B90960">
              <w:t>472</w:t>
            </w:r>
          </w:p>
        </w:tc>
        <w:tc>
          <w:tcPr>
            <w:tcW w:w="1547" w:type="dxa"/>
            <w:vAlign w:val="center"/>
          </w:tcPr>
          <w:p w14:paraId="146C97F4" w14:textId="77777777" w:rsidR="00D41FEA" w:rsidRPr="00B90960" w:rsidRDefault="00B84199" w:rsidP="00D41FEA">
            <w:pPr>
              <w:pStyle w:val="af9"/>
              <w:tabs>
                <w:tab w:val="decimal" w:pos="1097"/>
              </w:tabs>
              <w:ind w:left="118" w:right="118"/>
            </w:pPr>
            <w:r w:rsidRPr="00B90960">
              <w:t>10.98%</w:t>
            </w:r>
          </w:p>
        </w:tc>
        <w:tc>
          <w:tcPr>
            <w:tcW w:w="1548" w:type="dxa"/>
            <w:vAlign w:val="center"/>
          </w:tcPr>
          <w:p w14:paraId="250E275C" w14:textId="77777777" w:rsidR="00D41FEA" w:rsidRPr="00B90960" w:rsidRDefault="00B84199" w:rsidP="00D41FEA">
            <w:pPr>
              <w:pStyle w:val="af9"/>
              <w:tabs>
                <w:tab w:val="decimal" w:pos="1097"/>
              </w:tabs>
              <w:ind w:left="118" w:right="118"/>
            </w:pPr>
            <w:r w:rsidRPr="00B90960">
              <w:t>31.41</w:t>
            </w:r>
            <w:r w:rsidR="00D41FEA" w:rsidRPr="00B90960">
              <w:t>%</w:t>
            </w:r>
          </w:p>
        </w:tc>
      </w:tr>
      <w:tr w:rsidR="00B90960" w:rsidRPr="00B90960" w14:paraId="5D6F4A68" w14:textId="77777777" w:rsidTr="000D2C82">
        <w:trPr>
          <w:trHeight w:val="330"/>
          <w:jc w:val="center"/>
        </w:trPr>
        <w:tc>
          <w:tcPr>
            <w:tcW w:w="1828" w:type="dxa"/>
            <w:shd w:val="clear" w:color="auto" w:fill="auto"/>
            <w:vAlign w:val="center"/>
          </w:tcPr>
          <w:p w14:paraId="0A87A168" w14:textId="77777777" w:rsidR="00B84199" w:rsidRPr="00B90960" w:rsidRDefault="00B84199" w:rsidP="00D41FEA">
            <w:pPr>
              <w:pStyle w:val="af9"/>
              <w:ind w:left="118" w:right="118"/>
            </w:pPr>
            <w:r w:rsidRPr="00B90960">
              <w:rPr>
                <w:rFonts w:ascii="Google Sans Text" w:hAnsi="Google Sans Text"/>
                <w:shd w:val="clear" w:color="auto" w:fill="FFFFFF"/>
              </w:rPr>
              <w:t>能源與礦</w:t>
            </w:r>
            <w:r w:rsidRPr="00B90960">
              <w:rPr>
                <w:rFonts w:ascii="新細明體" w:eastAsia="新細明體" w:hAnsi="新細明體" w:cs="新細明體" w:hint="eastAsia"/>
                <w:shd w:val="clear" w:color="auto" w:fill="FFFFFF"/>
              </w:rPr>
              <w:t>業</w:t>
            </w:r>
          </w:p>
        </w:tc>
        <w:tc>
          <w:tcPr>
            <w:tcW w:w="1843" w:type="dxa"/>
            <w:vAlign w:val="center"/>
          </w:tcPr>
          <w:p w14:paraId="1047BD7E" w14:textId="77777777" w:rsidR="00B84199" w:rsidRPr="00B90960" w:rsidRDefault="00B84199" w:rsidP="00D41FEA">
            <w:pPr>
              <w:pStyle w:val="af9"/>
              <w:tabs>
                <w:tab w:val="decimal" w:pos="434"/>
              </w:tabs>
              <w:ind w:left="118" w:right="118"/>
            </w:pPr>
            <w:r w:rsidRPr="00B90960">
              <w:t>263.4</w:t>
            </w:r>
          </w:p>
        </w:tc>
        <w:tc>
          <w:tcPr>
            <w:tcW w:w="1708" w:type="dxa"/>
            <w:shd w:val="clear" w:color="auto" w:fill="auto"/>
            <w:vAlign w:val="center"/>
          </w:tcPr>
          <w:p w14:paraId="2B3D52C8" w14:textId="77777777" w:rsidR="00B84199" w:rsidRPr="00B90960" w:rsidRDefault="00B84199" w:rsidP="00D41FEA">
            <w:pPr>
              <w:pStyle w:val="af9"/>
              <w:tabs>
                <w:tab w:val="decimal" w:pos="434"/>
              </w:tabs>
              <w:ind w:left="118" w:right="118"/>
            </w:pPr>
            <w:r w:rsidRPr="00B90960">
              <w:t>466.5</w:t>
            </w:r>
          </w:p>
        </w:tc>
        <w:tc>
          <w:tcPr>
            <w:tcW w:w="1547" w:type="dxa"/>
            <w:vAlign w:val="center"/>
          </w:tcPr>
          <w:p w14:paraId="6A9D8B7C" w14:textId="77777777" w:rsidR="00B84199" w:rsidRPr="00B90960" w:rsidRDefault="00B84199" w:rsidP="00D41FEA">
            <w:pPr>
              <w:pStyle w:val="af9"/>
              <w:tabs>
                <w:tab w:val="decimal" w:pos="1097"/>
              </w:tabs>
              <w:ind w:left="118" w:right="118"/>
            </w:pPr>
            <w:r w:rsidRPr="00B90960">
              <w:t>77.11%</w:t>
            </w:r>
          </w:p>
        </w:tc>
        <w:tc>
          <w:tcPr>
            <w:tcW w:w="1548" w:type="dxa"/>
            <w:vAlign w:val="center"/>
          </w:tcPr>
          <w:p w14:paraId="38FD032B" w14:textId="77777777" w:rsidR="00B84199" w:rsidRPr="00B90960" w:rsidRDefault="00B84199" w:rsidP="00D41FEA">
            <w:pPr>
              <w:pStyle w:val="af9"/>
              <w:tabs>
                <w:tab w:val="decimal" w:pos="1097"/>
              </w:tabs>
              <w:ind w:left="118" w:right="118"/>
            </w:pPr>
            <w:r w:rsidRPr="00B90960">
              <w:t>31.05%</w:t>
            </w:r>
          </w:p>
        </w:tc>
      </w:tr>
      <w:tr w:rsidR="00B90960" w:rsidRPr="00B90960" w14:paraId="1442FE16" w14:textId="77777777" w:rsidTr="000D2C82">
        <w:trPr>
          <w:trHeight w:val="330"/>
          <w:jc w:val="center"/>
        </w:trPr>
        <w:tc>
          <w:tcPr>
            <w:tcW w:w="1828" w:type="dxa"/>
            <w:shd w:val="clear" w:color="auto" w:fill="auto"/>
            <w:vAlign w:val="center"/>
          </w:tcPr>
          <w:p w14:paraId="1186640E" w14:textId="77777777" w:rsidR="00D41FEA" w:rsidRPr="00B90960" w:rsidRDefault="00D41FEA" w:rsidP="00D41FEA">
            <w:pPr>
              <w:pStyle w:val="af9"/>
              <w:ind w:left="118" w:right="118"/>
            </w:pPr>
            <w:r w:rsidRPr="00B90960">
              <w:t>金融業</w:t>
            </w:r>
          </w:p>
        </w:tc>
        <w:tc>
          <w:tcPr>
            <w:tcW w:w="1843" w:type="dxa"/>
            <w:vAlign w:val="center"/>
          </w:tcPr>
          <w:p w14:paraId="6BB9329E" w14:textId="77777777" w:rsidR="00D41FEA" w:rsidRPr="00B90960" w:rsidRDefault="00B84199" w:rsidP="00D41FEA">
            <w:pPr>
              <w:pStyle w:val="af9"/>
              <w:tabs>
                <w:tab w:val="decimal" w:pos="434"/>
              </w:tabs>
              <w:ind w:left="118" w:right="118"/>
            </w:pPr>
            <w:r w:rsidRPr="00B90960">
              <w:rPr>
                <w:rFonts w:ascii="Google Sans Text" w:hAnsi="Google Sans Text"/>
                <w:shd w:val="clear" w:color="auto" w:fill="FFFFFF"/>
              </w:rPr>
              <w:t>263.4</w:t>
            </w:r>
          </w:p>
        </w:tc>
        <w:tc>
          <w:tcPr>
            <w:tcW w:w="1708" w:type="dxa"/>
            <w:shd w:val="clear" w:color="auto" w:fill="auto"/>
            <w:vAlign w:val="center"/>
          </w:tcPr>
          <w:p w14:paraId="3AD7C6D1" w14:textId="77777777" w:rsidR="00D41FEA" w:rsidRPr="00B90960" w:rsidRDefault="003A7FD2" w:rsidP="00D41FEA">
            <w:pPr>
              <w:pStyle w:val="af9"/>
              <w:tabs>
                <w:tab w:val="decimal" w:pos="434"/>
              </w:tabs>
              <w:ind w:left="118" w:right="118"/>
            </w:pPr>
            <w:r w:rsidRPr="00B90960">
              <w:t>466.5</w:t>
            </w:r>
          </w:p>
        </w:tc>
        <w:tc>
          <w:tcPr>
            <w:tcW w:w="1547" w:type="dxa"/>
            <w:vAlign w:val="center"/>
          </w:tcPr>
          <w:p w14:paraId="02F31DAA" w14:textId="77777777" w:rsidR="00D41FEA" w:rsidRPr="00B90960" w:rsidRDefault="003A7FD2" w:rsidP="00D41FEA">
            <w:pPr>
              <w:pStyle w:val="af9"/>
              <w:tabs>
                <w:tab w:val="decimal" w:pos="1097"/>
              </w:tabs>
              <w:ind w:left="118" w:right="118"/>
            </w:pPr>
            <w:r w:rsidRPr="00B90960">
              <w:t>32.91</w:t>
            </w:r>
            <w:r w:rsidR="00D41FEA" w:rsidRPr="00B90960">
              <w:t>%</w:t>
            </w:r>
          </w:p>
        </w:tc>
        <w:tc>
          <w:tcPr>
            <w:tcW w:w="1548" w:type="dxa"/>
            <w:vAlign w:val="center"/>
          </w:tcPr>
          <w:p w14:paraId="43C5BF26" w14:textId="77777777" w:rsidR="00D41FEA" w:rsidRPr="00B90960" w:rsidRDefault="003A7FD2" w:rsidP="00D41FEA">
            <w:pPr>
              <w:pStyle w:val="af9"/>
              <w:tabs>
                <w:tab w:val="decimal" w:pos="1097"/>
              </w:tabs>
              <w:ind w:left="118" w:right="118"/>
            </w:pPr>
            <w:r w:rsidRPr="00B90960">
              <w:t>25</w:t>
            </w:r>
            <w:r w:rsidR="00D41FEA" w:rsidRPr="00B90960">
              <w:t>%</w:t>
            </w:r>
          </w:p>
        </w:tc>
      </w:tr>
      <w:tr w:rsidR="00B90960" w:rsidRPr="00B90960" w14:paraId="5D504275" w14:textId="77777777" w:rsidTr="000D2C82">
        <w:trPr>
          <w:trHeight w:val="330"/>
          <w:jc w:val="center"/>
        </w:trPr>
        <w:tc>
          <w:tcPr>
            <w:tcW w:w="1828" w:type="dxa"/>
            <w:shd w:val="clear" w:color="auto" w:fill="auto"/>
            <w:vAlign w:val="center"/>
          </w:tcPr>
          <w:p w14:paraId="691A3DF9" w14:textId="77777777" w:rsidR="00D41FEA" w:rsidRPr="00B90960" w:rsidRDefault="00D41FEA" w:rsidP="00D41FEA">
            <w:pPr>
              <w:pStyle w:val="af9"/>
              <w:ind w:left="118" w:right="118"/>
            </w:pPr>
            <w:r w:rsidRPr="00B90960">
              <w:t>商業</w:t>
            </w:r>
            <w:r w:rsidR="003A7FD2" w:rsidRPr="00B90960">
              <w:rPr>
                <w:rFonts w:hint="eastAsia"/>
              </w:rPr>
              <w:t>與服務業</w:t>
            </w:r>
          </w:p>
        </w:tc>
        <w:tc>
          <w:tcPr>
            <w:tcW w:w="1843" w:type="dxa"/>
            <w:vAlign w:val="center"/>
          </w:tcPr>
          <w:p w14:paraId="2EC86B33" w14:textId="77777777" w:rsidR="00D41FEA" w:rsidRPr="00B90960" w:rsidRDefault="003A7FD2" w:rsidP="00D41FEA">
            <w:pPr>
              <w:pStyle w:val="af9"/>
              <w:tabs>
                <w:tab w:val="decimal" w:pos="434"/>
              </w:tabs>
              <w:ind w:left="118" w:right="118"/>
            </w:pPr>
            <w:r w:rsidRPr="00B90960">
              <w:t>193.7</w:t>
            </w:r>
          </w:p>
        </w:tc>
        <w:tc>
          <w:tcPr>
            <w:tcW w:w="1708" w:type="dxa"/>
            <w:shd w:val="clear" w:color="auto" w:fill="auto"/>
            <w:vAlign w:val="center"/>
          </w:tcPr>
          <w:p w14:paraId="59C55306" w14:textId="77777777" w:rsidR="00D41FEA" w:rsidRPr="00B90960" w:rsidRDefault="003A7FD2" w:rsidP="00D41FEA">
            <w:pPr>
              <w:pStyle w:val="af9"/>
              <w:tabs>
                <w:tab w:val="decimal" w:pos="434"/>
              </w:tabs>
              <w:ind w:left="118" w:right="118"/>
            </w:pPr>
            <w:r w:rsidRPr="00B90960">
              <w:t>144.2</w:t>
            </w:r>
          </w:p>
        </w:tc>
        <w:tc>
          <w:tcPr>
            <w:tcW w:w="1547" w:type="dxa"/>
            <w:vAlign w:val="center"/>
          </w:tcPr>
          <w:p w14:paraId="020F02AC" w14:textId="77777777" w:rsidR="00D41FEA" w:rsidRPr="00B90960" w:rsidRDefault="003A7FD2" w:rsidP="00D41FEA">
            <w:pPr>
              <w:pStyle w:val="af9"/>
              <w:tabs>
                <w:tab w:val="decimal" w:pos="1097"/>
              </w:tabs>
              <w:ind w:left="118" w:right="118"/>
            </w:pPr>
            <w:r w:rsidRPr="00B90960">
              <w:t>-25.55</w:t>
            </w:r>
            <w:r w:rsidR="00D41FEA" w:rsidRPr="00B90960">
              <w:t>%</w:t>
            </w:r>
          </w:p>
        </w:tc>
        <w:tc>
          <w:tcPr>
            <w:tcW w:w="1548" w:type="dxa"/>
            <w:vAlign w:val="center"/>
          </w:tcPr>
          <w:p w14:paraId="14E62CC5" w14:textId="77777777" w:rsidR="00D41FEA" w:rsidRPr="00B90960" w:rsidRDefault="003A7FD2" w:rsidP="00D41FEA">
            <w:pPr>
              <w:pStyle w:val="af9"/>
              <w:tabs>
                <w:tab w:val="decimal" w:pos="1097"/>
              </w:tabs>
              <w:ind w:left="118" w:right="118"/>
            </w:pPr>
            <w:r w:rsidRPr="00B90960">
              <w:t>9.6</w:t>
            </w:r>
            <w:r w:rsidR="00D41FEA" w:rsidRPr="00B90960">
              <w:t>%</w:t>
            </w:r>
          </w:p>
        </w:tc>
      </w:tr>
      <w:tr w:rsidR="00B90960" w:rsidRPr="00B90960" w14:paraId="2BE90E73" w14:textId="77777777" w:rsidTr="000D2C82">
        <w:trPr>
          <w:trHeight w:val="330"/>
          <w:jc w:val="center"/>
        </w:trPr>
        <w:tc>
          <w:tcPr>
            <w:tcW w:w="1828" w:type="dxa"/>
            <w:shd w:val="clear" w:color="auto" w:fill="auto"/>
            <w:vAlign w:val="center"/>
          </w:tcPr>
          <w:p w14:paraId="6B125885" w14:textId="77777777" w:rsidR="003A7FD2" w:rsidRPr="00B90960" w:rsidRDefault="003A7FD2" w:rsidP="00D41FEA">
            <w:pPr>
              <w:pStyle w:val="af9"/>
              <w:ind w:left="118" w:right="118"/>
            </w:pPr>
            <w:r w:rsidRPr="00B90960">
              <w:rPr>
                <w:rFonts w:hint="eastAsia"/>
              </w:rPr>
              <w:t>旅遊業</w:t>
            </w:r>
          </w:p>
        </w:tc>
        <w:tc>
          <w:tcPr>
            <w:tcW w:w="1843" w:type="dxa"/>
            <w:vAlign w:val="center"/>
          </w:tcPr>
          <w:p w14:paraId="39DAD43D" w14:textId="77777777" w:rsidR="003A7FD2" w:rsidRPr="00B90960" w:rsidRDefault="003A7FD2" w:rsidP="00D41FEA">
            <w:pPr>
              <w:pStyle w:val="af9"/>
              <w:tabs>
                <w:tab w:val="decimal" w:pos="434"/>
              </w:tabs>
              <w:ind w:left="118" w:right="118"/>
            </w:pPr>
            <w:r w:rsidRPr="00B90960">
              <w:t>2.1</w:t>
            </w:r>
          </w:p>
        </w:tc>
        <w:tc>
          <w:tcPr>
            <w:tcW w:w="1708" w:type="dxa"/>
            <w:shd w:val="clear" w:color="auto" w:fill="auto"/>
            <w:vAlign w:val="center"/>
          </w:tcPr>
          <w:p w14:paraId="1B0CED9F" w14:textId="77777777" w:rsidR="003A7FD2" w:rsidRPr="00B90960" w:rsidRDefault="003A7FD2" w:rsidP="00D41FEA">
            <w:pPr>
              <w:pStyle w:val="af9"/>
              <w:tabs>
                <w:tab w:val="decimal" w:pos="434"/>
              </w:tabs>
              <w:ind w:left="118" w:right="118"/>
            </w:pPr>
            <w:r w:rsidRPr="00B90960">
              <w:t>24.7</w:t>
            </w:r>
          </w:p>
        </w:tc>
        <w:tc>
          <w:tcPr>
            <w:tcW w:w="1547" w:type="dxa"/>
            <w:vAlign w:val="center"/>
          </w:tcPr>
          <w:p w14:paraId="5A04AED9" w14:textId="77777777" w:rsidR="003A7FD2" w:rsidRPr="00B90960" w:rsidRDefault="003A7FD2" w:rsidP="00D41FEA">
            <w:pPr>
              <w:pStyle w:val="af9"/>
              <w:tabs>
                <w:tab w:val="decimal" w:pos="1097"/>
              </w:tabs>
              <w:ind w:left="118" w:right="118"/>
            </w:pPr>
            <w:r w:rsidRPr="00B90960">
              <w:t>1,076.19%</w:t>
            </w:r>
          </w:p>
        </w:tc>
        <w:tc>
          <w:tcPr>
            <w:tcW w:w="1548" w:type="dxa"/>
            <w:vAlign w:val="center"/>
          </w:tcPr>
          <w:p w14:paraId="00B49C9E" w14:textId="77777777" w:rsidR="003A7FD2" w:rsidRPr="00B90960" w:rsidRDefault="003A7FD2" w:rsidP="00D41FEA">
            <w:pPr>
              <w:pStyle w:val="af9"/>
              <w:tabs>
                <w:tab w:val="decimal" w:pos="1097"/>
              </w:tabs>
              <w:ind w:left="118" w:right="118"/>
            </w:pPr>
            <w:r w:rsidRPr="00B90960">
              <w:t>1.64%</w:t>
            </w:r>
          </w:p>
        </w:tc>
      </w:tr>
      <w:tr w:rsidR="00B90960" w:rsidRPr="00B90960" w14:paraId="49B36586" w14:textId="77777777" w:rsidTr="000D2C82">
        <w:trPr>
          <w:trHeight w:val="330"/>
          <w:jc w:val="center"/>
        </w:trPr>
        <w:tc>
          <w:tcPr>
            <w:tcW w:w="1828" w:type="dxa"/>
            <w:shd w:val="clear" w:color="auto" w:fill="auto"/>
            <w:vAlign w:val="center"/>
          </w:tcPr>
          <w:p w14:paraId="26DC1C56" w14:textId="77777777" w:rsidR="00D41FEA" w:rsidRPr="00B90960" w:rsidRDefault="00D41FEA" w:rsidP="00D41FEA">
            <w:pPr>
              <w:pStyle w:val="af9"/>
              <w:ind w:left="118" w:right="118"/>
            </w:pPr>
            <w:r w:rsidRPr="00B90960">
              <w:t>通訊業</w:t>
            </w:r>
          </w:p>
        </w:tc>
        <w:tc>
          <w:tcPr>
            <w:tcW w:w="1843" w:type="dxa"/>
            <w:vAlign w:val="center"/>
          </w:tcPr>
          <w:p w14:paraId="6537C3F4" w14:textId="77777777" w:rsidR="00D41FEA" w:rsidRPr="00B90960" w:rsidRDefault="003A7FD2" w:rsidP="00D41FEA">
            <w:pPr>
              <w:pStyle w:val="af9"/>
              <w:tabs>
                <w:tab w:val="decimal" w:pos="434"/>
              </w:tabs>
              <w:ind w:left="118" w:right="118"/>
            </w:pPr>
            <w:r w:rsidRPr="00B90960">
              <w:t>119.8</w:t>
            </w:r>
          </w:p>
        </w:tc>
        <w:tc>
          <w:tcPr>
            <w:tcW w:w="1708" w:type="dxa"/>
            <w:shd w:val="clear" w:color="auto" w:fill="auto"/>
            <w:vAlign w:val="center"/>
          </w:tcPr>
          <w:p w14:paraId="27654C62" w14:textId="77777777" w:rsidR="00D41FEA" w:rsidRPr="00B90960" w:rsidRDefault="003A7FD2" w:rsidP="00D41FEA">
            <w:pPr>
              <w:pStyle w:val="af9"/>
              <w:tabs>
                <w:tab w:val="decimal" w:pos="434"/>
              </w:tabs>
              <w:ind w:left="118" w:right="118"/>
            </w:pPr>
            <w:r w:rsidRPr="00B90960">
              <w:t>13.7</w:t>
            </w:r>
          </w:p>
        </w:tc>
        <w:tc>
          <w:tcPr>
            <w:tcW w:w="1547" w:type="dxa"/>
            <w:vAlign w:val="center"/>
          </w:tcPr>
          <w:p w14:paraId="74301A93" w14:textId="77777777" w:rsidR="00D41FEA" w:rsidRPr="00B90960" w:rsidRDefault="003A7FD2" w:rsidP="00D41FEA">
            <w:pPr>
              <w:pStyle w:val="af9"/>
              <w:tabs>
                <w:tab w:val="decimal" w:pos="1097"/>
              </w:tabs>
              <w:ind w:left="118" w:right="118"/>
            </w:pPr>
            <w:r w:rsidRPr="00B90960">
              <w:t>-88.56</w:t>
            </w:r>
            <w:r w:rsidR="00D41FEA" w:rsidRPr="00B90960">
              <w:t>%</w:t>
            </w:r>
          </w:p>
        </w:tc>
        <w:tc>
          <w:tcPr>
            <w:tcW w:w="1548" w:type="dxa"/>
            <w:vAlign w:val="center"/>
          </w:tcPr>
          <w:p w14:paraId="74786479" w14:textId="77777777" w:rsidR="00D41FEA" w:rsidRPr="00B90960" w:rsidRDefault="003A7FD2" w:rsidP="00D41FEA">
            <w:pPr>
              <w:pStyle w:val="af9"/>
              <w:tabs>
                <w:tab w:val="decimal" w:pos="1097"/>
              </w:tabs>
              <w:ind w:left="118" w:right="118"/>
            </w:pPr>
            <w:r w:rsidRPr="00B90960">
              <w:t>0.91</w:t>
            </w:r>
            <w:r w:rsidR="00D41FEA" w:rsidRPr="00B90960">
              <w:t>%</w:t>
            </w:r>
          </w:p>
        </w:tc>
      </w:tr>
      <w:tr w:rsidR="00B90960" w:rsidRPr="00B90960" w14:paraId="7AB69E1C" w14:textId="77777777" w:rsidTr="000D2C82">
        <w:trPr>
          <w:trHeight w:val="330"/>
          <w:jc w:val="center"/>
        </w:trPr>
        <w:tc>
          <w:tcPr>
            <w:tcW w:w="1828" w:type="dxa"/>
            <w:shd w:val="clear" w:color="auto" w:fill="auto"/>
            <w:vAlign w:val="center"/>
          </w:tcPr>
          <w:p w14:paraId="024AB15B" w14:textId="77777777" w:rsidR="00D41FEA" w:rsidRPr="00B90960" w:rsidRDefault="00D41FEA" w:rsidP="00D41FEA">
            <w:pPr>
              <w:pStyle w:val="af9"/>
              <w:ind w:left="118" w:right="118"/>
            </w:pPr>
            <w:r w:rsidRPr="00B90960">
              <w:t>農業</w:t>
            </w:r>
          </w:p>
        </w:tc>
        <w:tc>
          <w:tcPr>
            <w:tcW w:w="1843" w:type="dxa"/>
            <w:vAlign w:val="center"/>
          </w:tcPr>
          <w:p w14:paraId="0682A436" w14:textId="77777777" w:rsidR="00D41FEA" w:rsidRPr="00B90960" w:rsidRDefault="003A7FD2" w:rsidP="00D41FEA">
            <w:pPr>
              <w:pStyle w:val="af9"/>
              <w:tabs>
                <w:tab w:val="decimal" w:pos="434"/>
              </w:tabs>
              <w:ind w:left="118" w:right="118"/>
            </w:pPr>
            <w:r w:rsidRPr="00B90960">
              <w:t>16.5</w:t>
            </w:r>
          </w:p>
        </w:tc>
        <w:tc>
          <w:tcPr>
            <w:tcW w:w="1708" w:type="dxa"/>
            <w:shd w:val="clear" w:color="auto" w:fill="auto"/>
            <w:vAlign w:val="center"/>
          </w:tcPr>
          <w:p w14:paraId="5CE26F47" w14:textId="77777777" w:rsidR="00D41FEA" w:rsidRPr="00B90960" w:rsidRDefault="003A7FD2" w:rsidP="00D41FEA">
            <w:pPr>
              <w:pStyle w:val="af9"/>
              <w:tabs>
                <w:tab w:val="decimal" w:pos="434"/>
              </w:tabs>
              <w:ind w:left="118" w:right="118"/>
            </w:pPr>
            <w:r w:rsidRPr="00B90960">
              <w:t>12.3</w:t>
            </w:r>
          </w:p>
        </w:tc>
        <w:tc>
          <w:tcPr>
            <w:tcW w:w="1547" w:type="dxa"/>
            <w:vAlign w:val="center"/>
          </w:tcPr>
          <w:p w14:paraId="75D3E872" w14:textId="77777777" w:rsidR="00D41FEA" w:rsidRPr="00B90960" w:rsidRDefault="00D41FEA" w:rsidP="003A7FD2">
            <w:pPr>
              <w:pStyle w:val="af9"/>
              <w:tabs>
                <w:tab w:val="decimal" w:pos="1097"/>
              </w:tabs>
              <w:ind w:left="118" w:right="118"/>
            </w:pPr>
            <w:r w:rsidRPr="00B90960">
              <w:t>-</w:t>
            </w:r>
            <w:r w:rsidR="003A7FD2" w:rsidRPr="00B90960">
              <w:t>25.45</w:t>
            </w:r>
            <w:r w:rsidRPr="00B90960">
              <w:t>%</w:t>
            </w:r>
          </w:p>
        </w:tc>
        <w:tc>
          <w:tcPr>
            <w:tcW w:w="1548" w:type="dxa"/>
            <w:vAlign w:val="center"/>
          </w:tcPr>
          <w:p w14:paraId="5D896362" w14:textId="77777777" w:rsidR="00D41FEA" w:rsidRPr="00B90960" w:rsidRDefault="003A7FD2" w:rsidP="00D41FEA">
            <w:pPr>
              <w:pStyle w:val="af9"/>
              <w:tabs>
                <w:tab w:val="decimal" w:pos="1097"/>
              </w:tabs>
              <w:ind w:left="118" w:right="118"/>
            </w:pPr>
            <w:r w:rsidRPr="00B90960">
              <w:t>0.82</w:t>
            </w:r>
            <w:r w:rsidR="00D41FEA" w:rsidRPr="00B90960">
              <w:t>%</w:t>
            </w:r>
          </w:p>
        </w:tc>
      </w:tr>
      <w:tr w:rsidR="00B90960" w:rsidRPr="00B90960" w14:paraId="28114F2F" w14:textId="77777777" w:rsidTr="000D2C82">
        <w:trPr>
          <w:trHeight w:val="330"/>
          <w:jc w:val="center"/>
        </w:trPr>
        <w:tc>
          <w:tcPr>
            <w:tcW w:w="1828" w:type="dxa"/>
            <w:shd w:val="clear" w:color="auto" w:fill="auto"/>
            <w:vAlign w:val="center"/>
          </w:tcPr>
          <w:p w14:paraId="4ADC8D82" w14:textId="77777777" w:rsidR="00D41FEA" w:rsidRPr="00B90960" w:rsidRDefault="00D41FEA" w:rsidP="00D41FEA">
            <w:pPr>
              <w:pStyle w:val="af9"/>
              <w:ind w:left="118" w:right="118"/>
            </w:pPr>
            <w:r w:rsidRPr="00B90960">
              <w:t>其他</w:t>
            </w:r>
          </w:p>
        </w:tc>
        <w:tc>
          <w:tcPr>
            <w:tcW w:w="1843" w:type="dxa"/>
            <w:vAlign w:val="center"/>
          </w:tcPr>
          <w:p w14:paraId="0A2D9F74" w14:textId="77777777" w:rsidR="00D41FEA" w:rsidRPr="00B90960" w:rsidRDefault="003A7FD2" w:rsidP="00D41FEA">
            <w:pPr>
              <w:pStyle w:val="af9"/>
              <w:tabs>
                <w:tab w:val="decimal" w:pos="434"/>
              </w:tabs>
              <w:ind w:left="118" w:right="118"/>
            </w:pPr>
            <w:r w:rsidRPr="00B90960">
              <w:t>2.5</w:t>
            </w:r>
          </w:p>
        </w:tc>
        <w:tc>
          <w:tcPr>
            <w:tcW w:w="1708" w:type="dxa"/>
            <w:shd w:val="clear" w:color="auto" w:fill="auto"/>
            <w:vAlign w:val="center"/>
          </w:tcPr>
          <w:p w14:paraId="134AD5D9" w14:textId="77777777" w:rsidR="00D41FEA" w:rsidRPr="00B90960" w:rsidRDefault="003A7FD2" w:rsidP="00D41FEA">
            <w:pPr>
              <w:pStyle w:val="af9"/>
              <w:tabs>
                <w:tab w:val="decimal" w:pos="434"/>
              </w:tabs>
              <w:ind w:left="118" w:right="118"/>
            </w:pPr>
            <w:r w:rsidRPr="00B90960">
              <w:t>1.8</w:t>
            </w:r>
          </w:p>
        </w:tc>
        <w:tc>
          <w:tcPr>
            <w:tcW w:w="1547" w:type="dxa"/>
            <w:vAlign w:val="center"/>
          </w:tcPr>
          <w:p w14:paraId="38FA9BDB" w14:textId="77777777" w:rsidR="00D41FEA" w:rsidRPr="00B90960" w:rsidRDefault="003A7FD2" w:rsidP="00D41FEA">
            <w:pPr>
              <w:pStyle w:val="af9"/>
              <w:tabs>
                <w:tab w:val="decimal" w:pos="1097"/>
              </w:tabs>
              <w:ind w:left="118" w:right="118"/>
            </w:pPr>
            <w:r w:rsidRPr="00B90960">
              <w:t>-28</w:t>
            </w:r>
            <w:r w:rsidR="00D41FEA" w:rsidRPr="00B90960">
              <w:t>%</w:t>
            </w:r>
          </w:p>
        </w:tc>
        <w:tc>
          <w:tcPr>
            <w:tcW w:w="1548" w:type="dxa"/>
            <w:vAlign w:val="center"/>
          </w:tcPr>
          <w:p w14:paraId="0139F8FA" w14:textId="77777777" w:rsidR="00D41FEA" w:rsidRPr="00B90960" w:rsidRDefault="003A7FD2" w:rsidP="00D41FEA">
            <w:pPr>
              <w:pStyle w:val="af9"/>
              <w:tabs>
                <w:tab w:val="decimal" w:pos="1097"/>
              </w:tabs>
              <w:ind w:left="118" w:right="118"/>
            </w:pPr>
            <w:r w:rsidRPr="00B90960">
              <w:t>0.12</w:t>
            </w:r>
            <w:r w:rsidR="00D41FEA" w:rsidRPr="00B90960">
              <w:t>%</w:t>
            </w:r>
          </w:p>
        </w:tc>
      </w:tr>
    </w:tbl>
    <w:p w14:paraId="3B17990A" w14:textId="77777777" w:rsidR="00945EA9" w:rsidRPr="00B90960" w:rsidRDefault="00945EA9" w:rsidP="00945EA9">
      <w:pPr>
        <w:pStyle w:val="af9"/>
        <w:ind w:left="118" w:right="118"/>
        <w:jc w:val="both"/>
      </w:pPr>
      <w:r w:rsidRPr="00B90960">
        <w:t>資料來源：尼加拉瓜投資促進局</w:t>
      </w:r>
    </w:p>
    <w:p w14:paraId="1356E73F" w14:textId="77777777" w:rsidR="006348FC" w:rsidRPr="00B90960" w:rsidRDefault="006348FC" w:rsidP="006348FC">
      <w:pPr>
        <w:pStyle w:val="af9"/>
        <w:ind w:left="709" w:hangingChars="300" w:hanging="709"/>
        <w:jc w:val="both"/>
      </w:pPr>
    </w:p>
    <w:p w14:paraId="07F20626" w14:textId="77777777" w:rsidR="006348FC" w:rsidRPr="00B90960" w:rsidRDefault="006348FC" w:rsidP="006348FC">
      <w:pPr>
        <w:pStyle w:val="af9"/>
        <w:ind w:left="709" w:hangingChars="300" w:hanging="709"/>
        <w:jc w:val="both"/>
      </w:pPr>
    </w:p>
    <w:p w14:paraId="6AE2A45D" w14:textId="77777777" w:rsidR="006348FC" w:rsidRPr="00B90960" w:rsidRDefault="008363AD" w:rsidP="006348FC">
      <w:pPr>
        <w:pStyle w:val="a3"/>
        <w:spacing w:before="514" w:after="771"/>
        <w:rPr>
          <w:lang w:eastAsia="zh-TW"/>
        </w:rPr>
      </w:pPr>
      <w:r w:rsidRPr="00B90960">
        <w:rPr>
          <w:rFonts w:ascii="Times New Roman" w:eastAsia="華康細圓體"/>
          <w:lang w:eastAsia="zh-TW"/>
        </w:rPr>
        <w:br w:type="page"/>
      </w:r>
      <w:bookmarkStart w:id="23" w:name="_Toc232990070"/>
      <w:r w:rsidR="006348FC" w:rsidRPr="00B90960">
        <w:rPr>
          <w:lang w:eastAsia="zh-TW"/>
        </w:rPr>
        <w:lastRenderedPageBreak/>
        <w:t>附錄四　我國廠商對當地國投資統計</w:t>
      </w:r>
      <w:bookmarkEnd w:id="23"/>
    </w:p>
    <w:p w14:paraId="13C86558" w14:textId="77777777" w:rsidR="00945EA9" w:rsidRPr="00B90960" w:rsidRDefault="00945EA9" w:rsidP="00945EA9">
      <w:pPr>
        <w:pStyle w:val="a7"/>
        <w:ind w:left="945" w:hanging="709"/>
      </w:pPr>
      <w:r w:rsidRPr="00B90960">
        <w:t>（一）根據</w:t>
      </w:r>
      <w:r w:rsidR="008657FE" w:rsidRPr="00B90960">
        <w:t>經濟部投資審議司</w:t>
      </w:r>
      <w:r w:rsidRPr="00B90960">
        <w:t>核准我商對尼國投資統計，</w:t>
      </w:r>
      <w:r w:rsidRPr="00B90960">
        <w:t>2000</w:t>
      </w:r>
      <w:r w:rsidRPr="00B90960">
        <w:t>年起計有</w:t>
      </w:r>
      <w:r w:rsidRPr="00B90960">
        <w:t>16</w:t>
      </w:r>
      <w:r w:rsidRPr="00B90960">
        <w:t>家我商對尼投資，然而隨</w:t>
      </w:r>
      <w:r w:rsidRPr="00B90960">
        <w:t>2007</w:t>
      </w:r>
      <w:r w:rsidRPr="00B90960">
        <w:t>年尼政府調高薪資後，我商多已撤資。</w:t>
      </w:r>
    </w:p>
    <w:p w14:paraId="09E4A7A1" w14:textId="77777777" w:rsidR="00945EA9" w:rsidRPr="00B90960" w:rsidRDefault="00945EA9" w:rsidP="00945EA9">
      <w:pPr>
        <w:pStyle w:val="a7"/>
        <w:ind w:left="945" w:hanging="709"/>
      </w:pPr>
      <w:r w:rsidRPr="00B90960">
        <w:t>（二）據前駐</w:t>
      </w:r>
      <w:proofErr w:type="gramStart"/>
      <w:r w:rsidRPr="00B90960">
        <w:t>尼加拉瓜大使館經參處</w:t>
      </w:r>
      <w:proofErr w:type="gramEnd"/>
      <w:r w:rsidRPr="00B90960">
        <w:t>實地調查如下：</w:t>
      </w:r>
    </w:p>
    <w:tbl>
      <w:tblPr>
        <w:tblW w:w="5000" w:type="pct"/>
        <w:tblLayout w:type="fixed"/>
        <w:tblCellMar>
          <w:left w:w="28" w:type="dxa"/>
          <w:right w:w="28" w:type="dxa"/>
        </w:tblCellMar>
        <w:tblLook w:val="0000" w:firstRow="0" w:lastRow="0" w:firstColumn="0" w:lastColumn="0" w:noHBand="0" w:noVBand="0"/>
      </w:tblPr>
      <w:tblGrid>
        <w:gridCol w:w="1571"/>
        <w:gridCol w:w="2301"/>
        <w:gridCol w:w="2301"/>
        <w:gridCol w:w="2301"/>
      </w:tblGrid>
      <w:tr w:rsidR="00B90960" w:rsidRPr="00B90960" w14:paraId="3E2C7513" w14:textId="77777777" w:rsidTr="00945EA9">
        <w:tc>
          <w:tcPr>
            <w:tcW w:w="1588" w:type="dxa"/>
            <w:tcBorders>
              <w:top w:val="single" w:sz="12" w:space="0" w:color="000000"/>
              <w:left w:val="single" w:sz="12" w:space="0" w:color="000000"/>
              <w:bottom w:val="single" w:sz="6" w:space="0" w:color="000000"/>
              <w:right w:val="single" w:sz="6" w:space="0" w:color="000000"/>
            </w:tcBorders>
            <w:shd w:val="clear" w:color="auto" w:fill="CCFFCC"/>
            <w:vAlign w:val="center"/>
          </w:tcPr>
          <w:p w14:paraId="23FF89FB" w14:textId="77777777" w:rsidR="00945EA9" w:rsidRPr="00B90960" w:rsidRDefault="00945EA9" w:rsidP="00945EA9">
            <w:pPr>
              <w:pStyle w:val="af9"/>
              <w:ind w:left="118" w:right="118"/>
            </w:pPr>
            <w:r w:rsidRPr="00B90960">
              <w:t>排名</w:t>
            </w:r>
          </w:p>
          <w:p w14:paraId="1D5D2865" w14:textId="77777777" w:rsidR="00945EA9" w:rsidRPr="00B90960" w:rsidRDefault="00945EA9" w:rsidP="00945EA9">
            <w:pPr>
              <w:pStyle w:val="af9"/>
              <w:ind w:left="118" w:right="118"/>
            </w:pPr>
            <w:r w:rsidRPr="00B90960">
              <w:t>（依金額）</w:t>
            </w:r>
          </w:p>
        </w:tc>
        <w:tc>
          <w:tcPr>
            <w:tcW w:w="2324" w:type="dxa"/>
            <w:tcBorders>
              <w:top w:val="single" w:sz="12" w:space="0" w:color="000000"/>
              <w:left w:val="single" w:sz="6" w:space="0" w:color="000000"/>
              <w:bottom w:val="single" w:sz="6" w:space="0" w:color="000000"/>
              <w:right w:val="single" w:sz="6" w:space="0" w:color="000000"/>
            </w:tcBorders>
            <w:shd w:val="clear" w:color="auto" w:fill="CCFFCC"/>
            <w:vAlign w:val="center"/>
          </w:tcPr>
          <w:p w14:paraId="19E365BD" w14:textId="77777777" w:rsidR="00945EA9" w:rsidRPr="00B90960" w:rsidRDefault="00945EA9" w:rsidP="00945EA9">
            <w:pPr>
              <w:pStyle w:val="af9"/>
              <w:ind w:left="118" w:right="118"/>
            </w:pPr>
            <w:r w:rsidRPr="00B90960">
              <w:t>類別</w:t>
            </w:r>
          </w:p>
        </w:tc>
        <w:tc>
          <w:tcPr>
            <w:tcW w:w="2324" w:type="dxa"/>
            <w:tcBorders>
              <w:top w:val="single" w:sz="12" w:space="0" w:color="000000"/>
              <w:left w:val="single" w:sz="6" w:space="0" w:color="000000"/>
              <w:bottom w:val="single" w:sz="6" w:space="0" w:color="000000"/>
              <w:right w:val="single" w:sz="6" w:space="0" w:color="000000"/>
            </w:tcBorders>
            <w:shd w:val="clear" w:color="auto" w:fill="CCFFCC"/>
            <w:vAlign w:val="center"/>
          </w:tcPr>
          <w:p w14:paraId="43C2BC3B" w14:textId="77777777" w:rsidR="00945EA9" w:rsidRPr="00B90960" w:rsidRDefault="00945EA9" w:rsidP="00945EA9">
            <w:pPr>
              <w:pStyle w:val="af9"/>
              <w:ind w:left="118" w:right="118"/>
            </w:pPr>
            <w:r w:rsidRPr="00B90960">
              <w:t>累計投資金額</w:t>
            </w:r>
          </w:p>
          <w:p w14:paraId="20BC0298" w14:textId="77777777" w:rsidR="00945EA9" w:rsidRPr="00B90960" w:rsidRDefault="00945EA9" w:rsidP="00945EA9">
            <w:pPr>
              <w:pStyle w:val="af9"/>
              <w:ind w:left="118" w:right="118"/>
            </w:pPr>
            <w:r w:rsidRPr="00B90960">
              <w:t>（百萬美元）</w:t>
            </w:r>
          </w:p>
        </w:tc>
        <w:tc>
          <w:tcPr>
            <w:tcW w:w="2324" w:type="dxa"/>
            <w:tcBorders>
              <w:top w:val="single" w:sz="12" w:space="0" w:color="000000"/>
              <w:left w:val="single" w:sz="6" w:space="0" w:color="000000"/>
              <w:bottom w:val="single" w:sz="6" w:space="0" w:color="000000"/>
              <w:right w:val="single" w:sz="12" w:space="0" w:color="000000"/>
            </w:tcBorders>
            <w:shd w:val="clear" w:color="auto" w:fill="CCFFCC"/>
            <w:vAlign w:val="center"/>
          </w:tcPr>
          <w:p w14:paraId="67BC4EEB" w14:textId="77777777" w:rsidR="00945EA9" w:rsidRPr="00B90960" w:rsidRDefault="00945EA9" w:rsidP="00945EA9">
            <w:pPr>
              <w:pStyle w:val="af9"/>
              <w:ind w:left="118" w:right="118"/>
            </w:pPr>
            <w:r w:rsidRPr="00B90960">
              <w:t>累計投資件數</w:t>
            </w:r>
          </w:p>
        </w:tc>
      </w:tr>
      <w:tr w:rsidR="00B90960" w:rsidRPr="00B90960" w14:paraId="36DD83B0" w14:textId="77777777" w:rsidTr="00945EA9">
        <w:tc>
          <w:tcPr>
            <w:tcW w:w="1588" w:type="dxa"/>
            <w:tcBorders>
              <w:top w:val="single" w:sz="6" w:space="0" w:color="000000"/>
              <w:left w:val="single" w:sz="12" w:space="0" w:color="000000"/>
              <w:bottom w:val="single" w:sz="6" w:space="0" w:color="000000"/>
              <w:right w:val="single" w:sz="6" w:space="0" w:color="000000"/>
            </w:tcBorders>
            <w:shd w:val="clear" w:color="auto" w:fill="auto"/>
          </w:tcPr>
          <w:p w14:paraId="4A941C5D" w14:textId="77777777" w:rsidR="00945EA9" w:rsidRPr="00B90960" w:rsidRDefault="00945EA9" w:rsidP="00945EA9">
            <w:pPr>
              <w:pStyle w:val="af9"/>
              <w:ind w:left="118" w:right="118"/>
            </w:pPr>
            <w:r w:rsidRPr="00B90960">
              <w:t>1</w:t>
            </w:r>
          </w:p>
        </w:tc>
        <w:tc>
          <w:tcPr>
            <w:tcW w:w="2324" w:type="dxa"/>
            <w:tcBorders>
              <w:top w:val="single" w:sz="6" w:space="0" w:color="000000"/>
              <w:left w:val="single" w:sz="6" w:space="0" w:color="000000"/>
              <w:bottom w:val="single" w:sz="6" w:space="0" w:color="000000"/>
              <w:right w:val="single" w:sz="6" w:space="0" w:color="000000"/>
            </w:tcBorders>
            <w:shd w:val="clear" w:color="auto" w:fill="auto"/>
          </w:tcPr>
          <w:p w14:paraId="2F10FA0C" w14:textId="77777777" w:rsidR="00945EA9" w:rsidRPr="00B90960" w:rsidRDefault="00945EA9" w:rsidP="00945EA9">
            <w:pPr>
              <w:pStyle w:val="af9"/>
              <w:ind w:left="118" w:right="118"/>
            </w:pPr>
            <w:r w:rsidRPr="00B90960">
              <w:t>旅館業</w:t>
            </w:r>
          </w:p>
        </w:tc>
        <w:tc>
          <w:tcPr>
            <w:tcW w:w="2324" w:type="dxa"/>
            <w:tcBorders>
              <w:top w:val="single" w:sz="6" w:space="0" w:color="000000"/>
              <w:left w:val="single" w:sz="6" w:space="0" w:color="000000"/>
              <w:bottom w:val="single" w:sz="6" w:space="0" w:color="000000"/>
              <w:right w:val="single" w:sz="6" w:space="0" w:color="000000"/>
            </w:tcBorders>
            <w:shd w:val="clear" w:color="auto" w:fill="auto"/>
          </w:tcPr>
          <w:p w14:paraId="3955652B" w14:textId="77777777" w:rsidR="00945EA9" w:rsidRPr="00B90960" w:rsidRDefault="00945EA9" w:rsidP="00B10911">
            <w:pPr>
              <w:pStyle w:val="af9"/>
              <w:tabs>
                <w:tab w:val="decimal" w:pos="483"/>
              </w:tabs>
              <w:ind w:left="118" w:right="118"/>
            </w:pPr>
            <w:r w:rsidRPr="00B90960">
              <w:t>47.00</w:t>
            </w:r>
          </w:p>
        </w:tc>
        <w:tc>
          <w:tcPr>
            <w:tcW w:w="2324" w:type="dxa"/>
            <w:tcBorders>
              <w:top w:val="single" w:sz="6" w:space="0" w:color="000000"/>
              <w:left w:val="single" w:sz="6" w:space="0" w:color="000000"/>
              <w:bottom w:val="single" w:sz="6" w:space="0" w:color="000000"/>
              <w:right w:val="single" w:sz="12" w:space="0" w:color="000000"/>
            </w:tcBorders>
            <w:shd w:val="clear" w:color="auto" w:fill="auto"/>
          </w:tcPr>
          <w:p w14:paraId="1C16EF0D" w14:textId="77777777" w:rsidR="00945EA9" w:rsidRPr="00B90960" w:rsidRDefault="00945EA9" w:rsidP="00945EA9">
            <w:pPr>
              <w:pStyle w:val="af9"/>
              <w:ind w:left="118" w:right="118"/>
            </w:pPr>
            <w:r w:rsidRPr="00B90960">
              <w:t>1</w:t>
            </w:r>
          </w:p>
        </w:tc>
      </w:tr>
      <w:tr w:rsidR="00B90960" w:rsidRPr="00B90960" w14:paraId="27439E04" w14:textId="77777777" w:rsidTr="00945EA9">
        <w:tc>
          <w:tcPr>
            <w:tcW w:w="1588" w:type="dxa"/>
            <w:tcBorders>
              <w:top w:val="single" w:sz="6" w:space="0" w:color="000000"/>
              <w:left w:val="single" w:sz="12" w:space="0" w:color="000000"/>
              <w:bottom w:val="single" w:sz="6" w:space="0" w:color="000000"/>
              <w:right w:val="single" w:sz="6" w:space="0" w:color="000000"/>
            </w:tcBorders>
            <w:shd w:val="clear" w:color="auto" w:fill="auto"/>
          </w:tcPr>
          <w:p w14:paraId="6B11D917" w14:textId="77777777" w:rsidR="00945EA9" w:rsidRPr="00B90960" w:rsidRDefault="00945EA9" w:rsidP="00945EA9">
            <w:pPr>
              <w:pStyle w:val="af9"/>
              <w:ind w:left="118" w:right="118"/>
            </w:pPr>
            <w:r w:rsidRPr="00B90960">
              <w:t>2</w:t>
            </w:r>
          </w:p>
        </w:tc>
        <w:tc>
          <w:tcPr>
            <w:tcW w:w="2324" w:type="dxa"/>
            <w:tcBorders>
              <w:top w:val="single" w:sz="6" w:space="0" w:color="000000"/>
              <w:left w:val="single" w:sz="6" w:space="0" w:color="000000"/>
              <w:bottom w:val="single" w:sz="6" w:space="0" w:color="000000"/>
              <w:right w:val="single" w:sz="6" w:space="0" w:color="000000"/>
            </w:tcBorders>
            <w:shd w:val="clear" w:color="auto" w:fill="auto"/>
          </w:tcPr>
          <w:p w14:paraId="26C2459D" w14:textId="77777777" w:rsidR="00945EA9" w:rsidRPr="00B90960" w:rsidRDefault="00945EA9" w:rsidP="00945EA9">
            <w:pPr>
              <w:pStyle w:val="af9"/>
              <w:ind w:left="118" w:right="118"/>
            </w:pPr>
            <w:r w:rsidRPr="00B90960">
              <w:t>紡織業</w:t>
            </w:r>
          </w:p>
        </w:tc>
        <w:tc>
          <w:tcPr>
            <w:tcW w:w="2324" w:type="dxa"/>
            <w:tcBorders>
              <w:top w:val="single" w:sz="6" w:space="0" w:color="000000"/>
              <w:left w:val="single" w:sz="6" w:space="0" w:color="000000"/>
              <w:bottom w:val="single" w:sz="6" w:space="0" w:color="000000"/>
              <w:right w:val="single" w:sz="6" w:space="0" w:color="000000"/>
            </w:tcBorders>
            <w:shd w:val="clear" w:color="auto" w:fill="auto"/>
          </w:tcPr>
          <w:p w14:paraId="05F54E10" w14:textId="77777777" w:rsidR="00945EA9" w:rsidRPr="00B90960" w:rsidRDefault="00945EA9" w:rsidP="00B10911">
            <w:pPr>
              <w:pStyle w:val="af9"/>
              <w:tabs>
                <w:tab w:val="decimal" w:pos="483"/>
              </w:tabs>
              <w:ind w:left="118" w:right="118"/>
            </w:pPr>
            <w:r w:rsidRPr="00B90960">
              <w:t>38.75</w:t>
            </w:r>
          </w:p>
        </w:tc>
        <w:tc>
          <w:tcPr>
            <w:tcW w:w="2324" w:type="dxa"/>
            <w:tcBorders>
              <w:top w:val="single" w:sz="6" w:space="0" w:color="000000"/>
              <w:left w:val="single" w:sz="6" w:space="0" w:color="000000"/>
              <w:bottom w:val="single" w:sz="6" w:space="0" w:color="000000"/>
              <w:right w:val="single" w:sz="12" w:space="0" w:color="000000"/>
            </w:tcBorders>
            <w:shd w:val="clear" w:color="auto" w:fill="auto"/>
          </w:tcPr>
          <w:p w14:paraId="2EC06DDE" w14:textId="77777777" w:rsidR="00945EA9" w:rsidRPr="00B90960" w:rsidRDefault="00945EA9" w:rsidP="00945EA9">
            <w:pPr>
              <w:pStyle w:val="af9"/>
              <w:ind w:left="118" w:right="118"/>
            </w:pPr>
            <w:r w:rsidRPr="00B90960">
              <w:t>3</w:t>
            </w:r>
          </w:p>
        </w:tc>
      </w:tr>
      <w:tr w:rsidR="00B90960" w:rsidRPr="00B90960" w14:paraId="3DF1C38A" w14:textId="77777777" w:rsidTr="00945EA9">
        <w:tc>
          <w:tcPr>
            <w:tcW w:w="1588"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6811B40D" w14:textId="77777777" w:rsidR="00945EA9" w:rsidRPr="00B90960" w:rsidRDefault="00945EA9" w:rsidP="00945EA9">
            <w:pPr>
              <w:pStyle w:val="af9"/>
              <w:ind w:left="118" w:right="118"/>
            </w:pPr>
            <w:r w:rsidRPr="00B90960">
              <w:t>3</w:t>
            </w:r>
          </w:p>
        </w:tc>
        <w:tc>
          <w:tcPr>
            <w:tcW w:w="23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354432" w14:textId="77777777" w:rsidR="00945EA9" w:rsidRPr="00B90960" w:rsidRDefault="00945EA9" w:rsidP="00945EA9">
            <w:pPr>
              <w:pStyle w:val="af9"/>
              <w:ind w:left="118" w:right="118"/>
            </w:pPr>
            <w:r w:rsidRPr="00B90960">
              <w:t>餐飲業</w:t>
            </w:r>
          </w:p>
        </w:tc>
        <w:tc>
          <w:tcPr>
            <w:tcW w:w="23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85F41A" w14:textId="77777777" w:rsidR="00945EA9" w:rsidRPr="00B90960" w:rsidRDefault="00945EA9" w:rsidP="00B10911">
            <w:pPr>
              <w:pStyle w:val="af9"/>
              <w:tabs>
                <w:tab w:val="decimal" w:pos="483"/>
              </w:tabs>
              <w:ind w:left="118" w:right="118"/>
            </w:pPr>
            <w:r w:rsidRPr="00B90960">
              <w:t>9.95</w:t>
            </w:r>
          </w:p>
        </w:tc>
        <w:tc>
          <w:tcPr>
            <w:tcW w:w="2324"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05F25D4B" w14:textId="77777777" w:rsidR="00945EA9" w:rsidRPr="00B90960" w:rsidRDefault="00945EA9" w:rsidP="00945EA9">
            <w:pPr>
              <w:pStyle w:val="af9"/>
              <w:ind w:left="118" w:right="118"/>
            </w:pPr>
            <w:r w:rsidRPr="00B90960">
              <w:t>13</w:t>
            </w:r>
          </w:p>
        </w:tc>
      </w:tr>
      <w:tr w:rsidR="00B90960" w:rsidRPr="00B90960" w14:paraId="7B9AFE04" w14:textId="77777777" w:rsidTr="00945EA9">
        <w:tc>
          <w:tcPr>
            <w:tcW w:w="1588" w:type="dxa"/>
            <w:tcBorders>
              <w:top w:val="single" w:sz="6" w:space="0" w:color="000000"/>
              <w:left w:val="single" w:sz="12" w:space="0" w:color="000000"/>
              <w:bottom w:val="single" w:sz="6" w:space="0" w:color="000000"/>
              <w:right w:val="single" w:sz="6" w:space="0" w:color="000000"/>
            </w:tcBorders>
            <w:shd w:val="clear" w:color="auto" w:fill="auto"/>
          </w:tcPr>
          <w:p w14:paraId="7EE74EEF" w14:textId="77777777" w:rsidR="00945EA9" w:rsidRPr="00B90960" w:rsidRDefault="00945EA9" w:rsidP="00945EA9">
            <w:pPr>
              <w:pStyle w:val="af9"/>
              <w:ind w:left="118" w:right="118"/>
            </w:pPr>
            <w:r w:rsidRPr="00B90960">
              <w:t>4</w:t>
            </w:r>
          </w:p>
        </w:tc>
        <w:tc>
          <w:tcPr>
            <w:tcW w:w="2324" w:type="dxa"/>
            <w:tcBorders>
              <w:top w:val="single" w:sz="6" w:space="0" w:color="000000"/>
              <w:left w:val="single" w:sz="6" w:space="0" w:color="000000"/>
              <w:bottom w:val="single" w:sz="6" w:space="0" w:color="000000"/>
              <w:right w:val="single" w:sz="6" w:space="0" w:color="000000"/>
            </w:tcBorders>
            <w:shd w:val="clear" w:color="auto" w:fill="auto"/>
          </w:tcPr>
          <w:p w14:paraId="0ACC23CF" w14:textId="77777777" w:rsidR="00945EA9" w:rsidRPr="00B90960" w:rsidRDefault="00945EA9" w:rsidP="00945EA9">
            <w:pPr>
              <w:pStyle w:val="af9"/>
              <w:ind w:left="118" w:right="118"/>
            </w:pPr>
            <w:r w:rsidRPr="00B90960">
              <w:t>農林漁牧業</w:t>
            </w:r>
          </w:p>
        </w:tc>
        <w:tc>
          <w:tcPr>
            <w:tcW w:w="2324" w:type="dxa"/>
            <w:tcBorders>
              <w:top w:val="single" w:sz="6" w:space="0" w:color="000000"/>
              <w:left w:val="single" w:sz="6" w:space="0" w:color="000000"/>
              <w:bottom w:val="single" w:sz="6" w:space="0" w:color="000000"/>
              <w:right w:val="single" w:sz="6" w:space="0" w:color="000000"/>
            </w:tcBorders>
            <w:shd w:val="clear" w:color="auto" w:fill="auto"/>
          </w:tcPr>
          <w:p w14:paraId="54866EC6" w14:textId="77777777" w:rsidR="00945EA9" w:rsidRPr="00B90960" w:rsidRDefault="00945EA9" w:rsidP="00B10911">
            <w:pPr>
              <w:pStyle w:val="af9"/>
              <w:tabs>
                <w:tab w:val="decimal" w:pos="483"/>
              </w:tabs>
              <w:ind w:left="118" w:right="118"/>
            </w:pPr>
            <w:r w:rsidRPr="00B90960">
              <w:t>6.90</w:t>
            </w:r>
          </w:p>
        </w:tc>
        <w:tc>
          <w:tcPr>
            <w:tcW w:w="2324" w:type="dxa"/>
            <w:tcBorders>
              <w:top w:val="single" w:sz="6" w:space="0" w:color="000000"/>
              <w:left w:val="single" w:sz="6" w:space="0" w:color="000000"/>
              <w:bottom w:val="single" w:sz="6" w:space="0" w:color="000000"/>
              <w:right w:val="single" w:sz="12" w:space="0" w:color="000000"/>
            </w:tcBorders>
            <w:shd w:val="clear" w:color="auto" w:fill="auto"/>
          </w:tcPr>
          <w:p w14:paraId="44549312" w14:textId="77777777" w:rsidR="00945EA9" w:rsidRPr="00B90960" w:rsidRDefault="00945EA9" w:rsidP="00945EA9">
            <w:pPr>
              <w:pStyle w:val="af9"/>
              <w:ind w:left="118" w:right="118"/>
            </w:pPr>
            <w:r w:rsidRPr="00B90960">
              <w:t>3</w:t>
            </w:r>
          </w:p>
        </w:tc>
      </w:tr>
      <w:tr w:rsidR="00B90960" w:rsidRPr="00B90960" w14:paraId="4C375E43" w14:textId="77777777" w:rsidTr="00945EA9">
        <w:tc>
          <w:tcPr>
            <w:tcW w:w="1588" w:type="dxa"/>
            <w:tcBorders>
              <w:top w:val="single" w:sz="6" w:space="0" w:color="000000"/>
              <w:left w:val="single" w:sz="12" w:space="0" w:color="000000"/>
              <w:bottom w:val="single" w:sz="6" w:space="0" w:color="000000"/>
              <w:right w:val="single" w:sz="6" w:space="0" w:color="000000"/>
            </w:tcBorders>
            <w:shd w:val="clear" w:color="auto" w:fill="auto"/>
          </w:tcPr>
          <w:p w14:paraId="040FCF8D" w14:textId="77777777" w:rsidR="00945EA9" w:rsidRPr="00B90960" w:rsidRDefault="00945EA9" w:rsidP="00945EA9">
            <w:pPr>
              <w:pStyle w:val="af9"/>
              <w:ind w:left="118" w:right="118"/>
            </w:pPr>
            <w:r w:rsidRPr="00B90960">
              <w:t>5</w:t>
            </w:r>
          </w:p>
        </w:tc>
        <w:tc>
          <w:tcPr>
            <w:tcW w:w="2324" w:type="dxa"/>
            <w:tcBorders>
              <w:top w:val="single" w:sz="6" w:space="0" w:color="000000"/>
              <w:left w:val="single" w:sz="6" w:space="0" w:color="000000"/>
              <w:bottom w:val="single" w:sz="6" w:space="0" w:color="000000"/>
              <w:right w:val="single" w:sz="6" w:space="0" w:color="000000"/>
            </w:tcBorders>
            <w:shd w:val="clear" w:color="auto" w:fill="auto"/>
          </w:tcPr>
          <w:p w14:paraId="6D99FD81" w14:textId="77777777" w:rsidR="00945EA9" w:rsidRPr="00B90960" w:rsidRDefault="00945EA9" w:rsidP="00945EA9">
            <w:pPr>
              <w:pStyle w:val="af9"/>
              <w:ind w:left="118" w:right="118"/>
            </w:pPr>
            <w:r w:rsidRPr="00B90960">
              <w:t>貿易業</w:t>
            </w:r>
          </w:p>
        </w:tc>
        <w:tc>
          <w:tcPr>
            <w:tcW w:w="2324" w:type="dxa"/>
            <w:tcBorders>
              <w:top w:val="single" w:sz="6" w:space="0" w:color="000000"/>
              <w:left w:val="single" w:sz="6" w:space="0" w:color="000000"/>
              <w:bottom w:val="single" w:sz="6" w:space="0" w:color="000000"/>
              <w:right w:val="single" w:sz="6" w:space="0" w:color="000000"/>
            </w:tcBorders>
            <w:shd w:val="clear" w:color="auto" w:fill="auto"/>
          </w:tcPr>
          <w:p w14:paraId="479F414A" w14:textId="77777777" w:rsidR="00945EA9" w:rsidRPr="00B90960" w:rsidRDefault="00945EA9" w:rsidP="00B10911">
            <w:pPr>
              <w:pStyle w:val="af9"/>
              <w:tabs>
                <w:tab w:val="decimal" w:pos="483"/>
              </w:tabs>
              <w:ind w:left="118" w:right="118"/>
            </w:pPr>
            <w:r w:rsidRPr="00B90960">
              <w:t>4.57</w:t>
            </w:r>
          </w:p>
        </w:tc>
        <w:tc>
          <w:tcPr>
            <w:tcW w:w="2324" w:type="dxa"/>
            <w:tcBorders>
              <w:top w:val="single" w:sz="6" w:space="0" w:color="000000"/>
              <w:left w:val="single" w:sz="6" w:space="0" w:color="000000"/>
              <w:bottom w:val="single" w:sz="6" w:space="0" w:color="000000"/>
              <w:right w:val="single" w:sz="12" w:space="0" w:color="000000"/>
            </w:tcBorders>
            <w:shd w:val="clear" w:color="auto" w:fill="auto"/>
          </w:tcPr>
          <w:p w14:paraId="43987E70" w14:textId="77777777" w:rsidR="00945EA9" w:rsidRPr="00B90960" w:rsidRDefault="00945EA9" w:rsidP="00945EA9">
            <w:pPr>
              <w:pStyle w:val="af9"/>
              <w:ind w:left="118" w:right="118"/>
            </w:pPr>
            <w:r w:rsidRPr="00B90960">
              <w:t>12</w:t>
            </w:r>
          </w:p>
        </w:tc>
      </w:tr>
      <w:tr w:rsidR="00B90960" w:rsidRPr="00B90960" w14:paraId="34E5881A" w14:textId="77777777" w:rsidTr="00945EA9">
        <w:tc>
          <w:tcPr>
            <w:tcW w:w="1588" w:type="dxa"/>
            <w:tcBorders>
              <w:top w:val="single" w:sz="6" w:space="0" w:color="000000"/>
              <w:left w:val="single" w:sz="12" w:space="0" w:color="000000"/>
              <w:bottom w:val="single" w:sz="6" w:space="0" w:color="000000"/>
              <w:right w:val="single" w:sz="6" w:space="0" w:color="000000"/>
            </w:tcBorders>
            <w:shd w:val="clear" w:color="auto" w:fill="auto"/>
          </w:tcPr>
          <w:p w14:paraId="03280670" w14:textId="77777777" w:rsidR="00945EA9" w:rsidRPr="00B90960" w:rsidRDefault="00945EA9" w:rsidP="00945EA9">
            <w:pPr>
              <w:pStyle w:val="af9"/>
              <w:ind w:left="118" w:right="118"/>
            </w:pPr>
            <w:r w:rsidRPr="00B90960">
              <w:t>6</w:t>
            </w:r>
          </w:p>
        </w:tc>
        <w:tc>
          <w:tcPr>
            <w:tcW w:w="2324" w:type="dxa"/>
            <w:tcBorders>
              <w:top w:val="single" w:sz="6" w:space="0" w:color="000000"/>
              <w:left w:val="single" w:sz="6" w:space="0" w:color="000000"/>
              <w:bottom w:val="single" w:sz="6" w:space="0" w:color="000000"/>
              <w:right w:val="single" w:sz="6" w:space="0" w:color="000000"/>
            </w:tcBorders>
            <w:shd w:val="clear" w:color="auto" w:fill="auto"/>
          </w:tcPr>
          <w:p w14:paraId="318B9EDA" w14:textId="77777777" w:rsidR="00945EA9" w:rsidRPr="00B90960" w:rsidRDefault="00945EA9" w:rsidP="00945EA9">
            <w:pPr>
              <w:pStyle w:val="af9"/>
              <w:ind w:left="118" w:right="118"/>
            </w:pPr>
            <w:r w:rsidRPr="00B90960">
              <w:t>製造業</w:t>
            </w:r>
          </w:p>
        </w:tc>
        <w:tc>
          <w:tcPr>
            <w:tcW w:w="2324" w:type="dxa"/>
            <w:tcBorders>
              <w:top w:val="single" w:sz="6" w:space="0" w:color="000000"/>
              <w:left w:val="single" w:sz="6" w:space="0" w:color="000000"/>
              <w:bottom w:val="single" w:sz="6" w:space="0" w:color="000000"/>
              <w:right w:val="single" w:sz="6" w:space="0" w:color="000000"/>
            </w:tcBorders>
            <w:shd w:val="clear" w:color="auto" w:fill="auto"/>
          </w:tcPr>
          <w:p w14:paraId="5459D276" w14:textId="77777777" w:rsidR="00945EA9" w:rsidRPr="00B90960" w:rsidRDefault="00945EA9" w:rsidP="00B10911">
            <w:pPr>
              <w:pStyle w:val="af9"/>
              <w:tabs>
                <w:tab w:val="decimal" w:pos="483"/>
              </w:tabs>
              <w:ind w:left="118" w:right="118"/>
            </w:pPr>
            <w:r w:rsidRPr="00B90960">
              <w:t>1.70</w:t>
            </w:r>
          </w:p>
        </w:tc>
        <w:tc>
          <w:tcPr>
            <w:tcW w:w="2324" w:type="dxa"/>
            <w:tcBorders>
              <w:top w:val="single" w:sz="6" w:space="0" w:color="000000"/>
              <w:left w:val="single" w:sz="6" w:space="0" w:color="000000"/>
              <w:bottom w:val="single" w:sz="6" w:space="0" w:color="000000"/>
              <w:right w:val="single" w:sz="12" w:space="0" w:color="000000"/>
            </w:tcBorders>
            <w:shd w:val="clear" w:color="auto" w:fill="auto"/>
          </w:tcPr>
          <w:p w14:paraId="14EBCB5E" w14:textId="77777777" w:rsidR="00945EA9" w:rsidRPr="00B90960" w:rsidRDefault="00945EA9" w:rsidP="00945EA9">
            <w:pPr>
              <w:pStyle w:val="af9"/>
              <w:ind w:left="118" w:right="118"/>
            </w:pPr>
            <w:r w:rsidRPr="00B90960">
              <w:t>2</w:t>
            </w:r>
          </w:p>
        </w:tc>
      </w:tr>
      <w:tr w:rsidR="00B90960" w:rsidRPr="00B90960" w14:paraId="68251CC8" w14:textId="77777777" w:rsidTr="00945EA9">
        <w:tc>
          <w:tcPr>
            <w:tcW w:w="1588" w:type="dxa"/>
            <w:tcBorders>
              <w:top w:val="single" w:sz="6" w:space="0" w:color="000000"/>
              <w:left w:val="single" w:sz="12" w:space="0" w:color="000000"/>
              <w:bottom w:val="single" w:sz="6" w:space="0" w:color="000000"/>
              <w:right w:val="single" w:sz="6" w:space="0" w:color="000000"/>
            </w:tcBorders>
            <w:shd w:val="clear" w:color="auto" w:fill="auto"/>
          </w:tcPr>
          <w:p w14:paraId="64A314B3" w14:textId="77777777" w:rsidR="00945EA9" w:rsidRPr="00B90960" w:rsidRDefault="00945EA9" w:rsidP="00945EA9">
            <w:pPr>
              <w:pStyle w:val="af9"/>
              <w:ind w:left="118" w:right="118"/>
            </w:pPr>
            <w:r w:rsidRPr="00B90960">
              <w:t>7</w:t>
            </w:r>
          </w:p>
        </w:tc>
        <w:tc>
          <w:tcPr>
            <w:tcW w:w="2324" w:type="dxa"/>
            <w:tcBorders>
              <w:top w:val="single" w:sz="6" w:space="0" w:color="000000"/>
              <w:left w:val="single" w:sz="6" w:space="0" w:color="000000"/>
              <w:bottom w:val="single" w:sz="6" w:space="0" w:color="000000"/>
              <w:right w:val="single" w:sz="6" w:space="0" w:color="000000"/>
            </w:tcBorders>
            <w:shd w:val="clear" w:color="auto" w:fill="auto"/>
          </w:tcPr>
          <w:p w14:paraId="5F5E0D43" w14:textId="77777777" w:rsidR="00945EA9" w:rsidRPr="00B90960" w:rsidRDefault="00945EA9" w:rsidP="00945EA9">
            <w:pPr>
              <w:pStyle w:val="af9"/>
              <w:ind w:left="118" w:right="118"/>
            </w:pPr>
            <w:r w:rsidRPr="00B90960">
              <w:t>營造業</w:t>
            </w:r>
          </w:p>
        </w:tc>
        <w:tc>
          <w:tcPr>
            <w:tcW w:w="2324" w:type="dxa"/>
            <w:tcBorders>
              <w:top w:val="single" w:sz="6" w:space="0" w:color="000000"/>
              <w:left w:val="single" w:sz="6" w:space="0" w:color="000000"/>
              <w:bottom w:val="single" w:sz="6" w:space="0" w:color="000000"/>
              <w:right w:val="single" w:sz="6" w:space="0" w:color="000000"/>
            </w:tcBorders>
            <w:shd w:val="clear" w:color="auto" w:fill="auto"/>
          </w:tcPr>
          <w:p w14:paraId="362FB54F" w14:textId="77777777" w:rsidR="00945EA9" w:rsidRPr="00B90960" w:rsidRDefault="00945EA9" w:rsidP="00B10911">
            <w:pPr>
              <w:pStyle w:val="af9"/>
              <w:tabs>
                <w:tab w:val="decimal" w:pos="483"/>
              </w:tabs>
              <w:ind w:left="118" w:right="118"/>
            </w:pPr>
            <w:r w:rsidRPr="00B90960">
              <w:t>1.50</w:t>
            </w:r>
          </w:p>
        </w:tc>
        <w:tc>
          <w:tcPr>
            <w:tcW w:w="2324" w:type="dxa"/>
            <w:tcBorders>
              <w:top w:val="single" w:sz="6" w:space="0" w:color="000000"/>
              <w:left w:val="single" w:sz="6" w:space="0" w:color="000000"/>
              <w:bottom w:val="single" w:sz="6" w:space="0" w:color="000000"/>
              <w:right w:val="single" w:sz="12" w:space="0" w:color="000000"/>
            </w:tcBorders>
            <w:shd w:val="clear" w:color="auto" w:fill="auto"/>
          </w:tcPr>
          <w:p w14:paraId="5F4B55BD" w14:textId="77777777" w:rsidR="00945EA9" w:rsidRPr="00B90960" w:rsidRDefault="00945EA9" w:rsidP="00945EA9">
            <w:pPr>
              <w:pStyle w:val="af9"/>
              <w:ind w:left="118" w:right="118"/>
            </w:pPr>
            <w:r w:rsidRPr="00B90960">
              <w:t>1</w:t>
            </w:r>
          </w:p>
        </w:tc>
      </w:tr>
      <w:tr w:rsidR="00B90960" w:rsidRPr="00B90960" w14:paraId="4A572F4F" w14:textId="77777777" w:rsidTr="00945EA9">
        <w:tc>
          <w:tcPr>
            <w:tcW w:w="1588" w:type="dxa"/>
            <w:tcBorders>
              <w:top w:val="single" w:sz="6" w:space="0" w:color="000000"/>
              <w:left w:val="single" w:sz="12" w:space="0" w:color="000000"/>
              <w:bottom w:val="single" w:sz="6" w:space="0" w:color="000000"/>
              <w:right w:val="single" w:sz="6" w:space="0" w:color="000000"/>
            </w:tcBorders>
            <w:shd w:val="clear" w:color="auto" w:fill="auto"/>
          </w:tcPr>
          <w:p w14:paraId="72CE1EC9" w14:textId="77777777" w:rsidR="00945EA9" w:rsidRPr="00B90960" w:rsidRDefault="00945EA9" w:rsidP="00945EA9">
            <w:pPr>
              <w:pStyle w:val="af9"/>
              <w:ind w:left="118" w:right="118"/>
            </w:pPr>
            <w:r w:rsidRPr="00B90960">
              <w:t>8</w:t>
            </w:r>
          </w:p>
        </w:tc>
        <w:tc>
          <w:tcPr>
            <w:tcW w:w="2324" w:type="dxa"/>
            <w:tcBorders>
              <w:top w:val="single" w:sz="6" w:space="0" w:color="000000"/>
              <w:left w:val="single" w:sz="6" w:space="0" w:color="000000"/>
              <w:bottom w:val="single" w:sz="6" w:space="0" w:color="000000"/>
              <w:right w:val="single" w:sz="6" w:space="0" w:color="000000"/>
            </w:tcBorders>
            <w:shd w:val="clear" w:color="auto" w:fill="auto"/>
          </w:tcPr>
          <w:p w14:paraId="68800811" w14:textId="77777777" w:rsidR="00945EA9" w:rsidRPr="00B90960" w:rsidRDefault="00945EA9" w:rsidP="00945EA9">
            <w:pPr>
              <w:pStyle w:val="af9"/>
              <w:ind w:left="118" w:right="118"/>
            </w:pPr>
            <w:r w:rsidRPr="00B90960">
              <w:t>中文教學業</w:t>
            </w:r>
          </w:p>
        </w:tc>
        <w:tc>
          <w:tcPr>
            <w:tcW w:w="2324" w:type="dxa"/>
            <w:tcBorders>
              <w:top w:val="single" w:sz="6" w:space="0" w:color="000000"/>
              <w:left w:val="single" w:sz="6" w:space="0" w:color="000000"/>
              <w:bottom w:val="single" w:sz="6" w:space="0" w:color="000000"/>
              <w:right w:val="single" w:sz="6" w:space="0" w:color="000000"/>
            </w:tcBorders>
            <w:shd w:val="clear" w:color="auto" w:fill="auto"/>
          </w:tcPr>
          <w:p w14:paraId="12C2688B" w14:textId="77777777" w:rsidR="00945EA9" w:rsidRPr="00B90960" w:rsidRDefault="00945EA9" w:rsidP="00B10911">
            <w:pPr>
              <w:pStyle w:val="af9"/>
              <w:tabs>
                <w:tab w:val="decimal" w:pos="483"/>
              </w:tabs>
              <w:ind w:left="118" w:right="118"/>
            </w:pPr>
            <w:r w:rsidRPr="00B90960">
              <w:t>0.50</w:t>
            </w:r>
          </w:p>
        </w:tc>
        <w:tc>
          <w:tcPr>
            <w:tcW w:w="2324" w:type="dxa"/>
            <w:tcBorders>
              <w:top w:val="single" w:sz="6" w:space="0" w:color="000000"/>
              <w:left w:val="single" w:sz="6" w:space="0" w:color="000000"/>
              <w:bottom w:val="single" w:sz="6" w:space="0" w:color="000000"/>
              <w:right w:val="single" w:sz="12" w:space="0" w:color="000000"/>
            </w:tcBorders>
            <w:shd w:val="clear" w:color="auto" w:fill="auto"/>
          </w:tcPr>
          <w:p w14:paraId="47315358" w14:textId="77777777" w:rsidR="00945EA9" w:rsidRPr="00B90960" w:rsidRDefault="00945EA9" w:rsidP="00945EA9">
            <w:pPr>
              <w:pStyle w:val="af9"/>
              <w:ind w:left="118" w:right="118"/>
            </w:pPr>
            <w:r w:rsidRPr="00B90960">
              <w:t>2</w:t>
            </w:r>
          </w:p>
        </w:tc>
      </w:tr>
      <w:tr w:rsidR="00B90960" w:rsidRPr="00B90960" w14:paraId="4BA0EE83" w14:textId="77777777" w:rsidTr="00945EA9">
        <w:tc>
          <w:tcPr>
            <w:tcW w:w="1588" w:type="dxa"/>
            <w:tcBorders>
              <w:top w:val="single" w:sz="6" w:space="0" w:color="000000"/>
              <w:left w:val="single" w:sz="12" w:space="0" w:color="000000"/>
              <w:bottom w:val="single" w:sz="6" w:space="0" w:color="000000"/>
              <w:right w:val="single" w:sz="6" w:space="0" w:color="000000"/>
            </w:tcBorders>
            <w:shd w:val="clear" w:color="auto" w:fill="auto"/>
          </w:tcPr>
          <w:p w14:paraId="0DBEC976" w14:textId="77777777" w:rsidR="00945EA9" w:rsidRPr="00B90960" w:rsidRDefault="00945EA9" w:rsidP="00945EA9">
            <w:pPr>
              <w:pStyle w:val="af9"/>
              <w:ind w:left="118" w:right="118"/>
            </w:pPr>
            <w:r w:rsidRPr="00B90960">
              <w:t>9</w:t>
            </w:r>
          </w:p>
        </w:tc>
        <w:tc>
          <w:tcPr>
            <w:tcW w:w="2324" w:type="dxa"/>
            <w:tcBorders>
              <w:top w:val="single" w:sz="6" w:space="0" w:color="000000"/>
              <w:left w:val="single" w:sz="6" w:space="0" w:color="000000"/>
              <w:bottom w:val="single" w:sz="6" w:space="0" w:color="000000"/>
              <w:right w:val="single" w:sz="6" w:space="0" w:color="000000"/>
            </w:tcBorders>
            <w:shd w:val="clear" w:color="auto" w:fill="auto"/>
          </w:tcPr>
          <w:p w14:paraId="6B436C96" w14:textId="77777777" w:rsidR="00945EA9" w:rsidRPr="00B90960" w:rsidRDefault="00945EA9" w:rsidP="00945EA9">
            <w:pPr>
              <w:pStyle w:val="af9"/>
              <w:ind w:left="118" w:right="118"/>
            </w:pPr>
            <w:r w:rsidRPr="00B90960">
              <w:t>廣告業</w:t>
            </w:r>
          </w:p>
        </w:tc>
        <w:tc>
          <w:tcPr>
            <w:tcW w:w="2324" w:type="dxa"/>
            <w:tcBorders>
              <w:top w:val="single" w:sz="6" w:space="0" w:color="000000"/>
              <w:left w:val="single" w:sz="6" w:space="0" w:color="000000"/>
              <w:bottom w:val="single" w:sz="6" w:space="0" w:color="000000"/>
              <w:right w:val="single" w:sz="6" w:space="0" w:color="000000"/>
            </w:tcBorders>
            <w:shd w:val="clear" w:color="auto" w:fill="auto"/>
          </w:tcPr>
          <w:p w14:paraId="14A9A397" w14:textId="77777777" w:rsidR="00945EA9" w:rsidRPr="00B90960" w:rsidRDefault="00945EA9" w:rsidP="00B10911">
            <w:pPr>
              <w:pStyle w:val="af9"/>
              <w:tabs>
                <w:tab w:val="decimal" w:pos="483"/>
              </w:tabs>
              <w:ind w:left="118" w:right="118"/>
            </w:pPr>
            <w:r w:rsidRPr="00B90960">
              <w:t>0.10</w:t>
            </w:r>
          </w:p>
        </w:tc>
        <w:tc>
          <w:tcPr>
            <w:tcW w:w="2324" w:type="dxa"/>
            <w:tcBorders>
              <w:top w:val="single" w:sz="6" w:space="0" w:color="000000"/>
              <w:left w:val="single" w:sz="6" w:space="0" w:color="000000"/>
              <w:bottom w:val="single" w:sz="6" w:space="0" w:color="000000"/>
              <w:right w:val="single" w:sz="12" w:space="0" w:color="000000"/>
            </w:tcBorders>
            <w:shd w:val="clear" w:color="auto" w:fill="auto"/>
          </w:tcPr>
          <w:p w14:paraId="4AF59D50" w14:textId="77777777" w:rsidR="00945EA9" w:rsidRPr="00B90960" w:rsidRDefault="00945EA9" w:rsidP="00945EA9">
            <w:pPr>
              <w:pStyle w:val="af9"/>
              <w:ind w:left="118" w:right="118"/>
            </w:pPr>
            <w:r w:rsidRPr="00B90960">
              <w:t>1</w:t>
            </w:r>
          </w:p>
        </w:tc>
      </w:tr>
      <w:tr w:rsidR="00B90960" w:rsidRPr="00B90960" w14:paraId="019FD89F" w14:textId="77777777" w:rsidTr="00945EA9">
        <w:tc>
          <w:tcPr>
            <w:tcW w:w="1588" w:type="dxa"/>
            <w:tcBorders>
              <w:top w:val="single" w:sz="6" w:space="0" w:color="000000"/>
              <w:left w:val="single" w:sz="12" w:space="0" w:color="000000"/>
              <w:bottom w:val="single" w:sz="12" w:space="0" w:color="000000"/>
              <w:right w:val="single" w:sz="6" w:space="0" w:color="000000"/>
            </w:tcBorders>
            <w:shd w:val="clear" w:color="auto" w:fill="auto"/>
          </w:tcPr>
          <w:p w14:paraId="77EAF95E" w14:textId="77777777" w:rsidR="00945EA9" w:rsidRPr="00B90960" w:rsidRDefault="00945EA9" w:rsidP="00945EA9">
            <w:pPr>
              <w:pStyle w:val="af9"/>
              <w:ind w:left="118" w:right="118"/>
            </w:pPr>
            <w:r w:rsidRPr="00B90960">
              <w:t>總計</w:t>
            </w:r>
          </w:p>
        </w:tc>
        <w:tc>
          <w:tcPr>
            <w:tcW w:w="2324" w:type="dxa"/>
            <w:tcBorders>
              <w:top w:val="single" w:sz="6" w:space="0" w:color="000000"/>
              <w:left w:val="single" w:sz="6" w:space="0" w:color="000000"/>
              <w:bottom w:val="single" w:sz="12" w:space="0" w:color="000000"/>
              <w:right w:val="single" w:sz="6" w:space="0" w:color="000000"/>
            </w:tcBorders>
            <w:shd w:val="clear" w:color="auto" w:fill="auto"/>
          </w:tcPr>
          <w:p w14:paraId="0C6D8CED" w14:textId="77777777" w:rsidR="00945EA9" w:rsidRPr="00B90960" w:rsidRDefault="00945EA9" w:rsidP="00945EA9">
            <w:pPr>
              <w:pStyle w:val="af9"/>
              <w:ind w:left="118" w:right="118"/>
            </w:pPr>
          </w:p>
        </w:tc>
        <w:tc>
          <w:tcPr>
            <w:tcW w:w="2324" w:type="dxa"/>
            <w:tcBorders>
              <w:top w:val="single" w:sz="6" w:space="0" w:color="000000"/>
              <w:left w:val="single" w:sz="6" w:space="0" w:color="000000"/>
              <w:bottom w:val="single" w:sz="12" w:space="0" w:color="000000"/>
              <w:right w:val="single" w:sz="6" w:space="0" w:color="000000"/>
            </w:tcBorders>
            <w:shd w:val="clear" w:color="auto" w:fill="auto"/>
          </w:tcPr>
          <w:p w14:paraId="61C42AA6" w14:textId="77777777" w:rsidR="00945EA9" w:rsidRPr="00B90960" w:rsidRDefault="00945EA9" w:rsidP="00B10911">
            <w:pPr>
              <w:pStyle w:val="af9"/>
              <w:tabs>
                <w:tab w:val="decimal" w:pos="483"/>
              </w:tabs>
              <w:ind w:left="118" w:right="118"/>
            </w:pPr>
            <w:r w:rsidRPr="00B90960">
              <w:t>110.97</w:t>
            </w:r>
          </w:p>
        </w:tc>
        <w:tc>
          <w:tcPr>
            <w:tcW w:w="2324" w:type="dxa"/>
            <w:tcBorders>
              <w:top w:val="single" w:sz="6" w:space="0" w:color="000000"/>
              <w:left w:val="single" w:sz="6" w:space="0" w:color="000000"/>
              <w:bottom w:val="single" w:sz="12" w:space="0" w:color="000000"/>
              <w:right w:val="single" w:sz="12" w:space="0" w:color="000000"/>
            </w:tcBorders>
            <w:shd w:val="clear" w:color="auto" w:fill="auto"/>
          </w:tcPr>
          <w:p w14:paraId="3DA5183E" w14:textId="77777777" w:rsidR="00945EA9" w:rsidRPr="00B90960" w:rsidRDefault="00945EA9" w:rsidP="00945EA9">
            <w:pPr>
              <w:pStyle w:val="af9"/>
              <w:ind w:left="118" w:right="118"/>
            </w:pPr>
            <w:r w:rsidRPr="00B90960">
              <w:t>40</w:t>
            </w:r>
          </w:p>
        </w:tc>
      </w:tr>
    </w:tbl>
    <w:p w14:paraId="6C45F3EC" w14:textId="77777777" w:rsidR="00945EA9" w:rsidRPr="00B90960" w:rsidRDefault="00945EA9" w:rsidP="00945EA9">
      <w:pPr>
        <w:pStyle w:val="af9"/>
        <w:ind w:left="118" w:right="118"/>
        <w:jc w:val="both"/>
      </w:pPr>
      <w:r w:rsidRPr="00B90960">
        <w:t>製表日期：</w:t>
      </w:r>
      <w:r w:rsidRPr="00B90960">
        <w:t>2021.5.20</w:t>
      </w:r>
    </w:p>
    <w:p w14:paraId="52AB8C5C" w14:textId="77777777" w:rsidR="00945EA9" w:rsidRPr="00B90960" w:rsidRDefault="00945EA9" w:rsidP="00945EA9">
      <w:pPr>
        <w:pStyle w:val="af9"/>
        <w:ind w:left="118" w:right="118"/>
        <w:jc w:val="both"/>
      </w:pPr>
      <w:r w:rsidRPr="00B90960">
        <w:t>資料來源：尼國工商部、</w:t>
      </w:r>
      <w:proofErr w:type="gramStart"/>
      <w:r w:rsidRPr="00B90960">
        <w:t>臺</w:t>
      </w:r>
      <w:proofErr w:type="gramEnd"/>
      <w:r w:rsidRPr="00B90960">
        <w:t>商會、實地調查</w:t>
      </w:r>
    </w:p>
    <w:p w14:paraId="1A3492E5" w14:textId="77777777" w:rsidR="00182525" w:rsidRPr="00B90960" w:rsidRDefault="00182525">
      <w:pPr>
        <w:widowControl/>
        <w:overflowPunct/>
        <w:autoSpaceDE/>
        <w:autoSpaceDN/>
        <w:ind w:firstLineChars="0" w:firstLine="0"/>
        <w:jc w:val="left"/>
        <w:rPr>
          <w:lang w:eastAsia="zh-TW"/>
        </w:rPr>
      </w:pPr>
      <w:r w:rsidRPr="00B90960">
        <w:rPr>
          <w:lang w:eastAsia="zh-TW"/>
        </w:rPr>
        <w:br w:type="page"/>
      </w:r>
    </w:p>
    <w:p w14:paraId="6DF41D20" w14:textId="77777777" w:rsidR="00182525" w:rsidRPr="00B90960" w:rsidRDefault="00182525" w:rsidP="00B85520">
      <w:pPr>
        <w:pStyle w:val="af7"/>
      </w:pPr>
      <w:r w:rsidRPr="00B90960">
        <w:lastRenderedPageBreak/>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221"/>
        <w:gridCol w:w="2658"/>
        <w:gridCol w:w="3595"/>
      </w:tblGrid>
      <w:tr w:rsidR="00B90960" w:rsidRPr="00B90960" w14:paraId="36E3DD69" w14:textId="77777777" w:rsidTr="003A7FD2">
        <w:trPr>
          <w:trHeight w:val="454"/>
          <w:tblHeader/>
          <w:jc w:val="center"/>
        </w:trPr>
        <w:tc>
          <w:tcPr>
            <w:tcW w:w="2221" w:type="dxa"/>
            <w:vAlign w:val="center"/>
          </w:tcPr>
          <w:p w14:paraId="490E4ED5" w14:textId="77777777" w:rsidR="00182525" w:rsidRPr="00B90960" w:rsidRDefault="00182525" w:rsidP="008E723A">
            <w:pPr>
              <w:pStyle w:val="afd"/>
              <w:snapToGrid w:val="0"/>
              <w:jc w:val="center"/>
            </w:pPr>
            <w:r w:rsidRPr="00B90960">
              <w:t>年度</w:t>
            </w:r>
          </w:p>
        </w:tc>
        <w:tc>
          <w:tcPr>
            <w:tcW w:w="2658" w:type="dxa"/>
            <w:vAlign w:val="center"/>
          </w:tcPr>
          <w:p w14:paraId="44F3251C" w14:textId="77777777" w:rsidR="00182525" w:rsidRPr="00B90960" w:rsidRDefault="00182525" w:rsidP="008E723A">
            <w:pPr>
              <w:pStyle w:val="afd"/>
              <w:snapToGrid w:val="0"/>
              <w:jc w:val="center"/>
            </w:pPr>
            <w:r w:rsidRPr="00B90960">
              <w:t>件數</w:t>
            </w:r>
          </w:p>
        </w:tc>
        <w:tc>
          <w:tcPr>
            <w:tcW w:w="3595" w:type="dxa"/>
            <w:vAlign w:val="center"/>
          </w:tcPr>
          <w:p w14:paraId="3EE373F2" w14:textId="77777777" w:rsidR="00182525" w:rsidRPr="00B90960" w:rsidRDefault="00182525" w:rsidP="008E723A">
            <w:pPr>
              <w:pStyle w:val="afd"/>
              <w:snapToGrid w:val="0"/>
              <w:jc w:val="center"/>
            </w:pPr>
            <w:r w:rsidRPr="00B90960">
              <w:t>金額（千美元）</w:t>
            </w:r>
          </w:p>
        </w:tc>
      </w:tr>
      <w:tr w:rsidR="00B90960" w:rsidRPr="00B90960" w14:paraId="2879451B" w14:textId="77777777" w:rsidTr="003A7FD2">
        <w:trPr>
          <w:trHeight w:val="454"/>
          <w:jc w:val="center"/>
        </w:trPr>
        <w:tc>
          <w:tcPr>
            <w:tcW w:w="2221" w:type="dxa"/>
            <w:shd w:val="clear" w:color="auto" w:fill="auto"/>
            <w:vAlign w:val="center"/>
          </w:tcPr>
          <w:p w14:paraId="5EB1DE75" w14:textId="77777777" w:rsidR="00182525" w:rsidRPr="00B90960" w:rsidRDefault="00182525" w:rsidP="001912F8">
            <w:pPr>
              <w:pStyle w:val="afd"/>
              <w:snapToGrid w:val="0"/>
              <w:jc w:val="center"/>
            </w:pPr>
            <w:r w:rsidRPr="00B90960">
              <w:t>1992</w:t>
            </w:r>
          </w:p>
        </w:tc>
        <w:tc>
          <w:tcPr>
            <w:tcW w:w="2658" w:type="dxa"/>
            <w:shd w:val="clear" w:color="auto" w:fill="auto"/>
            <w:vAlign w:val="center"/>
          </w:tcPr>
          <w:p w14:paraId="68B01C1F" w14:textId="77777777" w:rsidR="00182525" w:rsidRPr="00B90960" w:rsidRDefault="00182525" w:rsidP="00F45B22">
            <w:pPr>
              <w:pStyle w:val="afd"/>
              <w:snapToGrid w:val="0"/>
              <w:ind w:rightChars="441" w:right="1042"/>
              <w:jc w:val="right"/>
              <w:rPr>
                <w:lang w:eastAsia="zh-TW"/>
              </w:rPr>
            </w:pPr>
            <w:r w:rsidRPr="00B90960">
              <w:rPr>
                <w:lang w:eastAsia="zh-TW"/>
              </w:rPr>
              <w:t xml:space="preserve">1 </w:t>
            </w:r>
          </w:p>
        </w:tc>
        <w:tc>
          <w:tcPr>
            <w:tcW w:w="3595" w:type="dxa"/>
            <w:shd w:val="clear" w:color="auto" w:fill="auto"/>
            <w:vAlign w:val="center"/>
          </w:tcPr>
          <w:p w14:paraId="4733C780"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392 </w:t>
            </w:r>
          </w:p>
        </w:tc>
      </w:tr>
      <w:tr w:rsidR="00B90960" w:rsidRPr="00B90960" w14:paraId="4EE9819E" w14:textId="77777777" w:rsidTr="003A7FD2">
        <w:trPr>
          <w:trHeight w:val="454"/>
          <w:jc w:val="center"/>
        </w:trPr>
        <w:tc>
          <w:tcPr>
            <w:tcW w:w="2221" w:type="dxa"/>
            <w:shd w:val="clear" w:color="auto" w:fill="auto"/>
            <w:vAlign w:val="center"/>
          </w:tcPr>
          <w:p w14:paraId="4F5CDAD9" w14:textId="77777777" w:rsidR="00182525" w:rsidRPr="00B90960" w:rsidRDefault="00182525" w:rsidP="001912F8">
            <w:pPr>
              <w:pStyle w:val="afd"/>
              <w:snapToGrid w:val="0"/>
              <w:jc w:val="center"/>
            </w:pPr>
            <w:r w:rsidRPr="00B90960">
              <w:t>1993</w:t>
            </w:r>
          </w:p>
        </w:tc>
        <w:tc>
          <w:tcPr>
            <w:tcW w:w="2658" w:type="dxa"/>
            <w:shd w:val="clear" w:color="auto" w:fill="auto"/>
            <w:vAlign w:val="center"/>
          </w:tcPr>
          <w:p w14:paraId="38449FF5" w14:textId="77777777" w:rsidR="00182525" w:rsidRPr="00B90960" w:rsidRDefault="00182525" w:rsidP="00F45B22">
            <w:pPr>
              <w:pStyle w:val="afd"/>
              <w:snapToGrid w:val="0"/>
              <w:ind w:rightChars="441" w:right="1042"/>
              <w:jc w:val="right"/>
              <w:rPr>
                <w:lang w:eastAsia="zh-TW"/>
              </w:rPr>
            </w:pPr>
            <w:r w:rsidRPr="00B90960">
              <w:rPr>
                <w:lang w:eastAsia="zh-TW"/>
              </w:rPr>
              <w:t xml:space="preserve">1 </w:t>
            </w:r>
          </w:p>
        </w:tc>
        <w:tc>
          <w:tcPr>
            <w:tcW w:w="3595" w:type="dxa"/>
            <w:shd w:val="clear" w:color="auto" w:fill="auto"/>
            <w:vAlign w:val="center"/>
          </w:tcPr>
          <w:p w14:paraId="3BB94DC6"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5,000 </w:t>
            </w:r>
          </w:p>
        </w:tc>
      </w:tr>
      <w:tr w:rsidR="00B90960" w:rsidRPr="00B90960" w14:paraId="2DF8E880" w14:textId="77777777" w:rsidTr="003A7FD2">
        <w:trPr>
          <w:trHeight w:val="454"/>
          <w:jc w:val="center"/>
        </w:trPr>
        <w:tc>
          <w:tcPr>
            <w:tcW w:w="2221" w:type="dxa"/>
            <w:shd w:val="clear" w:color="auto" w:fill="auto"/>
            <w:vAlign w:val="center"/>
          </w:tcPr>
          <w:p w14:paraId="6F1E5852" w14:textId="77777777" w:rsidR="00182525" w:rsidRPr="00B90960" w:rsidRDefault="00182525" w:rsidP="001912F8">
            <w:pPr>
              <w:pStyle w:val="afd"/>
              <w:snapToGrid w:val="0"/>
              <w:jc w:val="center"/>
            </w:pPr>
            <w:r w:rsidRPr="00B90960">
              <w:t>1994</w:t>
            </w:r>
          </w:p>
        </w:tc>
        <w:tc>
          <w:tcPr>
            <w:tcW w:w="2658" w:type="dxa"/>
            <w:shd w:val="clear" w:color="auto" w:fill="auto"/>
            <w:vAlign w:val="center"/>
          </w:tcPr>
          <w:p w14:paraId="7A2F3E64" w14:textId="77777777" w:rsidR="00182525" w:rsidRPr="00B90960" w:rsidRDefault="00182525" w:rsidP="00F45B22">
            <w:pPr>
              <w:pStyle w:val="afd"/>
              <w:snapToGrid w:val="0"/>
              <w:ind w:rightChars="441" w:right="1042"/>
              <w:jc w:val="right"/>
              <w:rPr>
                <w:lang w:eastAsia="zh-TW"/>
              </w:rPr>
            </w:pPr>
            <w:r w:rsidRPr="00B90960">
              <w:rPr>
                <w:lang w:eastAsia="zh-TW"/>
              </w:rPr>
              <w:t xml:space="preserve">0 </w:t>
            </w:r>
          </w:p>
        </w:tc>
        <w:tc>
          <w:tcPr>
            <w:tcW w:w="3595" w:type="dxa"/>
            <w:shd w:val="clear" w:color="auto" w:fill="auto"/>
            <w:vAlign w:val="center"/>
          </w:tcPr>
          <w:p w14:paraId="0179853B"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348 </w:t>
            </w:r>
          </w:p>
        </w:tc>
      </w:tr>
      <w:tr w:rsidR="00B90960" w:rsidRPr="00B90960" w14:paraId="0B61DB11" w14:textId="77777777" w:rsidTr="003A7FD2">
        <w:trPr>
          <w:trHeight w:val="454"/>
          <w:jc w:val="center"/>
        </w:trPr>
        <w:tc>
          <w:tcPr>
            <w:tcW w:w="2221" w:type="dxa"/>
            <w:shd w:val="clear" w:color="auto" w:fill="auto"/>
            <w:vAlign w:val="center"/>
          </w:tcPr>
          <w:p w14:paraId="40FC3597" w14:textId="77777777" w:rsidR="00182525" w:rsidRPr="00B90960" w:rsidRDefault="00182525" w:rsidP="001912F8">
            <w:pPr>
              <w:pStyle w:val="afd"/>
              <w:snapToGrid w:val="0"/>
              <w:jc w:val="center"/>
            </w:pPr>
            <w:r w:rsidRPr="00B90960">
              <w:t>1995</w:t>
            </w:r>
          </w:p>
        </w:tc>
        <w:tc>
          <w:tcPr>
            <w:tcW w:w="2658" w:type="dxa"/>
            <w:shd w:val="clear" w:color="auto" w:fill="auto"/>
            <w:vAlign w:val="center"/>
          </w:tcPr>
          <w:p w14:paraId="26A0C4F3" w14:textId="77777777" w:rsidR="00182525" w:rsidRPr="00B90960" w:rsidRDefault="00182525" w:rsidP="00F45B22">
            <w:pPr>
              <w:pStyle w:val="afd"/>
              <w:snapToGrid w:val="0"/>
              <w:ind w:rightChars="441" w:right="1042"/>
              <w:jc w:val="right"/>
              <w:rPr>
                <w:lang w:eastAsia="zh-TW"/>
              </w:rPr>
            </w:pPr>
            <w:r w:rsidRPr="00B90960">
              <w:rPr>
                <w:lang w:eastAsia="zh-TW"/>
              </w:rPr>
              <w:t xml:space="preserve">3 </w:t>
            </w:r>
          </w:p>
        </w:tc>
        <w:tc>
          <w:tcPr>
            <w:tcW w:w="3595" w:type="dxa"/>
            <w:shd w:val="clear" w:color="auto" w:fill="auto"/>
            <w:vAlign w:val="center"/>
          </w:tcPr>
          <w:p w14:paraId="00B06D68"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15,000 </w:t>
            </w:r>
          </w:p>
        </w:tc>
      </w:tr>
      <w:tr w:rsidR="00B90960" w:rsidRPr="00B90960" w14:paraId="096FBF50" w14:textId="77777777" w:rsidTr="003A7FD2">
        <w:trPr>
          <w:trHeight w:val="454"/>
          <w:jc w:val="center"/>
        </w:trPr>
        <w:tc>
          <w:tcPr>
            <w:tcW w:w="2221" w:type="dxa"/>
            <w:shd w:val="clear" w:color="auto" w:fill="auto"/>
            <w:vAlign w:val="center"/>
          </w:tcPr>
          <w:p w14:paraId="441DDC11" w14:textId="77777777" w:rsidR="00182525" w:rsidRPr="00B90960" w:rsidRDefault="00182525" w:rsidP="001912F8">
            <w:pPr>
              <w:pStyle w:val="afd"/>
              <w:snapToGrid w:val="0"/>
              <w:jc w:val="center"/>
            </w:pPr>
            <w:r w:rsidRPr="00B90960">
              <w:t>1996</w:t>
            </w:r>
          </w:p>
        </w:tc>
        <w:tc>
          <w:tcPr>
            <w:tcW w:w="2658" w:type="dxa"/>
            <w:shd w:val="clear" w:color="auto" w:fill="auto"/>
            <w:vAlign w:val="center"/>
          </w:tcPr>
          <w:p w14:paraId="489042B1" w14:textId="77777777" w:rsidR="00182525" w:rsidRPr="00B90960" w:rsidRDefault="00182525" w:rsidP="00F45B22">
            <w:pPr>
              <w:pStyle w:val="afd"/>
              <w:snapToGrid w:val="0"/>
              <w:ind w:rightChars="441" w:right="1042"/>
              <w:jc w:val="right"/>
              <w:rPr>
                <w:lang w:eastAsia="zh-TW"/>
              </w:rPr>
            </w:pPr>
            <w:r w:rsidRPr="00B90960">
              <w:rPr>
                <w:lang w:eastAsia="zh-TW"/>
              </w:rPr>
              <w:t xml:space="preserve">2 </w:t>
            </w:r>
          </w:p>
        </w:tc>
        <w:tc>
          <w:tcPr>
            <w:tcW w:w="3595" w:type="dxa"/>
            <w:shd w:val="clear" w:color="auto" w:fill="auto"/>
            <w:vAlign w:val="center"/>
          </w:tcPr>
          <w:p w14:paraId="615B5F9C"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8,000 </w:t>
            </w:r>
          </w:p>
        </w:tc>
      </w:tr>
      <w:tr w:rsidR="00B90960" w:rsidRPr="00B90960" w14:paraId="22C1EC81" w14:textId="77777777" w:rsidTr="003A7FD2">
        <w:trPr>
          <w:trHeight w:val="454"/>
          <w:jc w:val="center"/>
        </w:trPr>
        <w:tc>
          <w:tcPr>
            <w:tcW w:w="2221" w:type="dxa"/>
            <w:shd w:val="clear" w:color="auto" w:fill="auto"/>
            <w:vAlign w:val="center"/>
          </w:tcPr>
          <w:p w14:paraId="1F0B1929" w14:textId="77777777" w:rsidR="00182525" w:rsidRPr="00B90960" w:rsidRDefault="00182525" w:rsidP="001912F8">
            <w:pPr>
              <w:pStyle w:val="afd"/>
              <w:snapToGrid w:val="0"/>
              <w:jc w:val="center"/>
            </w:pPr>
            <w:r w:rsidRPr="00B90960">
              <w:t>1997</w:t>
            </w:r>
          </w:p>
        </w:tc>
        <w:tc>
          <w:tcPr>
            <w:tcW w:w="2658" w:type="dxa"/>
            <w:shd w:val="clear" w:color="auto" w:fill="auto"/>
            <w:vAlign w:val="center"/>
          </w:tcPr>
          <w:p w14:paraId="07D0FD1C" w14:textId="77777777" w:rsidR="00182525" w:rsidRPr="00B90960" w:rsidRDefault="00182525" w:rsidP="00F45B22">
            <w:pPr>
              <w:pStyle w:val="afd"/>
              <w:snapToGrid w:val="0"/>
              <w:ind w:rightChars="441" w:right="1042"/>
              <w:jc w:val="right"/>
              <w:rPr>
                <w:lang w:eastAsia="zh-TW"/>
              </w:rPr>
            </w:pPr>
            <w:r w:rsidRPr="00B90960">
              <w:rPr>
                <w:lang w:eastAsia="zh-TW"/>
              </w:rPr>
              <w:t xml:space="preserve">1 </w:t>
            </w:r>
          </w:p>
        </w:tc>
        <w:tc>
          <w:tcPr>
            <w:tcW w:w="3595" w:type="dxa"/>
            <w:shd w:val="clear" w:color="auto" w:fill="auto"/>
            <w:vAlign w:val="center"/>
          </w:tcPr>
          <w:p w14:paraId="778ACC06"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2,189 </w:t>
            </w:r>
          </w:p>
        </w:tc>
      </w:tr>
      <w:tr w:rsidR="00B90960" w:rsidRPr="00B90960" w14:paraId="30C4572A" w14:textId="77777777" w:rsidTr="003A7FD2">
        <w:trPr>
          <w:trHeight w:val="454"/>
          <w:jc w:val="center"/>
        </w:trPr>
        <w:tc>
          <w:tcPr>
            <w:tcW w:w="2221" w:type="dxa"/>
            <w:shd w:val="clear" w:color="auto" w:fill="auto"/>
            <w:vAlign w:val="center"/>
          </w:tcPr>
          <w:p w14:paraId="049AE11E" w14:textId="77777777" w:rsidR="00182525" w:rsidRPr="00B90960" w:rsidRDefault="00182525" w:rsidP="001912F8">
            <w:pPr>
              <w:pStyle w:val="afd"/>
              <w:snapToGrid w:val="0"/>
              <w:jc w:val="center"/>
            </w:pPr>
            <w:r w:rsidRPr="00B90960">
              <w:t>1998</w:t>
            </w:r>
          </w:p>
        </w:tc>
        <w:tc>
          <w:tcPr>
            <w:tcW w:w="2658" w:type="dxa"/>
            <w:shd w:val="clear" w:color="auto" w:fill="auto"/>
            <w:vAlign w:val="center"/>
          </w:tcPr>
          <w:p w14:paraId="44BADD9E" w14:textId="77777777" w:rsidR="00182525" w:rsidRPr="00B90960" w:rsidRDefault="00182525" w:rsidP="00F45B22">
            <w:pPr>
              <w:pStyle w:val="afd"/>
              <w:snapToGrid w:val="0"/>
              <w:ind w:rightChars="441" w:right="1042"/>
              <w:jc w:val="right"/>
              <w:rPr>
                <w:lang w:eastAsia="zh-TW"/>
              </w:rPr>
            </w:pPr>
            <w:r w:rsidRPr="00B90960">
              <w:rPr>
                <w:lang w:eastAsia="zh-TW"/>
              </w:rPr>
              <w:t xml:space="preserve">0 </w:t>
            </w:r>
          </w:p>
        </w:tc>
        <w:tc>
          <w:tcPr>
            <w:tcW w:w="3595" w:type="dxa"/>
            <w:shd w:val="clear" w:color="auto" w:fill="auto"/>
            <w:vAlign w:val="center"/>
          </w:tcPr>
          <w:p w14:paraId="4FD4C632"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5,000 </w:t>
            </w:r>
          </w:p>
        </w:tc>
      </w:tr>
      <w:tr w:rsidR="00B90960" w:rsidRPr="00B90960" w14:paraId="2F4243D5" w14:textId="77777777" w:rsidTr="003A7FD2">
        <w:trPr>
          <w:trHeight w:val="454"/>
          <w:jc w:val="center"/>
        </w:trPr>
        <w:tc>
          <w:tcPr>
            <w:tcW w:w="2221" w:type="dxa"/>
            <w:shd w:val="clear" w:color="auto" w:fill="auto"/>
            <w:vAlign w:val="center"/>
          </w:tcPr>
          <w:p w14:paraId="7750A86B" w14:textId="77777777" w:rsidR="00182525" w:rsidRPr="00B90960" w:rsidRDefault="00182525" w:rsidP="001912F8">
            <w:pPr>
              <w:pStyle w:val="afd"/>
              <w:snapToGrid w:val="0"/>
              <w:jc w:val="center"/>
            </w:pPr>
            <w:r w:rsidRPr="00B90960">
              <w:t>1999</w:t>
            </w:r>
          </w:p>
        </w:tc>
        <w:tc>
          <w:tcPr>
            <w:tcW w:w="2658" w:type="dxa"/>
            <w:shd w:val="clear" w:color="auto" w:fill="auto"/>
            <w:vAlign w:val="center"/>
          </w:tcPr>
          <w:p w14:paraId="6C59F99E" w14:textId="77777777" w:rsidR="00182525" w:rsidRPr="00B90960" w:rsidRDefault="00182525" w:rsidP="00F45B22">
            <w:pPr>
              <w:pStyle w:val="afd"/>
              <w:snapToGrid w:val="0"/>
              <w:ind w:rightChars="441" w:right="1042"/>
              <w:jc w:val="right"/>
              <w:rPr>
                <w:lang w:eastAsia="zh-TW"/>
              </w:rPr>
            </w:pPr>
            <w:r w:rsidRPr="00B90960">
              <w:rPr>
                <w:lang w:eastAsia="zh-TW"/>
              </w:rPr>
              <w:t xml:space="preserve">8 </w:t>
            </w:r>
          </w:p>
        </w:tc>
        <w:tc>
          <w:tcPr>
            <w:tcW w:w="3595" w:type="dxa"/>
            <w:shd w:val="clear" w:color="auto" w:fill="auto"/>
            <w:vAlign w:val="center"/>
          </w:tcPr>
          <w:p w14:paraId="52CA2034"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36,567 </w:t>
            </w:r>
          </w:p>
        </w:tc>
      </w:tr>
      <w:tr w:rsidR="00B90960" w:rsidRPr="00B90960" w14:paraId="0C6B8FF1" w14:textId="77777777" w:rsidTr="003A7FD2">
        <w:trPr>
          <w:trHeight w:val="454"/>
          <w:jc w:val="center"/>
        </w:trPr>
        <w:tc>
          <w:tcPr>
            <w:tcW w:w="2221" w:type="dxa"/>
            <w:shd w:val="clear" w:color="auto" w:fill="auto"/>
            <w:vAlign w:val="center"/>
          </w:tcPr>
          <w:p w14:paraId="1C310D29" w14:textId="77777777" w:rsidR="00182525" w:rsidRPr="00B90960" w:rsidRDefault="00182525" w:rsidP="001912F8">
            <w:pPr>
              <w:pStyle w:val="afd"/>
              <w:snapToGrid w:val="0"/>
              <w:jc w:val="center"/>
            </w:pPr>
            <w:r w:rsidRPr="00B90960">
              <w:t>2000</w:t>
            </w:r>
          </w:p>
        </w:tc>
        <w:tc>
          <w:tcPr>
            <w:tcW w:w="2658" w:type="dxa"/>
            <w:shd w:val="clear" w:color="auto" w:fill="auto"/>
            <w:vAlign w:val="center"/>
          </w:tcPr>
          <w:p w14:paraId="20D29C03" w14:textId="77777777" w:rsidR="00182525" w:rsidRPr="00B90960" w:rsidRDefault="00182525" w:rsidP="00F45B22">
            <w:pPr>
              <w:pStyle w:val="afd"/>
              <w:snapToGrid w:val="0"/>
              <w:ind w:rightChars="441" w:right="1042"/>
              <w:jc w:val="right"/>
              <w:rPr>
                <w:lang w:eastAsia="zh-TW"/>
              </w:rPr>
            </w:pPr>
            <w:r w:rsidRPr="00B90960">
              <w:rPr>
                <w:lang w:eastAsia="zh-TW"/>
              </w:rPr>
              <w:t xml:space="preserve">4 </w:t>
            </w:r>
          </w:p>
        </w:tc>
        <w:tc>
          <w:tcPr>
            <w:tcW w:w="3595" w:type="dxa"/>
            <w:shd w:val="clear" w:color="auto" w:fill="auto"/>
            <w:vAlign w:val="center"/>
          </w:tcPr>
          <w:p w14:paraId="4AB7E8D2"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22,359 </w:t>
            </w:r>
          </w:p>
        </w:tc>
      </w:tr>
      <w:tr w:rsidR="00B90960" w:rsidRPr="00B90960" w14:paraId="765E0074" w14:textId="77777777" w:rsidTr="003A7FD2">
        <w:trPr>
          <w:trHeight w:val="454"/>
          <w:jc w:val="center"/>
        </w:trPr>
        <w:tc>
          <w:tcPr>
            <w:tcW w:w="2221" w:type="dxa"/>
            <w:shd w:val="clear" w:color="auto" w:fill="auto"/>
            <w:vAlign w:val="center"/>
          </w:tcPr>
          <w:p w14:paraId="157DC740" w14:textId="77777777" w:rsidR="00182525" w:rsidRPr="00B90960" w:rsidRDefault="00182525" w:rsidP="001912F8">
            <w:pPr>
              <w:pStyle w:val="afd"/>
              <w:snapToGrid w:val="0"/>
              <w:jc w:val="center"/>
            </w:pPr>
            <w:r w:rsidRPr="00B90960">
              <w:t>2001</w:t>
            </w:r>
          </w:p>
        </w:tc>
        <w:tc>
          <w:tcPr>
            <w:tcW w:w="2658" w:type="dxa"/>
            <w:shd w:val="clear" w:color="auto" w:fill="auto"/>
            <w:vAlign w:val="center"/>
          </w:tcPr>
          <w:p w14:paraId="1551ACA8" w14:textId="77777777" w:rsidR="00182525" w:rsidRPr="00B90960" w:rsidRDefault="00182525" w:rsidP="00F45B22">
            <w:pPr>
              <w:pStyle w:val="afd"/>
              <w:snapToGrid w:val="0"/>
              <w:ind w:rightChars="441" w:right="1042"/>
              <w:jc w:val="right"/>
              <w:rPr>
                <w:lang w:eastAsia="zh-TW"/>
              </w:rPr>
            </w:pPr>
            <w:r w:rsidRPr="00B90960">
              <w:rPr>
                <w:lang w:eastAsia="zh-TW"/>
              </w:rPr>
              <w:t xml:space="preserve">1 </w:t>
            </w:r>
          </w:p>
        </w:tc>
        <w:tc>
          <w:tcPr>
            <w:tcW w:w="3595" w:type="dxa"/>
            <w:shd w:val="clear" w:color="auto" w:fill="auto"/>
            <w:vAlign w:val="center"/>
          </w:tcPr>
          <w:p w14:paraId="79596AAA"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10,489 </w:t>
            </w:r>
          </w:p>
        </w:tc>
      </w:tr>
      <w:tr w:rsidR="00B90960" w:rsidRPr="00B90960" w14:paraId="1C7430C5" w14:textId="77777777" w:rsidTr="003A7FD2">
        <w:trPr>
          <w:trHeight w:val="454"/>
          <w:jc w:val="center"/>
        </w:trPr>
        <w:tc>
          <w:tcPr>
            <w:tcW w:w="2221" w:type="dxa"/>
            <w:shd w:val="clear" w:color="auto" w:fill="auto"/>
            <w:vAlign w:val="center"/>
          </w:tcPr>
          <w:p w14:paraId="0F44565C" w14:textId="77777777" w:rsidR="00182525" w:rsidRPr="00B90960" w:rsidRDefault="00182525" w:rsidP="001912F8">
            <w:pPr>
              <w:pStyle w:val="afd"/>
              <w:snapToGrid w:val="0"/>
              <w:jc w:val="center"/>
            </w:pPr>
            <w:r w:rsidRPr="00B90960">
              <w:t>2002</w:t>
            </w:r>
          </w:p>
        </w:tc>
        <w:tc>
          <w:tcPr>
            <w:tcW w:w="2658" w:type="dxa"/>
            <w:shd w:val="clear" w:color="auto" w:fill="auto"/>
            <w:vAlign w:val="center"/>
          </w:tcPr>
          <w:p w14:paraId="4BB1B068" w14:textId="77777777" w:rsidR="00182525" w:rsidRPr="00B90960" w:rsidRDefault="00182525" w:rsidP="00F45B22">
            <w:pPr>
              <w:pStyle w:val="afd"/>
              <w:snapToGrid w:val="0"/>
              <w:ind w:rightChars="441" w:right="1042"/>
              <w:jc w:val="right"/>
              <w:rPr>
                <w:lang w:eastAsia="zh-TW"/>
              </w:rPr>
            </w:pPr>
            <w:r w:rsidRPr="00B90960">
              <w:rPr>
                <w:lang w:eastAsia="zh-TW"/>
              </w:rPr>
              <w:t xml:space="preserve">1 </w:t>
            </w:r>
          </w:p>
        </w:tc>
        <w:tc>
          <w:tcPr>
            <w:tcW w:w="3595" w:type="dxa"/>
            <w:shd w:val="clear" w:color="auto" w:fill="auto"/>
            <w:vAlign w:val="center"/>
          </w:tcPr>
          <w:p w14:paraId="7AC96D54"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7,925 </w:t>
            </w:r>
          </w:p>
        </w:tc>
      </w:tr>
      <w:tr w:rsidR="00B90960" w:rsidRPr="00B90960" w14:paraId="0D7A634A" w14:textId="77777777" w:rsidTr="003A7FD2">
        <w:trPr>
          <w:trHeight w:val="454"/>
          <w:jc w:val="center"/>
        </w:trPr>
        <w:tc>
          <w:tcPr>
            <w:tcW w:w="2221" w:type="dxa"/>
            <w:shd w:val="clear" w:color="auto" w:fill="auto"/>
            <w:vAlign w:val="center"/>
          </w:tcPr>
          <w:p w14:paraId="307FB5C8" w14:textId="77777777" w:rsidR="00182525" w:rsidRPr="00B90960" w:rsidRDefault="00182525" w:rsidP="001912F8">
            <w:pPr>
              <w:pStyle w:val="afd"/>
              <w:snapToGrid w:val="0"/>
              <w:jc w:val="center"/>
            </w:pPr>
            <w:r w:rsidRPr="00B90960">
              <w:t>2003</w:t>
            </w:r>
          </w:p>
        </w:tc>
        <w:tc>
          <w:tcPr>
            <w:tcW w:w="2658" w:type="dxa"/>
            <w:shd w:val="clear" w:color="auto" w:fill="auto"/>
            <w:vAlign w:val="center"/>
          </w:tcPr>
          <w:p w14:paraId="2E6D86AF" w14:textId="77777777" w:rsidR="00182525" w:rsidRPr="00B90960" w:rsidRDefault="00182525" w:rsidP="00F45B22">
            <w:pPr>
              <w:pStyle w:val="afd"/>
              <w:snapToGrid w:val="0"/>
              <w:ind w:rightChars="441" w:right="1042"/>
              <w:jc w:val="right"/>
              <w:rPr>
                <w:lang w:eastAsia="zh-TW"/>
              </w:rPr>
            </w:pPr>
            <w:r w:rsidRPr="00B90960">
              <w:rPr>
                <w:lang w:eastAsia="zh-TW"/>
              </w:rPr>
              <w:t xml:space="preserve">1 </w:t>
            </w:r>
          </w:p>
        </w:tc>
        <w:tc>
          <w:tcPr>
            <w:tcW w:w="3595" w:type="dxa"/>
            <w:shd w:val="clear" w:color="auto" w:fill="auto"/>
            <w:vAlign w:val="center"/>
          </w:tcPr>
          <w:p w14:paraId="3AD4B6ED"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7,180 </w:t>
            </w:r>
          </w:p>
        </w:tc>
      </w:tr>
      <w:tr w:rsidR="00B90960" w:rsidRPr="00B90960" w14:paraId="5A7C453C" w14:textId="77777777" w:rsidTr="003A7FD2">
        <w:trPr>
          <w:trHeight w:val="454"/>
          <w:jc w:val="center"/>
        </w:trPr>
        <w:tc>
          <w:tcPr>
            <w:tcW w:w="2221" w:type="dxa"/>
            <w:shd w:val="clear" w:color="auto" w:fill="auto"/>
            <w:vAlign w:val="center"/>
          </w:tcPr>
          <w:p w14:paraId="2B3FC269" w14:textId="77777777" w:rsidR="00182525" w:rsidRPr="00B90960" w:rsidRDefault="00182525" w:rsidP="001912F8">
            <w:pPr>
              <w:pStyle w:val="afd"/>
              <w:snapToGrid w:val="0"/>
              <w:jc w:val="center"/>
            </w:pPr>
            <w:r w:rsidRPr="00B90960">
              <w:t>2004</w:t>
            </w:r>
          </w:p>
        </w:tc>
        <w:tc>
          <w:tcPr>
            <w:tcW w:w="2658" w:type="dxa"/>
            <w:shd w:val="clear" w:color="auto" w:fill="auto"/>
            <w:vAlign w:val="center"/>
          </w:tcPr>
          <w:p w14:paraId="4811F648" w14:textId="77777777" w:rsidR="00182525" w:rsidRPr="00B90960" w:rsidRDefault="00182525" w:rsidP="00F45B22">
            <w:pPr>
              <w:pStyle w:val="afd"/>
              <w:snapToGrid w:val="0"/>
              <w:ind w:rightChars="441" w:right="1042"/>
              <w:jc w:val="right"/>
              <w:rPr>
                <w:lang w:eastAsia="zh-TW"/>
              </w:rPr>
            </w:pPr>
            <w:r w:rsidRPr="00B90960">
              <w:rPr>
                <w:lang w:eastAsia="zh-TW"/>
              </w:rPr>
              <w:t xml:space="preserve">1 </w:t>
            </w:r>
          </w:p>
        </w:tc>
        <w:tc>
          <w:tcPr>
            <w:tcW w:w="3595" w:type="dxa"/>
            <w:shd w:val="clear" w:color="auto" w:fill="auto"/>
            <w:vAlign w:val="center"/>
          </w:tcPr>
          <w:p w14:paraId="74221493"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800 </w:t>
            </w:r>
          </w:p>
        </w:tc>
      </w:tr>
      <w:tr w:rsidR="00B90960" w:rsidRPr="00B90960" w14:paraId="1E50431A" w14:textId="77777777" w:rsidTr="003A7FD2">
        <w:trPr>
          <w:trHeight w:val="454"/>
          <w:jc w:val="center"/>
        </w:trPr>
        <w:tc>
          <w:tcPr>
            <w:tcW w:w="2221" w:type="dxa"/>
            <w:shd w:val="clear" w:color="auto" w:fill="auto"/>
            <w:vAlign w:val="center"/>
          </w:tcPr>
          <w:p w14:paraId="6C78F61F" w14:textId="77777777" w:rsidR="00182525" w:rsidRPr="00B90960" w:rsidRDefault="00182525" w:rsidP="001912F8">
            <w:pPr>
              <w:pStyle w:val="afd"/>
              <w:snapToGrid w:val="0"/>
              <w:jc w:val="center"/>
            </w:pPr>
            <w:r w:rsidRPr="00B90960">
              <w:t>2005</w:t>
            </w:r>
          </w:p>
        </w:tc>
        <w:tc>
          <w:tcPr>
            <w:tcW w:w="2658" w:type="dxa"/>
            <w:shd w:val="clear" w:color="auto" w:fill="auto"/>
            <w:vAlign w:val="center"/>
          </w:tcPr>
          <w:p w14:paraId="7786EF9B" w14:textId="77777777" w:rsidR="00182525" w:rsidRPr="00B90960" w:rsidRDefault="00182525" w:rsidP="00F45B22">
            <w:pPr>
              <w:pStyle w:val="afd"/>
              <w:snapToGrid w:val="0"/>
              <w:ind w:rightChars="441" w:right="1042"/>
              <w:jc w:val="right"/>
              <w:rPr>
                <w:lang w:eastAsia="zh-TW"/>
              </w:rPr>
            </w:pPr>
            <w:r w:rsidRPr="00B90960">
              <w:rPr>
                <w:lang w:eastAsia="zh-TW"/>
              </w:rPr>
              <w:t xml:space="preserve">1 </w:t>
            </w:r>
          </w:p>
        </w:tc>
        <w:tc>
          <w:tcPr>
            <w:tcW w:w="3595" w:type="dxa"/>
            <w:shd w:val="clear" w:color="auto" w:fill="auto"/>
            <w:vAlign w:val="center"/>
          </w:tcPr>
          <w:p w14:paraId="0EA30054"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1,500 </w:t>
            </w:r>
          </w:p>
        </w:tc>
      </w:tr>
      <w:tr w:rsidR="00B90960" w:rsidRPr="00B90960" w14:paraId="5A98831E" w14:textId="77777777" w:rsidTr="003A7FD2">
        <w:trPr>
          <w:trHeight w:val="454"/>
          <w:jc w:val="center"/>
        </w:trPr>
        <w:tc>
          <w:tcPr>
            <w:tcW w:w="2221" w:type="dxa"/>
            <w:shd w:val="clear" w:color="auto" w:fill="auto"/>
            <w:vAlign w:val="center"/>
          </w:tcPr>
          <w:p w14:paraId="082AF2D9" w14:textId="77777777" w:rsidR="00182525" w:rsidRPr="00B90960" w:rsidRDefault="00182525" w:rsidP="001912F8">
            <w:pPr>
              <w:pStyle w:val="afd"/>
              <w:snapToGrid w:val="0"/>
              <w:jc w:val="center"/>
            </w:pPr>
            <w:r w:rsidRPr="00B90960">
              <w:t>2006</w:t>
            </w:r>
          </w:p>
        </w:tc>
        <w:tc>
          <w:tcPr>
            <w:tcW w:w="2658" w:type="dxa"/>
            <w:shd w:val="clear" w:color="auto" w:fill="auto"/>
            <w:vAlign w:val="center"/>
          </w:tcPr>
          <w:p w14:paraId="72B31D5C" w14:textId="77777777" w:rsidR="00182525" w:rsidRPr="00B90960" w:rsidRDefault="00182525" w:rsidP="00F45B22">
            <w:pPr>
              <w:pStyle w:val="afd"/>
              <w:snapToGrid w:val="0"/>
              <w:ind w:rightChars="441" w:right="1042"/>
              <w:jc w:val="right"/>
              <w:rPr>
                <w:lang w:eastAsia="zh-TW"/>
              </w:rPr>
            </w:pPr>
            <w:r w:rsidRPr="00B90960">
              <w:rPr>
                <w:lang w:eastAsia="zh-TW"/>
              </w:rPr>
              <w:t xml:space="preserve">2 </w:t>
            </w:r>
          </w:p>
        </w:tc>
        <w:tc>
          <w:tcPr>
            <w:tcW w:w="3595" w:type="dxa"/>
            <w:shd w:val="clear" w:color="auto" w:fill="auto"/>
            <w:vAlign w:val="center"/>
          </w:tcPr>
          <w:p w14:paraId="5C7A4AE8"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6,116 </w:t>
            </w:r>
          </w:p>
        </w:tc>
      </w:tr>
      <w:tr w:rsidR="00B90960" w:rsidRPr="00B90960" w14:paraId="76E307C3" w14:textId="77777777" w:rsidTr="003A7FD2">
        <w:trPr>
          <w:trHeight w:val="454"/>
          <w:jc w:val="center"/>
        </w:trPr>
        <w:tc>
          <w:tcPr>
            <w:tcW w:w="2221" w:type="dxa"/>
            <w:shd w:val="clear" w:color="auto" w:fill="auto"/>
            <w:vAlign w:val="center"/>
          </w:tcPr>
          <w:p w14:paraId="27EAF1C3" w14:textId="77777777" w:rsidR="00182525" w:rsidRPr="00B90960" w:rsidRDefault="00182525" w:rsidP="001912F8">
            <w:pPr>
              <w:pStyle w:val="afd"/>
              <w:snapToGrid w:val="0"/>
              <w:jc w:val="center"/>
            </w:pPr>
            <w:r w:rsidRPr="00B90960">
              <w:t>2007</w:t>
            </w:r>
          </w:p>
        </w:tc>
        <w:tc>
          <w:tcPr>
            <w:tcW w:w="2658" w:type="dxa"/>
            <w:shd w:val="clear" w:color="auto" w:fill="auto"/>
            <w:vAlign w:val="center"/>
          </w:tcPr>
          <w:p w14:paraId="7B4993D6" w14:textId="77777777" w:rsidR="00182525" w:rsidRPr="00B90960" w:rsidRDefault="00182525" w:rsidP="00F45B22">
            <w:pPr>
              <w:pStyle w:val="afd"/>
              <w:snapToGrid w:val="0"/>
              <w:ind w:rightChars="441" w:right="1042"/>
              <w:jc w:val="right"/>
              <w:rPr>
                <w:lang w:eastAsia="zh-TW"/>
              </w:rPr>
            </w:pPr>
            <w:r w:rsidRPr="00B90960">
              <w:rPr>
                <w:lang w:eastAsia="zh-TW"/>
              </w:rPr>
              <w:t xml:space="preserve">0 </w:t>
            </w:r>
          </w:p>
        </w:tc>
        <w:tc>
          <w:tcPr>
            <w:tcW w:w="3595" w:type="dxa"/>
            <w:shd w:val="clear" w:color="auto" w:fill="auto"/>
            <w:vAlign w:val="center"/>
          </w:tcPr>
          <w:p w14:paraId="50B97C51"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156 </w:t>
            </w:r>
          </w:p>
        </w:tc>
      </w:tr>
      <w:tr w:rsidR="00B90960" w:rsidRPr="00B90960" w14:paraId="0AE81B90" w14:textId="77777777" w:rsidTr="003A7FD2">
        <w:trPr>
          <w:trHeight w:val="454"/>
          <w:jc w:val="center"/>
        </w:trPr>
        <w:tc>
          <w:tcPr>
            <w:tcW w:w="2221" w:type="dxa"/>
            <w:shd w:val="clear" w:color="auto" w:fill="auto"/>
            <w:vAlign w:val="center"/>
          </w:tcPr>
          <w:p w14:paraId="7EADC9F5" w14:textId="77777777" w:rsidR="00182525" w:rsidRPr="00B90960" w:rsidRDefault="00182525" w:rsidP="001912F8">
            <w:pPr>
              <w:pStyle w:val="afd"/>
              <w:snapToGrid w:val="0"/>
              <w:jc w:val="center"/>
            </w:pPr>
            <w:r w:rsidRPr="00B90960">
              <w:t>2008</w:t>
            </w:r>
          </w:p>
        </w:tc>
        <w:tc>
          <w:tcPr>
            <w:tcW w:w="2658" w:type="dxa"/>
            <w:shd w:val="clear" w:color="auto" w:fill="auto"/>
            <w:vAlign w:val="center"/>
          </w:tcPr>
          <w:p w14:paraId="6C29C199" w14:textId="77777777" w:rsidR="00182525" w:rsidRPr="00B90960" w:rsidRDefault="00182525" w:rsidP="00F45B22">
            <w:pPr>
              <w:pStyle w:val="afd"/>
              <w:snapToGrid w:val="0"/>
              <w:ind w:rightChars="441" w:right="1042"/>
              <w:jc w:val="right"/>
              <w:rPr>
                <w:lang w:eastAsia="zh-TW"/>
              </w:rPr>
            </w:pPr>
            <w:r w:rsidRPr="00B90960">
              <w:rPr>
                <w:lang w:eastAsia="zh-TW"/>
              </w:rPr>
              <w:t xml:space="preserve">1 </w:t>
            </w:r>
          </w:p>
        </w:tc>
        <w:tc>
          <w:tcPr>
            <w:tcW w:w="3595" w:type="dxa"/>
            <w:shd w:val="clear" w:color="auto" w:fill="auto"/>
            <w:vAlign w:val="center"/>
          </w:tcPr>
          <w:p w14:paraId="18F505B1"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800 </w:t>
            </w:r>
          </w:p>
        </w:tc>
      </w:tr>
      <w:tr w:rsidR="00B90960" w:rsidRPr="00B90960" w14:paraId="15379ED2" w14:textId="77777777" w:rsidTr="003A7FD2">
        <w:trPr>
          <w:trHeight w:val="454"/>
          <w:jc w:val="center"/>
        </w:trPr>
        <w:tc>
          <w:tcPr>
            <w:tcW w:w="2221" w:type="dxa"/>
            <w:shd w:val="clear" w:color="auto" w:fill="auto"/>
            <w:vAlign w:val="center"/>
          </w:tcPr>
          <w:p w14:paraId="05762900" w14:textId="77777777" w:rsidR="00182525" w:rsidRPr="00B90960" w:rsidRDefault="00182525" w:rsidP="001912F8">
            <w:pPr>
              <w:pStyle w:val="afd"/>
              <w:snapToGrid w:val="0"/>
              <w:jc w:val="center"/>
            </w:pPr>
            <w:r w:rsidRPr="00B90960">
              <w:t>2009</w:t>
            </w:r>
          </w:p>
        </w:tc>
        <w:tc>
          <w:tcPr>
            <w:tcW w:w="2658" w:type="dxa"/>
            <w:shd w:val="clear" w:color="auto" w:fill="auto"/>
            <w:vAlign w:val="center"/>
          </w:tcPr>
          <w:p w14:paraId="210F95A1" w14:textId="77777777" w:rsidR="00182525" w:rsidRPr="00B90960" w:rsidRDefault="00182525" w:rsidP="00F45B22">
            <w:pPr>
              <w:pStyle w:val="afd"/>
              <w:snapToGrid w:val="0"/>
              <w:ind w:rightChars="441" w:right="1042"/>
              <w:jc w:val="right"/>
              <w:rPr>
                <w:lang w:eastAsia="zh-TW"/>
              </w:rPr>
            </w:pPr>
            <w:r w:rsidRPr="00B90960">
              <w:rPr>
                <w:lang w:eastAsia="zh-TW"/>
              </w:rPr>
              <w:t xml:space="preserve">1 </w:t>
            </w:r>
          </w:p>
        </w:tc>
        <w:tc>
          <w:tcPr>
            <w:tcW w:w="3595" w:type="dxa"/>
            <w:shd w:val="clear" w:color="auto" w:fill="auto"/>
            <w:vAlign w:val="center"/>
          </w:tcPr>
          <w:p w14:paraId="6DEC16E7"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2,000 </w:t>
            </w:r>
          </w:p>
        </w:tc>
      </w:tr>
      <w:tr w:rsidR="00B90960" w:rsidRPr="00B90960" w14:paraId="3FD5D67E" w14:textId="77777777" w:rsidTr="003A7FD2">
        <w:trPr>
          <w:trHeight w:val="454"/>
          <w:jc w:val="center"/>
        </w:trPr>
        <w:tc>
          <w:tcPr>
            <w:tcW w:w="2221" w:type="dxa"/>
            <w:shd w:val="clear" w:color="auto" w:fill="auto"/>
            <w:vAlign w:val="center"/>
          </w:tcPr>
          <w:p w14:paraId="11D49E5B" w14:textId="77777777" w:rsidR="00182525" w:rsidRPr="00B90960" w:rsidRDefault="00182525" w:rsidP="001912F8">
            <w:pPr>
              <w:pStyle w:val="afd"/>
              <w:snapToGrid w:val="0"/>
              <w:jc w:val="center"/>
            </w:pPr>
            <w:r w:rsidRPr="00B90960">
              <w:t>2011</w:t>
            </w:r>
          </w:p>
        </w:tc>
        <w:tc>
          <w:tcPr>
            <w:tcW w:w="2658" w:type="dxa"/>
            <w:shd w:val="clear" w:color="auto" w:fill="auto"/>
            <w:vAlign w:val="center"/>
          </w:tcPr>
          <w:p w14:paraId="24CBC826" w14:textId="77777777" w:rsidR="00182525" w:rsidRPr="00B90960" w:rsidRDefault="00182525" w:rsidP="00F45B22">
            <w:pPr>
              <w:pStyle w:val="afd"/>
              <w:snapToGrid w:val="0"/>
              <w:ind w:rightChars="441" w:right="1042"/>
              <w:jc w:val="right"/>
              <w:rPr>
                <w:lang w:eastAsia="zh-TW"/>
              </w:rPr>
            </w:pPr>
            <w:r w:rsidRPr="00B90960">
              <w:rPr>
                <w:lang w:eastAsia="zh-TW"/>
              </w:rPr>
              <w:t xml:space="preserve">1 </w:t>
            </w:r>
          </w:p>
        </w:tc>
        <w:tc>
          <w:tcPr>
            <w:tcW w:w="3595" w:type="dxa"/>
            <w:shd w:val="clear" w:color="auto" w:fill="auto"/>
            <w:vAlign w:val="center"/>
          </w:tcPr>
          <w:p w14:paraId="38CA3166"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13,000 </w:t>
            </w:r>
          </w:p>
        </w:tc>
      </w:tr>
      <w:tr w:rsidR="00B90960" w:rsidRPr="00B90960" w14:paraId="71A51990" w14:textId="77777777" w:rsidTr="003A7FD2">
        <w:trPr>
          <w:trHeight w:val="454"/>
          <w:jc w:val="center"/>
        </w:trPr>
        <w:tc>
          <w:tcPr>
            <w:tcW w:w="2221" w:type="dxa"/>
            <w:shd w:val="clear" w:color="auto" w:fill="auto"/>
            <w:vAlign w:val="center"/>
          </w:tcPr>
          <w:p w14:paraId="099281B5" w14:textId="77777777" w:rsidR="00182525" w:rsidRPr="00B90960" w:rsidRDefault="00182525" w:rsidP="001912F8">
            <w:pPr>
              <w:pStyle w:val="afd"/>
              <w:snapToGrid w:val="0"/>
              <w:jc w:val="center"/>
            </w:pPr>
            <w:r w:rsidRPr="00B90960">
              <w:t>2012</w:t>
            </w:r>
          </w:p>
        </w:tc>
        <w:tc>
          <w:tcPr>
            <w:tcW w:w="2658" w:type="dxa"/>
            <w:shd w:val="clear" w:color="auto" w:fill="auto"/>
            <w:vAlign w:val="center"/>
          </w:tcPr>
          <w:p w14:paraId="5486BFBD" w14:textId="77777777" w:rsidR="00182525" w:rsidRPr="00B90960" w:rsidRDefault="00182525" w:rsidP="00F45B22">
            <w:pPr>
              <w:pStyle w:val="afd"/>
              <w:snapToGrid w:val="0"/>
              <w:ind w:rightChars="441" w:right="1042"/>
              <w:jc w:val="right"/>
              <w:rPr>
                <w:lang w:eastAsia="zh-TW"/>
              </w:rPr>
            </w:pPr>
            <w:r w:rsidRPr="00B90960">
              <w:rPr>
                <w:lang w:eastAsia="zh-TW"/>
              </w:rPr>
              <w:t xml:space="preserve">1 </w:t>
            </w:r>
          </w:p>
        </w:tc>
        <w:tc>
          <w:tcPr>
            <w:tcW w:w="3595" w:type="dxa"/>
            <w:shd w:val="clear" w:color="auto" w:fill="auto"/>
            <w:vAlign w:val="center"/>
          </w:tcPr>
          <w:p w14:paraId="50769E56"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200 </w:t>
            </w:r>
          </w:p>
        </w:tc>
      </w:tr>
      <w:tr w:rsidR="00B90960" w:rsidRPr="00B90960" w14:paraId="62DEF7DE" w14:textId="77777777" w:rsidTr="003A7FD2">
        <w:trPr>
          <w:trHeight w:val="454"/>
          <w:jc w:val="center"/>
        </w:trPr>
        <w:tc>
          <w:tcPr>
            <w:tcW w:w="2221" w:type="dxa"/>
            <w:shd w:val="clear" w:color="auto" w:fill="auto"/>
            <w:vAlign w:val="center"/>
          </w:tcPr>
          <w:p w14:paraId="65D29EB9" w14:textId="77777777" w:rsidR="00D64653" w:rsidRPr="00B90960" w:rsidRDefault="00D64653" w:rsidP="003A7FD2">
            <w:pPr>
              <w:pStyle w:val="afd"/>
              <w:snapToGrid w:val="0"/>
              <w:jc w:val="center"/>
            </w:pPr>
            <w:r w:rsidRPr="00B90960">
              <w:t>2013</w:t>
            </w:r>
            <w:r w:rsidRPr="00B90960">
              <w:rPr>
                <w:rFonts w:hint="eastAsia"/>
                <w:lang w:eastAsia="zh-TW"/>
              </w:rPr>
              <w:t>-202</w:t>
            </w:r>
            <w:r w:rsidR="003A7FD2" w:rsidRPr="00B90960">
              <w:rPr>
                <w:lang w:eastAsia="zh-TW"/>
              </w:rPr>
              <w:t>5</w:t>
            </w:r>
          </w:p>
        </w:tc>
        <w:tc>
          <w:tcPr>
            <w:tcW w:w="2658" w:type="dxa"/>
            <w:shd w:val="clear" w:color="auto" w:fill="auto"/>
            <w:vAlign w:val="center"/>
          </w:tcPr>
          <w:p w14:paraId="5C201152" w14:textId="77777777" w:rsidR="00D64653" w:rsidRPr="00B90960" w:rsidRDefault="00D64653" w:rsidP="00F45B22">
            <w:pPr>
              <w:pStyle w:val="afd"/>
              <w:snapToGrid w:val="0"/>
              <w:ind w:rightChars="441" w:right="1042"/>
              <w:jc w:val="right"/>
              <w:rPr>
                <w:lang w:eastAsia="zh-TW"/>
              </w:rPr>
            </w:pPr>
            <w:r w:rsidRPr="00B90960">
              <w:rPr>
                <w:rFonts w:hint="eastAsia"/>
                <w:lang w:eastAsia="zh-TW"/>
              </w:rPr>
              <w:t>0</w:t>
            </w:r>
          </w:p>
        </w:tc>
        <w:tc>
          <w:tcPr>
            <w:tcW w:w="3595" w:type="dxa"/>
            <w:shd w:val="clear" w:color="auto" w:fill="auto"/>
            <w:vAlign w:val="center"/>
          </w:tcPr>
          <w:p w14:paraId="55456921" w14:textId="77777777" w:rsidR="00D64653" w:rsidRPr="00B90960" w:rsidRDefault="00D64653" w:rsidP="00F45B22">
            <w:pPr>
              <w:pStyle w:val="afd"/>
              <w:snapToGrid w:val="0"/>
              <w:ind w:rightChars="419" w:right="990"/>
              <w:jc w:val="right"/>
              <w:rPr>
                <w:lang w:eastAsia="zh-TW"/>
              </w:rPr>
            </w:pPr>
            <w:r w:rsidRPr="00B90960">
              <w:rPr>
                <w:rFonts w:hint="eastAsia"/>
                <w:lang w:eastAsia="zh-TW"/>
              </w:rPr>
              <w:t>0</w:t>
            </w:r>
          </w:p>
        </w:tc>
      </w:tr>
      <w:tr w:rsidR="00B90960" w:rsidRPr="00B90960" w14:paraId="5ECB4C76" w14:textId="77777777" w:rsidTr="003A7FD2">
        <w:trPr>
          <w:trHeight w:val="454"/>
          <w:jc w:val="center"/>
        </w:trPr>
        <w:tc>
          <w:tcPr>
            <w:tcW w:w="2221" w:type="dxa"/>
            <w:shd w:val="clear" w:color="auto" w:fill="auto"/>
            <w:vAlign w:val="center"/>
          </w:tcPr>
          <w:p w14:paraId="1ED7FA88" w14:textId="77777777" w:rsidR="00182525" w:rsidRPr="00B90960" w:rsidRDefault="00182525" w:rsidP="001912F8">
            <w:pPr>
              <w:pStyle w:val="afd"/>
              <w:snapToGrid w:val="0"/>
              <w:jc w:val="center"/>
            </w:pPr>
            <w:r w:rsidRPr="00B90960">
              <w:t>總計</w:t>
            </w:r>
          </w:p>
        </w:tc>
        <w:tc>
          <w:tcPr>
            <w:tcW w:w="2658" w:type="dxa"/>
            <w:shd w:val="clear" w:color="auto" w:fill="auto"/>
            <w:vAlign w:val="center"/>
          </w:tcPr>
          <w:p w14:paraId="5EB3090C" w14:textId="77777777" w:rsidR="00182525" w:rsidRPr="00B90960" w:rsidRDefault="00182525" w:rsidP="00F45B22">
            <w:pPr>
              <w:pStyle w:val="afd"/>
              <w:snapToGrid w:val="0"/>
              <w:ind w:rightChars="441" w:right="1042"/>
              <w:jc w:val="right"/>
              <w:rPr>
                <w:lang w:eastAsia="zh-TW"/>
              </w:rPr>
            </w:pPr>
            <w:r w:rsidRPr="00B90960">
              <w:rPr>
                <w:lang w:eastAsia="zh-TW"/>
              </w:rPr>
              <w:t xml:space="preserve">31 </w:t>
            </w:r>
          </w:p>
        </w:tc>
        <w:tc>
          <w:tcPr>
            <w:tcW w:w="3595" w:type="dxa"/>
            <w:shd w:val="clear" w:color="auto" w:fill="auto"/>
            <w:vAlign w:val="center"/>
          </w:tcPr>
          <w:p w14:paraId="156F02CE" w14:textId="77777777" w:rsidR="00182525" w:rsidRPr="00B90960" w:rsidRDefault="00182525" w:rsidP="00F45B22">
            <w:pPr>
              <w:pStyle w:val="afd"/>
              <w:snapToGrid w:val="0"/>
              <w:ind w:rightChars="419" w:right="990"/>
              <w:jc w:val="right"/>
              <w:rPr>
                <w:lang w:eastAsia="zh-TW"/>
              </w:rPr>
            </w:pPr>
            <w:r w:rsidRPr="00B90960">
              <w:rPr>
                <w:rFonts w:hint="eastAsia"/>
                <w:lang w:eastAsia="zh-TW"/>
              </w:rPr>
              <w:t xml:space="preserve">145,021 </w:t>
            </w:r>
          </w:p>
        </w:tc>
      </w:tr>
    </w:tbl>
    <w:p w14:paraId="38412A7A" w14:textId="77777777" w:rsidR="00182525" w:rsidRPr="00B90960" w:rsidRDefault="00182525" w:rsidP="00182525">
      <w:pPr>
        <w:ind w:firstLineChars="0" w:firstLine="0"/>
        <w:rPr>
          <w:lang w:eastAsia="zh-TW"/>
        </w:rPr>
      </w:pPr>
      <w:r w:rsidRPr="00B90960">
        <w:rPr>
          <w:lang w:eastAsia="zh-TW"/>
        </w:rPr>
        <w:t>資料來源：</w:t>
      </w:r>
      <w:r w:rsidR="008657FE" w:rsidRPr="00B90960">
        <w:rPr>
          <w:lang w:eastAsia="zh-TW"/>
        </w:rPr>
        <w:t>經濟部投資審議司</w:t>
      </w:r>
    </w:p>
    <w:p w14:paraId="37075B78" w14:textId="77777777" w:rsidR="008904B2" w:rsidRPr="00B90960" w:rsidRDefault="008904B2" w:rsidP="008904B2">
      <w:pPr>
        <w:pStyle w:val="a3"/>
        <w:pageBreakBefore/>
        <w:spacing w:before="514" w:after="771"/>
        <w:rPr>
          <w:spacing w:val="-6"/>
        </w:rPr>
      </w:pPr>
      <w:bookmarkStart w:id="24" w:name="_Toc205667022"/>
      <w:bookmarkStart w:id="25" w:name="_Toc232990071"/>
      <w:r w:rsidRPr="00B90960">
        <w:rPr>
          <w:rFonts w:hint="eastAsia"/>
          <w:spacing w:val="-6"/>
        </w:rPr>
        <w:lastRenderedPageBreak/>
        <w:t>附錄</w:t>
      </w:r>
      <w:r w:rsidRPr="00B90960">
        <w:rPr>
          <w:rFonts w:hint="eastAsia"/>
          <w:spacing w:val="-6"/>
          <w:lang w:eastAsia="zh-HK"/>
        </w:rPr>
        <w:t>五</w:t>
      </w:r>
      <w:r w:rsidRPr="00B90960">
        <w:rPr>
          <w:rFonts w:hint="eastAsia"/>
          <w:spacing w:val="-6"/>
        </w:rPr>
        <w:t xml:space="preserve">　我國與</w:t>
      </w:r>
      <w:r w:rsidRPr="00B90960">
        <w:rPr>
          <w:rFonts w:hint="eastAsia"/>
          <w:spacing w:val="-6"/>
          <w:lang w:eastAsia="zh-HK"/>
        </w:rPr>
        <w:t>尼加拉瓜</w:t>
      </w:r>
      <w:r w:rsidRPr="00B90960">
        <w:rPr>
          <w:rFonts w:hint="eastAsia"/>
          <w:spacing w:val="-6"/>
        </w:rPr>
        <w:t>簽訂投資保障</w:t>
      </w:r>
      <w:r w:rsidRPr="00B90960">
        <w:rPr>
          <w:rFonts w:ascii="Calibri" w:hAnsi="Calibri" w:cs="Calibri" w:hint="eastAsia"/>
          <w:spacing w:val="-6"/>
        </w:rPr>
        <w:t>（</w:t>
      </w:r>
      <w:r w:rsidRPr="00B90960">
        <w:rPr>
          <w:rFonts w:hint="eastAsia"/>
          <w:spacing w:val="-6"/>
        </w:rPr>
        <w:t>證</w:t>
      </w:r>
      <w:r w:rsidRPr="00B90960">
        <w:rPr>
          <w:rFonts w:ascii="Calibri" w:hAnsi="Calibri" w:cs="Calibri" w:hint="eastAsia"/>
          <w:spacing w:val="-6"/>
        </w:rPr>
        <w:t>）</w:t>
      </w:r>
      <w:r w:rsidRPr="00B90960">
        <w:rPr>
          <w:rFonts w:hint="eastAsia"/>
          <w:spacing w:val="-6"/>
        </w:rPr>
        <w:t>協定</w:t>
      </w:r>
      <w:bookmarkEnd w:id="24"/>
      <w:bookmarkEnd w:id="25"/>
    </w:p>
    <w:p w14:paraId="304CD992" w14:textId="77777777" w:rsidR="008904B2" w:rsidRPr="00B90960" w:rsidRDefault="008904B2" w:rsidP="008904B2">
      <w:pPr>
        <w:pStyle w:val="af9"/>
        <w:jc w:val="left"/>
      </w:pPr>
      <w:r w:rsidRPr="00B90960">
        <w:rPr>
          <w:rFonts w:hint="eastAsia"/>
        </w:rPr>
        <w:t>我國與各國簽訂投資保障（證）協定內容下載連結：</w:t>
      </w:r>
    </w:p>
    <w:p w14:paraId="0F437AC0" w14:textId="77777777" w:rsidR="008904B2" w:rsidRPr="00B90960" w:rsidRDefault="008904B2" w:rsidP="008904B2">
      <w:pPr>
        <w:pStyle w:val="af9"/>
        <w:jc w:val="left"/>
      </w:pPr>
      <w:r w:rsidRPr="00B90960">
        <w:t>https://investtaiwan.nat.gov.tw/showBusinessPagechtG_Agreement01?lang=cht&amp;search=G_Agreement01&amp;menuNum=92</w:t>
      </w:r>
    </w:p>
    <w:p w14:paraId="2AC8E0E2" w14:textId="77777777" w:rsidR="008904B2" w:rsidRPr="00B90960" w:rsidRDefault="008904B2" w:rsidP="008904B2">
      <w:pPr>
        <w:pStyle w:val="af9"/>
        <w:jc w:val="left"/>
      </w:pPr>
      <w:r w:rsidRPr="00B90960">
        <w:rPr>
          <w:rFonts w:hint="eastAsia"/>
        </w:rPr>
        <w:t>投資臺灣入口網（首頁）「全球布局」</w:t>
      </w:r>
      <w:r w:rsidRPr="00B90960">
        <w:rPr>
          <w:rFonts w:hint="eastAsia"/>
        </w:rPr>
        <w:t>&gt;</w:t>
      </w:r>
      <w:bookmarkStart w:id="26" w:name="_Hlk203729159"/>
      <w:r w:rsidRPr="00B90960">
        <w:rPr>
          <w:rFonts w:hint="eastAsia"/>
        </w:rPr>
        <w:t>「對外投資」</w:t>
      </w:r>
      <w:bookmarkEnd w:id="26"/>
      <w:r w:rsidRPr="00B90960">
        <w:rPr>
          <w:rFonts w:hint="eastAsia"/>
        </w:rPr>
        <w:t>&gt;</w:t>
      </w:r>
      <w:r w:rsidRPr="00B90960">
        <w:rPr>
          <w:rFonts w:hint="eastAsia"/>
        </w:rPr>
        <w:t>「投資相關協定」</w:t>
      </w:r>
      <w:r w:rsidRPr="00B90960">
        <w:rPr>
          <w:rFonts w:hint="eastAsia"/>
        </w:rPr>
        <w:t>&gt;</w:t>
      </w:r>
      <w:r w:rsidRPr="00B90960">
        <w:rPr>
          <w:rFonts w:hint="eastAsia"/>
        </w:rPr>
        <w:t>「投資保障（證）協定」</w:t>
      </w:r>
    </w:p>
    <w:p w14:paraId="7767FC5D" w14:textId="77777777" w:rsidR="008904B2" w:rsidRPr="00B90960" w:rsidRDefault="008904B2" w:rsidP="008904B2">
      <w:pPr>
        <w:pStyle w:val="af7"/>
        <w:spacing w:beforeLines="50" w:before="257"/>
        <w:ind w:firstLine="472"/>
        <w:rPr>
          <w:spacing w:val="-2"/>
          <w:lang w:eastAsia="zh-TW"/>
        </w:rPr>
      </w:pPr>
      <w:r w:rsidRPr="00B90960">
        <w:rPr>
          <w:rFonts w:hint="eastAsia"/>
          <w:lang w:eastAsia="zh-HK"/>
        </w:rPr>
        <w:t>我</w:t>
      </w:r>
      <w:r w:rsidRPr="00B90960">
        <w:rPr>
          <w:rFonts w:hint="eastAsia"/>
        </w:rPr>
        <w:t>國與各國簽訂投資保障</w:t>
      </w:r>
      <w:r w:rsidRPr="00B90960">
        <w:rPr>
          <w:rFonts w:ascii="Calibri" w:hAnsi="Calibri" w:cs="Calibri"/>
        </w:rPr>
        <w:t>（</w:t>
      </w:r>
      <w:r w:rsidRPr="00B90960">
        <w:rPr>
          <w:rFonts w:hint="eastAsia"/>
        </w:rPr>
        <w:t>證</w:t>
      </w:r>
      <w:r w:rsidRPr="00B90960">
        <w:rPr>
          <w:rFonts w:ascii="Calibri" w:hAnsi="Calibri" w:cs="Calibri"/>
        </w:rPr>
        <w:t>）</w:t>
      </w:r>
      <w:r w:rsidRPr="00B90960">
        <w:rPr>
          <w:rFonts w:hint="eastAsia"/>
        </w:rPr>
        <w:t>協定內容</w:t>
      </w:r>
      <w:r w:rsidRPr="00B90960">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B90960" w:rsidRPr="00B90960" w14:paraId="0A8E9CDD" w14:textId="77777777" w:rsidTr="00A57FD2">
        <w:trPr>
          <w:trHeight w:val="680"/>
          <w:tblHeader/>
        </w:trPr>
        <w:tc>
          <w:tcPr>
            <w:tcW w:w="1093" w:type="dxa"/>
            <w:shd w:val="clear" w:color="000000" w:fill="F2D9B5"/>
            <w:vAlign w:val="center"/>
            <w:hideMark/>
          </w:tcPr>
          <w:p w14:paraId="6B4979D0" w14:textId="77777777" w:rsidR="008904B2" w:rsidRPr="00B90960" w:rsidRDefault="008904B2" w:rsidP="00A57FD2">
            <w:pPr>
              <w:pStyle w:val="af9"/>
              <w:snapToGrid w:val="0"/>
            </w:pPr>
            <w:r w:rsidRPr="00B90960">
              <w:rPr>
                <w:rFonts w:hint="eastAsia"/>
              </w:rPr>
              <w:t>地區</w:t>
            </w:r>
          </w:p>
          <w:p w14:paraId="7CD30E7B" w14:textId="77777777" w:rsidR="008904B2" w:rsidRPr="00B90960" w:rsidRDefault="008904B2" w:rsidP="00A57FD2">
            <w:pPr>
              <w:pStyle w:val="af9"/>
              <w:snapToGrid w:val="0"/>
            </w:pPr>
            <w:r w:rsidRPr="00B90960">
              <w:t>Area</w:t>
            </w:r>
          </w:p>
        </w:tc>
        <w:tc>
          <w:tcPr>
            <w:tcW w:w="1842" w:type="dxa"/>
            <w:shd w:val="clear" w:color="000000" w:fill="F2D9B5"/>
            <w:vAlign w:val="center"/>
            <w:hideMark/>
          </w:tcPr>
          <w:p w14:paraId="47DF7081" w14:textId="77777777" w:rsidR="008904B2" w:rsidRPr="00B90960" w:rsidRDefault="008904B2" w:rsidP="00A57FD2">
            <w:pPr>
              <w:pStyle w:val="af9"/>
              <w:snapToGrid w:val="0"/>
            </w:pPr>
            <w:r w:rsidRPr="00B90960">
              <w:rPr>
                <w:rFonts w:hint="eastAsia"/>
              </w:rPr>
              <w:t>國家</w:t>
            </w:r>
          </w:p>
          <w:p w14:paraId="61EBED63" w14:textId="77777777" w:rsidR="008904B2" w:rsidRPr="00B90960" w:rsidRDefault="008904B2" w:rsidP="00A57FD2">
            <w:pPr>
              <w:pStyle w:val="af9"/>
              <w:snapToGrid w:val="0"/>
            </w:pPr>
            <w:r w:rsidRPr="00B90960">
              <w:t>Country</w:t>
            </w:r>
          </w:p>
        </w:tc>
        <w:tc>
          <w:tcPr>
            <w:tcW w:w="5612" w:type="dxa"/>
            <w:gridSpan w:val="4"/>
            <w:shd w:val="clear" w:color="000000" w:fill="F2D9B5"/>
            <w:vAlign w:val="center"/>
            <w:hideMark/>
          </w:tcPr>
          <w:p w14:paraId="32FED7B7" w14:textId="77777777" w:rsidR="008904B2" w:rsidRPr="00B90960" w:rsidRDefault="008904B2" w:rsidP="00A57FD2">
            <w:pPr>
              <w:pStyle w:val="af9"/>
              <w:snapToGrid w:val="0"/>
            </w:pPr>
            <w:r w:rsidRPr="00B90960">
              <w:rPr>
                <w:rFonts w:hint="eastAsia"/>
              </w:rPr>
              <w:t>檔案</w:t>
            </w:r>
          </w:p>
          <w:p w14:paraId="75A65EC5" w14:textId="77777777" w:rsidR="008904B2" w:rsidRPr="00B90960" w:rsidRDefault="008904B2" w:rsidP="00A57FD2">
            <w:pPr>
              <w:pStyle w:val="af9"/>
              <w:snapToGrid w:val="0"/>
            </w:pPr>
            <w:r w:rsidRPr="00B90960">
              <w:t>PDF</w:t>
            </w:r>
          </w:p>
        </w:tc>
      </w:tr>
      <w:tr w:rsidR="00B90960" w:rsidRPr="00B90960" w14:paraId="14F9618E" w14:textId="77777777" w:rsidTr="00A57FD2">
        <w:trPr>
          <w:trHeight w:val="680"/>
        </w:trPr>
        <w:tc>
          <w:tcPr>
            <w:tcW w:w="1093" w:type="dxa"/>
            <w:vMerge w:val="restart"/>
            <w:shd w:val="clear" w:color="000000" w:fill="FFFFFF"/>
            <w:vAlign w:val="center"/>
            <w:hideMark/>
          </w:tcPr>
          <w:p w14:paraId="1C246FFA" w14:textId="77777777" w:rsidR="008904B2" w:rsidRPr="00B90960" w:rsidRDefault="008904B2" w:rsidP="00A57FD2">
            <w:pPr>
              <w:pStyle w:val="af9"/>
              <w:snapToGrid w:val="0"/>
            </w:pPr>
            <w:r w:rsidRPr="00B90960">
              <w:rPr>
                <w:rFonts w:hint="eastAsia"/>
              </w:rPr>
              <w:t>亞洲</w:t>
            </w:r>
          </w:p>
          <w:p w14:paraId="3CE88B4F" w14:textId="77777777" w:rsidR="008904B2" w:rsidRPr="00B90960" w:rsidRDefault="008904B2" w:rsidP="00A57FD2">
            <w:pPr>
              <w:pStyle w:val="af9"/>
              <w:snapToGrid w:val="0"/>
            </w:pPr>
            <w:r w:rsidRPr="00B90960">
              <w:t>Asia</w:t>
            </w:r>
          </w:p>
        </w:tc>
        <w:tc>
          <w:tcPr>
            <w:tcW w:w="1842" w:type="dxa"/>
            <w:tcBorders>
              <w:top w:val="single" w:sz="6" w:space="0" w:color="auto"/>
            </w:tcBorders>
            <w:shd w:val="clear" w:color="auto" w:fill="auto"/>
            <w:vAlign w:val="center"/>
            <w:hideMark/>
          </w:tcPr>
          <w:p w14:paraId="40352619" w14:textId="77777777" w:rsidR="008904B2" w:rsidRPr="00B90960" w:rsidRDefault="008904B2" w:rsidP="00A57FD2">
            <w:pPr>
              <w:pStyle w:val="af9"/>
              <w:snapToGrid w:val="0"/>
            </w:pPr>
            <w:r w:rsidRPr="00B90960">
              <w:rPr>
                <w:rFonts w:hint="eastAsia"/>
              </w:rPr>
              <w:t>新加坡</w:t>
            </w:r>
          </w:p>
          <w:p w14:paraId="52036319" w14:textId="77777777" w:rsidR="008904B2" w:rsidRPr="00B90960" w:rsidRDefault="008904B2" w:rsidP="00A57FD2">
            <w:pPr>
              <w:pStyle w:val="af9"/>
              <w:snapToGrid w:val="0"/>
            </w:pPr>
            <w:r w:rsidRPr="00B90960">
              <w:t>Singapore</w:t>
            </w:r>
          </w:p>
        </w:tc>
        <w:tc>
          <w:tcPr>
            <w:tcW w:w="2127" w:type="dxa"/>
            <w:shd w:val="clear" w:color="auto" w:fill="auto"/>
            <w:vAlign w:val="center"/>
            <w:hideMark/>
          </w:tcPr>
          <w:p w14:paraId="66FDA400" w14:textId="77777777" w:rsidR="008904B2" w:rsidRPr="00B90960" w:rsidRDefault="00000000" w:rsidP="00A57FD2">
            <w:pPr>
              <w:pStyle w:val="af9"/>
              <w:snapToGrid w:val="0"/>
            </w:pPr>
            <w:hyperlink r:id="rId37" w:history="1">
              <w:r w:rsidR="008904B2" w:rsidRPr="00B90960">
                <w:rPr>
                  <w:rFonts w:hint="eastAsia"/>
                </w:rPr>
                <w:t>中文</w:t>
              </w:r>
            </w:hyperlink>
          </w:p>
        </w:tc>
        <w:tc>
          <w:tcPr>
            <w:tcW w:w="1984" w:type="dxa"/>
            <w:gridSpan w:val="2"/>
            <w:shd w:val="clear" w:color="auto" w:fill="auto"/>
            <w:vAlign w:val="center"/>
            <w:hideMark/>
          </w:tcPr>
          <w:p w14:paraId="2B897FC0" w14:textId="77777777" w:rsidR="008904B2" w:rsidRPr="00B90960" w:rsidRDefault="00000000" w:rsidP="00A57FD2">
            <w:pPr>
              <w:pStyle w:val="af9"/>
              <w:snapToGrid w:val="0"/>
            </w:pPr>
            <w:hyperlink r:id="rId38" w:history="1">
              <w:r w:rsidR="008904B2" w:rsidRPr="00B90960">
                <w:rPr>
                  <w:rFonts w:hint="eastAsia"/>
                </w:rPr>
                <w:t>English</w:t>
              </w:r>
            </w:hyperlink>
          </w:p>
        </w:tc>
        <w:tc>
          <w:tcPr>
            <w:tcW w:w="1501" w:type="dxa"/>
            <w:shd w:val="clear" w:color="auto" w:fill="auto"/>
            <w:vAlign w:val="center"/>
            <w:hideMark/>
          </w:tcPr>
          <w:p w14:paraId="54F6A3DE" w14:textId="77777777" w:rsidR="008904B2" w:rsidRPr="00B90960" w:rsidRDefault="008904B2" w:rsidP="00A57FD2">
            <w:pPr>
              <w:pStyle w:val="af9"/>
              <w:snapToGrid w:val="0"/>
            </w:pPr>
            <w:r w:rsidRPr="00B90960">
              <w:t xml:space="preserve">　</w:t>
            </w:r>
          </w:p>
        </w:tc>
      </w:tr>
      <w:tr w:rsidR="00B90960" w:rsidRPr="00B90960" w14:paraId="6DB43E5F" w14:textId="77777777" w:rsidTr="00A57FD2">
        <w:trPr>
          <w:trHeight w:val="680"/>
        </w:trPr>
        <w:tc>
          <w:tcPr>
            <w:tcW w:w="1093" w:type="dxa"/>
            <w:vMerge/>
            <w:shd w:val="clear" w:color="000000" w:fill="FFFFFF"/>
            <w:vAlign w:val="center"/>
            <w:hideMark/>
          </w:tcPr>
          <w:p w14:paraId="3E203943" w14:textId="77777777" w:rsidR="008904B2" w:rsidRPr="00B90960" w:rsidRDefault="008904B2" w:rsidP="00A57FD2">
            <w:pPr>
              <w:pStyle w:val="af9"/>
              <w:snapToGrid w:val="0"/>
            </w:pPr>
          </w:p>
        </w:tc>
        <w:tc>
          <w:tcPr>
            <w:tcW w:w="1842" w:type="dxa"/>
            <w:tcBorders>
              <w:top w:val="single" w:sz="6" w:space="0" w:color="auto"/>
            </w:tcBorders>
            <w:shd w:val="clear" w:color="000000" w:fill="FFFFFF"/>
            <w:vAlign w:val="center"/>
            <w:hideMark/>
          </w:tcPr>
          <w:p w14:paraId="75418D6A" w14:textId="77777777" w:rsidR="008904B2" w:rsidRPr="00B90960" w:rsidRDefault="008904B2" w:rsidP="00A57FD2">
            <w:pPr>
              <w:pStyle w:val="af9"/>
              <w:snapToGrid w:val="0"/>
            </w:pPr>
            <w:r w:rsidRPr="00B90960">
              <w:rPr>
                <w:rFonts w:hint="eastAsia"/>
              </w:rPr>
              <w:t>印尼</w:t>
            </w:r>
          </w:p>
          <w:p w14:paraId="6EDAFFAF" w14:textId="77777777" w:rsidR="008904B2" w:rsidRPr="00B90960" w:rsidRDefault="008904B2" w:rsidP="00A57FD2">
            <w:pPr>
              <w:pStyle w:val="af9"/>
              <w:snapToGrid w:val="0"/>
            </w:pPr>
            <w:r w:rsidRPr="00B90960">
              <w:t>Indonesia</w:t>
            </w:r>
          </w:p>
        </w:tc>
        <w:tc>
          <w:tcPr>
            <w:tcW w:w="2127" w:type="dxa"/>
            <w:shd w:val="clear" w:color="000000" w:fill="FFFFFF"/>
            <w:vAlign w:val="center"/>
            <w:hideMark/>
          </w:tcPr>
          <w:p w14:paraId="628FD73B" w14:textId="77777777" w:rsidR="008904B2" w:rsidRPr="00B90960" w:rsidRDefault="00000000" w:rsidP="00A57FD2">
            <w:pPr>
              <w:pStyle w:val="af9"/>
              <w:snapToGrid w:val="0"/>
            </w:pPr>
            <w:hyperlink r:id="rId39" w:history="1">
              <w:r w:rsidR="008904B2" w:rsidRPr="00B90960">
                <w:rPr>
                  <w:rFonts w:hint="eastAsia"/>
                </w:rPr>
                <w:t>中文</w:t>
              </w:r>
            </w:hyperlink>
          </w:p>
        </w:tc>
        <w:tc>
          <w:tcPr>
            <w:tcW w:w="1984" w:type="dxa"/>
            <w:gridSpan w:val="2"/>
            <w:shd w:val="clear" w:color="000000" w:fill="FFFFFF"/>
            <w:vAlign w:val="center"/>
            <w:hideMark/>
          </w:tcPr>
          <w:p w14:paraId="4340D99C" w14:textId="77777777" w:rsidR="008904B2" w:rsidRPr="00B90960" w:rsidRDefault="00000000" w:rsidP="00A57FD2">
            <w:pPr>
              <w:pStyle w:val="af9"/>
              <w:snapToGrid w:val="0"/>
            </w:pPr>
            <w:hyperlink r:id="rId40" w:history="1">
              <w:r w:rsidR="008904B2" w:rsidRPr="00B90960">
                <w:rPr>
                  <w:rFonts w:hint="eastAsia"/>
                </w:rPr>
                <w:t>English</w:t>
              </w:r>
            </w:hyperlink>
          </w:p>
        </w:tc>
        <w:tc>
          <w:tcPr>
            <w:tcW w:w="1501" w:type="dxa"/>
            <w:shd w:val="clear" w:color="000000" w:fill="FFFFFF"/>
            <w:vAlign w:val="center"/>
            <w:hideMark/>
          </w:tcPr>
          <w:p w14:paraId="29E91415" w14:textId="77777777" w:rsidR="008904B2" w:rsidRPr="00B90960" w:rsidRDefault="008904B2" w:rsidP="00A57FD2">
            <w:pPr>
              <w:pStyle w:val="af9"/>
              <w:snapToGrid w:val="0"/>
            </w:pPr>
            <w:r w:rsidRPr="00B90960">
              <w:t xml:space="preserve">　</w:t>
            </w:r>
          </w:p>
        </w:tc>
      </w:tr>
      <w:tr w:rsidR="00B90960" w:rsidRPr="00B90960" w14:paraId="15C6F5C6" w14:textId="77777777" w:rsidTr="00A57FD2">
        <w:trPr>
          <w:trHeight w:val="680"/>
        </w:trPr>
        <w:tc>
          <w:tcPr>
            <w:tcW w:w="1093" w:type="dxa"/>
            <w:vMerge/>
            <w:shd w:val="clear" w:color="000000" w:fill="FFFFFF"/>
            <w:vAlign w:val="center"/>
            <w:hideMark/>
          </w:tcPr>
          <w:p w14:paraId="36C9AD10" w14:textId="77777777" w:rsidR="008904B2" w:rsidRPr="00B90960" w:rsidRDefault="008904B2" w:rsidP="00A57FD2">
            <w:pPr>
              <w:pStyle w:val="af9"/>
              <w:snapToGrid w:val="0"/>
            </w:pPr>
          </w:p>
        </w:tc>
        <w:tc>
          <w:tcPr>
            <w:tcW w:w="1842" w:type="dxa"/>
            <w:tcBorders>
              <w:top w:val="single" w:sz="6" w:space="0" w:color="auto"/>
            </w:tcBorders>
            <w:shd w:val="clear" w:color="000000" w:fill="FFFFFF"/>
            <w:vAlign w:val="center"/>
            <w:hideMark/>
          </w:tcPr>
          <w:p w14:paraId="7200FDAD" w14:textId="77777777" w:rsidR="008904B2" w:rsidRPr="00B90960" w:rsidRDefault="008904B2" w:rsidP="00A57FD2">
            <w:pPr>
              <w:pStyle w:val="af9"/>
              <w:snapToGrid w:val="0"/>
            </w:pPr>
            <w:r w:rsidRPr="00B90960">
              <w:rPr>
                <w:rFonts w:hint="eastAsia"/>
              </w:rPr>
              <w:t>菲律賓</w:t>
            </w:r>
          </w:p>
          <w:p w14:paraId="2B10BEE6" w14:textId="77777777" w:rsidR="008904B2" w:rsidRPr="00B90960" w:rsidRDefault="008904B2" w:rsidP="00A57FD2">
            <w:pPr>
              <w:pStyle w:val="af9"/>
              <w:snapToGrid w:val="0"/>
            </w:pPr>
            <w:r w:rsidRPr="00B90960">
              <w:t>Philippines</w:t>
            </w:r>
          </w:p>
        </w:tc>
        <w:tc>
          <w:tcPr>
            <w:tcW w:w="2127" w:type="dxa"/>
            <w:shd w:val="clear" w:color="000000" w:fill="FFFFFF"/>
            <w:vAlign w:val="center"/>
            <w:hideMark/>
          </w:tcPr>
          <w:p w14:paraId="3C784A82" w14:textId="77777777" w:rsidR="008904B2" w:rsidRPr="00B90960" w:rsidRDefault="00000000" w:rsidP="00A57FD2">
            <w:pPr>
              <w:pStyle w:val="af9"/>
              <w:snapToGrid w:val="0"/>
            </w:pPr>
            <w:hyperlink r:id="rId41" w:history="1">
              <w:r w:rsidR="008904B2" w:rsidRPr="00B90960">
                <w:rPr>
                  <w:rFonts w:hint="eastAsia"/>
                </w:rPr>
                <w:t>中文</w:t>
              </w:r>
            </w:hyperlink>
          </w:p>
        </w:tc>
        <w:tc>
          <w:tcPr>
            <w:tcW w:w="1984" w:type="dxa"/>
            <w:gridSpan w:val="2"/>
            <w:shd w:val="clear" w:color="000000" w:fill="FFFFFF"/>
            <w:vAlign w:val="center"/>
            <w:hideMark/>
          </w:tcPr>
          <w:p w14:paraId="6DCF259B" w14:textId="77777777" w:rsidR="008904B2" w:rsidRPr="00B90960" w:rsidRDefault="00000000" w:rsidP="00A57FD2">
            <w:pPr>
              <w:pStyle w:val="af9"/>
              <w:snapToGrid w:val="0"/>
            </w:pPr>
            <w:hyperlink r:id="rId42" w:history="1">
              <w:r w:rsidR="008904B2" w:rsidRPr="00B90960">
                <w:rPr>
                  <w:rFonts w:hint="eastAsia"/>
                </w:rPr>
                <w:t>English</w:t>
              </w:r>
            </w:hyperlink>
          </w:p>
        </w:tc>
        <w:tc>
          <w:tcPr>
            <w:tcW w:w="1501" w:type="dxa"/>
            <w:shd w:val="clear" w:color="000000" w:fill="FFFFFF"/>
            <w:vAlign w:val="center"/>
            <w:hideMark/>
          </w:tcPr>
          <w:p w14:paraId="3EE296FB" w14:textId="77777777" w:rsidR="008904B2" w:rsidRPr="00B90960" w:rsidRDefault="008904B2" w:rsidP="00A57FD2">
            <w:pPr>
              <w:pStyle w:val="af9"/>
              <w:snapToGrid w:val="0"/>
            </w:pPr>
            <w:r w:rsidRPr="00B90960">
              <w:t xml:space="preserve">　</w:t>
            </w:r>
          </w:p>
        </w:tc>
      </w:tr>
      <w:tr w:rsidR="00B90960" w:rsidRPr="00B90960" w14:paraId="707BE220" w14:textId="77777777" w:rsidTr="00A57FD2">
        <w:trPr>
          <w:trHeight w:val="680"/>
        </w:trPr>
        <w:tc>
          <w:tcPr>
            <w:tcW w:w="1093" w:type="dxa"/>
            <w:vMerge/>
            <w:shd w:val="clear" w:color="000000" w:fill="FFFFFF"/>
            <w:vAlign w:val="center"/>
            <w:hideMark/>
          </w:tcPr>
          <w:p w14:paraId="0CCF7790" w14:textId="77777777" w:rsidR="008904B2" w:rsidRPr="00B90960" w:rsidRDefault="008904B2" w:rsidP="00A57FD2">
            <w:pPr>
              <w:pStyle w:val="af9"/>
              <w:snapToGrid w:val="0"/>
            </w:pPr>
          </w:p>
        </w:tc>
        <w:tc>
          <w:tcPr>
            <w:tcW w:w="1842" w:type="dxa"/>
            <w:tcBorders>
              <w:top w:val="single" w:sz="6" w:space="0" w:color="auto"/>
            </w:tcBorders>
            <w:shd w:val="clear" w:color="000000" w:fill="FFFFFF"/>
            <w:vAlign w:val="center"/>
            <w:hideMark/>
          </w:tcPr>
          <w:p w14:paraId="0E2A7F7F" w14:textId="77777777" w:rsidR="008904B2" w:rsidRPr="00B90960" w:rsidRDefault="008904B2" w:rsidP="00A57FD2">
            <w:pPr>
              <w:pStyle w:val="af9"/>
              <w:snapToGrid w:val="0"/>
            </w:pPr>
            <w:r w:rsidRPr="00B90960">
              <w:rPr>
                <w:rFonts w:hint="eastAsia"/>
              </w:rPr>
              <w:t>馬來西亞</w:t>
            </w:r>
          </w:p>
          <w:p w14:paraId="0F69D6C0" w14:textId="77777777" w:rsidR="008904B2" w:rsidRPr="00B90960" w:rsidRDefault="008904B2" w:rsidP="00A57FD2">
            <w:pPr>
              <w:pStyle w:val="af9"/>
              <w:snapToGrid w:val="0"/>
            </w:pPr>
            <w:r w:rsidRPr="00B90960">
              <w:t>Malaysia</w:t>
            </w:r>
          </w:p>
        </w:tc>
        <w:tc>
          <w:tcPr>
            <w:tcW w:w="2127" w:type="dxa"/>
            <w:shd w:val="clear" w:color="000000" w:fill="FFFFFF"/>
            <w:vAlign w:val="center"/>
            <w:hideMark/>
          </w:tcPr>
          <w:p w14:paraId="6A602C49" w14:textId="77777777" w:rsidR="008904B2" w:rsidRPr="00B90960" w:rsidRDefault="00000000" w:rsidP="00A57FD2">
            <w:pPr>
              <w:pStyle w:val="af9"/>
              <w:snapToGrid w:val="0"/>
            </w:pPr>
            <w:hyperlink r:id="rId43" w:history="1">
              <w:r w:rsidR="008904B2" w:rsidRPr="00B90960">
                <w:rPr>
                  <w:rFonts w:hint="eastAsia"/>
                </w:rPr>
                <w:t>中文</w:t>
              </w:r>
            </w:hyperlink>
          </w:p>
        </w:tc>
        <w:tc>
          <w:tcPr>
            <w:tcW w:w="1984" w:type="dxa"/>
            <w:gridSpan w:val="2"/>
            <w:shd w:val="clear" w:color="000000" w:fill="FFFFFF"/>
            <w:vAlign w:val="center"/>
            <w:hideMark/>
          </w:tcPr>
          <w:p w14:paraId="068FD0A1" w14:textId="77777777" w:rsidR="008904B2" w:rsidRPr="00B90960" w:rsidRDefault="00000000" w:rsidP="00A57FD2">
            <w:pPr>
              <w:pStyle w:val="af9"/>
              <w:snapToGrid w:val="0"/>
            </w:pPr>
            <w:hyperlink r:id="rId44" w:history="1">
              <w:r w:rsidR="008904B2" w:rsidRPr="00B90960">
                <w:rPr>
                  <w:rFonts w:hint="eastAsia"/>
                </w:rPr>
                <w:t>English</w:t>
              </w:r>
            </w:hyperlink>
          </w:p>
        </w:tc>
        <w:tc>
          <w:tcPr>
            <w:tcW w:w="1501" w:type="dxa"/>
            <w:shd w:val="clear" w:color="000000" w:fill="FFFFFF"/>
            <w:vAlign w:val="center"/>
            <w:hideMark/>
          </w:tcPr>
          <w:p w14:paraId="56435760" w14:textId="77777777" w:rsidR="008904B2" w:rsidRPr="00B90960" w:rsidRDefault="008904B2" w:rsidP="00A57FD2">
            <w:pPr>
              <w:pStyle w:val="af9"/>
              <w:snapToGrid w:val="0"/>
            </w:pPr>
            <w:r w:rsidRPr="00B90960">
              <w:t xml:space="preserve">　</w:t>
            </w:r>
          </w:p>
        </w:tc>
      </w:tr>
      <w:tr w:rsidR="00B90960" w:rsidRPr="00B90960" w14:paraId="6E59E986" w14:textId="77777777" w:rsidTr="00A57FD2">
        <w:trPr>
          <w:trHeight w:val="680"/>
        </w:trPr>
        <w:tc>
          <w:tcPr>
            <w:tcW w:w="1093" w:type="dxa"/>
            <w:vMerge/>
            <w:shd w:val="clear" w:color="000000" w:fill="FFFFFF"/>
            <w:vAlign w:val="center"/>
            <w:hideMark/>
          </w:tcPr>
          <w:p w14:paraId="5B9EE72D" w14:textId="77777777" w:rsidR="008904B2" w:rsidRPr="00B90960" w:rsidRDefault="008904B2" w:rsidP="00A57FD2">
            <w:pPr>
              <w:pStyle w:val="af9"/>
              <w:snapToGrid w:val="0"/>
            </w:pPr>
          </w:p>
        </w:tc>
        <w:tc>
          <w:tcPr>
            <w:tcW w:w="1842" w:type="dxa"/>
            <w:shd w:val="clear" w:color="000000" w:fill="FFFFFF"/>
            <w:vAlign w:val="center"/>
            <w:hideMark/>
          </w:tcPr>
          <w:p w14:paraId="7A17856E" w14:textId="77777777" w:rsidR="008904B2" w:rsidRPr="00B90960" w:rsidRDefault="008904B2" w:rsidP="00A57FD2">
            <w:pPr>
              <w:pStyle w:val="af9"/>
              <w:snapToGrid w:val="0"/>
            </w:pPr>
            <w:r w:rsidRPr="00B90960">
              <w:rPr>
                <w:rFonts w:hint="eastAsia"/>
              </w:rPr>
              <w:t>越南</w:t>
            </w:r>
          </w:p>
          <w:p w14:paraId="7366D63A" w14:textId="77777777" w:rsidR="008904B2" w:rsidRPr="00B90960" w:rsidRDefault="008904B2" w:rsidP="00A57FD2">
            <w:pPr>
              <w:pStyle w:val="af9"/>
              <w:snapToGrid w:val="0"/>
            </w:pPr>
            <w:r w:rsidRPr="00B90960">
              <w:t>Vietnam</w:t>
            </w:r>
          </w:p>
        </w:tc>
        <w:tc>
          <w:tcPr>
            <w:tcW w:w="2127" w:type="dxa"/>
            <w:shd w:val="clear" w:color="000000" w:fill="FFFFFF"/>
            <w:vAlign w:val="center"/>
            <w:hideMark/>
          </w:tcPr>
          <w:p w14:paraId="4B356648" w14:textId="77777777" w:rsidR="008904B2" w:rsidRPr="00B90960" w:rsidRDefault="00000000" w:rsidP="00A57FD2">
            <w:pPr>
              <w:pStyle w:val="af9"/>
              <w:snapToGrid w:val="0"/>
            </w:pPr>
            <w:hyperlink r:id="rId45" w:history="1">
              <w:r w:rsidR="008904B2" w:rsidRPr="00B90960">
                <w:rPr>
                  <w:rFonts w:hint="eastAsia"/>
                </w:rPr>
                <w:t>中文</w:t>
              </w:r>
            </w:hyperlink>
          </w:p>
        </w:tc>
        <w:tc>
          <w:tcPr>
            <w:tcW w:w="1984" w:type="dxa"/>
            <w:gridSpan w:val="2"/>
            <w:shd w:val="clear" w:color="000000" w:fill="FFFFFF"/>
            <w:vAlign w:val="center"/>
            <w:hideMark/>
          </w:tcPr>
          <w:p w14:paraId="5AA1B1B2" w14:textId="77777777" w:rsidR="008904B2" w:rsidRPr="00B90960" w:rsidRDefault="00000000" w:rsidP="00A57FD2">
            <w:pPr>
              <w:pStyle w:val="af9"/>
              <w:snapToGrid w:val="0"/>
            </w:pPr>
            <w:hyperlink r:id="rId46" w:history="1">
              <w:r w:rsidR="008904B2" w:rsidRPr="00B90960">
                <w:rPr>
                  <w:rFonts w:hint="eastAsia"/>
                </w:rPr>
                <w:t>English</w:t>
              </w:r>
            </w:hyperlink>
          </w:p>
        </w:tc>
        <w:tc>
          <w:tcPr>
            <w:tcW w:w="1501" w:type="dxa"/>
            <w:shd w:val="clear" w:color="000000" w:fill="FFFFFF"/>
            <w:vAlign w:val="center"/>
            <w:hideMark/>
          </w:tcPr>
          <w:p w14:paraId="082AD5D4" w14:textId="77777777" w:rsidR="008904B2" w:rsidRPr="00B90960" w:rsidRDefault="008904B2" w:rsidP="00A57FD2">
            <w:pPr>
              <w:pStyle w:val="af9"/>
              <w:snapToGrid w:val="0"/>
            </w:pPr>
            <w:r w:rsidRPr="00B90960">
              <w:t xml:space="preserve">　</w:t>
            </w:r>
          </w:p>
        </w:tc>
      </w:tr>
      <w:tr w:rsidR="00B90960" w:rsidRPr="00B90960" w14:paraId="4D877449" w14:textId="77777777" w:rsidTr="00A57FD2">
        <w:trPr>
          <w:trHeight w:val="680"/>
        </w:trPr>
        <w:tc>
          <w:tcPr>
            <w:tcW w:w="1093" w:type="dxa"/>
            <w:vMerge/>
            <w:shd w:val="clear" w:color="000000" w:fill="FFFFFF"/>
            <w:vAlign w:val="center"/>
            <w:hideMark/>
          </w:tcPr>
          <w:p w14:paraId="0A60ACC6" w14:textId="77777777" w:rsidR="008904B2" w:rsidRPr="00B90960" w:rsidRDefault="008904B2" w:rsidP="00A57FD2">
            <w:pPr>
              <w:pStyle w:val="af9"/>
              <w:snapToGrid w:val="0"/>
            </w:pPr>
          </w:p>
        </w:tc>
        <w:tc>
          <w:tcPr>
            <w:tcW w:w="1842" w:type="dxa"/>
            <w:shd w:val="clear" w:color="000000" w:fill="FFFFFF"/>
            <w:vAlign w:val="center"/>
            <w:hideMark/>
          </w:tcPr>
          <w:p w14:paraId="39D0DB68" w14:textId="77777777" w:rsidR="008904B2" w:rsidRPr="00B90960" w:rsidRDefault="008904B2" w:rsidP="00A57FD2">
            <w:pPr>
              <w:pStyle w:val="af9"/>
              <w:snapToGrid w:val="0"/>
            </w:pPr>
            <w:r w:rsidRPr="00B90960">
              <w:rPr>
                <w:rFonts w:hint="eastAsia"/>
              </w:rPr>
              <w:t>泰國</w:t>
            </w:r>
          </w:p>
          <w:p w14:paraId="1C7DF675" w14:textId="77777777" w:rsidR="008904B2" w:rsidRPr="00B90960" w:rsidRDefault="008904B2" w:rsidP="00A57FD2">
            <w:pPr>
              <w:pStyle w:val="af9"/>
              <w:snapToGrid w:val="0"/>
            </w:pPr>
            <w:r w:rsidRPr="00B90960">
              <w:t>Thailand</w:t>
            </w:r>
          </w:p>
        </w:tc>
        <w:tc>
          <w:tcPr>
            <w:tcW w:w="2127" w:type="dxa"/>
            <w:shd w:val="clear" w:color="000000" w:fill="FFFFFF"/>
            <w:vAlign w:val="center"/>
            <w:hideMark/>
          </w:tcPr>
          <w:p w14:paraId="27649988" w14:textId="77777777" w:rsidR="008904B2" w:rsidRPr="00B90960" w:rsidRDefault="00000000" w:rsidP="00A57FD2">
            <w:pPr>
              <w:pStyle w:val="af9"/>
              <w:snapToGrid w:val="0"/>
            </w:pPr>
            <w:hyperlink r:id="rId47" w:history="1">
              <w:r w:rsidR="008904B2" w:rsidRPr="00B90960">
                <w:rPr>
                  <w:rFonts w:hint="eastAsia"/>
                </w:rPr>
                <w:t>中文</w:t>
              </w:r>
            </w:hyperlink>
          </w:p>
        </w:tc>
        <w:tc>
          <w:tcPr>
            <w:tcW w:w="1984" w:type="dxa"/>
            <w:gridSpan w:val="2"/>
            <w:shd w:val="clear" w:color="000000" w:fill="FFFFFF"/>
            <w:vAlign w:val="center"/>
            <w:hideMark/>
          </w:tcPr>
          <w:p w14:paraId="5962C4A1" w14:textId="77777777" w:rsidR="008904B2" w:rsidRPr="00B90960" w:rsidRDefault="00000000" w:rsidP="00A57FD2">
            <w:pPr>
              <w:pStyle w:val="af9"/>
              <w:snapToGrid w:val="0"/>
            </w:pPr>
            <w:hyperlink r:id="rId48" w:history="1">
              <w:r w:rsidR="008904B2" w:rsidRPr="00B90960">
                <w:rPr>
                  <w:rFonts w:hint="eastAsia"/>
                </w:rPr>
                <w:t>English</w:t>
              </w:r>
            </w:hyperlink>
          </w:p>
        </w:tc>
        <w:tc>
          <w:tcPr>
            <w:tcW w:w="1501" w:type="dxa"/>
            <w:shd w:val="clear" w:color="000000" w:fill="FFFFFF"/>
            <w:vAlign w:val="center"/>
            <w:hideMark/>
          </w:tcPr>
          <w:p w14:paraId="3D1E469B" w14:textId="77777777" w:rsidR="008904B2" w:rsidRPr="00B90960" w:rsidRDefault="008904B2" w:rsidP="00A57FD2">
            <w:pPr>
              <w:pStyle w:val="af9"/>
              <w:snapToGrid w:val="0"/>
            </w:pPr>
            <w:r w:rsidRPr="00B90960">
              <w:t xml:space="preserve">　</w:t>
            </w:r>
          </w:p>
        </w:tc>
      </w:tr>
      <w:tr w:rsidR="00B90960" w:rsidRPr="00B90960" w14:paraId="71E39DBF" w14:textId="77777777" w:rsidTr="00A57FD2">
        <w:trPr>
          <w:trHeight w:val="680"/>
        </w:trPr>
        <w:tc>
          <w:tcPr>
            <w:tcW w:w="1093" w:type="dxa"/>
            <w:vMerge/>
            <w:shd w:val="clear" w:color="000000" w:fill="FFFFFF"/>
            <w:vAlign w:val="center"/>
            <w:hideMark/>
          </w:tcPr>
          <w:p w14:paraId="6084F566" w14:textId="77777777" w:rsidR="008904B2" w:rsidRPr="00B90960" w:rsidRDefault="008904B2" w:rsidP="00A57FD2">
            <w:pPr>
              <w:pStyle w:val="af9"/>
              <w:snapToGrid w:val="0"/>
            </w:pPr>
          </w:p>
        </w:tc>
        <w:tc>
          <w:tcPr>
            <w:tcW w:w="1842" w:type="dxa"/>
            <w:shd w:val="clear" w:color="auto" w:fill="auto"/>
            <w:vAlign w:val="center"/>
            <w:hideMark/>
          </w:tcPr>
          <w:p w14:paraId="67C744EF" w14:textId="77777777" w:rsidR="008904B2" w:rsidRPr="00B90960" w:rsidRDefault="008904B2" w:rsidP="00A57FD2">
            <w:pPr>
              <w:pStyle w:val="af9"/>
              <w:snapToGrid w:val="0"/>
            </w:pPr>
            <w:r w:rsidRPr="00B90960">
              <w:rPr>
                <w:rFonts w:hint="eastAsia"/>
              </w:rPr>
              <w:t>印度</w:t>
            </w:r>
          </w:p>
          <w:p w14:paraId="62AC80D4" w14:textId="77777777" w:rsidR="008904B2" w:rsidRPr="00B90960" w:rsidRDefault="008904B2" w:rsidP="00A57FD2">
            <w:pPr>
              <w:pStyle w:val="af9"/>
              <w:snapToGrid w:val="0"/>
            </w:pPr>
            <w:r w:rsidRPr="00B90960">
              <w:t>India</w:t>
            </w:r>
          </w:p>
        </w:tc>
        <w:tc>
          <w:tcPr>
            <w:tcW w:w="2127" w:type="dxa"/>
            <w:shd w:val="clear" w:color="auto" w:fill="auto"/>
            <w:vAlign w:val="center"/>
            <w:hideMark/>
          </w:tcPr>
          <w:p w14:paraId="0ED73676" w14:textId="77777777" w:rsidR="008904B2" w:rsidRPr="00B90960" w:rsidRDefault="00000000" w:rsidP="00A57FD2">
            <w:pPr>
              <w:pStyle w:val="af9"/>
              <w:snapToGrid w:val="0"/>
            </w:pPr>
            <w:hyperlink r:id="rId49" w:history="1">
              <w:r w:rsidR="008904B2" w:rsidRPr="00B90960">
                <w:rPr>
                  <w:rFonts w:hint="eastAsia"/>
                </w:rPr>
                <w:t>中文</w:t>
              </w:r>
            </w:hyperlink>
          </w:p>
        </w:tc>
        <w:tc>
          <w:tcPr>
            <w:tcW w:w="1984" w:type="dxa"/>
            <w:gridSpan w:val="2"/>
            <w:shd w:val="clear" w:color="auto" w:fill="auto"/>
            <w:vAlign w:val="center"/>
            <w:hideMark/>
          </w:tcPr>
          <w:p w14:paraId="7151007D" w14:textId="77777777" w:rsidR="008904B2" w:rsidRPr="00B90960" w:rsidRDefault="00000000" w:rsidP="00A57FD2">
            <w:pPr>
              <w:pStyle w:val="af9"/>
              <w:snapToGrid w:val="0"/>
            </w:pPr>
            <w:hyperlink r:id="rId50" w:history="1">
              <w:r w:rsidR="008904B2" w:rsidRPr="00B90960">
                <w:rPr>
                  <w:rFonts w:hint="eastAsia"/>
                </w:rPr>
                <w:t>English</w:t>
              </w:r>
            </w:hyperlink>
          </w:p>
        </w:tc>
        <w:tc>
          <w:tcPr>
            <w:tcW w:w="1501" w:type="dxa"/>
            <w:shd w:val="clear" w:color="auto" w:fill="auto"/>
            <w:vAlign w:val="center"/>
            <w:hideMark/>
          </w:tcPr>
          <w:p w14:paraId="4B8CC162" w14:textId="77777777" w:rsidR="008904B2" w:rsidRPr="00B90960" w:rsidRDefault="00000000" w:rsidP="00A57FD2">
            <w:pPr>
              <w:pStyle w:val="af9"/>
              <w:snapToGrid w:val="0"/>
            </w:pPr>
            <w:hyperlink r:id="rId51" w:history="1">
              <w:r w:rsidR="008904B2" w:rsidRPr="00B90960">
                <w:rPr>
                  <w:rFonts w:ascii="Mangal" w:hAnsi="Mangal" w:cs="Mangal"/>
                </w:rPr>
                <w:t>हिन्दी</w:t>
              </w:r>
            </w:hyperlink>
          </w:p>
        </w:tc>
      </w:tr>
      <w:tr w:rsidR="00B90960" w:rsidRPr="00B90960" w14:paraId="512BDE68" w14:textId="77777777" w:rsidTr="00A57FD2">
        <w:trPr>
          <w:trHeight w:val="680"/>
        </w:trPr>
        <w:tc>
          <w:tcPr>
            <w:tcW w:w="1093" w:type="dxa"/>
            <w:vMerge/>
            <w:shd w:val="clear" w:color="000000" w:fill="FFFFFF"/>
            <w:vAlign w:val="center"/>
            <w:hideMark/>
          </w:tcPr>
          <w:p w14:paraId="44279DB9" w14:textId="77777777" w:rsidR="008904B2" w:rsidRPr="00B90960" w:rsidRDefault="008904B2" w:rsidP="00A57FD2">
            <w:pPr>
              <w:pStyle w:val="af9"/>
              <w:snapToGrid w:val="0"/>
            </w:pPr>
          </w:p>
        </w:tc>
        <w:tc>
          <w:tcPr>
            <w:tcW w:w="1842" w:type="dxa"/>
            <w:vMerge w:val="restart"/>
            <w:shd w:val="clear" w:color="000000" w:fill="FFFFFF"/>
            <w:vAlign w:val="center"/>
            <w:hideMark/>
          </w:tcPr>
          <w:p w14:paraId="3EDAAD6E" w14:textId="77777777" w:rsidR="008904B2" w:rsidRPr="00B90960" w:rsidRDefault="008904B2" w:rsidP="00A57FD2">
            <w:pPr>
              <w:pStyle w:val="af9"/>
              <w:snapToGrid w:val="0"/>
            </w:pPr>
            <w:r w:rsidRPr="00B90960">
              <w:rPr>
                <w:rFonts w:hint="eastAsia"/>
              </w:rPr>
              <w:t>中國大陸</w:t>
            </w:r>
          </w:p>
          <w:p w14:paraId="663C2C07" w14:textId="77777777" w:rsidR="008904B2" w:rsidRPr="00B90960" w:rsidRDefault="008904B2" w:rsidP="00A57FD2">
            <w:pPr>
              <w:pStyle w:val="af9"/>
              <w:snapToGrid w:val="0"/>
            </w:pPr>
            <w:r w:rsidRPr="00B90960">
              <w:t>China Mainland</w:t>
            </w:r>
          </w:p>
        </w:tc>
        <w:tc>
          <w:tcPr>
            <w:tcW w:w="2127" w:type="dxa"/>
            <w:shd w:val="clear" w:color="000000" w:fill="FFFFFF"/>
            <w:vAlign w:val="center"/>
            <w:hideMark/>
          </w:tcPr>
          <w:p w14:paraId="2D71E4EE" w14:textId="77777777" w:rsidR="008904B2" w:rsidRPr="00B90960" w:rsidRDefault="00000000" w:rsidP="00A57FD2">
            <w:pPr>
              <w:pStyle w:val="af9"/>
              <w:snapToGrid w:val="0"/>
            </w:pPr>
            <w:hyperlink r:id="rId52" w:history="1">
              <w:r w:rsidR="008904B2" w:rsidRPr="00B90960">
                <w:rPr>
                  <w:rFonts w:hint="eastAsia"/>
                </w:rPr>
                <w:t>中文</w:t>
              </w:r>
            </w:hyperlink>
          </w:p>
        </w:tc>
        <w:tc>
          <w:tcPr>
            <w:tcW w:w="1984" w:type="dxa"/>
            <w:gridSpan w:val="2"/>
            <w:shd w:val="clear" w:color="000000" w:fill="FFFFFF"/>
            <w:vAlign w:val="center"/>
            <w:hideMark/>
          </w:tcPr>
          <w:p w14:paraId="056856E1" w14:textId="77777777" w:rsidR="008904B2" w:rsidRPr="00B90960" w:rsidRDefault="00000000" w:rsidP="00A57FD2">
            <w:pPr>
              <w:pStyle w:val="af9"/>
              <w:snapToGrid w:val="0"/>
            </w:pPr>
            <w:hyperlink r:id="rId53" w:history="1">
              <w:r w:rsidR="008904B2" w:rsidRPr="00B90960">
                <w:rPr>
                  <w:rFonts w:hint="eastAsia"/>
                </w:rPr>
                <w:t>English</w:t>
              </w:r>
            </w:hyperlink>
          </w:p>
        </w:tc>
        <w:tc>
          <w:tcPr>
            <w:tcW w:w="1501" w:type="dxa"/>
            <w:shd w:val="clear" w:color="000000" w:fill="FFFFFF"/>
            <w:vAlign w:val="center"/>
            <w:hideMark/>
          </w:tcPr>
          <w:p w14:paraId="0ED9B61B" w14:textId="77777777" w:rsidR="008904B2" w:rsidRPr="00B90960" w:rsidRDefault="008904B2" w:rsidP="00A57FD2">
            <w:pPr>
              <w:pStyle w:val="af9"/>
              <w:snapToGrid w:val="0"/>
            </w:pPr>
            <w:r w:rsidRPr="00B90960">
              <w:t xml:space="preserve">　</w:t>
            </w:r>
          </w:p>
        </w:tc>
      </w:tr>
      <w:tr w:rsidR="00B90960" w:rsidRPr="00B90960" w14:paraId="0451A096" w14:textId="77777777" w:rsidTr="00A57FD2">
        <w:trPr>
          <w:trHeight w:val="680"/>
        </w:trPr>
        <w:tc>
          <w:tcPr>
            <w:tcW w:w="1093" w:type="dxa"/>
            <w:vMerge/>
            <w:shd w:val="clear" w:color="000000" w:fill="FFFFFF"/>
            <w:vAlign w:val="center"/>
            <w:hideMark/>
          </w:tcPr>
          <w:p w14:paraId="1B002941" w14:textId="77777777" w:rsidR="008904B2" w:rsidRPr="00B90960" w:rsidRDefault="008904B2" w:rsidP="00A57FD2">
            <w:pPr>
              <w:pStyle w:val="af9"/>
              <w:snapToGrid w:val="0"/>
            </w:pPr>
          </w:p>
        </w:tc>
        <w:tc>
          <w:tcPr>
            <w:tcW w:w="1842" w:type="dxa"/>
            <w:vMerge/>
            <w:shd w:val="clear" w:color="000000" w:fill="FFFFFF"/>
            <w:vAlign w:val="center"/>
            <w:hideMark/>
          </w:tcPr>
          <w:p w14:paraId="703B648C" w14:textId="77777777" w:rsidR="008904B2" w:rsidRPr="00B90960" w:rsidRDefault="008904B2" w:rsidP="00A57FD2">
            <w:pPr>
              <w:pStyle w:val="af9"/>
              <w:snapToGrid w:val="0"/>
            </w:pPr>
          </w:p>
        </w:tc>
        <w:tc>
          <w:tcPr>
            <w:tcW w:w="2127" w:type="dxa"/>
            <w:shd w:val="clear" w:color="000000" w:fill="FFFFFF"/>
            <w:vAlign w:val="center"/>
            <w:hideMark/>
          </w:tcPr>
          <w:p w14:paraId="318D4912" w14:textId="77777777" w:rsidR="008904B2" w:rsidRPr="00B90960" w:rsidRDefault="00000000" w:rsidP="00A57FD2">
            <w:pPr>
              <w:pStyle w:val="af9"/>
              <w:snapToGrid w:val="0"/>
            </w:pPr>
            <w:hyperlink r:id="rId54" w:history="1">
              <w:r w:rsidR="008904B2" w:rsidRPr="00B90960">
                <w:rPr>
                  <w:rFonts w:hint="eastAsia"/>
                </w:rPr>
                <w:t>兩岸投保協議共識</w:t>
              </w:r>
            </w:hyperlink>
          </w:p>
        </w:tc>
        <w:tc>
          <w:tcPr>
            <w:tcW w:w="1984" w:type="dxa"/>
            <w:gridSpan w:val="2"/>
            <w:shd w:val="clear" w:color="000000" w:fill="FFFFFF"/>
            <w:vAlign w:val="center"/>
            <w:hideMark/>
          </w:tcPr>
          <w:p w14:paraId="1438F4E9" w14:textId="77777777" w:rsidR="008904B2" w:rsidRPr="00B90960" w:rsidRDefault="00000000" w:rsidP="00A57FD2">
            <w:pPr>
              <w:pStyle w:val="af9"/>
              <w:snapToGrid w:val="0"/>
            </w:pPr>
            <w:hyperlink r:id="rId55" w:history="1">
              <w:r w:rsidR="008904B2" w:rsidRPr="00B90960">
                <w:rPr>
                  <w:rFonts w:hint="eastAsia"/>
                </w:rPr>
                <w:t>English</w:t>
              </w:r>
            </w:hyperlink>
          </w:p>
        </w:tc>
        <w:tc>
          <w:tcPr>
            <w:tcW w:w="1501" w:type="dxa"/>
            <w:shd w:val="clear" w:color="000000" w:fill="FFFFFF"/>
            <w:vAlign w:val="center"/>
            <w:hideMark/>
          </w:tcPr>
          <w:p w14:paraId="6818390D" w14:textId="77777777" w:rsidR="008904B2" w:rsidRPr="00B90960" w:rsidRDefault="008904B2" w:rsidP="00A57FD2">
            <w:pPr>
              <w:pStyle w:val="af9"/>
              <w:snapToGrid w:val="0"/>
            </w:pPr>
            <w:r w:rsidRPr="00B90960">
              <w:t xml:space="preserve">　</w:t>
            </w:r>
          </w:p>
        </w:tc>
      </w:tr>
      <w:tr w:rsidR="00B90960" w:rsidRPr="00B90960" w14:paraId="053B4E47" w14:textId="77777777" w:rsidTr="00A57FD2">
        <w:trPr>
          <w:trHeight w:val="680"/>
        </w:trPr>
        <w:tc>
          <w:tcPr>
            <w:tcW w:w="1093" w:type="dxa"/>
            <w:vMerge/>
            <w:shd w:val="clear" w:color="000000" w:fill="FFFFFF"/>
            <w:vAlign w:val="center"/>
            <w:hideMark/>
          </w:tcPr>
          <w:p w14:paraId="4A8A4D71" w14:textId="77777777" w:rsidR="008904B2" w:rsidRPr="00B90960" w:rsidRDefault="008904B2" w:rsidP="00A57FD2">
            <w:pPr>
              <w:pStyle w:val="af9"/>
              <w:snapToGrid w:val="0"/>
            </w:pPr>
          </w:p>
        </w:tc>
        <w:tc>
          <w:tcPr>
            <w:tcW w:w="1842" w:type="dxa"/>
            <w:vMerge w:val="restart"/>
            <w:shd w:val="clear" w:color="000000" w:fill="FFFFFF"/>
            <w:vAlign w:val="center"/>
            <w:hideMark/>
          </w:tcPr>
          <w:p w14:paraId="36C9D5AC" w14:textId="77777777" w:rsidR="008904B2" w:rsidRPr="00B90960" w:rsidRDefault="008904B2" w:rsidP="00A57FD2">
            <w:pPr>
              <w:pStyle w:val="af9"/>
              <w:snapToGrid w:val="0"/>
            </w:pPr>
            <w:r w:rsidRPr="00B90960">
              <w:rPr>
                <w:rFonts w:hint="eastAsia"/>
              </w:rPr>
              <w:t>日本</w:t>
            </w:r>
          </w:p>
          <w:p w14:paraId="7816F75B" w14:textId="77777777" w:rsidR="008904B2" w:rsidRPr="00B90960" w:rsidRDefault="008904B2" w:rsidP="00A57FD2">
            <w:pPr>
              <w:pStyle w:val="af9"/>
              <w:snapToGrid w:val="0"/>
            </w:pPr>
            <w:r w:rsidRPr="00B90960">
              <w:t>Japan</w:t>
            </w:r>
          </w:p>
        </w:tc>
        <w:tc>
          <w:tcPr>
            <w:tcW w:w="2127" w:type="dxa"/>
            <w:shd w:val="clear" w:color="000000" w:fill="FFFFFF"/>
            <w:vAlign w:val="center"/>
            <w:hideMark/>
          </w:tcPr>
          <w:p w14:paraId="241C5007" w14:textId="77777777" w:rsidR="008904B2" w:rsidRPr="00B90960" w:rsidRDefault="00000000" w:rsidP="00A57FD2">
            <w:pPr>
              <w:pStyle w:val="af9"/>
              <w:snapToGrid w:val="0"/>
            </w:pPr>
            <w:hyperlink r:id="rId56" w:history="1">
              <w:r w:rsidR="008904B2" w:rsidRPr="00B90960">
                <w:rPr>
                  <w:rFonts w:hint="eastAsia"/>
                </w:rPr>
                <w:t>中文</w:t>
              </w:r>
            </w:hyperlink>
          </w:p>
        </w:tc>
        <w:tc>
          <w:tcPr>
            <w:tcW w:w="1984" w:type="dxa"/>
            <w:gridSpan w:val="2"/>
            <w:shd w:val="clear" w:color="000000" w:fill="FFFFFF"/>
            <w:vAlign w:val="center"/>
            <w:hideMark/>
          </w:tcPr>
          <w:p w14:paraId="6D36DAA8" w14:textId="77777777" w:rsidR="008904B2" w:rsidRPr="00B90960" w:rsidRDefault="00000000" w:rsidP="00A57FD2">
            <w:pPr>
              <w:pStyle w:val="af9"/>
              <w:snapToGrid w:val="0"/>
            </w:pPr>
            <w:hyperlink r:id="rId57" w:history="1">
              <w:proofErr w:type="gramStart"/>
              <w:r w:rsidR="008904B2" w:rsidRPr="00B90960">
                <w:rPr>
                  <w:rFonts w:hint="eastAsia"/>
                </w:rPr>
                <w:t>臺</w:t>
              </w:r>
              <w:proofErr w:type="gramEnd"/>
              <w:r w:rsidR="008904B2" w:rsidRPr="00B90960">
                <w:rPr>
                  <w:rFonts w:hint="eastAsia"/>
                </w:rPr>
                <w:t>日投資協議文本英文版</w:t>
              </w:r>
            </w:hyperlink>
          </w:p>
        </w:tc>
        <w:tc>
          <w:tcPr>
            <w:tcW w:w="1501" w:type="dxa"/>
            <w:shd w:val="clear" w:color="000000" w:fill="FFFFFF"/>
            <w:vAlign w:val="center"/>
            <w:hideMark/>
          </w:tcPr>
          <w:p w14:paraId="6C6F4F1F" w14:textId="77777777" w:rsidR="008904B2" w:rsidRPr="00B90960" w:rsidRDefault="00000000" w:rsidP="00A57FD2">
            <w:pPr>
              <w:pStyle w:val="af9"/>
              <w:snapToGrid w:val="0"/>
            </w:pPr>
            <w:hyperlink r:id="rId58" w:history="1">
              <w:r w:rsidR="008904B2" w:rsidRPr="00B90960">
                <w:rPr>
                  <w:rFonts w:hint="eastAsia"/>
                </w:rPr>
                <w:t>日文</w:t>
              </w:r>
            </w:hyperlink>
          </w:p>
        </w:tc>
      </w:tr>
      <w:tr w:rsidR="00B90960" w:rsidRPr="00B90960" w14:paraId="17DA70F0" w14:textId="77777777" w:rsidTr="00A57FD2">
        <w:trPr>
          <w:trHeight w:val="680"/>
        </w:trPr>
        <w:tc>
          <w:tcPr>
            <w:tcW w:w="1093" w:type="dxa"/>
            <w:vMerge/>
            <w:shd w:val="clear" w:color="000000" w:fill="FFFFFF"/>
            <w:vAlign w:val="center"/>
            <w:hideMark/>
          </w:tcPr>
          <w:p w14:paraId="4F36B091" w14:textId="77777777" w:rsidR="008904B2" w:rsidRPr="00B90960" w:rsidRDefault="008904B2" w:rsidP="00A57FD2">
            <w:pPr>
              <w:pStyle w:val="af9"/>
              <w:snapToGrid w:val="0"/>
            </w:pPr>
          </w:p>
        </w:tc>
        <w:tc>
          <w:tcPr>
            <w:tcW w:w="1842" w:type="dxa"/>
            <w:vMerge/>
            <w:shd w:val="clear" w:color="000000" w:fill="FFFFFF"/>
            <w:vAlign w:val="center"/>
            <w:hideMark/>
          </w:tcPr>
          <w:p w14:paraId="00207C0D" w14:textId="77777777" w:rsidR="008904B2" w:rsidRPr="00B90960" w:rsidRDefault="008904B2" w:rsidP="00A57FD2">
            <w:pPr>
              <w:pStyle w:val="af9"/>
              <w:snapToGrid w:val="0"/>
            </w:pPr>
          </w:p>
        </w:tc>
        <w:tc>
          <w:tcPr>
            <w:tcW w:w="2127" w:type="dxa"/>
            <w:shd w:val="clear" w:color="000000" w:fill="FFFFFF"/>
            <w:vAlign w:val="center"/>
            <w:hideMark/>
          </w:tcPr>
          <w:p w14:paraId="7943BC3C" w14:textId="77777777" w:rsidR="008904B2" w:rsidRPr="00B90960" w:rsidRDefault="00000000" w:rsidP="00A57FD2">
            <w:pPr>
              <w:pStyle w:val="af9"/>
              <w:snapToGrid w:val="0"/>
            </w:pPr>
            <w:hyperlink r:id="rId59" w:history="1">
              <w:proofErr w:type="gramStart"/>
              <w:r w:rsidR="008904B2" w:rsidRPr="00B90960">
                <w:rPr>
                  <w:rFonts w:hint="eastAsia"/>
                </w:rPr>
                <w:t>臺</w:t>
              </w:r>
              <w:proofErr w:type="gramEnd"/>
              <w:r w:rsidR="008904B2" w:rsidRPr="00B90960">
                <w:rPr>
                  <w:rFonts w:hint="eastAsia"/>
                </w:rPr>
                <w:t>方保留措施清單</w:t>
              </w:r>
            </w:hyperlink>
          </w:p>
        </w:tc>
        <w:tc>
          <w:tcPr>
            <w:tcW w:w="1984" w:type="dxa"/>
            <w:gridSpan w:val="2"/>
            <w:shd w:val="clear" w:color="000000" w:fill="FFFFFF"/>
            <w:vAlign w:val="center"/>
            <w:hideMark/>
          </w:tcPr>
          <w:p w14:paraId="36994EDF" w14:textId="77777777" w:rsidR="008904B2" w:rsidRPr="00B90960" w:rsidRDefault="00000000" w:rsidP="00A57FD2">
            <w:pPr>
              <w:pStyle w:val="af9"/>
              <w:snapToGrid w:val="0"/>
            </w:pPr>
            <w:hyperlink r:id="rId60" w:history="1">
              <w:r w:rsidR="008904B2" w:rsidRPr="00B90960">
                <w:rPr>
                  <w:rFonts w:hint="eastAsia"/>
                </w:rPr>
                <w:t>English</w:t>
              </w:r>
            </w:hyperlink>
          </w:p>
        </w:tc>
        <w:tc>
          <w:tcPr>
            <w:tcW w:w="1501" w:type="dxa"/>
            <w:shd w:val="clear" w:color="000000" w:fill="FFFFFF"/>
            <w:vAlign w:val="center"/>
            <w:hideMark/>
          </w:tcPr>
          <w:p w14:paraId="327399A7" w14:textId="77777777" w:rsidR="008904B2" w:rsidRPr="00B90960" w:rsidRDefault="008904B2" w:rsidP="00A57FD2">
            <w:pPr>
              <w:pStyle w:val="af9"/>
              <w:snapToGrid w:val="0"/>
            </w:pPr>
            <w:r w:rsidRPr="00B90960">
              <w:t xml:space="preserve">　</w:t>
            </w:r>
          </w:p>
        </w:tc>
      </w:tr>
      <w:tr w:rsidR="00B90960" w:rsidRPr="00B90960" w14:paraId="503A5885" w14:textId="77777777" w:rsidTr="00A57FD2">
        <w:trPr>
          <w:trHeight w:val="680"/>
        </w:trPr>
        <w:tc>
          <w:tcPr>
            <w:tcW w:w="1093" w:type="dxa"/>
            <w:vMerge/>
            <w:shd w:val="clear" w:color="000000" w:fill="FFFFFF"/>
            <w:vAlign w:val="center"/>
            <w:hideMark/>
          </w:tcPr>
          <w:p w14:paraId="322B75CA" w14:textId="77777777" w:rsidR="008904B2" w:rsidRPr="00B90960" w:rsidRDefault="008904B2" w:rsidP="00A57FD2">
            <w:pPr>
              <w:pStyle w:val="af9"/>
              <w:snapToGrid w:val="0"/>
            </w:pPr>
          </w:p>
        </w:tc>
        <w:tc>
          <w:tcPr>
            <w:tcW w:w="1842" w:type="dxa"/>
            <w:vMerge/>
            <w:shd w:val="clear" w:color="000000" w:fill="FFFFFF"/>
            <w:vAlign w:val="center"/>
            <w:hideMark/>
          </w:tcPr>
          <w:p w14:paraId="48528E9D" w14:textId="77777777" w:rsidR="008904B2" w:rsidRPr="00B90960" w:rsidRDefault="008904B2" w:rsidP="00A57FD2">
            <w:pPr>
              <w:pStyle w:val="af9"/>
              <w:snapToGrid w:val="0"/>
            </w:pPr>
          </w:p>
        </w:tc>
        <w:tc>
          <w:tcPr>
            <w:tcW w:w="2127" w:type="dxa"/>
            <w:shd w:val="clear" w:color="000000" w:fill="FFFFFF"/>
            <w:vAlign w:val="center"/>
            <w:hideMark/>
          </w:tcPr>
          <w:p w14:paraId="2235FAC6" w14:textId="77777777" w:rsidR="008904B2" w:rsidRPr="00B90960" w:rsidRDefault="00000000" w:rsidP="00A57FD2">
            <w:pPr>
              <w:pStyle w:val="af9"/>
              <w:snapToGrid w:val="0"/>
            </w:pPr>
            <w:hyperlink r:id="rId61" w:history="1">
              <w:r w:rsidR="008904B2" w:rsidRPr="00B90960">
                <w:rPr>
                  <w:rFonts w:hint="eastAsia"/>
                </w:rPr>
                <w:t>日方保留措施清單</w:t>
              </w:r>
            </w:hyperlink>
          </w:p>
        </w:tc>
        <w:tc>
          <w:tcPr>
            <w:tcW w:w="1984" w:type="dxa"/>
            <w:gridSpan w:val="2"/>
            <w:shd w:val="clear" w:color="000000" w:fill="FFFFFF"/>
            <w:vAlign w:val="center"/>
            <w:hideMark/>
          </w:tcPr>
          <w:p w14:paraId="0BE23A53" w14:textId="77777777" w:rsidR="008904B2" w:rsidRPr="00B90960" w:rsidRDefault="00000000" w:rsidP="00A57FD2">
            <w:pPr>
              <w:pStyle w:val="af9"/>
              <w:snapToGrid w:val="0"/>
            </w:pPr>
            <w:hyperlink r:id="rId62" w:history="1">
              <w:r w:rsidR="008904B2" w:rsidRPr="00B90960">
                <w:rPr>
                  <w:rFonts w:hint="eastAsia"/>
                </w:rPr>
                <w:t>English</w:t>
              </w:r>
            </w:hyperlink>
          </w:p>
        </w:tc>
        <w:tc>
          <w:tcPr>
            <w:tcW w:w="1501" w:type="dxa"/>
            <w:shd w:val="clear" w:color="000000" w:fill="FFFFFF"/>
            <w:vAlign w:val="center"/>
            <w:hideMark/>
          </w:tcPr>
          <w:p w14:paraId="00E44511" w14:textId="77777777" w:rsidR="008904B2" w:rsidRPr="00B90960" w:rsidRDefault="00000000" w:rsidP="00A57FD2">
            <w:pPr>
              <w:pStyle w:val="af9"/>
              <w:snapToGrid w:val="0"/>
            </w:pPr>
            <w:hyperlink r:id="rId63" w:history="1">
              <w:r w:rsidR="008904B2" w:rsidRPr="00B90960">
                <w:rPr>
                  <w:rFonts w:hint="eastAsia"/>
                </w:rPr>
                <w:t>日文</w:t>
              </w:r>
            </w:hyperlink>
          </w:p>
        </w:tc>
      </w:tr>
      <w:tr w:rsidR="00B90960" w:rsidRPr="00B90960" w14:paraId="67547DDA" w14:textId="77777777" w:rsidTr="00A57FD2">
        <w:trPr>
          <w:trHeight w:val="680"/>
        </w:trPr>
        <w:tc>
          <w:tcPr>
            <w:tcW w:w="1093" w:type="dxa"/>
            <w:vMerge w:val="restart"/>
            <w:shd w:val="clear" w:color="000000" w:fill="FFFFFF"/>
            <w:vAlign w:val="center"/>
            <w:hideMark/>
          </w:tcPr>
          <w:p w14:paraId="6962BAC2" w14:textId="77777777" w:rsidR="008904B2" w:rsidRPr="00B90960" w:rsidRDefault="008904B2" w:rsidP="00A57FD2">
            <w:pPr>
              <w:pStyle w:val="af9"/>
              <w:snapToGrid w:val="0"/>
            </w:pPr>
            <w:r w:rsidRPr="00B90960">
              <w:rPr>
                <w:rFonts w:hint="eastAsia"/>
              </w:rPr>
              <w:t>美洲</w:t>
            </w:r>
          </w:p>
          <w:p w14:paraId="0BA3A4FB" w14:textId="77777777" w:rsidR="008904B2" w:rsidRPr="00B90960" w:rsidRDefault="008904B2" w:rsidP="00A57FD2">
            <w:pPr>
              <w:pStyle w:val="af9"/>
              <w:snapToGrid w:val="0"/>
            </w:pPr>
            <w:r w:rsidRPr="00B90960">
              <w:t>America</w:t>
            </w:r>
          </w:p>
        </w:tc>
        <w:tc>
          <w:tcPr>
            <w:tcW w:w="1842" w:type="dxa"/>
            <w:shd w:val="clear" w:color="000000" w:fill="FFFFFF"/>
            <w:vAlign w:val="center"/>
            <w:hideMark/>
          </w:tcPr>
          <w:p w14:paraId="1FFCF85E" w14:textId="77777777" w:rsidR="008904B2" w:rsidRPr="00B90960" w:rsidRDefault="008904B2" w:rsidP="00A57FD2">
            <w:pPr>
              <w:pStyle w:val="af9"/>
              <w:snapToGrid w:val="0"/>
            </w:pPr>
            <w:r w:rsidRPr="00B90960">
              <w:rPr>
                <w:rFonts w:hint="eastAsia"/>
              </w:rPr>
              <w:t>美國</w:t>
            </w:r>
          </w:p>
          <w:p w14:paraId="46D0F70E" w14:textId="77777777" w:rsidR="008904B2" w:rsidRPr="00B90960" w:rsidRDefault="008904B2" w:rsidP="00A57FD2">
            <w:pPr>
              <w:pStyle w:val="af9"/>
              <w:snapToGrid w:val="0"/>
            </w:pPr>
            <w:r w:rsidRPr="00B90960">
              <w:t>United States</w:t>
            </w:r>
          </w:p>
        </w:tc>
        <w:tc>
          <w:tcPr>
            <w:tcW w:w="2127" w:type="dxa"/>
            <w:shd w:val="clear" w:color="000000" w:fill="FFFFFF"/>
            <w:vAlign w:val="center"/>
            <w:hideMark/>
          </w:tcPr>
          <w:p w14:paraId="59A2A3CF" w14:textId="77777777" w:rsidR="008904B2" w:rsidRPr="00B90960" w:rsidRDefault="00000000" w:rsidP="00A57FD2">
            <w:pPr>
              <w:pStyle w:val="af9"/>
              <w:snapToGrid w:val="0"/>
            </w:pPr>
            <w:hyperlink r:id="rId64" w:history="1">
              <w:r w:rsidR="008904B2" w:rsidRPr="00B90960">
                <w:rPr>
                  <w:rFonts w:hint="eastAsia"/>
                </w:rPr>
                <w:t>中文</w:t>
              </w:r>
            </w:hyperlink>
          </w:p>
        </w:tc>
        <w:tc>
          <w:tcPr>
            <w:tcW w:w="1984" w:type="dxa"/>
            <w:gridSpan w:val="2"/>
            <w:shd w:val="clear" w:color="000000" w:fill="FFFFFF"/>
            <w:vAlign w:val="center"/>
            <w:hideMark/>
          </w:tcPr>
          <w:p w14:paraId="4F73203A" w14:textId="77777777" w:rsidR="008904B2" w:rsidRPr="00B90960" w:rsidRDefault="00000000" w:rsidP="00A57FD2">
            <w:pPr>
              <w:pStyle w:val="af9"/>
              <w:snapToGrid w:val="0"/>
            </w:pPr>
            <w:hyperlink r:id="rId65" w:history="1">
              <w:r w:rsidR="008904B2" w:rsidRPr="00B90960">
                <w:rPr>
                  <w:rFonts w:hint="eastAsia"/>
                </w:rPr>
                <w:t>Chinese-English</w:t>
              </w:r>
            </w:hyperlink>
          </w:p>
        </w:tc>
        <w:tc>
          <w:tcPr>
            <w:tcW w:w="1501" w:type="dxa"/>
            <w:shd w:val="clear" w:color="000000" w:fill="FFFFFF"/>
            <w:vAlign w:val="center"/>
            <w:hideMark/>
          </w:tcPr>
          <w:p w14:paraId="0EA83DB8" w14:textId="77777777" w:rsidR="008904B2" w:rsidRPr="00B90960" w:rsidRDefault="008904B2" w:rsidP="00A57FD2">
            <w:pPr>
              <w:pStyle w:val="af9"/>
              <w:snapToGrid w:val="0"/>
            </w:pPr>
            <w:r w:rsidRPr="00B90960">
              <w:t xml:space="preserve">　</w:t>
            </w:r>
          </w:p>
        </w:tc>
      </w:tr>
      <w:tr w:rsidR="00B90960" w:rsidRPr="00B90960" w14:paraId="0F18A838" w14:textId="77777777" w:rsidTr="008904B2">
        <w:trPr>
          <w:trHeight w:val="680"/>
        </w:trPr>
        <w:tc>
          <w:tcPr>
            <w:tcW w:w="1093" w:type="dxa"/>
            <w:vMerge/>
            <w:shd w:val="clear" w:color="000000" w:fill="FFFFFF"/>
            <w:vAlign w:val="center"/>
            <w:hideMark/>
          </w:tcPr>
          <w:p w14:paraId="2F6D155F" w14:textId="77777777" w:rsidR="008904B2" w:rsidRPr="00B90960" w:rsidRDefault="008904B2" w:rsidP="00A57FD2">
            <w:pPr>
              <w:pStyle w:val="af9"/>
              <w:snapToGrid w:val="0"/>
            </w:pPr>
          </w:p>
        </w:tc>
        <w:tc>
          <w:tcPr>
            <w:tcW w:w="1842" w:type="dxa"/>
            <w:shd w:val="clear" w:color="auto" w:fill="auto"/>
            <w:vAlign w:val="center"/>
            <w:hideMark/>
          </w:tcPr>
          <w:p w14:paraId="06D9BD0D" w14:textId="77777777" w:rsidR="008904B2" w:rsidRPr="00B90960" w:rsidRDefault="008904B2" w:rsidP="00A57FD2">
            <w:pPr>
              <w:pStyle w:val="af9"/>
              <w:snapToGrid w:val="0"/>
            </w:pPr>
            <w:r w:rsidRPr="00B90960">
              <w:rPr>
                <w:rFonts w:hint="eastAsia"/>
              </w:rPr>
              <w:t>多明尼加</w:t>
            </w:r>
          </w:p>
          <w:p w14:paraId="6A363F89" w14:textId="77777777" w:rsidR="008904B2" w:rsidRPr="00B90960" w:rsidRDefault="008904B2" w:rsidP="00A57FD2">
            <w:pPr>
              <w:pStyle w:val="af9"/>
              <w:snapToGrid w:val="0"/>
            </w:pPr>
            <w:r w:rsidRPr="00B90960">
              <w:t>Dominican Republic</w:t>
            </w:r>
          </w:p>
        </w:tc>
        <w:tc>
          <w:tcPr>
            <w:tcW w:w="2127" w:type="dxa"/>
            <w:shd w:val="clear" w:color="auto" w:fill="auto"/>
            <w:vAlign w:val="center"/>
            <w:hideMark/>
          </w:tcPr>
          <w:p w14:paraId="3E30643B" w14:textId="77777777" w:rsidR="008904B2" w:rsidRPr="00B90960" w:rsidRDefault="00000000" w:rsidP="00A57FD2">
            <w:pPr>
              <w:pStyle w:val="af9"/>
              <w:snapToGrid w:val="0"/>
            </w:pPr>
            <w:hyperlink r:id="rId66" w:history="1">
              <w:r w:rsidR="008904B2" w:rsidRPr="00B90960">
                <w:rPr>
                  <w:rFonts w:hint="eastAsia"/>
                </w:rPr>
                <w:t>中文</w:t>
              </w:r>
            </w:hyperlink>
          </w:p>
        </w:tc>
        <w:tc>
          <w:tcPr>
            <w:tcW w:w="1984" w:type="dxa"/>
            <w:gridSpan w:val="2"/>
            <w:shd w:val="clear" w:color="auto" w:fill="auto"/>
            <w:vAlign w:val="center"/>
            <w:hideMark/>
          </w:tcPr>
          <w:p w14:paraId="6181EFC4" w14:textId="77777777" w:rsidR="008904B2" w:rsidRPr="00B90960" w:rsidRDefault="008904B2" w:rsidP="00A57FD2">
            <w:pPr>
              <w:pStyle w:val="af9"/>
              <w:snapToGrid w:val="0"/>
            </w:pPr>
            <w:r w:rsidRPr="00B90960">
              <w:t xml:space="preserve">　</w:t>
            </w:r>
          </w:p>
        </w:tc>
        <w:tc>
          <w:tcPr>
            <w:tcW w:w="1501" w:type="dxa"/>
            <w:shd w:val="clear" w:color="auto" w:fill="auto"/>
            <w:vAlign w:val="center"/>
            <w:hideMark/>
          </w:tcPr>
          <w:p w14:paraId="50D82538" w14:textId="77777777" w:rsidR="008904B2" w:rsidRPr="00B90960" w:rsidRDefault="00000000" w:rsidP="00A57FD2">
            <w:pPr>
              <w:pStyle w:val="af9"/>
              <w:snapToGrid w:val="0"/>
            </w:pPr>
            <w:hyperlink r:id="rId67" w:history="1">
              <w:r w:rsidR="008904B2" w:rsidRPr="00B90960">
                <w:rPr>
                  <w:rFonts w:hint="eastAsia"/>
                </w:rPr>
                <w:t>Español</w:t>
              </w:r>
            </w:hyperlink>
          </w:p>
        </w:tc>
      </w:tr>
      <w:tr w:rsidR="00B90960" w:rsidRPr="00B90960" w14:paraId="12208B9E" w14:textId="77777777" w:rsidTr="00A57FD2">
        <w:trPr>
          <w:trHeight w:val="680"/>
        </w:trPr>
        <w:tc>
          <w:tcPr>
            <w:tcW w:w="1093" w:type="dxa"/>
            <w:vMerge/>
            <w:shd w:val="clear" w:color="000000" w:fill="FFFFFF"/>
            <w:vAlign w:val="center"/>
            <w:hideMark/>
          </w:tcPr>
          <w:p w14:paraId="3FFA1BC6" w14:textId="77777777" w:rsidR="008904B2" w:rsidRPr="00B90960" w:rsidRDefault="008904B2" w:rsidP="00A57FD2">
            <w:pPr>
              <w:pStyle w:val="af9"/>
              <w:snapToGrid w:val="0"/>
            </w:pPr>
          </w:p>
        </w:tc>
        <w:tc>
          <w:tcPr>
            <w:tcW w:w="1842" w:type="dxa"/>
            <w:shd w:val="clear" w:color="000000" w:fill="FFFFFF"/>
            <w:vAlign w:val="center"/>
            <w:hideMark/>
          </w:tcPr>
          <w:p w14:paraId="790853F1" w14:textId="77777777" w:rsidR="008904B2" w:rsidRPr="00B90960" w:rsidRDefault="008904B2" w:rsidP="00A57FD2">
            <w:pPr>
              <w:pStyle w:val="af9"/>
              <w:snapToGrid w:val="0"/>
            </w:pPr>
            <w:r w:rsidRPr="00B90960">
              <w:rPr>
                <w:rFonts w:hint="eastAsia"/>
              </w:rPr>
              <w:t>巴拉圭</w:t>
            </w:r>
          </w:p>
          <w:p w14:paraId="4F893CA9" w14:textId="77777777" w:rsidR="008904B2" w:rsidRPr="00B90960" w:rsidRDefault="008904B2" w:rsidP="00A57FD2">
            <w:pPr>
              <w:pStyle w:val="af9"/>
              <w:snapToGrid w:val="0"/>
            </w:pPr>
            <w:r w:rsidRPr="00B90960">
              <w:t>Paraguay</w:t>
            </w:r>
          </w:p>
        </w:tc>
        <w:tc>
          <w:tcPr>
            <w:tcW w:w="2127" w:type="dxa"/>
            <w:shd w:val="clear" w:color="000000" w:fill="FFFFFF"/>
            <w:vAlign w:val="center"/>
            <w:hideMark/>
          </w:tcPr>
          <w:p w14:paraId="5EE8FFD3" w14:textId="77777777" w:rsidR="008904B2" w:rsidRPr="00B90960" w:rsidRDefault="00000000" w:rsidP="00A57FD2">
            <w:pPr>
              <w:pStyle w:val="af9"/>
              <w:snapToGrid w:val="0"/>
            </w:pPr>
            <w:hyperlink r:id="rId68" w:history="1">
              <w:r w:rsidR="008904B2" w:rsidRPr="00B90960">
                <w:rPr>
                  <w:rFonts w:hint="eastAsia"/>
                </w:rPr>
                <w:t>中文</w:t>
              </w:r>
            </w:hyperlink>
          </w:p>
        </w:tc>
        <w:tc>
          <w:tcPr>
            <w:tcW w:w="1984" w:type="dxa"/>
            <w:gridSpan w:val="2"/>
            <w:shd w:val="clear" w:color="000000" w:fill="FFFFFF"/>
            <w:vAlign w:val="center"/>
            <w:hideMark/>
          </w:tcPr>
          <w:p w14:paraId="2BAB3917" w14:textId="77777777" w:rsidR="008904B2" w:rsidRPr="00B90960" w:rsidRDefault="008904B2" w:rsidP="00A57FD2">
            <w:pPr>
              <w:pStyle w:val="af9"/>
              <w:snapToGrid w:val="0"/>
            </w:pPr>
            <w:r w:rsidRPr="00B90960">
              <w:t xml:space="preserve">　</w:t>
            </w:r>
          </w:p>
        </w:tc>
        <w:tc>
          <w:tcPr>
            <w:tcW w:w="1501" w:type="dxa"/>
            <w:shd w:val="clear" w:color="000000" w:fill="FFFFFF"/>
            <w:vAlign w:val="center"/>
            <w:hideMark/>
          </w:tcPr>
          <w:p w14:paraId="62B9EF5C" w14:textId="77777777" w:rsidR="008904B2" w:rsidRPr="00B90960" w:rsidRDefault="00000000" w:rsidP="00A57FD2">
            <w:pPr>
              <w:pStyle w:val="af9"/>
              <w:snapToGrid w:val="0"/>
            </w:pPr>
            <w:hyperlink r:id="rId69" w:history="1">
              <w:r w:rsidR="008904B2" w:rsidRPr="00B90960">
                <w:rPr>
                  <w:rFonts w:hint="eastAsia"/>
                </w:rPr>
                <w:t>Español</w:t>
              </w:r>
            </w:hyperlink>
          </w:p>
        </w:tc>
      </w:tr>
      <w:tr w:rsidR="00B90960" w:rsidRPr="00B90960" w14:paraId="480C1123" w14:textId="77777777" w:rsidTr="00A57FD2">
        <w:trPr>
          <w:trHeight w:val="680"/>
        </w:trPr>
        <w:tc>
          <w:tcPr>
            <w:tcW w:w="1093" w:type="dxa"/>
            <w:vMerge/>
            <w:shd w:val="clear" w:color="000000" w:fill="FFFFFF"/>
            <w:vAlign w:val="center"/>
            <w:hideMark/>
          </w:tcPr>
          <w:p w14:paraId="0598F528" w14:textId="77777777" w:rsidR="008904B2" w:rsidRPr="00B90960" w:rsidRDefault="008904B2" w:rsidP="00A57FD2">
            <w:pPr>
              <w:pStyle w:val="af9"/>
              <w:snapToGrid w:val="0"/>
            </w:pPr>
          </w:p>
        </w:tc>
        <w:tc>
          <w:tcPr>
            <w:tcW w:w="1842" w:type="dxa"/>
            <w:shd w:val="clear" w:color="000000" w:fill="FFFFFF"/>
            <w:vAlign w:val="center"/>
            <w:hideMark/>
          </w:tcPr>
          <w:p w14:paraId="5801C151" w14:textId="77777777" w:rsidR="008904B2" w:rsidRPr="00B90960" w:rsidRDefault="008904B2" w:rsidP="00A57FD2">
            <w:pPr>
              <w:pStyle w:val="af9"/>
              <w:snapToGrid w:val="0"/>
            </w:pPr>
            <w:r w:rsidRPr="00B90960">
              <w:rPr>
                <w:rFonts w:hint="eastAsia"/>
              </w:rPr>
              <w:t>阿根廷</w:t>
            </w:r>
          </w:p>
          <w:p w14:paraId="56622CB2" w14:textId="77777777" w:rsidR="008904B2" w:rsidRPr="00B90960" w:rsidRDefault="008904B2" w:rsidP="00A57FD2">
            <w:pPr>
              <w:pStyle w:val="af9"/>
              <w:snapToGrid w:val="0"/>
            </w:pPr>
            <w:r w:rsidRPr="00B90960">
              <w:t>Argentina</w:t>
            </w:r>
          </w:p>
        </w:tc>
        <w:tc>
          <w:tcPr>
            <w:tcW w:w="2127" w:type="dxa"/>
            <w:shd w:val="clear" w:color="000000" w:fill="FFFFFF"/>
            <w:vAlign w:val="center"/>
            <w:hideMark/>
          </w:tcPr>
          <w:p w14:paraId="0F599490" w14:textId="77777777" w:rsidR="008904B2" w:rsidRPr="00B90960" w:rsidRDefault="00000000" w:rsidP="00A57FD2">
            <w:pPr>
              <w:pStyle w:val="af9"/>
              <w:snapToGrid w:val="0"/>
            </w:pPr>
            <w:hyperlink r:id="rId70" w:history="1">
              <w:r w:rsidR="008904B2" w:rsidRPr="00B90960">
                <w:rPr>
                  <w:rFonts w:hint="eastAsia"/>
                </w:rPr>
                <w:t>中文</w:t>
              </w:r>
            </w:hyperlink>
          </w:p>
        </w:tc>
        <w:tc>
          <w:tcPr>
            <w:tcW w:w="1984" w:type="dxa"/>
            <w:gridSpan w:val="2"/>
            <w:shd w:val="clear" w:color="000000" w:fill="FFFFFF"/>
            <w:vAlign w:val="center"/>
            <w:hideMark/>
          </w:tcPr>
          <w:p w14:paraId="7AA5215D" w14:textId="77777777" w:rsidR="008904B2" w:rsidRPr="00B90960" w:rsidRDefault="00000000" w:rsidP="00A57FD2">
            <w:pPr>
              <w:pStyle w:val="af9"/>
              <w:snapToGrid w:val="0"/>
            </w:pPr>
            <w:hyperlink r:id="rId71" w:history="1">
              <w:r w:rsidR="008904B2" w:rsidRPr="00B90960">
                <w:rPr>
                  <w:rFonts w:hint="eastAsia"/>
                </w:rPr>
                <w:t>English</w:t>
              </w:r>
            </w:hyperlink>
          </w:p>
        </w:tc>
        <w:tc>
          <w:tcPr>
            <w:tcW w:w="1501" w:type="dxa"/>
            <w:shd w:val="clear" w:color="000000" w:fill="FFFFFF"/>
            <w:vAlign w:val="center"/>
            <w:hideMark/>
          </w:tcPr>
          <w:p w14:paraId="2BFDF0CF" w14:textId="77777777" w:rsidR="008904B2" w:rsidRPr="00B90960" w:rsidRDefault="008904B2" w:rsidP="00A57FD2">
            <w:pPr>
              <w:pStyle w:val="af9"/>
              <w:snapToGrid w:val="0"/>
            </w:pPr>
            <w:r w:rsidRPr="00B90960">
              <w:t xml:space="preserve">　</w:t>
            </w:r>
          </w:p>
        </w:tc>
      </w:tr>
      <w:tr w:rsidR="00B90960" w:rsidRPr="00B90960" w14:paraId="198C8AA5" w14:textId="77777777" w:rsidTr="00A57FD2">
        <w:trPr>
          <w:trHeight w:val="680"/>
        </w:trPr>
        <w:tc>
          <w:tcPr>
            <w:tcW w:w="1093" w:type="dxa"/>
            <w:vMerge/>
            <w:shd w:val="clear" w:color="000000" w:fill="FFFFFF"/>
            <w:vAlign w:val="center"/>
            <w:hideMark/>
          </w:tcPr>
          <w:p w14:paraId="11FA40B0" w14:textId="77777777" w:rsidR="008904B2" w:rsidRPr="00B90960" w:rsidRDefault="008904B2" w:rsidP="00A57FD2">
            <w:pPr>
              <w:pStyle w:val="af9"/>
              <w:snapToGrid w:val="0"/>
            </w:pPr>
          </w:p>
        </w:tc>
        <w:tc>
          <w:tcPr>
            <w:tcW w:w="1842" w:type="dxa"/>
            <w:shd w:val="clear" w:color="000000" w:fill="FFFFFF"/>
            <w:vAlign w:val="center"/>
            <w:hideMark/>
          </w:tcPr>
          <w:p w14:paraId="489052AA" w14:textId="77777777" w:rsidR="008904B2" w:rsidRPr="00B90960" w:rsidRDefault="008904B2" w:rsidP="00A57FD2">
            <w:pPr>
              <w:pStyle w:val="af9"/>
              <w:snapToGrid w:val="0"/>
            </w:pPr>
            <w:r w:rsidRPr="00B90960">
              <w:rPr>
                <w:rFonts w:hint="eastAsia"/>
              </w:rPr>
              <w:t>宏都拉斯</w:t>
            </w:r>
          </w:p>
          <w:p w14:paraId="63C01C79" w14:textId="77777777" w:rsidR="008904B2" w:rsidRPr="00B90960" w:rsidRDefault="008904B2" w:rsidP="00A57FD2">
            <w:pPr>
              <w:pStyle w:val="af9"/>
              <w:snapToGrid w:val="0"/>
            </w:pPr>
            <w:r w:rsidRPr="00B90960">
              <w:t>Honduras</w:t>
            </w:r>
          </w:p>
        </w:tc>
        <w:tc>
          <w:tcPr>
            <w:tcW w:w="5612" w:type="dxa"/>
            <w:gridSpan w:val="4"/>
            <w:shd w:val="clear" w:color="000000" w:fill="FFFFFF"/>
            <w:vAlign w:val="center"/>
            <w:hideMark/>
          </w:tcPr>
          <w:p w14:paraId="5C112A31" w14:textId="77777777" w:rsidR="008904B2" w:rsidRPr="00B90960" w:rsidRDefault="00000000" w:rsidP="00A57FD2">
            <w:pPr>
              <w:pStyle w:val="af9"/>
              <w:snapToGrid w:val="0"/>
              <w:jc w:val="left"/>
            </w:pPr>
            <w:hyperlink r:id="rId72" w:tgtFrame="_blank" w:tooltip="另開新視窗連結至臺薩(薩爾瓦多)宏(宏都拉斯)FTA" w:history="1">
              <w:r w:rsidR="008904B2" w:rsidRPr="00B90960">
                <w:rPr>
                  <w:rFonts w:hint="eastAsia"/>
                </w:rPr>
                <w:t>與宏都拉斯投保協定已由</w:t>
              </w:r>
              <w:proofErr w:type="gramStart"/>
              <w:r w:rsidR="008904B2" w:rsidRPr="00B90960">
                <w:rPr>
                  <w:rFonts w:hint="eastAsia"/>
                </w:rPr>
                <w:t>臺薩</w:t>
              </w:r>
              <w:proofErr w:type="gramEnd"/>
              <w:r w:rsidR="008904B2" w:rsidRPr="00B90960">
                <w:rPr>
                  <w:rFonts w:hint="eastAsia"/>
                </w:rPr>
                <w:t>宏</w:t>
              </w:r>
              <w:r w:rsidR="008904B2" w:rsidRPr="00B90960">
                <w:rPr>
                  <w:rFonts w:hint="eastAsia"/>
                </w:rPr>
                <w:t>FTA</w:t>
              </w:r>
              <w:r w:rsidR="008904B2" w:rsidRPr="00B90960">
                <w:rPr>
                  <w:rFonts w:hint="eastAsia"/>
                </w:rPr>
                <w:t>投資章取代</w:t>
              </w:r>
            </w:hyperlink>
          </w:p>
        </w:tc>
      </w:tr>
      <w:tr w:rsidR="00B90960" w:rsidRPr="00B90960" w14:paraId="3969B01C" w14:textId="77777777" w:rsidTr="00A57FD2">
        <w:trPr>
          <w:trHeight w:val="680"/>
        </w:trPr>
        <w:tc>
          <w:tcPr>
            <w:tcW w:w="1093" w:type="dxa"/>
            <w:vMerge/>
            <w:shd w:val="clear" w:color="000000" w:fill="FFFFFF"/>
            <w:vAlign w:val="center"/>
            <w:hideMark/>
          </w:tcPr>
          <w:p w14:paraId="3FAFA48C" w14:textId="77777777" w:rsidR="008904B2" w:rsidRPr="00B90960" w:rsidRDefault="008904B2" w:rsidP="00A57FD2">
            <w:pPr>
              <w:pStyle w:val="af9"/>
              <w:snapToGrid w:val="0"/>
            </w:pPr>
          </w:p>
        </w:tc>
        <w:tc>
          <w:tcPr>
            <w:tcW w:w="1842" w:type="dxa"/>
            <w:shd w:val="clear" w:color="000000" w:fill="FFFFFF"/>
            <w:vAlign w:val="center"/>
            <w:hideMark/>
          </w:tcPr>
          <w:p w14:paraId="50486913" w14:textId="77777777" w:rsidR="008904B2" w:rsidRPr="00B90960" w:rsidRDefault="008904B2" w:rsidP="00A57FD2">
            <w:pPr>
              <w:pStyle w:val="af9"/>
              <w:snapToGrid w:val="0"/>
            </w:pPr>
            <w:r w:rsidRPr="00B90960">
              <w:rPr>
                <w:rFonts w:hint="eastAsia"/>
              </w:rPr>
              <w:t>薩爾瓦多</w:t>
            </w:r>
          </w:p>
          <w:p w14:paraId="04F3CC0E" w14:textId="77777777" w:rsidR="008904B2" w:rsidRPr="00B90960" w:rsidRDefault="008904B2" w:rsidP="00A57FD2">
            <w:pPr>
              <w:pStyle w:val="af9"/>
              <w:snapToGrid w:val="0"/>
            </w:pPr>
            <w:r w:rsidRPr="00B90960">
              <w:t>El Salvador</w:t>
            </w:r>
          </w:p>
        </w:tc>
        <w:tc>
          <w:tcPr>
            <w:tcW w:w="5612" w:type="dxa"/>
            <w:gridSpan w:val="4"/>
            <w:shd w:val="clear" w:color="000000" w:fill="FFFFFF"/>
            <w:vAlign w:val="center"/>
            <w:hideMark/>
          </w:tcPr>
          <w:p w14:paraId="17E7F9DF" w14:textId="77777777" w:rsidR="008904B2" w:rsidRPr="00B90960" w:rsidRDefault="00000000" w:rsidP="00A57FD2">
            <w:pPr>
              <w:pStyle w:val="af9"/>
              <w:snapToGrid w:val="0"/>
              <w:jc w:val="left"/>
            </w:pPr>
            <w:hyperlink r:id="rId73" w:tgtFrame="_blank" w:tooltip="另開新視窗連結至臺薩(薩爾瓦多)宏(宏都拉斯)FTA" w:history="1">
              <w:r w:rsidR="008904B2" w:rsidRPr="00B90960">
                <w:rPr>
                  <w:rFonts w:hint="eastAsia"/>
                </w:rPr>
                <w:t>與薩爾瓦多投保協定已由</w:t>
              </w:r>
              <w:proofErr w:type="gramStart"/>
              <w:r w:rsidR="008904B2" w:rsidRPr="00B90960">
                <w:rPr>
                  <w:rFonts w:hint="eastAsia"/>
                </w:rPr>
                <w:t>臺薩</w:t>
              </w:r>
              <w:proofErr w:type="gramEnd"/>
              <w:r w:rsidR="008904B2" w:rsidRPr="00B90960">
                <w:rPr>
                  <w:rFonts w:hint="eastAsia"/>
                </w:rPr>
                <w:t>宏</w:t>
              </w:r>
              <w:r w:rsidR="008904B2" w:rsidRPr="00B90960">
                <w:rPr>
                  <w:rFonts w:hint="eastAsia"/>
                </w:rPr>
                <w:t>FTA</w:t>
              </w:r>
              <w:r w:rsidR="008904B2" w:rsidRPr="00B90960">
                <w:rPr>
                  <w:rFonts w:hint="eastAsia"/>
                </w:rPr>
                <w:t>投資章取代</w:t>
              </w:r>
            </w:hyperlink>
          </w:p>
        </w:tc>
      </w:tr>
      <w:tr w:rsidR="00B90960" w:rsidRPr="00B90960" w14:paraId="6900E248" w14:textId="77777777" w:rsidTr="00A57FD2">
        <w:trPr>
          <w:trHeight w:val="680"/>
        </w:trPr>
        <w:tc>
          <w:tcPr>
            <w:tcW w:w="1093" w:type="dxa"/>
            <w:vMerge/>
            <w:shd w:val="clear" w:color="000000" w:fill="FFFFFF"/>
            <w:vAlign w:val="center"/>
            <w:hideMark/>
          </w:tcPr>
          <w:p w14:paraId="269602AE" w14:textId="77777777" w:rsidR="008904B2" w:rsidRPr="00B90960" w:rsidRDefault="008904B2" w:rsidP="00A57FD2">
            <w:pPr>
              <w:pStyle w:val="af9"/>
              <w:snapToGrid w:val="0"/>
            </w:pPr>
          </w:p>
        </w:tc>
        <w:tc>
          <w:tcPr>
            <w:tcW w:w="1842" w:type="dxa"/>
            <w:shd w:val="clear" w:color="000000" w:fill="FFFFFF"/>
            <w:vAlign w:val="center"/>
            <w:hideMark/>
          </w:tcPr>
          <w:p w14:paraId="63F1A540" w14:textId="77777777" w:rsidR="008904B2" w:rsidRPr="00B90960" w:rsidRDefault="008904B2" w:rsidP="00A57FD2">
            <w:pPr>
              <w:pStyle w:val="af9"/>
              <w:snapToGrid w:val="0"/>
            </w:pPr>
            <w:r w:rsidRPr="00B90960">
              <w:rPr>
                <w:rFonts w:hint="eastAsia"/>
              </w:rPr>
              <w:t>貝里斯</w:t>
            </w:r>
          </w:p>
          <w:p w14:paraId="485D7280" w14:textId="77777777" w:rsidR="008904B2" w:rsidRPr="00B90960" w:rsidRDefault="008904B2" w:rsidP="00A57FD2">
            <w:pPr>
              <w:pStyle w:val="af9"/>
              <w:snapToGrid w:val="0"/>
            </w:pPr>
            <w:r w:rsidRPr="00B90960">
              <w:t>Belize</w:t>
            </w:r>
          </w:p>
        </w:tc>
        <w:tc>
          <w:tcPr>
            <w:tcW w:w="2268" w:type="dxa"/>
            <w:gridSpan w:val="2"/>
            <w:shd w:val="clear" w:color="000000" w:fill="FFFFFF"/>
            <w:vAlign w:val="center"/>
            <w:hideMark/>
          </w:tcPr>
          <w:p w14:paraId="43FE61B4" w14:textId="77777777" w:rsidR="008904B2" w:rsidRPr="00B90960" w:rsidRDefault="00000000" w:rsidP="00A57FD2">
            <w:pPr>
              <w:pStyle w:val="af9"/>
              <w:snapToGrid w:val="0"/>
            </w:pPr>
            <w:hyperlink r:id="rId74" w:history="1">
              <w:r w:rsidR="008904B2" w:rsidRPr="00B90960">
                <w:rPr>
                  <w:rFonts w:hint="eastAsia"/>
                </w:rPr>
                <w:t>中文</w:t>
              </w:r>
            </w:hyperlink>
          </w:p>
        </w:tc>
        <w:tc>
          <w:tcPr>
            <w:tcW w:w="1843" w:type="dxa"/>
            <w:shd w:val="clear" w:color="000000" w:fill="FFFFFF"/>
            <w:vAlign w:val="center"/>
            <w:hideMark/>
          </w:tcPr>
          <w:p w14:paraId="10F721FE" w14:textId="77777777" w:rsidR="008904B2" w:rsidRPr="00B90960" w:rsidRDefault="00000000" w:rsidP="00A57FD2">
            <w:pPr>
              <w:pStyle w:val="af9"/>
              <w:snapToGrid w:val="0"/>
            </w:pPr>
            <w:hyperlink r:id="rId75" w:history="1">
              <w:r w:rsidR="008904B2" w:rsidRPr="00B90960">
                <w:rPr>
                  <w:rFonts w:hint="eastAsia"/>
                </w:rPr>
                <w:t>English</w:t>
              </w:r>
            </w:hyperlink>
          </w:p>
        </w:tc>
        <w:tc>
          <w:tcPr>
            <w:tcW w:w="1501" w:type="dxa"/>
            <w:shd w:val="clear" w:color="000000" w:fill="FFFFFF"/>
            <w:vAlign w:val="center"/>
            <w:hideMark/>
          </w:tcPr>
          <w:p w14:paraId="73DFBA74" w14:textId="77777777" w:rsidR="008904B2" w:rsidRPr="00B90960" w:rsidRDefault="008904B2" w:rsidP="00A57FD2">
            <w:pPr>
              <w:pStyle w:val="af9"/>
              <w:snapToGrid w:val="0"/>
            </w:pPr>
            <w:r w:rsidRPr="00B90960">
              <w:t xml:space="preserve">　</w:t>
            </w:r>
          </w:p>
        </w:tc>
      </w:tr>
      <w:tr w:rsidR="00B90960" w:rsidRPr="00B90960" w14:paraId="52D5F656" w14:textId="77777777" w:rsidTr="00A57FD2">
        <w:trPr>
          <w:trHeight w:val="680"/>
        </w:trPr>
        <w:tc>
          <w:tcPr>
            <w:tcW w:w="1093" w:type="dxa"/>
            <w:vMerge/>
            <w:shd w:val="clear" w:color="000000" w:fill="FFFFFF"/>
            <w:vAlign w:val="center"/>
            <w:hideMark/>
          </w:tcPr>
          <w:p w14:paraId="61F5E4F5" w14:textId="77777777" w:rsidR="008904B2" w:rsidRPr="00B90960" w:rsidRDefault="008904B2" w:rsidP="00A57FD2">
            <w:pPr>
              <w:pStyle w:val="af9"/>
              <w:snapToGrid w:val="0"/>
            </w:pPr>
          </w:p>
        </w:tc>
        <w:tc>
          <w:tcPr>
            <w:tcW w:w="1842" w:type="dxa"/>
            <w:shd w:val="clear" w:color="000000" w:fill="FFFFFF"/>
            <w:vAlign w:val="center"/>
            <w:hideMark/>
          </w:tcPr>
          <w:p w14:paraId="315D6E0F" w14:textId="77777777" w:rsidR="008904B2" w:rsidRPr="00B90960" w:rsidRDefault="008904B2" w:rsidP="00A57FD2">
            <w:pPr>
              <w:pStyle w:val="af9"/>
              <w:snapToGrid w:val="0"/>
            </w:pPr>
            <w:r w:rsidRPr="00B90960">
              <w:rPr>
                <w:rFonts w:hint="eastAsia"/>
              </w:rPr>
              <w:t>哥斯大黎加</w:t>
            </w:r>
          </w:p>
          <w:p w14:paraId="6854143B" w14:textId="77777777" w:rsidR="008904B2" w:rsidRPr="00B90960" w:rsidRDefault="008904B2" w:rsidP="00A57FD2">
            <w:pPr>
              <w:pStyle w:val="af9"/>
              <w:snapToGrid w:val="0"/>
            </w:pPr>
            <w:r w:rsidRPr="00B90960">
              <w:t>Costa Rica</w:t>
            </w:r>
          </w:p>
        </w:tc>
        <w:tc>
          <w:tcPr>
            <w:tcW w:w="2268" w:type="dxa"/>
            <w:gridSpan w:val="2"/>
            <w:shd w:val="clear" w:color="000000" w:fill="FFFFFF"/>
            <w:vAlign w:val="center"/>
            <w:hideMark/>
          </w:tcPr>
          <w:p w14:paraId="7C991304" w14:textId="77777777" w:rsidR="008904B2" w:rsidRPr="00B90960" w:rsidRDefault="00000000" w:rsidP="00A57FD2">
            <w:pPr>
              <w:pStyle w:val="af9"/>
              <w:snapToGrid w:val="0"/>
            </w:pPr>
            <w:hyperlink r:id="rId76" w:history="1">
              <w:r w:rsidR="008904B2" w:rsidRPr="00B90960">
                <w:rPr>
                  <w:rFonts w:hint="eastAsia"/>
                </w:rPr>
                <w:t>中文</w:t>
              </w:r>
            </w:hyperlink>
          </w:p>
        </w:tc>
        <w:tc>
          <w:tcPr>
            <w:tcW w:w="1843" w:type="dxa"/>
            <w:shd w:val="clear" w:color="000000" w:fill="FFFFFF"/>
            <w:vAlign w:val="center"/>
            <w:hideMark/>
          </w:tcPr>
          <w:p w14:paraId="177B7CC3" w14:textId="77777777" w:rsidR="008904B2" w:rsidRPr="00B90960" w:rsidRDefault="00000000" w:rsidP="00A57FD2">
            <w:pPr>
              <w:pStyle w:val="af9"/>
              <w:snapToGrid w:val="0"/>
            </w:pPr>
            <w:hyperlink r:id="rId77" w:history="1">
              <w:r w:rsidR="008904B2" w:rsidRPr="00B90960">
                <w:rPr>
                  <w:rFonts w:hint="eastAsia"/>
                </w:rPr>
                <w:t>English</w:t>
              </w:r>
            </w:hyperlink>
          </w:p>
        </w:tc>
        <w:tc>
          <w:tcPr>
            <w:tcW w:w="1501" w:type="dxa"/>
            <w:shd w:val="clear" w:color="000000" w:fill="FFFFFF"/>
            <w:vAlign w:val="center"/>
            <w:hideMark/>
          </w:tcPr>
          <w:p w14:paraId="776E0580" w14:textId="77777777" w:rsidR="008904B2" w:rsidRPr="00B90960" w:rsidRDefault="00000000" w:rsidP="00A57FD2">
            <w:pPr>
              <w:pStyle w:val="af9"/>
              <w:snapToGrid w:val="0"/>
            </w:pPr>
            <w:hyperlink r:id="rId78" w:history="1">
              <w:r w:rsidR="008904B2" w:rsidRPr="00B90960">
                <w:rPr>
                  <w:rFonts w:hint="eastAsia"/>
                </w:rPr>
                <w:t>Español</w:t>
              </w:r>
            </w:hyperlink>
          </w:p>
        </w:tc>
      </w:tr>
      <w:tr w:rsidR="00B90960" w:rsidRPr="00B90960" w14:paraId="3A2A72D5" w14:textId="77777777" w:rsidTr="004F0A62">
        <w:trPr>
          <w:trHeight w:val="680"/>
        </w:trPr>
        <w:tc>
          <w:tcPr>
            <w:tcW w:w="1093" w:type="dxa"/>
            <w:vMerge/>
            <w:shd w:val="clear" w:color="000000" w:fill="FFFFFF"/>
            <w:vAlign w:val="center"/>
            <w:hideMark/>
          </w:tcPr>
          <w:p w14:paraId="75581E60" w14:textId="77777777" w:rsidR="008904B2" w:rsidRPr="00B90960" w:rsidRDefault="008904B2" w:rsidP="00A57FD2">
            <w:pPr>
              <w:pStyle w:val="af9"/>
              <w:snapToGrid w:val="0"/>
            </w:pPr>
          </w:p>
        </w:tc>
        <w:tc>
          <w:tcPr>
            <w:tcW w:w="1842" w:type="dxa"/>
            <w:shd w:val="clear" w:color="auto" w:fill="auto"/>
            <w:vAlign w:val="center"/>
            <w:hideMark/>
          </w:tcPr>
          <w:p w14:paraId="5092409C" w14:textId="77777777" w:rsidR="008904B2" w:rsidRPr="00B90960" w:rsidRDefault="008904B2" w:rsidP="00A57FD2">
            <w:pPr>
              <w:pStyle w:val="af9"/>
              <w:snapToGrid w:val="0"/>
            </w:pPr>
            <w:r w:rsidRPr="00B90960">
              <w:rPr>
                <w:rFonts w:hint="eastAsia"/>
              </w:rPr>
              <w:t>瓜地馬拉</w:t>
            </w:r>
          </w:p>
          <w:p w14:paraId="15C584B4" w14:textId="77777777" w:rsidR="008904B2" w:rsidRPr="00B90960" w:rsidRDefault="008904B2" w:rsidP="00A57FD2">
            <w:pPr>
              <w:pStyle w:val="af9"/>
              <w:snapToGrid w:val="0"/>
            </w:pPr>
            <w:r w:rsidRPr="00B90960">
              <w:t>Guatemala</w:t>
            </w:r>
          </w:p>
        </w:tc>
        <w:tc>
          <w:tcPr>
            <w:tcW w:w="2268" w:type="dxa"/>
            <w:gridSpan w:val="2"/>
            <w:shd w:val="clear" w:color="auto" w:fill="auto"/>
            <w:vAlign w:val="center"/>
            <w:hideMark/>
          </w:tcPr>
          <w:p w14:paraId="5580B3AC" w14:textId="77777777" w:rsidR="008904B2" w:rsidRPr="00B90960" w:rsidRDefault="00000000" w:rsidP="00A57FD2">
            <w:pPr>
              <w:pStyle w:val="af9"/>
              <w:snapToGrid w:val="0"/>
            </w:pPr>
            <w:hyperlink r:id="rId79" w:history="1">
              <w:r w:rsidR="008904B2" w:rsidRPr="00B90960">
                <w:rPr>
                  <w:rFonts w:hint="eastAsia"/>
                </w:rPr>
                <w:t>中文</w:t>
              </w:r>
            </w:hyperlink>
          </w:p>
        </w:tc>
        <w:tc>
          <w:tcPr>
            <w:tcW w:w="1843" w:type="dxa"/>
            <w:shd w:val="clear" w:color="auto" w:fill="auto"/>
            <w:vAlign w:val="center"/>
            <w:hideMark/>
          </w:tcPr>
          <w:p w14:paraId="4579B5DC" w14:textId="77777777" w:rsidR="008904B2" w:rsidRPr="00B90960" w:rsidRDefault="00000000" w:rsidP="00A57FD2">
            <w:pPr>
              <w:pStyle w:val="af9"/>
              <w:snapToGrid w:val="0"/>
            </w:pPr>
            <w:hyperlink r:id="rId80" w:history="1">
              <w:r w:rsidR="008904B2" w:rsidRPr="00B90960">
                <w:rPr>
                  <w:rFonts w:hint="eastAsia"/>
                </w:rPr>
                <w:t>English</w:t>
              </w:r>
            </w:hyperlink>
          </w:p>
        </w:tc>
        <w:tc>
          <w:tcPr>
            <w:tcW w:w="1501" w:type="dxa"/>
            <w:shd w:val="clear" w:color="auto" w:fill="auto"/>
            <w:vAlign w:val="center"/>
            <w:hideMark/>
          </w:tcPr>
          <w:p w14:paraId="694293BC" w14:textId="77777777" w:rsidR="008904B2" w:rsidRPr="00B90960" w:rsidRDefault="00000000" w:rsidP="00A57FD2">
            <w:pPr>
              <w:pStyle w:val="af9"/>
              <w:snapToGrid w:val="0"/>
            </w:pPr>
            <w:hyperlink r:id="rId81" w:history="1">
              <w:r w:rsidR="008904B2" w:rsidRPr="00B90960">
                <w:rPr>
                  <w:rFonts w:hint="eastAsia"/>
                </w:rPr>
                <w:t>Español</w:t>
              </w:r>
            </w:hyperlink>
          </w:p>
        </w:tc>
      </w:tr>
      <w:tr w:rsidR="00B90960" w:rsidRPr="00B90960" w14:paraId="2C404482" w14:textId="77777777" w:rsidTr="00A57FD2">
        <w:trPr>
          <w:trHeight w:val="680"/>
        </w:trPr>
        <w:tc>
          <w:tcPr>
            <w:tcW w:w="1093" w:type="dxa"/>
            <w:vMerge/>
            <w:shd w:val="clear" w:color="000000" w:fill="FFFFFF"/>
            <w:vAlign w:val="center"/>
            <w:hideMark/>
          </w:tcPr>
          <w:p w14:paraId="09841F90" w14:textId="77777777" w:rsidR="008904B2" w:rsidRPr="00B90960" w:rsidRDefault="008904B2" w:rsidP="00A57FD2">
            <w:pPr>
              <w:pStyle w:val="af9"/>
              <w:snapToGrid w:val="0"/>
            </w:pPr>
          </w:p>
        </w:tc>
        <w:tc>
          <w:tcPr>
            <w:tcW w:w="1842" w:type="dxa"/>
            <w:shd w:val="clear" w:color="000000" w:fill="FFFFFF"/>
            <w:vAlign w:val="center"/>
            <w:hideMark/>
          </w:tcPr>
          <w:p w14:paraId="2CBB840C" w14:textId="77777777" w:rsidR="008904B2" w:rsidRPr="00B90960" w:rsidRDefault="008904B2" w:rsidP="00A57FD2">
            <w:pPr>
              <w:pStyle w:val="af9"/>
              <w:snapToGrid w:val="0"/>
            </w:pPr>
            <w:r w:rsidRPr="00B90960">
              <w:rPr>
                <w:rFonts w:hint="eastAsia"/>
              </w:rPr>
              <w:t>聖文森</w:t>
            </w:r>
          </w:p>
          <w:p w14:paraId="30C584B2" w14:textId="77777777" w:rsidR="008904B2" w:rsidRPr="00B90960" w:rsidRDefault="008904B2" w:rsidP="00A57FD2">
            <w:pPr>
              <w:pStyle w:val="af9"/>
              <w:snapToGrid w:val="0"/>
            </w:pPr>
            <w:r w:rsidRPr="00B90960">
              <w:t>Saint Vincent and the Grenadines</w:t>
            </w:r>
          </w:p>
        </w:tc>
        <w:tc>
          <w:tcPr>
            <w:tcW w:w="2268" w:type="dxa"/>
            <w:gridSpan w:val="2"/>
            <w:shd w:val="clear" w:color="000000" w:fill="FFFFFF"/>
            <w:vAlign w:val="center"/>
            <w:hideMark/>
          </w:tcPr>
          <w:p w14:paraId="24806D51" w14:textId="77777777" w:rsidR="008904B2" w:rsidRPr="00B90960" w:rsidRDefault="00000000" w:rsidP="00A57FD2">
            <w:pPr>
              <w:pStyle w:val="af9"/>
              <w:snapToGrid w:val="0"/>
            </w:pPr>
            <w:hyperlink r:id="rId82" w:history="1">
              <w:r w:rsidR="008904B2" w:rsidRPr="00B90960">
                <w:rPr>
                  <w:rFonts w:hint="eastAsia"/>
                </w:rPr>
                <w:t>中文</w:t>
              </w:r>
            </w:hyperlink>
          </w:p>
        </w:tc>
        <w:tc>
          <w:tcPr>
            <w:tcW w:w="1843" w:type="dxa"/>
            <w:shd w:val="clear" w:color="000000" w:fill="FFFFFF"/>
            <w:vAlign w:val="center"/>
            <w:hideMark/>
          </w:tcPr>
          <w:p w14:paraId="6DEE8F4B" w14:textId="77777777" w:rsidR="008904B2" w:rsidRPr="00B90960" w:rsidRDefault="00000000" w:rsidP="00A57FD2">
            <w:pPr>
              <w:pStyle w:val="af9"/>
              <w:snapToGrid w:val="0"/>
            </w:pPr>
            <w:hyperlink r:id="rId83" w:history="1">
              <w:r w:rsidR="008904B2" w:rsidRPr="00B90960">
                <w:rPr>
                  <w:rFonts w:hint="eastAsia"/>
                </w:rPr>
                <w:t>English</w:t>
              </w:r>
            </w:hyperlink>
          </w:p>
        </w:tc>
        <w:tc>
          <w:tcPr>
            <w:tcW w:w="1501" w:type="dxa"/>
            <w:shd w:val="clear" w:color="000000" w:fill="FFFFFF"/>
            <w:vAlign w:val="center"/>
            <w:hideMark/>
          </w:tcPr>
          <w:p w14:paraId="73FC2C66" w14:textId="77777777" w:rsidR="008904B2" w:rsidRPr="00B90960" w:rsidRDefault="008904B2" w:rsidP="00A57FD2">
            <w:pPr>
              <w:pStyle w:val="af9"/>
              <w:snapToGrid w:val="0"/>
            </w:pPr>
            <w:r w:rsidRPr="00B90960">
              <w:t xml:space="preserve">　</w:t>
            </w:r>
          </w:p>
        </w:tc>
      </w:tr>
      <w:tr w:rsidR="00B90960" w:rsidRPr="00B90960" w14:paraId="0F36C56A" w14:textId="77777777" w:rsidTr="00A57FD2">
        <w:trPr>
          <w:trHeight w:val="680"/>
        </w:trPr>
        <w:tc>
          <w:tcPr>
            <w:tcW w:w="1093" w:type="dxa"/>
            <w:vMerge/>
            <w:shd w:val="clear" w:color="000000" w:fill="FFFFFF"/>
            <w:vAlign w:val="center"/>
            <w:hideMark/>
          </w:tcPr>
          <w:p w14:paraId="38910804" w14:textId="77777777" w:rsidR="008904B2" w:rsidRPr="00B90960" w:rsidRDefault="008904B2" w:rsidP="00A57FD2">
            <w:pPr>
              <w:pStyle w:val="af9"/>
              <w:snapToGrid w:val="0"/>
            </w:pPr>
          </w:p>
        </w:tc>
        <w:tc>
          <w:tcPr>
            <w:tcW w:w="1842" w:type="dxa"/>
            <w:shd w:val="clear" w:color="000000" w:fill="FFFFFF"/>
            <w:vAlign w:val="center"/>
            <w:hideMark/>
          </w:tcPr>
          <w:p w14:paraId="2EED64A9" w14:textId="77777777" w:rsidR="008904B2" w:rsidRPr="00B90960" w:rsidRDefault="008904B2" w:rsidP="00A57FD2">
            <w:pPr>
              <w:pStyle w:val="af9"/>
              <w:snapToGrid w:val="0"/>
            </w:pPr>
            <w:r w:rsidRPr="00B90960">
              <w:rPr>
                <w:rFonts w:hint="eastAsia"/>
              </w:rPr>
              <w:t>巴拿馬</w:t>
            </w:r>
          </w:p>
          <w:p w14:paraId="643B6DC0" w14:textId="77777777" w:rsidR="008904B2" w:rsidRPr="00B90960" w:rsidRDefault="008904B2" w:rsidP="00A57FD2">
            <w:pPr>
              <w:pStyle w:val="af9"/>
              <w:snapToGrid w:val="0"/>
            </w:pPr>
            <w:r w:rsidRPr="00B90960">
              <w:t>Panama</w:t>
            </w:r>
          </w:p>
        </w:tc>
        <w:tc>
          <w:tcPr>
            <w:tcW w:w="5612" w:type="dxa"/>
            <w:gridSpan w:val="4"/>
            <w:shd w:val="clear" w:color="000000" w:fill="FFFFFF"/>
            <w:vAlign w:val="center"/>
            <w:hideMark/>
          </w:tcPr>
          <w:p w14:paraId="56EE4E18" w14:textId="77777777" w:rsidR="008904B2" w:rsidRPr="00B90960" w:rsidRDefault="00000000" w:rsidP="00A57FD2">
            <w:pPr>
              <w:pStyle w:val="af9"/>
              <w:snapToGrid w:val="0"/>
              <w:jc w:val="left"/>
            </w:pPr>
            <w:hyperlink r:id="rId84" w:tgtFrame="_blank" w:tooltip="另開新視窗連結至台巴(巴拿馬)FTA" w:history="1">
              <w:r w:rsidR="008904B2" w:rsidRPr="00B90960">
                <w:rPr>
                  <w:rFonts w:hint="eastAsia"/>
                </w:rPr>
                <w:t>與巴拿馬的投保協定已議定廢止改由</w:t>
              </w:r>
              <w:proofErr w:type="gramStart"/>
              <w:r w:rsidR="008904B2" w:rsidRPr="00B90960">
                <w:rPr>
                  <w:rFonts w:hint="eastAsia"/>
                </w:rPr>
                <w:t>臺</w:t>
              </w:r>
              <w:proofErr w:type="gramEnd"/>
              <w:r w:rsidR="008904B2" w:rsidRPr="00B90960">
                <w:rPr>
                  <w:rFonts w:hint="eastAsia"/>
                </w:rPr>
                <w:t>巴</w:t>
              </w:r>
              <w:r w:rsidR="008904B2" w:rsidRPr="00B90960">
                <w:rPr>
                  <w:rFonts w:hint="eastAsia"/>
                </w:rPr>
                <w:t>FTA</w:t>
              </w:r>
              <w:r w:rsidR="008904B2" w:rsidRPr="00B90960">
                <w:rPr>
                  <w:rFonts w:hint="eastAsia"/>
                </w:rPr>
                <w:t>投資章取代</w:t>
              </w:r>
            </w:hyperlink>
          </w:p>
        </w:tc>
      </w:tr>
      <w:tr w:rsidR="00B90960" w:rsidRPr="00B90960" w14:paraId="200447BA" w14:textId="77777777" w:rsidTr="004F0A62">
        <w:trPr>
          <w:trHeight w:val="680"/>
        </w:trPr>
        <w:tc>
          <w:tcPr>
            <w:tcW w:w="1093" w:type="dxa"/>
            <w:vMerge/>
            <w:shd w:val="clear" w:color="000000" w:fill="FFFFFF"/>
            <w:vAlign w:val="center"/>
            <w:hideMark/>
          </w:tcPr>
          <w:p w14:paraId="43402D0E" w14:textId="77777777" w:rsidR="008904B2" w:rsidRPr="00B90960" w:rsidRDefault="008904B2" w:rsidP="00A57FD2">
            <w:pPr>
              <w:pStyle w:val="af9"/>
              <w:snapToGrid w:val="0"/>
            </w:pPr>
          </w:p>
        </w:tc>
        <w:tc>
          <w:tcPr>
            <w:tcW w:w="1842" w:type="dxa"/>
            <w:shd w:val="clear" w:color="auto" w:fill="FFFF00"/>
            <w:vAlign w:val="center"/>
            <w:hideMark/>
          </w:tcPr>
          <w:p w14:paraId="100D38BF" w14:textId="77777777" w:rsidR="008904B2" w:rsidRPr="00B90960" w:rsidRDefault="008904B2" w:rsidP="00A57FD2">
            <w:pPr>
              <w:pStyle w:val="af9"/>
              <w:pageBreakBefore/>
              <w:snapToGrid w:val="0"/>
            </w:pPr>
            <w:r w:rsidRPr="00B90960">
              <w:rPr>
                <w:rFonts w:hint="eastAsia"/>
              </w:rPr>
              <w:t>尼加拉瓜</w:t>
            </w:r>
          </w:p>
          <w:p w14:paraId="6646B5E0" w14:textId="77777777" w:rsidR="008904B2" w:rsidRPr="00B90960" w:rsidRDefault="008904B2" w:rsidP="00A57FD2">
            <w:pPr>
              <w:pStyle w:val="af9"/>
              <w:snapToGrid w:val="0"/>
            </w:pPr>
            <w:r w:rsidRPr="00B90960">
              <w:t>Nicaragua</w:t>
            </w:r>
          </w:p>
        </w:tc>
        <w:tc>
          <w:tcPr>
            <w:tcW w:w="5612" w:type="dxa"/>
            <w:gridSpan w:val="4"/>
            <w:shd w:val="clear" w:color="auto" w:fill="FFFF00"/>
            <w:vAlign w:val="center"/>
            <w:hideMark/>
          </w:tcPr>
          <w:p w14:paraId="41BC3EF2" w14:textId="77777777" w:rsidR="008904B2" w:rsidRPr="00B90960" w:rsidRDefault="008904B2" w:rsidP="00A57FD2">
            <w:pPr>
              <w:pStyle w:val="af9"/>
              <w:wordWrap w:val="0"/>
              <w:snapToGrid w:val="0"/>
              <w:jc w:val="left"/>
            </w:pPr>
            <w:r w:rsidRPr="00B90960">
              <w:rPr>
                <w:rFonts w:hint="eastAsia"/>
              </w:rPr>
              <w:t>與尼加拉瓜投保協定已議定廢止改由</w:t>
            </w:r>
            <w:proofErr w:type="gramStart"/>
            <w:r w:rsidRPr="00B90960">
              <w:rPr>
                <w:rFonts w:hint="eastAsia"/>
              </w:rPr>
              <w:t>臺</w:t>
            </w:r>
            <w:proofErr w:type="gramEnd"/>
            <w:r w:rsidRPr="00B90960">
              <w:rPr>
                <w:rFonts w:hint="eastAsia"/>
              </w:rPr>
              <w:t>尼</w:t>
            </w:r>
            <w:r w:rsidRPr="00B90960">
              <w:t>FTA</w:t>
            </w:r>
            <w:r w:rsidRPr="00B90960">
              <w:rPr>
                <w:rFonts w:hint="eastAsia"/>
              </w:rPr>
              <w:t>投資章取代</w:t>
            </w:r>
          </w:p>
          <w:p w14:paraId="6DC7AB52" w14:textId="77777777" w:rsidR="008904B2" w:rsidRPr="00B90960" w:rsidRDefault="008904B2" w:rsidP="00A57FD2">
            <w:pPr>
              <w:pStyle w:val="af9"/>
              <w:wordWrap w:val="0"/>
              <w:snapToGrid w:val="0"/>
              <w:jc w:val="left"/>
            </w:pPr>
            <w:proofErr w:type="gramStart"/>
            <w:r w:rsidRPr="00B90960">
              <w:rPr>
                <w:rFonts w:hint="eastAsia"/>
              </w:rPr>
              <w:t>（臺</w:t>
            </w:r>
            <w:proofErr w:type="gramEnd"/>
            <w:r w:rsidRPr="00B90960">
              <w:rPr>
                <w:rFonts w:hint="eastAsia"/>
              </w:rPr>
              <w:t>尼</w:t>
            </w:r>
            <w:r w:rsidRPr="00B90960">
              <w:t>FTA</w:t>
            </w:r>
            <w:r w:rsidRPr="00B90960">
              <w:rPr>
                <w:rFonts w:hint="eastAsia"/>
              </w:rPr>
              <w:t>於</w:t>
            </w:r>
            <w:r w:rsidRPr="00B90960">
              <w:t>2022</w:t>
            </w:r>
            <w:r w:rsidRPr="00B90960">
              <w:rPr>
                <w:rFonts w:hint="eastAsia"/>
              </w:rPr>
              <w:t>年</w:t>
            </w:r>
            <w:r w:rsidRPr="00B90960">
              <w:t>7</w:t>
            </w:r>
            <w:r w:rsidRPr="00B90960">
              <w:rPr>
                <w:rFonts w:hint="eastAsia"/>
              </w:rPr>
              <w:t>月</w:t>
            </w:r>
            <w:r w:rsidRPr="00B90960">
              <w:t>1</w:t>
            </w:r>
            <w:r w:rsidRPr="00B90960">
              <w:rPr>
                <w:rFonts w:hint="eastAsia"/>
              </w:rPr>
              <w:t>日起停止施行。</w:t>
            </w:r>
            <w:hyperlink r:id="rId85" w:tgtFrame="_blank" w:history="1">
              <w:r w:rsidRPr="00B90960">
                <w:rPr>
                  <w:rFonts w:hint="eastAsia"/>
                </w:rPr>
                <w:t>相關新聞稿：</w:t>
              </w:r>
              <w:r w:rsidRPr="00B90960">
                <w:rPr>
                  <w:rFonts w:hint="eastAsia"/>
                </w:rPr>
                <w:t>https://www.moea.gov.tw/MNS/populace/news/News.aspx?kind=1&amp;menu_id=40&amp;news_id=98978</w:t>
              </w:r>
            </w:hyperlink>
            <w:r w:rsidRPr="00B90960">
              <w:t>）</w:t>
            </w:r>
          </w:p>
        </w:tc>
      </w:tr>
      <w:tr w:rsidR="00B90960" w:rsidRPr="00B90960" w14:paraId="4F9AE269" w14:textId="77777777" w:rsidTr="00A57FD2">
        <w:trPr>
          <w:trHeight w:val="680"/>
        </w:trPr>
        <w:tc>
          <w:tcPr>
            <w:tcW w:w="1093" w:type="dxa"/>
            <w:vMerge/>
            <w:shd w:val="clear" w:color="000000" w:fill="FFFFFF"/>
            <w:vAlign w:val="center"/>
            <w:hideMark/>
          </w:tcPr>
          <w:p w14:paraId="5F406370" w14:textId="77777777" w:rsidR="008904B2" w:rsidRPr="00B90960" w:rsidRDefault="008904B2" w:rsidP="00A57FD2">
            <w:pPr>
              <w:pStyle w:val="af9"/>
              <w:snapToGrid w:val="0"/>
            </w:pPr>
          </w:p>
        </w:tc>
        <w:tc>
          <w:tcPr>
            <w:tcW w:w="1842" w:type="dxa"/>
            <w:shd w:val="clear" w:color="auto" w:fill="auto"/>
            <w:vAlign w:val="center"/>
            <w:hideMark/>
          </w:tcPr>
          <w:p w14:paraId="4433BAB8" w14:textId="77777777" w:rsidR="008904B2" w:rsidRPr="00B90960" w:rsidRDefault="008904B2" w:rsidP="00A57FD2">
            <w:pPr>
              <w:pStyle w:val="af9"/>
              <w:snapToGrid w:val="0"/>
            </w:pPr>
            <w:r w:rsidRPr="00B90960">
              <w:rPr>
                <w:rFonts w:hint="eastAsia"/>
              </w:rPr>
              <w:t>加拿大</w:t>
            </w:r>
          </w:p>
          <w:p w14:paraId="0F8F086D" w14:textId="77777777" w:rsidR="008904B2" w:rsidRPr="00B90960" w:rsidRDefault="008904B2" w:rsidP="00A57FD2">
            <w:pPr>
              <w:pStyle w:val="af9"/>
              <w:snapToGrid w:val="0"/>
            </w:pPr>
            <w:r w:rsidRPr="00B90960">
              <w:t>Canada</w:t>
            </w:r>
          </w:p>
        </w:tc>
        <w:tc>
          <w:tcPr>
            <w:tcW w:w="2268" w:type="dxa"/>
            <w:gridSpan w:val="2"/>
            <w:shd w:val="clear" w:color="auto" w:fill="auto"/>
            <w:vAlign w:val="center"/>
            <w:hideMark/>
          </w:tcPr>
          <w:p w14:paraId="7D43006E" w14:textId="77777777" w:rsidR="008904B2" w:rsidRPr="00B90960" w:rsidRDefault="00000000" w:rsidP="00A57FD2">
            <w:pPr>
              <w:pStyle w:val="af9"/>
              <w:snapToGrid w:val="0"/>
            </w:pPr>
            <w:hyperlink r:id="rId86" w:history="1">
              <w:r w:rsidR="008904B2" w:rsidRPr="00B90960">
                <w:rPr>
                  <w:rFonts w:hint="eastAsia"/>
                </w:rPr>
                <w:t>中文</w:t>
              </w:r>
            </w:hyperlink>
          </w:p>
        </w:tc>
        <w:tc>
          <w:tcPr>
            <w:tcW w:w="1843" w:type="dxa"/>
            <w:shd w:val="clear" w:color="auto" w:fill="auto"/>
            <w:vAlign w:val="center"/>
            <w:hideMark/>
          </w:tcPr>
          <w:p w14:paraId="0E747D11" w14:textId="77777777" w:rsidR="008904B2" w:rsidRPr="00B90960" w:rsidRDefault="00000000" w:rsidP="00A57FD2">
            <w:pPr>
              <w:pStyle w:val="af9"/>
              <w:snapToGrid w:val="0"/>
            </w:pPr>
            <w:hyperlink r:id="rId87" w:history="1">
              <w:r w:rsidR="008904B2" w:rsidRPr="00B90960">
                <w:rPr>
                  <w:rFonts w:hint="eastAsia"/>
                </w:rPr>
                <w:t>English</w:t>
              </w:r>
            </w:hyperlink>
          </w:p>
        </w:tc>
        <w:tc>
          <w:tcPr>
            <w:tcW w:w="1501" w:type="dxa"/>
            <w:shd w:val="clear" w:color="auto" w:fill="auto"/>
            <w:vAlign w:val="center"/>
            <w:hideMark/>
          </w:tcPr>
          <w:p w14:paraId="25EEA774" w14:textId="77777777" w:rsidR="008904B2" w:rsidRPr="00B90960" w:rsidRDefault="00000000" w:rsidP="00A57FD2">
            <w:pPr>
              <w:pStyle w:val="af9"/>
              <w:snapToGrid w:val="0"/>
            </w:pPr>
            <w:hyperlink r:id="rId88" w:history="1">
              <w:r w:rsidR="008904B2" w:rsidRPr="00B90960">
                <w:rPr>
                  <w:rFonts w:hint="eastAsia"/>
                </w:rPr>
                <w:t>français</w:t>
              </w:r>
            </w:hyperlink>
          </w:p>
        </w:tc>
      </w:tr>
      <w:tr w:rsidR="00B90960" w:rsidRPr="00B90960" w14:paraId="157A0EB1" w14:textId="77777777" w:rsidTr="00A57FD2">
        <w:trPr>
          <w:trHeight w:val="680"/>
        </w:trPr>
        <w:tc>
          <w:tcPr>
            <w:tcW w:w="1093" w:type="dxa"/>
            <w:vMerge w:val="restart"/>
            <w:shd w:val="clear" w:color="000000" w:fill="FFFFFF"/>
            <w:vAlign w:val="center"/>
            <w:hideMark/>
          </w:tcPr>
          <w:p w14:paraId="03ECA4C0" w14:textId="77777777" w:rsidR="008904B2" w:rsidRPr="00B90960" w:rsidRDefault="008904B2" w:rsidP="00A57FD2">
            <w:pPr>
              <w:pStyle w:val="af9"/>
              <w:snapToGrid w:val="0"/>
            </w:pPr>
            <w:r w:rsidRPr="00B90960">
              <w:rPr>
                <w:rFonts w:hint="eastAsia"/>
              </w:rPr>
              <w:lastRenderedPageBreak/>
              <w:t>非洲</w:t>
            </w:r>
          </w:p>
          <w:p w14:paraId="2878FB9F" w14:textId="77777777" w:rsidR="008904B2" w:rsidRPr="00B90960" w:rsidRDefault="008904B2" w:rsidP="00A57FD2">
            <w:pPr>
              <w:pStyle w:val="af9"/>
              <w:snapToGrid w:val="0"/>
            </w:pPr>
            <w:r w:rsidRPr="00B90960">
              <w:t>Africa</w:t>
            </w:r>
          </w:p>
        </w:tc>
        <w:tc>
          <w:tcPr>
            <w:tcW w:w="1842" w:type="dxa"/>
            <w:shd w:val="clear" w:color="000000" w:fill="FFFFFF"/>
            <w:vAlign w:val="center"/>
            <w:hideMark/>
          </w:tcPr>
          <w:p w14:paraId="4459BA22" w14:textId="77777777" w:rsidR="008904B2" w:rsidRPr="00B90960" w:rsidRDefault="008904B2" w:rsidP="00A57FD2">
            <w:pPr>
              <w:pStyle w:val="af9"/>
              <w:snapToGrid w:val="0"/>
            </w:pPr>
            <w:r w:rsidRPr="00B90960">
              <w:rPr>
                <w:rFonts w:hint="eastAsia"/>
              </w:rPr>
              <w:t>奈及利亞</w:t>
            </w:r>
          </w:p>
          <w:p w14:paraId="41468D1B" w14:textId="77777777" w:rsidR="008904B2" w:rsidRPr="00B90960" w:rsidRDefault="008904B2" w:rsidP="00A57FD2">
            <w:pPr>
              <w:pStyle w:val="af9"/>
              <w:snapToGrid w:val="0"/>
            </w:pPr>
            <w:r w:rsidRPr="00B90960">
              <w:t>Nigeria</w:t>
            </w:r>
          </w:p>
        </w:tc>
        <w:tc>
          <w:tcPr>
            <w:tcW w:w="2268" w:type="dxa"/>
            <w:gridSpan w:val="2"/>
            <w:shd w:val="clear" w:color="000000" w:fill="FFFFFF"/>
            <w:vAlign w:val="center"/>
            <w:hideMark/>
          </w:tcPr>
          <w:p w14:paraId="4AA02E15" w14:textId="77777777" w:rsidR="008904B2" w:rsidRPr="00B90960" w:rsidRDefault="00000000" w:rsidP="00A57FD2">
            <w:pPr>
              <w:pStyle w:val="af9"/>
              <w:snapToGrid w:val="0"/>
            </w:pPr>
            <w:hyperlink r:id="rId89" w:history="1">
              <w:r w:rsidR="008904B2" w:rsidRPr="00B90960">
                <w:rPr>
                  <w:rFonts w:hint="eastAsia"/>
                </w:rPr>
                <w:t>中文</w:t>
              </w:r>
            </w:hyperlink>
          </w:p>
        </w:tc>
        <w:tc>
          <w:tcPr>
            <w:tcW w:w="1843" w:type="dxa"/>
            <w:shd w:val="clear" w:color="000000" w:fill="FFFFFF"/>
            <w:vAlign w:val="center"/>
            <w:hideMark/>
          </w:tcPr>
          <w:p w14:paraId="7E14BD55" w14:textId="77777777" w:rsidR="008904B2" w:rsidRPr="00B90960" w:rsidRDefault="00000000" w:rsidP="00A57FD2">
            <w:pPr>
              <w:pStyle w:val="af9"/>
              <w:snapToGrid w:val="0"/>
            </w:pPr>
            <w:hyperlink r:id="rId90" w:history="1">
              <w:r w:rsidR="008904B2" w:rsidRPr="00B90960">
                <w:rPr>
                  <w:rFonts w:hint="eastAsia"/>
                </w:rPr>
                <w:t>English</w:t>
              </w:r>
            </w:hyperlink>
          </w:p>
        </w:tc>
        <w:tc>
          <w:tcPr>
            <w:tcW w:w="1501" w:type="dxa"/>
            <w:shd w:val="clear" w:color="000000" w:fill="FFFFFF"/>
            <w:vAlign w:val="center"/>
            <w:hideMark/>
          </w:tcPr>
          <w:p w14:paraId="7CB060AF" w14:textId="77777777" w:rsidR="008904B2" w:rsidRPr="00B90960" w:rsidRDefault="008904B2" w:rsidP="00A57FD2">
            <w:pPr>
              <w:pStyle w:val="af9"/>
              <w:snapToGrid w:val="0"/>
            </w:pPr>
            <w:r w:rsidRPr="00B90960">
              <w:t xml:space="preserve">　</w:t>
            </w:r>
          </w:p>
        </w:tc>
      </w:tr>
      <w:tr w:rsidR="00B90960" w:rsidRPr="00B90960" w14:paraId="236D7B44" w14:textId="77777777" w:rsidTr="00A57FD2">
        <w:trPr>
          <w:trHeight w:val="680"/>
        </w:trPr>
        <w:tc>
          <w:tcPr>
            <w:tcW w:w="1093" w:type="dxa"/>
            <w:vMerge/>
            <w:shd w:val="clear" w:color="000000" w:fill="FFFFFF"/>
            <w:vAlign w:val="center"/>
            <w:hideMark/>
          </w:tcPr>
          <w:p w14:paraId="06924C2F" w14:textId="77777777" w:rsidR="008904B2" w:rsidRPr="00B90960" w:rsidRDefault="008904B2" w:rsidP="00A57FD2">
            <w:pPr>
              <w:pStyle w:val="af9"/>
              <w:snapToGrid w:val="0"/>
            </w:pPr>
          </w:p>
        </w:tc>
        <w:tc>
          <w:tcPr>
            <w:tcW w:w="1842" w:type="dxa"/>
            <w:shd w:val="clear" w:color="000000" w:fill="FFFFFF"/>
            <w:vAlign w:val="center"/>
            <w:hideMark/>
          </w:tcPr>
          <w:p w14:paraId="35815D2C" w14:textId="77777777" w:rsidR="008904B2" w:rsidRPr="00B90960" w:rsidRDefault="008904B2" w:rsidP="00A57FD2">
            <w:pPr>
              <w:pStyle w:val="af9"/>
              <w:snapToGrid w:val="0"/>
            </w:pPr>
            <w:r w:rsidRPr="00B90960">
              <w:rPr>
                <w:rFonts w:hint="eastAsia"/>
              </w:rPr>
              <w:t>馬拉威</w:t>
            </w:r>
          </w:p>
          <w:p w14:paraId="3EE0405E" w14:textId="77777777" w:rsidR="008904B2" w:rsidRPr="00B90960" w:rsidRDefault="008904B2" w:rsidP="00A57FD2">
            <w:pPr>
              <w:pStyle w:val="af9"/>
              <w:snapToGrid w:val="0"/>
            </w:pPr>
            <w:r w:rsidRPr="00B90960">
              <w:t>Malawi</w:t>
            </w:r>
          </w:p>
        </w:tc>
        <w:tc>
          <w:tcPr>
            <w:tcW w:w="2268" w:type="dxa"/>
            <w:gridSpan w:val="2"/>
            <w:shd w:val="clear" w:color="000000" w:fill="FFFFFF"/>
            <w:vAlign w:val="center"/>
            <w:hideMark/>
          </w:tcPr>
          <w:p w14:paraId="3C1238C1" w14:textId="77777777" w:rsidR="008904B2" w:rsidRPr="00B90960" w:rsidRDefault="00000000" w:rsidP="00A57FD2">
            <w:pPr>
              <w:pStyle w:val="af9"/>
              <w:snapToGrid w:val="0"/>
            </w:pPr>
            <w:hyperlink r:id="rId91" w:history="1">
              <w:r w:rsidR="008904B2" w:rsidRPr="00B90960">
                <w:rPr>
                  <w:rFonts w:hint="eastAsia"/>
                </w:rPr>
                <w:t>中文</w:t>
              </w:r>
            </w:hyperlink>
          </w:p>
        </w:tc>
        <w:tc>
          <w:tcPr>
            <w:tcW w:w="1843" w:type="dxa"/>
            <w:shd w:val="clear" w:color="000000" w:fill="FFFFFF"/>
            <w:vAlign w:val="center"/>
            <w:hideMark/>
          </w:tcPr>
          <w:p w14:paraId="22181F74" w14:textId="77777777" w:rsidR="008904B2" w:rsidRPr="00B90960" w:rsidRDefault="00000000" w:rsidP="00A57FD2">
            <w:pPr>
              <w:pStyle w:val="af9"/>
              <w:snapToGrid w:val="0"/>
            </w:pPr>
            <w:hyperlink r:id="rId92" w:history="1">
              <w:r w:rsidR="008904B2" w:rsidRPr="00B90960">
                <w:rPr>
                  <w:rFonts w:hint="eastAsia"/>
                </w:rPr>
                <w:t>English</w:t>
              </w:r>
            </w:hyperlink>
          </w:p>
        </w:tc>
        <w:tc>
          <w:tcPr>
            <w:tcW w:w="1501" w:type="dxa"/>
            <w:shd w:val="clear" w:color="000000" w:fill="FFFFFF"/>
            <w:vAlign w:val="center"/>
            <w:hideMark/>
          </w:tcPr>
          <w:p w14:paraId="127B68BB" w14:textId="77777777" w:rsidR="008904B2" w:rsidRPr="00B90960" w:rsidRDefault="008904B2" w:rsidP="00A57FD2">
            <w:pPr>
              <w:pStyle w:val="af9"/>
              <w:snapToGrid w:val="0"/>
            </w:pPr>
            <w:r w:rsidRPr="00B90960">
              <w:t xml:space="preserve">　</w:t>
            </w:r>
          </w:p>
        </w:tc>
      </w:tr>
      <w:tr w:rsidR="00B90960" w:rsidRPr="00B90960" w14:paraId="0755CE55" w14:textId="77777777" w:rsidTr="00A57FD2">
        <w:trPr>
          <w:trHeight w:val="680"/>
        </w:trPr>
        <w:tc>
          <w:tcPr>
            <w:tcW w:w="1093" w:type="dxa"/>
            <w:vMerge/>
            <w:shd w:val="clear" w:color="000000" w:fill="FFFFFF"/>
            <w:vAlign w:val="center"/>
            <w:hideMark/>
          </w:tcPr>
          <w:p w14:paraId="3A1EB56C" w14:textId="77777777" w:rsidR="008904B2" w:rsidRPr="00B90960" w:rsidRDefault="008904B2" w:rsidP="00A57FD2">
            <w:pPr>
              <w:pStyle w:val="af9"/>
              <w:snapToGrid w:val="0"/>
            </w:pPr>
          </w:p>
        </w:tc>
        <w:tc>
          <w:tcPr>
            <w:tcW w:w="1842" w:type="dxa"/>
            <w:shd w:val="clear" w:color="000000" w:fill="FFFFFF"/>
            <w:vAlign w:val="center"/>
            <w:hideMark/>
          </w:tcPr>
          <w:p w14:paraId="4722C248" w14:textId="77777777" w:rsidR="008904B2" w:rsidRPr="00B90960" w:rsidRDefault="008904B2" w:rsidP="00A57FD2">
            <w:pPr>
              <w:pStyle w:val="af9"/>
              <w:snapToGrid w:val="0"/>
            </w:pPr>
            <w:r w:rsidRPr="00B90960">
              <w:rPr>
                <w:rFonts w:hint="eastAsia"/>
              </w:rPr>
              <w:t>塞內加爾</w:t>
            </w:r>
          </w:p>
          <w:p w14:paraId="1B841A07" w14:textId="77777777" w:rsidR="008904B2" w:rsidRPr="00B90960" w:rsidRDefault="008904B2" w:rsidP="00A57FD2">
            <w:pPr>
              <w:pStyle w:val="af9"/>
              <w:snapToGrid w:val="0"/>
            </w:pPr>
            <w:r w:rsidRPr="00B90960">
              <w:t>Senegal</w:t>
            </w:r>
          </w:p>
        </w:tc>
        <w:tc>
          <w:tcPr>
            <w:tcW w:w="2268" w:type="dxa"/>
            <w:gridSpan w:val="2"/>
            <w:shd w:val="clear" w:color="000000" w:fill="FFFFFF"/>
            <w:vAlign w:val="center"/>
            <w:hideMark/>
          </w:tcPr>
          <w:p w14:paraId="35E7382A" w14:textId="77777777" w:rsidR="008904B2" w:rsidRPr="00B90960" w:rsidRDefault="00000000" w:rsidP="00A57FD2">
            <w:pPr>
              <w:pStyle w:val="af9"/>
              <w:snapToGrid w:val="0"/>
            </w:pPr>
            <w:hyperlink r:id="rId93" w:history="1">
              <w:r w:rsidR="008904B2" w:rsidRPr="00B90960">
                <w:rPr>
                  <w:rFonts w:hint="eastAsia"/>
                </w:rPr>
                <w:t>中文</w:t>
              </w:r>
            </w:hyperlink>
          </w:p>
        </w:tc>
        <w:tc>
          <w:tcPr>
            <w:tcW w:w="1843" w:type="dxa"/>
            <w:shd w:val="clear" w:color="000000" w:fill="FFFFFF"/>
            <w:vAlign w:val="center"/>
            <w:hideMark/>
          </w:tcPr>
          <w:p w14:paraId="026270E3" w14:textId="77777777" w:rsidR="008904B2" w:rsidRPr="00B90960" w:rsidRDefault="008904B2" w:rsidP="00A57FD2">
            <w:pPr>
              <w:pStyle w:val="af9"/>
              <w:snapToGrid w:val="0"/>
            </w:pPr>
            <w:r w:rsidRPr="00B90960">
              <w:t xml:space="preserve">　</w:t>
            </w:r>
          </w:p>
        </w:tc>
        <w:tc>
          <w:tcPr>
            <w:tcW w:w="1501" w:type="dxa"/>
            <w:shd w:val="clear" w:color="000000" w:fill="FFFFFF"/>
            <w:vAlign w:val="center"/>
            <w:hideMark/>
          </w:tcPr>
          <w:p w14:paraId="15916ED6" w14:textId="77777777" w:rsidR="008904B2" w:rsidRPr="00B90960" w:rsidRDefault="00000000" w:rsidP="00A57FD2">
            <w:pPr>
              <w:pStyle w:val="af9"/>
              <w:snapToGrid w:val="0"/>
            </w:pPr>
            <w:hyperlink r:id="rId94" w:history="1">
              <w:r w:rsidR="008904B2" w:rsidRPr="00B90960">
                <w:rPr>
                  <w:rFonts w:hint="eastAsia"/>
                </w:rPr>
                <w:t>français</w:t>
              </w:r>
            </w:hyperlink>
          </w:p>
        </w:tc>
      </w:tr>
      <w:tr w:rsidR="00B90960" w:rsidRPr="00B90960" w14:paraId="1D6AA011" w14:textId="77777777" w:rsidTr="00A57FD2">
        <w:trPr>
          <w:trHeight w:val="680"/>
        </w:trPr>
        <w:tc>
          <w:tcPr>
            <w:tcW w:w="1093" w:type="dxa"/>
            <w:vMerge/>
            <w:shd w:val="clear" w:color="000000" w:fill="FFFFFF"/>
            <w:vAlign w:val="center"/>
            <w:hideMark/>
          </w:tcPr>
          <w:p w14:paraId="01D93B0B" w14:textId="77777777" w:rsidR="008904B2" w:rsidRPr="00B90960" w:rsidRDefault="008904B2" w:rsidP="00A57FD2">
            <w:pPr>
              <w:pStyle w:val="af9"/>
              <w:snapToGrid w:val="0"/>
            </w:pPr>
          </w:p>
        </w:tc>
        <w:tc>
          <w:tcPr>
            <w:tcW w:w="1842" w:type="dxa"/>
            <w:shd w:val="clear" w:color="000000" w:fill="FFFFFF"/>
            <w:vAlign w:val="center"/>
            <w:hideMark/>
          </w:tcPr>
          <w:p w14:paraId="05BAD643" w14:textId="77777777" w:rsidR="008904B2" w:rsidRPr="00B90960" w:rsidRDefault="008904B2" w:rsidP="00A57FD2">
            <w:pPr>
              <w:pStyle w:val="af9"/>
              <w:snapToGrid w:val="0"/>
            </w:pPr>
            <w:proofErr w:type="gramStart"/>
            <w:r w:rsidRPr="00B90960">
              <w:rPr>
                <w:rFonts w:hint="eastAsia"/>
              </w:rPr>
              <w:t>史瓦帝尼</w:t>
            </w:r>
            <w:proofErr w:type="gramEnd"/>
          </w:p>
          <w:p w14:paraId="6BBA83D5" w14:textId="77777777" w:rsidR="008904B2" w:rsidRPr="00B90960" w:rsidRDefault="008904B2" w:rsidP="00A57FD2">
            <w:pPr>
              <w:pStyle w:val="af9"/>
              <w:snapToGrid w:val="0"/>
            </w:pPr>
            <w:r w:rsidRPr="00B90960">
              <w:rPr>
                <w:rFonts w:hint="eastAsia"/>
              </w:rPr>
              <w:t>（原「史瓦濟蘭」）</w:t>
            </w:r>
          </w:p>
          <w:p w14:paraId="6D607BC0" w14:textId="77777777" w:rsidR="008904B2" w:rsidRPr="00B90960" w:rsidRDefault="008904B2" w:rsidP="00A57FD2">
            <w:pPr>
              <w:pStyle w:val="af9"/>
              <w:snapToGrid w:val="0"/>
            </w:pPr>
            <w:r w:rsidRPr="00B90960">
              <w:t>Eswatini</w:t>
            </w:r>
          </w:p>
        </w:tc>
        <w:tc>
          <w:tcPr>
            <w:tcW w:w="2268" w:type="dxa"/>
            <w:gridSpan w:val="2"/>
            <w:shd w:val="clear" w:color="000000" w:fill="FFFFFF"/>
            <w:vAlign w:val="center"/>
            <w:hideMark/>
          </w:tcPr>
          <w:p w14:paraId="29786FB6" w14:textId="77777777" w:rsidR="008904B2" w:rsidRPr="00B90960" w:rsidRDefault="00000000" w:rsidP="00A57FD2">
            <w:pPr>
              <w:pStyle w:val="af9"/>
              <w:snapToGrid w:val="0"/>
            </w:pPr>
            <w:hyperlink r:id="rId95" w:history="1">
              <w:r w:rsidR="008904B2" w:rsidRPr="00B90960">
                <w:rPr>
                  <w:rFonts w:hint="eastAsia"/>
                </w:rPr>
                <w:t>中文</w:t>
              </w:r>
            </w:hyperlink>
          </w:p>
        </w:tc>
        <w:tc>
          <w:tcPr>
            <w:tcW w:w="1843" w:type="dxa"/>
            <w:shd w:val="clear" w:color="000000" w:fill="FFFFFF"/>
            <w:vAlign w:val="center"/>
            <w:hideMark/>
          </w:tcPr>
          <w:p w14:paraId="0C624F72" w14:textId="77777777" w:rsidR="008904B2" w:rsidRPr="00B90960" w:rsidRDefault="00000000" w:rsidP="00A57FD2">
            <w:pPr>
              <w:pStyle w:val="af9"/>
              <w:snapToGrid w:val="0"/>
            </w:pPr>
            <w:hyperlink r:id="rId96" w:history="1">
              <w:r w:rsidR="008904B2" w:rsidRPr="00B90960">
                <w:rPr>
                  <w:rFonts w:hint="eastAsia"/>
                </w:rPr>
                <w:t>English</w:t>
              </w:r>
            </w:hyperlink>
          </w:p>
        </w:tc>
        <w:tc>
          <w:tcPr>
            <w:tcW w:w="1501" w:type="dxa"/>
            <w:shd w:val="clear" w:color="000000" w:fill="FFFFFF"/>
            <w:vAlign w:val="center"/>
            <w:hideMark/>
          </w:tcPr>
          <w:p w14:paraId="328E6FFA" w14:textId="77777777" w:rsidR="008904B2" w:rsidRPr="00B90960" w:rsidRDefault="008904B2" w:rsidP="00A57FD2">
            <w:pPr>
              <w:pStyle w:val="af9"/>
              <w:snapToGrid w:val="0"/>
            </w:pPr>
            <w:r w:rsidRPr="00B90960">
              <w:t xml:space="preserve">　</w:t>
            </w:r>
          </w:p>
        </w:tc>
      </w:tr>
      <w:tr w:rsidR="00B90960" w:rsidRPr="00B90960" w14:paraId="6D099ECB" w14:textId="77777777" w:rsidTr="00A57FD2">
        <w:trPr>
          <w:trHeight w:val="680"/>
        </w:trPr>
        <w:tc>
          <w:tcPr>
            <w:tcW w:w="1093" w:type="dxa"/>
            <w:vMerge/>
            <w:shd w:val="clear" w:color="000000" w:fill="FFFFFF"/>
            <w:vAlign w:val="center"/>
            <w:hideMark/>
          </w:tcPr>
          <w:p w14:paraId="1E8B6247" w14:textId="77777777" w:rsidR="008904B2" w:rsidRPr="00B90960" w:rsidRDefault="008904B2" w:rsidP="00A57FD2">
            <w:pPr>
              <w:pStyle w:val="af9"/>
              <w:snapToGrid w:val="0"/>
            </w:pPr>
          </w:p>
        </w:tc>
        <w:tc>
          <w:tcPr>
            <w:tcW w:w="1842" w:type="dxa"/>
            <w:shd w:val="clear" w:color="000000" w:fill="FFFFFF"/>
            <w:vAlign w:val="center"/>
            <w:hideMark/>
          </w:tcPr>
          <w:p w14:paraId="6445F6D0" w14:textId="77777777" w:rsidR="008904B2" w:rsidRPr="00B90960" w:rsidRDefault="008904B2" w:rsidP="00A57FD2">
            <w:pPr>
              <w:pStyle w:val="af9"/>
              <w:snapToGrid w:val="0"/>
            </w:pPr>
            <w:r w:rsidRPr="00B90960">
              <w:rPr>
                <w:rFonts w:hint="eastAsia"/>
              </w:rPr>
              <w:t>布吉納法索</w:t>
            </w:r>
          </w:p>
          <w:p w14:paraId="6B1A6C2A" w14:textId="77777777" w:rsidR="008904B2" w:rsidRPr="00B90960" w:rsidRDefault="008904B2" w:rsidP="00A57FD2">
            <w:pPr>
              <w:pStyle w:val="af9"/>
              <w:snapToGrid w:val="0"/>
            </w:pPr>
            <w:r w:rsidRPr="00B90960">
              <w:t>Burkina Faso</w:t>
            </w:r>
          </w:p>
        </w:tc>
        <w:tc>
          <w:tcPr>
            <w:tcW w:w="2268" w:type="dxa"/>
            <w:gridSpan w:val="2"/>
            <w:shd w:val="clear" w:color="000000" w:fill="FFFFFF"/>
            <w:vAlign w:val="center"/>
            <w:hideMark/>
          </w:tcPr>
          <w:p w14:paraId="6FB488F5" w14:textId="77777777" w:rsidR="008904B2" w:rsidRPr="00B90960" w:rsidRDefault="00000000" w:rsidP="00A57FD2">
            <w:pPr>
              <w:pStyle w:val="af9"/>
              <w:snapToGrid w:val="0"/>
            </w:pPr>
            <w:hyperlink r:id="rId97" w:history="1">
              <w:r w:rsidR="008904B2" w:rsidRPr="00B90960">
                <w:rPr>
                  <w:rFonts w:hint="eastAsia"/>
                </w:rPr>
                <w:t>中文</w:t>
              </w:r>
            </w:hyperlink>
          </w:p>
        </w:tc>
        <w:tc>
          <w:tcPr>
            <w:tcW w:w="1843" w:type="dxa"/>
            <w:shd w:val="clear" w:color="000000" w:fill="FFFFFF"/>
            <w:vAlign w:val="center"/>
            <w:hideMark/>
          </w:tcPr>
          <w:p w14:paraId="7BF70906" w14:textId="77777777" w:rsidR="008904B2" w:rsidRPr="00B90960" w:rsidRDefault="008904B2" w:rsidP="00A57FD2">
            <w:pPr>
              <w:pStyle w:val="af9"/>
              <w:snapToGrid w:val="0"/>
            </w:pPr>
            <w:r w:rsidRPr="00B90960">
              <w:t xml:space="preserve">　</w:t>
            </w:r>
          </w:p>
        </w:tc>
        <w:tc>
          <w:tcPr>
            <w:tcW w:w="1501" w:type="dxa"/>
            <w:shd w:val="clear" w:color="000000" w:fill="FFFFFF"/>
            <w:vAlign w:val="center"/>
            <w:hideMark/>
          </w:tcPr>
          <w:p w14:paraId="4F222C48" w14:textId="77777777" w:rsidR="008904B2" w:rsidRPr="00B90960" w:rsidRDefault="00000000" w:rsidP="00A57FD2">
            <w:pPr>
              <w:pStyle w:val="af9"/>
              <w:snapToGrid w:val="0"/>
            </w:pPr>
            <w:hyperlink r:id="rId98" w:history="1">
              <w:r w:rsidR="008904B2" w:rsidRPr="00B90960">
                <w:rPr>
                  <w:rFonts w:hint="eastAsia"/>
                </w:rPr>
                <w:t>français</w:t>
              </w:r>
            </w:hyperlink>
          </w:p>
        </w:tc>
      </w:tr>
      <w:tr w:rsidR="00B90960" w:rsidRPr="00B90960" w14:paraId="7A6BB55D" w14:textId="77777777" w:rsidTr="00A57FD2">
        <w:trPr>
          <w:trHeight w:val="680"/>
        </w:trPr>
        <w:tc>
          <w:tcPr>
            <w:tcW w:w="1093" w:type="dxa"/>
            <w:vMerge/>
            <w:shd w:val="clear" w:color="000000" w:fill="FFFFFF"/>
            <w:vAlign w:val="center"/>
            <w:hideMark/>
          </w:tcPr>
          <w:p w14:paraId="251DCD61" w14:textId="77777777" w:rsidR="008904B2" w:rsidRPr="00B90960" w:rsidRDefault="008904B2" w:rsidP="00A57FD2">
            <w:pPr>
              <w:pStyle w:val="af9"/>
              <w:snapToGrid w:val="0"/>
            </w:pPr>
          </w:p>
        </w:tc>
        <w:tc>
          <w:tcPr>
            <w:tcW w:w="1842" w:type="dxa"/>
            <w:shd w:val="clear" w:color="000000" w:fill="FFFFFF"/>
            <w:vAlign w:val="center"/>
            <w:hideMark/>
          </w:tcPr>
          <w:p w14:paraId="035CD0FE" w14:textId="77777777" w:rsidR="008904B2" w:rsidRPr="00B90960" w:rsidRDefault="008904B2" w:rsidP="00A57FD2">
            <w:pPr>
              <w:pStyle w:val="af9"/>
              <w:snapToGrid w:val="0"/>
            </w:pPr>
            <w:r w:rsidRPr="00B90960">
              <w:rPr>
                <w:rFonts w:hint="eastAsia"/>
              </w:rPr>
              <w:t>賴比瑞亞</w:t>
            </w:r>
          </w:p>
          <w:p w14:paraId="1ACA5015" w14:textId="77777777" w:rsidR="008904B2" w:rsidRPr="00B90960" w:rsidRDefault="008904B2" w:rsidP="00A57FD2">
            <w:pPr>
              <w:pStyle w:val="af9"/>
              <w:snapToGrid w:val="0"/>
            </w:pPr>
            <w:r w:rsidRPr="00B90960">
              <w:t>Liberia</w:t>
            </w:r>
          </w:p>
        </w:tc>
        <w:tc>
          <w:tcPr>
            <w:tcW w:w="2268" w:type="dxa"/>
            <w:gridSpan w:val="2"/>
            <w:shd w:val="clear" w:color="000000" w:fill="FFFFFF"/>
            <w:vAlign w:val="center"/>
            <w:hideMark/>
          </w:tcPr>
          <w:p w14:paraId="5E6EE4C2" w14:textId="77777777" w:rsidR="008904B2" w:rsidRPr="00B90960" w:rsidRDefault="00000000" w:rsidP="00A57FD2">
            <w:pPr>
              <w:pStyle w:val="af9"/>
              <w:snapToGrid w:val="0"/>
            </w:pPr>
            <w:hyperlink r:id="rId99" w:history="1">
              <w:r w:rsidR="008904B2" w:rsidRPr="00B90960">
                <w:rPr>
                  <w:rFonts w:hint="eastAsia"/>
                </w:rPr>
                <w:t>中文</w:t>
              </w:r>
            </w:hyperlink>
          </w:p>
        </w:tc>
        <w:tc>
          <w:tcPr>
            <w:tcW w:w="1843" w:type="dxa"/>
            <w:shd w:val="clear" w:color="000000" w:fill="FFFFFF"/>
            <w:vAlign w:val="center"/>
            <w:hideMark/>
          </w:tcPr>
          <w:p w14:paraId="5F4AC9FB" w14:textId="77777777" w:rsidR="008904B2" w:rsidRPr="00B90960" w:rsidRDefault="00000000" w:rsidP="00A57FD2">
            <w:pPr>
              <w:pStyle w:val="af9"/>
              <w:snapToGrid w:val="0"/>
            </w:pPr>
            <w:hyperlink r:id="rId100" w:history="1">
              <w:r w:rsidR="008904B2" w:rsidRPr="00B90960">
                <w:rPr>
                  <w:rFonts w:hint="eastAsia"/>
                </w:rPr>
                <w:t>English</w:t>
              </w:r>
            </w:hyperlink>
          </w:p>
        </w:tc>
        <w:tc>
          <w:tcPr>
            <w:tcW w:w="1501" w:type="dxa"/>
            <w:shd w:val="clear" w:color="000000" w:fill="FFFFFF"/>
            <w:vAlign w:val="center"/>
            <w:hideMark/>
          </w:tcPr>
          <w:p w14:paraId="5333846A" w14:textId="77777777" w:rsidR="008904B2" w:rsidRPr="00B90960" w:rsidRDefault="008904B2" w:rsidP="00A57FD2">
            <w:pPr>
              <w:pStyle w:val="af9"/>
              <w:snapToGrid w:val="0"/>
            </w:pPr>
            <w:r w:rsidRPr="00B90960">
              <w:t xml:space="preserve">　</w:t>
            </w:r>
          </w:p>
        </w:tc>
      </w:tr>
      <w:tr w:rsidR="00B90960" w:rsidRPr="00B90960" w14:paraId="7B31A075" w14:textId="77777777" w:rsidTr="00A57FD2">
        <w:trPr>
          <w:trHeight w:val="680"/>
        </w:trPr>
        <w:tc>
          <w:tcPr>
            <w:tcW w:w="1093" w:type="dxa"/>
            <w:vMerge/>
            <w:shd w:val="clear" w:color="000000" w:fill="FFFFFF"/>
            <w:vAlign w:val="center"/>
            <w:hideMark/>
          </w:tcPr>
          <w:p w14:paraId="1119AF58" w14:textId="77777777" w:rsidR="008904B2" w:rsidRPr="00B90960" w:rsidRDefault="008904B2" w:rsidP="00A57FD2">
            <w:pPr>
              <w:pStyle w:val="af9"/>
              <w:snapToGrid w:val="0"/>
            </w:pPr>
          </w:p>
        </w:tc>
        <w:tc>
          <w:tcPr>
            <w:tcW w:w="1842" w:type="dxa"/>
            <w:shd w:val="clear" w:color="000000" w:fill="FFFFFF"/>
            <w:vAlign w:val="center"/>
            <w:hideMark/>
          </w:tcPr>
          <w:p w14:paraId="21686E81" w14:textId="77777777" w:rsidR="008904B2" w:rsidRPr="00B90960" w:rsidRDefault="008904B2" w:rsidP="00A57FD2">
            <w:pPr>
              <w:pStyle w:val="af9"/>
              <w:snapToGrid w:val="0"/>
            </w:pPr>
            <w:r w:rsidRPr="00B90960">
              <w:rPr>
                <w:rFonts w:hint="eastAsia"/>
              </w:rPr>
              <w:t>甘比亞共和國</w:t>
            </w:r>
          </w:p>
          <w:p w14:paraId="3E6412CB" w14:textId="77777777" w:rsidR="008904B2" w:rsidRPr="00B90960" w:rsidRDefault="008904B2" w:rsidP="00A57FD2">
            <w:pPr>
              <w:pStyle w:val="af9"/>
              <w:snapToGrid w:val="0"/>
            </w:pPr>
            <w:r w:rsidRPr="00B90960">
              <w:t>Republic of The Gambia</w:t>
            </w:r>
          </w:p>
        </w:tc>
        <w:tc>
          <w:tcPr>
            <w:tcW w:w="2268" w:type="dxa"/>
            <w:gridSpan w:val="2"/>
            <w:shd w:val="clear" w:color="000000" w:fill="FFFFFF"/>
            <w:vAlign w:val="center"/>
            <w:hideMark/>
          </w:tcPr>
          <w:p w14:paraId="2031DDF9" w14:textId="77777777" w:rsidR="008904B2" w:rsidRPr="00B90960" w:rsidRDefault="00000000" w:rsidP="00A57FD2">
            <w:pPr>
              <w:pStyle w:val="af9"/>
              <w:snapToGrid w:val="0"/>
            </w:pPr>
            <w:hyperlink r:id="rId101" w:history="1">
              <w:r w:rsidR="008904B2" w:rsidRPr="00B90960">
                <w:rPr>
                  <w:rFonts w:hint="eastAsia"/>
                </w:rPr>
                <w:t>中文</w:t>
              </w:r>
            </w:hyperlink>
          </w:p>
        </w:tc>
        <w:tc>
          <w:tcPr>
            <w:tcW w:w="1843" w:type="dxa"/>
            <w:shd w:val="clear" w:color="000000" w:fill="FFFFFF"/>
            <w:vAlign w:val="center"/>
            <w:hideMark/>
          </w:tcPr>
          <w:p w14:paraId="341D6656" w14:textId="77777777" w:rsidR="008904B2" w:rsidRPr="00B90960" w:rsidRDefault="00000000" w:rsidP="00A57FD2">
            <w:pPr>
              <w:pStyle w:val="af9"/>
              <w:snapToGrid w:val="0"/>
            </w:pPr>
            <w:hyperlink r:id="rId102" w:history="1">
              <w:r w:rsidR="008904B2" w:rsidRPr="00B90960">
                <w:rPr>
                  <w:rFonts w:hint="eastAsia"/>
                </w:rPr>
                <w:t>English</w:t>
              </w:r>
            </w:hyperlink>
          </w:p>
        </w:tc>
        <w:tc>
          <w:tcPr>
            <w:tcW w:w="1501" w:type="dxa"/>
            <w:shd w:val="clear" w:color="000000" w:fill="FFFFFF"/>
            <w:vAlign w:val="center"/>
            <w:hideMark/>
          </w:tcPr>
          <w:p w14:paraId="66EBB2A7" w14:textId="77777777" w:rsidR="008904B2" w:rsidRPr="00B90960" w:rsidRDefault="008904B2" w:rsidP="00A57FD2">
            <w:pPr>
              <w:pStyle w:val="af9"/>
              <w:snapToGrid w:val="0"/>
            </w:pPr>
            <w:r w:rsidRPr="00B90960">
              <w:t xml:space="preserve">　</w:t>
            </w:r>
          </w:p>
        </w:tc>
      </w:tr>
      <w:tr w:rsidR="00B90960" w:rsidRPr="00B90960" w14:paraId="7AF6A34D" w14:textId="77777777" w:rsidTr="00A57FD2">
        <w:trPr>
          <w:trHeight w:val="680"/>
        </w:trPr>
        <w:tc>
          <w:tcPr>
            <w:tcW w:w="1093" w:type="dxa"/>
            <w:shd w:val="clear" w:color="000000" w:fill="FFFFFF"/>
            <w:vAlign w:val="center"/>
            <w:hideMark/>
          </w:tcPr>
          <w:p w14:paraId="39E5A902" w14:textId="77777777" w:rsidR="008904B2" w:rsidRPr="00B90960" w:rsidRDefault="008904B2" w:rsidP="00A57FD2">
            <w:pPr>
              <w:pStyle w:val="af9"/>
              <w:snapToGrid w:val="0"/>
            </w:pPr>
            <w:r w:rsidRPr="00B90960">
              <w:rPr>
                <w:rFonts w:hint="eastAsia"/>
              </w:rPr>
              <w:t>大洋洲</w:t>
            </w:r>
          </w:p>
          <w:p w14:paraId="3A9178FC" w14:textId="77777777" w:rsidR="008904B2" w:rsidRPr="00B90960" w:rsidRDefault="008904B2" w:rsidP="00A57FD2">
            <w:pPr>
              <w:pStyle w:val="af9"/>
              <w:snapToGrid w:val="0"/>
            </w:pPr>
            <w:r w:rsidRPr="00B90960">
              <w:t>Pacific Area</w:t>
            </w:r>
          </w:p>
        </w:tc>
        <w:tc>
          <w:tcPr>
            <w:tcW w:w="1842" w:type="dxa"/>
            <w:shd w:val="clear" w:color="000000" w:fill="FFFFFF"/>
            <w:vAlign w:val="center"/>
            <w:hideMark/>
          </w:tcPr>
          <w:p w14:paraId="79DB2B6B" w14:textId="77777777" w:rsidR="008904B2" w:rsidRPr="00B90960" w:rsidRDefault="008904B2" w:rsidP="00A57FD2">
            <w:pPr>
              <w:pStyle w:val="af9"/>
              <w:snapToGrid w:val="0"/>
            </w:pPr>
            <w:r w:rsidRPr="00B90960">
              <w:rPr>
                <w:rFonts w:hint="eastAsia"/>
              </w:rPr>
              <w:t>馬紹爾</w:t>
            </w:r>
          </w:p>
          <w:p w14:paraId="681D99D6" w14:textId="77777777" w:rsidR="008904B2" w:rsidRPr="00B90960" w:rsidRDefault="008904B2" w:rsidP="00A57FD2">
            <w:pPr>
              <w:pStyle w:val="af9"/>
              <w:snapToGrid w:val="0"/>
            </w:pPr>
            <w:r w:rsidRPr="00B90960">
              <w:t>Marshall Islands</w:t>
            </w:r>
          </w:p>
        </w:tc>
        <w:tc>
          <w:tcPr>
            <w:tcW w:w="2268" w:type="dxa"/>
            <w:gridSpan w:val="2"/>
            <w:shd w:val="clear" w:color="000000" w:fill="FFFFFF"/>
            <w:vAlign w:val="center"/>
            <w:hideMark/>
          </w:tcPr>
          <w:p w14:paraId="52A38B38" w14:textId="77777777" w:rsidR="008904B2" w:rsidRPr="00B90960" w:rsidRDefault="00000000" w:rsidP="00A57FD2">
            <w:pPr>
              <w:pStyle w:val="af9"/>
              <w:snapToGrid w:val="0"/>
            </w:pPr>
            <w:hyperlink r:id="rId103" w:history="1">
              <w:r w:rsidR="008904B2" w:rsidRPr="00B90960">
                <w:rPr>
                  <w:rFonts w:hint="eastAsia"/>
                </w:rPr>
                <w:t>中文</w:t>
              </w:r>
            </w:hyperlink>
          </w:p>
        </w:tc>
        <w:tc>
          <w:tcPr>
            <w:tcW w:w="1843" w:type="dxa"/>
            <w:shd w:val="clear" w:color="000000" w:fill="FFFFFF"/>
            <w:vAlign w:val="center"/>
            <w:hideMark/>
          </w:tcPr>
          <w:p w14:paraId="6720D36F" w14:textId="77777777" w:rsidR="008904B2" w:rsidRPr="00B90960" w:rsidRDefault="00000000" w:rsidP="00A57FD2">
            <w:pPr>
              <w:pStyle w:val="af9"/>
              <w:snapToGrid w:val="0"/>
            </w:pPr>
            <w:hyperlink r:id="rId104" w:history="1">
              <w:r w:rsidR="008904B2" w:rsidRPr="00B90960">
                <w:rPr>
                  <w:rFonts w:hint="eastAsia"/>
                </w:rPr>
                <w:t>English</w:t>
              </w:r>
            </w:hyperlink>
          </w:p>
        </w:tc>
        <w:tc>
          <w:tcPr>
            <w:tcW w:w="1501" w:type="dxa"/>
            <w:shd w:val="clear" w:color="000000" w:fill="FFFFFF"/>
            <w:vAlign w:val="center"/>
            <w:hideMark/>
          </w:tcPr>
          <w:p w14:paraId="715C3F55" w14:textId="77777777" w:rsidR="008904B2" w:rsidRPr="00B90960" w:rsidRDefault="008904B2" w:rsidP="00A57FD2">
            <w:pPr>
              <w:pStyle w:val="af9"/>
              <w:snapToGrid w:val="0"/>
            </w:pPr>
            <w:r w:rsidRPr="00B90960">
              <w:t xml:space="preserve">　</w:t>
            </w:r>
          </w:p>
        </w:tc>
      </w:tr>
      <w:tr w:rsidR="00B90960" w:rsidRPr="00B90960" w14:paraId="3552DCF1" w14:textId="77777777" w:rsidTr="00A57FD2">
        <w:trPr>
          <w:trHeight w:val="680"/>
        </w:trPr>
        <w:tc>
          <w:tcPr>
            <w:tcW w:w="1093" w:type="dxa"/>
            <w:shd w:val="clear" w:color="000000" w:fill="FFFFFF"/>
            <w:vAlign w:val="center"/>
            <w:hideMark/>
          </w:tcPr>
          <w:p w14:paraId="62E3B1E3" w14:textId="77777777" w:rsidR="008904B2" w:rsidRPr="00B90960" w:rsidRDefault="008904B2" w:rsidP="00A57FD2">
            <w:pPr>
              <w:pStyle w:val="af9"/>
              <w:snapToGrid w:val="0"/>
            </w:pPr>
            <w:r w:rsidRPr="00B90960">
              <w:rPr>
                <w:rFonts w:hint="eastAsia"/>
              </w:rPr>
              <w:t>中東</w:t>
            </w:r>
          </w:p>
          <w:p w14:paraId="542C477A" w14:textId="77777777" w:rsidR="008904B2" w:rsidRPr="00B90960" w:rsidRDefault="008904B2" w:rsidP="00A57FD2">
            <w:pPr>
              <w:pStyle w:val="af9"/>
              <w:snapToGrid w:val="0"/>
            </w:pPr>
            <w:r w:rsidRPr="00B90960">
              <w:t>Middle East</w:t>
            </w:r>
          </w:p>
        </w:tc>
        <w:tc>
          <w:tcPr>
            <w:tcW w:w="1842" w:type="dxa"/>
            <w:shd w:val="clear" w:color="000000" w:fill="FFFFFF"/>
            <w:vAlign w:val="center"/>
            <w:hideMark/>
          </w:tcPr>
          <w:p w14:paraId="41BEF062" w14:textId="77777777" w:rsidR="008904B2" w:rsidRPr="00B90960" w:rsidRDefault="008904B2" w:rsidP="00A57FD2">
            <w:pPr>
              <w:pStyle w:val="af9"/>
              <w:snapToGrid w:val="0"/>
            </w:pPr>
            <w:r w:rsidRPr="00B90960">
              <w:rPr>
                <w:rFonts w:hint="eastAsia"/>
              </w:rPr>
              <w:t>沙烏地阿拉伯</w:t>
            </w:r>
          </w:p>
          <w:p w14:paraId="5518AA01" w14:textId="77777777" w:rsidR="008904B2" w:rsidRPr="00B90960" w:rsidRDefault="008904B2" w:rsidP="00A57FD2">
            <w:pPr>
              <w:pStyle w:val="af9"/>
              <w:snapToGrid w:val="0"/>
            </w:pPr>
            <w:r w:rsidRPr="00B90960">
              <w:t>Saudi Arabia</w:t>
            </w:r>
          </w:p>
        </w:tc>
        <w:tc>
          <w:tcPr>
            <w:tcW w:w="2268" w:type="dxa"/>
            <w:gridSpan w:val="2"/>
            <w:shd w:val="clear" w:color="000000" w:fill="FFFFFF"/>
            <w:vAlign w:val="center"/>
            <w:hideMark/>
          </w:tcPr>
          <w:p w14:paraId="2E3ED05D" w14:textId="77777777" w:rsidR="008904B2" w:rsidRPr="00B90960" w:rsidRDefault="00000000" w:rsidP="00A57FD2">
            <w:pPr>
              <w:pStyle w:val="af9"/>
              <w:snapToGrid w:val="0"/>
            </w:pPr>
            <w:hyperlink r:id="rId105" w:history="1">
              <w:r w:rsidR="008904B2" w:rsidRPr="00B90960">
                <w:rPr>
                  <w:rFonts w:hint="eastAsia"/>
                </w:rPr>
                <w:t>中文</w:t>
              </w:r>
            </w:hyperlink>
          </w:p>
        </w:tc>
        <w:tc>
          <w:tcPr>
            <w:tcW w:w="1843" w:type="dxa"/>
            <w:shd w:val="clear" w:color="000000" w:fill="FFFFFF"/>
            <w:vAlign w:val="center"/>
            <w:hideMark/>
          </w:tcPr>
          <w:p w14:paraId="3ACC5E1F" w14:textId="77777777" w:rsidR="008904B2" w:rsidRPr="00B90960" w:rsidRDefault="00000000" w:rsidP="00A57FD2">
            <w:pPr>
              <w:pStyle w:val="af9"/>
              <w:snapToGrid w:val="0"/>
            </w:pPr>
            <w:hyperlink r:id="rId106" w:history="1">
              <w:r w:rsidR="008904B2" w:rsidRPr="00B90960">
                <w:rPr>
                  <w:rFonts w:hint="eastAsia"/>
                </w:rPr>
                <w:t>English</w:t>
              </w:r>
            </w:hyperlink>
          </w:p>
        </w:tc>
        <w:tc>
          <w:tcPr>
            <w:tcW w:w="1501" w:type="dxa"/>
            <w:shd w:val="clear" w:color="000000" w:fill="FFFFFF"/>
            <w:vAlign w:val="center"/>
            <w:hideMark/>
          </w:tcPr>
          <w:p w14:paraId="4D439909" w14:textId="77777777" w:rsidR="008904B2" w:rsidRPr="00B90960" w:rsidRDefault="00000000" w:rsidP="00A57FD2">
            <w:pPr>
              <w:pStyle w:val="af9"/>
              <w:snapToGrid w:val="0"/>
            </w:pPr>
            <w:hyperlink r:id="rId107" w:history="1">
              <w:r w:rsidR="008904B2" w:rsidRPr="00B90960">
                <w:rPr>
                  <w:rFonts w:hint="eastAsia"/>
                  <w:rtl/>
                </w:rPr>
                <w:t>العربية</w:t>
              </w:r>
            </w:hyperlink>
          </w:p>
        </w:tc>
      </w:tr>
      <w:tr w:rsidR="00B90960" w:rsidRPr="00B90960" w14:paraId="47D17891" w14:textId="77777777" w:rsidTr="00A57FD2">
        <w:trPr>
          <w:trHeight w:val="680"/>
        </w:trPr>
        <w:tc>
          <w:tcPr>
            <w:tcW w:w="1093" w:type="dxa"/>
            <w:shd w:val="clear" w:color="000000" w:fill="FFFFFF"/>
            <w:vAlign w:val="center"/>
            <w:hideMark/>
          </w:tcPr>
          <w:p w14:paraId="46F2C7E4" w14:textId="77777777" w:rsidR="008904B2" w:rsidRPr="00B90960" w:rsidRDefault="008904B2" w:rsidP="00A57FD2">
            <w:pPr>
              <w:pStyle w:val="af9"/>
              <w:snapToGrid w:val="0"/>
            </w:pPr>
            <w:r w:rsidRPr="00B90960">
              <w:rPr>
                <w:rFonts w:hint="eastAsia"/>
              </w:rPr>
              <w:t>歐洲</w:t>
            </w:r>
          </w:p>
          <w:p w14:paraId="6AEB5476" w14:textId="77777777" w:rsidR="008904B2" w:rsidRPr="00B90960" w:rsidRDefault="008904B2" w:rsidP="00A57FD2">
            <w:pPr>
              <w:pStyle w:val="af9"/>
              <w:snapToGrid w:val="0"/>
            </w:pPr>
            <w:r w:rsidRPr="00B90960">
              <w:t>Europe</w:t>
            </w:r>
          </w:p>
        </w:tc>
        <w:tc>
          <w:tcPr>
            <w:tcW w:w="1842" w:type="dxa"/>
            <w:shd w:val="clear" w:color="000000" w:fill="FFFFFF"/>
            <w:vAlign w:val="center"/>
            <w:hideMark/>
          </w:tcPr>
          <w:p w14:paraId="61141C84" w14:textId="77777777" w:rsidR="008904B2" w:rsidRPr="00B90960" w:rsidRDefault="008904B2" w:rsidP="00A57FD2">
            <w:pPr>
              <w:pStyle w:val="af9"/>
              <w:snapToGrid w:val="0"/>
            </w:pPr>
            <w:r w:rsidRPr="00B90960">
              <w:rPr>
                <w:rFonts w:hint="eastAsia"/>
              </w:rPr>
              <w:t>馬其頓</w:t>
            </w:r>
          </w:p>
          <w:p w14:paraId="5B96D249" w14:textId="77777777" w:rsidR="008904B2" w:rsidRPr="00B90960" w:rsidRDefault="008904B2" w:rsidP="00A57FD2">
            <w:pPr>
              <w:pStyle w:val="af9"/>
              <w:snapToGrid w:val="0"/>
            </w:pPr>
            <w:r w:rsidRPr="00B90960">
              <w:t>Macedonia</w:t>
            </w:r>
          </w:p>
        </w:tc>
        <w:tc>
          <w:tcPr>
            <w:tcW w:w="2268" w:type="dxa"/>
            <w:gridSpan w:val="2"/>
            <w:shd w:val="clear" w:color="000000" w:fill="FFFFFF"/>
            <w:vAlign w:val="center"/>
            <w:hideMark/>
          </w:tcPr>
          <w:p w14:paraId="440E2EA9" w14:textId="77777777" w:rsidR="008904B2" w:rsidRPr="00B90960" w:rsidRDefault="00000000" w:rsidP="00A57FD2">
            <w:pPr>
              <w:pStyle w:val="af9"/>
              <w:snapToGrid w:val="0"/>
            </w:pPr>
            <w:hyperlink r:id="rId108" w:history="1">
              <w:r w:rsidR="008904B2" w:rsidRPr="00B90960">
                <w:rPr>
                  <w:rFonts w:hint="eastAsia"/>
                </w:rPr>
                <w:t>中文</w:t>
              </w:r>
            </w:hyperlink>
          </w:p>
        </w:tc>
        <w:tc>
          <w:tcPr>
            <w:tcW w:w="1843" w:type="dxa"/>
            <w:shd w:val="clear" w:color="000000" w:fill="FFFFFF"/>
            <w:vAlign w:val="center"/>
            <w:hideMark/>
          </w:tcPr>
          <w:p w14:paraId="6F20D1B3" w14:textId="77777777" w:rsidR="008904B2" w:rsidRPr="00B90960" w:rsidRDefault="00000000" w:rsidP="00A57FD2">
            <w:pPr>
              <w:pStyle w:val="af9"/>
              <w:snapToGrid w:val="0"/>
            </w:pPr>
            <w:hyperlink r:id="rId109" w:history="1">
              <w:r w:rsidR="008904B2" w:rsidRPr="00B90960">
                <w:rPr>
                  <w:rFonts w:hint="eastAsia"/>
                </w:rPr>
                <w:t>English</w:t>
              </w:r>
            </w:hyperlink>
          </w:p>
        </w:tc>
        <w:tc>
          <w:tcPr>
            <w:tcW w:w="1501" w:type="dxa"/>
            <w:shd w:val="clear" w:color="000000" w:fill="FFFFFF"/>
            <w:vAlign w:val="center"/>
            <w:hideMark/>
          </w:tcPr>
          <w:p w14:paraId="5919A4BB" w14:textId="77777777" w:rsidR="008904B2" w:rsidRPr="00B90960" w:rsidRDefault="00000000" w:rsidP="00A57FD2">
            <w:pPr>
              <w:pStyle w:val="af9"/>
              <w:snapToGrid w:val="0"/>
            </w:pPr>
            <w:hyperlink r:id="rId110" w:history="1">
              <w:r w:rsidR="008904B2" w:rsidRPr="00B90960">
                <w:rPr>
                  <w:rFonts w:eastAsia="細明體"/>
                </w:rPr>
                <w:t>Македонски</w:t>
              </w:r>
            </w:hyperlink>
          </w:p>
        </w:tc>
      </w:tr>
      <w:tr w:rsidR="008904B2" w:rsidRPr="00B90960" w14:paraId="2C161A57" w14:textId="77777777" w:rsidTr="00A57FD2">
        <w:trPr>
          <w:trHeight w:val="680"/>
        </w:trPr>
        <w:tc>
          <w:tcPr>
            <w:tcW w:w="8547" w:type="dxa"/>
            <w:gridSpan w:val="6"/>
            <w:shd w:val="clear" w:color="auto" w:fill="auto"/>
            <w:noWrap/>
            <w:vAlign w:val="center"/>
            <w:hideMark/>
          </w:tcPr>
          <w:p w14:paraId="4A0B3C53" w14:textId="77777777" w:rsidR="008904B2" w:rsidRPr="00B90960" w:rsidRDefault="008904B2" w:rsidP="00A57FD2">
            <w:pPr>
              <w:pStyle w:val="af9"/>
              <w:snapToGrid w:val="0"/>
              <w:jc w:val="left"/>
            </w:pPr>
            <w:r w:rsidRPr="00B90960">
              <w:rPr>
                <w:rFonts w:hint="eastAsia"/>
              </w:rPr>
              <w:t>附註：</w:t>
            </w:r>
            <w:hyperlink r:id="rId111" w:tgtFrame="_blank" w:tooltip="另開新視窗連結至臺紐經濟合作協定 ANZTEC" w:history="1">
              <w:r w:rsidRPr="00B90960">
                <w:rPr>
                  <w:rFonts w:hint="eastAsia"/>
                </w:rPr>
                <w:t>紐西蘭－</w:t>
              </w:r>
              <w:proofErr w:type="gramStart"/>
              <w:r w:rsidRPr="00B90960">
                <w:rPr>
                  <w:rFonts w:hint="eastAsia"/>
                </w:rPr>
                <w:t>臺紐</w:t>
              </w:r>
              <w:proofErr w:type="gramEnd"/>
              <w:r w:rsidRPr="00B90960">
                <w:rPr>
                  <w:rFonts w:hint="eastAsia"/>
                </w:rPr>
                <w:t>經濟合作協定（投資章</w:t>
              </w:r>
            </w:hyperlink>
            <w:r w:rsidRPr="00B90960">
              <w:t>）</w:t>
            </w:r>
          </w:p>
        </w:tc>
      </w:tr>
    </w:tbl>
    <w:p w14:paraId="66FD3B71" w14:textId="77777777" w:rsidR="00B85520" w:rsidRPr="00B90960" w:rsidRDefault="00B85520" w:rsidP="003E6491">
      <w:pPr>
        <w:ind w:left="472" w:firstLineChars="0" w:firstLine="0"/>
        <w:rPr>
          <w:lang w:eastAsia="zh-TW"/>
        </w:rPr>
      </w:pPr>
    </w:p>
    <w:p w14:paraId="1BDE54F7" w14:textId="77777777" w:rsidR="00B85520" w:rsidRPr="00B90960" w:rsidRDefault="00B85520" w:rsidP="003E6491">
      <w:pPr>
        <w:ind w:left="472" w:firstLineChars="0" w:firstLine="0"/>
        <w:rPr>
          <w:lang w:val="es-ES" w:eastAsia="zh-TW"/>
        </w:rPr>
      </w:pPr>
    </w:p>
    <w:p w14:paraId="3B6E4552" w14:textId="77777777" w:rsidR="00B85520" w:rsidRPr="00B90960" w:rsidRDefault="00B85520" w:rsidP="003E6491">
      <w:pPr>
        <w:ind w:left="472" w:firstLineChars="0" w:firstLine="0"/>
        <w:rPr>
          <w:lang w:val="es-ES" w:eastAsia="zh-TW"/>
        </w:rPr>
      </w:pPr>
    </w:p>
    <w:p w14:paraId="10664078" w14:textId="77777777" w:rsidR="00B85520" w:rsidRPr="00B90960" w:rsidRDefault="00B85520" w:rsidP="003E6491">
      <w:pPr>
        <w:ind w:left="472" w:firstLineChars="0" w:firstLine="0"/>
        <w:rPr>
          <w:lang w:val="es-ES" w:eastAsia="zh-TW"/>
        </w:rPr>
        <w:sectPr w:rsidR="00B85520" w:rsidRPr="00B90960" w:rsidSect="003E0BC3">
          <w:headerReference w:type="default" r:id="rId112"/>
          <w:pgSz w:w="11906" w:h="16838" w:code="9"/>
          <w:pgMar w:top="2268" w:right="1701" w:bottom="1701" w:left="1701" w:header="1134" w:footer="851" w:gutter="0"/>
          <w:cols w:space="425"/>
          <w:docGrid w:type="linesAndChars" w:linePitch="514" w:charSpace="-774"/>
        </w:sectPr>
      </w:pPr>
    </w:p>
    <w:p w14:paraId="3DC401BA" w14:textId="77777777" w:rsidR="006348FC" w:rsidRPr="00B90960" w:rsidRDefault="008363AD" w:rsidP="006D28CC">
      <w:pPr>
        <w:ind w:firstLine="472"/>
        <w:rPr>
          <w:kern w:val="0"/>
          <w:lang w:eastAsia="zh-TW"/>
        </w:rPr>
      </w:pPr>
      <w:r w:rsidRPr="00B90960">
        <w:rPr>
          <w:kern w:val="0"/>
          <w:lang w:val="es-ES" w:eastAsia="zh-TW"/>
        </w:rPr>
        <w:lastRenderedPageBreak/>
        <w:br w:type="page"/>
      </w:r>
      <w:r w:rsidR="008D148F" w:rsidRPr="00B90960">
        <w:rPr>
          <w:noProof/>
          <w:kern w:val="0"/>
          <w:lang w:eastAsia="zh-TW"/>
        </w:rPr>
        <w:lastRenderedPageBreak/>
        <mc:AlternateContent>
          <mc:Choice Requires="wps">
            <w:drawing>
              <wp:anchor distT="0" distB="0" distL="114300" distR="114300" simplePos="0" relativeHeight="251659264" behindDoc="0" locked="0" layoutInCell="1" allowOverlap="1" wp14:anchorId="6B07743E" wp14:editId="1803515B">
                <wp:simplePos x="0" y="0"/>
                <wp:positionH relativeFrom="column">
                  <wp:posOffset>-304165</wp:posOffset>
                </wp:positionH>
                <wp:positionV relativeFrom="paragraph">
                  <wp:posOffset>6318250</wp:posOffset>
                </wp:positionV>
                <wp:extent cx="6069330" cy="2632075"/>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63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CF86B" w14:textId="77777777" w:rsidR="001E35DC" w:rsidRPr="004B4040" w:rsidRDefault="001E35DC" w:rsidP="008363AD">
                            <w:pPr>
                              <w:snapToGrid w:val="0"/>
                              <w:ind w:firstLineChars="0" w:firstLine="0"/>
                              <w:rPr>
                                <w:rFonts w:ascii="華康新特黑體" w:eastAsia="華康新特黑體"/>
                                <w:lang w:eastAsia="zh-TW"/>
                              </w:rPr>
                            </w:pPr>
                            <w:r w:rsidRPr="008657FE">
                              <w:rPr>
                                <w:rFonts w:ascii="華康新特黑體" w:eastAsia="華康新特黑體" w:hint="eastAsia"/>
                                <w:lang w:eastAsia="zh-TW"/>
                              </w:rPr>
                              <w:t>經濟部投資促進司</w:t>
                            </w:r>
                          </w:p>
                          <w:p w14:paraId="03B3080D" w14:textId="77777777" w:rsidR="001E35DC" w:rsidRPr="004B4040" w:rsidRDefault="001E35DC" w:rsidP="008363A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064892C6" w14:textId="77777777" w:rsidR="001E35DC" w:rsidRPr="004B4040" w:rsidRDefault="001E35DC" w:rsidP="008363A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29336450" w14:textId="77777777" w:rsidR="001E35DC" w:rsidRPr="004B4040" w:rsidRDefault="001E35DC" w:rsidP="008363A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39C1540" w14:textId="77777777" w:rsidR="001E35DC" w:rsidRPr="004B4040" w:rsidRDefault="001E35DC" w:rsidP="008363A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05E7F6F8" w14:textId="77777777" w:rsidR="001E35DC" w:rsidRPr="004B4040" w:rsidRDefault="001E35DC" w:rsidP="008363AD">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2EFA3CD8" w14:textId="77777777" w:rsidR="001E35DC" w:rsidRDefault="001E35DC" w:rsidP="008363AD">
                            <w:pPr>
                              <w:snapToGrid w:val="0"/>
                              <w:ind w:firstLineChars="0" w:firstLine="0"/>
                              <w:rPr>
                                <w:rFonts w:ascii="華康中黑體(P)" w:eastAsia="華康中黑體(P)" w:hAnsi="Arial" w:cs="Arial"/>
                                <w:sz w:val="20"/>
                                <w:szCs w:val="20"/>
                              </w:rPr>
                            </w:pPr>
                          </w:p>
                          <w:p w14:paraId="50FCFF83" w14:textId="77777777" w:rsidR="001E35DC" w:rsidRPr="004B4040" w:rsidRDefault="001E35DC" w:rsidP="008363AD">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07743E" id="文字方塊 2" o:spid="_x0000_s1027" type="#_x0000_t202" style="position:absolute;left:0;text-align:left;margin-left:-23.95pt;margin-top:497.5pt;width:477.9pt;height:2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" filled="f" stroked="f">
                <v:textbox>
                  <w:txbxContent>
                    <w:p w14:paraId="425CF86B" w14:textId="77777777" w:rsidR="001E35DC" w:rsidRPr="004B4040" w:rsidRDefault="001E35DC" w:rsidP="008363AD">
                      <w:pPr>
                        <w:snapToGrid w:val="0"/>
                        <w:ind w:firstLineChars="0" w:firstLine="0"/>
                        <w:rPr>
                          <w:rFonts w:ascii="華康新特黑體" w:eastAsia="華康新特黑體"/>
                          <w:lang w:eastAsia="zh-TW"/>
                        </w:rPr>
                      </w:pPr>
                      <w:r w:rsidRPr="008657FE">
                        <w:rPr>
                          <w:rFonts w:ascii="華康新特黑體" w:eastAsia="華康新特黑體" w:hint="eastAsia"/>
                          <w:lang w:eastAsia="zh-TW"/>
                        </w:rPr>
                        <w:t>經濟部投資促進司</w:t>
                      </w:r>
                    </w:p>
                    <w:p w14:paraId="03B3080D" w14:textId="77777777" w:rsidR="001E35DC" w:rsidRPr="004B4040" w:rsidRDefault="001E35DC" w:rsidP="008363A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064892C6" w14:textId="77777777" w:rsidR="001E35DC" w:rsidRPr="004B4040" w:rsidRDefault="001E35DC" w:rsidP="008363A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29336450" w14:textId="77777777" w:rsidR="001E35DC" w:rsidRPr="004B4040" w:rsidRDefault="001E35DC" w:rsidP="008363A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39C1540" w14:textId="77777777" w:rsidR="001E35DC" w:rsidRPr="004B4040" w:rsidRDefault="001E35DC" w:rsidP="008363A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05E7F6F8" w14:textId="77777777" w:rsidR="001E35DC" w:rsidRPr="004B4040" w:rsidRDefault="001E35DC" w:rsidP="008363AD">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2EFA3CD8" w14:textId="77777777" w:rsidR="001E35DC" w:rsidRDefault="001E35DC" w:rsidP="008363AD">
                      <w:pPr>
                        <w:snapToGrid w:val="0"/>
                        <w:ind w:firstLineChars="0" w:firstLine="0"/>
                        <w:rPr>
                          <w:rFonts w:ascii="華康中黑體(P)" w:eastAsia="華康中黑體(P)" w:hAnsi="Arial" w:cs="Arial"/>
                          <w:sz w:val="20"/>
                          <w:szCs w:val="20"/>
                        </w:rPr>
                      </w:pPr>
                    </w:p>
                    <w:p w14:paraId="50FCFF83" w14:textId="77777777" w:rsidR="001E35DC" w:rsidRPr="004B4040" w:rsidRDefault="001E35DC" w:rsidP="008363AD">
                      <w:pPr>
                        <w:snapToGrid w:val="0"/>
                        <w:ind w:firstLineChars="0" w:firstLine="0"/>
                        <w:rPr>
                          <w:rFonts w:ascii="華康中黑體(P)" w:eastAsia="華康中黑體(P)" w:hAnsi="Arial" w:cs="Arial"/>
                          <w:sz w:val="20"/>
                          <w:szCs w:val="20"/>
                        </w:rPr>
                      </w:pPr>
                    </w:p>
                  </w:txbxContent>
                </v:textbox>
              </v:shape>
            </w:pict>
          </mc:Fallback>
        </mc:AlternateContent>
      </w:r>
      <w:r w:rsidR="006D027E" w:rsidRPr="00B90960">
        <w:rPr>
          <w:noProof/>
          <w:kern w:val="0"/>
          <w:lang w:eastAsia="zh-TW"/>
        </w:rPr>
        <w:drawing>
          <wp:anchor distT="0" distB="0" distL="114300" distR="114300" simplePos="0" relativeHeight="251658240" behindDoc="1" locked="0" layoutInCell="1" allowOverlap="1" wp14:anchorId="5254DA03" wp14:editId="1C3C89A5">
            <wp:simplePos x="0" y="0"/>
            <wp:positionH relativeFrom="column">
              <wp:posOffset>-1080135</wp:posOffset>
            </wp:positionH>
            <wp:positionV relativeFrom="paragraph">
              <wp:posOffset>-2039620</wp:posOffset>
            </wp:positionV>
            <wp:extent cx="7630795" cy="11356975"/>
            <wp:effectExtent l="0" t="0" r="8255" b="0"/>
            <wp:wrapNone/>
            <wp:docPr id="34" name="圖片 6"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3-19印尼-186-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7630795" cy="11356975"/>
                    </a:xfrm>
                    <a:prstGeom prst="rect">
                      <a:avLst/>
                    </a:prstGeom>
                    <a:noFill/>
                    <a:ln>
                      <a:noFill/>
                    </a:ln>
                  </pic:spPr>
                </pic:pic>
              </a:graphicData>
            </a:graphic>
          </wp:anchor>
        </w:drawing>
      </w:r>
    </w:p>
    <w:sectPr w:rsidR="006348FC" w:rsidRPr="00B90960" w:rsidSect="003E0BC3">
      <w:headerReference w:type="even" r:id="rId114"/>
      <w:headerReference w:type="default" r:id="rId115"/>
      <w:footerReference w:type="even" r:id="rId116"/>
      <w:footerReference w:type="default" r:id="rId117"/>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D67FF" w14:textId="77777777" w:rsidR="00CC38FE" w:rsidRDefault="00CC38FE" w:rsidP="008E5082">
      <w:pPr>
        <w:ind w:firstLine="480"/>
      </w:pPr>
      <w:r>
        <w:separator/>
      </w:r>
    </w:p>
  </w:endnote>
  <w:endnote w:type="continuationSeparator" w:id="0">
    <w:p w14:paraId="256B6075" w14:textId="77777777" w:rsidR="00CC38FE" w:rsidRDefault="00CC38FE"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圓體">
    <w:altName w:val="Microsoft JhengHei UI"/>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粗黑體">
    <w:altName w:val="Microsoft JhengHei UI"/>
    <w:panose1 w:val="020B07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Microsoft JhengHei UI"/>
    <w:panose1 w:val="020F08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Google Sans Text">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新特黑體">
    <w:altName w:val="Microsoft JhengHei U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9B1F" w14:textId="77777777" w:rsidR="001E35DC" w:rsidRPr="00DF4A7F" w:rsidRDefault="001E35DC" w:rsidP="00DF4A7F">
    <w:pPr>
      <w:pStyle w:val="aa"/>
      <w:rPr>
        <w:rStyle w:val="a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D2D1F" w14:textId="77777777" w:rsidR="001E35DC" w:rsidRPr="003E0BC3" w:rsidRDefault="001E35DC" w:rsidP="004E176D">
    <w:pPr>
      <w:pStyle w:val="a8"/>
      <w:ind w:leftChars="3250" w:left="7800"/>
      <w:jc w:val="center"/>
      <w:rPr>
        <w:rFonts w:ascii="Footlight MT Light" w:hAnsi="Footlight MT Light"/>
        <w:i/>
        <w:iCs/>
        <w:noProof/>
        <w:sz w:val="32"/>
        <w:szCs w:val="32"/>
        <w:lang w:eastAsia="zh-T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7A0E4" w14:textId="77777777" w:rsidR="001E35DC" w:rsidRPr="00B22DE6" w:rsidRDefault="001E35DC" w:rsidP="00B22DE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3D14" w14:textId="77777777" w:rsidR="001E35DC" w:rsidRDefault="001E35DC" w:rsidP="00DF4A7F">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0D9D" w14:textId="77777777" w:rsidR="001E35DC" w:rsidRPr="00DF4A7F" w:rsidRDefault="001E35DC" w:rsidP="00DF4A7F">
    <w:pPr>
      <w:pStyle w:val="aa"/>
      <w:rPr>
        <w:rStyle w:val="a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273C" w14:textId="77777777" w:rsidR="001E35DC" w:rsidRPr="00B22DE6" w:rsidRDefault="001E35DC" w:rsidP="00B22DE6">
    <w:pPr>
      <w:pStyle w:val="a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22F6" w14:textId="77777777" w:rsidR="001E35DC" w:rsidRDefault="001E35DC" w:rsidP="00DF4A7F">
    <w:pPr>
      <w:pStyle w:val="aa"/>
      <w:ind w:firstLine="48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77C08" w14:textId="77777777" w:rsidR="001E35DC" w:rsidRPr="003E0BC3" w:rsidRDefault="001E35DC" w:rsidP="001B7CB9">
    <w:pPr>
      <w:pStyle w:val="a8"/>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BD0D2F">
      <w:rPr>
        <w:rFonts w:ascii="Footlight MT Light" w:hAnsi="Footlight MT Light"/>
        <w:i/>
        <w:iCs/>
        <w:noProof/>
        <w:sz w:val="32"/>
        <w:szCs w:val="32"/>
        <w:lang w:eastAsia="zh-TW" w:bidi="hi-IN"/>
      </w:rPr>
      <w:t>70</w:t>
    </w:r>
    <w:r w:rsidRPr="003E0BC3">
      <w:rPr>
        <w:rFonts w:ascii="Footlight MT Light" w:hAnsi="Footlight MT Light"/>
        <w:i/>
        <w:iCs/>
        <w:noProof/>
        <w:sz w:val="32"/>
        <w:szCs w:val="32"/>
        <w:lang w:eastAsia="zh-TW" w:bidi="hi-I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36666" w14:textId="77777777" w:rsidR="001E35DC" w:rsidRPr="003E0BC3" w:rsidRDefault="001E35DC" w:rsidP="000D6375">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BD0D2F">
      <w:rPr>
        <w:rFonts w:ascii="Footlight MT Light" w:hAnsi="Footlight MT Light"/>
        <w:i/>
        <w:iCs/>
        <w:noProof/>
        <w:sz w:val="32"/>
        <w:szCs w:val="32"/>
        <w:lang w:eastAsia="zh-TW"/>
      </w:rPr>
      <w:t>71</w:t>
    </w:r>
    <w:r w:rsidRPr="003E0BC3">
      <w:rPr>
        <w:rFonts w:ascii="Footlight MT Light" w:hAnsi="Footlight MT Light"/>
        <w:i/>
        <w:iCs/>
        <w:noProof/>
        <w:sz w:val="32"/>
        <w:szCs w:val="32"/>
        <w:lang w:eastAsia="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4AC6A" w14:textId="77777777" w:rsidR="001E35DC" w:rsidRPr="00C07B74" w:rsidRDefault="001E35DC" w:rsidP="00C07B7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17615" w14:textId="77777777" w:rsidR="00CC38FE" w:rsidRDefault="00CC38FE" w:rsidP="008E5082">
      <w:pPr>
        <w:ind w:firstLine="480"/>
      </w:pPr>
      <w:r>
        <w:separator/>
      </w:r>
    </w:p>
  </w:footnote>
  <w:footnote w:type="continuationSeparator" w:id="0">
    <w:p w14:paraId="40511950" w14:textId="77777777" w:rsidR="00CC38FE" w:rsidRDefault="00CC38FE"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9B6BF" w14:textId="77777777" w:rsidR="001E35DC" w:rsidRDefault="001E35DC" w:rsidP="00DF4A7F">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3A8B4" w14:textId="77777777" w:rsidR="001E35DC" w:rsidRPr="00562D64" w:rsidRDefault="001E35D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64896" behindDoc="1" locked="0" layoutInCell="1" allowOverlap="1" wp14:anchorId="5C3993F5" wp14:editId="27EE0FD2">
              <wp:simplePos x="0" y="0"/>
              <wp:positionH relativeFrom="column">
                <wp:posOffset>-13335</wp:posOffset>
              </wp:positionH>
              <wp:positionV relativeFrom="paragraph">
                <wp:posOffset>-78740</wp:posOffset>
              </wp:positionV>
              <wp:extent cx="3090545" cy="338455"/>
              <wp:effectExtent l="5715" t="35560" r="8890" b="35560"/>
              <wp:wrapNone/>
              <wp:docPr id="24"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147483647 h 533"/>
                          <a:gd name="T2" fmla="*/ 2147483647 w 4867"/>
                          <a:gd name="T3" fmla="*/ 2147483647 h 533"/>
                          <a:gd name="T4" fmla="*/ 2147483647 w 4867"/>
                          <a:gd name="T5" fmla="*/ 2147483647 h 533"/>
                          <a:gd name="T6" fmla="*/ 2147483647 w 4867"/>
                          <a:gd name="T7" fmla="*/ 2147483647 h 533"/>
                          <a:gd name="T8" fmla="*/ 2147483647 w 4867"/>
                          <a:gd name="T9" fmla="*/ 2147483647 h 533"/>
                          <a:gd name="T10" fmla="*/ 2147483647 w 4867"/>
                          <a:gd name="T11" fmla="*/ 2147483647 h 533"/>
                          <a:gd name="T12" fmla="*/ 2147483647 w 4867"/>
                          <a:gd name="T13" fmla="*/ 0 h 533"/>
                          <a:gd name="T14" fmla="*/ 2147483647 w 4867"/>
                          <a:gd name="T15" fmla="*/ 2147483647 h 533"/>
                          <a:gd name="T16" fmla="*/ 2147483647 w 4867"/>
                          <a:gd name="T17" fmla="*/ 2147483647 h 533"/>
                          <a:gd name="T18" fmla="*/ 2147483647 w 4867"/>
                          <a:gd name="T19" fmla="*/ 2147483647 h 533"/>
                          <a:gd name="T20" fmla="*/ 2147483647 w 4867"/>
                          <a:gd name="T21" fmla="*/ 2147483647 h 533"/>
                          <a:gd name="T22" fmla="*/ 2147483647 w 4867"/>
                          <a:gd name="T23" fmla="*/ 2147483647 h 533"/>
                          <a:gd name="T24" fmla="*/ 2147483647 w 4867"/>
                          <a:gd name="T25" fmla="*/ 2147483647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2F2280D" id="Freeform 111"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3872" behindDoc="1" locked="0" layoutInCell="1" allowOverlap="1" wp14:anchorId="72E1C1C1" wp14:editId="59D2FA7B">
              <wp:simplePos x="0" y="0"/>
              <wp:positionH relativeFrom="column">
                <wp:posOffset>3133090</wp:posOffset>
              </wp:positionH>
              <wp:positionV relativeFrom="paragraph">
                <wp:posOffset>-50165</wp:posOffset>
              </wp:positionV>
              <wp:extent cx="2258695" cy="265430"/>
              <wp:effectExtent l="0" t="0" r="8255" b="1270"/>
              <wp:wrapNone/>
              <wp:docPr id="2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2D93C" w14:textId="77777777" w:rsidR="001E35DC" w:rsidRPr="000C2131" w:rsidRDefault="001E35DC" w:rsidP="008B5482">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E1C1C1" id="_x0000_t202" coordsize="21600,21600" o:spt="202" path="m,l,21600r21600,l21600,xe">
              <v:stroke joinstyle="miter"/>
              <v:path gradientshapeok="t" o:connecttype="rect"/>
            </v:shapetype>
            <v:shape id="Text Box 110" o:spid="_x0000_s1031" type="#_x0000_t202" style="position:absolute;left:0;text-align:left;margin-left:246.7pt;margin-top:-3.95pt;width:177.85pt;height:20.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" filled="f" stroked="f">
              <v:textbox style="mso-fit-shape-to-text:t" inset="0,0,0,0">
                <w:txbxContent>
                  <w:p w14:paraId="0582D93C" w14:textId="77777777" w:rsidR="001E35DC" w:rsidRPr="000C2131" w:rsidRDefault="001E35DC" w:rsidP="008B5482">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2848" behindDoc="1" locked="0" layoutInCell="1" allowOverlap="1" wp14:anchorId="0DE013C8" wp14:editId="6863A3FD">
              <wp:simplePos x="0" y="0"/>
              <wp:positionH relativeFrom="column">
                <wp:posOffset>3081020</wp:posOffset>
              </wp:positionH>
              <wp:positionV relativeFrom="paragraph">
                <wp:posOffset>35560</wp:posOffset>
              </wp:positionV>
              <wp:extent cx="2339975" cy="113665"/>
              <wp:effectExtent l="0" t="0" r="3175" b="635"/>
              <wp:wrapNone/>
              <wp:docPr id="22"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B02A5" id="Rectangle 109" o:spid="_x0000_s1026" style="position:absolute;margin-left:242.6pt;margin-top:2.8pt;width:184.2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A2149" w14:textId="77777777" w:rsidR="001E35DC" w:rsidRPr="00562D64" w:rsidRDefault="001E35DC" w:rsidP="0063409D">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48512" behindDoc="1" locked="0" layoutInCell="1" allowOverlap="1" wp14:anchorId="519713ED" wp14:editId="2BE43DF8">
              <wp:simplePos x="0" y="0"/>
              <wp:positionH relativeFrom="column">
                <wp:posOffset>3769360</wp:posOffset>
              </wp:positionH>
              <wp:positionV relativeFrom="paragraph">
                <wp:posOffset>-50165</wp:posOffset>
              </wp:positionV>
              <wp:extent cx="1590040" cy="265430"/>
              <wp:effectExtent l="0" t="0" r="10160" b="1270"/>
              <wp:wrapNone/>
              <wp:docPr id="2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F9146" w14:textId="77777777" w:rsidR="001E35DC" w:rsidRPr="000C2131" w:rsidRDefault="001E35D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9713ED" id="_x0000_t202" coordsize="21600,21600" o:spt="202" path="m,l,21600r21600,l21600,xe">
              <v:stroke joinstyle="miter"/>
              <v:path gradientshapeok="t" o:connecttype="rect"/>
            </v:shapetype>
            <v:shape id="Text Box 89" o:spid="_x0000_s1032" type="#_x0000_t202" style="position:absolute;left:0;text-align:left;margin-left:296.8pt;margin-top:-3.95pt;width:125.2pt;height:20.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Dc5&#10;A9PZAQAAmAMAAA4AAAAAAAAAAAAAAAAALgIAAGRycy9lMm9Eb2MueG1sUEsBAi0AFAAGAAgAAAAh&#10;ACKYVPLeAAAACQEAAA8AAAAAAAAAAAAAAAAAMwQAAGRycy9kb3ducmV2LnhtbFBLBQYAAAAABAAE&#10;APMAAAA+BQAAAAA=&#10;" filled="f" stroked="f">
              <v:textbox style="mso-fit-shape-to-text:t" inset="0,0,0,0">
                <w:txbxContent>
                  <w:p w14:paraId="7D6F9146" w14:textId="77777777" w:rsidR="001E35DC" w:rsidRPr="000C2131" w:rsidRDefault="001E35D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9536" behindDoc="1" locked="0" layoutInCell="1" allowOverlap="1" wp14:anchorId="6E2A28E2" wp14:editId="626F657A">
              <wp:simplePos x="0" y="0"/>
              <wp:positionH relativeFrom="column">
                <wp:posOffset>-1270</wp:posOffset>
              </wp:positionH>
              <wp:positionV relativeFrom="paragraph">
                <wp:posOffset>-78740</wp:posOffset>
              </wp:positionV>
              <wp:extent cx="3707130" cy="338455"/>
              <wp:effectExtent l="8255" t="35560" r="8890" b="35560"/>
              <wp:wrapNone/>
              <wp:docPr id="20"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7 h 533"/>
                          <a:gd name="T2" fmla="*/ 2147483647 w 5838"/>
                          <a:gd name="T3" fmla="*/ 2147483647 h 533"/>
                          <a:gd name="T4" fmla="*/ 2147483647 w 5838"/>
                          <a:gd name="T5" fmla="*/ 2147483647 h 533"/>
                          <a:gd name="T6" fmla="*/ 2147483647 w 5838"/>
                          <a:gd name="T7" fmla="*/ 2147483647 h 533"/>
                          <a:gd name="T8" fmla="*/ 2147483647 w 5838"/>
                          <a:gd name="T9" fmla="*/ 2147483647 h 533"/>
                          <a:gd name="T10" fmla="*/ 2147483647 w 5838"/>
                          <a:gd name="T11" fmla="*/ 2147483647 h 533"/>
                          <a:gd name="T12" fmla="*/ 2147483647 w 5838"/>
                          <a:gd name="T13" fmla="*/ 0 h 533"/>
                          <a:gd name="T14" fmla="*/ 2147483647 w 5838"/>
                          <a:gd name="T15" fmla="*/ 2147483647 h 533"/>
                          <a:gd name="T16" fmla="*/ 2147483647 w 5838"/>
                          <a:gd name="T17" fmla="*/ 2147483647 h 533"/>
                          <a:gd name="T18" fmla="*/ 2147483647 w 5838"/>
                          <a:gd name="T19" fmla="*/ 2147483647 h 533"/>
                          <a:gd name="T20" fmla="*/ 2147483647 w 5838"/>
                          <a:gd name="T21" fmla="*/ 2147483647 h 533"/>
                          <a:gd name="T22" fmla="*/ 2147483647 w 5838"/>
                          <a:gd name="T23" fmla="*/ 2147483647 h 533"/>
                          <a:gd name="T24" fmla="*/ 2147483647 w 5838"/>
                          <a:gd name="T25" fmla="*/ 2147483647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6923D78" id="Freeform 90"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7488" behindDoc="1" locked="0" layoutInCell="1" allowOverlap="1" wp14:anchorId="6694F16E" wp14:editId="7AFEE951">
              <wp:simplePos x="0" y="0"/>
              <wp:positionH relativeFrom="column">
                <wp:posOffset>3709670</wp:posOffset>
              </wp:positionH>
              <wp:positionV relativeFrom="paragraph">
                <wp:posOffset>35560</wp:posOffset>
              </wp:positionV>
              <wp:extent cx="1714500" cy="113665"/>
              <wp:effectExtent l="0" t="0" r="0" b="635"/>
              <wp:wrapNone/>
              <wp:docPr id="19"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382D1" id="Rectangle 88" o:spid="_x0000_s1026" style="position:absolute;margin-left:292.1pt;margin-top:2.8pt;width:13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KfW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Jakp9Z+AgAA/QQA&#10;AA4AAAAAAAAAAAAAAAAALgIAAGRycy9lMm9Eb2MueG1sUEsBAi0AFAAGAAgAAAAhAJAvCPvbAAAA&#10;CAEAAA8AAAAAAAAAAAAAAAAA2AQAAGRycy9kb3ducmV2LnhtbFBLBQYAAAAABAAEAPMAAADgBQAA&#10;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83D39" w14:textId="77777777" w:rsidR="001E35DC" w:rsidRPr="00562D64" w:rsidRDefault="001E35DC" w:rsidP="0063409D">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6944" behindDoc="1" locked="0" layoutInCell="1" allowOverlap="1" wp14:anchorId="2049B8E5" wp14:editId="4746F565">
              <wp:simplePos x="0" y="0"/>
              <wp:positionH relativeFrom="column">
                <wp:posOffset>3769360</wp:posOffset>
              </wp:positionH>
              <wp:positionV relativeFrom="paragraph">
                <wp:posOffset>-50165</wp:posOffset>
              </wp:positionV>
              <wp:extent cx="1590040" cy="265430"/>
              <wp:effectExtent l="0" t="0" r="10160" b="1270"/>
              <wp:wrapNone/>
              <wp:docPr id="18"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BAB68" w14:textId="77777777" w:rsidR="001E35DC" w:rsidRPr="000C2131" w:rsidRDefault="001E35D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49B8E5" id="_x0000_t202" coordsize="21600,21600" o:spt="202" path="m,l,21600r21600,l21600,xe">
              <v:stroke joinstyle="miter"/>
              <v:path gradientshapeok="t" o:connecttype="rect"/>
            </v:shapetype>
            <v:shape id="Text Box 113" o:spid="_x0000_s1033" type="#_x0000_t202" style="position:absolute;left:0;text-align:left;margin-left:296.8pt;margin-top:-3.95pt;width:125.2pt;height:20.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ITL&#10;qYbZAQAAmAMAAA4AAAAAAAAAAAAAAAAALgIAAGRycy9lMm9Eb2MueG1sUEsBAi0AFAAGAAgAAAAh&#10;ACKYVPLeAAAACQEAAA8AAAAAAAAAAAAAAAAAMwQAAGRycy9kb3ducmV2LnhtbFBLBQYAAAAABAAE&#10;APMAAAA+BQAAAAA=&#10;" filled="f" stroked="f">
              <v:textbox style="mso-fit-shape-to-text:t" inset="0,0,0,0">
                <w:txbxContent>
                  <w:p w14:paraId="776BAB68" w14:textId="77777777" w:rsidR="001E35DC" w:rsidRPr="000C2131" w:rsidRDefault="001E35D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7968" behindDoc="1" locked="0" layoutInCell="1" allowOverlap="1" wp14:anchorId="0840F31E" wp14:editId="3EBB8E0E">
              <wp:simplePos x="0" y="0"/>
              <wp:positionH relativeFrom="column">
                <wp:posOffset>-1270</wp:posOffset>
              </wp:positionH>
              <wp:positionV relativeFrom="paragraph">
                <wp:posOffset>-78740</wp:posOffset>
              </wp:positionV>
              <wp:extent cx="3707130" cy="338455"/>
              <wp:effectExtent l="8255" t="35560" r="8890" b="35560"/>
              <wp:wrapNone/>
              <wp:docPr id="17"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7 h 533"/>
                          <a:gd name="T2" fmla="*/ 2147483647 w 5838"/>
                          <a:gd name="T3" fmla="*/ 2147483647 h 533"/>
                          <a:gd name="T4" fmla="*/ 2147483647 w 5838"/>
                          <a:gd name="T5" fmla="*/ 2147483647 h 533"/>
                          <a:gd name="T6" fmla="*/ 2147483647 w 5838"/>
                          <a:gd name="T7" fmla="*/ 2147483647 h 533"/>
                          <a:gd name="T8" fmla="*/ 2147483647 w 5838"/>
                          <a:gd name="T9" fmla="*/ 2147483647 h 533"/>
                          <a:gd name="T10" fmla="*/ 2147483647 w 5838"/>
                          <a:gd name="T11" fmla="*/ 2147483647 h 533"/>
                          <a:gd name="T12" fmla="*/ 2147483647 w 5838"/>
                          <a:gd name="T13" fmla="*/ 0 h 533"/>
                          <a:gd name="T14" fmla="*/ 2147483647 w 5838"/>
                          <a:gd name="T15" fmla="*/ 2147483647 h 533"/>
                          <a:gd name="T16" fmla="*/ 2147483647 w 5838"/>
                          <a:gd name="T17" fmla="*/ 2147483647 h 533"/>
                          <a:gd name="T18" fmla="*/ 2147483647 w 5838"/>
                          <a:gd name="T19" fmla="*/ 2147483647 h 533"/>
                          <a:gd name="T20" fmla="*/ 2147483647 w 5838"/>
                          <a:gd name="T21" fmla="*/ 2147483647 h 533"/>
                          <a:gd name="T22" fmla="*/ 2147483647 w 5838"/>
                          <a:gd name="T23" fmla="*/ 2147483647 h 533"/>
                          <a:gd name="T24" fmla="*/ 2147483647 w 5838"/>
                          <a:gd name="T25" fmla="*/ 2147483647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F58E361" id="Freeform 114"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5920" behindDoc="1" locked="0" layoutInCell="1" allowOverlap="1" wp14:anchorId="3C4585DA" wp14:editId="522CE312">
              <wp:simplePos x="0" y="0"/>
              <wp:positionH relativeFrom="column">
                <wp:posOffset>3709670</wp:posOffset>
              </wp:positionH>
              <wp:positionV relativeFrom="paragraph">
                <wp:posOffset>35560</wp:posOffset>
              </wp:positionV>
              <wp:extent cx="1714500" cy="113665"/>
              <wp:effectExtent l="0" t="0" r="0" b="635"/>
              <wp:wrapNone/>
              <wp:docPr id="16"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4A50E" id="Rectangle 112"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DtwjBDfwIAAP4E&#10;AAAOAAAAAAAAAAAAAAAAAC4CAABkcnMvZTJvRG9jLnhtbFBLAQItABQABgAIAAAAIQCQLwj72wAA&#10;AAgBAAAPAAAAAAAAAAAAAAAAANkEAABkcnMvZG93bnJldi54bWxQSwUGAAAAAAQABADzAAAA4QUA&#10;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F008C" w14:textId="77777777" w:rsidR="001E35DC" w:rsidRPr="00562D64" w:rsidRDefault="001E35DC" w:rsidP="0063409D">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70016" behindDoc="1" locked="0" layoutInCell="1" allowOverlap="1" wp14:anchorId="1F101271" wp14:editId="46A037EA">
              <wp:simplePos x="0" y="0"/>
              <wp:positionH relativeFrom="column">
                <wp:posOffset>3769360</wp:posOffset>
              </wp:positionH>
              <wp:positionV relativeFrom="paragraph">
                <wp:posOffset>-50165</wp:posOffset>
              </wp:positionV>
              <wp:extent cx="1590040" cy="265430"/>
              <wp:effectExtent l="0" t="0" r="10160" b="1270"/>
              <wp:wrapNone/>
              <wp:docPr id="1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1504D" w14:textId="77777777" w:rsidR="001E35DC" w:rsidRPr="000C2131" w:rsidRDefault="001E35DC" w:rsidP="008D0793">
                          <w:pPr>
                            <w:snapToGrid w:val="0"/>
                            <w:ind w:firstLineChars="0" w:firstLine="0"/>
                            <w:jc w:val="distribute"/>
                            <w:rPr>
                              <w:rFonts w:ascii="華康超黑體" w:eastAsia="華康超黑體"/>
                              <w:noProof/>
                              <w:sz w:val="32"/>
                              <w:szCs w:val="32"/>
                            </w:rPr>
                          </w:pPr>
                          <w:r w:rsidRPr="00A56348">
                            <w:rPr>
                              <w:rFonts w:ascii="華康超黑體" w:eastAsia="華康超黑體"/>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101271" id="_x0000_t202" coordsize="21600,21600" o:spt="202" path="m,l,21600r21600,l21600,xe">
              <v:stroke joinstyle="miter"/>
              <v:path gradientshapeok="t" o:connecttype="rect"/>
            </v:shapetype>
            <v:shape id="Text Box 116" o:spid="_x0000_s1034" type="#_x0000_t202" style="position:absolute;left:0;text-align:left;margin-left:296.8pt;margin-top:-3.95pt;width:125.2pt;height:20.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FHc&#10;VnjZAQAAmAMAAA4AAAAAAAAAAAAAAAAALgIAAGRycy9lMm9Eb2MueG1sUEsBAi0AFAAGAAgAAAAh&#10;ACKYVPLeAAAACQEAAA8AAAAAAAAAAAAAAAAAMwQAAGRycy9kb3ducmV2LnhtbFBLBQYAAAAABAAE&#10;APMAAAA+BQAAAAA=&#10;" filled="f" stroked="f">
              <v:textbox style="mso-fit-shape-to-text:t" inset="0,0,0,0">
                <w:txbxContent>
                  <w:p w14:paraId="0941504D" w14:textId="77777777" w:rsidR="001E35DC" w:rsidRPr="000C2131" w:rsidRDefault="001E35DC" w:rsidP="008D0793">
                    <w:pPr>
                      <w:snapToGrid w:val="0"/>
                      <w:ind w:firstLineChars="0" w:firstLine="0"/>
                      <w:jc w:val="distribute"/>
                      <w:rPr>
                        <w:rFonts w:ascii="華康超黑體" w:eastAsia="華康超黑體"/>
                        <w:noProof/>
                        <w:sz w:val="32"/>
                        <w:szCs w:val="32"/>
                      </w:rPr>
                    </w:pPr>
                    <w:r w:rsidRPr="00A56348">
                      <w:rPr>
                        <w:rFonts w:ascii="華康超黑體" w:eastAsia="華康超黑體"/>
                        <w:lang w:eastAsia="zh-TW"/>
                      </w:rPr>
                      <w:t>基礎建設及成本</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1040" behindDoc="1" locked="0" layoutInCell="1" allowOverlap="1" wp14:anchorId="0B8DF510" wp14:editId="5FFF0D40">
              <wp:simplePos x="0" y="0"/>
              <wp:positionH relativeFrom="column">
                <wp:posOffset>-1270</wp:posOffset>
              </wp:positionH>
              <wp:positionV relativeFrom="paragraph">
                <wp:posOffset>-78740</wp:posOffset>
              </wp:positionV>
              <wp:extent cx="3707130" cy="338455"/>
              <wp:effectExtent l="8255" t="35560" r="8890" b="35560"/>
              <wp:wrapNone/>
              <wp:docPr id="14"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7 h 533"/>
                          <a:gd name="T2" fmla="*/ 2147483647 w 5838"/>
                          <a:gd name="T3" fmla="*/ 2147483647 h 533"/>
                          <a:gd name="T4" fmla="*/ 2147483647 w 5838"/>
                          <a:gd name="T5" fmla="*/ 2147483647 h 533"/>
                          <a:gd name="T6" fmla="*/ 2147483647 w 5838"/>
                          <a:gd name="T7" fmla="*/ 2147483647 h 533"/>
                          <a:gd name="T8" fmla="*/ 2147483647 w 5838"/>
                          <a:gd name="T9" fmla="*/ 2147483647 h 533"/>
                          <a:gd name="T10" fmla="*/ 2147483647 w 5838"/>
                          <a:gd name="T11" fmla="*/ 2147483647 h 533"/>
                          <a:gd name="T12" fmla="*/ 2147483647 w 5838"/>
                          <a:gd name="T13" fmla="*/ 0 h 533"/>
                          <a:gd name="T14" fmla="*/ 2147483647 w 5838"/>
                          <a:gd name="T15" fmla="*/ 2147483647 h 533"/>
                          <a:gd name="T16" fmla="*/ 2147483647 w 5838"/>
                          <a:gd name="T17" fmla="*/ 2147483647 h 533"/>
                          <a:gd name="T18" fmla="*/ 2147483647 w 5838"/>
                          <a:gd name="T19" fmla="*/ 2147483647 h 533"/>
                          <a:gd name="T20" fmla="*/ 2147483647 w 5838"/>
                          <a:gd name="T21" fmla="*/ 2147483647 h 533"/>
                          <a:gd name="T22" fmla="*/ 2147483647 w 5838"/>
                          <a:gd name="T23" fmla="*/ 2147483647 h 533"/>
                          <a:gd name="T24" fmla="*/ 2147483647 w 5838"/>
                          <a:gd name="T25" fmla="*/ 2147483647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E724ABC" id="Freeform 117"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8992" behindDoc="1" locked="0" layoutInCell="1" allowOverlap="1" wp14:anchorId="56AC310E" wp14:editId="26E2DA00">
              <wp:simplePos x="0" y="0"/>
              <wp:positionH relativeFrom="column">
                <wp:posOffset>3709670</wp:posOffset>
              </wp:positionH>
              <wp:positionV relativeFrom="paragraph">
                <wp:posOffset>35560</wp:posOffset>
              </wp:positionV>
              <wp:extent cx="1714500" cy="113665"/>
              <wp:effectExtent l="0" t="0" r="0" b="635"/>
              <wp:wrapNone/>
              <wp:docPr id="13"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8DA75" id="Rectangle 115"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41580" w14:textId="77777777" w:rsidR="001E35DC" w:rsidRPr="00562D64" w:rsidRDefault="001E35DC" w:rsidP="0063409D">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7728" behindDoc="1" locked="0" layoutInCell="1" allowOverlap="1" wp14:anchorId="67D20BC3" wp14:editId="001A28E9">
              <wp:simplePos x="0" y="0"/>
              <wp:positionH relativeFrom="column">
                <wp:posOffset>3769360</wp:posOffset>
              </wp:positionH>
              <wp:positionV relativeFrom="paragraph">
                <wp:posOffset>-50165</wp:posOffset>
              </wp:positionV>
              <wp:extent cx="1590040" cy="265430"/>
              <wp:effectExtent l="0" t="0" r="10160" b="1270"/>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52262" w14:textId="77777777" w:rsidR="001E35DC" w:rsidRPr="000C2131" w:rsidRDefault="001E35DC"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D20BC3" id="_x0000_t202" coordsize="21600,21600" o:spt="202" path="m,l,21600r21600,l21600,xe">
              <v:stroke joinstyle="miter"/>
              <v:path gradientshapeok="t" o:connecttype="rect"/>
            </v:shapetype>
            <v:shape id="Text Box 101" o:spid="_x0000_s1035" type="#_x0000_t202" style="position:absolute;left:0;text-align:left;margin-left:296.8pt;margin-top:-3.95pt;width:125.2pt;height:20.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i&#10;Lvwt2gEAAJgDAAAOAAAAAAAAAAAAAAAAAC4CAABkcnMvZTJvRG9jLnhtbFBLAQItABQABgAIAAAA&#10;IQAimFTy3gAAAAkBAAAPAAAAAAAAAAAAAAAAADQEAABkcnMvZG93bnJldi54bWxQSwUGAAAAAAQA&#10;BADzAAAAPwUAAAAA&#10;" filled="f" stroked="f">
              <v:textbox style="mso-fit-shape-to-text:t" inset="0,0,0,0">
                <w:txbxContent>
                  <w:p w14:paraId="35E52262" w14:textId="77777777" w:rsidR="001E35DC" w:rsidRPr="000C2131" w:rsidRDefault="001E35DC"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8752" behindDoc="1" locked="0" layoutInCell="1" allowOverlap="1" wp14:anchorId="06A029CC" wp14:editId="49701E99">
              <wp:simplePos x="0" y="0"/>
              <wp:positionH relativeFrom="column">
                <wp:posOffset>-1270</wp:posOffset>
              </wp:positionH>
              <wp:positionV relativeFrom="paragraph">
                <wp:posOffset>-78740</wp:posOffset>
              </wp:positionV>
              <wp:extent cx="3707130" cy="338455"/>
              <wp:effectExtent l="8255" t="35560" r="8890" b="3556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7 h 533"/>
                          <a:gd name="T2" fmla="*/ 2147483647 w 5838"/>
                          <a:gd name="T3" fmla="*/ 2147483647 h 533"/>
                          <a:gd name="T4" fmla="*/ 2147483647 w 5838"/>
                          <a:gd name="T5" fmla="*/ 2147483647 h 533"/>
                          <a:gd name="T6" fmla="*/ 2147483647 w 5838"/>
                          <a:gd name="T7" fmla="*/ 2147483647 h 533"/>
                          <a:gd name="T8" fmla="*/ 2147483647 w 5838"/>
                          <a:gd name="T9" fmla="*/ 2147483647 h 533"/>
                          <a:gd name="T10" fmla="*/ 2147483647 w 5838"/>
                          <a:gd name="T11" fmla="*/ 2147483647 h 533"/>
                          <a:gd name="T12" fmla="*/ 2147483647 w 5838"/>
                          <a:gd name="T13" fmla="*/ 0 h 533"/>
                          <a:gd name="T14" fmla="*/ 2147483647 w 5838"/>
                          <a:gd name="T15" fmla="*/ 2147483647 h 533"/>
                          <a:gd name="T16" fmla="*/ 2147483647 w 5838"/>
                          <a:gd name="T17" fmla="*/ 2147483647 h 533"/>
                          <a:gd name="T18" fmla="*/ 2147483647 w 5838"/>
                          <a:gd name="T19" fmla="*/ 2147483647 h 533"/>
                          <a:gd name="T20" fmla="*/ 2147483647 w 5838"/>
                          <a:gd name="T21" fmla="*/ 2147483647 h 533"/>
                          <a:gd name="T22" fmla="*/ 2147483647 w 5838"/>
                          <a:gd name="T23" fmla="*/ 2147483647 h 533"/>
                          <a:gd name="T24" fmla="*/ 2147483647 w 5838"/>
                          <a:gd name="T25" fmla="*/ 2147483647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528336B" id="Freeform 10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6704" behindDoc="1" locked="0" layoutInCell="1" allowOverlap="1" wp14:anchorId="6D52B13A" wp14:editId="1865E95F">
              <wp:simplePos x="0" y="0"/>
              <wp:positionH relativeFrom="column">
                <wp:posOffset>3709670</wp:posOffset>
              </wp:positionH>
              <wp:positionV relativeFrom="paragraph">
                <wp:posOffset>35560</wp:posOffset>
              </wp:positionV>
              <wp:extent cx="1714500" cy="113665"/>
              <wp:effectExtent l="0" t="0" r="0" b="63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6CDBB" id="Rectangle 100" o:spid="_x0000_s1026" style="position:absolute;margin-left:292.1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73706" w14:textId="77777777" w:rsidR="001E35DC" w:rsidRPr="00562D64" w:rsidRDefault="001E35DC" w:rsidP="0063409D">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1584" behindDoc="1" locked="0" layoutInCell="1" allowOverlap="1" wp14:anchorId="18B69930" wp14:editId="301F7857">
              <wp:simplePos x="0" y="0"/>
              <wp:positionH relativeFrom="column">
                <wp:posOffset>3769360</wp:posOffset>
              </wp:positionH>
              <wp:positionV relativeFrom="paragraph">
                <wp:posOffset>-50165</wp:posOffset>
              </wp:positionV>
              <wp:extent cx="1590040" cy="265430"/>
              <wp:effectExtent l="0" t="0" r="10160" b="1270"/>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FEB0C" w14:textId="77777777" w:rsidR="001E35DC" w:rsidRPr="000C2131" w:rsidRDefault="001E35D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B69930" id="_x0000_t202" coordsize="21600,21600" o:spt="202" path="m,l,21600r21600,l21600,xe">
              <v:stroke joinstyle="miter"/>
              <v:path gradientshapeok="t" o:connecttype="rect"/>
            </v:shapetype>
            <v:shape id="Text Box 92" o:spid="_x0000_s1036" type="#_x0000_t202" style="position:absolute;left:0;text-align:left;margin-left:296.8pt;margin-top:-3.95pt;width:125.2pt;height:20.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h&#10;ah2e2gEAAJgDAAAOAAAAAAAAAAAAAAAAAC4CAABkcnMvZTJvRG9jLnhtbFBLAQItABQABgAIAAAA&#10;IQAimFTy3gAAAAkBAAAPAAAAAAAAAAAAAAAAADQEAABkcnMvZG93bnJldi54bWxQSwUGAAAAAAQA&#10;BADzAAAAPwUAAAAA&#10;" filled="f" stroked="f">
              <v:textbox style="mso-fit-shape-to-text:t" inset="0,0,0,0">
                <w:txbxContent>
                  <w:p w14:paraId="648FEB0C" w14:textId="77777777" w:rsidR="001E35DC" w:rsidRPr="000C2131" w:rsidRDefault="001E35D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2608" behindDoc="1" locked="0" layoutInCell="1" allowOverlap="1" wp14:anchorId="42587A65" wp14:editId="575C57E5">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7 h 533"/>
                          <a:gd name="T2" fmla="*/ 2147483647 w 5838"/>
                          <a:gd name="T3" fmla="*/ 2147483647 h 533"/>
                          <a:gd name="T4" fmla="*/ 2147483647 w 5838"/>
                          <a:gd name="T5" fmla="*/ 2147483647 h 533"/>
                          <a:gd name="T6" fmla="*/ 2147483647 w 5838"/>
                          <a:gd name="T7" fmla="*/ 2147483647 h 533"/>
                          <a:gd name="T8" fmla="*/ 2147483647 w 5838"/>
                          <a:gd name="T9" fmla="*/ 2147483647 h 533"/>
                          <a:gd name="T10" fmla="*/ 2147483647 w 5838"/>
                          <a:gd name="T11" fmla="*/ 2147483647 h 533"/>
                          <a:gd name="T12" fmla="*/ 2147483647 w 5838"/>
                          <a:gd name="T13" fmla="*/ 0 h 533"/>
                          <a:gd name="T14" fmla="*/ 2147483647 w 5838"/>
                          <a:gd name="T15" fmla="*/ 2147483647 h 533"/>
                          <a:gd name="T16" fmla="*/ 2147483647 w 5838"/>
                          <a:gd name="T17" fmla="*/ 2147483647 h 533"/>
                          <a:gd name="T18" fmla="*/ 2147483647 w 5838"/>
                          <a:gd name="T19" fmla="*/ 2147483647 h 533"/>
                          <a:gd name="T20" fmla="*/ 2147483647 w 5838"/>
                          <a:gd name="T21" fmla="*/ 2147483647 h 533"/>
                          <a:gd name="T22" fmla="*/ 2147483647 w 5838"/>
                          <a:gd name="T23" fmla="*/ 2147483647 h 533"/>
                          <a:gd name="T24" fmla="*/ 2147483647 w 5838"/>
                          <a:gd name="T25" fmla="*/ 2147483647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819C95" id="Freeform 9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0560" behindDoc="1" locked="0" layoutInCell="1" allowOverlap="1" wp14:anchorId="0CA4D8EA" wp14:editId="2B2251FD">
              <wp:simplePos x="0" y="0"/>
              <wp:positionH relativeFrom="column">
                <wp:posOffset>3709670</wp:posOffset>
              </wp:positionH>
              <wp:positionV relativeFrom="paragraph">
                <wp:posOffset>35560</wp:posOffset>
              </wp:positionV>
              <wp:extent cx="1714500" cy="113665"/>
              <wp:effectExtent l="0" t="0" r="0" b="63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4D677" id="Rectangle 91" o:spid="_x0000_s1026" style="position:absolute;margin-left:292.1pt;margin-top:2.8pt;width:135pt;height: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gXluNX0CAAD8BAAA&#10;DgAAAAAAAAAAAAAAAAAuAgAAZHJzL2Uyb0RvYy54bWxQSwECLQAUAAYACAAAACEAkC8I+9sAAAAI&#10;AQAADwAAAAAAAAAAAAAAAADXBAAAZHJzL2Rvd25yZXYueG1sUEsFBgAAAAAEAAQA8wAAAN8FAAAA&#10;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672FC" w14:textId="77777777" w:rsidR="001E35DC" w:rsidRPr="00562D64" w:rsidRDefault="001E35DC" w:rsidP="0063409D">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4656" behindDoc="1" locked="0" layoutInCell="1" allowOverlap="1" wp14:anchorId="5EB02D9A" wp14:editId="27D24CDB">
              <wp:simplePos x="0" y="0"/>
              <wp:positionH relativeFrom="column">
                <wp:posOffset>3769360</wp:posOffset>
              </wp:positionH>
              <wp:positionV relativeFrom="paragraph">
                <wp:posOffset>-50165</wp:posOffset>
              </wp:positionV>
              <wp:extent cx="1590040" cy="265430"/>
              <wp:effectExtent l="0" t="0" r="10160" b="1270"/>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FA8AE" w14:textId="77777777" w:rsidR="001E35DC" w:rsidRPr="000C2131" w:rsidRDefault="001E35DC"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B02D9A"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20.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BS&#10;mLfL2gEAAJgDAAAOAAAAAAAAAAAAAAAAAC4CAABkcnMvZTJvRG9jLnhtbFBLAQItABQABgAIAAAA&#10;IQAimFTy3gAAAAkBAAAPAAAAAAAAAAAAAAAAADQEAABkcnMvZG93bnJldi54bWxQSwUGAAAAAAQA&#10;BADzAAAAPwUAAAAA&#10;" filled="f" stroked="f">
              <v:textbox style="mso-fit-shape-to-text:t" inset="0,0,0,0">
                <w:txbxContent>
                  <w:p w14:paraId="292FA8AE" w14:textId="77777777" w:rsidR="001E35DC" w:rsidRPr="000C2131" w:rsidRDefault="001E35DC"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5680" behindDoc="1" locked="0" layoutInCell="1" allowOverlap="1" wp14:anchorId="49DB3437" wp14:editId="796F06D5">
              <wp:simplePos x="0" y="0"/>
              <wp:positionH relativeFrom="column">
                <wp:posOffset>-1270</wp:posOffset>
              </wp:positionH>
              <wp:positionV relativeFrom="paragraph">
                <wp:posOffset>-78740</wp:posOffset>
              </wp:positionV>
              <wp:extent cx="3707130" cy="338455"/>
              <wp:effectExtent l="8255" t="35560" r="8890" b="3556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7 h 533"/>
                          <a:gd name="T2" fmla="*/ 2147483647 w 5838"/>
                          <a:gd name="T3" fmla="*/ 2147483647 h 533"/>
                          <a:gd name="T4" fmla="*/ 2147483647 w 5838"/>
                          <a:gd name="T5" fmla="*/ 2147483647 h 533"/>
                          <a:gd name="T6" fmla="*/ 2147483647 w 5838"/>
                          <a:gd name="T7" fmla="*/ 2147483647 h 533"/>
                          <a:gd name="T8" fmla="*/ 2147483647 w 5838"/>
                          <a:gd name="T9" fmla="*/ 2147483647 h 533"/>
                          <a:gd name="T10" fmla="*/ 2147483647 w 5838"/>
                          <a:gd name="T11" fmla="*/ 2147483647 h 533"/>
                          <a:gd name="T12" fmla="*/ 2147483647 w 5838"/>
                          <a:gd name="T13" fmla="*/ 0 h 533"/>
                          <a:gd name="T14" fmla="*/ 2147483647 w 5838"/>
                          <a:gd name="T15" fmla="*/ 2147483647 h 533"/>
                          <a:gd name="T16" fmla="*/ 2147483647 w 5838"/>
                          <a:gd name="T17" fmla="*/ 2147483647 h 533"/>
                          <a:gd name="T18" fmla="*/ 2147483647 w 5838"/>
                          <a:gd name="T19" fmla="*/ 2147483647 h 533"/>
                          <a:gd name="T20" fmla="*/ 2147483647 w 5838"/>
                          <a:gd name="T21" fmla="*/ 2147483647 h 533"/>
                          <a:gd name="T22" fmla="*/ 2147483647 w 5838"/>
                          <a:gd name="T23" fmla="*/ 2147483647 h 533"/>
                          <a:gd name="T24" fmla="*/ 2147483647 w 5838"/>
                          <a:gd name="T25" fmla="*/ 2147483647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3BECC5" id="Freeform 9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3632" behindDoc="1" locked="0" layoutInCell="1" allowOverlap="1" wp14:anchorId="336605F3" wp14:editId="6BFF1CC2">
              <wp:simplePos x="0" y="0"/>
              <wp:positionH relativeFrom="column">
                <wp:posOffset>3709670</wp:posOffset>
              </wp:positionH>
              <wp:positionV relativeFrom="paragraph">
                <wp:posOffset>35560</wp:posOffset>
              </wp:positionV>
              <wp:extent cx="1714500" cy="113665"/>
              <wp:effectExtent l="0" t="0" r="0" b="63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D4EFB" id="Rectangle 94"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1zS1QX0CAAD8BAAA&#10;DgAAAAAAAAAAAAAAAAAuAgAAZHJzL2Uyb0RvYy54bWxQSwECLQAUAAYACAAAACEAkC8I+9sAAAAI&#10;AQAADwAAAAAAAAAAAAAAAADXBAAAZHJzL2Rvd25yZXYueG1sUEsFBgAAAAAEAAQA8wAAAN8FAAAA&#10;AA==&#10;" fillcolor="silver" stroked="f"/>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8FDB3" w14:textId="77777777" w:rsidR="001E35DC" w:rsidRPr="00562D64" w:rsidRDefault="001E35DC" w:rsidP="0063409D">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73088" behindDoc="1" locked="0" layoutInCell="1" allowOverlap="1" wp14:anchorId="34FF2461" wp14:editId="3B237847">
              <wp:simplePos x="0" y="0"/>
              <wp:positionH relativeFrom="column">
                <wp:posOffset>3769360</wp:posOffset>
              </wp:positionH>
              <wp:positionV relativeFrom="paragraph">
                <wp:posOffset>-50165</wp:posOffset>
              </wp:positionV>
              <wp:extent cx="1590040" cy="265430"/>
              <wp:effectExtent l="0" t="0" r="10160" b="1270"/>
              <wp:wrapNone/>
              <wp:docPr id="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D2BD7" w14:textId="77777777" w:rsidR="001E35DC" w:rsidRPr="000C2131" w:rsidRDefault="001E35DC"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FF2461" id="_x0000_t202" coordsize="21600,21600" o:spt="202" path="m,l,21600r21600,l21600,xe">
              <v:stroke joinstyle="miter"/>
              <v:path gradientshapeok="t" o:connecttype="rect"/>
            </v:shapetype>
            <v:shape id="Text Box 119" o:spid="_x0000_s1038" type="#_x0000_t202" style="position:absolute;left:0;text-align:left;margin-left:296.8pt;margin-top:-3.95pt;width:125.2pt;height:20.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y52AEAAJk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swkFY5qKqiPrAdhmheebw5awJ9SDDwrpaQfe4VGiu6TY0/iYM0BzkE1B8ppflrK&#10;IMUU3oZpAPce7a5l5Nn1G/Zta5OkZxYnvtz/pPQ0q3HAft+nW88/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ZYvM&#10;udgBAACZAwAADgAAAAAAAAAAAAAAAAAuAgAAZHJzL2Uyb0RvYy54bWxQSwECLQAUAAYACAAAACEA&#10;IphU8t4AAAAJAQAADwAAAAAAAAAAAAAAAAAyBAAAZHJzL2Rvd25yZXYueG1sUEsFBgAAAAAEAAQA&#10;8wAAAD0FAAAAAA==&#10;" filled="f" stroked="f">
              <v:textbox style="mso-fit-shape-to-text:t" inset="0,0,0,0">
                <w:txbxContent>
                  <w:p w14:paraId="1ABD2BD7" w14:textId="77777777" w:rsidR="001E35DC" w:rsidRPr="000C2131" w:rsidRDefault="001E35DC"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4112" behindDoc="1" locked="0" layoutInCell="1" allowOverlap="1" wp14:anchorId="5ACA09DE" wp14:editId="13E96DD5">
              <wp:simplePos x="0" y="0"/>
              <wp:positionH relativeFrom="column">
                <wp:posOffset>-1270</wp:posOffset>
              </wp:positionH>
              <wp:positionV relativeFrom="paragraph">
                <wp:posOffset>-78740</wp:posOffset>
              </wp:positionV>
              <wp:extent cx="3707130" cy="338455"/>
              <wp:effectExtent l="8255" t="35560" r="8890" b="35560"/>
              <wp:wrapNone/>
              <wp:docPr id="2"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7 h 533"/>
                          <a:gd name="T2" fmla="*/ 2147483647 w 5838"/>
                          <a:gd name="T3" fmla="*/ 2147483647 h 533"/>
                          <a:gd name="T4" fmla="*/ 2147483647 w 5838"/>
                          <a:gd name="T5" fmla="*/ 2147483647 h 533"/>
                          <a:gd name="T6" fmla="*/ 2147483647 w 5838"/>
                          <a:gd name="T7" fmla="*/ 2147483647 h 533"/>
                          <a:gd name="T8" fmla="*/ 2147483647 w 5838"/>
                          <a:gd name="T9" fmla="*/ 2147483647 h 533"/>
                          <a:gd name="T10" fmla="*/ 2147483647 w 5838"/>
                          <a:gd name="T11" fmla="*/ 2147483647 h 533"/>
                          <a:gd name="T12" fmla="*/ 2147483647 w 5838"/>
                          <a:gd name="T13" fmla="*/ 0 h 533"/>
                          <a:gd name="T14" fmla="*/ 2147483647 w 5838"/>
                          <a:gd name="T15" fmla="*/ 2147483647 h 533"/>
                          <a:gd name="T16" fmla="*/ 2147483647 w 5838"/>
                          <a:gd name="T17" fmla="*/ 2147483647 h 533"/>
                          <a:gd name="T18" fmla="*/ 2147483647 w 5838"/>
                          <a:gd name="T19" fmla="*/ 2147483647 h 533"/>
                          <a:gd name="T20" fmla="*/ 2147483647 w 5838"/>
                          <a:gd name="T21" fmla="*/ 2147483647 h 533"/>
                          <a:gd name="T22" fmla="*/ 2147483647 w 5838"/>
                          <a:gd name="T23" fmla="*/ 2147483647 h 533"/>
                          <a:gd name="T24" fmla="*/ 2147483647 w 5838"/>
                          <a:gd name="T25" fmla="*/ 2147483647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21EA61C" id="Freeform 120"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2064" behindDoc="1" locked="0" layoutInCell="1" allowOverlap="1" wp14:anchorId="7D27323B" wp14:editId="63BF07EE">
              <wp:simplePos x="0" y="0"/>
              <wp:positionH relativeFrom="column">
                <wp:posOffset>3709670</wp:posOffset>
              </wp:positionH>
              <wp:positionV relativeFrom="paragraph">
                <wp:posOffset>35560</wp:posOffset>
              </wp:positionV>
              <wp:extent cx="1714500" cy="113665"/>
              <wp:effectExtent l="0" t="0" r="0" b="635"/>
              <wp:wrapNone/>
              <wp:docPr id="1"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27755" id="Rectangle 118" o:spid="_x0000_s1026" style="position:absolute;margin-left:292.1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8AT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LLTwBN+AgAA/QQA&#10;AA4AAAAAAAAAAAAAAAAALgIAAGRycy9lMm9Eb2MueG1sUEsBAi0AFAAGAAgAAAAhAJAvCPvbAAAA&#10;CAEAAA8AAAAAAAAAAAAAAAAA2AQAAGRycy9kb3ducmV2LnhtbFBLBQYAAAAABAAEAPMAAADgBQAA&#10;AAA=&#10;" fillcolor="silver" stroked="f"/>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57C05" w14:textId="77777777" w:rsidR="001E35DC" w:rsidRPr="00C07B74" w:rsidRDefault="001E35DC" w:rsidP="00C07B74">
    <w:pPr>
      <w:pStyle w:val="a8"/>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743F" w14:textId="77777777" w:rsidR="001E35DC" w:rsidRPr="00562D64" w:rsidRDefault="001E35DC" w:rsidP="004E176D">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27252" w14:textId="77777777" w:rsidR="001E35DC" w:rsidRDefault="001E35DC" w:rsidP="00DF4A7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FB774" w14:textId="77777777" w:rsidR="001E35DC" w:rsidRDefault="001E35DC" w:rsidP="00DF4A7F">
    <w:pPr>
      <w:pStyle w:val="a8"/>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51F3E" w14:textId="77777777" w:rsidR="001E35DC" w:rsidRDefault="001E35DC" w:rsidP="00DF4A7F">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91F7" w14:textId="77777777" w:rsidR="001E35DC" w:rsidRDefault="001E35DC" w:rsidP="00DF4A7F">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87756" w14:textId="77777777" w:rsidR="001E35DC" w:rsidRDefault="001E35DC" w:rsidP="00DF4A7F">
    <w:pPr>
      <w:pStyle w:val="a8"/>
      <w:ind w:firstLine="48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59CEE" w14:textId="77777777" w:rsidR="001E35DC" w:rsidRPr="006B5364" w:rsidRDefault="001E35DC" w:rsidP="00995FDA">
    <w:pPr>
      <w:pStyle w:val="a8"/>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42368" behindDoc="1" locked="0" layoutInCell="1" allowOverlap="1" wp14:anchorId="2BFFF23C" wp14:editId="14FCA3D1">
              <wp:simplePos x="0" y="0"/>
              <wp:positionH relativeFrom="column">
                <wp:posOffset>72390</wp:posOffset>
              </wp:positionH>
              <wp:positionV relativeFrom="paragraph">
                <wp:posOffset>-95885</wp:posOffset>
              </wp:positionV>
              <wp:extent cx="1927860" cy="354330"/>
              <wp:effectExtent l="0" t="0" r="15240" b="762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4FC2C" w14:textId="77777777" w:rsidR="001E35DC" w:rsidRPr="000C2131" w:rsidRDefault="001E35DC" w:rsidP="00900FE7">
                          <w:pPr>
                            <w:snapToGrid w:val="0"/>
                            <w:ind w:firstLineChars="0" w:firstLine="0"/>
                            <w:jc w:val="center"/>
                            <w:rPr>
                              <w:rFonts w:ascii="華康超黑體" w:eastAsia="華康超黑體"/>
                              <w:noProof/>
                              <w:sz w:val="32"/>
                              <w:szCs w:val="32"/>
                            </w:rPr>
                          </w:pPr>
                          <w:r w:rsidRPr="00900FE7">
                            <w:rPr>
                              <w:rFonts w:ascii="華康超黑體" w:eastAsia="華康超黑體" w:hint="eastAsia"/>
                              <w:sz w:val="32"/>
                              <w:szCs w:val="32"/>
                              <w:lang w:eastAsia="zh-TW"/>
                            </w:rPr>
                            <w:t>尼加拉瓜</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FFF23C" id="_x0000_t202" coordsize="21600,21600" o:spt="202" path="m,l,21600r21600,l21600,xe">
              <v:stroke joinstyle="miter"/>
              <v:path gradientshapeok="t" o:connecttype="rect"/>
            </v:shapetype>
            <v:shape id="Text Box 33" o:spid="_x0000_s1028" type="#_x0000_t202" style="position:absolute;left:0;text-align:left;margin-left:5.7pt;margin-top:-7.55pt;width:151.8pt;height:27.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" filled="f" stroked="f">
              <v:textbox style="mso-fit-shape-to-text:t" inset="0,0,0,0">
                <w:txbxContent>
                  <w:p w14:paraId="0484FC2C" w14:textId="77777777" w:rsidR="001E35DC" w:rsidRPr="000C2131" w:rsidRDefault="001E35DC" w:rsidP="00900FE7">
                    <w:pPr>
                      <w:snapToGrid w:val="0"/>
                      <w:ind w:firstLineChars="0" w:firstLine="0"/>
                      <w:jc w:val="center"/>
                      <w:rPr>
                        <w:rFonts w:ascii="華康超黑體" w:eastAsia="華康超黑體"/>
                        <w:noProof/>
                        <w:sz w:val="32"/>
                        <w:szCs w:val="32"/>
                      </w:rPr>
                    </w:pPr>
                    <w:r w:rsidRPr="00900FE7">
                      <w:rPr>
                        <w:rFonts w:ascii="華康超黑體" w:eastAsia="華康超黑體" w:hint="eastAsia"/>
                        <w:sz w:val="32"/>
                        <w:szCs w:val="32"/>
                        <w:lang w:eastAsia="zh-TW"/>
                      </w:rPr>
                      <w:t>尼加拉瓜</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43392" behindDoc="1" locked="0" layoutInCell="1" allowOverlap="1" wp14:anchorId="3B254F5C" wp14:editId="21624C5F">
              <wp:simplePos x="0" y="0"/>
              <wp:positionH relativeFrom="column">
                <wp:posOffset>2078355</wp:posOffset>
              </wp:positionH>
              <wp:positionV relativeFrom="paragraph">
                <wp:posOffset>-78740</wp:posOffset>
              </wp:positionV>
              <wp:extent cx="3348990" cy="338455"/>
              <wp:effectExtent l="11430" t="35560" r="11430" b="35560"/>
              <wp:wrapNone/>
              <wp:docPr id="32"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2147483647 w 5274"/>
                          <a:gd name="T1" fmla="*/ 2147483647 h 533"/>
                          <a:gd name="T2" fmla="*/ 2147483647 w 5274"/>
                          <a:gd name="T3" fmla="*/ 2147483647 h 533"/>
                          <a:gd name="T4" fmla="*/ 2147483647 w 5274"/>
                          <a:gd name="T5" fmla="*/ 2147483647 h 533"/>
                          <a:gd name="T6" fmla="*/ 2147483647 w 5274"/>
                          <a:gd name="T7" fmla="*/ 2147483647 h 533"/>
                          <a:gd name="T8" fmla="*/ 2147483647 w 5274"/>
                          <a:gd name="T9" fmla="*/ 2147483647 h 533"/>
                          <a:gd name="T10" fmla="*/ 2147483647 w 5274"/>
                          <a:gd name="T11" fmla="*/ 2147483647 h 533"/>
                          <a:gd name="T12" fmla="*/ 2147483647 w 5274"/>
                          <a:gd name="T13" fmla="*/ 0 h 533"/>
                          <a:gd name="T14" fmla="*/ 2147483647 w 5274"/>
                          <a:gd name="T15" fmla="*/ 2147483647 h 533"/>
                          <a:gd name="T16" fmla="*/ 2147483647 w 5274"/>
                          <a:gd name="T17" fmla="*/ 2147483647 h 533"/>
                          <a:gd name="T18" fmla="*/ 2147483647 w 5274"/>
                          <a:gd name="T19" fmla="*/ 2147483647 h 533"/>
                          <a:gd name="T20" fmla="*/ 2147483647 w 5274"/>
                          <a:gd name="T21" fmla="*/ 2147483647 h 533"/>
                          <a:gd name="T22" fmla="*/ 2147483647 w 5274"/>
                          <a:gd name="T23" fmla="*/ 2147483647 h 533"/>
                          <a:gd name="T24" fmla="*/ 0 w 5274"/>
                          <a:gd name="T25" fmla="*/ 2147483647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A60E33" id="Freeform 34"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" filled="f">
              <v:path arrowok="t" o:connecttype="custom" o:connectlocs="2147483646,2147483646;2147483646,2147483646;2147483646,2147483646;2147483646,2147483646;2147483646,2147483646;2147483646,2147483646;2147483646,0;2147483646,2147483646;2147483646,2147483646;2147483646,2147483646;2147483646,2147483646;2147483646,2147483646;0,2147483646" o:connectangles="0,0,0,0,0,0,0,0,0,0,0,0,0"/>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41344" behindDoc="1" locked="0" layoutInCell="1" allowOverlap="1" wp14:anchorId="5318AB15" wp14:editId="746824E9">
              <wp:simplePos x="0" y="0"/>
              <wp:positionH relativeFrom="column">
                <wp:posOffset>-22860</wp:posOffset>
              </wp:positionH>
              <wp:positionV relativeFrom="paragraph">
                <wp:posOffset>35560</wp:posOffset>
              </wp:positionV>
              <wp:extent cx="2106295" cy="113665"/>
              <wp:effectExtent l="0" t="0" r="8255" b="635"/>
              <wp:wrapNone/>
              <wp:docPr id="3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3D9F9" id="Rectangle 32" o:spid="_x0000_s1026" style="position:absolute;margin-left:-1.8pt;margin-top:2.8pt;width:165.8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BB2D0" w14:textId="77777777" w:rsidR="001E35DC" w:rsidRPr="00562D64" w:rsidRDefault="001E35D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45440" behindDoc="1" locked="0" layoutInCell="1" allowOverlap="1" wp14:anchorId="5A5CE824" wp14:editId="3942A3B1">
              <wp:simplePos x="0" y="0"/>
              <wp:positionH relativeFrom="column">
                <wp:posOffset>3769360</wp:posOffset>
              </wp:positionH>
              <wp:positionV relativeFrom="paragraph">
                <wp:posOffset>-50165</wp:posOffset>
              </wp:positionV>
              <wp:extent cx="1590040" cy="265430"/>
              <wp:effectExtent l="0" t="0" r="10160" b="1270"/>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43C22" w14:textId="77777777" w:rsidR="001E35DC" w:rsidRPr="000C2131" w:rsidRDefault="001E35D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5CE824"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20.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" filled="f" stroked="f">
              <v:textbox style="mso-fit-shape-to-text:t" inset="0,0,0,0">
                <w:txbxContent>
                  <w:p w14:paraId="09E43C22" w14:textId="77777777" w:rsidR="001E35DC" w:rsidRPr="000C2131" w:rsidRDefault="001E35D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6464" behindDoc="1" locked="0" layoutInCell="1" allowOverlap="1" wp14:anchorId="4C8E8562" wp14:editId="129FD067">
              <wp:simplePos x="0" y="0"/>
              <wp:positionH relativeFrom="column">
                <wp:posOffset>-1270</wp:posOffset>
              </wp:positionH>
              <wp:positionV relativeFrom="paragraph">
                <wp:posOffset>-78740</wp:posOffset>
              </wp:positionV>
              <wp:extent cx="3707130" cy="338455"/>
              <wp:effectExtent l="8255" t="35560" r="8890" b="35560"/>
              <wp:wrapNone/>
              <wp:docPr id="2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7 h 533"/>
                          <a:gd name="T2" fmla="*/ 2147483647 w 5838"/>
                          <a:gd name="T3" fmla="*/ 2147483647 h 533"/>
                          <a:gd name="T4" fmla="*/ 2147483647 w 5838"/>
                          <a:gd name="T5" fmla="*/ 2147483647 h 533"/>
                          <a:gd name="T6" fmla="*/ 2147483647 w 5838"/>
                          <a:gd name="T7" fmla="*/ 2147483647 h 533"/>
                          <a:gd name="T8" fmla="*/ 2147483647 w 5838"/>
                          <a:gd name="T9" fmla="*/ 2147483647 h 533"/>
                          <a:gd name="T10" fmla="*/ 2147483647 w 5838"/>
                          <a:gd name="T11" fmla="*/ 2147483647 h 533"/>
                          <a:gd name="T12" fmla="*/ 2147483647 w 5838"/>
                          <a:gd name="T13" fmla="*/ 0 h 533"/>
                          <a:gd name="T14" fmla="*/ 2147483647 w 5838"/>
                          <a:gd name="T15" fmla="*/ 2147483647 h 533"/>
                          <a:gd name="T16" fmla="*/ 2147483647 w 5838"/>
                          <a:gd name="T17" fmla="*/ 2147483647 h 533"/>
                          <a:gd name="T18" fmla="*/ 2147483647 w 5838"/>
                          <a:gd name="T19" fmla="*/ 2147483647 h 533"/>
                          <a:gd name="T20" fmla="*/ 2147483647 w 5838"/>
                          <a:gd name="T21" fmla="*/ 2147483647 h 533"/>
                          <a:gd name="T22" fmla="*/ 2147483647 w 5838"/>
                          <a:gd name="T23" fmla="*/ 2147483647 h 533"/>
                          <a:gd name="T24" fmla="*/ 2147483647 w 5838"/>
                          <a:gd name="T25" fmla="*/ 2147483647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ABB130D" id="Freeform 68"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3xN7u6cEAACBEAAADgAAAAAAAAAAAAAA&#10;AAAuAgAAZHJzL2Uyb0RvYy54bWxQSwECLQAUAAYACAAAACEAaJ6vad8AAAAIAQAADwAAAAAAAAAA&#10;AAAAAAABBwAAZHJzL2Rvd25yZXYueG1sUEsFBgAAAAAEAAQA8wAAAA0I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4416" behindDoc="1" locked="0" layoutInCell="1" allowOverlap="1" wp14:anchorId="180AC40E" wp14:editId="70100F3F">
              <wp:simplePos x="0" y="0"/>
              <wp:positionH relativeFrom="column">
                <wp:posOffset>3709670</wp:posOffset>
              </wp:positionH>
              <wp:positionV relativeFrom="paragraph">
                <wp:posOffset>35560</wp:posOffset>
              </wp:positionV>
              <wp:extent cx="1714500" cy="113665"/>
              <wp:effectExtent l="0" t="0" r="0" b="63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E5DAB" id="Rectangle 66"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ATpnt5+AgAA/QQA&#10;AA4AAAAAAAAAAAAAAAAALgIAAGRycy9lMm9Eb2MueG1sUEsBAi0AFAAGAAgAAAAhAJAvCPvbAAAA&#10;CAEAAA8AAAAAAAAAAAAAAAAA2AQAAGRycy9kb3ducmV2LnhtbFBLBQYAAAAABAAEAPMAAADgBQAA&#10;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E01FF" w14:textId="77777777" w:rsidR="001E35DC" w:rsidRPr="00562D64" w:rsidRDefault="001E35D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0800" behindDoc="1" locked="0" layoutInCell="1" allowOverlap="1" wp14:anchorId="3325CCA3" wp14:editId="4C2860A8">
              <wp:simplePos x="0" y="0"/>
              <wp:positionH relativeFrom="column">
                <wp:posOffset>3769360</wp:posOffset>
              </wp:positionH>
              <wp:positionV relativeFrom="paragraph">
                <wp:posOffset>-50165</wp:posOffset>
              </wp:positionV>
              <wp:extent cx="1590040" cy="265430"/>
              <wp:effectExtent l="0" t="0" r="10160" b="1270"/>
              <wp:wrapNone/>
              <wp:docPr id="2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06D8D" w14:textId="77777777" w:rsidR="001E35DC" w:rsidRPr="000C2131" w:rsidRDefault="001E35D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25CCA3" id="_x0000_t202" coordsize="21600,21600" o:spt="202" path="m,l,21600r21600,l21600,xe">
              <v:stroke joinstyle="miter"/>
              <v:path gradientshapeok="t" o:connecttype="rect"/>
            </v:shapetype>
            <v:shape id="Text Box 104" o:spid="_x0000_s1030" type="#_x0000_t202" style="position:absolute;left:0;text-align:left;margin-left:296.8pt;margin-top:-3.95pt;width:125.2pt;height:20.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z12AEAAJg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lw8SotiKqiPLAdhGhcebw5awJ9SDDwqpaQfe4VGiu6TY0viXM0BzkE1B8ppflrK&#10;IMUU3oZp/vYe7a5l5Nn0G7Zta5OiZxYnutz+JPQ0qnG+ft+nW88f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3BCM&#10;9dgBAACYAwAADgAAAAAAAAAAAAAAAAAuAgAAZHJzL2Uyb0RvYy54bWxQSwECLQAUAAYACAAAACEA&#10;IphU8t4AAAAJAQAADwAAAAAAAAAAAAAAAAAyBAAAZHJzL2Rvd25yZXYueG1sUEsFBgAAAAAEAAQA&#10;8wAAAD0FAAAAAA==&#10;" filled="f" stroked="f">
              <v:textbox style="mso-fit-shape-to-text:t" inset="0,0,0,0">
                <w:txbxContent>
                  <w:p w14:paraId="1DA06D8D" w14:textId="77777777" w:rsidR="001E35DC" w:rsidRPr="000C2131" w:rsidRDefault="001E35D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1824" behindDoc="1" locked="0" layoutInCell="1" allowOverlap="1" wp14:anchorId="4410E5E5" wp14:editId="57506C5D">
              <wp:simplePos x="0" y="0"/>
              <wp:positionH relativeFrom="column">
                <wp:posOffset>-1270</wp:posOffset>
              </wp:positionH>
              <wp:positionV relativeFrom="paragraph">
                <wp:posOffset>-78740</wp:posOffset>
              </wp:positionV>
              <wp:extent cx="3707130" cy="338455"/>
              <wp:effectExtent l="8255" t="35560" r="8890" b="35560"/>
              <wp:wrapNone/>
              <wp:docPr id="26"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7 h 533"/>
                          <a:gd name="T2" fmla="*/ 2147483647 w 5838"/>
                          <a:gd name="T3" fmla="*/ 2147483647 h 533"/>
                          <a:gd name="T4" fmla="*/ 2147483647 w 5838"/>
                          <a:gd name="T5" fmla="*/ 2147483647 h 533"/>
                          <a:gd name="T6" fmla="*/ 2147483647 w 5838"/>
                          <a:gd name="T7" fmla="*/ 2147483647 h 533"/>
                          <a:gd name="T8" fmla="*/ 2147483647 w 5838"/>
                          <a:gd name="T9" fmla="*/ 2147483647 h 533"/>
                          <a:gd name="T10" fmla="*/ 2147483647 w 5838"/>
                          <a:gd name="T11" fmla="*/ 2147483647 h 533"/>
                          <a:gd name="T12" fmla="*/ 2147483647 w 5838"/>
                          <a:gd name="T13" fmla="*/ 0 h 533"/>
                          <a:gd name="T14" fmla="*/ 2147483647 w 5838"/>
                          <a:gd name="T15" fmla="*/ 2147483647 h 533"/>
                          <a:gd name="T16" fmla="*/ 2147483647 w 5838"/>
                          <a:gd name="T17" fmla="*/ 2147483647 h 533"/>
                          <a:gd name="T18" fmla="*/ 2147483647 w 5838"/>
                          <a:gd name="T19" fmla="*/ 2147483647 h 533"/>
                          <a:gd name="T20" fmla="*/ 2147483647 w 5838"/>
                          <a:gd name="T21" fmla="*/ 2147483647 h 533"/>
                          <a:gd name="T22" fmla="*/ 2147483647 w 5838"/>
                          <a:gd name="T23" fmla="*/ 2147483647 h 533"/>
                          <a:gd name="T24" fmla="*/ 2147483647 w 5838"/>
                          <a:gd name="T25" fmla="*/ 2147483647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FD01DE2" id="Freeform 105"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9776" behindDoc="1" locked="0" layoutInCell="1" allowOverlap="1" wp14:anchorId="435A1463" wp14:editId="71CCE351">
              <wp:simplePos x="0" y="0"/>
              <wp:positionH relativeFrom="column">
                <wp:posOffset>3709670</wp:posOffset>
              </wp:positionH>
              <wp:positionV relativeFrom="paragraph">
                <wp:posOffset>35560</wp:posOffset>
              </wp:positionV>
              <wp:extent cx="1714500" cy="113665"/>
              <wp:effectExtent l="0" t="0" r="0" b="635"/>
              <wp:wrapNone/>
              <wp:docPr id="25"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9B7B2" id="Rectangle 103"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WkCfwIAAP4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BxbWkCfwIAAP4E&#10;AAAOAAAAAAAAAAAAAAAAAC4CAABkcnMvZTJvRG9jLnhtbFBLAQItABQABgAIAAAAIQCQLwj72wAA&#10;AAgBAAAPAAAAAAAAAAAAAAAAANkEAABkcnMvZG93bnJldi54bWxQSwUGAAAAAAQABADzAAAA4QUA&#10;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4F73"/>
    <w:multiLevelType w:val="hybridMultilevel"/>
    <w:tmpl w:val="1BB2D9B6"/>
    <w:lvl w:ilvl="0" w:tplc="476C47A4">
      <w:start w:val="1"/>
      <w:numFmt w:val="decimal"/>
      <w:lvlText w:val="%1."/>
      <w:lvlJc w:val="left"/>
      <w:pPr>
        <w:tabs>
          <w:tab w:val="num" w:pos="610"/>
        </w:tabs>
        <w:ind w:left="610" w:hanging="360"/>
      </w:pPr>
      <w:rPr>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2605240"/>
    <w:multiLevelType w:val="hybridMultilevel"/>
    <w:tmpl w:val="0950C23C"/>
    <w:lvl w:ilvl="0" w:tplc="F04C35CA">
      <w:start w:val="1"/>
      <w:numFmt w:val="taiwaneseCountingThousand"/>
      <w:lvlText w:val="（%1）"/>
      <w:lvlJc w:val="left"/>
      <w:pPr>
        <w:ind w:left="918" w:hanging="720"/>
      </w:pPr>
      <w:rPr>
        <w:rFonts w:hint="default"/>
      </w:rPr>
    </w:lvl>
    <w:lvl w:ilvl="1" w:tplc="04090019" w:tentative="1">
      <w:start w:val="1"/>
      <w:numFmt w:val="ideographTraditional"/>
      <w:lvlText w:val="%2、"/>
      <w:lvlJc w:val="left"/>
      <w:pPr>
        <w:ind w:left="1158" w:hanging="480"/>
      </w:pPr>
    </w:lvl>
    <w:lvl w:ilvl="2" w:tplc="0409001B" w:tentative="1">
      <w:start w:val="1"/>
      <w:numFmt w:val="lowerRoman"/>
      <w:lvlText w:val="%3."/>
      <w:lvlJc w:val="right"/>
      <w:pPr>
        <w:ind w:left="1638" w:hanging="480"/>
      </w:pPr>
    </w:lvl>
    <w:lvl w:ilvl="3" w:tplc="0409000F" w:tentative="1">
      <w:start w:val="1"/>
      <w:numFmt w:val="decimal"/>
      <w:lvlText w:val="%4."/>
      <w:lvlJc w:val="left"/>
      <w:pPr>
        <w:ind w:left="2118" w:hanging="480"/>
      </w:pPr>
    </w:lvl>
    <w:lvl w:ilvl="4" w:tplc="04090019" w:tentative="1">
      <w:start w:val="1"/>
      <w:numFmt w:val="ideographTraditional"/>
      <w:lvlText w:val="%5、"/>
      <w:lvlJc w:val="left"/>
      <w:pPr>
        <w:ind w:left="2598" w:hanging="480"/>
      </w:pPr>
    </w:lvl>
    <w:lvl w:ilvl="5" w:tplc="0409001B" w:tentative="1">
      <w:start w:val="1"/>
      <w:numFmt w:val="lowerRoman"/>
      <w:lvlText w:val="%6."/>
      <w:lvlJc w:val="right"/>
      <w:pPr>
        <w:ind w:left="3078" w:hanging="480"/>
      </w:pPr>
    </w:lvl>
    <w:lvl w:ilvl="6" w:tplc="0409000F" w:tentative="1">
      <w:start w:val="1"/>
      <w:numFmt w:val="decimal"/>
      <w:lvlText w:val="%7."/>
      <w:lvlJc w:val="left"/>
      <w:pPr>
        <w:ind w:left="3558" w:hanging="480"/>
      </w:pPr>
    </w:lvl>
    <w:lvl w:ilvl="7" w:tplc="04090019" w:tentative="1">
      <w:start w:val="1"/>
      <w:numFmt w:val="ideographTraditional"/>
      <w:lvlText w:val="%8、"/>
      <w:lvlJc w:val="left"/>
      <w:pPr>
        <w:ind w:left="4038" w:hanging="480"/>
      </w:pPr>
    </w:lvl>
    <w:lvl w:ilvl="8" w:tplc="0409001B" w:tentative="1">
      <w:start w:val="1"/>
      <w:numFmt w:val="lowerRoman"/>
      <w:lvlText w:val="%9."/>
      <w:lvlJc w:val="right"/>
      <w:pPr>
        <w:ind w:left="4518" w:hanging="480"/>
      </w:pPr>
    </w:lvl>
  </w:abstractNum>
  <w:abstractNum w:abstractNumId="3"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86A511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B2E7A9F"/>
    <w:multiLevelType w:val="hybridMultilevel"/>
    <w:tmpl w:val="0F744B66"/>
    <w:lvl w:ilvl="0" w:tplc="1AF0B48C">
      <w:start w:val="1"/>
      <w:numFmt w:val="bullet"/>
      <w:lvlText w:val="＊"/>
      <w:lvlJc w:val="left"/>
      <w:pPr>
        <w:tabs>
          <w:tab w:val="num" w:pos="360"/>
        </w:tabs>
        <w:ind w:left="360" w:hanging="360"/>
      </w:pPr>
      <w:rPr>
        <w:rFonts w:ascii="標楷體" w:eastAsia="標楷體" w:hAnsi="標楷體" w:cs="Times New Roman" w:hint="eastAsia"/>
        <w:b w:val="0"/>
        <w:lang w:val="en-US"/>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1B4F66C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DE63CF3"/>
    <w:multiLevelType w:val="hybridMultilevel"/>
    <w:tmpl w:val="7654EF6E"/>
    <w:lvl w:ilvl="0" w:tplc="E438E3DA">
      <w:start w:val="5"/>
      <w:numFmt w:val="decimal"/>
      <w:lvlText w:val="%1、"/>
      <w:lvlJc w:val="left"/>
      <w:pPr>
        <w:ind w:left="928" w:hanging="360"/>
      </w:pPr>
      <w:rPr>
        <w:rFonts w:ascii="Times New Roman" w:hAnsi="Times New Roman" w:cs="Times New Roman"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8"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4867288"/>
    <w:multiLevelType w:val="hybridMultilevel"/>
    <w:tmpl w:val="4E3A60F0"/>
    <w:lvl w:ilvl="0" w:tplc="ADE8101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55B574F"/>
    <w:multiLevelType w:val="hybridMultilevel"/>
    <w:tmpl w:val="84C63A50"/>
    <w:lvl w:ilvl="0" w:tplc="04090015">
      <w:start w:val="1"/>
      <w:numFmt w:val="taiwaneseCountingThousand"/>
      <w:lvlText w:val="%1、"/>
      <w:lvlJc w:val="left"/>
      <w:pPr>
        <w:ind w:left="480" w:hanging="480"/>
      </w:pPr>
    </w:lvl>
    <w:lvl w:ilvl="1" w:tplc="7B7E352A">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5FE3FC2"/>
    <w:multiLevelType w:val="hybridMultilevel"/>
    <w:tmpl w:val="8D52E64A"/>
    <w:lvl w:ilvl="0" w:tplc="56A2102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275664"/>
    <w:multiLevelType w:val="hybridMultilevel"/>
    <w:tmpl w:val="164A58F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FA92D87"/>
    <w:multiLevelType w:val="hybridMultilevel"/>
    <w:tmpl w:val="C69A982A"/>
    <w:lvl w:ilvl="0" w:tplc="EA8A7316">
      <w:start w:val="1"/>
      <w:numFmt w:val="decimal"/>
      <w:lvlText w:val="(%1)"/>
      <w:lvlJc w:val="left"/>
      <w:pPr>
        <w:tabs>
          <w:tab w:val="num" w:pos="360"/>
        </w:tabs>
        <w:ind w:left="360" w:hanging="360"/>
      </w:pPr>
      <w:rPr>
        <w:rFonts w:ascii="新細明體" w:eastAsia="新細明體" w:hAnsi="新細明體" w:hint="eastAsia"/>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1000C00"/>
    <w:multiLevelType w:val="hybridMultilevel"/>
    <w:tmpl w:val="2528E8AC"/>
    <w:lvl w:ilvl="0" w:tplc="EDE401AA">
      <w:start w:val="1"/>
      <w:numFmt w:val="taiwaneseCountingThousand"/>
      <w:lvlText w:val="%1、"/>
      <w:lvlJc w:val="left"/>
      <w:pPr>
        <w:ind w:left="903" w:hanging="480"/>
      </w:pPr>
      <w:rPr>
        <w:rFonts w:hint="default"/>
      </w:rPr>
    </w:lvl>
    <w:lvl w:ilvl="1" w:tplc="04090019" w:tentative="1">
      <w:start w:val="1"/>
      <w:numFmt w:val="ideographTraditional"/>
      <w:lvlText w:val="%2、"/>
      <w:lvlJc w:val="left"/>
      <w:pPr>
        <w:ind w:left="1383" w:hanging="480"/>
      </w:pPr>
    </w:lvl>
    <w:lvl w:ilvl="2" w:tplc="0409001B" w:tentative="1">
      <w:start w:val="1"/>
      <w:numFmt w:val="lowerRoman"/>
      <w:lvlText w:val="%3."/>
      <w:lvlJc w:val="right"/>
      <w:pPr>
        <w:ind w:left="1863" w:hanging="480"/>
      </w:pPr>
    </w:lvl>
    <w:lvl w:ilvl="3" w:tplc="0409000F" w:tentative="1">
      <w:start w:val="1"/>
      <w:numFmt w:val="decimal"/>
      <w:lvlText w:val="%4."/>
      <w:lvlJc w:val="left"/>
      <w:pPr>
        <w:ind w:left="2343" w:hanging="480"/>
      </w:pPr>
    </w:lvl>
    <w:lvl w:ilvl="4" w:tplc="04090019" w:tentative="1">
      <w:start w:val="1"/>
      <w:numFmt w:val="ideographTraditional"/>
      <w:lvlText w:val="%5、"/>
      <w:lvlJc w:val="left"/>
      <w:pPr>
        <w:ind w:left="2823" w:hanging="480"/>
      </w:pPr>
    </w:lvl>
    <w:lvl w:ilvl="5" w:tplc="0409001B" w:tentative="1">
      <w:start w:val="1"/>
      <w:numFmt w:val="lowerRoman"/>
      <w:lvlText w:val="%6."/>
      <w:lvlJc w:val="right"/>
      <w:pPr>
        <w:ind w:left="3303" w:hanging="480"/>
      </w:pPr>
    </w:lvl>
    <w:lvl w:ilvl="6" w:tplc="0409000F" w:tentative="1">
      <w:start w:val="1"/>
      <w:numFmt w:val="decimal"/>
      <w:lvlText w:val="%7."/>
      <w:lvlJc w:val="left"/>
      <w:pPr>
        <w:ind w:left="3783" w:hanging="480"/>
      </w:pPr>
    </w:lvl>
    <w:lvl w:ilvl="7" w:tplc="04090019" w:tentative="1">
      <w:start w:val="1"/>
      <w:numFmt w:val="ideographTraditional"/>
      <w:lvlText w:val="%8、"/>
      <w:lvlJc w:val="left"/>
      <w:pPr>
        <w:ind w:left="4263" w:hanging="480"/>
      </w:pPr>
    </w:lvl>
    <w:lvl w:ilvl="8" w:tplc="0409001B" w:tentative="1">
      <w:start w:val="1"/>
      <w:numFmt w:val="lowerRoman"/>
      <w:lvlText w:val="%9."/>
      <w:lvlJc w:val="right"/>
      <w:pPr>
        <w:ind w:left="4743" w:hanging="480"/>
      </w:pPr>
    </w:lvl>
  </w:abstractNum>
  <w:abstractNum w:abstractNumId="15" w15:restartNumberingAfterBreak="0">
    <w:nsid w:val="494D42A9"/>
    <w:multiLevelType w:val="hybridMultilevel"/>
    <w:tmpl w:val="5E008D7C"/>
    <w:lvl w:ilvl="0" w:tplc="CC2C5F5A">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4C372F7D"/>
    <w:multiLevelType w:val="multilevel"/>
    <w:tmpl w:val="5FA256B2"/>
    <w:lvl w:ilvl="0">
      <w:start w:val="1"/>
      <w:numFmt w:val="taiwaneseCountingThousand"/>
      <w:suff w:val="nothing"/>
      <w:lvlText w:val="%1、"/>
      <w:lvlJc w:val="left"/>
      <w:pPr>
        <w:ind w:left="964" w:hanging="641"/>
      </w:pPr>
    </w:lvl>
    <w:lvl w:ilvl="1">
      <w:start w:val="1"/>
      <w:numFmt w:val="taiwaneseCountingThousand"/>
      <w:suff w:val="nothing"/>
      <w:lvlText w:val="(%2)"/>
      <w:lvlJc w:val="left"/>
      <w:pPr>
        <w:ind w:left="1276" w:hanging="539"/>
      </w:pPr>
    </w:lvl>
    <w:lvl w:ilvl="2">
      <w:start w:val="1"/>
      <w:numFmt w:val="decimalFullWidth"/>
      <w:suff w:val="nothing"/>
      <w:lvlText w:val="%3、"/>
      <w:lvlJc w:val="left"/>
      <w:pPr>
        <w:ind w:left="1587" w:hanging="652"/>
      </w:pPr>
    </w:lvl>
    <w:lvl w:ilvl="3">
      <w:start w:val="1"/>
      <w:numFmt w:val="decimalFullWidth"/>
      <w:suff w:val="nothing"/>
      <w:lvlText w:val="(%4)"/>
      <w:lvlJc w:val="left"/>
      <w:pPr>
        <w:ind w:left="1899" w:hanging="538"/>
      </w:pPr>
    </w:lvl>
    <w:lvl w:ilvl="4">
      <w:start w:val="1"/>
      <w:numFmt w:val="ideographTraditional"/>
      <w:suff w:val="nothing"/>
      <w:lvlText w:val="%5、"/>
      <w:lvlJc w:val="left"/>
      <w:pPr>
        <w:ind w:left="2239" w:hanging="652"/>
      </w:pPr>
    </w:lvl>
    <w:lvl w:ilvl="5">
      <w:start w:val="1"/>
      <w:numFmt w:val="ideographTraditional"/>
      <w:suff w:val="nothing"/>
      <w:lvlText w:val="(%6)"/>
      <w:lvlJc w:val="left"/>
      <w:pPr>
        <w:ind w:left="2551" w:hanging="538"/>
      </w:pPr>
    </w:lvl>
    <w:lvl w:ilvl="6">
      <w:start w:val="1"/>
      <w:numFmt w:val="ideographZodiac"/>
      <w:suff w:val="nothing"/>
      <w:lvlText w:val="%7、"/>
      <w:lvlJc w:val="left"/>
      <w:pPr>
        <w:ind w:left="2863" w:hanging="641"/>
      </w:pPr>
    </w:lvl>
    <w:lvl w:ilvl="7">
      <w:start w:val="1"/>
      <w:numFmt w:val="ideographZodiac"/>
      <w:suff w:val="nothing"/>
      <w:lvlText w:val="(%8)"/>
      <w:lvlJc w:val="left"/>
      <w:pPr>
        <w:ind w:left="3203" w:hanging="550"/>
      </w:pPr>
    </w:lvl>
    <w:lvl w:ilvl="8">
      <w:start w:val="1"/>
      <w:numFmt w:val="decimalFullWidth"/>
      <w:suff w:val="nothing"/>
      <w:lvlText w:val="%9)"/>
      <w:lvlJc w:val="left"/>
      <w:pPr>
        <w:ind w:left="3515" w:hanging="442"/>
      </w:pPr>
    </w:lvl>
  </w:abstractNum>
  <w:abstractNum w:abstractNumId="17" w15:restartNumberingAfterBreak="0">
    <w:nsid w:val="550B5589"/>
    <w:multiLevelType w:val="hybridMultilevel"/>
    <w:tmpl w:val="91665CC2"/>
    <w:lvl w:ilvl="0" w:tplc="DE4E03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E605745"/>
    <w:multiLevelType w:val="hybridMultilevel"/>
    <w:tmpl w:val="40B61588"/>
    <w:lvl w:ilvl="0" w:tplc="CA50E088">
      <w:start w:val="1"/>
      <w:numFmt w:val="taiwaneseCountingThousand"/>
      <w:lvlText w:val="%1、"/>
      <w:lvlJc w:val="left"/>
      <w:pPr>
        <w:ind w:left="952" w:hanging="48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19" w15:restartNumberingAfterBreak="0">
    <w:nsid w:val="5F5D45D3"/>
    <w:multiLevelType w:val="hybridMultilevel"/>
    <w:tmpl w:val="59B62AE6"/>
    <w:lvl w:ilvl="0" w:tplc="0C8A7D3E">
      <w:start w:val="1"/>
      <w:numFmt w:val="decimal"/>
      <w:lvlText w:val="%1."/>
      <w:lvlJc w:val="left"/>
      <w:pPr>
        <w:ind w:left="840" w:hanging="360"/>
      </w:pPr>
      <w:rPr>
        <w:rFonts w:hint="default"/>
      </w:rPr>
    </w:lvl>
    <w:lvl w:ilvl="1" w:tplc="4C0A0019" w:tentative="1">
      <w:start w:val="1"/>
      <w:numFmt w:val="lowerLetter"/>
      <w:lvlText w:val="%2."/>
      <w:lvlJc w:val="left"/>
      <w:pPr>
        <w:ind w:left="1560" w:hanging="360"/>
      </w:pPr>
    </w:lvl>
    <w:lvl w:ilvl="2" w:tplc="4C0A001B" w:tentative="1">
      <w:start w:val="1"/>
      <w:numFmt w:val="lowerRoman"/>
      <w:lvlText w:val="%3."/>
      <w:lvlJc w:val="right"/>
      <w:pPr>
        <w:ind w:left="2280" w:hanging="180"/>
      </w:pPr>
    </w:lvl>
    <w:lvl w:ilvl="3" w:tplc="4C0A000F" w:tentative="1">
      <w:start w:val="1"/>
      <w:numFmt w:val="decimal"/>
      <w:lvlText w:val="%4."/>
      <w:lvlJc w:val="left"/>
      <w:pPr>
        <w:ind w:left="3000" w:hanging="360"/>
      </w:pPr>
    </w:lvl>
    <w:lvl w:ilvl="4" w:tplc="4C0A0019" w:tentative="1">
      <w:start w:val="1"/>
      <w:numFmt w:val="lowerLetter"/>
      <w:lvlText w:val="%5."/>
      <w:lvlJc w:val="left"/>
      <w:pPr>
        <w:ind w:left="3720" w:hanging="360"/>
      </w:pPr>
    </w:lvl>
    <w:lvl w:ilvl="5" w:tplc="4C0A001B" w:tentative="1">
      <w:start w:val="1"/>
      <w:numFmt w:val="lowerRoman"/>
      <w:lvlText w:val="%6."/>
      <w:lvlJc w:val="right"/>
      <w:pPr>
        <w:ind w:left="4440" w:hanging="180"/>
      </w:pPr>
    </w:lvl>
    <w:lvl w:ilvl="6" w:tplc="4C0A000F" w:tentative="1">
      <w:start w:val="1"/>
      <w:numFmt w:val="decimal"/>
      <w:lvlText w:val="%7."/>
      <w:lvlJc w:val="left"/>
      <w:pPr>
        <w:ind w:left="5160" w:hanging="360"/>
      </w:pPr>
    </w:lvl>
    <w:lvl w:ilvl="7" w:tplc="4C0A0019" w:tentative="1">
      <w:start w:val="1"/>
      <w:numFmt w:val="lowerLetter"/>
      <w:lvlText w:val="%8."/>
      <w:lvlJc w:val="left"/>
      <w:pPr>
        <w:ind w:left="5880" w:hanging="360"/>
      </w:pPr>
    </w:lvl>
    <w:lvl w:ilvl="8" w:tplc="4C0A001B" w:tentative="1">
      <w:start w:val="1"/>
      <w:numFmt w:val="lowerRoman"/>
      <w:lvlText w:val="%9."/>
      <w:lvlJc w:val="right"/>
      <w:pPr>
        <w:ind w:left="6600" w:hanging="180"/>
      </w:pPr>
    </w:lvl>
  </w:abstractNum>
  <w:abstractNum w:abstractNumId="20" w15:restartNumberingAfterBreak="0">
    <w:nsid w:val="61EA1E54"/>
    <w:multiLevelType w:val="hybridMultilevel"/>
    <w:tmpl w:val="C44C1D50"/>
    <w:lvl w:ilvl="0" w:tplc="FF74CB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3FE417F"/>
    <w:multiLevelType w:val="hybridMultilevel"/>
    <w:tmpl w:val="67C42716"/>
    <w:lvl w:ilvl="0" w:tplc="F91A014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41C5A4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668B2F1C"/>
    <w:multiLevelType w:val="hybridMultilevel"/>
    <w:tmpl w:val="93A25864"/>
    <w:lvl w:ilvl="0" w:tplc="F8241E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7FC6FA0"/>
    <w:multiLevelType w:val="hybridMultilevel"/>
    <w:tmpl w:val="B324E79E"/>
    <w:lvl w:ilvl="0" w:tplc="C2B88584">
      <w:start w:val="1"/>
      <w:numFmt w:val="taiwaneseCountingThousand"/>
      <w:lvlText w:val="（%1）"/>
      <w:lvlJc w:val="left"/>
      <w:pPr>
        <w:ind w:left="1192" w:hanging="72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25" w15:restartNumberingAfterBreak="0">
    <w:nsid w:val="6A00454A"/>
    <w:multiLevelType w:val="hybridMultilevel"/>
    <w:tmpl w:val="19BA6704"/>
    <w:lvl w:ilvl="0" w:tplc="85F230F8">
      <w:start w:val="3"/>
      <w:numFmt w:val="decimal"/>
      <w:lvlText w:val="%1."/>
      <w:lvlJc w:val="left"/>
      <w:pPr>
        <w:tabs>
          <w:tab w:val="num" w:pos="840"/>
        </w:tabs>
        <w:ind w:left="840" w:hanging="360"/>
      </w:pPr>
      <w:rPr>
        <w:rFonts w:hint="default"/>
        <w:u w:val="single"/>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71324D54"/>
    <w:multiLevelType w:val="hybridMultilevel"/>
    <w:tmpl w:val="495CBD26"/>
    <w:lvl w:ilvl="0" w:tplc="CC36DDE8">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ADA4B58"/>
    <w:multiLevelType w:val="hybridMultilevel"/>
    <w:tmpl w:val="59B62AE6"/>
    <w:lvl w:ilvl="0" w:tplc="0C8A7D3E">
      <w:start w:val="1"/>
      <w:numFmt w:val="decimal"/>
      <w:lvlText w:val="%1."/>
      <w:lvlJc w:val="left"/>
      <w:pPr>
        <w:ind w:left="840" w:hanging="360"/>
      </w:pPr>
      <w:rPr>
        <w:rFonts w:hint="default"/>
      </w:rPr>
    </w:lvl>
    <w:lvl w:ilvl="1" w:tplc="4C0A0019" w:tentative="1">
      <w:start w:val="1"/>
      <w:numFmt w:val="lowerLetter"/>
      <w:lvlText w:val="%2."/>
      <w:lvlJc w:val="left"/>
      <w:pPr>
        <w:ind w:left="1560" w:hanging="360"/>
      </w:pPr>
    </w:lvl>
    <w:lvl w:ilvl="2" w:tplc="4C0A001B" w:tentative="1">
      <w:start w:val="1"/>
      <w:numFmt w:val="lowerRoman"/>
      <w:lvlText w:val="%3."/>
      <w:lvlJc w:val="right"/>
      <w:pPr>
        <w:ind w:left="2280" w:hanging="180"/>
      </w:pPr>
    </w:lvl>
    <w:lvl w:ilvl="3" w:tplc="4C0A000F" w:tentative="1">
      <w:start w:val="1"/>
      <w:numFmt w:val="decimal"/>
      <w:lvlText w:val="%4."/>
      <w:lvlJc w:val="left"/>
      <w:pPr>
        <w:ind w:left="3000" w:hanging="360"/>
      </w:pPr>
    </w:lvl>
    <w:lvl w:ilvl="4" w:tplc="4C0A0019" w:tentative="1">
      <w:start w:val="1"/>
      <w:numFmt w:val="lowerLetter"/>
      <w:lvlText w:val="%5."/>
      <w:lvlJc w:val="left"/>
      <w:pPr>
        <w:ind w:left="3720" w:hanging="360"/>
      </w:pPr>
    </w:lvl>
    <w:lvl w:ilvl="5" w:tplc="4C0A001B" w:tentative="1">
      <w:start w:val="1"/>
      <w:numFmt w:val="lowerRoman"/>
      <w:lvlText w:val="%6."/>
      <w:lvlJc w:val="right"/>
      <w:pPr>
        <w:ind w:left="4440" w:hanging="180"/>
      </w:pPr>
    </w:lvl>
    <w:lvl w:ilvl="6" w:tplc="4C0A000F" w:tentative="1">
      <w:start w:val="1"/>
      <w:numFmt w:val="decimal"/>
      <w:lvlText w:val="%7."/>
      <w:lvlJc w:val="left"/>
      <w:pPr>
        <w:ind w:left="5160" w:hanging="360"/>
      </w:pPr>
    </w:lvl>
    <w:lvl w:ilvl="7" w:tplc="4C0A0019" w:tentative="1">
      <w:start w:val="1"/>
      <w:numFmt w:val="lowerLetter"/>
      <w:lvlText w:val="%8."/>
      <w:lvlJc w:val="left"/>
      <w:pPr>
        <w:ind w:left="5880" w:hanging="360"/>
      </w:pPr>
    </w:lvl>
    <w:lvl w:ilvl="8" w:tplc="4C0A001B" w:tentative="1">
      <w:start w:val="1"/>
      <w:numFmt w:val="lowerRoman"/>
      <w:lvlText w:val="%9."/>
      <w:lvlJc w:val="right"/>
      <w:pPr>
        <w:ind w:left="6600" w:hanging="180"/>
      </w:pPr>
    </w:lvl>
  </w:abstractNum>
  <w:abstractNum w:abstractNumId="28" w15:restartNumberingAfterBreak="0">
    <w:nsid w:val="7C8B2F46"/>
    <w:multiLevelType w:val="hybridMultilevel"/>
    <w:tmpl w:val="C7BAB564"/>
    <w:lvl w:ilvl="0" w:tplc="21204D9C">
      <w:start w:val="1"/>
      <w:numFmt w:val="decimal"/>
      <w:lvlText w:val="%1."/>
      <w:lvlJc w:val="left"/>
      <w:pPr>
        <w:ind w:left="832" w:hanging="36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num w:numId="1" w16cid:durableId="606042101">
    <w:abstractNumId w:val="3"/>
  </w:num>
  <w:num w:numId="2" w16cid:durableId="672609403">
    <w:abstractNumId w:val="1"/>
  </w:num>
  <w:num w:numId="3" w16cid:durableId="653409399">
    <w:abstractNumId w:val="8"/>
  </w:num>
  <w:num w:numId="4" w16cid:durableId="2000990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2978841">
    <w:abstractNumId w:val="9"/>
  </w:num>
  <w:num w:numId="6" w16cid:durableId="2062168467">
    <w:abstractNumId w:val="25"/>
  </w:num>
  <w:num w:numId="7" w16cid:durableId="1342285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56573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0676495">
    <w:abstractNumId w:val="16"/>
  </w:num>
  <w:num w:numId="10" w16cid:durableId="872572853">
    <w:abstractNumId w:val="5"/>
  </w:num>
  <w:num w:numId="11" w16cid:durableId="823665897">
    <w:abstractNumId w:val="22"/>
  </w:num>
  <w:num w:numId="12" w16cid:durableId="931470322">
    <w:abstractNumId w:val="4"/>
  </w:num>
  <w:num w:numId="13" w16cid:durableId="1689868337">
    <w:abstractNumId w:val="19"/>
  </w:num>
  <w:num w:numId="14" w16cid:durableId="1925842451">
    <w:abstractNumId w:val="6"/>
  </w:num>
  <w:num w:numId="15" w16cid:durableId="28067297">
    <w:abstractNumId w:val="0"/>
  </w:num>
  <w:num w:numId="16" w16cid:durableId="711268059">
    <w:abstractNumId w:val="12"/>
  </w:num>
  <w:num w:numId="17" w16cid:durableId="179856314">
    <w:abstractNumId w:val="15"/>
  </w:num>
  <w:num w:numId="18" w16cid:durableId="1152256391">
    <w:abstractNumId w:val="26"/>
  </w:num>
  <w:num w:numId="19" w16cid:durableId="94713254">
    <w:abstractNumId w:val="27"/>
  </w:num>
  <w:num w:numId="20" w16cid:durableId="17202656">
    <w:abstractNumId w:val="28"/>
  </w:num>
  <w:num w:numId="21" w16cid:durableId="1814905079">
    <w:abstractNumId w:val="7"/>
  </w:num>
  <w:num w:numId="22" w16cid:durableId="1160735844">
    <w:abstractNumId w:val="11"/>
  </w:num>
  <w:num w:numId="23" w16cid:durableId="1620838765">
    <w:abstractNumId w:val="10"/>
  </w:num>
  <w:num w:numId="24" w16cid:durableId="1858544413">
    <w:abstractNumId w:val="24"/>
  </w:num>
  <w:num w:numId="25" w16cid:durableId="2827615">
    <w:abstractNumId w:val="20"/>
  </w:num>
  <w:num w:numId="26" w16cid:durableId="1754550577">
    <w:abstractNumId w:val="23"/>
  </w:num>
  <w:num w:numId="27" w16cid:durableId="523055166">
    <w:abstractNumId w:val="17"/>
  </w:num>
  <w:num w:numId="28" w16cid:durableId="1465614193">
    <w:abstractNumId w:val="21"/>
  </w:num>
  <w:num w:numId="29" w16cid:durableId="260184970">
    <w:abstractNumId w:val="2"/>
  </w:num>
  <w:num w:numId="30" w16cid:durableId="35201968">
    <w:abstractNumId w:val="18"/>
  </w:num>
  <w:num w:numId="31" w16cid:durableId="2001999501">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035A"/>
    <w:rsid w:val="000023F4"/>
    <w:rsid w:val="000025FF"/>
    <w:rsid w:val="00002D03"/>
    <w:rsid w:val="00004733"/>
    <w:rsid w:val="00004D96"/>
    <w:rsid w:val="00004E6F"/>
    <w:rsid w:val="0000679C"/>
    <w:rsid w:val="00006EA8"/>
    <w:rsid w:val="00007C68"/>
    <w:rsid w:val="00010339"/>
    <w:rsid w:val="0001123A"/>
    <w:rsid w:val="00011586"/>
    <w:rsid w:val="00012CB3"/>
    <w:rsid w:val="00014822"/>
    <w:rsid w:val="00020EB4"/>
    <w:rsid w:val="0002143A"/>
    <w:rsid w:val="000215D3"/>
    <w:rsid w:val="00021D8B"/>
    <w:rsid w:val="000220DD"/>
    <w:rsid w:val="00022BAA"/>
    <w:rsid w:val="00024953"/>
    <w:rsid w:val="00024C15"/>
    <w:rsid w:val="00025972"/>
    <w:rsid w:val="0002619D"/>
    <w:rsid w:val="00026218"/>
    <w:rsid w:val="00026C0A"/>
    <w:rsid w:val="00027396"/>
    <w:rsid w:val="00027583"/>
    <w:rsid w:val="000309B1"/>
    <w:rsid w:val="00031238"/>
    <w:rsid w:val="0003305D"/>
    <w:rsid w:val="00034CBA"/>
    <w:rsid w:val="00035850"/>
    <w:rsid w:val="000361F1"/>
    <w:rsid w:val="00037827"/>
    <w:rsid w:val="00037B99"/>
    <w:rsid w:val="0004053A"/>
    <w:rsid w:val="0004378C"/>
    <w:rsid w:val="00043F87"/>
    <w:rsid w:val="0004461E"/>
    <w:rsid w:val="00044D3B"/>
    <w:rsid w:val="00045707"/>
    <w:rsid w:val="00047843"/>
    <w:rsid w:val="00051220"/>
    <w:rsid w:val="00051E60"/>
    <w:rsid w:val="000523FC"/>
    <w:rsid w:val="00052CD2"/>
    <w:rsid w:val="0005309B"/>
    <w:rsid w:val="000532C6"/>
    <w:rsid w:val="00054AF2"/>
    <w:rsid w:val="0005599B"/>
    <w:rsid w:val="000567AE"/>
    <w:rsid w:val="00060131"/>
    <w:rsid w:val="00061108"/>
    <w:rsid w:val="00061CD4"/>
    <w:rsid w:val="0006453E"/>
    <w:rsid w:val="0006598D"/>
    <w:rsid w:val="00065F8B"/>
    <w:rsid w:val="00066583"/>
    <w:rsid w:val="00067628"/>
    <w:rsid w:val="00070855"/>
    <w:rsid w:val="00070A62"/>
    <w:rsid w:val="000712ED"/>
    <w:rsid w:val="000713EC"/>
    <w:rsid w:val="00071698"/>
    <w:rsid w:val="00071FFD"/>
    <w:rsid w:val="00072407"/>
    <w:rsid w:val="00072495"/>
    <w:rsid w:val="00072580"/>
    <w:rsid w:val="000725EE"/>
    <w:rsid w:val="00073772"/>
    <w:rsid w:val="00073827"/>
    <w:rsid w:val="00073B86"/>
    <w:rsid w:val="00073EC0"/>
    <w:rsid w:val="00074162"/>
    <w:rsid w:val="00074247"/>
    <w:rsid w:val="00074349"/>
    <w:rsid w:val="00074FDC"/>
    <w:rsid w:val="0007500A"/>
    <w:rsid w:val="00076B8B"/>
    <w:rsid w:val="000772CF"/>
    <w:rsid w:val="00081990"/>
    <w:rsid w:val="000834CD"/>
    <w:rsid w:val="000841FB"/>
    <w:rsid w:val="0008528C"/>
    <w:rsid w:val="000872DC"/>
    <w:rsid w:val="000909D2"/>
    <w:rsid w:val="00090AAF"/>
    <w:rsid w:val="000918EF"/>
    <w:rsid w:val="000921D4"/>
    <w:rsid w:val="000925F9"/>
    <w:rsid w:val="0009273D"/>
    <w:rsid w:val="0009284B"/>
    <w:rsid w:val="00092C90"/>
    <w:rsid w:val="00093D5B"/>
    <w:rsid w:val="0009451B"/>
    <w:rsid w:val="00094FF3"/>
    <w:rsid w:val="0009539A"/>
    <w:rsid w:val="0009745F"/>
    <w:rsid w:val="00097FB7"/>
    <w:rsid w:val="000A0013"/>
    <w:rsid w:val="000A00A8"/>
    <w:rsid w:val="000A05EB"/>
    <w:rsid w:val="000A2584"/>
    <w:rsid w:val="000A2723"/>
    <w:rsid w:val="000A5A26"/>
    <w:rsid w:val="000A6348"/>
    <w:rsid w:val="000A6387"/>
    <w:rsid w:val="000A6A48"/>
    <w:rsid w:val="000B01D8"/>
    <w:rsid w:val="000B03EF"/>
    <w:rsid w:val="000B07F7"/>
    <w:rsid w:val="000B0D23"/>
    <w:rsid w:val="000B0D9F"/>
    <w:rsid w:val="000B16BB"/>
    <w:rsid w:val="000B2388"/>
    <w:rsid w:val="000B381F"/>
    <w:rsid w:val="000B5882"/>
    <w:rsid w:val="000C4F51"/>
    <w:rsid w:val="000C5E4F"/>
    <w:rsid w:val="000C64C8"/>
    <w:rsid w:val="000C6CB2"/>
    <w:rsid w:val="000C77F2"/>
    <w:rsid w:val="000D03AC"/>
    <w:rsid w:val="000D0AEE"/>
    <w:rsid w:val="000D0CC4"/>
    <w:rsid w:val="000D16B5"/>
    <w:rsid w:val="000D2C82"/>
    <w:rsid w:val="000D460F"/>
    <w:rsid w:val="000D4C44"/>
    <w:rsid w:val="000D6375"/>
    <w:rsid w:val="000D69DB"/>
    <w:rsid w:val="000D78AD"/>
    <w:rsid w:val="000E0262"/>
    <w:rsid w:val="000E0A26"/>
    <w:rsid w:val="000E11D7"/>
    <w:rsid w:val="000E1726"/>
    <w:rsid w:val="000E1A8F"/>
    <w:rsid w:val="000E59BC"/>
    <w:rsid w:val="000E65D7"/>
    <w:rsid w:val="000E76BB"/>
    <w:rsid w:val="000F0DDB"/>
    <w:rsid w:val="000F10E1"/>
    <w:rsid w:val="000F18DC"/>
    <w:rsid w:val="000F2440"/>
    <w:rsid w:val="000F2D64"/>
    <w:rsid w:val="000F3521"/>
    <w:rsid w:val="000F3AE1"/>
    <w:rsid w:val="000F408A"/>
    <w:rsid w:val="000F7920"/>
    <w:rsid w:val="0010129F"/>
    <w:rsid w:val="001038F7"/>
    <w:rsid w:val="00106BDB"/>
    <w:rsid w:val="00111158"/>
    <w:rsid w:val="0011130C"/>
    <w:rsid w:val="0011348B"/>
    <w:rsid w:val="00115DB1"/>
    <w:rsid w:val="00116671"/>
    <w:rsid w:val="00116C45"/>
    <w:rsid w:val="00121BE1"/>
    <w:rsid w:val="0012217E"/>
    <w:rsid w:val="0012310A"/>
    <w:rsid w:val="00125878"/>
    <w:rsid w:val="0013030B"/>
    <w:rsid w:val="0013039D"/>
    <w:rsid w:val="00130AD9"/>
    <w:rsid w:val="00130BB6"/>
    <w:rsid w:val="0013168B"/>
    <w:rsid w:val="00132C57"/>
    <w:rsid w:val="00134EA2"/>
    <w:rsid w:val="00135126"/>
    <w:rsid w:val="00135F80"/>
    <w:rsid w:val="00136F30"/>
    <w:rsid w:val="00140298"/>
    <w:rsid w:val="00142B38"/>
    <w:rsid w:val="00143997"/>
    <w:rsid w:val="00143B04"/>
    <w:rsid w:val="00143F90"/>
    <w:rsid w:val="00144C7A"/>
    <w:rsid w:val="00146A71"/>
    <w:rsid w:val="001477B9"/>
    <w:rsid w:val="0014784A"/>
    <w:rsid w:val="00147962"/>
    <w:rsid w:val="00147D2F"/>
    <w:rsid w:val="001512D0"/>
    <w:rsid w:val="001519E6"/>
    <w:rsid w:val="00153568"/>
    <w:rsid w:val="0015453B"/>
    <w:rsid w:val="00155A2A"/>
    <w:rsid w:val="001572A3"/>
    <w:rsid w:val="00160909"/>
    <w:rsid w:val="00162D26"/>
    <w:rsid w:val="0016394B"/>
    <w:rsid w:val="0016395F"/>
    <w:rsid w:val="00164932"/>
    <w:rsid w:val="00164C7B"/>
    <w:rsid w:val="00164C9C"/>
    <w:rsid w:val="00165988"/>
    <w:rsid w:val="00166A74"/>
    <w:rsid w:val="00171D14"/>
    <w:rsid w:val="0017218C"/>
    <w:rsid w:val="00174FDA"/>
    <w:rsid w:val="00176324"/>
    <w:rsid w:val="001763A4"/>
    <w:rsid w:val="001764D3"/>
    <w:rsid w:val="00176E47"/>
    <w:rsid w:val="00177713"/>
    <w:rsid w:val="0018013B"/>
    <w:rsid w:val="00181401"/>
    <w:rsid w:val="00182092"/>
    <w:rsid w:val="00182339"/>
    <w:rsid w:val="00182525"/>
    <w:rsid w:val="001825D4"/>
    <w:rsid w:val="00183139"/>
    <w:rsid w:val="00183BFC"/>
    <w:rsid w:val="00183DAD"/>
    <w:rsid w:val="001844E8"/>
    <w:rsid w:val="001858AA"/>
    <w:rsid w:val="00185C67"/>
    <w:rsid w:val="00185EBD"/>
    <w:rsid w:val="00186F8D"/>
    <w:rsid w:val="00187BD1"/>
    <w:rsid w:val="00187F74"/>
    <w:rsid w:val="001912F8"/>
    <w:rsid w:val="00191B85"/>
    <w:rsid w:val="00195306"/>
    <w:rsid w:val="001958D3"/>
    <w:rsid w:val="00195CFE"/>
    <w:rsid w:val="00196D5A"/>
    <w:rsid w:val="001973A2"/>
    <w:rsid w:val="00197D10"/>
    <w:rsid w:val="00197E79"/>
    <w:rsid w:val="001A04DE"/>
    <w:rsid w:val="001A0EA4"/>
    <w:rsid w:val="001A1A5E"/>
    <w:rsid w:val="001A2C56"/>
    <w:rsid w:val="001A2DA2"/>
    <w:rsid w:val="001A366B"/>
    <w:rsid w:val="001A3AA5"/>
    <w:rsid w:val="001A6C45"/>
    <w:rsid w:val="001B0BA0"/>
    <w:rsid w:val="001B1731"/>
    <w:rsid w:val="001B1B4D"/>
    <w:rsid w:val="001B2086"/>
    <w:rsid w:val="001B29E9"/>
    <w:rsid w:val="001B3E8F"/>
    <w:rsid w:val="001B442C"/>
    <w:rsid w:val="001B5FB2"/>
    <w:rsid w:val="001B7CB9"/>
    <w:rsid w:val="001C02B3"/>
    <w:rsid w:val="001C04F2"/>
    <w:rsid w:val="001C2FFD"/>
    <w:rsid w:val="001C3AFD"/>
    <w:rsid w:val="001C3B7A"/>
    <w:rsid w:val="001C3B8A"/>
    <w:rsid w:val="001C55AE"/>
    <w:rsid w:val="001C5ED8"/>
    <w:rsid w:val="001C633F"/>
    <w:rsid w:val="001C6618"/>
    <w:rsid w:val="001D17CA"/>
    <w:rsid w:val="001D18B8"/>
    <w:rsid w:val="001D2A3E"/>
    <w:rsid w:val="001D2C01"/>
    <w:rsid w:val="001D4458"/>
    <w:rsid w:val="001D6669"/>
    <w:rsid w:val="001D7A7B"/>
    <w:rsid w:val="001E02C0"/>
    <w:rsid w:val="001E0937"/>
    <w:rsid w:val="001E173C"/>
    <w:rsid w:val="001E180D"/>
    <w:rsid w:val="001E1A81"/>
    <w:rsid w:val="001E1BDE"/>
    <w:rsid w:val="001E2A98"/>
    <w:rsid w:val="001E2CB0"/>
    <w:rsid w:val="001E35DC"/>
    <w:rsid w:val="001E4478"/>
    <w:rsid w:val="001E650E"/>
    <w:rsid w:val="001E7633"/>
    <w:rsid w:val="001F07A7"/>
    <w:rsid w:val="001F0E9E"/>
    <w:rsid w:val="001F3C52"/>
    <w:rsid w:val="001F4AD1"/>
    <w:rsid w:val="001F509A"/>
    <w:rsid w:val="001F54C2"/>
    <w:rsid w:val="001F605E"/>
    <w:rsid w:val="001F68C4"/>
    <w:rsid w:val="001F7742"/>
    <w:rsid w:val="001F7EAD"/>
    <w:rsid w:val="0020259A"/>
    <w:rsid w:val="00203C5E"/>
    <w:rsid w:val="002041B8"/>
    <w:rsid w:val="00205CD4"/>
    <w:rsid w:val="00210066"/>
    <w:rsid w:val="002113EE"/>
    <w:rsid w:val="002139F6"/>
    <w:rsid w:val="00213D02"/>
    <w:rsid w:val="002163CA"/>
    <w:rsid w:val="00217068"/>
    <w:rsid w:val="00217C05"/>
    <w:rsid w:val="002211DE"/>
    <w:rsid w:val="002212FF"/>
    <w:rsid w:val="00221395"/>
    <w:rsid w:val="00221AC6"/>
    <w:rsid w:val="00221C8A"/>
    <w:rsid w:val="00222A63"/>
    <w:rsid w:val="00227B79"/>
    <w:rsid w:val="00230993"/>
    <w:rsid w:val="00230F88"/>
    <w:rsid w:val="002324A6"/>
    <w:rsid w:val="0023356D"/>
    <w:rsid w:val="002349AF"/>
    <w:rsid w:val="00235E3A"/>
    <w:rsid w:val="00236053"/>
    <w:rsid w:val="00236342"/>
    <w:rsid w:val="0023757B"/>
    <w:rsid w:val="00245513"/>
    <w:rsid w:val="0024612F"/>
    <w:rsid w:val="00246894"/>
    <w:rsid w:val="00246E8B"/>
    <w:rsid w:val="00250691"/>
    <w:rsid w:val="00251442"/>
    <w:rsid w:val="00252840"/>
    <w:rsid w:val="00252E9C"/>
    <w:rsid w:val="002531D6"/>
    <w:rsid w:val="00255A26"/>
    <w:rsid w:val="00256B4B"/>
    <w:rsid w:val="00256CF7"/>
    <w:rsid w:val="00261052"/>
    <w:rsid w:val="0026203C"/>
    <w:rsid w:val="00262B3D"/>
    <w:rsid w:val="00262EB4"/>
    <w:rsid w:val="00263EE3"/>
    <w:rsid w:val="002641C1"/>
    <w:rsid w:val="002705DE"/>
    <w:rsid w:val="002722AE"/>
    <w:rsid w:val="002726CB"/>
    <w:rsid w:val="00272D13"/>
    <w:rsid w:val="002732E0"/>
    <w:rsid w:val="00273D16"/>
    <w:rsid w:val="00274BA2"/>
    <w:rsid w:val="00274EAA"/>
    <w:rsid w:val="002753B9"/>
    <w:rsid w:val="00275B88"/>
    <w:rsid w:val="00276995"/>
    <w:rsid w:val="002775C2"/>
    <w:rsid w:val="002776E7"/>
    <w:rsid w:val="0028015E"/>
    <w:rsid w:val="00281AFD"/>
    <w:rsid w:val="00281D9B"/>
    <w:rsid w:val="00282505"/>
    <w:rsid w:val="0028325B"/>
    <w:rsid w:val="00284851"/>
    <w:rsid w:val="00284DDB"/>
    <w:rsid w:val="002863A9"/>
    <w:rsid w:val="002901FC"/>
    <w:rsid w:val="00290428"/>
    <w:rsid w:val="00290B62"/>
    <w:rsid w:val="00290BB6"/>
    <w:rsid w:val="00291491"/>
    <w:rsid w:val="0029383C"/>
    <w:rsid w:val="00293929"/>
    <w:rsid w:val="002963CF"/>
    <w:rsid w:val="002967B4"/>
    <w:rsid w:val="002967E1"/>
    <w:rsid w:val="002978D5"/>
    <w:rsid w:val="00297E67"/>
    <w:rsid w:val="002A0036"/>
    <w:rsid w:val="002A0CB3"/>
    <w:rsid w:val="002A1537"/>
    <w:rsid w:val="002A1F3D"/>
    <w:rsid w:val="002A50EF"/>
    <w:rsid w:val="002A538D"/>
    <w:rsid w:val="002A58F3"/>
    <w:rsid w:val="002B08E7"/>
    <w:rsid w:val="002B1479"/>
    <w:rsid w:val="002B16F9"/>
    <w:rsid w:val="002B1C4B"/>
    <w:rsid w:val="002B1EC0"/>
    <w:rsid w:val="002B2237"/>
    <w:rsid w:val="002B288C"/>
    <w:rsid w:val="002B2B60"/>
    <w:rsid w:val="002B2B6A"/>
    <w:rsid w:val="002B3A13"/>
    <w:rsid w:val="002B3AA3"/>
    <w:rsid w:val="002B76BE"/>
    <w:rsid w:val="002C116D"/>
    <w:rsid w:val="002C16CD"/>
    <w:rsid w:val="002C3090"/>
    <w:rsid w:val="002C3915"/>
    <w:rsid w:val="002C448D"/>
    <w:rsid w:val="002C5209"/>
    <w:rsid w:val="002C79C0"/>
    <w:rsid w:val="002D1A99"/>
    <w:rsid w:val="002D1D11"/>
    <w:rsid w:val="002D4187"/>
    <w:rsid w:val="002D46D4"/>
    <w:rsid w:val="002D4E67"/>
    <w:rsid w:val="002D5E50"/>
    <w:rsid w:val="002D612A"/>
    <w:rsid w:val="002D758A"/>
    <w:rsid w:val="002D7ACA"/>
    <w:rsid w:val="002D7EF6"/>
    <w:rsid w:val="002E1134"/>
    <w:rsid w:val="002E4528"/>
    <w:rsid w:val="002E496B"/>
    <w:rsid w:val="002E4DDD"/>
    <w:rsid w:val="002E7CF7"/>
    <w:rsid w:val="002F0BF8"/>
    <w:rsid w:val="002F10C5"/>
    <w:rsid w:val="002F1BF6"/>
    <w:rsid w:val="002F2505"/>
    <w:rsid w:val="002F3147"/>
    <w:rsid w:val="002F4044"/>
    <w:rsid w:val="002F4A1E"/>
    <w:rsid w:val="002F6D21"/>
    <w:rsid w:val="002F72AE"/>
    <w:rsid w:val="00302145"/>
    <w:rsid w:val="003047B2"/>
    <w:rsid w:val="00305E75"/>
    <w:rsid w:val="0030734A"/>
    <w:rsid w:val="00310963"/>
    <w:rsid w:val="00311CCD"/>
    <w:rsid w:val="00313BE5"/>
    <w:rsid w:val="00315608"/>
    <w:rsid w:val="00315E30"/>
    <w:rsid w:val="0031732B"/>
    <w:rsid w:val="00320799"/>
    <w:rsid w:val="0032217F"/>
    <w:rsid w:val="0032235F"/>
    <w:rsid w:val="00323105"/>
    <w:rsid w:val="003238C3"/>
    <w:rsid w:val="00323F2F"/>
    <w:rsid w:val="00323F4E"/>
    <w:rsid w:val="00324062"/>
    <w:rsid w:val="00324298"/>
    <w:rsid w:val="003244FF"/>
    <w:rsid w:val="00325AEE"/>
    <w:rsid w:val="00326A93"/>
    <w:rsid w:val="00327E18"/>
    <w:rsid w:val="003325B5"/>
    <w:rsid w:val="00332BAD"/>
    <w:rsid w:val="0033333F"/>
    <w:rsid w:val="00334685"/>
    <w:rsid w:val="00335A23"/>
    <w:rsid w:val="00336797"/>
    <w:rsid w:val="00342EC4"/>
    <w:rsid w:val="00343D55"/>
    <w:rsid w:val="003461BD"/>
    <w:rsid w:val="00346725"/>
    <w:rsid w:val="00347727"/>
    <w:rsid w:val="0035156A"/>
    <w:rsid w:val="00351839"/>
    <w:rsid w:val="00351877"/>
    <w:rsid w:val="00352270"/>
    <w:rsid w:val="003524C6"/>
    <w:rsid w:val="00353755"/>
    <w:rsid w:val="00356D12"/>
    <w:rsid w:val="00357A44"/>
    <w:rsid w:val="00360773"/>
    <w:rsid w:val="00360C91"/>
    <w:rsid w:val="003617B4"/>
    <w:rsid w:val="00363CB2"/>
    <w:rsid w:val="00365D0E"/>
    <w:rsid w:val="0036699D"/>
    <w:rsid w:val="00366B40"/>
    <w:rsid w:val="0036715B"/>
    <w:rsid w:val="003677A6"/>
    <w:rsid w:val="003706D8"/>
    <w:rsid w:val="00371097"/>
    <w:rsid w:val="003718F4"/>
    <w:rsid w:val="00371C70"/>
    <w:rsid w:val="00371D9B"/>
    <w:rsid w:val="0037230F"/>
    <w:rsid w:val="00372FFB"/>
    <w:rsid w:val="00375637"/>
    <w:rsid w:val="00375973"/>
    <w:rsid w:val="00375E4A"/>
    <w:rsid w:val="00375F98"/>
    <w:rsid w:val="00377B42"/>
    <w:rsid w:val="00377F2F"/>
    <w:rsid w:val="00380AB9"/>
    <w:rsid w:val="00381807"/>
    <w:rsid w:val="0038210C"/>
    <w:rsid w:val="003826CF"/>
    <w:rsid w:val="0038343D"/>
    <w:rsid w:val="003841A3"/>
    <w:rsid w:val="003844B2"/>
    <w:rsid w:val="003844D9"/>
    <w:rsid w:val="003846B7"/>
    <w:rsid w:val="00384864"/>
    <w:rsid w:val="00385BA7"/>
    <w:rsid w:val="00385FD1"/>
    <w:rsid w:val="0038679F"/>
    <w:rsid w:val="00386834"/>
    <w:rsid w:val="0038714A"/>
    <w:rsid w:val="0039005E"/>
    <w:rsid w:val="00393112"/>
    <w:rsid w:val="00394B88"/>
    <w:rsid w:val="00394D4E"/>
    <w:rsid w:val="003965FB"/>
    <w:rsid w:val="003A1912"/>
    <w:rsid w:val="003A2F92"/>
    <w:rsid w:val="003A2FF8"/>
    <w:rsid w:val="003A3115"/>
    <w:rsid w:val="003A4304"/>
    <w:rsid w:val="003A4487"/>
    <w:rsid w:val="003A45E6"/>
    <w:rsid w:val="003A4EC0"/>
    <w:rsid w:val="003A6928"/>
    <w:rsid w:val="003A6CD2"/>
    <w:rsid w:val="003A7FD2"/>
    <w:rsid w:val="003B0BB3"/>
    <w:rsid w:val="003B0CF7"/>
    <w:rsid w:val="003B177C"/>
    <w:rsid w:val="003B4A47"/>
    <w:rsid w:val="003B4CFF"/>
    <w:rsid w:val="003B510B"/>
    <w:rsid w:val="003B5C64"/>
    <w:rsid w:val="003B5D66"/>
    <w:rsid w:val="003B5E5B"/>
    <w:rsid w:val="003C0122"/>
    <w:rsid w:val="003C1F9A"/>
    <w:rsid w:val="003C2752"/>
    <w:rsid w:val="003C659D"/>
    <w:rsid w:val="003C6B24"/>
    <w:rsid w:val="003C6D05"/>
    <w:rsid w:val="003D10DE"/>
    <w:rsid w:val="003D11A0"/>
    <w:rsid w:val="003D1D74"/>
    <w:rsid w:val="003D2A17"/>
    <w:rsid w:val="003D2D1D"/>
    <w:rsid w:val="003D3F76"/>
    <w:rsid w:val="003D4720"/>
    <w:rsid w:val="003D5459"/>
    <w:rsid w:val="003D5575"/>
    <w:rsid w:val="003D592E"/>
    <w:rsid w:val="003D6EA0"/>
    <w:rsid w:val="003D7110"/>
    <w:rsid w:val="003E020B"/>
    <w:rsid w:val="003E03E9"/>
    <w:rsid w:val="003E0BC3"/>
    <w:rsid w:val="003E0E09"/>
    <w:rsid w:val="003E15B2"/>
    <w:rsid w:val="003E243C"/>
    <w:rsid w:val="003E2AB5"/>
    <w:rsid w:val="003E3A47"/>
    <w:rsid w:val="003E3BC0"/>
    <w:rsid w:val="003E4A50"/>
    <w:rsid w:val="003E6275"/>
    <w:rsid w:val="003E6491"/>
    <w:rsid w:val="003F09FB"/>
    <w:rsid w:val="003F3A00"/>
    <w:rsid w:val="003F77C6"/>
    <w:rsid w:val="003F799F"/>
    <w:rsid w:val="00400C1F"/>
    <w:rsid w:val="00400F8A"/>
    <w:rsid w:val="00403908"/>
    <w:rsid w:val="00405039"/>
    <w:rsid w:val="00405459"/>
    <w:rsid w:val="004103A5"/>
    <w:rsid w:val="00410F0C"/>
    <w:rsid w:val="00411EB9"/>
    <w:rsid w:val="00412CE7"/>
    <w:rsid w:val="004130B8"/>
    <w:rsid w:val="00414396"/>
    <w:rsid w:val="0041523C"/>
    <w:rsid w:val="004155DC"/>
    <w:rsid w:val="0041579F"/>
    <w:rsid w:val="00416007"/>
    <w:rsid w:val="004161EE"/>
    <w:rsid w:val="00416B6D"/>
    <w:rsid w:val="00420FE7"/>
    <w:rsid w:val="0042259B"/>
    <w:rsid w:val="00423273"/>
    <w:rsid w:val="00423A19"/>
    <w:rsid w:val="00423A57"/>
    <w:rsid w:val="004244FF"/>
    <w:rsid w:val="0042552C"/>
    <w:rsid w:val="00426C18"/>
    <w:rsid w:val="0043199C"/>
    <w:rsid w:val="00431BA1"/>
    <w:rsid w:val="004320D1"/>
    <w:rsid w:val="00433087"/>
    <w:rsid w:val="0043437B"/>
    <w:rsid w:val="0043770E"/>
    <w:rsid w:val="00437D4A"/>
    <w:rsid w:val="0044238F"/>
    <w:rsid w:val="004446ED"/>
    <w:rsid w:val="00445318"/>
    <w:rsid w:val="00445C51"/>
    <w:rsid w:val="0044630F"/>
    <w:rsid w:val="00446389"/>
    <w:rsid w:val="004467CA"/>
    <w:rsid w:val="004473B7"/>
    <w:rsid w:val="004500FE"/>
    <w:rsid w:val="00452BF0"/>
    <w:rsid w:val="004546FC"/>
    <w:rsid w:val="00454AE3"/>
    <w:rsid w:val="00455F19"/>
    <w:rsid w:val="004560D9"/>
    <w:rsid w:val="00456134"/>
    <w:rsid w:val="0045711D"/>
    <w:rsid w:val="004614E5"/>
    <w:rsid w:val="0046189C"/>
    <w:rsid w:val="004635A6"/>
    <w:rsid w:val="004642FC"/>
    <w:rsid w:val="00464978"/>
    <w:rsid w:val="004650AF"/>
    <w:rsid w:val="00465D52"/>
    <w:rsid w:val="00466E4C"/>
    <w:rsid w:val="004675B3"/>
    <w:rsid w:val="00470BAE"/>
    <w:rsid w:val="00471C37"/>
    <w:rsid w:val="00472681"/>
    <w:rsid w:val="00473CAC"/>
    <w:rsid w:val="0047589B"/>
    <w:rsid w:val="0048080B"/>
    <w:rsid w:val="004816BB"/>
    <w:rsid w:val="004821C4"/>
    <w:rsid w:val="004834B5"/>
    <w:rsid w:val="00483FE7"/>
    <w:rsid w:val="00484356"/>
    <w:rsid w:val="004846C6"/>
    <w:rsid w:val="004851CC"/>
    <w:rsid w:val="004865BF"/>
    <w:rsid w:val="004907A1"/>
    <w:rsid w:val="00490867"/>
    <w:rsid w:val="004936BC"/>
    <w:rsid w:val="00493B7F"/>
    <w:rsid w:val="00494545"/>
    <w:rsid w:val="00497A3A"/>
    <w:rsid w:val="004A1021"/>
    <w:rsid w:val="004A1830"/>
    <w:rsid w:val="004A24F7"/>
    <w:rsid w:val="004A475B"/>
    <w:rsid w:val="004A4A2F"/>
    <w:rsid w:val="004B05B6"/>
    <w:rsid w:val="004B08E5"/>
    <w:rsid w:val="004B0924"/>
    <w:rsid w:val="004B133D"/>
    <w:rsid w:val="004B191D"/>
    <w:rsid w:val="004B1A1F"/>
    <w:rsid w:val="004B1C68"/>
    <w:rsid w:val="004B30A8"/>
    <w:rsid w:val="004B5C70"/>
    <w:rsid w:val="004B6608"/>
    <w:rsid w:val="004B6B5D"/>
    <w:rsid w:val="004C06C3"/>
    <w:rsid w:val="004C0B2A"/>
    <w:rsid w:val="004C13D7"/>
    <w:rsid w:val="004C3781"/>
    <w:rsid w:val="004C4EFB"/>
    <w:rsid w:val="004C665F"/>
    <w:rsid w:val="004C6A2E"/>
    <w:rsid w:val="004C6AF2"/>
    <w:rsid w:val="004C77F2"/>
    <w:rsid w:val="004D0667"/>
    <w:rsid w:val="004D1226"/>
    <w:rsid w:val="004D12AF"/>
    <w:rsid w:val="004D1833"/>
    <w:rsid w:val="004D2040"/>
    <w:rsid w:val="004D455A"/>
    <w:rsid w:val="004D4849"/>
    <w:rsid w:val="004D5EAF"/>
    <w:rsid w:val="004D6D4A"/>
    <w:rsid w:val="004D7521"/>
    <w:rsid w:val="004D7B39"/>
    <w:rsid w:val="004D7D0C"/>
    <w:rsid w:val="004E0332"/>
    <w:rsid w:val="004E07BE"/>
    <w:rsid w:val="004E176D"/>
    <w:rsid w:val="004E2154"/>
    <w:rsid w:val="004E2793"/>
    <w:rsid w:val="004E4038"/>
    <w:rsid w:val="004E49BD"/>
    <w:rsid w:val="004E6056"/>
    <w:rsid w:val="004E678A"/>
    <w:rsid w:val="004E68BA"/>
    <w:rsid w:val="004F0A62"/>
    <w:rsid w:val="004F17EC"/>
    <w:rsid w:val="004F1816"/>
    <w:rsid w:val="004F4C3C"/>
    <w:rsid w:val="004F63D1"/>
    <w:rsid w:val="00501596"/>
    <w:rsid w:val="0050278A"/>
    <w:rsid w:val="00506476"/>
    <w:rsid w:val="005072D7"/>
    <w:rsid w:val="00512FB2"/>
    <w:rsid w:val="00513C03"/>
    <w:rsid w:val="00514840"/>
    <w:rsid w:val="00514AAD"/>
    <w:rsid w:val="0051524C"/>
    <w:rsid w:val="00517A04"/>
    <w:rsid w:val="00521EED"/>
    <w:rsid w:val="00522D0F"/>
    <w:rsid w:val="0052492C"/>
    <w:rsid w:val="00524B1B"/>
    <w:rsid w:val="00524D28"/>
    <w:rsid w:val="00525EAA"/>
    <w:rsid w:val="00526BBC"/>
    <w:rsid w:val="00527542"/>
    <w:rsid w:val="005301D5"/>
    <w:rsid w:val="005307A9"/>
    <w:rsid w:val="005314BD"/>
    <w:rsid w:val="005358A0"/>
    <w:rsid w:val="00535DDE"/>
    <w:rsid w:val="0053722A"/>
    <w:rsid w:val="0053776C"/>
    <w:rsid w:val="00542051"/>
    <w:rsid w:val="0054282A"/>
    <w:rsid w:val="00543076"/>
    <w:rsid w:val="005446FF"/>
    <w:rsid w:val="00544F2E"/>
    <w:rsid w:val="00545601"/>
    <w:rsid w:val="005466FD"/>
    <w:rsid w:val="00550D73"/>
    <w:rsid w:val="005510E4"/>
    <w:rsid w:val="0055115C"/>
    <w:rsid w:val="00552E2A"/>
    <w:rsid w:val="005535F4"/>
    <w:rsid w:val="00554A15"/>
    <w:rsid w:val="00554DF2"/>
    <w:rsid w:val="00556331"/>
    <w:rsid w:val="00556530"/>
    <w:rsid w:val="005565B6"/>
    <w:rsid w:val="00557F65"/>
    <w:rsid w:val="00561B5C"/>
    <w:rsid w:val="005629C8"/>
    <w:rsid w:val="00562D64"/>
    <w:rsid w:val="005643EE"/>
    <w:rsid w:val="00564EE3"/>
    <w:rsid w:val="005669D1"/>
    <w:rsid w:val="00566CAD"/>
    <w:rsid w:val="00570514"/>
    <w:rsid w:val="00570D7E"/>
    <w:rsid w:val="00571DBF"/>
    <w:rsid w:val="005721A2"/>
    <w:rsid w:val="00572E5A"/>
    <w:rsid w:val="00574E91"/>
    <w:rsid w:val="00575DB5"/>
    <w:rsid w:val="005803D1"/>
    <w:rsid w:val="00580619"/>
    <w:rsid w:val="00581CFD"/>
    <w:rsid w:val="00584439"/>
    <w:rsid w:val="00585396"/>
    <w:rsid w:val="005858B1"/>
    <w:rsid w:val="00585FE8"/>
    <w:rsid w:val="0058784B"/>
    <w:rsid w:val="00590BF8"/>
    <w:rsid w:val="0059268B"/>
    <w:rsid w:val="0059351F"/>
    <w:rsid w:val="00594389"/>
    <w:rsid w:val="00594540"/>
    <w:rsid w:val="005A1691"/>
    <w:rsid w:val="005A21E4"/>
    <w:rsid w:val="005A24F7"/>
    <w:rsid w:val="005A275C"/>
    <w:rsid w:val="005A27D2"/>
    <w:rsid w:val="005A2F8A"/>
    <w:rsid w:val="005A37D2"/>
    <w:rsid w:val="005A4860"/>
    <w:rsid w:val="005A486C"/>
    <w:rsid w:val="005A5C22"/>
    <w:rsid w:val="005A6B85"/>
    <w:rsid w:val="005B27C0"/>
    <w:rsid w:val="005B28E0"/>
    <w:rsid w:val="005B3545"/>
    <w:rsid w:val="005B411A"/>
    <w:rsid w:val="005B51B9"/>
    <w:rsid w:val="005B5329"/>
    <w:rsid w:val="005C1307"/>
    <w:rsid w:val="005C1CA8"/>
    <w:rsid w:val="005C3BD4"/>
    <w:rsid w:val="005C5684"/>
    <w:rsid w:val="005C581E"/>
    <w:rsid w:val="005C5BDB"/>
    <w:rsid w:val="005C6CC6"/>
    <w:rsid w:val="005C7F0E"/>
    <w:rsid w:val="005D0486"/>
    <w:rsid w:val="005D1B30"/>
    <w:rsid w:val="005D211C"/>
    <w:rsid w:val="005D246C"/>
    <w:rsid w:val="005D2E1D"/>
    <w:rsid w:val="005D2FA2"/>
    <w:rsid w:val="005D3F6C"/>
    <w:rsid w:val="005D494E"/>
    <w:rsid w:val="005D5DE7"/>
    <w:rsid w:val="005D6525"/>
    <w:rsid w:val="005D6909"/>
    <w:rsid w:val="005D73AC"/>
    <w:rsid w:val="005E1001"/>
    <w:rsid w:val="005E11B8"/>
    <w:rsid w:val="005E15BE"/>
    <w:rsid w:val="005E1BCF"/>
    <w:rsid w:val="005E1EA3"/>
    <w:rsid w:val="005E234F"/>
    <w:rsid w:val="005E2883"/>
    <w:rsid w:val="005E2E1A"/>
    <w:rsid w:val="005E43F1"/>
    <w:rsid w:val="005E4AA2"/>
    <w:rsid w:val="005E4E6F"/>
    <w:rsid w:val="005E72A0"/>
    <w:rsid w:val="005E78D1"/>
    <w:rsid w:val="005F0555"/>
    <w:rsid w:val="005F0768"/>
    <w:rsid w:val="005F2B3A"/>
    <w:rsid w:val="005F2E60"/>
    <w:rsid w:val="005F3622"/>
    <w:rsid w:val="005F42EA"/>
    <w:rsid w:val="005F54AF"/>
    <w:rsid w:val="005F5894"/>
    <w:rsid w:val="005F6BA3"/>
    <w:rsid w:val="005F77E3"/>
    <w:rsid w:val="005F7B83"/>
    <w:rsid w:val="005F7B87"/>
    <w:rsid w:val="006000AE"/>
    <w:rsid w:val="00601DCA"/>
    <w:rsid w:val="0060229D"/>
    <w:rsid w:val="00603BA1"/>
    <w:rsid w:val="006041B0"/>
    <w:rsid w:val="0060488E"/>
    <w:rsid w:val="00604E7A"/>
    <w:rsid w:val="00605330"/>
    <w:rsid w:val="00605AFE"/>
    <w:rsid w:val="00607A83"/>
    <w:rsid w:val="00607B5E"/>
    <w:rsid w:val="006114F9"/>
    <w:rsid w:val="00612298"/>
    <w:rsid w:val="006123B5"/>
    <w:rsid w:val="00612BE3"/>
    <w:rsid w:val="00613048"/>
    <w:rsid w:val="00614D49"/>
    <w:rsid w:val="0061561A"/>
    <w:rsid w:val="006156EB"/>
    <w:rsid w:val="006159C4"/>
    <w:rsid w:val="00615CF6"/>
    <w:rsid w:val="00616C12"/>
    <w:rsid w:val="00616C6F"/>
    <w:rsid w:val="00620267"/>
    <w:rsid w:val="00622167"/>
    <w:rsid w:val="0062349F"/>
    <w:rsid w:val="00625B08"/>
    <w:rsid w:val="00625F97"/>
    <w:rsid w:val="006265D3"/>
    <w:rsid w:val="00626949"/>
    <w:rsid w:val="0062715A"/>
    <w:rsid w:val="00627DFC"/>
    <w:rsid w:val="00631030"/>
    <w:rsid w:val="0063409D"/>
    <w:rsid w:val="00634663"/>
    <w:rsid w:val="006348FC"/>
    <w:rsid w:val="00641983"/>
    <w:rsid w:val="00643507"/>
    <w:rsid w:val="00643FF0"/>
    <w:rsid w:val="006445C8"/>
    <w:rsid w:val="00644758"/>
    <w:rsid w:val="006455DD"/>
    <w:rsid w:val="00646D39"/>
    <w:rsid w:val="006476E7"/>
    <w:rsid w:val="00647807"/>
    <w:rsid w:val="00647D22"/>
    <w:rsid w:val="00651284"/>
    <w:rsid w:val="00651D9C"/>
    <w:rsid w:val="00651EB4"/>
    <w:rsid w:val="00652027"/>
    <w:rsid w:val="00652A64"/>
    <w:rsid w:val="00654B54"/>
    <w:rsid w:val="006562B9"/>
    <w:rsid w:val="006563FF"/>
    <w:rsid w:val="00656520"/>
    <w:rsid w:val="006573FC"/>
    <w:rsid w:val="0065784B"/>
    <w:rsid w:val="00657B87"/>
    <w:rsid w:val="006615F2"/>
    <w:rsid w:val="006620E4"/>
    <w:rsid w:val="00664C05"/>
    <w:rsid w:val="00664CA3"/>
    <w:rsid w:val="00665809"/>
    <w:rsid w:val="00665B16"/>
    <w:rsid w:val="00665CA1"/>
    <w:rsid w:val="006711AD"/>
    <w:rsid w:val="00671865"/>
    <w:rsid w:val="00671BD6"/>
    <w:rsid w:val="00672950"/>
    <w:rsid w:val="006739DC"/>
    <w:rsid w:val="0067440C"/>
    <w:rsid w:val="00674710"/>
    <w:rsid w:val="00674AF8"/>
    <w:rsid w:val="0067738C"/>
    <w:rsid w:val="006773A9"/>
    <w:rsid w:val="006779CA"/>
    <w:rsid w:val="00680DC6"/>
    <w:rsid w:val="006825F2"/>
    <w:rsid w:val="006831FD"/>
    <w:rsid w:val="006836C2"/>
    <w:rsid w:val="00683996"/>
    <w:rsid w:val="00684321"/>
    <w:rsid w:val="0068471B"/>
    <w:rsid w:val="0068529D"/>
    <w:rsid w:val="006860CB"/>
    <w:rsid w:val="00686ED1"/>
    <w:rsid w:val="00687904"/>
    <w:rsid w:val="006904C3"/>
    <w:rsid w:val="00692611"/>
    <w:rsid w:val="00692E2A"/>
    <w:rsid w:val="00692F8B"/>
    <w:rsid w:val="006945F6"/>
    <w:rsid w:val="00694886"/>
    <w:rsid w:val="00695E1B"/>
    <w:rsid w:val="00696417"/>
    <w:rsid w:val="00696809"/>
    <w:rsid w:val="006A2B1F"/>
    <w:rsid w:val="006A41D8"/>
    <w:rsid w:val="006A4B72"/>
    <w:rsid w:val="006A59A2"/>
    <w:rsid w:val="006B05C1"/>
    <w:rsid w:val="006B1B53"/>
    <w:rsid w:val="006B1DD2"/>
    <w:rsid w:val="006B2850"/>
    <w:rsid w:val="006B2944"/>
    <w:rsid w:val="006B2DAE"/>
    <w:rsid w:val="006B3CE0"/>
    <w:rsid w:val="006B3FA3"/>
    <w:rsid w:val="006B44CD"/>
    <w:rsid w:val="006B4980"/>
    <w:rsid w:val="006B4B98"/>
    <w:rsid w:val="006B5364"/>
    <w:rsid w:val="006B5700"/>
    <w:rsid w:val="006B57DF"/>
    <w:rsid w:val="006B71B4"/>
    <w:rsid w:val="006B7335"/>
    <w:rsid w:val="006C07D5"/>
    <w:rsid w:val="006C1272"/>
    <w:rsid w:val="006C1743"/>
    <w:rsid w:val="006C1A3C"/>
    <w:rsid w:val="006C1FE4"/>
    <w:rsid w:val="006C25A9"/>
    <w:rsid w:val="006C2E8E"/>
    <w:rsid w:val="006C3331"/>
    <w:rsid w:val="006C365D"/>
    <w:rsid w:val="006C40AF"/>
    <w:rsid w:val="006C42AF"/>
    <w:rsid w:val="006C4A8F"/>
    <w:rsid w:val="006C4E46"/>
    <w:rsid w:val="006C58D6"/>
    <w:rsid w:val="006C6E60"/>
    <w:rsid w:val="006C7E44"/>
    <w:rsid w:val="006D027E"/>
    <w:rsid w:val="006D0503"/>
    <w:rsid w:val="006D15A6"/>
    <w:rsid w:val="006D179C"/>
    <w:rsid w:val="006D1B8A"/>
    <w:rsid w:val="006D28CC"/>
    <w:rsid w:val="006D34F6"/>
    <w:rsid w:val="006D35D2"/>
    <w:rsid w:val="006D5D34"/>
    <w:rsid w:val="006D694C"/>
    <w:rsid w:val="006D7341"/>
    <w:rsid w:val="006D7D7A"/>
    <w:rsid w:val="006E0B27"/>
    <w:rsid w:val="006E1643"/>
    <w:rsid w:val="006E2818"/>
    <w:rsid w:val="006E28B3"/>
    <w:rsid w:val="006E2D2A"/>
    <w:rsid w:val="006E43B1"/>
    <w:rsid w:val="006E796C"/>
    <w:rsid w:val="006F0F9D"/>
    <w:rsid w:val="006F248C"/>
    <w:rsid w:val="006F26BF"/>
    <w:rsid w:val="006F2C4A"/>
    <w:rsid w:val="006F2CBA"/>
    <w:rsid w:val="006F39F3"/>
    <w:rsid w:val="006F56E9"/>
    <w:rsid w:val="007010CC"/>
    <w:rsid w:val="00701256"/>
    <w:rsid w:val="00701C1F"/>
    <w:rsid w:val="00702FC9"/>
    <w:rsid w:val="007049F0"/>
    <w:rsid w:val="00705C21"/>
    <w:rsid w:val="00706267"/>
    <w:rsid w:val="0070708F"/>
    <w:rsid w:val="007071FF"/>
    <w:rsid w:val="00713353"/>
    <w:rsid w:val="00715B3C"/>
    <w:rsid w:val="00715F35"/>
    <w:rsid w:val="00716A62"/>
    <w:rsid w:val="00717E29"/>
    <w:rsid w:val="00720434"/>
    <w:rsid w:val="007226B0"/>
    <w:rsid w:val="00723D3D"/>
    <w:rsid w:val="00725DED"/>
    <w:rsid w:val="0072770B"/>
    <w:rsid w:val="00730DC1"/>
    <w:rsid w:val="007358A5"/>
    <w:rsid w:val="00735D3A"/>
    <w:rsid w:val="00736629"/>
    <w:rsid w:val="007402BE"/>
    <w:rsid w:val="0074115E"/>
    <w:rsid w:val="00742B70"/>
    <w:rsid w:val="00743FD9"/>
    <w:rsid w:val="00745BAA"/>
    <w:rsid w:val="007500A1"/>
    <w:rsid w:val="00750482"/>
    <w:rsid w:val="007507C9"/>
    <w:rsid w:val="007519B6"/>
    <w:rsid w:val="00752688"/>
    <w:rsid w:val="007528A9"/>
    <w:rsid w:val="007530C5"/>
    <w:rsid w:val="007539D6"/>
    <w:rsid w:val="007542FC"/>
    <w:rsid w:val="007568B8"/>
    <w:rsid w:val="0075739D"/>
    <w:rsid w:val="007616CD"/>
    <w:rsid w:val="00762D27"/>
    <w:rsid w:val="0076412F"/>
    <w:rsid w:val="0076461E"/>
    <w:rsid w:val="00765B69"/>
    <w:rsid w:val="00765FC0"/>
    <w:rsid w:val="0076699F"/>
    <w:rsid w:val="00767CAA"/>
    <w:rsid w:val="0077167A"/>
    <w:rsid w:val="0077375E"/>
    <w:rsid w:val="007741D9"/>
    <w:rsid w:val="0077474E"/>
    <w:rsid w:val="00774B60"/>
    <w:rsid w:val="00774E94"/>
    <w:rsid w:val="007757B5"/>
    <w:rsid w:val="0077703C"/>
    <w:rsid w:val="0077726F"/>
    <w:rsid w:val="00782106"/>
    <w:rsid w:val="007829E0"/>
    <w:rsid w:val="00783744"/>
    <w:rsid w:val="00783E3A"/>
    <w:rsid w:val="007843A4"/>
    <w:rsid w:val="007876B3"/>
    <w:rsid w:val="00790206"/>
    <w:rsid w:val="00790834"/>
    <w:rsid w:val="0079214D"/>
    <w:rsid w:val="00794204"/>
    <w:rsid w:val="007945C8"/>
    <w:rsid w:val="007945ED"/>
    <w:rsid w:val="007946D9"/>
    <w:rsid w:val="007955EC"/>
    <w:rsid w:val="00795ADA"/>
    <w:rsid w:val="0079627E"/>
    <w:rsid w:val="007A1206"/>
    <w:rsid w:val="007A1894"/>
    <w:rsid w:val="007A22CD"/>
    <w:rsid w:val="007A3002"/>
    <w:rsid w:val="007A3789"/>
    <w:rsid w:val="007A3ABA"/>
    <w:rsid w:val="007A634D"/>
    <w:rsid w:val="007A63F2"/>
    <w:rsid w:val="007A6857"/>
    <w:rsid w:val="007B1219"/>
    <w:rsid w:val="007B1EB0"/>
    <w:rsid w:val="007B3D79"/>
    <w:rsid w:val="007B5207"/>
    <w:rsid w:val="007B52BC"/>
    <w:rsid w:val="007B5D95"/>
    <w:rsid w:val="007B7715"/>
    <w:rsid w:val="007B7BBB"/>
    <w:rsid w:val="007B7C94"/>
    <w:rsid w:val="007C0C4D"/>
    <w:rsid w:val="007C2235"/>
    <w:rsid w:val="007C509C"/>
    <w:rsid w:val="007C7432"/>
    <w:rsid w:val="007D0743"/>
    <w:rsid w:val="007D0E20"/>
    <w:rsid w:val="007D185D"/>
    <w:rsid w:val="007D1CB3"/>
    <w:rsid w:val="007D48B1"/>
    <w:rsid w:val="007D5496"/>
    <w:rsid w:val="007D6FB1"/>
    <w:rsid w:val="007D7731"/>
    <w:rsid w:val="007D7D1D"/>
    <w:rsid w:val="007E0098"/>
    <w:rsid w:val="007E1755"/>
    <w:rsid w:val="007E2216"/>
    <w:rsid w:val="007E338A"/>
    <w:rsid w:val="007E3F60"/>
    <w:rsid w:val="007E48D2"/>
    <w:rsid w:val="007E5120"/>
    <w:rsid w:val="007E745C"/>
    <w:rsid w:val="007F1DDD"/>
    <w:rsid w:val="007F1F32"/>
    <w:rsid w:val="007F25B0"/>
    <w:rsid w:val="007F4173"/>
    <w:rsid w:val="007F60D4"/>
    <w:rsid w:val="007F6DAA"/>
    <w:rsid w:val="00800E71"/>
    <w:rsid w:val="00801496"/>
    <w:rsid w:val="00801D6F"/>
    <w:rsid w:val="008027F4"/>
    <w:rsid w:val="008029AF"/>
    <w:rsid w:val="00803688"/>
    <w:rsid w:val="00804189"/>
    <w:rsid w:val="00804D83"/>
    <w:rsid w:val="00805FBE"/>
    <w:rsid w:val="00806107"/>
    <w:rsid w:val="00807402"/>
    <w:rsid w:val="00807849"/>
    <w:rsid w:val="00810149"/>
    <w:rsid w:val="008102EA"/>
    <w:rsid w:val="00810594"/>
    <w:rsid w:val="00810F7E"/>
    <w:rsid w:val="00813231"/>
    <w:rsid w:val="00813350"/>
    <w:rsid w:val="00813A11"/>
    <w:rsid w:val="00813EE7"/>
    <w:rsid w:val="008145C5"/>
    <w:rsid w:val="00815BB6"/>
    <w:rsid w:val="00816036"/>
    <w:rsid w:val="0081678C"/>
    <w:rsid w:val="008168F6"/>
    <w:rsid w:val="00820094"/>
    <w:rsid w:val="008209B5"/>
    <w:rsid w:val="00821020"/>
    <w:rsid w:val="00823AD6"/>
    <w:rsid w:val="00824294"/>
    <w:rsid w:val="00824D69"/>
    <w:rsid w:val="00824DDA"/>
    <w:rsid w:val="008251DF"/>
    <w:rsid w:val="00825676"/>
    <w:rsid w:val="00826AB6"/>
    <w:rsid w:val="008315D5"/>
    <w:rsid w:val="00832577"/>
    <w:rsid w:val="00832CA2"/>
    <w:rsid w:val="00832EF4"/>
    <w:rsid w:val="008345D7"/>
    <w:rsid w:val="008363AD"/>
    <w:rsid w:val="008367E6"/>
    <w:rsid w:val="00836DFC"/>
    <w:rsid w:val="00840238"/>
    <w:rsid w:val="00840567"/>
    <w:rsid w:val="00840911"/>
    <w:rsid w:val="00840C95"/>
    <w:rsid w:val="00841662"/>
    <w:rsid w:val="00842583"/>
    <w:rsid w:val="008437AB"/>
    <w:rsid w:val="00845FC5"/>
    <w:rsid w:val="0084743C"/>
    <w:rsid w:val="0085084A"/>
    <w:rsid w:val="00850C0D"/>
    <w:rsid w:val="00851030"/>
    <w:rsid w:val="008515C6"/>
    <w:rsid w:val="0085196E"/>
    <w:rsid w:val="00854B34"/>
    <w:rsid w:val="008567E8"/>
    <w:rsid w:val="008568CB"/>
    <w:rsid w:val="008571EC"/>
    <w:rsid w:val="00857560"/>
    <w:rsid w:val="00861166"/>
    <w:rsid w:val="00863A48"/>
    <w:rsid w:val="008653EA"/>
    <w:rsid w:val="008657FE"/>
    <w:rsid w:val="00867274"/>
    <w:rsid w:val="008676EB"/>
    <w:rsid w:val="00867A27"/>
    <w:rsid w:val="00871302"/>
    <w:rsid w:val="008728AA"/>
    <w:rsid w:val="00872C3B"/>
    <w:rsid w:val="00872F22"/>
    <w:rsid w:val="00872FC6"/>
    <w:rsid w:val="00874241"/>
    <w:rsid w:val="00880984"/>
    <w:rsid w:val="00880BD5"/>
    <w:rsid w:val="00881219"/>
    <w:rsid w:val="00881B20"/>
    <w:rsid w:val="00883A9D"/>
    <w:rsid w:val="008861D2"/>
    <w:rsid w:val="008904B2"/>
    <w:rsid w:val="00890566"/>
    <w:rsid w:val="00891AFE"/>
    <w:rsid w:val="008920DE"/>
    <w:rsid w:val="008939D2"/>
    <w:rsid w:val="00894A25"/>
    <w:rsid w:val="00895CE9"/>
    <w:rsid w:val="008972BD"/>
    <w:rsid w:val="008A0396"/>
    <w:rsid w:val="008A0A52"/>
    <w:rsid w:val="008A0D22"/>
    <w:rsid w:val="008A1AB0"/>
    <w:rsid w:val="008A285A"/>
    <w:rsid w:val="008A2AEE"/>
    <w:rsid w:val="008A3416"/>
    <w:rsid w:val="008A353A"/>
    <w:rsid w:val="008A3E22"/>
    <w:rsid w:val="008A45D8"/>
    <w:rsid w:val="008A4735"/>
    <w:rsid w:val="008A644A"/>
    <w:rsid w:val="008A6906"/>
    <w:rsid w:val="008B0A20"/>
    <w:rsid w:val="008B0A89"/>
    <w:rsid w:val="008B1721"/>
    <w:rsid w:val="008B1A86"/>
    <w:rsid w:val="008B2A84"/>
    <w:rsid w:val="008B2DBF"/>
    <w:rsid w:val="008B5482"/>
    <w:rsid w:val="008B5559"/>
    <w:rsid w:val="008B5D41"/>
    <w:rsid w:val="008C171F"/>
    <w:rsid w:val="008C1874"/>
    <w:rsid w:val="008C2911"/>
    <w:rsid w:val="008C2BB7"/>
    <w:rsid w:val="008C36CD"/>
    <w:rsid w:val="008C3CCA"/>
    <w:rsid w:val="008C3F33"/>
    <w:rsid w:val="008C41CA"/>
    <w:rsid w:val="008D035B"/>
    <w:rsid w:val="008D04BD"/>
    <w:rsid w:val="008D0793"/>
    <w:rsid w:val="008D10ED"/>
    <w:rsid w:val="008D148F"/>
    <w:rsid w:val="008D300B"/>
    <w:rsid w:val="008D63CB"/>
    <w:rsid w:val="008D6CEB"/>
    <w:rsid w:val="008D6F98"/>
    <w:rsid w:val="008D7152"/>
    <w:rsid w:val="008D720B"/>
    <w:rsid w:val="008D7328"/>
    <w:rsid w:val="008E0558"/>
    <w:rsid w:val="008E0ABC"/>
    <w:rsid w:val="008E5082"/>
    <w:rsid w:val="008E62F6"/>
    <w:rsid w:val="008E6DA0"/>
    <w:rsid w:val="008E70AC"/>
    <w:rsid w:val="008E723A"/>
    <w:rsid w:val="008E78A4"/>
    <w:rsid w:val="008F01D8"/>
    <w:rsid w:val="008F227C"/>
    <w:rsid w:val="008F2F74"/>
    <w:rsid w:val="008F3C29"/>
    <w:rsid w:val="008F3F05"/>
    <w:rsid w:val="008F6087"/>
    <w:rsid w:val="008F621A"/>
    <w:rsid w:val="008F6E08"/>
    <w:rsid w:val="009000B1"/>
    <w:rsid w:val="00900B39"/>
    <w:rsid w:val="00900FE7"/>
    <w:rsid w:val="0090186E"/>
    <w:rsid w:val="00901D03"/>
    <w:rsid w:val="0090241E"/>
    <w:rsid w:val="00902F0B"/>
    <w:rsid w:val="00903FDD"/>
    <w:rsid w:val="00904FAB"/>
    <w:rsid w:val="00906B1C"/>
    <w:rsid w:val="0090757B"/>
    <w:rsid w:val="00907BDD"/>
    <w:rsid w:val="00907D9D"/>
    <w:rsid w:val="00910EEA"/>
    <w:rsid w:val="0091115E"/>
    <w:rsid w:val="00911977"/>
    <w:rsid w:val="00911ABF"/>
    <w:rsid w:val="00911B77"/>
    <w:rsid w:val="00911D9E"/>
    <w:rsid w:val="009150CA"/>
    <w:rsid w:val="009155BF"/>
    <w:rsid w:val="0091570F"/>
    <w:rsid w:val="00917092"/>
    <w:rsid w:val="00917128"/>
    <w:rsid w:val="009179A9"/>
    <w:rsid w:val="00920EB9"/>
    <w:rsid w:val="00921567"/>
    <w:rsid w:val="00925693"/>
    <w:rsid w:val="0092649A"/>
    <w:rsid w:val="009269C8"/>
    <w:rsid w:val="00930B54"/>
    <w:rsid w:val="00931C96"/>
    <w:rsid w:val="00931FD7"/>
    <w:rsid w:val="009325B2"/>
    <w:rsid w:val="00932627"/>
    <w:rsid w:val="0093285F"/>
    <w:rsid w:val="009329ED"/>
    <w:rsid w:val="00932BAD"/>
    <w:rsid w:val="009366E6"/>
    <w:rsid w:val="00936FCB"/>
    <w:rsid w:val="00937EFC"/>
    <w:rsid w:val="0094026B"/>
    <w:rsid w:val="00941209"/>
    <w:rsid w:val="009417E1"/>
    <w:rsid w:val="00942974"/>
    <w:rsid w:val="009429E4"/>
    <w:rsid w:val="00943654"/>
    <w:rsid w:val="00943C93"/>
    <w:rsid w:val="00945924"/>
    <w:rsid w:val="00945EA9"/>
    <w:rsid w:val="00945FA3"/>
    <w:rsid w:val="009465D7"/>
    <w:rsid w:val="00950E74"/>
    <w:rsid w:val="0095108A"/>
    <w:rsid w:val="00952032"/>
    <w:rsid w:val="00952FEC"/>
    <w:rsid w:val="00953585"/>
    <w:rsid w:val="0095393F"/>
    <w:rsid w:val="00953B8D"/>
    <w:rsid w:val="00955079"/>
    <w:rsid w:val="00955664"/>
    <w:rsid w:val="00956CBE"/>
    <w:rsid w:val="009571E5"/>
    <w:rsid w:val="00960083"/>
    <w:rsid w:val="009601CF"/>
    <w:rsid w:val="009603F4"/>
    <w:rsid w:val="009609A7"/>
    <w:rsid w:val="009635F2"/>
    <w:rsid w:val="00963C8B"/>
    <w:rsid w:val="00965B2B"/>
    <w:rsid w:val="009668F6"/>
    <w:rsid w:val="00966E91"/>
    <w:rsid w:val="00970462"/>
    <w:rsid w:val="009714A6"/>
    <w:rsid w:val="00972AC1"/>
    <w:rsid w:val="00972CD2"/>
    <w:rsid w:val="009760AF"/>
    <w:rsid w:val="00976E5C"/>
    <w:rsid w:val="00977BC5"/>
    <w:rsid w:val="00980C1B"/>
    <w:rsid w:val="00984341"/>
    <w:rsid w:val="00985784"/>
    <w:rsid w:val="009879DC"/>
    <w:rsid w:val="00987E33"/>
    <w:rsid w:val="00990E6E"/>
    <w:rsid w:val="00995DF4"/>
    <w:rsid w:val="00995FDA"/>
    <w:rsid w:val="00996836"/>
    <w:rsid w:val="009A4A85"/>
    <w:rsid w:val="009A4C65"/>
    <w:rsid w:val="009A51E2"/>
    <w:rsid w:val="009A5303"/>
    <w:rsid w:val="009A5B74"/>
    <w:rsid w:val="009A6B7B"/>
    <w:rsid w:val="009A786F"/>
    <w:rsid w:val="009B0F82"/>
    <w:rsid w:val="009B158A"/>
    <w:rsid w:val="009B2EB4"/>
    <w:rsid w:val="009B6238"/>
    <w:rsid w:val="009B69AB"/>
    <w:rsid w:val="009B7865"/>
    <w:rsid w:val="009C1EA6"/>
    <w:rsid w:val="009C34F6"/>
    <w:rsid w:val="009C488B"/>
    <w:rsid w:val="009C50EF"/>
    <w:rsid w:val="009C7676"/>
    <w:rsid w:val="009C7C17"/>
    <w:rsid w:val="009C7D5F"/>
    <w:rsid w:val="009D18D2"/>
    <w:rsid w:val="009D2396"/>
    <w:rsid w:val="009D2EA0"/>
    <w:rsid w:val="009D42DC"/>
    <w:rsid w:val="009D7827"/>
    <w:rsid w:val="009E2845"/>
    <w:rsid w:val="009E3357"/>
    <w:rsid w:val="009E6114"/>
    <w:rsid w:val="009E66C6"/>
    <w:rsid w:val="009F0950"/>
    <w:rsid w:val="009F17ED"/>
    <w:rsid w:val="009F21AC"/>
    <w:rsid w:val="009F31CB"/>
    <w:rsid w:val="009F3203"/>
    <w:rsid w:val="009F40A1"/>
    <w:rsid w:val="009F5920"/>
    <w:rsid w:val="009F614F"/>
    <w:rsid w:val="009F6B65"/>
    <w:rsid w:val="00A00843"/>
    <w:rsid w:val="00A03751"/>
    <w:rsid w:val="00A050AD"/>
    <w:rsid w:val="00A071EB"/>
    <w:rsid w:val="00A078B7"/>
    <w:rsid w:val="00A10763"/>
    <w:rsid w:val="00A11AB5"/>
    <w:rsid w:val="00A16E8B"/>
    <w:rsid w:val="00A20482"/>
    <w:rsid w:val="00A20EA8"/>
    <w:rsid w:val="00A20F7C"/>
    <w:rsid w:val="00A21093"/>
    <w:rsid w:val="00A217F6"/>
    <w:rsid w:val="00A218AB"/>
    <w:rsid w:val="00A22C1A"/>
    <w:rsid w:val="00A23B32"/>
    <w:rsid w:val="00A24E18"/>
    <w:rsid w:val="00A26057"/>
    <w:rsid w:val="00A263E6"/>
    <w:rsid w:val="00A309E7"/>
    <w:rsid w:val="00A30EF7"/>
    <w:rsid w:val="00A3111E"/>
    <w:rsid w:val="00A32F18"/>
    <w:rsid w:val="00A33F60"/>
    <w:rsid w:val="00A348A8"/>
    <w:rsid w:val="00A36755"/>
    <w:rsid w:val="00A40CC6"/>
    <w:rsid w:val="00A41966"/>
    <w:rsid w:val="00A43F46"/>
    <w:rsid w:val="00A44102"/>
    <w:rsid w:val="00A44E5D"/>
    <w:rsid w:val="00A478D8"/>
    <w:rsid w:val="00A53982"/>
    <w:rsid w:val="00A53E5A"/>
    <w:rsid w:val="00A541DC"/>
    <w:rsid w:val="00A56348"/>
    <w:rsid w:val="00A56356"/>
    <w:rsid w:val="00A56794"/>
    <w:rsid w:val="00A57028"/>
    <w:rsid w:val="00A57FD2"/>
    <w:rsid w:val="00A60EC5"/>
    <w:rsid w:val="00A60F07"/>
    <w:rsid w:val="00A6119A"/>
    <w:rsid w:val="00A619B4"/>
    <w:rsid w:val="00A62E9D"/>
    <w:rsid w:val="00A649CF"/>
    <w:rsid w:val="00A666AD"/>
    <w:rsid w:val="00A70D9D"/>
    <w:rsid w:val="00A71105"/>
    <w:rsid w:val="00A71779"/>
    <w:rsid w:val="00A73E65"/>
    <w:rsid w:val="00A77716"/>
    <w:rsid w:val="00A820C6"/>
    <w:rsid w:val="00A82C6C"/>
    <w:rsid w:val="00A8394C"/>
    <w:rsid w:val="00A83A6E"/>
    <w:rsid w:val="00A84D06"/>
    <w:rsid w:val="00A84E5F"/>
    <w:rsid w:val="00A853F7"/>
    <w:rsid w:val="00A85ACF"/>
    <w:rsid w:val="00A86C98"/>
    <w:rsid w:val="00A9138C"/>
    <w:rsid w:val="00A93C42"/>
    <w:rsid w:val="00A940CB"/>
    <w:rsid w:val="00A950B3"/>
    <w:rsid w:val="00A9633B"/>
    <w:rsid w:val="00A96AF3"/>
    <w:rsid w:val="00A97F8C"/>
    <w:rsid w:val="00AA1424"/>
    <w:rsid w:val="00AA261C"/>
    <w:rsid w:val="00AA4233"/>
    <w:rsid w:val="00AA46D5"/>
    <w:rsid w:val="00AA4E5D"/>
    <w:rsid w:val="00AA72F8"/>
    <w:rsid w:val="00AA7567"/>
    <w:rsid w:val="00AB2862"/>
    <w:rsid w:val="00AB37EF"/>
    <w:rsid w:val="00AB3A1C"/>
    <w:rsid w:val="00AB60BF"/>
    <w:rsid w:val="00AB616F"/>
    <w:rsid w:val="00AB61BB"/>
    <w:rsid w:val="00AB6AD2"/>
    <w:rsid w:val="00AC107F"/>
    <w:rsid w:val="00AC293D"/>
    <w:rsid w:val="00AC36BD"/>
    <w:rsid w:val="00AC4307"/>
    <w:rsid w:val="00AC4958"/>
    <w:rsid w:val="00AC4A8A"/>
    <w:rsid w:val="00AC5D6A"/>
    <w:rsid w:val="00AC6748"/>
    <w:rsid w:val="00AC6BEF"/>
    <w:rsid w:val="00AC74D1"/>
    <w:rsid w:val="00AC75EE"/>
    <w:rsid w:val="00AD06C4"/>
    <w:rsid w:val="00AD0800"/>
    <w:rsid w:val="00AD1881"/>
    <w:rsid w:val="00AD1DE4"/>
    <w:rsid w:val="00AD1FD8"/>
    <w:rsid w:val="00AD2A0C"/>
    <w:rsid w:val="00AD4CB2"/>
    <w:rsid w:val="00AD6230"/>
    <w:rsid w:val="00AD6D83"/>
    <w:rsid w:val="00AE0AA4"/>
    <w:rsid w:val="00AE0C14"/>
    <w:rsid w:val="00AE16EF"/>
    <w:rsid w:val="00AE1C2E"/>
    <w:rsid w:val="00AE396F"/>
    <w:rsid w:val="00AE41F1"/>
    <w:rsid w:val="00AE48F2"/>
    <w:rsid w:val="00AE53B0"/>
    <w:rsid w:val="00AE6A31"/>
    <w:rsid w:val="00AE6D67"/>
    <w:rsid w:val="00AE7E48"/>
    <w:rsid w:val="00AF23C4"/>
    <w:rsid w:val="00AF26D0"/>
    <w:rsid w:val="00B01112"/>
    <w:rsid w:val="00B021F7"/>
    <w:rsid w:val="00B027C1"/>
    <w:rsid w:val="00B04A09"/>
    <w:rsid w:val="00B06A0C"/>
    <w:rsid w:val="00B07A16"/>
    <w:rsid w:val="00B10911"/>
    <w:rsid w:val="00B1181B"/>
    <w:rsid w:val="00B13D8D"/>
    <w:rsid w:val="00B178FB"/>
    <w:rsid w:val="00B2158D"/>
    <w:rsid w:val="00B2286A"/>
    <w:rsid w:val="00B22DE6"/>
    <w:rsid w:val="00B23D7A"/>
    <w:rsid w:val="00B240A3"/>
    <w:rsid w:val="00B241B6"/>
    <w:rsid w:val="00B249EC"/>
    <w:rsid w:val="00B24CC6"/>
    <w:rsid w:val="00B256BA"/>
    <w:rsid w:val="00B25B49"/>
    <w:rsid w:val="00B26BA5"/>
    <w:rsid w:val="00B26F9E"/>
    <w:rsid w:val="00B313D1"/>
    <w:rsid w:val="00B3220E"/>
    <w:rsid w:val="00B32AE1"/>
    <w:rsid w:val="00B339B4"/>
    <w:rsid w:val="00B358BB"/>
    <w:rsid w:val="00B363EF"/>
    <w:rsid w:val="00B37C6F"/>
    <w:rsid w:val="00B40338"/>
    <w:rsid w:val="00B42686"/>
    <w:rsid w:val="00B457B6"/>
    <w:rsid w:val="00B4674E"/>
    <w:rsid w:val="00B50885"/>
    <w:rsid w:val="00B50B9C"/>
    <w:rsid w:val="00B5202A"/>
    <w:rsid w:val="00B5289D"/>
    <w:rsid w:val="00B53DC0"/>
    <w:rsid w:val="00B54E79"/>
    <w:rsid w:val="00B56D86"/>
    <w:rsid w:val="00B56DA5"/>
    <w:rsid w:val="00B5781D"/>
    <w:rsid w:val="00B57DE0"/>
    <w:rsid w:val="00B61F5C"/>
    <w:rsid w:val="00B62CE5"/>
    <w:rsid w:val="00B6325F"/>
    <w:rsid w:val="00B63438"/>
    <w:rsid w:val="00B645C8"/>
    <w:rsid w:val="00B649EA"/>
    <w:rsid w:val="00B66BCC"/>
    <w:rsid w:val="00B674C6"/>
    <w:rsid w:val="00B679C5"/>
    <w:rsid w:val="00B7023D"/>
    <w:rsid w:val="00B71017"/>
    <w:rsid w:val="00B73523"/>
    <w:rsid w:val="00B74615"/>
    <w:rsid w:val="00B74D6C"/>
    <w:rsid w:val="00B7655D"/>
    <w:rsid w:val="00B767DB"/>
    <w:rsid w:val="00B77642"/>
    <w:rsid w:val="00B778F4"/>
    <w:rsid w:val="00B77C47"/>
    <w:rsid w:val="00B807EC"/>
    <w:rsid w:val="00B81C9B"/>
    <w:rsid w:val="00B81E0D"/>
    <w:rsid w:val="00B83F76"/>
    <w:rsid w:val="00B84199"/>
    <w:rsid w:val="00B8492E"/>
    <w:rsid w:val="00B849F4"/>
    <w:rsid w:val="00B84BF8"/>
    <w:rsid w:val="00B85520"/>
    <w:rsid w:val="00B85567"/>
    <w:rsid w:val="00B85D57"/>
    <w:rsid w:val="00B90386"/>
    <w:rsid w:val="00B90960"/>
    <w:rsid w:val="00B910D0"/>
    <w:rsid w:val="00B92296"/>
    <w:rsid w:val="00B939CF"/>
    <w:rsid w:val="00B94659"/>
    <w:rsid w:val="00B96D0B"/>
    <w:rsid w:val="00B9735C"/>
    <w:rsid w:val="00B978BE"/>
    <w:rsid w:val="00BA0204"/>
    <w:rsid w:val="00BA1F03"/>
    <w:rsid w:val="00BA27AB"/>
    <w:rsid w:val="00BA4DB4"/>
    <w:rsid w:val="00BA6129"/>
    <w:rsid w:val="00BB00ED"/>
    <w:rsid w:val="00BB0384"/>
    <w:rsid w:val="00BB0B6E"/>
    <w:rsid w:val="00BB312B"/>
    <w:rsid w:val="00BB36C2"/>
    <w:rsid w:val="00BB3C5C"/>
    <w:rsid w:val="00BB4E45"/>
    <w:rsid w:val="00BB5CBD"/>
    <w:rsid w:val="00BB62E9"/>
    <w:rsid w:val="00BB77D5"/>
    <w:rsid w:val="00BC0289"/>
    <w:rsid w:val="00BC2409"/>
    <w:rsid w:val="00BC313F"/>
    <w:rsid w:val="00BC37F2"/>
    <w:rsid w:val="00BC4721"/>
    <w:rsid w:val="00BC4812"/>
    <w:rsid w:val="00BC6931"/>
    <w:rsid w:val="00BC7230"/>
    <w:rsid w:val="00BC7811"/>
    <w:rsid w:val="00BC785D"/>
    <w:rsid w:val="00BD00B3"/>
    <w:rsid w:val="00BD0D2F"/>
    <w:rsid w:val="00BD420B"/>
    <w:rsid w:val="00BD42A7"/>
    <w:rsid w:val="00BD655D"/>
    <w:rsid w:val="00BD7AAD"/>
    <w:rsid w:val="00BE0B30"/>
    <w:rsid w:val="00BE0F1A"/>
    <w:rsid w:val="00BE1AA8"/>
    <w:rsid w:val="00BE1F6F"/>
    <w:rsid w:val="00BE2EEF"/>
    <w:rsid w:val="00BE3F26"/>
    <w:rsid w:val="00BE5A89"/>
    <w:rsid w:val="00BE6291"/>
    <w:rsid w:val="00BE6B2A"/>
    <w:rsid w:val="00BE6CC6"/>
    <w:rsid w:val="00BF0875"/>
    <w:rsid w:val="00BF288E"/>
    <w:rsid w:val="00BF304C"/>
    <w:rsid w:val="00BF4CE9"/>
    <w:rsid w:val="00BF591A"/>
    <w:rsid w:val="00BF5AEA"/>
    <w:rsid w:val="00BF67DB"/>
    <w:rsid w:val="00BF70D2"/>
    <w:rsid w:val="00C025CD"/>
    <w:rsid w:val="00C02C51"/>
    <w:rsid w:val="00C03429"/>
    <w:rsid w:val="00C0715B"/>
    <w:rsid w:val="00C07327"/>
    <w:rsid w:val="00C07B74"/>
    <w:rsid w:val="00C1345C"/>
    <w:rsid w:val="00C13AED"/>
    <w:rsid w:val="00C15957"/>
    <w:rsid w:val="00C17406"/>
    <w:rsid w:val="00C2134C"/>
    <w:rsid w:val="00C220E4"/>
    <w:rsid w:val="00C22424"/>
    <w:rsid w:val="00C22BF3"/>
    <w:rsid w:val="00C27438"/>
    <w:rsid w:val="00C2754B"/>
    <w:rsid w:val="00C3177E"/>
    <w:rsid w:val="00C3328A"/>
    <w:rsid w:val="00C33839"/>
    <w:rsid w:val="00C35257"/>
    <w:rsid w:val="00C3547F"/>
    <w:rsid w:val="00C356E9"/>
    <w:rsid w:val="00C35A54"/>
    <w:rsid w:val="00C37126"/>
    <w:rsid w:val="00C3716B"/>
    <w:rsid w:val="00C37CB1"/>
    <w:rsid w:val="00C40807"/>
    <w:rsid w:val="00C40BBF"/>
    <w:rsid w:val="00C42A6F"/>
    <w:rsid w:val="00C42B0F"/>
    <w:rsid w:val="00C42C56"/>
    <w:rsid w:val="00C43BC3"/>
    <w:rsid w:val="00C44A1C"/>
    <w:rsid w:val="00C44CF6"/>
    <w:rsid w:val="00C44DFB"/>
    <w:rsid w:val="00C47438"/>
    <w:rsid w:val="00C51A4C"/>
    <w:rsid w:val="00C51CC9"/>
    <w:rsid w:val="00C53C04"/>
    <w:rsid w:val="00C553E2"/>
    <w:rsid w:val="00C5791E"/>
    <w:rsid w:val="00C622B8"/>
    <w:rsid w:val="00C6323E"/>
    <w:rsid w:val="00C64152"/>
    <w:rsid w:val="00C662DB"/>
    <w:rsid w:val="00C66742"/>
    <w:rsid w:val="00C66824"/>
    <w:rsid w:val="00C66F4A"/>
    <w:rsid w:val="00C70D50"/>
    <w:rsid w:val="00C70EE1"/>
    <w:rsid w:val="00C7135F"/>
    <w:rsid w:val="00C716FD"/>
    <w:rsid w:val="00C71AE1"/>
    <w:rsid w:val="00C72FCC"/>
    <w:rsid w:val="00C74388"/>
    <w:rsid w:val="00C74D8B"/>
    <w:rsid w:val="00C7582E"/>
    <w:rsid w:val="00C7637F"/>
    <w:rsid w:val="00C7668B"/>
    <w:rsid w:val="00C76883"/>
    <w:rsid w:val="00C76B78"/>
    <w:rsid w:val="00C76DF3"/>
    <w:rsid w:val="00C776B2"/>
    <w:rsid w:val="00C80675"/>
    <w:rsid w:val="00C80B7A"/>
    <w:rsid w:val="00C81929"/>
    <w:rsid w:val="00C826D8"/>
    <w:rsid w:val="00C831AD"/>
    <w:rsid w:val="00C84514"/>
    <w:rsid w:val="00C85355"/>
    <w:rsid w:val="00C872E3"/>
    <w:rsid w:val="00C90128"/>
    <w:rsid w:val="00C9076E"/>
    <w:rsid w:val="00C90BCA"/>
    <w:rsid w:val="00C925BD"/>
    <w:rsid w:val="00C92B07"/>
    <w:rsid w:val="00C953BC"/>
    <w:rsid w:val="00C95C8C"/>
    <w:rsid w:val="00C96E68"/>
    <w:rsid w:val="00C97954"/>
    <w:rsid w:val="00C97CED"/>
    <w:rsid w:val="00CA2F1C"/>
    <w:rsid w:val="00CA376C"/>
    <w:rsid w:val="00CA4C08"/>
    <w:rsid w:val="00CA5390"/>
    <w:rsid w:val="00CA5697"/>
    <w:rsid w:val="00CA5E3F"/>
    <w:rsid w:val="00CA6A8E"/>
    <w:rsid w:val="00CA6DE1"/>
    <w:rsid w:val="00CB29B5"/>
    <w:rsid w:val="00CB321E"/>
    <w:rsid w:val="00CB3D1E"/>
    <w:rsid w:val="00CB47A7"/>
    <w:rsid w:val="00CB5AB3"/>
    <w:rsid w:val="00CB6187"/>
    <w:rsid w:val="00CB63C8"/>
    <w:rsid w:val="00CC097E"/>
    <w:rsid w:val="00CC0AF7"/>
    <w:rsid w:val="00CC0DFC"/>
    <w:rsid w:val="00CC2D51"/>
    <w:rsid w:val="00CC38FE"/>
    <w:rsid w:val="00CC54A3"/>
    <w:rsid w:val="00CC6108"/>
    <w:rsid w:val="00CC646F"/>
    <w:rsid w:val="00CC796B"/>
    <w:rsid w:val="00CC7B09"/>
    <w:rsid w:val="00CD09C0"/>
    <w:rsid w:val="00CD11EE"/>
    <w:rsid w:val="00CD160C"/>
    <w:rsid w:val="00CD5B90"/>
    <w:rsid w:val="00CD6499"/>
    <w:rsid w:val="00CD65FA"/>
    <w:rsid w:val="00CD73D1"/>
    <w:rsid w:val="00CD7771"/>
    <w:rsid w:val="00CD7791"/>
    <w:rsid w:val="00CD7F12"/>
    <w:rsid w:val="00CE16A8"/>
    <w:rsid w:val="00CE1B3F"/>
    <w:rsid w:val="00CE1F92"/>
    <w:rsid w:val="00CE3A50"/>
    <w:rsid w:val="00CE44AF"/>
    <w:rsid w:val="00CE5033"/>
    <w:rsid w:val="00CE524C"/>
    <w:rsid w:val="00CE7A05"/>
    <w:rsid w:val="00CF1073"/>
    <w:rsid w:val="00CF2312"/>
    <w:rsid w:val="00CF25EB"/>
    <w:rsid w:val="00CF28C1"/>
    <w:rsid w:val="00CF32FA"/>
    <w:rsid w:val="00CF3884"/>
    <w:rsid w:val="00CF38BE"/>
    <w:rsid w:val="00CF50A6"/>
    <w:rsid w:val="00CF55AE"/>
    <w:rsid w:val="00CF70F3"/>
    <w:rsid w:val="00D0106A"/>
    <w:rsid w:val="00D01B9F"/>
    <w:rsid w:val="00D0249B"/>
    <w:rsid w:val="00D02F4E"/>
    <w:rsid w:val="00D0471C"/>
    <w:rsid w:val="00D051E7"/>
    <w:rsid w:val="00D073D8"/>
    <w:rsid w:val="00D07758"/>
    <w:rsid w:val="00D10E22"/>
    <w:rsid w:val="00D11463"/>
    <w:rsid w:val="00D135E6"/>
    <w:rsid w:val="00D142F5"/>
    <w:rsid w:val="00D15863"/>
    <w:rsid w:val="00D16418"/>
    <w:rsid w:val="00D21184"/>
    <w:rsid w:val="00D21310"/>
    <w:rsid w:val="00D232FD"/>
    <w:rsid w:val="00D234A5"/>
    <w:rsid w:val="00D23792"/>
    <w:rsid w:val="00D23AE6"/>
    <w:rsid w:val="00D23F04"/>
    <w:rsid w:val="00D24063"/>
    <w:rsid w:val="00D241AC"/>
    <w:rsid w:val="00D3090F"/>
    <w:rsid w:val="00D31601"/>
    <w:rsid w:val="00D31D44"/>
    <w:rsid w:val="00D31F29"/>
    <w:rsid w:val="00D331B3"/>
    <w:rsid w:val="00D35353"/>
    <w:rsid w:val="00D3679A"/>
    <w:rsid w:val="00D36ACE"/>
    <w:rsid w:val="00D41409"/>
    <w:rsid w:val="00D41FB0"/>
    <w:rsid w:val="00D41FEA"/>
    <w:rsid w:val="00D43B70"/>
    <w:rsid w:val="00D447EC"/>
    <w:rsid w:val="00D45247"/>
    <w:rsid w:val="00D46C14"/>
    <w:rsid w:val="00D46EDC"/>
    <w:rsid w:val="00D473EA"/>
    <w:rsid w:val="00D4797B"/>
    <w:rsid w:val="00D47C3D"/>
    <w:rsid w:val="00D50F2D"/>
    <w:rsid w:val="00D534D1"/>
    <w:rsid w:val="00D53812"/>
    <w:rsid w:val="00D55F33"/>
    <w:rsid w:val="00D56F99"/>
    <w:rsid w:val="00D57AE4"/>
    <w:rsid w:val="00D60CFE"/>
    <w:rsid w:val="00D60D50"/>
    <w:rsid w:val="00D618F8"/>
    <w:rsid w:val="00D64653"/>
    <w:rsid w:val="00D7149D"/>
    <w:rsid w:val="00D720A8"/>
    <w:rsid w:val="00D720DD"/>
    <w:rsid w:val="00D72338"/>
    <w:rsid w:val="00D72BB5"/>
    <w:rsid w:val="00D72E79"/>
    <w:rsid w:val="00D73A76"/>
    <w:rsid w:val="00D74214"/>
    <w:rsid w:val="00D74BBB"/>
    <w:rsid w:val="00D75312"/>
    <w:rsid w:val="00D763A3"/>
    <w:rsid w:val="00D7691D"/>
    <w:rsid w:val="00D769C3"/>
    <w:rsid w:val="00D76D1B"/>
    <w:rsid w:val="00D7779E"/>
    <w:rsid w:val="00D80860"/>
    <w:rsid w:val="00D81BC7"/>
    <w:rsid w:val="00D8205B"/>
    <w:rsid w:val="00D82613"/>
    <w:rsid w:val="00D8263B"/>
    <w:rsid w:val="00D831BF"/>
    <w:rsid w:val="00D83C42"/>
    <w:rsid w:val="00D84539"/>
    <w:rsid w:val="00D84F76"/>
    <w:rsid w:val="00D865BD"/>
    <w:rsid w:val="00D86C61"/>
    <w:rsid w:val="00D86D5C"/>
    <w:rsid w:val="00D86FA9"/>
    <w:rsid w:val="00D9343A"/>
    <w:rsid w:val="00D94188"/>
    <w:rsid w:val="00D944AE"/>
    <w:rsid w:val="00D94F14"/>
    <w:rsid w:val="00D95330"/>
    <w:rsid w:val="00D9558C"/>
    <w:rsid w:val="00D969EE"/>
    <w:rsid w:val="00DA0EBA"/>
    <w:rsid w:val="00DA1FC8"/>
    <w:rsid w:val="00DA37C5"/>
    <w:rsid w:val="00DA4FD4"/>
    <w:rsid w:val="00DA58D2"/>
    <w:rsid w:val="00DA6186"/>
    <w:rsid w:val="00DA6D02"/>
    <w:rsid w:val="00DB2BD3"/>
    <w:rsid w:val="00DB3215"/>
    <w:rsid w:val="00DB473B"/>
    <w:rsid w:val="00DB56DD"/>
    <w:rsid w:val="00DB5959"/>
    <w:rsid w:val="00DB7CEC"/>
    <w:rsid w:val="00DB7E1F"/>
    <w:rsid w:val="00DC1324"/>
    <w:rsid w:val="00DC18BB"/>
    <w:rsid w:val="00DC18E4"/>
    <w:rsid w:val="00DD0500"/>
    <w:rsid w:val="00DD0D24"/>
    <w:rsid w:val="00DD0DC1"/>
    <w:rsid w:val="00DD3541"/>
    <w:rsid w:val="00DD3B8A"/>
    <w:rsid w:val="00DD4363"/>
    <w:rsid w:val="00DD481E"/>
    <w:rsid w:val="00DD553D"/>
    <w:rsid w:val="00DD6D24"/>
    <w:rsid w:val="00DD7911"/>
    <w:rsid w:val="00DE0B58"/>
    <w:rsid w:val="00DE1643"/>
    <w:rsid w:val="00DE2B97"/>
    <w:rsid w:val="00DE3E8A"/>
    <w:rsid w:val="00DE5C4D"/>
    <w:rsid w:val="00DE70CA"/>
    <w:rsid w:val="00DE7379"/>
    <w:rsid w:val="00DE7621"/>
    <w:rsid w:val="00DF009D"/>
    <w:rsid w:val="00DF0EEC"/>
    <w:rsid w:val="00DF1886"/>
    <w:rsid w:val="00DF2356"/>
    <w:rsid w:val="00DF330A"/>
    <w:rsid w:val="00DF36F8"/>
    <w:rsid w:val="00DF42B7"/>
    <w:rsid w:val="00DF467D"/>
    <w:rsid w:val="00DF4A7F"/>
    <w:rsid w:val="00DF74F8"/>
    <w:rsid w:val="00DF7EE8"/>
    <w:rsid w:val="00E00983"/>
    <w:rsid w:val="00E00CE2"/>
    <w:rsid w:val="00E01A83"/>
    <w:rsid w:val="00E022E9"/>
    <w:rsid w:val="00E02D9B"/>
    <w:rsid w:val="00E066BC"/>
    <w:rsid w:val="00E068C0"/>
    <w:rsid w:val="00E07188"/>
    <w:rsid w:val="00E07E3A"/>
    <w:rsid w:val="00E12BED"/>
    <w:rsid w:val="00E13063"/>
    <w:rsid w:val="00E1443C"/>
    <w:rsid w:val="00E16DA4"/>
    <w:rsid w:val="00E17306"/>
    <w:rsid w:val="00E17E26"/>
    <w:rsid w:val="00E17F27"/>
    <w:rsid w:val="00E206AA"/>
    <w:rsid w:val="00E20D82"/>
    <w:rsid w:val="00E2520E"/>
    <w:rsid w:val="00E270B9"/>
    <w:rsid w:val="00E27634"/>
    <w:rsid w:val="00E27A93"/>
    <w:rsid w:val="00E30721"/>
    <w:rsid w:val="00E309FB"/>
    <w:rsid w:val="00E30B8D"/>
    <w:rsid w:val="00E31769"/>
    <w:rsid w:val="00E31F2D"/>
    <w:rsid w:val="00E3219A"/>
    <w:rsid w:val="00E32D0E"/>
    <w:rsid w:val="00E34BD8"/>
    <w:rsid w:val="00E34D87"/>
    <w:rsid w:val="00E34F1C"/>
    <w:rsid w:val="00E34FB1"/>
    <w:rsid w:val="00E3503E"/>
    <w:rsid w:val="00E35A83"/>
    <w:rsid w:val="00E36715"/>
    <w:rsid w:val="00E4021F"/>
    <w:rsid w:val="00E4125D"/>
    <w:rsid w:val="00E4151B"/>
    <w:rsid w:val="00E417AA"/>
    <w:rsid w:val="00E430E4"/>
    <w:rsid w:val="00E43279"/>
    <w:rsid w:val="00E434F8"/>
    <w:rsid w:val="00E43F5E"/>
    <w:rsid w:val="00E44C73"/>
    <w:rsid w:val="00E459C5"/>
    <w:rsid w:val="00E45CB7"/>
    <w:rsid w:val="00E461D0"/>
    <w:rsid w:val="00E47C39"/>
    <w:rsid w:val="00E51EEE"/>
    <w:rsid w:val="00E530B4"/>
    <w:rsid w:val="00E5364B"/>
    <w:rsid w:val="00E539CE"/>
    <w:rsid w:val="00E5476F"/>
    <w:rsid w:val="00E571C1"/>
    <w:rsid w:val="00E605E1"/>
    <w:rsid w:val="00E6065C"/>
    <w:rsid w:val="00E606E8"/>
    <w:rsid w:val="00E62B2A"/>
    <w:rsid w:val="00E6357D"/>
    <w:rsid w:val="00E64AF9"/>
    <w:rsid w:val="00E707E7"/>
    <w:rsid w:val="00E70A5C"/>
    <w:rsid w:val="00E7358E"/>
    <w:rsid w:val="00E7385A"/>
    <w:rsid w:val="00E73EA5"/>
    <w:rsid w:val="00E75203"/>
    <w:rsid w:val="00E75933"/>
    <w:rsid w:val="00E764C1"/>
    <w:rsid w:val="00E76804"/>
    <w:rsid w:val="00E7694E"/>
    <w:rsid w:val="00E76CCE"/>
    <w:rsid w:val="00E806AB"/>
    <w:rsid w:val="00E80B61"/>
    <w:rsid w:val="00E823FF"/>
    <w:rsid w:val="00E82BB1"/>
    <w:rsid w:val="00E82D84"/>
    <w:rsid w:val="00E82F57"/>
    <w:rsid w:val="00E8446F"/>
    <w:rsid w:val="00E90B2D"/>
    <w:rsid w:val="00E90D6B"/>
    <w:rsid w:val="00E90F38"/>
    <w:rsid w:val="00E9207C"/>
    <w:rsid w:val="00E92DB2"/>
    <w:rsid w:val="00E93753"/>
    <w:rsid w:val="00E95C97"/>
    <w:rsid w:val="00E963DE"/>
    <w:rsid w:val="00E972F9"/>
    <w:rsid w:val="00EA13EC"/>
    <w:rsid w:val="00EA2163"/>
    <w:rsid w:val="00EA51D9"/>
    <w:rsid w:val="00EA6188"/>
    <w:rsid w:val="00EA6CC4"/>
    <w:rsid w:val="00EA71BF"/>
    <w:rsid w:val="00EA7A29"/>
    <w:rsid w:val="00EB0D32"/>
    <w:rsid w:val="00EB320E"/>
    <w:rsid w:val="00EB3469"/>
    <w:rsid w:val="00EB3504"/>
    <w:rsid w:val="00EB3864"/>
    <w:rsid w:val="00EB45EA"/>
    <w:rsid w:val="00EB48E7"/>
    <w:rsid w:val="00EB54CE"/>
    <w:rsid w:val="00EB5E75"/>
    <w:rsid w:val="00EB6691"/>
    <w:rsid w:val="00EB73A5"/>
    <w:rsid w:val="00EB744E"/>
    <w:rsid w:val="00EC0D24"/>
    <w:rsid w:val="00EC3445"/>
    <w:rsid w:val="00EC3473"/>
    <w:rsid w:val="00EC4FBD"/>
    <w:rsid w:val="00EC724F"/>
    <w:rsid w:val="00EC7DEB"/>
    <w:rsid w:val="00ED2310"/>
    <w:rsid w:val="00ED320B"/>
    <w:rsid w:val="00ED3448"/>
    <w:rsid w:val="00ED5095"/>
    <w:rsid w:val="00ED599A"/>
    <w:rsid w:val="00ED7004"/>
    <w:rsid w:val="00ED7B7D"/>
    <w:rsid w:val="00EE01EB"/>
    <w:rsid w:val="00EE0A4E"/>
    <w:rsid w:val="00EE34AD"/>
    <w:rsid w:val="00EE5619"/>
    <w:rsid w:val="00EE7FAA"/>
    <w:rsid w:val="00EF0B76"/>
    <w:rsid w:val="00EF2082"/>
    <w:rsid w:val="00EF2657"/>
    <w:rsid w:val="00EF2A5E"/>
    <w:rsid w:val="00EF46BF"/>
    <w:rsid w:val="00EF608B"/>
    <w:rsid w:val="00EF793C"/>
    <w:rsid w:val="00EF7B27"/>
    <w:rsid w:val="00EF7C12"/>
    <w:rsid w:val="00F02870"/>
    <w:rsid w:val="00F02E24"/>
    <w:rsid w:val="00F0648B"/>
    <w:rsid w:val="00F07142"/>
    <w:rsid w:val="00F10556"/>
    <w:rsid w:val="00F13F5C"/>
    <w:rsid w:val="00F15078"/>
    <w:rsid w:val="00F1508D"/>
    <w:rsid w:val="00F1682D"/>
    <w:rsid w:val="00F17072"/>
    <w:rsid w:val="00F179D3"/>
    <w:rsid w:val="00F20274"/>
    <w:rsid w:val="00F20391"/>
    <w:rsid w:val="00F206BC"/>
    <w:rsid w:val="00F20DA4"/>
    <w:rsid w:val="00F2267C"/>
    <w:rsid w:val="00F23850"/>
    <w:rsid w:val="00F25225"/>
    <w:rsid w:val="00F2658C"/>
    <w:rsid w:val="00F27C13"/>
    <w:rsid w:val="00F27E9E"/>
    <w:rsid w:val="00F3007E"/>
    <w:rsid w:val="00F31937"/>
    <w:rsid w:val="00F32CDB"/>
    <w:rsid w:val="00F34429"/>
    <w:rsid w:val="00F36D21"/>
    <w:rsid w:val="00F407E3"/>
    <w:rsid w:val="00F408A1"/>
    <w:rsid w:val="00F41106"/>
    <w:rsid w:val="00F420CE"/>
    <w:rsid w:val="00F4520F"/>
    <w:rsid w:val="00F45B22"/>
    <w:rsid w:val="00F47A65"/>
    <w:rsid w:val="00F5026A"/>
    <w:rsid w:val="00F539E0"/>
    <w:rsid w:val="00F54919"/>
    <w:rsid w:val="00F54F78"/>
    <w:rsid w:val="00F56E86"/>
    <w:rsid w:val="00F577FE"/>
    <w:rsid w:val="00F6039C"/>
    <w:rsid w:val="00F63F96"/>
    <w:rsid w:val="00F64476"/>
    <w:rsid w:val="00F64A87"/>
    <w:rsid w:val="00F65F93"/>
    <w:rsid w:val="00F663CA"/>
    <w:rsid w:val="00F66428"/>
    <w:rsid w:val="00F66C7F"/>
    <w:rsid w:val="00F671E0"/>
    <w:rsid w:val="00F67994"/>
    <w:rsid w:val="00F70288"/>
    <w:rsid w:val="00F70A4B"/>
    <w:rsid w:val="00F73D71"/>
    <w:rsid w:val="00F83773"/>
    <w:rsid w:val="00F84041"/>
    <w:rsid w:val="00F84103"/>
    <w:rsid w:val="00F84723"/>
    <w:rsid w:val="00F85FB1"/>
    <w:rsid w:val="00F91981"/>
    <w:rsid w:val="00F939EE"/>
    <w:rsid w:val="00F952F6"/>
    <w:rsid w:val="00F95E83"/>
    <w:rsid w:val="00F96C06"/>
    <w:rsid w:val="00F9730B"/>
    <w:rsid w:val="00F97610"/>
    <w:rsid w:val="00FA0575"/>
    <w:rsid w:val="00FA1752"/>
    <w:rsid w:val="00FA3489"/>
    <w:rsid w:val="00FA39D8"/>
    <w:rsid w:val="00FA3EC6"/>
    <w:rsid w:val="00FA50C5"/>
    <w:rsid w:val="00FA5382"/>
    <w:rsid w:val="00FA5E10"/>
    <w:rsid w:val="00FA69D6"/>
    <w:rsid w:val="00FA6A88"/>
    <w:rsid w:val="00FA6E80"/>
    <w:rsid w:val="00FB0A4F"/>
    <w:rsid w:val="00FB132C"/>
    <w:rsid w:val="00FB1650"/>
    <w:rsid w:val="00FB1AEE"/>
    <w:rsid w:val="00FB1ED9"/>
    <w:rsid w:val="00FB254C"/>
    <w:rsid w:val="00FB2F12"/>
    <w:rsid w:val="00FB40BD"/>
    <w:rsid w:val="00FB7703"/>
    <w:rsid w:val="00FB7F92"/>
    <w:rsid w:val="00FC03E2"/>
    <w:rsid w:val="00FC1075"/>
    <w:rsid w:val="00FC12A7"/>
    <w:rsid w:val="00FC1358"/>
    <w:rsid w:val="00FC19D1"/>
    <w:rsid w:val="00FC1FA3"/>
    <w:rsid w:val="00FC2C33"/>
    <w:rsid w:val="00FC2EB2"/>
    <w:rsid w:val="00FC3C94"/>
    <w:rsid w:val="00FC40C1"/>
    <w:rsid w:val="00FC427C"/>
    <w:rsid w:val="00FC5238"/>
    <w:rsid w:val="00FC6270"/>
    <w:rsid w:val="00FC62CC"/>
    <w:rsid w:val="00FC6851"/>
    <w:rsid w:val="00FC77DB"/>
    <w:rsid w:val="00FD0E82"/>
    <w:rsid w:val="00FD1B45"/>
    <w:rsid w:val="00FD3B5D"/>
    <w:rsid w:val="00FD3FA3"/>
    <w:rsid w:val="00FD759A"/>
    <w:rsid w:val="00FD774B"/>
    <w:rsid w:val="00FE0CA2"/>
    <w:rsid w:val="00FE11F3"/>
    <w:rsid w:val="00FE1573"/>
    <w:rsid w:val="00FE19A5"/>
    <w:rsid w:val="00FE1ABE"/>
    <w:rsid w:val="00FE39ED"/>
    <w:rsid w:val="00FE4592"/>
    <w:rsid w:val="00FE45F5"/>
    <w:rsid w:val="00FE4C5A"/>
    <w:rsid w:val="00FE5564"/>
    <w:rsid w:val="00FE68C0"/>
    <w:rsid w:val="00FE7BCF"/>
    <w:rsid w:val="00FF0DF9"/>
    <w:rsid w:val="00FF17E2"/>
    <w:rsid w:val="00FF2668"/>
    <w:rsid w:val="00FF297B"/>
    <w:rsid w:val="00FF3DCC"/>
    <w:rsid w:val="00FF6E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CD4849"/>
  <w15:docId w15:val="{9A4F2F38-7B8E-485D-AF86-2978C4F2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62F6"/>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252E9C"/>
    <w:pPr>
      <w:keepNext/>
      <w:spacing w:before="240" w:after="60"/>
      <w:outlineLvl w:val="0"/>
    </w:pPr>
    <w:rPr>
      <w:rFonts w:ascii="Cambria" w:eastAsia="新細明體"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252E9C"/>
    <w:rPr>
      <w:rFonts w:ascii="Cambria" w:eastAsia="新細明體" w:hAnsi="Cambria" w:cs="Times New Roman"/>
      <w:b/>
      <w:bCs/>
      <w:kern w:val="32"/>
      <w:sz w:val="32"/>
      <w:szCs w:val="32"/>
      <w:lang w:eastAsia="zh-CN"/>
    </w:rPr>
  </w:style>
  <w:style w:type="paragraph" w:customStyle="1" w:styleId="a3">
    <w:name w:val="大標"/>
    <w:basedOn w:val="a"/>
    <w:link w:val="a4"/>
    <w:qFormat/>
    <w:rsid w:val="00B81C9B"/>
    <w:pPr>
      <w:spacing w:beforeLines="100" w:afterLines="150"/>
      <w:ind w:firstLineChars="0" w:firstLine="0"/>
      <w:jc w:val="center"/>
    </w:pPr>
    <w:rPr>
      <w:rFonts w:ascii="華康新特明體(P)" w:eastAsia="華康新特明體(P)"/>
      <w:sz w:val="40"/>
      <w:szCs w:val="40"/>
    </w:rPr>
  </w:style>
  <w:style w:type="character" w:customStyle="1" w:styleId="a4">
    <w:name w:val="大標 字元"/>
    <w:link w:val="a3"/>
    <w:rsid w:val="00B81C9B"/>
    <w:rPr>
      <w:rFonts w:ascii="華康新特明體(P)" w:eastAsia="華康新特明體(P)"/>
      <w:kern w:val="2"/>
      <w:sz w:val="40"/>
      <w:szCs w:val="40"/>
      <w:lang w:bidi="ar-SA"/>
    </w:rPr>
  </w:style>
  <w:style w:type="paragraph" w:customStyle="1" w:styleId="a5">
    <w:name w:val="一、"/>
    <w:basedOn w:val="a"/>
    <w:link w:val="a6"/>
    <w:qFormat/>
    <w:rsid w:val="00BA27AB"/>
    <w:pPr>
      <w:spacing w:beforeLines="50" w:afterLines="50"/>
      <w:ind w:left="200" w:hangingChars="200" w:hanging="200"/>
    </w:pPr>
    <w:rPr>
      <w:rFonts w:eastAsia="華康粗明體"/>
      <w:kern w:val="0"/>
      <w:sz w:val="32"/>
      <w:szCs w:val="32"/>
      <w:lang w:val="zh-TW" w:eastAsia="zh-TW"/>
    </w:rPr>
  </w:style>
  <w:style w:type="paragraph" w:customStyle="1" w:styleId="11">
    <w:name w:val="(1)"/>
    <w:basedOn w:val="a7"/>
    <w:qFormat/>
    <w:rsid w:val="00A56348"/>
    <w:pPr>
      <w:ind w:leftChars="500" w:left="750" w:hangingChars="250" w:hanging="250"/>
    </w:pPr>
  </w:style>
  <w:style w:type="paragraph" w:customStyle="1" w:styleId="a7">
    <w:name w:val="（一）"/>
    <w:basedOn w:val="a"/>
    <w:qFormat/>
    <w:rsid w:val="00A56348"/>
    <w:pPr>
      <w:ind w:leftChars="100" w:left="400" w:hangingChars="300" w:hanging="300"/>
    </w:pPr>
    <w:rPr>
      <w:kern w:val="0"/>
      <w:lang w:val="es-ES" w:eastAsia="zh-TW"/>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semiHidden/>
    <w:rsid w:val="00176324"/>
    <w:rPr>
      <w:rFonts w:ascii="Arial" w:eastAsia="新細明體" w:hAnsi="Arial"/>
      <w:sz w:val="16"/>
      <w:szCs w:val="16"/>
    </w:rPr>
  </w:style>
  <w:style w:type="table" w:styleId="ad">
    <w:name w:val="Table Grid"/>
    <w:basedOn w:val="a1"/>
    <w:uiPriority w:val="5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rsid w:val="00047843"/>
    <w:rPr>
      <w:sz w:val="20"/>
    </w:rPr>
  </w:style>
  <w:style w:type="paragraph" w:customStyle="1" w:styleId="af">
    <w:name w:val="（一）文"/>
    <w:basedOn w:val="a"/>
    <w:link w:val="af0"/>
    <w:qFormat/>
    <w:rsid w:val="00BA27AB"/>
    <w:pPr>
      <w:ind w:leftChars="400" w:left="400"/>
    </w:pPr>
  </w:style>
  <w:style w:type="character" w:customStyle="1" w:styleId="af0">
    <w:name w:val="（一）文 字元"/>
    <w:link w:val="af"/>
    <w:qFormat/>
    <w:rsid w:val="00BA27AB"/>
    <w:rPr>
      <w:rFonts w:eastAsia="華康細圓體"/>
      <w:kern w:val="2"/>
      <w:sz w:val="24"/>
      <w:szCs w:val="24"/>
      <w:lang w:val="en-US" w:eastAsia="zh-CN" w:bidi="ar-SA"/>
    </w:rPr>
  </w:style>
  <w:style w:type="paragraph" w:styleId="12">
    <w:name w:val="toc 1"/>
    <w:basedOn w:val="a"/>
    <w:next w:val="a"/>
    <w:autoRedefine/>
    <w:uiPriority w:val="39"/>
    <w:rsid w:val="005F2E60"/>
    <w:pPr>
      <w:tabs>
        <w:tab w:val="right" w:leader="dot" w:pos="8494"/>
      </w:tabs>
      <w:ind w:firstLineChars="0" w:firstLine="0"/>
    </w:pPr>
  </w:style>
  <w:style w:type="paragraph" w:customStyle="1" w:styleId="af1">
    <w:name w:val="１、"/>
    <w:basedOn w:val="a"/>
    <w:qFormat/>
    <w:rsid w:val="008B5482"/>
    <w:pPr>
      <w:ind w:leftChars="400" w:left="600" w:hangingChars="200" w:hanging="200"/>
    </w:pPr>
    <w:rPr>
      <w:kern w:val="0"/>
      <w:lang w:eastAsia="zh-TW"/>
    </w:rPr>
  </w:style>
  <w:style w:type="character" w:styleId="af2">
    <w:name w:val="annotation reference"/>
    <w:semiHidden/>
    <w:rsid w:val="00A56356"/>
    <w:rPr>
      <w:sz w:val="18"/>
      <w:szCs w:val="18"/>
    </w:rPr>
  </w:style>
  <w:style w:type="paragraph" w:styleId="af3">
    <w:name w:val="annotation text"/>
    <w:basedOn w:val="a"/>
    <w:semiHidden/>
    <w:rsid w:val="00A56356"/>
    <w:pPr>
      <w:jc w:val="left"/>
    </w:pPr>
  </w:style>
  <w:style w:type="paragraph" w:styleId="af4">
    <w:name w:val="annotation subject"/>
    <w:basedOn w:val="af3"/>
    <w:next w:val="af3"/>
    <w:semiHidden/>
    <w:rsid w:val="00A56356"/>
    <w:rPr>
      <w:b/>
      <w:bCs/>
    </w:rPr>
  </w:style>
  <w:style w:type="paragraph" w:customStyle="1" w:styleId="af5">
    <w:name w:val="基本資料表"/>
    <w:basedOn w:val="a"/>
    <w:qFormat/>
    <w:rsid w:val="003238C3"/>
    <w:pPr>
      <w:ind w:firstLineChars="0" w:firstLine="0"/>
      <w:jc w:val="center"/>
    </w:pPr>
    <w:rPr>
      <w:rFonts w:ascii="華康超黑體" w:eastAsia="華康超黑體" w:hAnsi="華康超黑體" w:cs="華康超黑體"/>
      <w:kern w:val="1"/>
      <w:sz w:val="48"/>
      <w:szCs w:val="48"/>
      <w:lang w:eastAsia="zh-TW"/>
    </w:rPr>
  </w:style>
  <w:style w:type="paragraph" w:customStyle="1" w:styleId="af6">
    <w:name w:val="１、文"/>
    <w:basedOn w:val="af1"/>
    <w:qFormat/>
    <w:rsid w:val="00643507"/>
    <w:pPr>
      <w:ind w:leftChars="600" w:firstLineChars="200" w:firstLine="200"/>
    </w:pPr>
  </w:style>
  <w:style w:type="paragraph" w:customStyle="1" w:styleId="af7">
    <w:name w:val="表標"/>
    <w:basedOn w:val="a"/>
    <w:link w:val="af8"/>
    <w:qFormat/>
    <w:rsid w:val="005D6909"/>
    <w:pPr>
      <w:ind w:firstLineChars="0" w:firstLine="0"/>
      <w:jc w:val="center"/>
    </w:pPr>
    <w:rPr>
      <w:rFonts w:ascii="華康粗圓體" w:eastAsia="華康粗圓體"/>
    </w:rPr>
  </w:style>
  <w:style w:type="paragraph" w:customStyle="1" w:styleId="af9">
    <w:name w:val="表平"/>
    <w:basedOn w:val="a"/>
    <w:link w:val="afa"/>
    <w:qFormat/>
    <w:rsid w:val="005D6909"/>
    <w:pPr>
      <w:adjustRightInd w:val="0"/>
      <w:ind w:firstLineChars="0" w:firstLine="0"/>
      <w:jc w:val="center"/>
      <w:textAlignment w:val="baseline"/>
    </w:pPr>
    <w:rPr>
      <w:kern w:val="0"/>
      <w:lang w:eastAsia="zh-TW"/>
    </w:rPr>
  </w:style>
  <w:style w:type="paragraph" w:customStyle="1" w:styleId="Afb">
    <w:name w:val="A."/>
    <w:basedOn w:val="a"/>
    <w:rsid w:val="005D6909"/>
    <w:pPr>
      <w:ind w:leftChars="600" w:left="1771" w:hangingChars="150" w:hanging="354"/>
    </w:pPr>
    <w:rPr>
      <w:rFonts w:hAnsi="標楷體"/>
      <w:szCs w:val="26"/>
      <w:lang w:eastAsia="zh-TW"/>
    </w:rPr>
  </w:style>
  <w:style w:type="character" w:styleId="afc">
    <w:name w:val="Hyperlink"/>
    <w:uiPriority w:val="99"/>
    <w:rsid w:val="002901FC"/>
    <w:rPr>
      <w:color w:val="0000FF"/>
      <w:u w:val="single"/>
    </w:rPr>
  </w:style>
  <w:style w:type="paragraph" w:customStyle="1" w:styleId="13">
    <w:name w:val="（1）文"/>
    <w:basedOn w:val="a"/>
    <w:semiHidden/>
    <w:rsid w:val="00AC107F"/>
    <w:pPr>
      <w:widowControl/>
      <w:autoSpaceDE/>
      <w:autoSpaceDN/>
      <w:spacing w:after="160" w:line="240" w:lineRule="exact"/>
      <w:ind w:firstLineChars="0" w:firstLine="0"/>
    </w:pPr>
    <w:rPr>
      <w:rFonts w:ascii="Verdana" w:eastAsia="Times New Roman" w:hAnsi="Verdana"/>
      <w:kern w:val="0"/>
      <w:sz w:val="20"/>
      <w:szCs w:val="20"/>
      <w:lang w:eastAsia="en-US"/>
    </w:rPr>
  </w:style>
  <w:style w:type="character" w:customStyle="1" w:styleId="a6">
    <w:name w:val="一、 字元"/>
    <w:basedOn w:val="a0"/>
    <w:link w:val="a5"/>
    <w:qFormat/>
    <w:rsid w:val="00F23850"/>
    <w:rPr>
      <w:rFonts w:eastAsia="華康粗明體"/>
      <w:sz w:val="32"/>
      <w:szCs w:val="32"/>
      <w:lang w:val="zh-TW" w:eastAsia="zh-TW" w:bidi="ar-SA"/>
    </w:rPr>
  </w:style>
  <w:style w:type="paragraph" w:customStyle="1" w:styleId="afd">
    <w:name w:val="表"/>
    <w:basedOn w:val="a"/>
    <w:qFormat/>
    <w:rsid w:val="006F248C"/>
    <w:pPr>
      <w:ind w:firstLineChars="0" w:firstLine="0"/>
    </w:pPr>
  </w:style>
  <w:style w:type="paragraph" w:customStyle="1" w:styleId="afe">
    <w:name w:val="自然人文"/>
    <w:basedOn w:val="a"/>
    <w:link w:val="aff"/>
    <w:qFormat/>
    <w:rsid w:val="003238C3"/>
    <w:pPr>
      <w:ind w:firstLineChars="0" w:firstLine="0"/>
      <w:jc w:val="center"/>
    </w:pPr>
    <w:rPr>
      <w:rFonts w:ascii="華康粗黑體" w:eastAsia="華康粗黑體" w:hAnsi="標楷體"/>
      <w:sz w:val="32"/>
      <w:szCs w:val="32"/>
      <w:lang w:eastAsia="zh-TW"/>
    </w:rPr>
  </w:style>
  <w:style w:type="character" w:customStyle="1" w:styleId="aff">
    <w:name w:val="自然人文 字元"/>
    <w:link w:val="afe"/>
    <w:rsid w:val="003238C3"/>
    <w:rPr>
      <w:rFonts w:ascii="華康粗黑體" w:eastAsia="華康粗黑體" w:hAnsi="標楷體"/>
      <w:kern w:val="2"/>
      <w:sz w:val="32"/>
      <w:szCs w:val="32"/>
    </w:rPr>
  </w:style>
  <w:style w:type="paragraph" w:customStyle="1" w:styleId="-">
    <w:name w:val="基本資料表-左"/>
    <w:basedOn w:val="a"/>
    <w:qFormat/>
    <w:rsid w:val="003238C3"/>
    <w:pPr>
      <w:ind w:leftChars="50" w:left="50" w:rightChars="50" w:right="50" w:firstLineChars="0" w:firstLine="0"/>
    </w:pPr>
  </w:style>
  <w:style w:type="paragraph" w:customStyle="1" w:styleId="-0">
    <w:name w:val="基本資料表-平分"/>
    <w:basedOn w:val="a"/>
    <w:qFormat/>
    <w:rsid w:val="003238C3"/>
    <w:pPr>
      <w:ind w:leftChars="50" w:left="50" w:rightChars="50" w:right="50" w:firstLineChars="0" w:firstLine="0"/>
      <w:jc w:val="distribute"/>
    </w:pPr>
  </w:style>
  <w:style w:type="character" w:customStyle="1" w:styleId="afa">
    <w:name w:val="表平 字元"/>
    <w:link w:val="af9"/>
    <w:locked/>
    <w:rsid w:val="008904B2"/>
    <w:rPr>
      <w:rFonts w:eastAsia="華康細圓體"/>
      <w:sz w:val="24"/>
      <w:szCs w:val="24"/>
    </w:rPr>
  </w:style>
  <w:style w:type="character" w:customStyle="1" w:styleId="af8">
    <w:name w:val="表標 字元"/>
    <w:link w:val="af7"/>
    <w:rsid w:val="008904B2"/>
    <w:rPr>
      <w:rFonts w:ascii="華康粗圓體" w:eastAsia="華康粗圓體"/>
      <w:kern w:val="2"/>
      <w:sz w:val="24"/>
      <w:szCs w:val="24"/>
      <w:lang w:eastAsia="zh-CN"/>
    </w:rPr>
  </w:style>
  <w:style w:type="paragraph" w:styleId="Web">
    <w:name w:val="Normal (Web)"/>
    <w:basedOn w:val="a"/>
    <w:uiPriority w:val="99"/>
    <w:semiHidden/>
    <w:unhideWhenUsed/>
    <w:rsid w:val="00AE6D67"/>
    <w:pPr>
      <w:widowControl/>
      <w:overflowPunct/>
      <w:autoSpaceDE/>
      <w:autoSpaceDN/>
      <w:spacing w:before="100" w:beforeAutospacing="1" w:after="100" w:afterAutospacing="1"/>
      <w:ind w:firstLineChars="0" w:firstLine="0"/>
      <w:jc w:val="left"/>
    </w:pPr>
    <w:rPr>
      <w:rFonts w:eastAsia="Times New Roman"/>
      <w:kern w:val="0"/>
      <w:lang w:eastAsia="zh-TW"/>
    </w:rPr>
  </w:style>
  <w:style w:type="character" w:styleId="aff0">
    <w:name w:val="Emphasis"/>
    <w:basedOn w:val="a0"/>
    <w:uiPriority w:val="20"/>
    <w:qFormat/>
    <w:rsid w:val="004319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66870">
      <w:bodyDiv w:val="1"/>
      <w:marLeft w:val="0"/>
      <w:marRight w:val="0"/>
      <w:marTop w:val="0"/>
      <w:marBottom w:val="0"/>
      <w:divBdr>
        <w:top w:val="none" w:sz="0" w:space="0" w:color="auto"/>
        <w:left w:val="none" w:sz="0" w:space="0" w:color="auto"/>
        <w:bottom w:val="none" w:sz="0" w:space="0" w:color="auto"/>
        <w:right w:val="none" w:sz="0" w:space="0" w:color="auto"/>
      </w:divBdr>
    </w:div>
    <w:div w:id="121504665">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169686620">
      <w:bodyDiv w:val="1"/>
      <w:marLeft w:val="0"/>
      <w:marRight w:val="0"/>
      <w:marTop w:val="0"/>
      <w:marBottom w:val="0"/>
      <w:divBdr>
        <w:top w:val="none" w:sz="0" w:space="0" w:color="auto"/>
        <w:left w:val="none" w:sz="0" w:space="0" w:color="auto"/>
        <w:bottom w:val="none" w:sz="0" w:space="0" w:color="auto"/>
        <w:right w:val="none" w:sz="0" w:space="0" w:color="auto"/>
      </w:divBdr>
    </w:div>
    <w:div w:id="187717859">
      <w:bodyDiv w:val="1"/>
      <w:marLeft w:val="0"/>
      <w:marRight w:val="0"/>
      <w:marTop w:val="0"/>
      <w:marBottom w:val="0"/>
      <w:divBdr>
        <w:top w:val="none" w:sz="0" w:space="0" w:color="auto"/>
        <w:left w:val="none" w:sz="0" w:space="0" w:color="auto"/>
        <w:bottom w:val="none" w:sz="0" w:space="0" w:color="auto"/>
        <w:right w:val="none" w:sz="0" w:space="0" w:color="auto"/>
      </w:divBdr>
      <w:divsChild>
        <w:div w:id="74476248">
          <w:marLeft w:val="0"/>
          <w:marRight w:val="0"/>
          <w:marTop w:val="0"/>
          <w:marBottom w:val="0"/>
          <w:divBdr>
            <w:top w:val="none" w:sz="0" w:space="0" w:color="auto"/>
            <w:left w:val="none" w:sz="0" w:space="0" w:color="auto"/>
            <w:bottom w:val="none" w:sz="0" w:space="0" w:color="auto"/>
            <w:right w:val="none" w:sz="0" w:space="0" w:color="auto"/>
          </w:divBdr>
        </w:div>
        <w:div w:id="296183709">
          <w:marLeft w:val="0"/>
          <w:marRight w:val="0"/>
          <w:marTop w:val="0"/>
          <w:marBottom w:val="0"/>
          <w:divBdr>
            <w:top w:val="none" w:sz="0" w:space="0" w:color="auto"/>
            <w:left w:val="none" w:sz="0" w:space="0" w:color="auto"/>
            <w:bottom w:val="none" w:sz="0" w:space="0" w:color="auto"/>
            <w:right w:val="none" w:sz="0" w:space="0" w:color="auto"/>
          </w:divBdr>
        </w:div>
        <w:div w:id="221909530">
          <w:marLeft w:val="0"/>
          <w:marRight w:val="0"/>
          <w:marTop w:val="0"/>
          <w:marBottom w:val="0"/>
          <w:divBdr>
            <w:top w:val="none" w:sz="0" w:space="0" w:color="auto"/>
            <w:left w:val="none" w:sz="0" w:space="0" w:color="auto"/>
            <w:bottom w:val="none" w:sz="0" w:space="0" w:color="auto"/>
            <w:right w:val="none" w:sz="0" w:space="0" w:color="auto"/>
          </w:divBdr>
        </w:div>
      </w:divsChild>
    </w:div>
    <w:div w:id="196505395">
      <w:bodyDiv w:val="1"/>
      <w:marLeft w:val="0"/>
      <w:marRight w:val="0"/>
      <w:marTop w:val="0"/>
      <w:marBottom w:val="0"/>
      <w:divBdr>
        <w:top w:val="none" w:sz="0" w:space="0" w:color="auto"/>
        <w:left w:val="none" w:sz="0" w:space="0" w:color="auto"/>
        <w:bottom w:val="none" w:sz="0" w:space="0" w:color="auto"/>
        <w:right w:val="none" w:sz="0" w:space="0" w:color="auto"/>
      </w:divBdr>
      <w:divsChild>
        <w:div w:id="1170289271">
          <w:marLeft w:val="0"/>
          <w:marRight w:val="0"/>
          <w:marTop w:val="360"/>
          <w:marBottom w:val="180"/>
          <w:divBdr>
            <w:top w:val="none" w:sz="0" w:space="0" w:color="auto"/>
            <w:left w:val="none" w:sz="0" w:space="0" w:color="auto"/>
            <w:bottom w:val="none" w:sz="0" w:space="0" w:color="auto"/>
            <w:right w:val="none" w:sz="0" w:space="0" w:color="auto"/>
          </w:divBdr>
        </w:div>
      </w:divsChild>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4553">
      <w:bodyDiv w:val="1"/>
      <w:marLeft w:val="0"/>
      <w:marRight w:val="0"/>
      <w:marTop w:val="0"/>
      <w:marBottom w:val="0"/>
      <w:divBdr>
        <w:top w:val="none" w:sz="0" w:space="0" w:color="auto"/>
        <w:left w:val="none" w:sz="0" w:space="0" w:color="auto"/>
        <w:bottom w:val="none" w:sz="0" w:space="0" w:color="auto"/>
        <w:right w:val="none" w:sz="0" w:space="0" w:color="auto"/>
      </w:divBdr>
    </w:div>
    <w:div w:id="209802730">
      <w:bodyDiv w:val="1"/>
      <w:marLeft w:val="0"/>
      <w:marRight w:val="0"/>
      <w:marTop w:val="0"/>
      <w:marBottom w:val="0"/>
      <w:divBdr>
        <w:top w:val="none" w:sz="0" w:space="0" w:color="auto"/>
        <w:left w:val="none" w:sz="0" w:space="0" w:color="auto"/>
        <w:bottom w:val="none" w:sz="0" w:space="0" w:color="auto"/>
        <w:right w:val="none" w:sz="0" w:space="0" w:color="auto"/>
      </w:divBdr>
    </w:div>
    <w:div w:id="228424133">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32143532">
      <w:bodyDiv w:val="1"/>
      <w:marLeft w:val="0"/>
      <w:marRight w:val="0"/>
      <w:marTop w:val="0"/>
      <w:marBottom w:val="0"/>
      <w:divBdr>
        <w:top w:val="none" w:sz="0" w:space="0" w:color="auto"/>
        <w:left w:val="none" w:sz="0" w:space="0" w:color="auto"/>
        <w:bottom w:val="none" w:sz="0" w:space="0" w:color="auto"/>
        <w:right w:val="none" w:sz="0" w:space="0" w:color="auto"/>
      </w:divBdr>
      <w:divsChild>
        <w:div w:id="1963346225">
          <w:marLeft w:val="0"/>
          <w:marRight w:val="0"/>
          <w:marTop w:val="0"/>
          <w:marBottom w:val="0"/>
          <w:divBdr>
            <w:top w:val="none" w:sz="0" w:space="0" w:color="auto"/>
            <w:left w:val="none" w:sz="0" w:space="0" w:color="auto"/>
            <w:bottom w:val="none" w:sz="0" w:space="0" w:color="auto"/>
            <w:right w:val="none" w:sz="0" w:space="0" w:color="auto"/>
          </w:divBdr>
        </w:div>
        <w:div w:id="2054571203">
          <w:marLeft w:val="0"/>
          <w:marRight w:val="0"/>
          <w:marTop w:val="0"/>
          <w:marBottom w:val="0"/>
          <w:divBdr>
            <w:top w:val="none" w:sz="0" w:space="0" w:color="auto"/>
            <w:left w:val="none" w:sz="0" w:space="0" w:color="auto"/>
            <w:bottom w:val="none" w:sz="0" w:space="0" w:color="auto"/>
            <w:right w:val="none" w:sz="0" w:space="0" w:color="auto"/>
          </w:divBdr>
        </w:div>
      </w:divsChild>
    </w:div>
    <w:div w:id="379207600">
      <w:bodyDiv w:val="1"/>
      <w:marLeft w:val="0"/>
      <w:marRight w:val="0"/>
      <w:marTop w:val="0"/>
      <w:marBottom w:val="0"/>
      <w:divBdr>
        <w:top w:val="none" w:sz="0" w:space="0" w:color="auto"/>
        <w:left w:val="none" w:sz="0" w:space="0" w:color="auto"/>
        <w:bottom w:val="none" w:sz="0" w:space="0" w:color="auto"/>
        <w:right w:val="none" w:sz="0" w:space="0" w:color="auto"/>
      </w:divBdr>
      <w:divsChild>
        <w:div w:id="914507411">
          <w:marLeft w:val="0"/>
          <w:marRight w:val="0"/>
          <w:marTop w:val="180"/>
          <w:marBottom w:val="240"/>
          <w:divBdr>
            <w:top w:val="none" w:sz="0" w:space="0" w:color="auto"/>
            <w:left w:val="none" w:sz="0" w:space="0" w:color="auto"/>
            <w:bottom w:val="none" w:sz="0" w:space="0" w:color="auto"/>
            <w:right w:val="none" w:sz="0" w:space="0" w:color="auto"/>
          </w:divBdr>
        </w:div>
        <w:div w:id="473916036">
          <w:marLeft w:val="0"/>
          <w:marRight w:val="0"/>
          <w:marTop w:val="180"/>
          <w:marBottom w:val="240"/>
          <w:divBdr>
            <w:top w:val="none" w:sz="0" w:space="0" w:color="auto"/>
            <w:left w:val="none" w:sz="0" w:space="0" w:color="auto"/>
            <w:bottom w:val="none" w:sz="0" w:space="0" w:color="auto"/>
            <w:right w:val="none" w:sz="0" w:space="0" w:color="auto"/>
          </w:divBdr>
        </w:div>
      </w:divsChild>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75416865">
      <w:bodyDiv w:val="1"/>
      <w:marLeft w:val="0"/>
      <w:marRight w:val="0"/>
      <w:marTop w:val="0"/>
      <w:marBottom w:val="0"/>
      <w:divBdr>
        <w:top w:val="none" w:sz="0" w:space="0" w:color="auto"/>
        <w:left w:val="none" w:sz="0" w:space="0" w:color="auto"/>
        <w:bottom w:val="none" w:sz="0" w:space="0" w:color="auto"/>
        <w:right w:val="none" w:sz="0" w:space="0" w:color="auto"/>
      </w:divBdr>
      <w:divsChild>
        <w:div w:id="11498278">
          <w:marLeft w:val="0"/>
          <w:marRight w:val="0"/>
          <w:marTop w:val="180"/>
          <w:marBottom w:val="240"/>
          <w:divBdr>
            <w:top w:val="none" w:sz="0" w:space="0" w:color="auto"/>
            <w:left w:val="none" w:sz="0" w:space="0" w:color="auto"/>
            <w:bottom w:val="none" w:sz="0" w:space="0" w:color="auto"/>
            <w:right w:val="none" w:sz="0" w:space="0" w:color="auto"/>
          </w:divBdr>
        </w:div>
      </w:divsChild>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23315070">
      <w:bodyDiv w:val="1"/>
      <w:marLeft w:val="0"/>
      <w:marRight w:val="0"/>
      <w:marTop w:val="0"/>
      <w:marBottom w:val="0"/>
      <w:divBdr>
        <w:top w:val="none" w:sz="0" w:space="0" w:color="auto"/>
        <w:left w:val="none" w:sz="0" w:space="0" w:color="auto"/>
        <w:bottom w:val="none" w:sz="0" w:space="0" w:color="auto"/>
        <w:right w:val="none" w:sz="0" w:space="0" w:color="auto"/>
      </w:divBdr>
      <w:divsChild>
        <w:div w:id="1577125352">
          <w:marLeft w:val="0"/>
          <w:marRight w:val="0"/>
          <w:marTop w:val="0"/>
          <w:marBottom w:val="0"/>
          <w:divBdr>
            <w:top w:val="none" w:sz="0" w:space="0" w:color="auto"/>
            <w:left w:val="none" w:sz="0" w:space="0" w:color="auto"/>
            <w:bottom w:val="none" w:sz="0" w:space="0" w:color="auto"/>
            <w:right w:val="none" w:sz="0" w:space="0" w:color="auto"/>
          </w:divBdr>
        </w:div>
        <w:div w:id="765341561">
          <w:marLeft w:val="0"/>
          <w:marRight w:val="0"/>
          <w:marTop w:val="0"/>
          <w:marBottom w:val="0"/>
          <w:divBdr>
            <w:top w:val="none" w:sz="0" w:space="0" w:color="auto"/>
            <w:left w:val="none" w:sz="0" w:space="0" w:color="auto"/>
            <w:bottom w:val="none" w:sz="0" w:space="0" w:color="auto"/>
            <w:right w:val="none" w:sz="0" w:space="0" w:color="auto"/>
          </w:divBdr>
        </w:div>
        <w:div w:id="1293170346">
          <w:marLeft w:val="0"/>
          <w:marRight w:val="0"/>
          <w:marTop w:val="0"/>
          <w:marBottom w:val="0"/>
          <w:divBdr>
            <w:top w:val="none" w:sz="0" w:space="0" w:color="auto"/>
            <w:left w:val="none" w:sz="0" w:space="0" w:color="auto"/>
            <w:bottom w:val="none" w:sz="0" w:space="0" w:color="auto"/>
            <w:right w:val="none" w:sz="0" w:space="0" w:color="auto"/>
          </w:divBdr>
        </w:div>
      </w:divsChild>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42071320">
      <w:bodyDiv w:val="1"/>
      <w:marLeft w:val="0"/>
      <w:marRight w:val="0"/>
      <w:marTop w:val="0"/>
      <w:marBottom w:val="0"/>
      <w:divBdr>
        <w:top w:val="none" w:sz="0" w:space="0" w:color="auto"/>
        <w:left w:val="none" w:sz="0" w:space="0" w:color="auto"/>
        <w:bottom w:val="none" w:sz="0" w:space="0" w:color="auto"/>
        <w:right w:val="none" w:sz="0" w:space="0" w:color="auto"/>
      </w:divBdr>
    </w:div>
    <w:div w:id="772437860">
      <w:bodyDiv w:val="1"/>
      <w:marLeft w:val="0"/>
      <w:marRight w:val="0"/>
      <w:marTop w:val="0"/>
      <w:marBottom w:val="0"/>
      <w:divBdr>
        <w:top w:val="none" w:sz="0" w:space="0" w:color="auto"/>
        <w:left w:val="none" w:sz="0" w:space="0" w:color="auto"/>
        <w:bottom w:val="none" w:sz="0" w:space="0" w:color="auto"/>
        <w:right w:val="none" w:sz="0" w:space="0" w:color="auto"/>
      </w:divBdr>
      <w:divsChild>
        <w:div w:id="973751631">
          <w:marLeft w:val="0"/>
          <w:marRight w:val="0"/>
          <w:marTop w:val="180"/>
          <w:marBottom w:val="240"/>
          <w:divBdr>
            <w:top w:val="none" w:sz="0" w:space="0" w:color="auto"/>
            <w:left w:val="none" w:sz="0" w:space="0" w:color="auto"/>
            <w:bottom w:val="none" w:sz="0" w:space="0" w:color="auto"/>
            <w:right w:val="none" w:sz="0" w:space="0" w:color="auto"/>
          </w:divBdr>
        </w:div>
        <w:div w:id="2064134929">
          <w:marLeft w:val="0"/>
          <w:marRight w:val="0"/>
          <w:marTop w:val="180"/>
          <w:marBottom w:val="240"/>
          <w:divBdr>
            <w:top w:val="none" w:sz="0" w:space="0" w:color="auto"/>
            <w:left w:val="none" w:sz="0" w:space="0" w:color="auto"/>
            <w:bottom w:val="none" w:sz="0" w:space="0" w:color="auto"/>
            <w:right w:val="none" w:sz="0" w:space="0" w:color="auto"/>
          </w:divBdr>
        </w:div>
      </w:divsChild>
    </w:div>
    <w:div w:id="872036674">
      <w:bodyDiv w:val="1"/>
      <w:marLeft w:val="0"/>
      <w:marRight w:val="0"/>
      <w:marTop w:val="0"/>
      <w:marBottom w:val="0"/>
      <w:divBdr>
        <w:top w:val="none" w:sz="0" w:space="0" w:color="auto"/>
        <w:left w:val="none" w:sz="0" w:space="0" w:color="auto"/>
        <w:bottom w:val="none" w:sz="0" w:space="0" w:color="auto"/>
        <w:right w:val="none" w:sz="0" w:space="0" w:color="auto"/>
      </w:divBdr>
    </w:div>
    <w:div w:id="902644893">
      <w:bodyDiv w:val="1"/>
      <w:marLeft w:val="0"/>
      <w:marRight w:val="0"/>
      <w:marTop w:val="0"/>
      <w:marBottom w:val="0"/>
      <w:divBdr>
        <w:top w:val="none" w:sz="0" w:space="0" w:color="auto"/>
        <w:left w:val="none" w:sz="0" w:space="0" w:color="auto"/>
        <w:bottom w:val="none" w:sz="0" w:space="0" w:color="auto"/>
        <w:right w:val="none" w:sz="0" w:space="0" w:color="auto"/>
      </w:divBdr>
    </w:div>
    <w:div w:id="929700610">
      <w:bodyDiv w:val="1"/>
      <w:marLeft w:val="0"/>
      <w:marRight w:val="0"/>
      <w:marTop w:val="0"/>
      <w:marBottom w:val="0"/>
      <w:divBdr>
        <w:top w:val="none" w:sz="0" w:space="0" w:color="auto"/>
        <w:left w:val="none" w:sz="0" w:space="0" w:color="auto"/>
        <w:bottom w:val="none" w:sz="0" w:space="0" w:color="auto"/>
        <w:right w:val="none" w:sz="0" w:space="0" w:color="auto"/>
      </w:divBdr>
      <w:divsChild>
        <w:div w:id="94638884">
          <w:marLeft w:val="0"/>
          <w:marRight w:val="0"/>
          <w:marTop w:val="0"/>
          <w:marBottom w:val="0"/>
          <w:divBdr>
            <w:top w:val="none" w:sz="0" w:space="0" w:color="auto"/>
            <w:left w:val="none" w:sz="0" w:space="0" w:color="auto"/>
            <w:bottom w:val="none" w:sz="0" w:space="0" w:color="auto"/>
            <w:right w:val="none" w:sz="0" w:space="0" w:color="auto"/>
          </w:divBdr>
        </w:div>
        <w:div w:id="1797404485">
          <w:marLeft w:val="0"/>
          <w:marRight w:val="0"/>
          <w:marTop w:val="0"/>
          <w:marBottom w:val="0"/>
          <w:divBdr>
            <w:top w:val="none" w:sz="0" w:space="0" w:color="auto"/>
            <w:left w:val="none" w:sz="0" w:space="0" w:color="auto"/>
            <w:bottom w:val="none" w:sz="0" w:space="0" w:color="auto"/>
            <w:right w:val="none" w:sz="0" w:space="0" w:color="auto"/>
          </w:divBdr>
        </w:div>
        <w:div w:id="1707682146">
          <w:marLeft w:val="0"/>
          <w:marRight w:val="0"/>
          <w:marTop w:val="0"/>
          <w:marBottom w:val="0"/>
          <w:divBdr>
            <w:top w:val="none" w:sz="0" w:space="0" w:color="auto"/>
            <w:left w:val="none" w:sz="0" w:space="0" w:color="auto"/>
            <w:bottom w:val="none" w:sz="0" w:space="0" w:color="auto"/>
            <w:right w:val="none" w:sz="0" w:space="0" w:color="auto"/>
          </w:divBdr>
        </w:div>
        <w:div w:id="801115385">
          <w:marLeft w:val="0"/>
          <w:marRight w:val="0"/>
          <w:marTop w:val="0"/>
          <w:marBottom w:val="0"/>
          <w:divBdr>
            <w:top w:val="none" w:sz="0" w:space="0" w:color="auto"/>
            <w:left w:val="none" w:sz="0" w:space="0" w:color="auto"/>
            <w:bottom w:val="none" w:sz="0" w:space="0" w:color="auto"/>
            <w:right w:val="none" w:sz="0" w:space="0" w:color="auto"/>
          </w:divBdr>
        </w:div>
      </w:divsChild>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74483047">
      <w:bodyDiv w:val="1"/>
      <w:marLeft w:val="0"/>
      <w:marRight w:val="0"/>
      <w:marTop w:val="0"/>
      <w:marBottom w:val="0"/>
      <w:divBdr>
        <w:top w:val="none" w:sz="0" w:space="0" w:color="auto"/>
        <w:left w:val="none" w:sz="0" w:space="0" w:color="auto"/>
        <w:bottom w:val="none" w:sz="0" w:space="0" w:color="auto"/>
        <w:right w:val="none" w:sz="0" w:space="0" w:color="auto"/>
      </w:divBdr>
      <w:divsChild>
        <w:div w:id="2137285260">
          <w:marLeft w:val="0"/>
          <w:marRight w:val="0"/>
          <w:marTop w:val="0"/>
          <w:marBottom w:val="0"/>
          <w:divBdr>
            <w:top w:val="none" w:sz="0" w:space="0" w:color="auto"/>
            <w:left w:val="none" w:sz="0" w:space="0" w:color="auto"/>
            <w:bottom w:val="none" w:sz="0" w:space="0" w:color="auto"/>
            <w:right w:val="none" w:sz="0" w:space="0" w:color="auto"/>
          </w:divBdr>
        </w:div>
        <w:div w:id="735468191">
          <w:marLeft w:val="0"/>
          <w:marRight w:val="0"/>
          <w:marTop w:val="0"/>
          <w:marBottom w:val="0"/>
          <w:divBdr>
            <w:top w:val="none" w:sz="0" w:space="0" w:color="auto"/>
            <w:left w:val="none" w:sz="0" w:space="0" w:color="auto"/>
            <w:bottom w:val="none" w:sz="0" w:space="0" w:color="auto"/>
            <w:right w:val="none" w:sz="0" w:space="0" w:color="auto"/>
          </w:divBdr>
        </w:div>
      </w:divsChild>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197047">
      <w:bodyDiv w:val="1"/>
      <w:marLeft w:val="0"/>
      <w:marRight w:val="0"/>
      <w:marTop w:val="0"/>
      <w:marBottom w:val="0"/>
      <w:divBdr>
        <w:top w:val="none" w:sz="0" w:space="0" w:color="auto"/>
        <w:left w:val="none" w:sz="0" w:space="0" w:color="auto"/>
        <w:bottom w:val="none" w:sz="0" w:space="0" w:color="auto"/>
        <w:right w:val="none" w:sz="0" w:space="0" w:color="auto"/>
      </w:divBdr>
      <w:divsChild>
        <w:div w:id="1501000000">
          <w:marLeft w:val="0"/>
          <w:marRight w:val="0"/>
          <w:marTop w:val="0"/>
          <w:marBottom w:val="0"/>
          <w:divBdr>
            <w:top w:val="none" w:sz="0" w:space="0" w:color="auto"/>
            <w:left w:val="none" w:sz="0" w:space="0" w:color="auto"/>
            <w:bottom w:val="none" w:sz="0" w:space="0" w:color="auto"/>
            <w:right w:val="none" w:sz="0" w:space="0" w:color="auto"/>
          </w:divBdr>
        </w:div>
        <w:div w:id="1517689868">
          <w:marLeft w:val="0"/>
          <w:marRight w:val="0"/>
          <w:marTop w:val="0"/>
          <w:marBottom w:val="0"/>
          <w:divBdr>
            <w:top w:val="none" w:sz="0" w:space="0" w:color="auto"/>
            <w:left w:val="none" w:sz="0" w:space="0" w:color="auto"/>
            <w:bottom w:val="none" w:sz="0" w:space="0" w:color="auto"/>
            <w:right w:val="none" w:sz="0" w:space="0" w:color="auto"/>
          </w:divBdr>
        </w:div>
        <w:div w:id="452333391">
          <w:marLeft w:val="0"/>
          <w:marRight w:val="0"/>
          <w:marTop w:val="0"/>
          <w:marBottom w:val="0"/>
          <w:divBdr>
            <w:top w:val="none" w:sz="0" w:space="0" w:color="auto"/>
            <w:left w:val="none" w:sz="0" w:space="0" w:color="auto"/>
            <w:bottom w:val="none" w:sz="0" w:space="0" w:color="auto"/>
            <w:right w:val="none" w:sz="0" w:space="0" w:color="auto"/>
          </w:divBdr>
        </w:div>
      </w:divsChild>
    </w:div>
    <w:div w:id="1211721117">
      <w:bodyDiv w:val="1"/>
      <w:marLeft w:val="0"/>
      <w:marRight w:val="0"/>
      <w:marTop w:val="0"/>
      <w:marBottom w:val="0"/>
      <w:divBdr>
        <w:top w:val="none" w:sz="0" w:space="0" w:color="auto"/>
        <w:left w:val="none" w:sz="0" w:space="0" w:color="auto"/>
        <w:bottom w:val="none" w:sz="0" w:space="0" w:color="auto"/>
        <w:right w:val="none" w:sz="0" w:space="0" w:color="auto"/>
      </w:divBdr>
      <w:divsChild>
        <w:div w:id="1984264429">
          <w:marLeft w:val="0"/>
          <w:marRight w:val="0"/>
          <w:marTop w:val="0"/>
          <w:marBottom w:val="0"/>
          <w:divBdr>
            <w:top w:val="none" w:sz="0" w:space="0" w:color="auto"/>
            <w:left w:val="single" w:sz="4" w:space="0" w:color="6F767A"/>
            <w:bottom w:val="none" w:sz="0" w:space="0" w:color="auto"/>
            <w:right w:val="single" w:sz="4" w:space="0" w:color="6F767A"/>
          </w:divBdr>
          <w:divsChild>
            <w:div w:id="1448281081">
              <w:marLeft w:val="0"/>
              <w:marRight w:val="0"/>
              <w:marTop w:val="0"/>
              <w:marBottom w:val="0"/>
              <w:divBdr>
                <w:top w:val="single" w:sz="4" w:space="0" w:color="95A4AE"/>
                <w:left w:val="none" w:sz="0" w:space="0" w:color="auto"/>
                <w:bottom w:val="single" w:sz="4" w:space="0" w:color="878D90"/>
                <w:right w:val="none" w:sz="0" w:space="0" w:color="auto"/>
              </w:divBdr>
              <w:divsChild>
                <w:div w:id="1419326116">
                  <w:marLeft w:val="0"/>
                  <w:marRight w:val="-3600"/>
                  <w:marTop w:val="0"/>
                  <w:marBottom w:val="0"/>
                  <w:divBdr>
                    <w:top w:val="none" w:sz="0" w:space="0" w:color="auto"/>
                    <w:left w:val="none" w:sz="0" w:space="0" w:color="auto"/>
                    <w:bottom w:val="none" w:sz="0" w:space="0" w:color="auto"/>
                    <w:right w:val="none" w:sz="0" w:space="0" w:color="auto"/>
                  </w:divBdr>
                  <w:divsChild>
                    <w:div w:id="593250952">
                      <w:marLeft w:val="0"/>
                      <w:marRight w:val="3600"/>
                      <w:marTop w:val="0"/>
                      <w:marBottom w:val="0"/>
                      <w:divBdr>
                        <w:top w:val="none" w:sz="0" w:space="0" w:color="auto"/>
                        <w:left w:val="none" w:sz="0" w:space="0" w:color="auto"/>
                        <w:bottom w:val="none" w:sz="0" w:space="0" w:color="auto"/>
                        <w:right w:val="none" w:sz="0" w:space="0" w:color="auto"/>
                      </w:divBdr>
                      <w:divsChild>
                        <w:div w:id="1587499999">
                          <w:marLeft w:val="0"/>
                          <w:marRight w:val="0"/>
                          <w:marTop w:val="0"/>
                          <w:marBottom w:val="0"/>
                          <w:divBdr>
                            <w:top w:val="none" w:sz="0" w:space="0" w:color="auto"/>
                            <w:left w:val="none" w:sz="0" w:space="0" w:color="auto"/>
                            <w:bottom w:val="none" w:sz="0" w:space="0" w:color="auto"/>
                            <w:right w:val="single" w:sz="4" w:space="0" w:color="D0D0D0"/>
                          </w:divBdr>
                          <w:divsChild>
                            <w:div w:id="1026097525">
                              <w:marLeft w:val="0"/>
                              <w:marRight w:val="0"/>
                              <w:marTop w:val="0"/>
                              <w:marBottom w:val="0"/>
                              <w:divBdr>
                                <w:top w:val="none" w:sz="0" w:space="0" w:color="auto"/>
                                <w:left w:val="none" w:sz="0" w:space="0" w:color="auto"/>
                                <w:bottom w:val="none" w:sz="0" w:space="0" w:color="auto"/>
                                <w:right w:val="none" w:sz="0" w:space="0" w:color="auto"/>
                              </w:divBdr>
                              <w:divsChild>
                                <w:div w:id="1389183943">
                                  <w:marLeft w:val="0"/>
                                  <w:marRight w:val="0"/>
                                  <w:marTop w:val="0"/>
                                  <w:marBottom w:val="0"/>
                                  <w:divBdr>
                                    <w:top w:val="none" w:sz="0" w:space="0" w:color="auto"/>
                                    <w:left w:val="none" w:sz="0" w:space="0" w:color="auto"/>
                                    <w:bottom w:val="none" w:sz="0" w:space="0" w:color="auto"/>
                                    <w:right w:val="none" w:sz="0" w:space="0" w:color="auto"/>
                                  </w:divBdr>
                                  <w:divsChild>
                                    <w:div w:id="1843667032">
                                      <w:marLeft w:val="0"/>
                                      <w:marRight w:val="1908"/>
                                      <w:marTop w:val="0"/>
                                      <w:marBottom w:val="0"/>
                                      <w:divBdr>
                                        <w:top w:val="none" w:sz="0" w:space="0" w:color="auto"/>
                                        <w:left w:val="none" w:sz="0" w:space="0" w:color="auto"/>
                                        <w:bottom w:val="none" w:sz="0" w:space="0" w:color="auto"/>
                                        <w:right w:val="none" w:sz="0" w:space="0" w:color="auto"/>
                                      </w:divBdr>
                                      <w:divsChild>
                                        <w:div w:id="456413443">
                                          <w:marLeft w:val="0"/>
                                          <w:marRight w:val="0"/>
                                          <w:marTop w:val="0"/>
                                          <w:marBottom w:val="180"/>
                                          <w:divBdr>
                                            <w:top w:val="single" w:sz="12" w:space="5" w:color="F4F2F3"/>
                                            <w:left w:val="single" w:sz="12" w:space="5" w:color="F4F2F3"/>
                                            <w:bottom w:val="single" w:sz="12" w:space="5" w:color="F4F2F3"/>
                                            <w:right w:val="single" w:sz="12" w:space="5" w:color="F4F2F3"/>
                                          </w:divBdr>
                                        </w:div>
                                      </w:divsChild>
                                    </w:div>
                                  </w:divsChild>
                                </w:div>
                              </w:divsChild>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30712465">
      <w:bodyDiv w:val="1"/>
      <w:marLeft w:val="0"/>
      <w:marRight w:val="0"/>
      <w:marTop w:val="0"/>
      <w:marBottom w:val="0"/>
      <w:divBdr>
        <w:top w:val="none" w:sz="0" w:space="0" w:color="auto"/>
        <w:left w:val="none" w:sz="0" w:space="0" w:color="auto"/>
        <w:bottom w:val="none" w:sz="0" w:space="0" w:color="auto"/>
        <w:right w:val="none" w:sz="0" w:space="0" w:color="auto"/>
      </w:divBdr>
    </w:div>
    <w:div w:id="1373455041">
      <w:bodyDiv w:val="1"/>
      <w:marLeft w:val="0"/>
      <w:marRight w:val="0"/>
      <w:marTop w:val="0"/>
      <w:marBottom w:val="0"/>
      <w:divBdr>
        <w:top w:val="none" w:sz="0" w:space="0" w:color="auto"/>
        <w:left w:val="none" w:sz="0" w:space="0" w:color="auto"/>
        <w:bottom w:val="none" w:sz="0" w:space="0" w:color="auto"/>
        <w:right w:val="none" w:sz="0" w:space="0" w:color="auto"/>
      </w:divBdr>
      <w:divsChild>
        <w:div w:id="1400857861">
          <w:marLeft w:val="0"/>
          <w:marRight w:val="0"/>
          <w:marTop w:val="0"/>
          <w:marBottom w:val="0"/>
          <w:divBdr>
            <w:top w:val="none" w:sz="0" w:space="0" w:color="auto"/>
            <w:left w:val="none" w:sz="0" w:space="0" w:color="auto"/>
            <w:bottom w:val="none" w:sz="0" w:space="0" w:color="auto"/>
            <w:right w:val="none" w:sz="0" w:space="0" w:color="auto"/>
          </w:divBdr>
        </w:div>
        <w:div w:id="609898047">
          <w:marLeft w:val="0"/>
          <w:marRight w:val="0"/>
          <w:marTop w:val="0"/>
          <w:marBottom w:val="0"/>
          <w:divBdr>
            <w:top w:val="none" w:sz="0" w:space="0" w:color="auto"/>
            <w:left w:val="none" w:sz="0" w:space="0" w:color="auto"/>
            <w:bottom w:val="none" w:sz="0" w:space="0" w:color="auto"/>
            <w:right w:val="none" w:sz="0" w:space="0" w:color="auto"/>
          </w:divBdr>
        </w:div>
        <w:div w:id="1898583874">
          <w:marLeft w:val="0"/>
          <w:marRight w:val="0"/>
          <w:marTop w:val="0"/>
          <w:marBottom w:val="0"/>
          <w:divBdr>
            <w:top w:val="none" w:sz="0" w:space="0" w:color="auto"/>
            <w:left w:val="none" w:sz="0" w:space="0" w:color="auto"/>
            <w:bottom w:val="none" w:sz="0" w:space="0" w:color="auto"/>
            <w:right w:val="none" w:sz="0" w:space="0" w:color="auto"/>
          </w:divBdr>
        </w:div>
      </w:divsChild>
    </w:div>
    <w:div w:id="1487358394">
      <w:bodyDiv w:val="1"/>
      <w:marLeft w:val="0"/>
      <w:marRight w:val="0"/>
      <w:marTop w:val="0"/>
      <w:marBottom w:val="0"/>
      <w:divBdr>
        <w:top w:val="none" w:sz="0" w:space="0" w:color="auto"/>
        <w:left w:val="none" w:sz="0" w:space="0" w:color="auto"/>
        <w:bottom w:val="none" w:sz="0" w:space="0" w:color="auto"/>
        <w:right w:val="none" w:sz="0" w:space="0" w:color="auto"/>
      </w:divBdr>
    </w:div>
    <w:div w:id="1545487386">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66915052">
      <w:bodyDiv w:val="1"/>
      <w:marLeft w:val="0"/>
      <w:marRight w:val="0"/>
      <w:marTop w:val="0"/>
      <w:marBottom w:val="0"/>
      <w:divBdr>
        <w:top w:val="none" w:sz="0" w:space="0" w:color="auto"/>
        <w:left w:val="none" w:sz="0" w:space="0" w:color="auto"/>
        <w:bottom w:val="none" w:sz="0" w:space="0" w:color="auto"/>
        <w:right w:val="none" w:sz="0" w:space="0" w:color="auto"/>
      </w:divBdr>
    </w:div>
    <w:div w:id="1589385517">
      <w:bodyDiv w:val="1"/>
      <w:marLeft w:val="0"/>
      <w:marRight w:val="0"/>
      <w:marTop w:val="0"/>
      <w:marBottom w:val="0"/>
      <w:divBdr>
        <w:top w:val="none" w:sz="0" w:space="0" w:color="auto"/>
        <w:left w:val="none" w:sz="0" w:space="0" w:color="auto"/>
        <w:bottom w:val="none" w:sz="0" w:space="0" w:color="auto"/>
        <w:right w:val="none" w:sz="0" w:space="0" w:color="auto"/>
      </w:divBdr>
      <w:divsChild>
        <w:div w:id="1006635851">
          <w:marLeft w:val="0"/>
          <w:marRight w:val="0"/>
          <w:marTop w:val="180"/>
          <w:marBottom w:val="240"/>
          <w:divBdr>
            <w:top w:val="none" w:sz="0" w:space="0" w:color="auto"/>
            <w:left w:val="none" w:sz="0" w:space="0" w:color="auto"/>
            <w:bottom w:val="none" w:sz="0" w:space="0" w:color="auto"/>
            <w:right w:val="none" w:sz="0" w:space="0" w:color="auto"/>
          </w:divBdr>
        </w:div>
        <w:div w:id="1025524900">
          <w:marLeft w:val="0"/>
          <w:marRight w:val="0"/>
          <w:marTop w:val="180"/>
          <w:marBottom w:val="240"/>
          <w:divBdr>
            <w:top w:val="none" w:sz="0" w:space="0" w:color="auto"/>
            <w:left w:val="none" w:sz="0" w:space="0" w:color="auto"/>
            <w:bottom w:val="none" w:sz="0" w:space="0" w:color="auto"/>
            <w:right w:val="none" w:sz="0" w:space="0" w:color="auto"/>
          </w:divBdr>
        </w:div>
      </w:divsChild>
    </w:div>
    <w:div w:id="1804737614">
      <w:bodyDiv w:val="1"/>
      <w:marLeft w:val="0"/>
      <w:marRight w:val="0"/>
      <w:marTop w:val="0"/>
      <w:marBottom w:val="0"/>
      <w:divBdr>
        <w:top w:val="none" w:sz="0" w:space="0" w:color="auto"/>
        <w:left w:val="none" w:sz="0" w:space="0" w:color="auto"/>
        <w:bottom w:val="none" w:sz="0" w:space="0" w:color="auto"/>
        <w:right w:val="none" w:sz="0" w:space="0" w:color="auto"/>
      </w:divBdr>
      <w:divsChild>
        <w:div w:id="627976478">
          <w:marLeft w:val="0"/>
          <w:marRight w:val="0"/>
          <w:marTop w:val="0"/>
          <w:marBottom w:val="0"/>
          <w:divBdr>
            <w:top w:val="none" w:sz="0" w:space="0" w:color="auto"/>
            <w:left w:val="none" w:sz="0" w:space="0" w:color="auto"/>
            <w:bottom w:val="none" w:sz="0" w:space="0" w:color="auto"/>
            <w:right w:val="none" w:sz="0" w:space="0" w:color="auto"/>
          </w:divBdr>
        </w:div>
        <w:div w:id="31272197">
          <w:marLeft w:val="0"/>
          <w:marRight w:val="0"/>
          <w:marTop w:val="0"/>
          <w:marBottom w:val="0"/>
          <w:divBdr>
            <w:top w:val="none" w:sz="0" w:space="0" w:color="auto"/>
            <w:left w:val="none" w:sz="0" w:space="0" w:color="auto"/>
            <w:bottom w:val="none" w:sz="0" w:space="0" w:color="auto"/>
            <w:right w:val="none" w:sz="0" w:space="0" w:color="auto"/>
          </w:divBdr>
        </w:div>
        <w:div w:id="1230070664">
          <w:marLeft w:val="0"/>
          <w:marRight w:val="0"/>
          <w:marTop w:val="0"/>
          <w:marBottom w:val="0"/>
          <w:divBdr>
            <w:top w:val="none" w:sz="0" w:space="0" w:color="auto"/>
            <w:left w:val="none" w:sz="0" w:space="0" w:color="auto"/>
            <w:bottom w:val="none" w:sz="0" w:space="0" w:color="auto"/>
            <w:right w:val="none" w:sz="0" w:space="0" w:color="auto"/>
          </w:divBdr>
        </w:div>
      </w:divsChild>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43679263">
      <w:bodyDiv w:val="1"/>
      <w:marLeft w:val="0"/>
      <w:marRight w:val="0"/>
      <w:marTop w:val="0"/>
      <w:marBottom w:val="0"/>
      <w:divBdr>
        <w:top w:val="none" w:sz="0" w:space="0" w:color="auto"/>
        <w:left w:val="none" w:sz="0" w:space="0" w:color="auto"/>
        <w:bottom w:val="none" w:sz="0" w:space="0" w:color="auto"/>
        <w:right w:val="none" w:sz="0" w:space="0" w:color="auto"/>
      </w:divBdr>
      <w:divsChild>
        <w:div w:id="1354264577">
          <w:marLeft w:val="0"/>
          <w:marRight w:val="0"/>
          <w:marTop w:val="360"/>
          <w:marBottom w:val="180"/>
          <w:divBdr>
            <w:top w:val="none" w:sz="0" w:space="0" w:color="auto"/>
            <w:left w:val="none" w:sz="0" w:space="0" w:color="auto"/>
            <w:bottom w:val="none" w:sz="0" w:space="0" w:color="auto"/>
            <w:right w:val="none" w:sz="0" w:space="0" w:color="auto"/>
          </w:divBdr>
        </w:div>
      </w:divsChild>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79860685">
      <w:bodyDiv w:val="1"/>
      <w:marLeft w:val="0"/>
      <w:marRight w:val="0"/>
      <w:marTop w:val="0"/>
      <w:marBottom w:val="0"/>
      <w:divBdr>
        <w:top w:val="none" w:sz="0" w:space="0" w:color="auto"/>
        <w:left w:val="none" w:sz="0" w:space="0" w:color="auto"/>
        <w:bottom w:val="none" w:sz="0" w:space="0" w:color="auto"/>
        <w:right w:val="none" w:sz="0" w:space="0" w:color="auto"/>
      </w:divBdr>
      <w:divsChild>
        <w:div w:id="587616741">
          <w:marLeft w:val="0"/>
          <w:marRight w:val="0"/>
          <w:marTop w:val="180"/>
          <w:marBottom w:val="240"/>
          <w:divBdr>
            <w:top w:val="none" w:sz="0" w:space="0" w:color="auto"/>
            <w:left w:val="none" w:sz="0" w:space="0" w:color="auto"/>
            <w:bottom w:val="none" w:sz="0" w:space="0" w:color="auto"/>
            <w:right w:val="none" w:sz="0" w:space="0" w:color="auto"/>
          </w:divBdr>
        </w:div>
        <w:div w:id="1532297963">
          <w:marLeft w:val="0"/>
          <w:marRight w:val="0"/>
          <w:marTop w:val="180"/>
          <w:marBottom w:val="240"/>
          <w:divBdr>
            <w:top w:val="none" w:sz="0" w:space="0" w:color="auto"/>
            <w:left w:val="none" w:sz="0" w:space="0" w:color="auto"/>
            <w:bottom w:val="none" w:sz="0" w:space="0" w:color="auto"/>
            <w:right w:val="none" w:sz="0" w:space="0" w:color="auto"/>
          </w:divBdr>
        </w:div>
      </w:divsChild>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112784">
      <w:bodyDiv w:val="1"/>
      <w:marLeft w:val="0"/>
      <w:marRight w:val="0"/>
      <w:marTop w:val="0"/>
      <w:marBottom w:val="0"/>
      <w:divBdr>
        <w:top w:val="none" w:sz="0" w:space="0" w:color="auto"/>
        <w:left w:val="none" w:sz="0" w:space="0" w:color="auto"/>
        <w:bottom w:val="none" w:sz="0" w:space="0" w:color="auto"/>
        <w:right w:val="none" w:sz="0" w:space="0" w:color="auto"/>
      </w:divBdr>
      <w:divsChild>
        <w:div w:id="1438408785">
          <w:marLeft w:val="0"/>
          <w:marRight w:val="0"/>
          <w:marTop w:val="180"/>
          <w:marBottom w:val="240"/>
          <w:divBdr>
            <w:top w:val="none" w:sz="0" w:space="0" w:color="auto"/>
            <w:left w:val="none" w:sz="0" w:space="0" w:color="auto"/>
            <w:bottom w:val="none" w:sz="0" w:space="0" w:color="auto"/>
            <w:right w:val="none" w:sz="0" w:space="0" w:color="auto"/>
          </w:divBdr>
        </w:div>
        <w:div w:id="385641349">
          <w:marLeft w:val="0"/>
          <w:marRight w:val="0"/>
          <w:marTop w:val="180"/>
          <w:marBottom w:val="240"/>
          <w:divBdr>
            <w:top w:val="none" w:sz="0" w:space="0" w:color="auto"/>
            <w:left w:val="none" w:sz="0" w:space="0" w:color="auto"/>
            <w:bottom w:val="none" w:sz="0" w:space="0" w:color="auto"/>
            <w:right w:val="none" w:sz="0" w:space="0" w:color="auto"/>
          </w:divBdr>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footer" Target="footer10.xml"/><Relationship Id="rId21" Type="http://schemas.openxmlformats.org/officeDocument/2006/relationships/header" Target="header7.xml"/><Relationship Id="rId42" Type="http://schemas.openxmlformats.org/officeDocument/2006/relationships/hyperlink" Target="https://investtaiwan.nat.gov.tw/getFile?file=79853a1c-6020-42d7-ae56-0240115233a2.pdf&amp;Fun=ArticleAction&amp;lang=cht" TargetMode="External"/><Relationship Id="rId47" Type="http://schemas.openxmlformats.org/officeDocument/2006/relationships/hyperlink" Target="https://investtaiwan.nat.gov.tw/getFile?file=e1bb9e27-5bb2-4a35-9a1b-d02caa2399b5.pdf&amp;Fun=ArticleAction&amp;lang=cht" TargetMode="External"/><Relationship Id="rId63" Type="http://schemas.openxmlformats.org/officeDocument/2006/relationships/hyperlink" Target="https://investtaiwan.nat.gov.tw/getFile?file=%E8%B2%A1%E5%9C%98%E6%B3%95%E4%BA%BA%E4%BA%A4%E6%B5%81%E5%8D%94%E6%9C%83%E9%99%84%E9%8C%84(%E6%97%A5%E6%96%87).pdf&amp;Fun=Pdf_G_Agreement&amp;lang=cht" TargetMode="External"/><Relationship Id="rId68" Type="http://schemas.openxmlformats.org/officeDocument/2006/relationships/hyperlink" Target="https://investtaiwan.nat.gov.tw/getFile?file=%E5%B7%B4%E6%8B%89%E5%9C%AD%E6%8A%95%E4%BF%9D%E5%8D%94%E5%AE%9A_%E4%B8%AD%E6%96%87.pdf&amp;Fun=Pdf_G_Agreement&amp;lang=cht" TargetMode="External"/><Relationship Id="rId84" Type="http://schemas.openxmlformats.org/officeDocument/2006/relationships/hyperlink" Target="https://fta.trade.gov.tw/fta_panama.html" TargetMode="External"/><Relationship Id="rId89" Type="http://schemas.openxmlformats.org/officeDocument/2006/relationships/hyperlink" Target="https://investtaiwan.nat.gov.tw/getFile?file=%E5%A5%88%E5%8F%8A%E5%88%A9%E4%BA%9E%E6%8A%95%E4%BF%9D%E5%8D%94%E5%AE%9A_%E4%B8%AD%E6%96%87.pdf&amp;Fun=Pdf_G_Agreement&amp;lang=cht" TargetMode="External"/><Relationship Id="rId112" Type="http://schemas.openxmlformats.org/officeDocument/2006/relationships/header" Target="header17.xml"/><Relationship Id="rId16" Type="http://schemas.openxmlformats.org/officeDocument/2006/relationships/header" Target="header5.xml"/><Relationship Id="rId107" Type="http://schemas.openxmlformats.org/officeDocument/2006/relationships/hyperlink" Target="https://investtaiwan.nat.gov.tw/getFile?file=d5427f95-6a62-4b75-8266-35a0b12ef470.pdf&amp;Fun=ArticleAction&amp;lang=cht" TargetMode="External"/><Relationship Id="rId11" Type="http://schemas.openxmlformats.org/officeDocument/2006/relationships/footer" Target="footer1.xml"/><Relationship Id="rId32" Type="http://schemas.openxmlformats.org/officeDocument/2006/relationships/header" Target="header14.xml"/><Relationship Id="rId37" Type="http://schemas.openxmlformats.org/officeDocument/2006/relationships/hyperlink" Target="https://investtaiwan.nat.gov.tw/getFile?file=%E6%96%B0%E5%8A%A0%E5%9D%A1%E6%8A%95%E4%BF%9D%E5%8D%94%E5%AE%9A_%E4%B8%AD%E6%96%87.pdf&amp;Fun=Pdf_G_Agreement&amp;lang=cht" TargetMode="External"/><Relationship Id="rId53" Type="http://schemas.openxmlformats.org/officeDocument/2006/relationships/hyperlink" Target="https://investtaiwan.nat.gov.tw/getFile?file=1.Cross-Strait%20Bilateral%20Investment%20Protection%20and%20Promotion%20Agreement.pdf&amp;Fun=Pdf_G_Agreement&amp;lang=cht" TargetMode="External"/><Relationship Id="rId58" Type="http://schemas.openxmlformats.org/officeDocument/2006/relationships/hyperlink" Target="https://investtaiwan.nat.gov.tw/getFile?file=9018ff21-5891-4ecf-894b-eb2e9b4de177.pdf&amp;Fun=Pdf_G_Agreement&amp;lang=cht" TargetMode="External"/><Relationship Id="rId74" Type="http://schemas.openxmlformats.org/officeDocument/2006/relationships/hyperlink" Target="https://investtaiwan.nat.gov.tw/getFile?file=%E8%B2%9D%E9%87%8C%E6%96%AF%E6%8A%95%E4%BF%9D%E5%8D%94%E5%AE%9A_%E4%B8%AD%E6%96%87.pdf&amp;Fun=Pdf_G_Agreement&amp;lang=cht" TargetMode="External"/><Relationship Id="rId79" Type="http://schemas.openxmlformats.org/officeDocument/2006/relationships/hyperlink" Target="https://investtaiwan.nat.gov.tw/getFile?file=2bfb222e-b281-4b48-b0d0-7c9c9ab64bae.pdf&amp;Fun=ArticleAction&amp;lang=cht" TargetMode="External"/><Relationship Id="rId102" Type="http://schemas.openxmlformats.org/officeDocument/2006/relationships/hyperlink" Target="https://investtaiwan.nat.gov.tw/getFile?file=7611427b-abd7-47a3-83a0-add3d1dcd3cf.pdf&amp;Fun=ArticleAction&amp;lang=cht" TargetMode="External"/><Relationship Id="rId5" Type="http://schemas.openxmlformats.org/officeDocument/2006/relationships/webSettings" Target="webSettings.xml"/><Relationship Id="rId90" Type="http://schemas.openxmlformats.org/officeDocument/2006/relationships/hyperlink" Target="https://investtaiwan.nat.gov.tw/getFile?file=%E5%A5%88%E5%8F%8A%E5%88%A9%E4%BA%9E%E6%8A%95%E4%BF%9D%E5%8D%94%E5%AE%9A_%E8%8B%B1%E6%96%87.pdf&amp;Fun=Pdf_G_Agreement&amp;lang=cht" TargetMode="External"/><Relationship Id="rId95" Type="http://schemas.openxmlformats.org/officeDocument/2006/relationships/hyperlink" Target="https://investtaiwan.nat.gov.tw/getFile?file=%E5%8F%B2%E7%93%A6%E6%BF%9F%E8%98%AD%E6%8A%95%E4%BF%9D%E5%8D%94%E5%AE%9A_%E4%B8%AD%E6%96%87.pdf&amp;Fun=Pdf_G_Agreement&amp;lang=cht" TargetMode="External"/><Relationship Id="rId22" Type="http://schemas.openxmlformats.org/officeDocument/2006/relationships/header" Target="header8.xml"/><Relationship Id="rId27" Type="http://schemas.openxmlformats.org/officeDocument/2006/relationships/hyperlink" Target="tel:&#65288;505&#65289;2263-1530" TargetMode="External"/><Relationship Id="rId43" Type="http://schemas.openxmlformats.org/officeDocument/2006/relationships/hyperlink" Target="https://investtaiwan.nat.gov.tw/getFile?file=%E9%A6%AC%E4%BE%86%E8%A5%BF%E4%BA%9E%E6%8A%95%E4%BF%9D%E5%8D%94%E5%AE%9A_%E4%B8%AD%E6%96%87.pdf&amp;Fun=Pdf_G_Agreement&amp;lang=cht" TargetMode="External"/><Relationship Id="rId48" Type="http://schemas.openxmlformats.org/officeDocument/2006/relationships/hyperlink" Target="https://investtaiwan.nat.gov.tw/getFile?file=d9bb5a01-474c-4553-82ca-cf1bc99f3282.pdf&amp;Fun=ArticleAction&amp;lang=cht" TargetMode="External"/><Relationship Id="rId64" Type="http://schemas.openxmlformats.org/officeDocument/2006/relationships/hyperlink" Target="https://investtaiwan.nat.gov.tw/getFile?file=%E7%BE%8E%E5%9C%8B_%E4%B8%AD%E8%8B%B1.pdf&amp;Fun=Pdf_G_Agreement&amp;lang=cht" TargetMode="External"/><Relationship Id="rId69" Type="http://schemas.openxmlformats.org/officeDocument/2006/relationships/hyperlink" Target="https://investtaiwan.nat.gov.tw/getFile?file=%E5%B7%B4%E6%8B%89%E5%9C%AD%E6%8A%95%E4%BF%9D%E5%8D%94%E5%AE%9A_%E8%A5%BF%E6%96%87.pdf&amp;Fun=Pdf_G_Agreement&amp;lang=cht" TargetMode="External"/><Relationship Id="rId113" Type="http://schemas.openxmlformats.org/officeDocument/2006/relationships/image" Target="media/image2.jpeg"/><Relationship Id="rId118" Type="http://schemas.openxmlformats.org/officeDocument/2006/relationships/fontTable" Target="fontTable.xml"/><Relationship Id="rId80" Type="http://schemas.openxmlformats.org/officeDocument/2006/relationships/hyperlink" Target="https://investtaiwan.nat.gov.tw/getFile?file=151a9b88-8090-4384-afac-fdae3a001e2f.pdf&amp;Fun=ArticleAction&amp;lang=cht" TargetMode="External"/><Relationship Id="rId85" Type="http://schemas.openxmlformats.org/officeDocument/2006/relationships/hyperlink" Target="https://www.moea.gov.tw/MNS/populace/news/News.aspx?kind=1&amp;menu_id=40&amp;news_id=98978" TargetMode="Externa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yperlink" Target="http://www.notredame.edu.ni/" TargetMode="External"/><Relationship Id="rId38" Type="http://schemas.openxmlformats.org/officeDocument/2006/relationships/hyperlink" Target="https://investtaiwan.nat.gov.tw/getFile?file=1883eec7-182f-42c4-abc3-7fcecda5109b.pdf&amp;Fun=ArticleAction&amp;lang=cht" TargetMode="External"/><Relationship Id="rId59" Type="http://schemas.openxmlformats.org/officeDocument/2006/relationships/hyperlink" Target="https://investtaiwan.nat.gov.tw/getFile?file=%E4%BA%9E%E6%9D%B1%E9%97%9C%E4%BF%82%E5%8D%94%E6%9C%83%E9%99%84%E9%8C%84.pdf&amp;Fun=Pdf_G_Agreement&amp;lang=cht" TargetMode="External"/><Relationship Id="rId103" Type="http://schemas.openxmlformats.org/officeDocument/2006/relationships/hyperlink" Target="https://investtaiwan.nat.gov.tw/getFile?file=%E9%A6%AC%E7%B4%B9%E7%88%BE%E6%8A%95%E4%BF%9D%E5%8D%94%E5%AE%9A_%E4%B8%AD%E6%96%87.pdf&amp;Fun=Pdf_G_Agreement&amp;lang=cht" TargetMode="External"/><Relationship Id="rId108" Type="http://schemas.openxmlformats.org/officeDocument/2006/relationships/hyperlink" Target="https://investtaiwan.nat.gov.tw/getFile?file=%E9%A6%AC%E5%85%B6%E9%A0%93%E6%8A%95%E4%BF%9D%E5%8D%94%E5%AE%9A_%E4%B8%AD%E6%96%87.pdf&amp;Fun=Pdf_G_Agreement&amp;lang=cht" TargetMode="External"/><Relationship Id="rId54" Type="http://schemas.openxmlformats.org/officeDocument/2006/relationships/hyperlink" Target="https://investtaiwan.nat.gov.tw/getFile?file=%E5%85%A9%E5%B2%B8%E6%8A%95%E4%BF%9D%E5%8D%94%E8%AD%B0%E5%85%B1%E8%AD%98.pdf&amp;Fun=Pdf_G_Agreement&amp;lang=cht" TargetMode="External"/><Relationship Id="rId70" Type="http://schemas.openxmlformats.org/officeDocument/2006/relationships/hyperlink" Target="https://investtaiwan.nat.gov.tw/getFile?file=%E9%98%BF%E6%A0%B9%E5%BB%B7%E6%8A%95%E4%BF%9D%E5%8D%94%E5%AE%9A_%E4%B8%AD%E6%96%87.pdf&amp;Fun=Pdf_G_Agreement&amp;lang=cht" TargetMode="External"/><Relationship Id="rId75" Type="http://schemas.openxmlformats.org/officeDocument/2006/relationships/hyperlink" Target="https://investtaiwan.nat.gov.tw/getFile?file=%E8%B2%9D%E9%87%8C%E6%96%AF%E6%8A%95%E4%BF%9D%E5%8D%94%E5%AE%9A_%E8%8B%B1%E6%96%87.pdf&amp;Fun=Pdf_G_Agreement&amp;lang=cht" TargetMode="External"/><Relationship Id="rId91" Type="http://schemas.openxmlformats.org/officeDocument/2006/relationships/hyperlink" Target="https://investtaiwan.nat.gov.tw/getFile?file=%E9%A6%AC%E6%8B%89%E5%A8%81%E6%8A%95%E4%BF%9D%E5%8D%94%E5%AE%9A_%E4%B8%AD%E6%96%87.pdf&amp;Fun=Pdf_G_Agreement&amp;lang=cht" TargetMode="External"/><Relationship Id="rId96" Type="http://schemas.openxmlformats.org/officeDocument/2006/relationships/hyperlink" Target="https://investtaiwan.nat.gov.tw/getFile?file=%E5%8F%B2%E7%93%A6%E6%BF%9F%E8%98%AD%E6%8A%95%E4%BF%9D%E5%8D%94%E5%AE%9A_%E8%8B%B1%E6%96%87.pdf&amp;Fun=Pdf_G_Agreement&amp;lang=ch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7.xml"/><Relationship Id="rId28" Type="http://schemas.openxmlformats.org/officeDocument/2006/relationships/hyperlink" Target="http://www.mific.gob.ni/" TargetMode="External"/><Relationship Id="rId49" Type="http://schemas.openxmlformats.org/officeDocument/2006/relationships/hyperlink" Target="https://investtaiwan.nat.gov.tw/getFile?file=5c7ced0f-97c6-4bc7-9209-5ffa5f4ec5b1.pdf&amp;Fun=Pdf_G_Agreement&amp;lang=cht" TargetMode="External"/><Relationship Id="rId114" Type="http://schemas.openxmlformats.org/officeDocument/2006/relationships/header" Target="header18.xml"/><Relationship Id="rId119"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eader" Target="header13.xml"/><Relationship Id="rId44" Type="http://schemas.openxmlformats.org/officeDocument/2006/relationships/hyperlink" Target="https://investtaiwan.nat.gov.tw/getFile?file=%E9%A6%AC%E4%BE%86%E8%A5%BF%E4%BA%9E%E6%8A%95%E4%BF%9D%E5%8D%94%E5%AE%9A_%E8%8B%B1%E6%96%87.pdf&amp;Fun=Pdf_G_Agreement&amp;lang=cht" TargetMode="External"/><Relationship Id="rId52" Type="http://schemas.openxmlformats.org/officeDocument/2006/relationships/hyperlink" Target="https://investtaiwan.nat.gov.tw/getFile?file=f6e3cd82-3f2e-4154-ab94-63b1e3f385e7.pdf&amp;Fun=ArticleAction&amp;lang=cht" TargetMode="External"/><Relationship Id="rId60" Type="http://schemas.openxmlformats.org/officeDocument/2006/relationships/hyperlink" Target="https://investtaiwan.nat.gov.tw/getFile?file=Annex_I_and_II_of_the_Association_of_East_Asian_Relations.pdf&amp;Fun=Pdf_G_Agreement&amp;lang=cht" TargetMode="External"/><Relationship Id="rId65" Type="http://schemas.openxmlformats.org/officeDocument/2006/relationships/hyperlink" Target="https://investtaiwan.nat.gov.tw/getFile?file=%E7%BE%8E%E5%9C%8B_%E4%B8%AD%E8%8B%B1.pdf&amp;Fun=Pdf_G_Agreement&amp;lang=cht" TargetMode="External"/><Relationship Id="rId73" Type="http://schemas.openxmlformats.org/officeDocument/2006/relationships/hyperlink" Target="https://fta.taiwantrade.com/pages/ftapage_salvadory_honduras.html" TargetMode="External"/><Relationship Id="rId78" Type="http://schemas.openxmlformats.org/officeDocument/2006/relationships/hyperlink" Target="https://investtaiwan.nat.gov.tw/getFile?file=%E5%93%A5%E6%96%AF%E5%A4%A7%E9%BB%8E%E5%8A%A0%E6%8A%95%E4%BF%9D%E5%8D%94%E5%AE%9A_%E8%A5%BF%E6%96%87.pdf&amp;Fun=Pdf_G_Agreement&amp;lang=cht" TargetMode="External"/><Relationship Id="rId81" Type="http://schemas.openxmlformats.org/officeDocument/2006/relationships/hyperlink" Target="https://investtaiwan.nat.gov.tw/getFile?file=0afdebc8-4f66-4c92-af43-c04b41e78052.pdf&amp;Fun=ArticleAction&amp;lang=cht" TargetMode="External"/><Relationship Id="rId86" Type="http://schemas.openxmlformats.org/officeDocument/2006/relationships/hyperlink" Target="https://investtaiwan.nat.gov.tw/getFile?file=eb5d07b9-17db-4eea-be76-f689627d6dee.pdf&amp;Fun=ArticleAction&amp;lang=cht" TargetMode="External"/><Relationship Id="rId94" Type="http://schemas.openxmlformats.org/officeDocument/2006/relationships/hyperlink" Target="https://investtaiwan.nat.gov.tw/getFile?file=%E5%A1%9E%E5%85%A7%E5%8A%A0%E7%88%BE%E6%8A%95%E4%BF%9D%E5%8D%94%E5%AE%9A_%E6%B3%95%E6%96%87.pdf&amp;Fun=Pdf_G_Agreement&amp;lang=cht" TargetMode="External"/><Relationship Id="rId99" Type="http://schemas.openxmlformats.org/officeDocument/2006/relationships/hyperlink" Target="https://investtaiwan.nat.gov.tw/getFile?file=%E8%B3%B4%E6%AF%94%E7%91%9E%E4%BA%9E%E6%8A%95%E4%BF%9D%E5%8D%94%E5%AE%9A_%E4%B8%AD%E6%96%87.pdf&amp;Fun=Pdf_G_Agreement&amp;lang=cht" TargetMode="External"/><Relationship Id="rId101" Type="http://schemas.openxmlformats.org/officeDocument/2006/relationships/hyperlink" Target="https://investtaiwan.nat.gov.tw/getFile?file=33b941df-104e-4131-b8ce-d92772b5ce33.pdf&amp;Fun=ArticleAction&amp;lang=ch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investtaiwan.nat.gov.tw/getFile?file=%E5%8D%B0%E5%B0%BC%E6%8A%95%E4%BF%9D%E5%8D%94%E5%AE%9A_%E4%B8%AD%E6%96%87.pdf&amp;Fun=Pdf_G_Agreement&amp;lang=cht" TargetMode="External"/><Relationship Id="rId109" Type="http://schemas.openxmlformats.org/officeDocument/2006/relationships/hyperlink" Target="https://investtaiwan.nat.gov.tw/getFile?file=%E9%A6%AC%E5%85%B6%E9%A0%93%E6%8A%95%E4%BF%9D%E5%8D%94%E5%AE%9A_%E8%8B%B1%E6%96%87.pdf&amp;Fun=Pdf_G_Agreement&amp;lang=cht" TargetMode="External"/><Relationship Id="rId34" Type="http://schemas.openxmlformats.org/officeDocument/2006/relationships/header" Target="header15.xml"/><Relationship Id="rId50" Type="http://schemas.openxmlformats.org/officeDocument/2006/relationships/hyperlink" Target="https://investtaiwan.nat.gov.tw/getFile?file=cae0e8d8-3abb-4521-b40d-10bec78cddb0.pdf&amp;Fun=Pdf_G_Agreement&amp;lang=cht" TargetMode="External"/><Relationship Id="rId55" Type="http://schemas.openxmlformats.org/officeDocument/2006/relationships/hyperlink" Target="https://investtaiwan.nat.gov.tw/getFile?file=2.Common%20Declaration.pdf&amp;Fun=Pdf_G_Agreement&amp;lang=cht" TargetMode="External"/><Relationship Id="rId76" Type="http://schemas.openxmlformats.org/officeDocument/2006/relationships/hyperlink" Target="https://investtaiwan.nat.gov.tw/getFile?file=%E5%93%A5%E6%96%AF%E5%A4%A7%E9%BB%8E%E5%8A%A0%E6%8A%95%E4%BF%9D%E5%8D%94%E5%AE%9A_%E4%B8%AD%E6%96%87.pdf&amp;Fun=Pdf_G_Agreement&amp;lang=cht" TargetMode="External"/><Relationship Id="rId97" Type="http://schemas.openxmlformats.org/officeDocument/2006/relationships/hyperlink" Target="https://investtaiwan.nat.gov.tw/getFile?file=%E5%B8%83%E5%90%89%E7%B4%8D%E6%B3%95%E7%B4%A2%E6%8A%95%E4%BF%9D%E5%8D%94%E5%AE%9A_%E4%B8%AD%E6%96%87.pdf&amp;Fun=Pdf_G_Agreement&amp;lang=cht" TargetMode="External"/><Relationship Id="rId104" Type="http://schemas.openxmlformats.org/officeDocument/2006/relationships/hyperlink" Target="https://investtaiwan.nat.gov.tw/getFile?file=%E9%A6%AC%E7%B4%B9%E7%88%BE%E6%8A%95%E4%BF%9D%E5%8D%94%E5%AE%9A_%E8%8B%B1%E6%96%87.pdf&amp;Fun=Pdf_G_Agreement&amp;lang=cht" TargetMode="External"/><Relationship Id="rId7" Type="http://schemas.openxmlformats.org/officeDocument/2006/relationships/endnotes" Target="endnotes.xml"/><Relationship Id="rId71" Type="http://schemas.openxmlformats.org/officeDocument/2006/relationships/hyperlink" Target="https://investtaiwan.nat.gov.tw/getFile?file=%E9%98%BF%E6%A0%B9%E5%BB%B7%E6%8A%95%E4%BF%9D%E5%8D%94%E5%AE%9A_%E8%8B%B1%E6%96%87.pdf&amp;Fun=Pdf_G_Agreement&amp;lang=cht" TargetMode="External"/><Relationship Id="rId92" Type="http://schemas.openxmlformats.org/officeDocument/2006/relationships/hyperlink" Target="https://investtaiwan.nat.gov.tw/getFile?file=%E9%A6%AC%E6%8B%89%E5%A8%81%E6%8A%95%E4%BF%9D%E5%8D%94%E5%AE%9A_%E8%8B%B1%E6%96%87.pdf&amp;Fun=Pdf_G_Agreement&amp;lang=cht" TargetMode="Externa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footer" Target="footer8.xml"/><Relationship Id="rId40" Type="http://schemas.openxmlformats.org/officeDocument/2006/relationships/hyperlink" Target="https://investtaiwan.nat.gov.tw/getFile?file=%E5%8D%B0%E5%B0%BC%E6%8A%95%E4%BF%9D%E5%8D%94%E5%AE%9A_%E8%8B%B1%E6%96%87.pdf&amp;Fun=Pdf_G_Agreement&amp;lang=cht" TargetMode="External"/><Relationship Id="rId45" Type="http://schemas.openxmlformats.org/officeDocument/2006/relationships/hyperlink" Target="https://investtaiwan.nat.gov.tw/getFile?file=e199d972-8ee0-4bbf-a655-243a3eb8cd9e.pdf&amp;Fun=ArticleAction&amp;lang=cht" TargetMode="External"/><Relationship Id="rId66" Type="http://schemas.openxmlformats.org/officeDocument/2006/relationships/hyperlink" Target="https://investtaiwan.nat.gov.tw/getFile?file=%E5%A4%9A%E6%98%8E%E5%B0%BC%E5%8A%A0%E6%8A%95%E4%BF%9D%E5%8D%94%E5%AE%9A_%E4%B8%AD%E6%96%87.pdf&amp;Fun=Pdf_G_Agreement&amp;lang=cht" TargetMode="External"/><Relationship Id="rId87" Type="http://schemas.openxmlformats.org/officeDocument/2006/relationships/hyperlink" Target="https://investtaiwan.nat.gov.tw/getFile?file=a98970c2-d659-4ab8-9ba2-f4db40b68e1b.pdf&amp;Fun=ArticleAction&amp;lang=cht" TargetMode="External"/><Relationship Id="rId110" Type="http://schemas.openxmlformats.org/officeDocument/2006/relationships/hyperlink" Target="https://investtaiwan.nat.gov.tw/getFile?file=%E9%A6%AC%E5%85%B6%E9%A0%93%E6%8A%95%E4%BF%9D%E5%8D%94%E5%AE%9A_%E9%A6%AC%E5%85%B6%E9%A0%93%E6%96%87.pdf&amp;Fun=Pdf_G_Agreement&amp;lang=cht" TargetMode="External"/><Relationship Id="rId115" Type="http://schemas.openxmlformats.org/officeDocument/2006/relationships/header" Target="header19.xml"/><Relationship Id="rId61" Type="http://schemas.openxmlformats.org/officeDocument/2006/relationships/hyperlink" Target="https://investtaiwan.nat.gov.tw/getFile?file=%E8%B2%A1%E5%9C%98%E6%B3%95%E4%BA%BA%E4%BA%A4%E6%B5%81%E5%8D%94%E6%9C%83%E9%99%84%E9%8C%84.pdf&amp;Fun=Pdf_G_Agreement&amp;lang=cht" TargetMode="External"/><Relationship Id="rId82" Type="http://schemas.openxmlformats.org/officeDocument/2006/relationships/hyperlink" Target="https://investtaiwan.nat.gov.tw/getFile?file=8dfd1fb9-c3b8-4a4e-8796-363d478b4b83.pdf&amp;Fun=ArticleAction&amp;lang=cht" TargetMode="Externa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header" Target="header12.xml"/><Relationship Id="rId35" Type="http://schemas.openxmlformats.org/officeDocument/2006/relationships/header" Target="header16.xml"/><Relationship Id="rId56" Type="http://schemas.openxmlformats.org/officeDocument/2006/relationships/hyperlink" Target="https://investtaiwan.nat.gov.tw/getFile?file=6d5d102e-7b06-4d2c-8998-f21364cb557e.pdf&amp;Fun=Pdf_G_Agreement&amp;lang=cht" TargetMode="External"/><Relationship Id="rId77" Type="http://schemas.openxmlformats.org/officeDocument/2006/relationships/hyperlink" Target="https://investtaiwan.nat.gov.tw/getFile?file=%E5%93%A5%E6%96%AF%E5%A4%A7%E9%BB%8E%E5%8A%A0%E6%8A%95%E4%BF%9D%E5%8D%94%E5%AE%9A_%E8%8B%B1%E6%96%87.pdf&amp;Fun=Pdf_G_Agreement&amp;lang=cht" TargetMode="External"/><Relationship Id="rId100" Type="http://schemas.openxmlformats.org/officeDocument/2006/relationships/hyperlink" Target="https://investtaiwan.nat.gov.tw/getFile?file=%E8%B3%B4%E6%AF%94%E7%91%9E%E4%BA%9E%E6%8A%95%E4%BF%9D%E5%8D%94%E5%AE%9A_%E8%8B%B1%E6%96%87.pdf&amp;Fun=Pdf_G_Agreement&amp;lang=cht" TargetMode="External"/><Relationship Id="rId105" Type="http://schemas.openxmlformats.org/officeDocument/2006/relationships/hyperlink" Target="https://investtaiwan.nat.gov.tw/getFile?file=9b37b1d4-04df-45f9-aff1-a8d4d165fc09.pdf&amp;Fun=ArticleAction&amp;lang=cht" TargetMode="External"/><Relationship Id="rId8" Type="http://schemas.openxmlformats.org/officeDocument/2006/relationships/image" Target="media/image1.jpeg"/><Relationship Id="rId51" Type="http://schemas.openxmlformats.org/officeDocument/2006/relationships/hyperlink" Target="https://investtaiwan.nat.gov.tw/getFile?file=fbd32d30-8a69-4e7c-b080-0c241c9fca76.pdf&amp;Fun=Pdf_G_Agreement&amp;lang=cht" TargetMode="External"/><Relationship Id="rId72" Type="http://schemas.openxmlformats.org/officeDocument/2006/relationships/hyperlink" Target="https://fta.taiwantrade.com/pages/ftapage_salvadory_honduras.html" TargetMode="External"/><Relationship Id="rId93" Type="http://schemas.openxmlformats.org/officeDocument/2006/relationships/hyperlink" Target="https://investtaiwan.nat.gov.tw/getFile?file=%E5%A1%9E%E5%85%A7%E5%8A%A0%E7%88%BE%E6%8A%95%E4%BF%9D%E5%8D%94%E5%AE%9A_%E4%B8%AD%E6%96%87.pdf&amp;Fun=Pdf_G_Agreement&amp;lang=cht" TargetMode="External"/><Relationship Id="rId98" Type="http://schemas.openxmlformats.org/officeDocument/2006/relationships/hyperlink" Target="https://investtaiwan.nat.gov.tw/getFile?file=%E5%B8%83%E5%90%89%E7%B4%8D%E6%B3%95%E7%B4%A2%E6%8A%95%E4%BF%9D%E5%8D%94%E5%AE%9A_%E6%B3%95%E6%96%87.pdf&amp;Fun=Pdf_G_Agreement&amp;lang=cht" TargetMode="External"/><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hyperlink" Target="https://investtaiwan.nat.gov.tw/getFile?file=63a9b207-ed27-434d-b97e-829b547f9a54.pdf&amp;Fun=ArticleAction&amp;lang=cht" TargetMode="External"/><Relationship Id="rId67" Type="http://schemas.openxmlformats.org/officeDocument/2006/relationships/hyperlink" Target="https://investtaiwan.nat.gov.tw/getFile?file=%E5%A4%9A%E6%98%8E%E5%B0%BC%E5%8A%A0%E6%8A%95%E4%BF%9D%E5%8D%94%E5%AE%9A_%E8%A5%BF%E6%96%87.pdf&amp;Fun=Pdf_G_Agreement&amp;lang=cht" TargetMode="External"/><Relationship Id="rId116" Type="http://schemas.openxmlformats.org/officeDocument/2006/relationships/footer" Target="footer9.xml"/><Relationship Id="rId20" Type="http://schemas.openxmlformats.org/officeDocument/2006/relationships/footer" Target="footer6.xml"/><Relationship Id="rId41" Type="http://schemas.openxmlformats.org/officeDocument/2006/relationships/hyperlink" Target="https://investtaiwan.nat.gov.tw/getFile?file=bc61c838-7dc1-450e-b226-f859d75d8850.pdf&amp;Fun=Pdf_G_Agreement&amp;lang=cht" TargetMode="External"/><Relationship Id="rId62" Type="http://schemas.openxmlformats.org/officeDocument/2006/relationships/hyperlink" Target="https://investtaiwan.nat.gov.tw/getFile?file=Annex_I_and_II_of_the_Interchange_Association.pdf&amp;Fun=Pdf_G_Agreement&amp;lang=cht" TargetMode="External"/><Relationship Id="rId83" Type="http://schemas.openxmlformats.org/officeDocument/2006/relationships/hyperlink" Target="https://investtaiwan.nat.gov.tw/getFile?file=06b09548-1b59-4fae-9f6a-cd10c451cf8e.pdf&amp;Fun=ArticleAction&amp;lang=cht" TargetMode="External"/><Relationship Id="rId88" Type="http://schemas.openxmlformats.org/officeDocument/2006/relationships/hyperlink" Target="https://investtaiwan.nat.gov.tw/getFile?file=733ba972-bf18-4852-9b0e-09810c9a9da3.pdf&amp;Fun=ArticleAction&amp;lang=cht" TargetMode="External"/><Relationship Id="rId111" Type="http://schemas.openxmlformats.org/officeDocument/2006/relationships/hyperlink" Target="https://fta.trade.gov.tw/fta_newzealand.html" TargetMode="External"/><Relationship Id="rId15" Type="http://schemas.openxmlformats.org/officeDocument/2006/relationships/header" Target="header4.xml"/><Relationship Id="rId36" Type="http://schemas.openxmlformats.org/officeDocument/2006/relationships/hyperlink" Target="mailto:info@pronicaragua.org" TargetMode="External"/><Relationship Id="rId57" Type="http://schemas.openxmlformats.org/officeDocument/2006/relationships/hyperlink" Target="https://investtaiwan.nat.gov.tw/getFile?file=1000909_Tawan_Japan_BIA_final_version.pdf&amp;Fun=Pdf_G_Agreement&amp;lang=cht" TargetMode="External"/><Relationship Id="rId106" Type="http://schemas.openxmlformats.org/officeDocument/2006/relationships/hyperlink" Target="https://investtaiwan.nat.gov.tw/getFile?file=15ae336d-076e-47aa-9ea8-3117ce433f07.pdf&amp;Fun=ArticleAction&amp;lang=ch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7C2BA-B361-4F82-8233-EFBFF99B7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94</Pages>
  <Words>9675</Words>
  <Characters>55153</Characters>
  <Application>Microsoft Office Word</Application>
  <DocSecurity>0</DocSecurity>
  <Lines>459</Lines>
  <Paragraphs>129</Paragraphs>
  <ScaleCrop>false</ScaleCrop>
  <Company>MOEA</Company>
  <LinksUpToDate>false</LinksUpToDate>
  <CharactersWithSpaces>64699</CharactersWithSpaces>
  <SharedDoc>false</SharedDoc>
  <HLinks>
    <vt:vector size="138" baseType="variant">
      <vt:variant>
        <vt:i4>3014676</vt:i4>
      </vt:variant>
      <vt:variant>
        <vt:i4>108</vt:i4>
      </vt:variant>
      <vt:variant>
        <vt:i4>0</vt:i4>
      </vt:variant>
      <vt:variant>
        <vt:i4>5</vt:i4>
      </vt:variant>
      <vt:variant>
        <vt:lpwstr>mailto:info@pronicaragua.org</vt:lpwstr>
      </vt:variant>
      <vt:variant>
        <vt:lpwstr/>
      </vt:variant>
      <vt:variant>
        <vt:i4>655386</vt:i4>
      </vt:variant>
      <vt:variant>
        <vt:i4>105</vt:i4>
      </vt:variant>
      <vt:variant>
        <vt:i4>0</vt:i4>
      </vt:variant>
      <vt:variant>
        <vt:i4>5</vt:i4>
      </vt:variant>
      <vt:variant>
        <vt:lpwstr>mailto:adelante_99@hotmail.com</vt:lpwstr>
      </vt:variant>
      <vt:variant>
        <vt:lpwstr/>
      </vt:variant>
      <vt:variant>
        <vt:i4>6422597</vt:i4>
      </vt:variant>
      <vt:variant>
        <vt:i4>102</vt:i4>
      </vt:variant>
      <vt:variant>
        <vt:i4>0</vt:i4>
      </vt:variant>
      <vt:variant>
        <vt:i4>5</vt:i4>
      </vt:variant>
      <vt:variant>
        <vt:lpwstr>mailto:moeanica@gmail.com</vt:lpwstr>
      </vt:variant>
      <vt:variant>
        <vt:lpwstr/>
      </vt:variant>
      <vt:variant>
        <vt:i4>65609</vt:i4>
      </vt:variant>
      <vt:variant>
        <vt:i4>99</vt:i4>
      </vt:variant>
      <vt:variant>
        <vt:i4>0</vt:i4>
      </vt:variant>
      <vt:variant>
        <vt:i4>5</vt:i4>
      </vt:variant>
      <vt:variant>
        <vt:lpwstr>http://www.notredame.edu.ni/</vt:lpwstr>
      </vt:variant>
      <vt:variant>
        <vt:lpwstr/>
      </vt:variant>
      <vt:variant>
        <vt:i4>6946865</vt:i4>
      </vt:variant>
      <vt:variant>
        <vt:i4>96</vt:i4>
      </vt:variant>
      <vt:variant>
        <vt:i4>0</vt:i4>
      </vt:variant>
      <vt:variant>
        <vt:i4>5</vt:i4>
      </vt:variant>
      <vt:variant>
        <vt:lpwstr>http://www.dga.gob.ni/</vt:lpwstr>
      </vt:variant>
      <vt:variant>
        <vt:lpwstr/>
      </vt:variant>
      <vt:variant>
        <vt:i4>458838</vt:i4>
      </vt:variant>
      <vt:variant>
        <vt:i4>93</vt:i4>
      </vt:variant>
      <vt:variant>
        <vt:i4>0</vt:i4>
      </vt:variant>
      <vt:variant>
        <vt:i4>5</vt:i4>
      </vt:variant>
      <vt:variant>
        <vt:lpwstr>http://www.mific.gob.ni/</vt:lpwstr>
      </vt:variant>
      <vt:variant>
        <vt:lpwstr/>
      </vt:variant>
      <vt:variant>
        <vt:i4>7536682</vt:i4>
      </vt:variant>
      <vt:variant>
        <vt:i4>90</vt:i4>
      </vt:variant>
      <vt:variant>
        <vt:i4>0</vt:i4>
      </vt:variant>
      <vt:variant>
        <vt:i4>5</vt:i4>
      </vt:variant>
      <vt:variant>
        <vt:lpwstr>tel:（505）2263-1530</vt:lpwstr>
      </vt:variant>
      <vt:variant>
        <vt:lpwstr/>
      </vt:variant>
      <vt:variant>
        <vt:i4>3014676</vt:i4>
      </vt:variant>
      <vt:variant>
        <vt:i4>87</vt:i4>
      </vt:variant>
      <vt:variant>
        <vt:i4>0</vt:i4>
      </vt:variant>
      <vt:variant>
        <vt:i4>5</vt:i4>
      </vt:variant>
      <vt:variant>
        <vt:lpwstr>mailto:info@pronicaragua.org</vt:lpwstr>
      </vt:variant>
      <vt:variant>
        <vt:lpwstr/>
      </vt:variant>
      <vt:variant>
        <vt:i4>1572948</vt:i4>
      </vt:variant>
      <vt:variant>
        <vt:i4>84</vt:i4>
      </vt:variant>
      <vt:variant>
        <vt:i4>0</vt:i4>
      </vt:variant>
      <vt:variant>
        <vt:i4>5</vt:i4>
      </vt:variant>
      <vt:variant>
        <vt:lpwstr>http://vui.mific.gob.ni/</vt:lpwstr>
      </vt:variant>
      <vt:variant>
        <vt:lpwstr/>
      </vt:variant>
      <vt:variant>
        <vt:i4>3014676</vt:i4>
      </vt:variant>
      <vt:variant>
        <vt:i4>81</vt:i4>
      </vt:variant>
      <vt:variant>
        <vt:i4>0</vt:i4>
      </vt:variant>
      <vt:variant>
        <vt:i4>5</vt:i4>
      </vt:variant>
      <vt:variant>
        <vt:lpwstr>mailto:info@pronicaragua.org</vt:lpwstr>
      </vt:variant>
      <vt:variant>
        <vt:lpwstr/>
      </vt:variant>
      <vt:variant>
        <vt:i4>1441841</vt:i4>
      </vt:variant>
      <vt:variant>
        <vt:i4>74</vt:i4>
      </vt:variant>
      <vt:variant>
        <vt:i4>0</vt:i4>
      </vt:variant>
      <vt:variant>
        <vt:i4>5</vt:i4>
      </vt:variant>
      <vt:variant>
        <vt:lpwstr/>
      </vt:variant>
      <vt:variant>
        <vt:lpwstr>_Toc516776515</vt:lpwstr>
      </vt:variant>
      <vt:variant>
        <vt:i4>1441841</vt:i4>
      </vt:variant>
      <vt:variant>
        <vt:i4>68</vt:i4>
      </vt:variant>
      <vt:variant>
        <vt:i4>0</vt:i4>
      </vt:variant>
      <vt:variant>
        <vt:i4>5</vt:i4>
      </vt:variant>
      <vt:variant>
        <vt:lpwstr/>
      </vt:variant>
      <vt:variant>
        <vt:lpwstr>_Toc516776514</vt:lpwstr>
      </vt:variant>
      <vt:variant>
        <vt:i4>1441841</vt:i4>
      </vt:variant>
      <vt:variant>
        <vt:i4>62</vt:i4>
      </vt:variant>
      <vt:variant>
        <vt:i4>0</vt:i4>
      </vt:variant>
      <vt:variant>
        <vt:i4>5</vt:i4>
      </vt:variant>
      <vt:variant>
        <vt:lpwstr/>
      </vt:variant>
      <vt:variant>
        <vt:lpwstr>_Toc516776513</vt:lpwstr>
      </vt:variant>
      <vt:variant>
        <vt:i4>1441841</vt:i4>
      </vt:variant>
      <vt:variant>
        <vt:i4>56</vt:i4>
      </vt:variant>
      <vt:variant>
        <vt:i4>0</vt:i4>
      </vt:variant>
      <vt:variant>
        <vt:i4>5</vt:i4>
      </vt:variant>
      <vt:variant>
        <vt:lpwstr/>
      </vt:variant>
      <vt:variant>
        <vt:lpwstr>_Toc516776512</vt:lpwstr>
      </vt:variant>
      <vt:variant>
        <vt:i4>1441841</vt:i4>
      </vt:variant>
      <vt:variant>
        <vt:i4>50</vt:i4>
      </vt:variant>
      <vt:variant>
        <vt:i4>0</vt:i4>
      </vt:variant>
      <vt:variant>
        <vt:i4>5</vt:i4>
      </vt:variant>
      <vt:variant>
        <vt:lpwstr/>
      </vt:variant>
      <vt:variant>
        <vt:lpwstr>_Toc516776511</vt:lpwstr>
      </vt:variant>
      <vt:variant>
        <vt:i4>1441841</vt:i4>
      </vt:variant>
      <vt:variant>
        <vt:i4>44</vt:i4>
      </vt:variant>
      <vt:variant>
        <vt:i4>0</vt:i4>
      </vt:variant>
      <vt:variant>
        <vt:i4>5</vt:i4>
      </vt:variant>
      <vt:variant>
        <vt:lpwstr/>
      </vt:variant>
      <vt:variant>
        <vt:lpwstr>_Toc516776510</vt:lpwstr>
      </vt:variant>
      <vt:variant>
        <vt:i4>1507377</vt:i4>
      </vt:variant>
      <vt:variant>
        <vt:i4>38</vt:i4>
      </vt:variant>
      <vt:variant>
        <vt:i4>0</vt:i4>
      </vt:variant>
      <vt:variant>
        <vt:i4>5</vt:i4>
      </vt:variant>
      <vt:variant>
        <vt:lpwstr/>
      </vt:variant>
      <vt:variant>
        <vt:lpwstr>_Toc516776509</vt:lpwstr>
      </vt:variant>
      <vt:variant>
        <vt:i4>1507377</vt:i4>
      </vt:variant>
      <vt:variant>
        <vt:i4>32</vt:i4>
      </vt:variant>
      <vt:variant>
        <vt:i4>0</vt:i4>
      </vt:variant>
      <vt:variant>
        <vt:i4>5</vt:i4>
      </vt:variant>
      <vt:variant>
        <vt:lpwstr/>
      </vt:variant>
      <vt:variant>
        <vt:lpwstr>_Toc516776508</vt:lpwstr>
      </vt:variant>
      <vt:variant>
        <vt:i4>1507377</vt:i4>
      </vt:variant>
      <vt:variant>
        <vt:i4>26</vt:i4>
      </vt:variant>
      <vt:variant>
        <vt:i4>0</vt:i4>
      </vt:variant>
      <vt:variant>
        <vt:i4>5</vt:i4>
      </vt:variant>
      <vt:variant>
        <vt:lpwstr/>
      </vt:variant>
      <vt:variant>
        <vt:lpwstr>_Toc516776507</vt:lpwstr>
      </vt:variant>
      <vt:variant>
        <vt:i4>1507377</vt:i4>
      </vt:variant>
      <vt:variant>
        <vt:i4>20</vt:i4>
      </vt:variant>
      <vt:variant>
        <vt:i4>0</vt:i4>
      </vt:variant>
      <vt:variant>
        <vt:i4>5</vt:i4>
      </vt:variant>
      <vt:variant>
        <vt:lpwstr/>
      </vt:variant>
      <vt:variant>
        <vt:lpwstr>_Toc516776506</vt:lpwstr>
      </vt:variant>
      <vt:variant>
        <vt:i4>1507377</vt:i4>
      </vt:variant>
      <vt:variant>
        <vt:i4>14</vt:i4>
      </vt:variant>
      <vt:variant>
        <vt:i4>0</vt:i4>
      </vt:variant>
      <vt:variant>
        <vt:i4>5</vt:i4>
      </vt:variant>
      <vt:variant>
        <vt:lpwstr/>
      </vt:variant>
      <vt:variant>
        <vt:lpwstr>_Toc516776505</vt:lpwstr>
      </vt:variant>
      <vt:variant>
        <vt:i4>1507377</vt:i4>
      </vt:variant>
      <vt:variant>
        <vt:i4>8</vt:i4>
      </vt:variant>
      <vt:variant>
        <vt:i4>0</vt:i4>
      </vt:variant>
      <vt:variant>
        <vt:i4>5</vt:i4>
      </vt:variant>
      <vt:variant>
        <vt:lpwstr/>
      </vt:variant>
      <vt:variant>
        <vt:lpwstr>_Toc516776504</vt:lpwstr>
      </vt:variant>
      <vt:variant>
        <vt:i4>1507377</vt:i4>
      </vt:variant>
      <vt:variant>
        <vt:i4>2</vt:i4>
      </vt:variant>
      <vt:variant>
        <vt:i4>0</vt:i4>
      </vt:variant>
      <vt:variant>
        <vt:i4>5</vt:i4>
      </vt:variant>
      <vt:variant>
        <vt:lpwstr/>
      </vt:variant>
      <vt:variant>
        <vt:lpwstr>_Toc516776503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尼 加 拉 瓜 投 資 環 境 簡 介</dc:title>
  <dc:creator>Moeanica</dc:creator>
  <cp:lastModifiedBy>OWNER</cp:lastModifiedBy>
  <cp:revision>108</cp:revision>
  <cp:lastPrinted>2024-07-09T18:44:00Z</cp:lastPrinted>
  <dcterms:created xsi:type="dcterms:W3CDTF">2026-06-08T15:53:00Z</dcterms:created>
  <dcterms:modified xsi:type="dcterms:W3CDTF">2026-07-03T07:45:00Z</dcterms:modified>
</cp:coreProperties>
</file>