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34BE63" w14:textId="77777777" w:rsidR="00046613" w:rsidRPr="009B48AD" w:rsidRDefault="003D46A1">
      <w:pPr>
        <w:ind w:left="945" w:right="945" w:firstLine="0"/>
        <w:jc w:val="left"/>
      </w:pPr>
      <w:bookmarkStart w:id="0" w:name="_GoBack"/>
      <w:r w:rsidRPr="009B48AD">
        <w:rPr>
          <w:rFonts w:ascii="華康粗圓體" w:eastAsia="華康粗圓體" w:hAnsi="華康粗圓體"/>
          <w:noProof/>
          <w:sz w:val="72"/>
          <w:szCs w:val="72"/>
          <w:lang w:eastAsia="zh-TW"/>
        </w:rPr>
        <w:drawing>
          <wp:anchor distT="0" distB="0" distL="114300" distR="114300" simplePos="0" relativeHeight="251660288" behindDoc="1" locked="0" layoutInCell="1" allowOverlap="1" wp14:anchorId="58EDB85E" wp14:editId="32C6CE48">
            <wp:simplePos x="0" y="0"/>
            <wp:positionH relativeFrom="column">
              <wp:posOffset>-1095378</wp:posOffset>
            </wp:positionH>
            <wp:positionV relativeFrom="page">
              <wp:posOffset>-109215</wp:posOffset>
            </wp:positionV>
            <wp:extent cx="7631426" cy="10796265"/>
            <wp:effectExtent l="0" t="0" r="7624" b="5085"/>
            <wp:wrapNone/>
            <wp:docPr id="64" name="圖片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7631426" cy="10796265"/>
                    </a:xfrm>
                    <a:prstGeom prst="rect">
                      <a:avLst/>
                    </a:prstGeom>
                    <a:noFill/>
                    <a:ln>
                      <a:noFill/>
                      <a:prstDash/>
                    </a:ln>
                  </pic:spPr>
                </pic:pic>
              </a:graphicData>
            </a:graphic>
          </wp:anchor>
        </w:drawing>
      </w:r>
      <w:bookmarkStart w:id="1" w:name="_top"/>
      <w:bookmarkEnd w:id="1"/>
      <w:r w:rsidRPr="009B48AD">
        <w:rPr>
          <w:rFonts w:ascii="華康粗圓體" w:eastAsia="華康粗圓體" w:hAnsi="華康粗圓體"/>
          <w:noProof/>
          <w:sz w:val="72"/>
          <w:szCs w:val="72"/>
          <w:lang w:eastAsia="zh-TW"/>
        </w:rPr>
        <mc:AlternateContent>
          <mc:Choice Requires="wps">
            <w:drawing>
              <wp:anchor distT="0" distB="0" distL="114300" distR="114300" simplePos="0" relativeHeight="251659264" behindDoc="0" locked="0" layoutInCell="1" allowOverlap="1" wp14:anchorId="0FE47BB9" wp14:editId="4B6B1A55">
                <wp:simplePos x="0" y="0"/>
                <wp:positionH relativeFrom="column">
                  <wp:posOffset>-1155060</wp:posOffset>
                </wp:positionH>
                <wp:positionV relativeFrom="page">
                  <wp:posOffset>9598657</wp:posOffset>
                </wp:positionV>
                <wp:extent cx="7642226" cy="1087121"/>
                <wp:effectExtent l="0" t="0" r="0" b="0"/>
                <wp:wrapNone/>
                <wp:docPr id="65" name="Text Box 10"/>
                <wp:cNvGraphicFramePr/>
                <a:graphic xmlns:a="http://schemas.openxmlformats.org/drawingml/2006/main">
                  <a:graphicData uri="http://schemas.microsoft.com/office/word/2010/wordprocessingShape">
                    <wps:wsp>
                      <wps:cNvSpPr txBox="1"/>
                      <wps:spPr>
                        <a:xfrm>
                          <a:off x="0" y="0"/>
                          <a:ext cx="7642226" cy="1087121"/>
                        </a:xfrm>
                        <a:prstGeom prst="rect">
                          <a:avLst/>
                        </a:prstGeom>
                        <a:solidFill>
                          <a:srgbClr val="333399"/>
                        </a:solidFill>
                        <a:ln>
                          <a:noFill/>
                          <a:prstDash/>
                        </a:ln>
                      </wps:spPr>
                      <wps:txbx>
                        <w:txbxContent>
                          <w:p w14:paraId="690015BB" w14:textId="77777777" w:rsidR="009364DA" w:rsidRDefault="009364DA">
                            <w:pPr>
                              <w:snapToGrid w:val="0"/>
                              <w:spacing w:after="40"/>
                              <w:ind w:firstLine="0"/>
                              <w:jc w:val="center"/>
                              <w:rPr>
                                <w:rFonts w:ascii="Arial Unicode MS" w:hAnsi="Arial Unicode MS"/>
                                <w:color w:val="FFFFFF"/>
                                <w:spacing w:val="20"/>
                                <w:kern w:val="0"/>
                                <w:sz w:val="32"/>
                                <w:szCs w:val="32"/>
                                <w:lang w:eastAsia="zh-TW"/>
                              </w:rPr>
                            </w:pPr>
                            <w:r>
                              <w:rPr>
                                <w:rFonts w:ascii="Arial Unicode MS" w:hAnsi="Arial Unicode MS"/>
                                <w:color w:val="FFFFFF"/>
                                <w:spacing w:val="20"/>
                                <w:kern w:val="0"/>
                                <w:sz w:val="32"/>
                                <w:szCs w:val="32"/>
                                <w:lang w:eastAsia="zh-TW"/>
                              </w:rPr>
                              <w:t>經濟部投資促進司　編印</w:t>
                            </w:r>
                          </w:p>
                          <w:p w14:paraId="434E8CE9" w14:textId="77777777" w:rsidR="009364DA" w:rsidRDefault="009364DA">
                            <w:pPr>
                              <w:snapToGrid w:val="0"/>
                              <w:spacing w:after="40"/>
                              <w:ind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 Ministry of Economic Affairs</w:t>
                            </w:r>
                          </w:p>
                          <w:p w14:paraId="3780A8A7" w14:textId="25634376" w:rsidR="009364DA" w:rsidRPr="00F86115" w:rsidRDefault="009364DA">
                            <w:pPr>
                              <w:snapToGrid w:val="0"/>
                              <w:spacing w:after="40"/>
                              <w:ind w:firstLine="0"/>
                              <w:jc w:val="center"/>
                              <w:rPr>
                                <w:rFonts w:ascii="Arial" w:hAnsi="Arial"/>
                                <w:color w:val="FFFFFF"/>
                                <w:spacing w:val="20"/>
                                <w:kern w:val="0"/>
                                <w:lang w:eastAsia="zh-TW"/>
                              </w:rPr>
                            </w:pPr>
                            <w:r>
                              <w:rPr>
                                <w:rFonts w:ascii="Arial" w:hAnsi="Arial"/>
                                <w:color w:val="FFFFFF"/>
                                <w:spacing w:val="20"/>
                                <w:kern w:val="0"/>
                                <w:lang w:eastAsia="zh-TW"/>
                              </w:rPr>
                              <w:t>中華民國</w:t>
                            </w:r>
                            <w:r>
                              <w:rPr>
                                <w:rFonts w:ascii="Arial" w:hAnsi="Arial" w:hint="eastAsia"/>
                                <w:color w:val="FFFFFF"/>
                                <w:spacing w:val="20"/>
                                <w:kern w:val="0"/>
                                <w:lang w:eastAsia="zh-TW"/>
                              </w:rPr>
                              <w:t>１１４</w:t>
                            </w:r>
                            <w:r w:rsidRPr="00F86115">
                              <w:rPr>
                                <w:rFonts w:ascii="Arial" w:hAnsi="Arial"/>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F86115">
                              <w:rPr>
                                <w:rFonts w:ascii="Arial" w:hAnsi="Arial"/>
                                <w:color w:val="FFFFFF"/>
                                <w:spacing w:val="20"/>
                                <w:kern w:val="0"/>
                                <w:lang w:eastAsia="zh-TW"/>
                              </w:rPr>
                              <w:t>月</w:t>
                            </w:r>
                          </w:p>
                        </w:txbxContent>
                      </wps:txbx>
                      <wps:bodyPr vert="horz" wrap="square" lIns="0" tIns="143999" rIns="0" bIns="0" anchor="t" anchorCtr="0" compatLnSpc="0"/>
                    </wps:wsp>
                  </a:graphicData>
                </a:graphic>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90.95pt;margin-top:755.8pt;width:601.75pt;height:85.6pt;z-index:2516592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" fillcolor="#339" stroked="f">
                <v:textbox inset="0,3.99997mm,0,0">
                  <w:txbxContent>
                    <w:p w14:paraId="690015BB" w14:textId="77777777" w:rsidR="009364DA" w:rsidRDefault="009364DA">
                      <w:pPr>
                        <w:snapToGrid w:val="0"/>
                        <w:spacing w:after="40"/>
                        <w:ind w:firstLine="0"/>
                        <w:jc w:val="center"/>
                        <w:rPr>
                          <w:rFonts w:ascii="Arial Unicode MS" w:hAnsi="Arial Unicode MS"/>
                          <w:color w:val="FFFFFF"/>
                          <w:spacing w:val="20"/>
                          <w:kern w:val="0"/>
                          <w:sz w:val="32"/>
                          <w:szCs w:val="32"/>
                          <w:lang w:eastAsia="zh-TW"/>
                        </w:rPr>
                      </w:pPr>
                      <w:r>
                        <w:rPr>
                          <w:rFonts w:ascii="Arial Unicode MS" w:hAnsi="Arial Unicode MS"/>
                          <w:color w:val="FFFFFF"/>
                          <w:spacing w:val="20"/>
                          <w:kern w:val="0"/>
                          <w:sz w:val="32"/>
                          <w:szCs w:val="32"/>
                          <w:lang w:eastAsia="zh-TW"/>
                        </w:rPr>
                        <w:t>經濟部投資促進司　編印</w:t>
                      </w:r>
                    </w:p>
                    <w:p w14:paraId="434E8CE9" w14:textId="77777777" w:rsidR="009364DA" w:rsidRDefault="009364DA">
                      <w:pPr>
                        <w:snapToGrid w:val="0"/>
                        <w:spacing w:after="40"/>
                        <w:ind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 Ministry of Economic Affairs</w:t>
                      </w:r>
                    </w:p>
                    <w:p w14:paraId="3780A8A7" w14:textId="25634376" w:rsidR="009364DA" w:rsidRPr="00F86115" w:rsidRDefault="009364DA">
                      <w:pPr>
                        <w:snapToGrid w:val="0"/>
                        <w:spacing w:after="40"/>
                        <w:ind w:firstLine="0"/>
                        <w:jc w:val="center"/>
                        <w:rPr>
                          <w:rFonts w:ascii="Arial" w:hAnsi="Arial"/>
                          <w:color w:val="FFFFFF"/>
                          <w:spacing w:val="20"/>
                          <w:kern w:val="0"/>
                          <w:lang w:eastAsia="zh-TW"/>
                        </w:rPr>
                      </w:pPr>
                      <w:r>
                        <w:rPr>
                          <w:rFonts w:ascii="Arial" w:hAnsi="Arial"/>
                          <w:color w:val="FFFFFF"/>
                          <w:spacing w:val="20"/>
                          <w:kern w:val="0"/>
                          <w:lang w:eastAsia="zh-TW"/>
                        </w:rPr>
                        <w:t>中華民國</w:t>
                      </w:r>
                      <w:r>
                        <w:rPr>
                          <w:rFonts w:ascii="Arial" w:hAnsi="Arial" w:hint="eastAsia"/>
                          <w:color w:val="FFFFFF"/>
                          <w:spacing w:val="20"/>
                          <w:kern w:val="0"/>
                          <w:lang w:eastAsia="zh-TW"/>
                        </w:rPr>
                        <w:t>１１４</w:t>
                      </w:r>
                      <w:r w:rsidRPr="00F86115">
                        <w:rPr>
                          <w:rFonts w:ascii="Arial" w:hAnsi="Arial"/>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F86115">
                        <w:rPr>
                          <w:rFonts w:ascii="Arial" w:hAnsi="Arial"/>
                          <w:color w:val="FFFFFF"/>
                          <w:spacing w:val="20"/>
                          <w:kern w:val="0"/>
                          <w:lang w:eastAsia="zh-TW"/>
                        </w:rPr>
                        <w:t>月</w:t>
                      </w:r>
                    </w:p>
                  </w:txbxContent>
                </v:textbox>
                <w10:wrap anchory="page"/>
              </v:shape>
            </w:pict>
          </mc:Fallback>
        </mc:AlternateContent>
      </w:r>
    </w:p>
    <w:p w14:paraId="0078A852" w14:textId="77777777" w:rsidR="00046613" w:rsidRPr="009B48AD" w:rsidRDefault="00046613">
      <w:pPr>
        <w:pageBreakBefore/>
        <w:ind w:left="945" w:right="945" w:firstLine="0"/>
        <w:jc w:val="left"/>
        <w:rPr>
          <w:rFonts w:ascii="華康粗圓體" w:eastAsia="華康粗圓體" w:hAnsi="華康粗圓體"/>
          <w:sz w:val="72"/>
          <w:szCs w:val="72"/>
          <w:lang w:eastAsia="zh-TW"/>
        </w:rPr>
        <w:sectPr w:rsidR="00046613" w:rsidRPr="009B48AD" w:rsidSect="00F86115">
          <w:headerReference w:type="default" r:id="rId9"/>
          <w:footerReference w:type="even" r:id="rId10"/>
          <w:footerReference w:type="default" r:id="rId11"/>
          <w:pgSz w:w="11906" w:h="16838"/>
          <w:pgMar w:top="2268" w:right="1701" w:bottom="1701" w:left="1701" w:header="1134" w:footer="851" w:gutter="0"/>
          <w:cols w:space="720"/>
          <w:docGrid w:type="linesAndChars" w:linePitch="514" w:charSpace="-774"/>
        </w:sectPr>
      </w:pPr>
    </w:p>
    <w:p w14:paraId="2A07DA80" w14:textId="77777777" w:rsidR="00F86115" w:rsidRPr="009B48AD" w:rsidRDefault="00F86115">
      <w:pPr>
        <w:ind w:left="945" w:right="945" w:firstLine="0"/>
        <w:jc w:val="left"/>
        <w:rPr>
          <w:rFonts w:ascii="華康粗圓體" w:eastAsia="華康粗圓體" w:hAnsi="華康粗圓體"/>
          <w:sz w:val="72"/>
          <w:szCs w:val="72"/>
          <w:lang w:eastAsia="zh-TW"/>
        </w:rPr>
        <w:sectPr w:rsidR="00F86115" w:rsidRPr="009B48AD" w:rsidSect="00F86115">
          <w:headerReference w:type="even" r:id="rId12"/>
          <w:headerReference w:type="default" r:id="rId13"/>
          <w:footerReference w:type="even" r:id="rId14"/>
          <w:footerReference w:type="default" r:id="rId15"/>
          <w:pgSz w:w="11906" w:h="16838"/>
          <w:pgMar w:top="2268" w:right="1701" w:bottom="1701" w:left="1701" w:header="1134" w:footer="851" w:gutter="0"/>
          <w:cols w:space="720"/>
          <w:docGrid w:type="linesAndChars" w:linePitch="514" w:charSpace="-774"/>
        </w:sectPr>
      </w:pPr>
    </w:p>
    <w:tbl>
      <w:tblPr>
        <w:tblW w:w="8560" w:type="dxa"/>
        <w:tblCellMar>
          <w:left w:w="10" w:type="dxa"/>
          <w:right w:w="10" w:type="dxa"/>
        </w:tblCellMar>
        <w:tblLook w:val="0000" w:firstRow="0" w:lastRow="0" w:firstColumn="0" w:lastColumn="0" w:noHBand="0" w:noVBand="0"/>
      </w:tblPr>
      <w:tblGrid>
        <w:gridCol w:w="8560"/>
      </w:tblGrid>
      <w:tr w:rsidR="009B48AD" w:rsidRPr="009B48AD" w14:paraId="7403ED4C" w14:textId="77777777">
        <w:trPr>
          <w:trHeight w:val="1701"/>
        </w:trPr>
        <w:tc>
          <w:tcPr>
            <w:tcW w:w="8560" w:type="dxa"/>
            <w:shd w:val="clear" w:color="auto" w:fill="auto"/>
            <w:tcMar>
              <w:top w:w="0" w:type="dxa"/>
              <w:left w:w="28" w:type="dxa"/>
              <w:bottom w:w="0" w:type="dxa"/>
              <w:right w:w="28" w:type="dxa"/>
            </w:tcMar>
            <w:vAlign w:val="center"/>
          </w:tcPr>
          <w:p w14:paraId="2FDE08CA" w14:textId="6DE94BA5" w:rsidR="00046613" w:rsidRPr="009B48AD" w:rsidRDefault="00046613">
            <w:pPr>
              <w:ind w:left="945" w:right="945" w:firstLine="0"/>
              <w:jc w:val="left"/>
              <w:rPr>
                <w:rFonts w:ascii="華康粗圓體" w:eastAsia="華康粗圓體" w:hAnsi="華康粗圓體"/>
                <w:sz w:val="72"/>
                <w:szCs w:val="72"/>
                <w:lang w:eastAsia="zh-TW"/>
              </w:rPr>
            </w:pPr>
          </w:p>
        </w:tc>
      </w:tr>
      <w:tr w:rsidR="009B48AD" w:rsidRPr="009B48AD" w14:paraId="09F66FB6" w14:textId="77777777">
        <w:trPr>
          <w:trHeight w:val="1701"/>
        </w:trPr>
        <w:tc>
          <w:tcPr>
            <w:tcW w:w="8560" w:type="dxa"/>
            <w:shd w:val="clear" w:color="auto" w:fill="auto"/>
            <w:tcMar>
              <w:top w:w="0" w:type="dxa"/>
              <w:left w:w="28" w:type="dxa"/>
              <w:bottom w:w="0" w:type="dxa"/>
              <w:right w:w="28" w:type="dxa"/>
            </w:tcMar>
            <w:vAlign w:val="center"/>
          </w:tcPr>
          <w:p w14:paraId="55B35FA0" w14:textId="77777777" w:rsidR="00046613" w:rsidRPr="009B48AD" w:rsidRDefault="003D46A1">
            <w:pPr>
              <w:ind w:left="945" w:right="945" w:firstLine="0"/>
              <w:jc w:val="left"/>
              <w:rPr>
                <w:rFonts w:ascii="華康粗圓體" w:eastAsia="華康粗圓體" w:hAnsi="華康粗圓體"/>
                <w:sz w:val="72"/>
                <w:szCs w:val="72"/>
                <w:lang w:eastAsia="zh-TW"/>
              </w:rPr>
            </w:pPr>
            <w:r w:rsidRPr="009B48AD">
              <w:rPr>
                <w:rFonts w:ascii="華康粗圓體" w:eastAsia="華康粗圓體" w:hAnsi="華康粗圓體"/>
                <w:sz w:val="72"/>
                <w:szCs w:val="72"/>
                <w:lang w:eastAsia="zh-TW"/>
              </w:rPr>
              <w:t>俄羅斯投資環境簡介</w:t>
            </w:r>
          </w:p>
          <w:p w14:paraId="5D686BA5" w14:textId="77777777" w:rsidR="00046613" w:rsidRPr="009B48AD" w:rsidRDefault="003D46A1">
            <w:pPr>
              <w:ind w:left="945" w:right="945" w:firstLine="0"/>
              <w:jc w:val="left"/>
              <w:rPr>
                <w:rFonts w:ascii="華康粗圓體" w:eastAsia="華康粗圓體" w:hAnsi="華康粗圓體"/>
                <w:sz w:val="48"/>
                <w:szCs w:val="48"/>
                <w:lang w:eastAsia="zh-TW"/>
              </w:rPr>
            </w:pPr>
            <w:r w:rsidRPr="009B48AD">
              <w:rPr>
                <w:rFonts w:ascii="華康粗圓體" w:eastAsia="華康粗圓體" w:hAnsi="華康粗圓體"/>
                <w:sz w:val="48"/>
                <w:szCs w:val="48"/>
                <w:lang w:eastAsia="zh-TW"/>
              </w:rPr>
              <w:t>Investment Guide to Russia</w:t>
            </w:r>
          </w:p>
        </w:tc>
      </w:tr>
      <w:tr w:rsidR="009B48AD" w:rsidRPr="009B48AD" w14:paraId="57F3FDED" w14:textId="77777777">
        <w:trPr>
          <w:trHeight w:val="8037"/>
        </w:trPr>
        <w:tc>
          <w:tcPr>
            <w:tcW w:w="8560" w:type="dxa"/>
            <w:shd w:val="clear" w:color="auto" w:fill="auto"/>
            <w:tcMar>
              <w:top w:w="0" w:type="dxa"/>
              <w:left w:w="28" w:type="dxa"/>
              <w:bottom w:w="0" w:type="dxa"/>
              <w:right w:w="28" w:type="dxa"/>
            </w:tcMar>
          </w:tcPr>
          <w:p w14:paraId="4E2859A1" w14:textId="77777777" w:rsidR="00046613" w:rsidRPr="009B48AD" w:rsidRDefault="00046613">
            <w:pPr>
              <w:ind w:firstLine="0"/>
              <w:jc w:val="center"/>
              <w:rPr>
                <w:rFonts w:ascii="華康中特圓體" w:eastAsia="華康中特圓體" w:hAnsi="華康中特圓體"/>
                <w:sz w:val="28"/>
                <w:szCs w:val="28"/>
                <w:lang w:eastAsia="zh-TW"/>
              </w:rPr>
            </w:pPr>
          </w:p>
          <w:p w14:paraId="7D035E62" w14:textId="77777777" w:rsidR="00046613" w:rsidRPr="009B48AD" w:rsidRDefault="00046613">
            <w:pPr>
              <w:ind w:firstLine="0"/>
              <w:jc w:val="center"/>
              <w:rPr>
                <w:rFonts w:ascii="華康中特圓體" w:eastAsia="華康中特圓體" w:hAnsi="華康中特圓體"/>
                <w:sz w:val="28"/>
                <w:szCs w:val="28"/>
                <w:lang w:eastAsia="zh-TW"/>
              </w:rPr>
            </w:pPr>
          </w:p>
          <w:p w14:paraId="0548E132" w14:textId="77777777" w:rsidR="00046613" w:rsidRPr="009B48AD" w:rsidRDefault="003D46A1">
            <w:pPr>
              <w:ind w:firstLine="0"/>
              <w:jc w:val="center"/>
              <w:rPr>
                <w:rFonts w:ascii="華康中特圓體" w:eastAsia="華康中特圓體" w:hAnsi="華康中特圓體"/>
                <w:sz w:val="28"/>
                <w:szCs w:val="28"/>
                <w:lang w:eastAsia="zh-TW"/>
              </w:rPr>
            </w:pPr>
            <w:r w:rsidRPr="009B48AD">
              <w:rPr>
                <w:rFonts w:ascii="華康中特圓體" w:eastAsia="華康中特圓體" w:hAnsi="華康中特圓體"/>
                <w:sz w:val="28"/>
                <w:szCs w:val="28"/>
                <w:lang w:eastAsia="zh-TW"/>
              </w:rPr>
              <w:t>經濟部投資促進司  編印</w:t>
            </w:r>
          </w:p>
        </w:tc>
      </w:tr>
    </w:tbl>
    <w:p w14:paraId="466140DE" w14:textId="77777777" w:rsidR="00046613" w:rsidRPr="009B48AD" w:rsidRDefault="003D46A1">
      <w:pPr>
        <w:ind w:firstLine="0"/>
        <w:jc w:val="center"/>
      </w:pPr>
      <w:bookmarkStart w:id="2" w:name="OLE_LINK1"/>
      <w:bookmarkStart w:id="3" w:name="OLE_LINK2"/>
      <w:bookmarkStart w:id="4" w:name="OLE_LINK3"/>
      <w:r w:rsidRPr="009B48AD">
        <w:rPr>
          <w:rFonts w:eastAsia="華康粗圓體"/>
          <w:sz w:val="28"/>
          <w:szCs w:val="28"/>
          <w:lang w:eastAsia="zh-TW"/>
        </w:rPr>
        <w:t>感謝駐俄羅斯代表處經濟組協助本書編撰</w:t>
      </w:r>
    </w:p>
    <w:bookmarkEnd w:id="2"/>
    <w:bookmarkEnd w:id="3"/>
    <w:bookmarkEnd w:id="4"/>
    <w:p w14:paraId="1C026156" w14:textId="77777777" w:rsidR="00046613" w:rsidRPr="009B48AD" w:rsidRDefault="00046613">
      <w:pPr>
        <w:widowControl/>
        <w:overflowPunct/>
        <w:autoSpaceDE/>
        <w:ind w:firstLine="0"/>
        <w:jc w:val="left"/>
        <w:rPr>
          <w:rFonts w:ascii="華康新特明體" w:eastAsia="華康新特明體" w:hAnsi="華康新特明體"/>
          <w:sz w:val="40"/>
          <w:szCs w:val="40"/>
          <w:lang w:eastAsia="zh-TW"/>
        </w:rPr>
      </w:pPr>
    </w:p>
    <w:p w14:paraId="26234EA5" w14:textId="77777777" w:rsidR="00F86115" w:rsidRPr="009B48AD" w:rsidRDefault="00F86115">
      <w:pPr>
        <w:widowControl/>
        <w:suppressAutoHyphens w:val="0"/>
        <w:overflowPunct/>
        <w:autoSpaceDE/>
        <w:ind w:firstLine="0"/>
        <w:jc w:val="left"/>
        <w:rPr>
          <w:rFonts w:ascii="華康新特明體" w:eastAsia="華康新特明體" w:hAnsi="華康新特明體"/>
          <w:sz w:val="40"/>
          <w:szCs w:val="40"/>
          <w:lang w:eastAsia="zh-TW"/>
        </w:rPr>
      </w:pPr>
      <w:r w:rsidRPr="009B48AD">
        <w:rPr>
          <w:rFonts w:ascii="華康新特明體" w:eastAsia="華康新特明體" w:hAnsi="華康新特明體"/>
          <w:sz w:val="40"/>
          <w:szCs w:val="40"/>
          <w:lang w:eastAsia="zh-TW"/>
        </w:rPr>
        <w:lastRenderedPageBreak/>
        <w:br w:type="page"/>
      </w:r>
    </w:p>
    <w:p w14:paraId="225CEE2B" w14:textId="0A562703" w:rsidR="00046613" w:rsidRPr="009B48AD" w:rsidRDefault="003D46A1">
      <w:pPr>
        <w:pageBreakBefore/>
        <w:spacing w:before="514" w:after="514"/>
        <w:ind w:firstLine="0"/>
        <w:jc w:val="center"/>
        <w:rPr>
          <w:rFonts w:ascii="華康新特明體" w:eastAsia="華康新特明體" w:hAnsi="華康新特明體"/>
          <w:sz w:val="40"/>
          <w:szCs w:val="40"/>
          <w:lang w:eastAsia="zh-TW"/>
        </w:rPr>
      </w:pPr>
      <w:r w:rsidRPr="009B48AD">
        <w:rPr>
          <w:rFonts w:ascii="華康新特明體" w:eastAsia="華康新特明體" w:hAnsi="華康新特明體"/>
          <w:sz w:val="40"/>
          <w:szCs w:val="40"/>
          <w:lang w:eastAsia="zh-TW"/>
        </w:rPr>
        <w:lastRenderedPageBreak/>
        <w:t>目　錄</w:t>
      </w:r>
    </w:p>
    <w:p w14:paraId="57BD6905" w14:textId="77777777" w:rsidR="007F356A" w:rsidRPr="009B48AD" w:rsidRDefault="003D46A1">
      <w:pPr>
        <w:pStyle w:val="10"/>
        <w:rPr>
          <w:rFonts w:asciiTheme="minorHAnsi" w:eastAsiaTheme="minorEastAsia" w:hAnsiTheme="minorHAnsi" w:cstheme="minorBidi"/>
          <w:noProof/>
          <w:kern w:val="2"/>
          <w:szCs w:val="22"/>
          <w:lang w:val="en-US" w:bidi="ar-SA"/>
        </w:rPr>
      </w:pPr>
      <w:r w:rsidRPr="009B48AD">
        <w:rPr>
          <w:noProof/>
          <w:kern w:val="1"/>
          <w:lang w:val="en-US" w:bidi="ar-SA"/>
        </w:rPr>
        <w:fldChar w:fldCharType="begin"/>
      </w:r>
      <w:r w:rsidRPr="009B48AD">
        <w:rPr>
          <w:noProof/>
          <w:kern w:val="1"/>
          <w:lang w:val="en-US" w:bidi="ar-SA"/>
        </w:rPr>
        <w:instrText xml:space="preserve"> TOC \o "1-3" \t "</w:instrText>
      </w:r>
      <w:r w:rsidRPr="009B48AD">
        <w:rPr>
          <w:noProof/>
          <w:kern w:val="1"/>
          <w:lang w:val="en-US" w:bidi="ar-SA"/>
        </w:rPr>
        <w:instrText>大標</w:instrText>
      </w:r>
      <w:r w:rsidRPr="009B48AD">
        <w:rPr>
          <w:noProof/>
          <w:kern w:val="1"/>
          <w:lang w:val="en-US" w:bidi="ar-SA"/>
        </w:rPr>
        <w:instrText xml:space="preserve">,1" \h </w:instrText>
      </w:r>
      <w:r w:rsidRPr="009B48AD">
        <w:rPr>
          <w:noProof/>
          <w:kern w:val="1"/>
          <w:lang w:val="en-US" w:bidi="ar-SA"/>
        </w:rPr>
        <w:fldChar w:fldCharType="separate"/>
      </w:r>
      <w:hyperlink w:anchor="_Toc170970802" w:history="1">
        <w:r w:rsidR="007F356A" w:rsidRPr="009B48AD">
          <w:rPr>
            <w:rFonts w:hint="eastAsia"/>
            <w:noProof/>
          </w:rPr>
          <w:t>第壹章</w:t>
        </w:r>
        <w:r w:rsidR="007F356A" w:rsidRPr="009B48AD">
          <w:rPr>
            <w:rFonts w:cs="細明體" w:hint="eastAsia"/>
            <w:noProof/>
          </w:rPr>
          <w:t xml:space="preserve">　</w:t>
        </w:r>
        <w:r w:rsidR="007F356A" w:rsidRPr="009B48AD">
          <w:rPr>
            <w:rFonts w:hint="eastAsia"/>
            <w:noProof/>
          </w:rPr>
          <w:t>自然人文環境</w:t>
        </w:r>
        <w:r w:rsidR="007F356A" w:rsidRPr="009B48AD">
          <w:rPr>
            <w:noProof/>
          </w:rPr>
          <w:tab/>
        </w:r>
        <w:r w:rsidR="007F356A" w:rsidRPr="009B48AD">
          <w:rPr>
            <w:noProof/>
          </w:rPr>
          <w:fldChar w:fldCharType="begin"/>
        </w:r>
        <w:r w:rsidR="007F356A" w:rsidRPr="009B48AD">
          <w:rPr>
            <w:noProof/>
          </w:rPr>
          <w:instrText xml:space="preserve"> PAGEREF _Toc170970802 \h </w:instrText>
        </w:r>
        <w:r w:rsidR="007F356A" w:rsidRPr="009B48AD">
          <w:rPr>
            <w:noProof/>
          </w:rPr>
        </w:r>
        <w:r w:rsidR="007F356A" w:rsidRPr="009B48AD">
          <w:rPr>
            <w:noProof/>
          </w:rPr>
          <w:fldChar w:fldCharType="separate"/>
        </w:r>
        <w:r w:rsidR="00CA04E3" w:rsidRPr="009B48AD">
          <w:rPr>
            <w:noProof/>
          </w:rPr>
          <w:t>1</w:t>
        </w:r>
        <w:r w:rsidR="007F356A" w:rsidRPr="009B48AD">
          <w:rPr>
            <w:noProof/>
          </w:rPr>
          <w:fldChar w:fldCharType="end"/>
        </w:r>
      </w:hyperlink>
    </w:p>
    <w:p w14:paraId="1872C7CD" w14:textId="77777777" w:rsidR="007F356A" w:rsidRPr="009B48AD" w:rsidRDefault="00A25F44">
      <w:pPr>
        <w:pStyle w:val="10"/>
        <w:rPr>
          <w:rFonts w:asciiTheme="minorHAnsi" w:eastAsiaTheme="minorEastAsia" w:hAnsiTheme="minorHAnsi" w:cstheme="minorBidi"/>
          <w:noProof/>
          <w:kern w:val="2"/>
          <w:szCs w:val="22"/>
          <w:lang w:val="en-US" w:bidi="ar-SA"/>
        </w:rPr>
      </w:pPr>
      <w:hyperlink w:anchor="_Toc170970803" w:history="1">
        <w:r w:rsidR="007F356A" w:rsidRPr="009B48AD">
          <w:rPr>
            <w:rFonts w:hint="eastAsia"/>
            <w:noProof/>
          </w:rPr>
          <w:t>第貳章</w:t>
        </w:r>
        <w:r w:rsidR="007F356A" w:rsidRPr="009B48AD">
          <w:rPr>
            <w:rFonts w:cs="細明體" w:hint="eastAsia"/>
            <w:noProof/>
          </w:rPr>
          <w:t xml:space="preserve">　</w:t>
        </w:r>
        <w:r w:rsidR="007F356A" w:rsidRPr="009B48AD">
          <w:rPr>
            <w:rFonts w:hint="eastAsia"/>
            <w:noProof/>
          </w:rPr>
          <w:t>經濟環境</w:t>
        </w:r>
        <w:r w:rsidR="007F356A" w:rsidRPr="009B48AD">
          <w:rPr>
            <w:noProof/>
          </w:rPr>
          <w:tab/>
        </w:r>
        <w:r w:rsidR="007F356A" w:rsidRPr="009B48AD">
          <w:rPr>
            <w:noProof/>
          </w:rPr>
          <w:fldChar w:fldCharType="begin"/>
        </w:r>
        <w:r w:rsidR="007F356A" w:rsidRPr="009B48AD">
          <w:rPr>
            <w:noProof/>
          </w:rPr>
          <w:instrText xml:space="preserve"> PAGEREF _Toc170970803 \h </w:instrText>
        </w:r>
        <w:r w:rsidR="007F356A" w:rsidRPr="009B48AD">
          <w:rPr>
            <w:noProof/>
          </w:rPr>
        </w:r>
        <w:r w:rsidR="007F356A" w:rsidRPr="009B48AD">
          <w:rPr>
            <w:noProof/>
          </w:rPr>
          <w:fldChar w:fldCharType="separate"/>
        </w:r>
        <w:r w:rsidR="00CA04E3" w:rsidRPr="009B48AD">
          <w:rPr>
            <w:noProof/>
          </w:rPr>
          <w:t>3</w:t>
        </w:r>
        <w:r w:rsidR="007F356A" w:rsidRPr="009B48AD">
          <w:rPr>
            <w:noProof/>
          </w:rPr>
          <w:fldChar w:fldCharType="end"/>
        </w:r>
      </w:hyperlink>
    </w:p>
    <w:p w14:paraId="0667B4EE" w14:textId="77777777" w:rsidR="007F356A" w:rsidRPr="009B48AD" w:rsidRDefault="00A25F44">
      <w:pPr>
        <w:pStyle w:val="10"/>
        <w:rPr>
          <w:rFonts w:asciiTheme="minorHAnsi" w:eastAsiaTheme="minorEastAsia" w:hAnsiTheme="minorHAnsi" w:cstheme="minorBidi"/>
          <w:noProof/>
          <w:kern w:val="2"/>
          <w:szCs w:val="22"/>
          <w:lang w:val="en-US" w:bidi="ar-SA"/>
        </w:rPr>
      </w:pPr>
      <w:hyperlink w:anchor="_Toc170970804" w:history="1">
        <w:r w:rsidR="007F356A" w:rsidRPr="009B48AD">
          <w:rPr>
            <w:rFonts w:hint="eastAsia"/>
            <w:noProof/>
          </w:rPr>
          <w:t>第參章</w:t>
        </w:r>
        <w:r w:rsidR="007F356A" w:rsidRPr="009B48AD">
          <w:rPr>
            <w:rFonts w:cs="細明體" w:hint="eastAsia"/>
            <w:noProof/>
          </w:rPr>
          <w:t xml:space="preserve">　</w:t>
        </w:r>
        <w:r w:rsidR="007F356A" w:rsidRPr="009B48AD">
          <w:rPr>
            <w:rFonts w:hint="eastAsia"/>
            <w:noProof/>
          </w:rPr>
          <w:t>外商在當地經營現況及投資機會</w:t>
        </w:r>
        <w:r w:rsidR="007F356A" w:rsidRPr="009B48AD">
          <w:rPr>
            <w:noProof/>
          </w:rPr>
          <w:tab/>
        </w:r>
        <w:r w:rsidR="007F356A" w:rsidRPr="009B48AD">
          <w:rPr>
            <w:noProof/>
          </w:rPr>
          <w:fldChar w:fldCharType="begin"/>
        </w:r>
        <w:r w:rsidR="007F356A" w:rsidRPr="009B48AD">
          <w:rPr>
            <w:noProof/>
          </w:rPr>
          <w:instrText xml:space="preserve"> PAGEREF _Toc170970804 \h </w:instrText>
        </w:r>
        <w:r w:rsidR="007F356A" w:rsidRPr="009B48AD">
          <w:rPr>
            <w:noProof/>
          </w:rPr>
        </w:r>
        <w:r w:rsidR="007F356A" w:rsidRPr="009B48AD">
          <w:rPr>
            <w:noProof/>
          </w:rPr>
          <w:fldChar w:fldCharType="separate"/>
        </w:r>
        <w:r w:rsidR="00CA04E3" w:rsidRPr="009B48AD">
          <w:rPr>
            <w:noProof/>
          </w:rPr>
          <w:t>39</w:t>
        </w:r>
        <w:r w:rsidR="007F356A" w:rsidRPr="009B48AD">
          <w:rPr>
            <w:noProof/>
          </w:rPr>
          <w:fldChar w:fldCharType="end"/>
        </w:r>
      </w:hyperlink>
    </w:p>
    <w:p w14:paraId="5394BD71" w14:textId="77777777" w:rsidR="007F356A" w:rsidRPr="009B48AD" w:rsidRDefault="00A25F44">
      <w:pPr>
        <w:pStyle w:val="10"/>
        <w:rPr>
          <w:rFonts w:asciiTheme="minorHAnsi" w:eastAsiaTheme="minorEastAsia" w:hAnsiTheme="minorHAnsi" w:cstheme="minorBidi"/>
          <w:noProof/>
          <w:kern w:val="2"/>
          <w:szCs w:val="22"/>
          <w:lang w:val="en-US" w:bidi="ar-SA"/>
        </w:rPr>
      </w:pPr>
      <w:hyperlink w:anchor="_Toc170970805" w:history="1">
        <w:r w:rsidR="007F356A" w:rsidRPr="009B48AD">
          <w:rPr>
            <w:rFonts w:hint="eastAsia"/>
            <w:noProof/>
          </w:rPr>
          <w:t>第肆章</w:t>
        </w:r>
        <w:r w:rsidR="007F356A" w:rsidRPr="009B48AD">
          <w:rPr>
            <w:rFonts w:cs="細明體" w:hint="eastAsia"/>
            <w:noProof/>
          </w:rPr>
          <w:t xml:space="preserve">　</w:t>
        </w:r>
        <w:r w:rsidR="007F356A" w:rsidRPr="009B48AD">
          <w:rPr>
            <w:rFonts w:hint="eastAsia"/>
            <w:noProof/>
          </w:rPr>
          <w:t>投資法規及程序</w:t>
        </w:r>
        <w:r w:rsidR="007F356A" w:rsidRPr="009B48AD">
          <w:rPr>
            <w:noProof/>
          </w:rPr>
          <w:tab/>
        </w:r>
        <w:r w:rsidR="007F356A" w:rsidRPr="009B48AD">
          <w:rPr>
            <w:noProof/>
          </w:rPr>
          <w:fldChar w:fldCharType="begin"/>
        </w:r>
        <w:r w:rsidR="007F356A" w:rsidRPr="009B48AD">
          <w:rPr>
            <w:noProof/>
          </w:rPr>
          <w:instrText xml:space="preserve"> PAGEREF _Toc170970805 \h </w:instrText>
        </w:r>
        <w:r w:rsidR="007F356A" w:rsidRPr="009B48AD">
          <w:rPr>
            <w:noProof/>
          </w:rPr>
        </w:r>
        <w:r w:rsidR="007F356A" w:rsidRPr="009B48AD">
          <w:rPr>
            <w:noProof/>
          </w:rPr>
          <w:fldChar w:fldCharType="separate"/>
        </w:r>
        <w:r w:rsidR="00CA04E3" w:rsidRPr="009B48AD">
          <w:rPr>
            <w:noProof/>
          </w:rPr>
          <w:t>45</w:t>
        </w:r>
        <w:r w:rsidR="007F356A" w:rsidRPr="009B48AD">
          <w:rPr>
            <w:noProof/>
          </w:rPr>
          <w:fldChar w:fldCharType="end"/>
        </w:r>
      </w:hyperlink>
    </w:p>
    <w:p w14:paraId="0C346D9F" w14:textId="77777777" w:rsidR="007F356A" w:rsidRPr="009B48AD" w:rsidRDefault="00A25F44">
      <w:pPr>
        <w:pStyle w:val="10"/>
        <w:rPr>
          <w:rFonts w:asciiTheme="minorHAnsi" w:eastAsiaTheme="minorEastAsia" w:hAnsiTheme="minorHAnsi" w:cstheme="minorBidi"/>
          <w:noProof/>
          <w:kern w:val="2"/>
          <w:szCs w:val="22"/>
          <w:lang w:val="en-US" w:bidi="ar-SA"/>
        </w:rPr>
      </w:pPr>
      <w:hyperlink w:anchor="_Toc170970806" w:history="1">
        <w:r w:rsidR="007F356A" w:rsidRPr="009B48AD">
          <w:rPr>
            <w:rFonts w:hint="eastAsia"/>
            <w:noProof/>
          </w:rPr>
          <w:t>第伍章</w:t>
        </w:r>
        <w:r w:rsidR="007F356A" w:rsidRPr="009B48AD">
          <w:rPr>
            <w:rFonts w:cs="細明體" w:hint="eastAsia"/>
            <w:noProof/>
          </w:rPr>
          <w:t xml:space="preserve">　</w:t>
        </w:r>
        <w:r w:rsidR="007F356A" w:rsidRPr="009B48AD">
          <w:rPr>
            <w:rFonts w:hint="eastAsia"/>
            <w:noProof/>
          </w:rPr>
          <w:t>租稅及金融制度</w:t>
        </w:r>
        <w:r w:rsidR="007F356A" w:rsidRPr="009B48AD">
          <w:rPr>
            <w:noProof/>
          </w:rPr>
          <w:tab/>
        </w:r>
        <w:r w:rsidR="007F356A" w:rsidRPr="009B48AD">
          <w:rPr>
            <w:noProof/>
          </w:rPr>
          <w:fldChar w:fldCharType="begin"/>
        </w:r>
        <w:r w:rsidR="007F356A" w:rsidRPr="009B48AD">
          <w:rPr>
            <w:noProof/>
          </w:rPr>
          <w:instrText xml:space="preserve"> PAGEREF _Toc170970806 \h </w:instrText>
        </w:r>
        <w:r w:rsidR="007F356A" w:rsidRPr="009B48AD">
          <w:rPr>
            <w:noProof/>
          </w:rPr>
        </w:r>
        <w:r w:rsidR="007F356A" w:rsidRPr="009B48AD">
          <w:rPr>
            <w:noProof/>
          </w:rPr>
          <w:fldChar w:fldCharType="separate"/>
        </w:r>
        <w:r w:rsidR="00CA04E3" w:rsidRPr="009B48AD">
          <w:rPr>
            <w:noProof/>
          </w:rPr>
          <w:t>51</w:t>
        </w:r>
        <w:r w:rsidR="007F356A" w:rsidRPr="009B48AD">
          <w:rPr>
            <w:noProof/>
          </w:rPr>
          <w:fldChar w:fldCharType="end"/>
        </w:r>
      </w:hyperlink>
    </w:p>
    <w:p w14:paraId="525E30DF" w14:textId="77777777" w:rsidR="007F356A" w:rsidRPr="009B48AD" w:rsidRDefault="00A25F44">
      <w:pPr>
        <w:pStyle w:val="10"/>
        <w:rPr>
          <w:rFonts w:asciiTheme="minorHAnsi" w:eastAsiaTheme="minorEastAsia" w:hAnsiTheme="minorHAnsi" w:cstheme="minorBidi"/>
          <w:noProof/>
          <w:kern w:val="2"/>
          <w:szCs w:val="22"/>
          <w:lang w:val="en-US" w:bidi="ar-SA"/>
        </w:rPr>
      </w:pPr>
      <w:hyperlink w:anchor="_Toc170970807" w:history="1">
        <w:r w:rsidR="007F356A" w:rsidRPr="009B48AD">
          <w:rPr>
            <w:rFonts w:hint="eastAsia"/>
            <w:noProof/>
          </w:rPr>
          <w:t>第陸章</w:t>
        </w:r>
        <w:r w:rsidR="007F356A" w:rsidRPr="009B48AD">
          <w:rPr>
            <w:rFonts w:cs="細明體" w:hint="eastAsia"/>
            <w:noProof/>
          </w:rPr>
          <w:t xml:space="preserve">　</w:t>
        </w:r>
        <w:r w:rsidR="007F356A" w:rsidRPr="009B48AD">
          <w:rPr>
            <w:rFonts w:hint="eastAsia"/>
            <w:noProof/>
          </w:rPr>
          <w:t>基礎建設及成本</w:t>
        </w:r>
        <w:r w:rsidR="007F356A" w:rsidRPr="009B48AD">
          <w:rPr>
            <w:noProof/>
          </w:rPr>
          <w:tab/>
        </w:r>
        <w:r w:rsidR="007F356A" w:rsidRPr="009B48AD">
          <w:rPr>
            <w:noProof/>
          </w:rPr>
          <w:fldChar w:fldCharType="begin"/>
        </w:r>
        <w:r w:rsidR="007F356A" w:rsidRPr="009B48AD">
          <w:rPr>
            <w:noProof/>
          </w:rPr>
          <w:instrText xml:space="preserve"> PAGEREF _Toc170970807 \h </w:instrText>
        </w:r>
        <w:r w:rsidR="007F356A" w:rsidRPr="009B48AD">
          <w:rPr>
            <w:noProof/>
          </w:rPr>
        </w:r>
        <w:r w:rsidR="007F356A" w:rsidRPr="009B48AD">
          <w:rPr>
            <w:noProof/>
          </w:rPr>
          <w:fldChar w:fldCharType="separate"/>
        </w:r>
        <w:r w:rsidR="00CA04E3" w:rsidRPr="009B48AD">
          <w:rPr>
            <w:noProof/>
          </w:rPr>
          <w:t>57</w:t>
        </w:r>
        <w:r w:rsidR="007F356A" w:rsidRPr="009B48AD">
          <w:rPr>
            <w:noProof/>
          </w:rPr>
          <w:fldChar w:fldCharType="end"/>
        </w:r>
      </w:hyperlink>
    </w:p>
    <w:p w14:paraId="0285B920" w14:textId="77777777" w:rsidR="007F356A" w:rsidRPr="009B48AD" w:rsidRDefault="00A25F44">
      <w:pPr>
        <w:pStyle w:val="10"/>
        <w:rPr>
          <w:rFonts w:asciiTheme="minorHAnsi" w:eastAsiaTheme="minorEastAsia" w:hAnsiTheme="minorHAnsi" w:cstheme="minorBidi"/>
          <w:noProof/>
          <w:kern w:val="2"/>
          <w:szCs w:val="22"/>
          <w:lang w:val="en-US" w:bidi="ar-SA"/>
        </w:rPr>
      </w:pPr>
      <w:hyperlink w:anchor="_Toc170970808" w:history="1">
        <w:r w:rsidR="007F356A" w:rsidRPr="009B48AD">
          <w:rPr>
            <w:rFonts w:hint="eastAsia"/>
            <w:noProof/>
          </w:rPr>
          <w:t>第柒章</w:t>
        </w:r>
        <w:r w:rsidR="007F356A" w:rsidRPr="009B48AD">
          <w:rPr>
            <w:rFonts w:cs="細明體" w:hint="eastAsia"/>
            <w:noProof/>
          </w:rPr>
          <w:t xml:space="preserve">　</w:t>
        </w:r>
        <w:r w:rsidR="007F356A" w:rsidRPr="009B48AD">
          <w:rPr>
            <w:rFonts w:hint="eastAsia"/>
            <w:noProof/>
          </w:rPr>
          <w:t>勞工</w:t>
        </w:r>
        <w:r w:rsidR="007F356A" w:rsidRPr="009B48AD">
          <w:rPr>
            <w:noProof/>
          </w:rPr>
          <w:tab/>
        </w:r>
        <w:r w:rsidR="007F356A" w:rsidRPr="009B48AD">
          <w:rPr>
            <w:noProof/>
          </w:rPr>
          <w:fldChar w:fldCharType="begin"/>
        </w:r>
        <w:r w:rsidR="007F356A" w:rsidRPr="009B48AD">
          <w:rPr>
            <w:noProof/>
          </w:rPr>
          <w:instrText xml:space="preserve"> PAGEREF _Toc170970808 \h </w:instrText>
        </w:r>
        <w:r w:rsidR="007F356A" w:rsidRPr="009B48AD">
          <w:rPr>
            <w:noProof/>
          </w:rPr>
        </w:r>
        <w:r w:rsidR="007F356A" w:rsidRPr="009B48AD">
          <w:rPr>
            <w:noProof/>
          </w:rPr>
          <w:fldChar w:fldCharType="separate"/>
        </w:r>
        <w:r w:rsidR="00CA04E3" w:rsidRPr="009B48AD">
          <w:rPr>
            <w:noProof/>
          </w:rPr>
          <w:t>59</w:t>
        </w:r>
        <w:r w:rsidR="007F356A" w:rsidRPr="009B48AD">
          <w:rPr>
            <w:noProof/>
          </w:rPr>
          <w:fldChar w:fldCharType="end"/>
        </w:r>
      </w:hyperlink>
    </w:p>
    <w:p w14:paraId="5F1BB97E" w14:textId="77777777" w:rsidR="007F356A" w:rsidRPr="009B48AD" w:rsidRDefault="00A25F44">
      <w:pPr>
        <w:pStyle w:val="10"/>
        <w:rPr>
          <w:rFonts w:asciiTheme="minorHAnsi" w:eastAsiaTheme="minorEastAsia" w:hAnsiTheme="minorHAnsi" w:cstheme="minorBidi"/>
          <w:noProof/>
          <w:kern w:val="2"/>
          <w:szCs w:val="22"/>
          <w:lang w:val="en-US" w:bidi="ar-SA"/>
        </w:rPr>
      </w:pPr>
      <w:hyperlink w:anchor="_Toc170970809" w:history="1">
        <w:r w:rsidR="007F356A" w:rsidRPr="009B48AD">
          <w:rPr>
            <w:rFonts w:hint="eastAsia"/>
            <w:noProof/>
          </w:rPr>
          <w:t>第捌章　簽證、居留及移民</w:t>
        </w:r>
        <w:r w:rsidR="007F356A" w:rsidRPr="009B48AD">
          <w:rPr>
            <w:noProof/>
          </w:rPr>
          <w:tab/>
        </w:r>
        <w:r w:rsidR="007F356A" w:rsidRPr="009B48AD">
          <w:rPr>
            <w:noProof/>
          </w:rPr>
          <w:fldChar w:fldCharType="begin"/>
        </w:r>
        <w:r w:rsidR="007F356A" w:rsidRPr="009B48AD">
          <w:rPr>
            <w:noProof/>
          </w:rPr>
          <w:instrText xml:space="preserve"> PAGEREF _Toc170970809 \h </w:instrText>
        </w:r>
        <w:r w:rsidR="007F356A" w:rsidRPr="009B48AD">
          <w:rPr>
            <w:noProof/>
          </w:rPr>
        </w:r>
        <w:r w:rsidR="007F356A" w:rsidRPr="009B48AD">
          <w:rPr>
            <w:noProof/>
          </w:rPr>
          <w:fldChar w:fldCharType="separate"/>
        </w:r>
        <w:r w:rsidR="00CA04E3" w:rsidRPr="009B48AD">
          <w:rPr>
            <w:noProof/>
          </w:rPr>
          <w:t>65</w:t>
        </w:r>
        <w:r w:rsidR="007F356A" w:rsidRPr="009B48AD">
          <w:rPr>
            <w:noProof/>
          </w:rPr>
          <w:fldChar w:fldCharType="end"/>
        </w:r>
      </w:hyperlink>
    </w:p>
    <w:p w14:paraId="45A811CF" w14:textId="77777777" w:rsidR="007F356A" w:rsidRPr="009B48AD" w:rsidRDefault="00A25F44">
      <w:pPr>
        <w:pStyle w:val="10"/>
        <w:rPr>
          <w:rFonts w:asciiTheme="minorHAnsi" w:eastAsiaTheme="minorEastAsia" w:hAnsiTheme="minorHAnsi" w:cstheme="minorBidi"/>
          <w:noProof/>
          <w:kern w:val="2"/>
          <w:szCs w:val="22"/>
          <w:lang w:val="en-US" w:bidi="ar-SA"/>
        </w:rPr>
      </w:pPr>
      <w:hyperlink w:anchor="_Toc170970810" w:history="1">
        <w:r w:rsidR="007F356A" w:rsidRPr="009B48AD">
          <w:rPr>
            <w:rFonts w:hint="eastAsia"/>
            <w:noProof/>
          </w:rPr>
          <w:t>第玖章　結論</w:t>
        </w:r>
        <w:r w:rsidR="007F356A" w:rsidRPr="009B48AD">
          <w:rPr>
            <w:noProof/>
          </w:rPr>
          <w:tab/>
        </w:r>
        <w:r w:rsidR="007F356A" w:rsidRPr="009B48AD">
          <w:rPr>
            <w:noProof/>
          </w:rPr>
          <w:fldChar w:fldCharType="begin"/>
        </w:r>
        <w:r w:rsidR="007F356A" w:rsidRPr="009B48AD">
          <w:rPr>
            <w:noProof/>
          </w:rPr>
          <w:instrText xml:space="preserve"> PAGEREF _Toc170970810 \h </w:instrText>
        </w:r>
        <w:r w:rsidR="007F356A" w:rsidRPr="009B48AD">
          <w:rPr>
            <w:noProof/>
          </w:rPr>
        </w:r>
        <w:r w:rsidR="007F356A" w:rsidRPr="009B48AD">
          <w:rPr>
            <w:noProof/>
          </w:rPr>
          <w:fldChar w:fldCharType="separate"/>
        </w:r>
        <w:r w:rsidR="00CA04E3" w:rsidRPr="009B48AD">
          <w:rPr>
            <w:noProof/>
          </w:rPr>
          <w:t>67</w:t>
        </w:r>
        <w:r w:rsidR="007F356A" w:rsidRPr="009B48AD">
          <w:rPr>
            <w:noProof/>
          </w:rPr>
          <w:fldChar w:fldCharType="end"/>
        </w:r>
      </w:hyperlink>
    </w:p>
    <w:p w14:paraId="5BC0066B" w14:textId="77777777" w:rsidR="007F356A" w:rsidRPr="009B48AD" w:rsidRDefault="00A25F44">
      <w:pPr>
        <w:pStyle w:val="10"/>
        <w:rPr>
          <w:rFonts w:asciiTheme="minorHAnsi" w:eastAsiaTheme="minorEastAsia" w:hAnsiTheme="minorHAnsi" w:cstheme="minorBidi"/>
          <w:noProof/>
          <w:kern w:val="2"/>
          <w:szCs w:val="22"/>
          <w:lang w:val="en-US" w:bidi="ar-SA"/>
        </w:rPr>
      </w:pPr>
      <w:hyperlink w:anchor="_Toc170970811" w:history="1">
        <w:r w:rsidR="007F356A" w:rsidRPr="009B48AD">
          <w:rPr>
            <w:rFonts w:hint="eastAsia"/>
            <w:noProof/>
          </w:rPr>
          <w:t>附錄一　我國在當地駐外單位及臺（華）商團體</w:t>
        </w:r>
        <w:r w:rsidR="007F356A" w:rsidRPr="009B48AD">
          <w:rPr>
            <w:noProof/>
          </w:rPr>
          <w:tab/>
        </w:r>
        <w:r w:rsidR="007F356A" w:rsidRPr="009B48AD">
          <w:rPr>
            <w:noProof/>
          </w:rPr>
          <w:fldChar w:fldCharType="begin"/>
        </w:r>
        <w:r w:rsidR="007F356A" w:rsidRPr="009B48AD">
          <w:rPr>
            <w:noProof/>
          </w:rPr>
          <w:instrText xml:space="preserve"> PAGEREF _Toc170970811 \h </w:instrText>
        </w:r>
        <w:r w:rsidR="007F356A" w:rsidRPr="009B48AD">
          <w:rPr>
            <w:noProof/>
          </w:rPr>
        </w:r>
        <w:r w:rsidR="007F356A" w:rsidRPr="009B48AD">
          <w:rPr>
            <w:noProof/>
          </w:rPr>
          <w:fldChar w:fldCharType="separate"/>
        </w:r>
        <w:r w:rsidR="00CA04E3" w:rsidRPr="009B48AD">
          <w:rPr>
            <w:noProof/>
          </w:rPr>
          <w:t>69</w:t>
        </w:r>
        <w:r w:rsidR="007F356A" w:rsidRPr="009B48AD">
          <w:rPr>
            <w:noProof/>
          </w:rPr>
          <w:fldChar w:fldCharType="end"/>
        </w:r>
      </w:hyperlink>
    </w:p>
    <w:p w14:paraId="70C31700" w14:textId="77777777" w:rsidR="007F356A" w:rsidRPr="009B48AD" w:rsidRDefault="00A25F44">
      <w:pPr>
        <w:pStyle w:val="10"/>
        <w:rPr>
          <w:rFonts w:asciiTheme="minorHAnsi" w:eastAsiaTheme="minorEastAsia" w:hAnsiTheme="minorHAnsi" w:cstheme="minorBidi"/>
          <w:noProof/>
          <w:kern w:val="2"/>
          <w:szCs w:val="22"/>
          <w:lang w:val="en-US" w:bidi="ar-SA"/>
        </w:rPr>
      </w:pPr>
      <w:hyperlink w:anchor="_Toc170970812" w:history="1">
        <w:r w:rsidR="007F356A" w:rsidRPr="009B48AD">
          <w:rPr>
            <w:rFonts w:hint="eastAsia"/>
            <w:noProof/>
          </w:rPr>
          <w:t>附錄二　當地重要投資相關機構</w:t>
        </w:r>
        <w:r w:rsidR="007F356A" w:rsidRPr="009B48AD">
          <w:rPr>
            <w:noProof/>
          </w:rPr>
          <w:tab/>
        </w:r>
        <w:r w:rsidR="007F356A" w:rsidRPr="009B48AD">
          <w:rPr>
            <w:noProof/>
          </w:rPr>
          <w:fldChar w:fldCharType="begin"/>
        </w:r>
        <w:r w:rsidR="007F356A" w:rsidRPr="009B48AD">
          <w:rPr>
            <w:noProof/>
          </w:rPr>
          <w:instrText xml:space="preserve"> PAGEREF _Toc170970812 \h </w:instrText>
        </w:r>
        <w:r w:rsidR="007F356A" w:rsidRPr="009B48AD">
          <w:rPr>
            <w:noProof/>
          </w:rPr>
        </w:r>
        <w:r w:rsidR="007F356A" w:rsidRPr="009B48AD">
          <w:rPr>
            <w:noProof/>
          </w:rPr>
          <w:fldChar w:fldCharType="separate"/>
        </w:r>
        <w:r w:rsidR="00CA04E3" w:rsidRPr="009B48AD">
          <w:rPr>
            <w:noProof/>
          </w:rPr>
          <w:t>69</w:t>
        </w:r>
        <w:r w:rsidR="007F356A" w:rsidRPr="009B48AD">
          <w:rPr>
            <w:noProof/>
          </w:rPr>
          <w:fldChar w:fldCharType="end"/>
        </w:r>
      </w:hyperlink>
    </w:p>
    <w:p w14:paraId="07565CEE" w14:textId="77777777" w:rsidR="007F356A" w:rsidRPr="009B48AD" w:rsidRDefault="00A25F44">
      <w:pPr>
        <w:pStyle w:val="10"/>
        <w:rPr>
          <w:rFonts w:asciiTheme="minorHAnsi" w:eastAsiaTheme="minorEastAsia" w:hAnsiTheme="minorHAnsi" w:cstheme="minorBidi"/>
          <w:noProof/>
          <w:kern w:val="2"/>
          <w:szCs w:val="22"/>
          <w:lang w:val="en-US" w:bidi="ar-SA"/>
        </w:rPr>
      </w:pPr>
      <w:hyperlink w:anchor="_Toc170970813" w:history="1">
        <w:r w:rsidR="007F356A" w:rsidRPr="009B48AD">
          <w:rPr>
            <w:rFonts w:hint="eastAsia"/>
            <w:noProof/>
          </w:rPr>
          <w:t>附錄三　當地外人投資統計表</w:t>
        </w:r>
        <w:r w:rsidR="007F356A" w:rsidRPr="009B48AD">
          <w:rPr>
            <w:noProof/>
          </w:rPr>
          <w:tab/>
        </w:r>
        <w:r w:rsidR="007F356A" w:rsidRPr="009B48AD">
          <w:rPr>
            <w:noProof/>
          </w:rPr>
          <w:fldChar w:fldCharType="begin"/>
        </w:r>
        <w:r w:rsidR="007F356A" w:rsidRPr="009B48AD">
          <w:rPr>
            <w:noProof/>
          </w:rPr>
          <w:instrText xml:space="preserve"> PAGEREF _Toc170970813 \h </w:instrText>
        </w:r>
        <w:r w:rsidR="007F356A" w:rsidRPr="009B48AD">
          <w:rPr>
            <w:noProof/>
          </w:rPr>
        </w:r>
        <w:r w:rsidR="007F356A" w:rsidRPr="009B48AD">
          <w:rPr>
            <w:noProof/>
          </w:rPr>
          <w:fldChar w:fldCharType="separate"/>
        </w:r>
        <w:r w:rsidR="00CA04E3" w:rsidRPr="009B48AD">
          <w:rPr>
            <w:noProof/>
          </w:rPr>
          <w:t>71</w:t>
        </w:r>
        <w:r w:rsidR="007F356A" w:rsidRPr="009B48AD">
          <w:rPr>
            <w:noProof/>
          </w:rPr>
          <w:fldChar w:fldCharType="end"/>
        </w:r>
      </w:hyperlink>
    </w:p>
    <w:p w14:paraId="1737C897" w14:textId="77777777" w:rsidR="007F356A" w:rsidRPr="009B48AD" w:rsidRDefault="00A25F44">
      <w:pPr>
        <w:pStyle w:val="10"/>
        <w:rPr>
          <w:rFonts w:asciiTheme="minorHAnsi" w:eastAsiaTheme="minorEastAsia" w:hAnsiTheme="minorHAnsi" w:cstheme="minorBidi"/>
          <w:noProof/>
          <w:kern w:val="2"/>
          <w:szCs w:val="22"/>
          <w:lang w:val="en-US" w:bidi="ar-SA"/>
        </w:rPr>
      </w:pPr>
      <w:hyperlink w:anchor="_Toc170970814" w:history="1">
        <w:r w:rsidR="007F356A" w:rsidRPr="009B48AD">
          <w:rPr>
            <w:rFonts w:hint="eastAsia"/>
            <w:noProof/>
          </w:rPr>
          <w:t>附錄四　我國廠商對當地國投資統計</w:t>
        </w:r>
        <w:r w:rsidR="007F356A" w:rsidRPr="009B48AD">
          <w:rPr>
            <w:noProof/>
          </w:rPr>
          <w:tab/>
        </w:r>
        <w:r w:rsidR="007F356A" w:rsidRPr="009B48AD">
          <w:rPr>
            <w:noProof/>
          </w:rPr>
          <w:fldChar w:fldCharType="begin"/>
        </w:r>
        <w:r w:rsidR="007F356A" w:rsidRPr="009B48AD">
          <w:rPr>
            <w:noProof/>
          </w:rPr>
          <w:instrText xml:space="preserve"> PAGEREF _Toc170970814 \h </w:instrText>
        </w:r>
        <w:r w:rsidR="007F356A" w:rsidRPr="009B48AD">
          <w:rPr>
            <w:noProof/>
          </w:rPr>
        </w:r>
        <w:r w:rsidR="007F356A" w:rsidRPr="009B48AD">
          <w:rPr>
            <w:noProof/>
          </w:rPr>
          <w:fldChar w:fldCharType="separate"/>
        </w:r>
        <w:r w:rsidR="00CA04E3" w:rsidRPr="009B48AD">
          <w:rPr>
            <w:noProof/>
          </w:rPr>
          <w:t>72</w:t>
        </w:r>
        <w:r w:rsidR="007F356A" w:rsidRPr="009B48AD">
          <w:rPr>
            <w:noProof/>
          </w:rPr>
          <w:fldChar w:fldCharType="end"/>
        </w:r>
      </w:hyperlink>
    </w:p>
    <w:p w14:paraId="52171030" w14:textId="77777777" w:rsidR="007F356A" w:rsidRPr="009B48AD" w:rsidRDefault="00A25F44">
      <w:pPr>
        <w:pStyle w:val="10"/>
        <w:rPr>
          <w:rFonts w:asciiTheme="minorHAnsi" w:eastAsiaTheme="minorEastAsia" w:hAnsiTheme="minorHAnsi" w:cstheme="minorBidi"/>
          <w:noProof/>
          <w:kern w:val="2"/>
          <w:szCs w:val="22"/>
          <w:lang w:val="en-US" w:bidi="ar-SA"/>
        </w:rPr>
      </w:pPr>
      <w:hyperlink w:anchor="_Toc170970815" w:history="1">
        <w:r w:rsidR="007F356A" w:rsidRPr="009B48AD">
          <w:rPr>
            <w:rFonts w:hint="eastAsia"/>
            <w:noProof/>
          </w:rPr>
          <w:t>附錄五　我國與俄羅斯歷年簽署重要雙邊協議</w:t>
        </w:r>
        <w:r w:rsidR="007F356A" w:rsidRPr="009B48AD">
          <w:rPr>
            <w:noProof/>
          </w:rPr>
          <w:tab/>
        </w:r>
        <w:r w:rsidR="007F356A" w:rsidRPr="009B48AD">
          <w:rPr>
            <w:noProof/>
          </w:rPr>
          <w:fldChar w:fldCharType="begin"/>
        </w:r>
        <w:r w:rsidR="007F356A" w:rsidRPr="009B48AD">
          <w:rPr>
            <w:noProof/>
          </w:rPr>
          <w:instrText xml:space="preserve"> PAGEREF _Toc170970815 \h </w:instrText>
        </w:r>
        <w:r w:rsidR="007F356A" w:rsidRPr="009B48AD">
          <w:rPr>
            <w:noProof/>
          </w:rPr>
        </w:r>
        <w:r w:rsidR="007F356A" w:rsidRPr="009B48AD">
          <w:rPr>
            <w:noProof/>
          </w:rPr>
          <w:fldChar w:fldCharType="separate"/>
        </w:r>
        <w:r w:rsidR="00CA04E3" w:rsidRPr="009B48AD">
          <w:rPr>
            <w:noProof/>
          </w:rPr>
          <w:t>74</w:t>
        </w:r>
        <w:r w:rsidR="007F356A" w:rsidRPr="009B48AD">
          <w:rPr>
            <w:noProof/>
          </w:rPr>
          <w:fldChar w:fldCharType="end"/>
        </w:r>
      </w:hyperlink>
    </w:p>
    <w:p w14:paraId="6CA11FB5" w14:textId="77777777" w:rsidR="00046613" w:rsidRPr="009B48AD" w:rsidRDefault="003D46A1" w:rsidP="00F86115">
      <w:pPr>
        <w:pStyle w:val="10"/>
        <w:pBdr>
          <w:top w:val="none" w:sz="0" w:space="0" w:color="000000"/>
          <w:left w:val="none" w:sz="0" w:space="0" w:color="000000"/>
          <w:bottom w:val="none" w:sz="0" w:space="0" w:color="000000"/>
          <w:right w:val="none" w:sz="0" w:space="0" w:color="000000"/>
        </w:pBdr>
        <w:suppressAutoHyphens w:val="0"/>
        <w:textAlignment w:val="auto"/>
        <w:rPr>
          <w:noProof/>
          <w:kern w:val="1"/>
          <w:lang w:val="en-US" w:bidi="ar-SA"/>
        </w:rPr>
      </w:pPr>
      <w:r w:rsidRPr="009B48AD">
        <w:rPr>
          <w:noProof/>
          <w:kern w:val="1"/>
          <w:lang w:val="en-US" w:bidi="ar-SA"/>
        </w:rPr>
        <w:fldChar w:fldCharType="end"/>
      </w:r>
    </w:p>
    <w:p w14:paraId="7C4A5C49" w14:textId="77777777" w:rsidR="00046613" w:rsidRPr="009B48AD" w:rsidRDefault="00046613" w:rsidP="006D1747">
      <w:pPr>
        <w:ind w:left="200" w:firstLine="0"/>
      </w:pPr>
    </w:p>
    <w:p w14:paraId="0198AC7E" w14:textId="77777777" w:rsidR="00C6762B" w:rsidRPr="009B48AD" w:rsidRDefault="00C6762B">
      <w:pPr>
        <w:widowControl/>
        <w:suppressAutoHyphens w:val="0"/>
        <w:overflowPunct/>
        <w:autoSpaceDE/>
        <w:ind w:firstLine="0"/>
        <w:jc w:val="left"/>
        <w:rPr>
          <w:rFonts w:eastAsia="華康超黑體"/>
          <w:sz w:val="48"/>
          <w:szCs w:val="48"/>
          <w:lang w:eastAsia="zh-TW"/>
        </w:rPr>
      </w:pPr>
      <w:r w:rsidRPr="009B48AD">
        <w:rPr>
          <w:rFonts w:eastAsia="華康超黑體"/>
          <w:sz w:val="48"/>
          <w:szCs w:val="48"/>
          <w:lang w:eastAsia="zh-TW"/>
        </w:rPr>
        <w:br w:type="page"/>
      </w:r>
    </w:p>
    <w:p w14:paraId="720B3D69" w14:textId="63B71475" w:rsidR="006D1747" w:rsidRPr="009B48AD" w:rsidRDefault="006D1747">
      <w:pPr>
        <w:widowControl/>
        <w:suppressAutoHyphens w:val="0"/>
        <w:overflowPunct/>
        <w:autoSpaceDE/>
        <w:ind w:firstLine="0"/>
        <w:jc w:val="left"/>
        <w:rPr>
          <w:rFonts w:eastAsia="華康超黑體"/>
          <w:sz w:val="48"/>
          <w:szCs w:val="48"/>
          <w:lang w:eastAsia="zh-TW"/>
        </w:rPr>
      </w:pPr>
      <w:r w:rsidRPr="009B48AD">
        <w:rPr>
          <w:rFonts w:eastAsia="華康超黑體"/>
          <w:sz w:val="48"/>
          <w:szCs w:val="48"/>
          <w:lang w:eastAsia="zh-TW"/>
        </w:rPr>
        <w:lastRenderedPageBreak/>
        <w:br w:type="page"/>
      </w:r>
    </w:p>
    <w:p w14:paraId="1EA10FC9" w14:textId="41C307B3" w:rsidR="00046613" w:rsidRPr="009B48AD" w:rsidRDefault="003D46A1">
      <w:pPr>
        <w:ind w:firstLine="0"/>
        <w:jc w:val="center"/>
        <w:rPr>
          <w:rFonts w:eastAsia="華康超黑體"/>
          <w:sz w:val="48"/>
          <w:szCs w:val="48"/>
          <w:lang w:eastAsia="zh-TW"/>
        </w:rPr>
      </w:pPr>
      <w:r w:rsidRPr="009B48AD">
        <w:rPr>
          <w:rFonts w:eastAsia="華康超黑體"/>
          <w:sz w:val="48"/>
          <w:szCs w:val="48"/>
          <w:lang w:eastAsia="zh-TW"/>
        </w:rPr>
        <w:lastRenderedPageBreak/>
        <w:t>俄羅斯基本資料表</w:t>
      </w:r>
    </w:p>
    <w:tbl>
      <w:tblPr>
        <w:tblW w:w="8555"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left w:w="10" w:type="dxa"/>
          <w:right w:w="10" w:type="dxa"/>
        </w:tblCellMar>
        <w:tblLook w:val="0000" w:firstRow="0" w:lastRow="0" w:firstColumn="0" w:lastColumn="0" w:noHBand="0" w:noVBand="0"/>
      </w:tblPr>
      <w:tblGrid>
        <w:gridCol w:w="2604"/>
        <w:gridCol w:w="5951"/>
      </w:tblGrid>
      <w:tr w:rsidR="009B48AD" w:rsidRPr="009B48AD" w14:paraId="7EF3D62B" w14:textId="77777777" w:rsidTr="001206CD">
        <w:trPr>
          <w:trHeight w:val="680"/>
        </w:trPr>
        <w:tc>
          <w:tcPr>
            <w:tcW w:w="8555" w:type="dxa"/>
            <w:gridSpan w:val="2"/>
            <w:shd w:val="clear" w:color="auto" w:fill="auto"/>
            <w:tcMar>
              <w:top w:w="0" w:type="dxa"/>
              <w:left w:w="28" w:type="dxa"/>
              <w:bottom w:w="0" w:type="dxa"/>
              <w:right w:w="28" w:type="dxa"/>
            </w:tcMar>
            <w:vAlign w:val="center"/>
          </w:tcPr>
          <w:p w14:paraId="23E763FE" w14:textId="77777777" w:rsidR="00046613" w:rsidRPr="009B48AD" w:rsidRDefault="003D46A1" w:rsidP="006D1747">
            <w:pPr>
              <w:pStyle w:val="af8"/>
            </w:pPr>
            <w:r w:rsidRPr="009B48AD">
              <w:t>自  然 人  文</w:t>
            </w:r>
          </w:p>
        </w:tc>
      </w:tr>
      <w:tr w:rsidR="009B48AD" w:rsidRPr="009B48AD" w14:paraId="5E308BA3" w14:textId="77777777" w:rsidTr="001206CD">
        <w:trPr>
          <w:trHeight w:val="680"/>
        </w:trPr>
        <w:tc>
          <w:tcPr>
            <w:tcW w:w="2604" w:type="dxa"/>
            <w:shd w:val="clear" w:color="auto" w:fill="auto"/>
            <w:tcMar>
              <w:top w:w="0" w:type="dxa"/>
              <w:left w:w="28" w:type="dxa"/>
              <w:bottom w:w="0" w:type="dxa"/>
              <w:right w:w="28" w:type="dxa"/>
            </w:tcMar>
            <w:vAlign w:val="center"/>
          </w:tcPr>
          <w:p w14:paraId="6B6C3A16" w14:textId="77777777" w:rsidR="00220939" w:rsidRPr="009B48AD" w:rsidRDefault="00220939" w:rsidP="006D1747">
            <w:pPr>
              <w:pStyle w:val="-"/>
            </w:pPr>
            <w:r w:rsidRPr="009B48AD">
              <w:rPr>
                <w:lang w:val="zh-TW" w:eastAsia="zh-TW" w:bidi="he-IL"/>
              </w:rPr>
              <w:t>地理環境</w:t>
            </w:r>
          </w:p>
        </w:tc>
        <w:tc>
          <w:tcPr>
            <w:tcW w:w="5951" w:type="dxa"/>
            <w:shd w:val="clear" w:color="auto" w:fill="auto"/>
            <w:tcMar>
              <w:top w:w="0" w:type="dxa"/>
              <w:left w:w="28" w:type="dxa"/>
              <w:bottom w:w="0" w:type="dxa"/>
              <w:right w:w="28" w:type="dxa"/>
            </w:tcMar>
            <w:vAlign w:val="center"/>
          </w:tcPr>
          <w:p w14:paraId="31FD519C" w14:textId="2B5B02C0" w:rsidR="00220939" w:rsidRPr="009B48AD" w:rsidRDefault="00220939" w:rsidP="00CC3B65">
            <w:pPr>
              <w:pStyle w:val="-0"/>
              <w:spacing w:before="154"/>
              <w:ind w:left="118" w:right="118"/>
            </w:pPr>
            <w:r w:rsidRPr="009B48AD">
              <w:t>領土跨越歐亞兩洲共</w:t>
            </w:r>
            <w:r w:rsidRPr="009B48AD">
              <w:t>11</w:t>
            </w:r>
            <w:r w:rsidRPr="009B48AD">
              <w:t>個時區，區分為中央、西北部、南部、北高加索、伏爾加、烏拉爾、西伯利亞及遠東等</w:t>
            </w:r>
            <w:r w:rsidRPr="009B48AD">
              <w:t>8</w:t>
            </w:r>
            <w:r w:rsidRPr="009B48AD">
              <w:t>個聯邦管區</w:t>
            </w:r>
          </w:p>
        </w:tc>
      </w:tr>
      <w:tr w:rsidR="009B48AD" w:rsidRPr="009B48AD" w14:paraId="1A134DBB" w14:textId="77777777" w:rsidTr="001206CD">
        <w:trPr>
          <w:trHeight w:val="680"/>
        </w:trPr>
        <w:tc>
          <w:tcPr>
            <w:tcW w:w="2604" w:type="dxa"/>
            <w:shd w:val="clear" w:color="auto" w:fill="auto"/>
            <w:tcMar>
              <w:top w:w="0" w:type="dxa"/>
              <w:left w:w="28" w:type="dxa"/>
              <w:bottom w:w="0" w:type="dxa"/>
              <w:right w:w="28" w:type="dxa"/>
            </w:tcMar>
            <w:vAlign w:val="center"/>
          </w:tcPr>
          <w:p w14:paraId="0769CE60" w14:textId="77777777" w:rsidR="00220939" w:rsidRPr="009B48AD" w:rsidRDefault="00220939" w:rsidP="006D1747">
            <w:pPr>
              <w:pStyle w:val="-"/>
            </w:pPr>
            <w:r w:rsidRPr="009B48AD">
              <w:rPr>
                <w:lang w:eastAsia="zh-TW"/>
              </w:rPr>
              <w:t>國土面積</w:t>
            </w:r>
          </w:p>
        </w:tc>
        <w:tc>
          <w:tcPr>
            <w:tcW w:w="5951" w:type="dxa"/>
            <w:shd w:val="clear" w:color="auto" w:fill="auto"/>
            <w:tcMar>
              <w:top w:w="0" w:type="dxa"/>
              <w:left w:w="28" w:type="dxa"/>
              <w:bottom w:w="0" w:type="dxa"/>
              <w:right w:w="28" w:type="dxa"/>
            </w:tcMar>
            <w:vAlign w:val="center"/>
          </w:tcPr>
          <w:p w14:paraId="011EEA68" w14:textId="5E803666" w:rsidR="00220939" w:rsidRPr="009B48AD" w:rsidRDefault="00220939" w:rsidP="00CC3B65">
            <w:pPr>
              <w:pStyle w:val="-0"/>
              <w:spacing w:before="154"/>
              <w:ind w:left="118" w:right="118"/>
            </w:pPr>
            <w:r w:rsidRPr="009B48AD">
              <w:t>1,707.54</w:t>
            </w:r>
            <w:r w:rsidRPr="009B48AD">
              <w:t>萬平方公里</w:t>
            </w:r>
          </w:p>
        </w:tc>
      </w:tr>
      <w:tr w:rsidR="009B48AD" w:rsidRPr="009B48AD" w14:paraId="794ED6C3" w14:textId="77777777" w:rsidTr="001206CD">
        <w:trPr>
          <w:trHeight w:val="680"/>
        </w:trPr>
        <w:tc>
          <w:tcPr>
            <w:tcW w:w="2604" w:type="dxa"/>
            <w:shd w:val="clear" w:color="auto" w:fill="auto"/>
            <w:tcMar>
              <w:top w:w="0" w:type="dxa"/>
              <w:left w:w="28" w:type="dxa"/>
              <w:bottom w:w="0" w:type="dxa"/>
              <w:right w:w="28" w:type="dxa"/>
            </w:tcMar>
            <w:vAlign w:val="center"/>
          </w:tcPr>
          <w:p w14:paraId="7199D061" w14:textId="77777777" w:rsidR="00220939" w:rsidRPr="009B48AD" w:rsidRDefault="00220939" w:rsidP="006D1747">
            <w:pPr>
              <w:pStyle w:val="-"/>
            </w:pPr>
            <w:r w:rsidRPr="009B48AD">
              <w:rPr>
                <w:lang w:eastAsia="zh-TW"/>
              </w:rPr>
              <w:t>氣候</w:t>
            </w:r>
          </w:p>
        </w:tc>
        <w:tc>
          <w:tcPr>
            <w:tcW w:w="5951" w:type="dxa"/>
            <w:shd w:val="clear" w:color="auto" w:fill="auto"/>
            <w:tcMar>
              <w:top w:w="0" w:type="dxa"/>
              <w:left w:w="28" w:type="dxa"/>
              <w:bottom w:w="0" w:type="dxa"/>
              <w:right w:w="28" w:type="dxa"/>
            </w:tcMar>
            <w:vAlign w:val="center"/>
          </w:tcPr>
          <w:p w14:paraId="34DC0F97" w14:textId="47F2EC3B" w:rsidR="00220939" w:rsidRPr="009B48AD" w:rsidRDefault="00220939" w:rsidP="00CC3B65">
            <w:pPr>
              <w:pStyle w:val="-0"/>
              <w:spacing w:before="154"/>
              <w:ind w:left="118" w:right="118"/>
            </w:pPr>
            <w:r w:rsidRPr="009B48AD">
              <w:t>除最北部和北冰洋附近的島嶼屬寒帶、亞寒帶，高加索黑海沿岸屬亞熱帶外，大部分屬溫帶氣候</w:t>
            </w:r>
          </w:p>
        </w:tc>
      </w:tr>
      <w:tr w:rsidR="009B48AD" w:rsidRPr="009B48AD" w14:paraId="2EE91208" w14:textId="77777777" w:rsidTr="001206CD">
        <w:trPr>
          <w:trHeight w:val="680"/>
        </w:trPr>
        <w:tc>
          <w:tcPr>
            <w:tcW w:w="2604" w:type="dxa"/>
            <w:shd w:val="clear" w:color="auto" w:fill="auto"/>
            <w:tcMar>
              <w:top w:w="0" w:type="dxa"/>
              <w:left w:w="28" w:type="dxa"/>
              <w:bottom w:w="0" w:type="dxa"/>
              <w:right w:w="28" w:type="dxa"/>
            </w:tcMar>
            <w:vAlign w:val="center"/>
          </w:tcPr>
          <w:p w14:paraId="6091FEE8" w14:textId="77777777" w:rsidR="00220939" w:rsidRPr="009B48AD" w:rsidRDefault="00220939" w:rsidP="006D1747">
            <w:pPr>
              <w:pStyle w:val="-"/>
            </w:pPr>
            <w:r w:rsidRPr="009B48AD">
              <w:rPr>
                <w:lang w:eastAsia="zh-TW"/>
              </w:rPr>
              <w:t>種族</w:t>
            </w:r>
          </w:p>
        </w:tc>
        <w:tc>
          <w:tcPr>
            <w:tcW w:w="5951" w:type="dxa"/>
            <w:shd w:val="clear" w:color="auto" w:fill="auto"/>
            <w:tcMar>
              <w:top w:w="0" w:type="dxa"/>
              <w:left w:w="28" w:type="dxa"/>
              <w:bottom w:w="0" w:type="dxa"/>
              <w:right w:w="28" w:type="dxa"/>
            </w:tcMar>
            <w:vAlign w:val="center"/>
          </w:tcPr>
          <w:p w14:paraId="5BED0516" w14:textId="154F9B6E" w:rsidR="00220939" w:rsidRPr="009B48AD" w:rsidRDefault="00220939" w:rsidP="00CC3B65">
            <w:pPr>
              <w:pStyle w:val="-0"/>
              <w:spacing w:before="154"/>
              <w:ind w:left="118" w:right="118"/>
            </w:pPr>
            <w:r w:rsidRPr="009B48AD">
              <w:t>俄羅斯人（</w:t>
            </w:r>
            <w:r w:rsidRPr="009B48AD">
              <w:t>81.5%</w:t>
            </w:r>
            <w:r w:rsidRPr="009B48AD">
              <w:t>）、韃靼人（</w:t>
            </w:r>
            <w:r w:rsidRPr="009B48AD">
              <w:t>3.8%</w:t>
            </w:r>
            <w:r w:rsidRPr="009B48AD">
              <w:t>）、烏克蘭人（</w:t>
            </w:r>
            <w:r w:rsidRPr="009B48AD">
              <w:t>3%</w:t>
            </w:r>
            <w:r w:rsidRPr="009B48AD">
              <w:t>）及其他</w:t>
            </w:r>
            <w:r w:rsidRPr="009B48AD">
              <w:t>100</w:t>
            </w:r>
            <w:r w:rsidRPr="009B48AD">
              <w:t>多個民族</w:t>
            </w:r>
          </w:p>
        </w:tc>
      </w:tr>
      <w:tr w:rsidR="009B48AD" w:rsidRPr="009B48AD" w14:paraId="5C552F5D" w14:textId="77777777" w:rsidTr="001206CD">
        <w:trPr>
          <w:trHeight w:val="680"/>
        </w:trPr>
        <w:tc>
          <w:tcPr>
            <w:tcW w:w="2604" w:type="dxa"/>
            <w:shd w:val="clear" w:color="auto" w:fill="auto"/>
            <w:tcMar>
              <w:top w:w="0" w:type="dxa"/>
              <w:left w:w="28" w:type="dxa"/>
              <w:bottom w:w="0" w:type="dxa"/>
              <w:right w:w="28" w:type="dxa"/>
            </w:tcMar>
            <w:vAlign w:val="center"/>
          </w:tcPr>
          <w:p w14:paraId="3E658C1B" w14:textId="77777777" w:rsidR="00220939" w:rsidRPr="009B48AD" w:rsidRDefault="00220939" w:rsidP="006D1747">
            <w:pPr>
              <w:pStyle w:val="-"/>
            </w:pPr>
            <w:r w:rsidRPr="009B48AD">
              <w:rPr>
                <w:lang w:eastAsia="zh-TW"/>
              </w:rPr>
              <w:t>人口結構</w:t>
            </w:r>
          </w:p>
        </w:tc>
        <w:tc>
          <w:tcPr>
            <w:tcW w:w="5951" w:type="dxa"/>
            <w:shd w:val="clear" w:color="auto" w:fill="auto"/>
            <w:tcMar>
              <w:top w:w="0" w:type="dxa"/>
              <w:left w:w="28" w:type="dxa"/>
              <w:bottom w:w="0" w:type="dxa"/>
              <w:right w:w="28" w:type="dxa"/>
            </w:tcMar>
            <w:vAlign w:val="center"/>
          </w:tcPr>
          <w:p w14:paraId="58BCC16C" w14:textId="7247C1D6" w:rsidR="00220939" w:rsidRPr="009B48AD" w:rsidRDefault="00220939" w:rsidP="00CC3B65">
            <w:pPr>
              <w:pStyle w:val="-0"/>
              <w:spacing w:before="154"/>
              <w:ind w:left="118" w:right="118"/>
            </w:pPr>
            <w:r w:rsidRPr="009B48AD">
              <w:t>1</w:t>
            </w:r>
            <w:r w:rsidRPr="009B48AD">
              <w:t>億</w:t>
            </w:r>
            <w:r w:rsidRPr="009B48AD">
              <w:t>4,612</w:t>
            </w:r>
            <w:r w:rsidRPr="009B48AD">
              <w:t>萬人（</w:t>
            </w:r>
            <w:r w:rsidRPr="009B48AD">
              <w:t>2025</w:t>
            </w:r>
            <w:r w:rsidRPr="009B48AD">
              <w:t>）</w:t>
            </w:r>
          </w:p>
        </w:tc>
      </w:tr>
      <w:tr w:rsidR="009B48AD" w:rsidRPr="009B48AD" w14:paraId="0835AB1E" w14:textId="77777777" w:rsidTr="001206CD">
        <w:trPr>
          <w:trHeight w:val="680"/>
        </w:trPr>
        <w:tc>
          <w:tcPr>
            <w:tcW w:w="2604" w:type="dxa"/>
            <w:shd w:val="clear" w:color="auto" w:fill="auto"/>
            <w:tcMar>
              <w:top w:w="0" w:type="dxa"/>
              <w:left w:w="28" w:type="dxa"/>
              <w:bottom w:w="0" w:type="dxa"/>
              <w:right w:w="28" w:type="dxa"/>
            </w:tcMar>
            <w:vAlign w:val="center"/>
          </w:tcPr>
          <w:p w14:paraId="4B06E88A" w14:textId="77777777" w:rsidR="00220939" w:rsidRPr="009B48AD" w:rsidRDefault="00220939" w:rsidP="006D1747">
            <w:pPr>
              <w:pStyle w:val="-"/>
            </w:pPr>
            <w:r w:rsidRPr="009B48AD">
              <w:rPr>
                <w:lang w:eastAsia="zh-TW"/>
              </w:rPr>
              <w:t>教育普及程度</w:t>
            </w:r>
          </w:p>
        </w:tc>
        <w:tc>
          <w:tcPr>
            <w:tcW w:w="5951" w:type="dxa"/>
            <w:shd w:val="clear" w:color="auto" w:fill="auto"/>
            <w:tcMar>
              <w:top w:w="0" w:type="dxa"/>
              <w:left w:w="28" w:type="dxa"/>
              <w:bottom w:w="0" w:type="dxa"/>
              <w:right w:w="28" w:type="dxa"/>
            </w:tcMar>
            <w:vAlign w:val="center"/>
          </w:tcPr>
          <w:p w14:paraId="6313C33B" w14:textId="5BD323B7" w:rsidR="00220939" w:rsidRPr="009B48AD" w:rsidRDefault="00220939" w:rsidP="00CC3B65">
            <w:pPr>
              <w:pStyle w:val="-0"/>
              <w:spacing w:before="154"/>
              <w:ind w:left="118" w:right="118"/>
            </w:pPr>
            <w:r w:rsidRPr="009B48AD">
              <w:t>教育普及，勞工水準高</w:t>
            </w:r>
          </w:p>
        </w:tc>
      </w:tr>
      <w:tr w:rsidR="009B48AD" w:rsidRPr="009B48AD" w14:paraId="68FF4340" w14:textId="77777777" w:rsidTr="001206CD">
        <w:trPr>
          <w:trHeight w:val="680"/>
        </w:trPr>
        <w:tc>
          <w:tcPr>
            <w:tcW w:w="2604" w:type="dxa"/>
            <w:shd w:val="clear" w:color="auto" w:fill="auto"/>
            <w:tcMar>
              <w:top w:w="0" w:type="dxa"/>
              <w:left w:w="28" w:type="dxa"/>
              <w:bottom w:w="0" w:type="dxa"/>
              <w:right w:w="28" w:type="dxa"/>
            </w:tcMar>
            <w:vAlign w:val="center"/>
          </w:tcPr>
          <w:p w14:paraId="0DF25AF8" w14:textId="77777777" w:rsidR="00220939" w:rsidRPr="009B48AD" w:rsidRDefault="00220939" w:rsidP="006D1747">
            <w:pPr>
              <w:pStyle w:val="-"/>
            </w:pPr>
            <w:r w:rsidRPr="009B48AD">
              <w:rPr>
                <w:lang w:eastAsia="zh-TW"/>
              </w:rPr>
              <w:t>語言</w:t>
            </w:r>
          </w:p>
        </w:tc>
        <w:tc>
          <w:tcPr>
            <w:tcW w:w="5951" w:type="dxa"/>
            <w:shd w:val="clear" w:color="auto" w:fill="auto"/>
            <w:tcMar>
              <w:top w:w="0" w:type="dxa"/>
              <w:left w:w="28" w:type="dxa"/>
              <w:bottom w:w="0" w:type="dxa"/>
              <w:right w:w="28" w:type="dxa"/>
            </w:tcMar>
            <w:vAlign w:val="center"/>
          </w:tcPr>
          <w:p w14:paraId="259890FF" w14:textId="0A995A82" w:rsidR="00220939" w:rsidRPr="009B48AD" w:rsidRDefault="00220939" w:rsidP="00CC3B65">
            <w:pPr>
              <w:pStyle w:val="-0"/>
              <w:spacing w:before="154"/>
              <w:ind w:left="118" w:right="118"/>
            </w:pPr>
            <w:r w:rsidRPr="009B48AD">
              <w:t>俄語（官方語言）、其他各民族語言及方言</w:t>
            </w:r>
          </w:p>
        </w:tc>
      </w:tr>
      <w:tr w:rsidR="009B48AD" w:rsidRPr="009B48AD" w14:paraId="1CD53EE8" w14:textId="77777777" w:rsidTr="001206CD">
        <w:trPr>
          <w:trHeight w:val="680"/>
        </w:trPr>
        <w:tc>
          <w:tcPr>
            <w:tcW w:w="2604" w:type="dxa"/>
            <w:shd w:val="clear" w:color="auto" w:fill="auto"/>
            <w:tcMar>
              <w:top w:w="0" w:type="dxa"/>
              <w:left w:w="28" w:type="dxa"/>
              <w:bottom w:w="0" w:type="dxa"/>
              <w:right w:w="28" w:type="dxa"/>
            </w:tcMar>
            <w:vAlign w:val="center"/>
          </w:tcPr>
          <w:p w14:paraId="23C3EC6E" w14:textId="77777777" w:rsidR="00220939" w:rsidRPr="009B48AD" w:rsidRDefault="00220939" w:rsidP="006D1747">
            <w:pPr>
              <w:pStyle w:val="-"/>
            </w:pPr>
            <w:r w:rsidRPr="009B48AD">
              <w:rPr>
                <w:lang w:eastAsia="zh-TW"/>
              </w:rPr>
              <w:t>宗教</w:t>
            </w:r>
          </w:p>
        </w:tc>
        <w:tc>
          <w:tcPr>
            <w:tcW w:w="5951" w:type="dxa"/>
            <w:shd w:val="clear" w:color="auto" w:fill="auto"/>
            <w:tcMar>
              <w:top w:w="0" w:type="dxa"/>
              <w:left w:w="28" w:type="dxa"/>
              <w:bottom w:w="0" w:type="dxa"/>
              <w:right w:w="28" w:type="dxa"/>
            </w:tcMar>
            <w:vAlign w:val="center"/>
          </w:tcPr>
          <w:p w14:paraId="2E520D4E" w14:textId="6AE55DD0" w:rsidR="00220939" w:rsidRPr="009B48AD" w:rsidRDefault="00220939" w:rsidP="00CC3B65">
            <w:pPr>
              <w:pStyle w:val="-0"/>
              <w:spacing w:before="154"/>
              <w:ind w:left="118" w:right="118"/>
            </w:pPr>
            <w:r w:rsidRPr="009B48AD">
              <w:t>東正教為主</w:t>
            </w:r>
          </w:p>
        </w:tc>
      </w:tr>
      <w:tr w:rsidR="009B48AD" w:rsidRPr="009B48AD" w14:paraId="22F14C00" w14:textId="77777777" w:rsidTr="001206CD">
        <w:trPr>
          <w:trHeight w:val="680"/>
        </w:trPr>
        <w:tc>
          <w:tcPr>
            <w:tcW w:w="2604" w:type="dxa"/>
            <w:shd w:val="clear" w:color="auto" w:fill="auto"/>
            <w:tcMar>
              <w:top w:w="0" w:type="dxa"/>
              <w:left w:w="28" w:type="dxa"/>
              <w:bottom w:w="0" w:type="dxa"/>
              <w:right w:w="28" w:type="dxa"/>
            </w:tcMar>
            <w:vAlign w:val="center"/>
          </w:tcPr>
          <w:p w14:paraId="3BDB0E64" w14:textId="77777777" w:rsidR="00220939" w:rsidRPr="009B48AD" w:rsidRDefault="00220939" w:rsidP="006D1747">
            <w:pPr>
              <w:pStyle w:val="-"/>
            </w:pPr>
            <w:r w:rsidRPr="009B48AD">
              <w:rPr>
                <w:lang w:eastAsia="zh-TW"/>
              </w:rPr>
              <w:t>首都及重要城市</w:t>
            </w:r>
          </w:p>
        </w:tc>
        <w:tc>
          <w:tcPr>
            <w:tcW w:w="5951" w:type="dxa"/>
            <w:shd w:val="clear" w:color="auto" w:fill="auto"/>
            <w:tcMar>
              <w:top w:w="0" w:type="dxa"/>
              <w:left w:w="28" w:type="dxa"/>
              <w:bottom w:w="0" w:type="dxa"/>
              <w:right w:w="28" w:type="dxa"/>
            </w:tcMar>
            <w:vAlign w:val="center"/>
          </w:tcPr>
          <w:p w14:paraId="2CD5D1B7" w14:textId="77777777" w:rsidR="00220939" w:rsidRPr="009B48AD" w:rsidRDefault="00220939" w:rsidP="00CC3B65">
            <w:pPr>
              <w:pStyle w:val="-0"/>
              <w:spacing w:before="154"/>
              <w:ind w:left="118" w:right="118"/>
            </w:pPr>
            <w:r w:rsidRPr="009B48AD">
              <w:t>首都：莫斯科</w:t>
            </w:r>
            <w:r w:rsidRPr="009B48AD">
              <w:t xml:space="preserve">  </w:t>
            </w:r>
          </w:p>
          <w:p w14:paraId="21DB3139" w14:textId="77777777" w:rsidR="00220939" w:rsidRPr="009B48AD" w:rsidRDefault="00220939" w:rsidP="00CC3B65">
            <w:pPr>
              <w:pStyle w:val="-0"/>
              <w:spacing w:before="154"/>
              <w:ind w:left="118" w:right="118"/>
            </w:pPr>
            <w:r w:rsidRPr="009B48AD">
              <w:t>其他重要城市有：</w:t>
            </w:r>
          </w:p>
          <w:p w14:paraId="32C74D68" w14:textId="70FC2614" w:rsidR="00220939" w:rsidRPr="009B48AD" w:rsidRDefault="00220939" w:rsidP="00CC3B65">
            <w:pPr>
              <w:pStyle w:val="-0"/>
              <w:spacing w:before="154"/>
              <w:ind w:left="118" w:right="118"/>
            </w:pPr>
            <w:r w:rsidRPr="009B48AD">
              <w:t>聖彼得堡、新西伯利亞（</w:t>
            </w:r>
            <w:r w:rsidRPr="009B48AD">
              <w:t>NOVOSIBIRSK</w:t>
            </w:r>
            <w:r w:rsidRPr="009B48AD">
              <w:t>）、葉卡捷琳堡（</w:t>
            </w:r>
            <w:r w:rsidRPr="009B48AD">
              <w:t>YEKATERINBURG</w:t>
            </w:r>
            <w:r w:rsidRPr="009B48AD">
              <w:t>）、下諾夫哥羅德（</w:t>
            </w:r>
            <w:r w:rsidRPr="009B48AD">
              <w:t>NIZHNY NOVGOROD</w:t>
            </w:r>
            <w:r w:rsidRPr="009B48AD">
              <w:t>）、喀山（</w:t>
            </w:r>
            <w:r w:rsidRPr="009B48AD">
              <w:t>KAZAN</w:t>
            </w:r>
            <w:r w:rsidRPr="009B48AD">
              <w:t>）、車里亞賓斯克（</w:t>
            </w:r>
            <w:r w:rsidRPr="009B48AD">
              <w:t>CHELYABINSK</w:t>
            </w:r>
            <w:r w:rsidRPr="009B48AD">
              <w:t>）、歐姆斯克（</w:t>
            </w:r>
            <w:r w:rsidRPr="009B48AD">
              <w:t>OMSK</w:t>
            </w:r>
            <w:r w:rsidRPr="009B48AD">
              <w:t>）、薩瑪拉（</w:t>
            </w:r>
            <w:r w:rsidRPr="009B48AD">
              <w:t>SAMARA</w:t>
            </w:r>
            <w:r w:rsidRPr="009B48AD">
              <w:t>）、羅斯托夫（</w:t>
            </w:r>
            <w:r w:rsidRPr="009B48AD">
              <w:t>ROSTOV NA DONU</w:t>
            </w:r>
            <w:r w:rsidRPr="009B48AD">
              <w:t>）、烏法</w:t>
            </w:r>
            <w:r w:rsidRPr="009B48AD">
              <w:lastRenderedPageBreak/>
              <w:t>（</w:t>
            </w:r>
            <w:r w:rsidRPr="009B48AD">
              <w:t>UFA</w:t>
            </w:r>
            <w:r w:rsidRPr="009B48AD">
              <w:t>）、克拉斯諾亞斯克（</w:t>
            </w:r>
            <w:r w:rsidRPr="009B48AD">
              <w:t>KRASNOYARSK</w:t>
            </w:r>
            <w:r w:rsidRPr="009B48AD">
              <w:t>）、伏爾加格勒（</w:t>
            </w:r>
            <w:r w:rsidRPr="009B48AD">
              <w:t>VOLGOGRAD</w:t>
            </w:r>
            <w:r w:rsidRPr="009B48AD">
              <w:t>）、伯力（</w:t>
            </w:r>
            <w:r w:rsidRPr="009B48AD">
              <w:t>KHABAROVSK</w:t>
            </w:r>
            <w:r w:rsidRPr="009B48AD">
              <w:t>）、海參崴（</w:t>
            </w:r>
            <w:r w:rsidRPr="009B48AD">
              <w:t>VLADIVASTOK</w:t>
            </w:r>
            <w:r w:rsidRPr="009B48AD">
              <w:t>）、赤塔（</w:t>
            </w:r>
            <w:r w:rsidRPr="009B48AD">
              <w:t>CHITA</w:t>
            </w:r>
            <w:r w:rsidRPr="009B48AD">
              <w:t>）、雅庫次克（</w:t>
            </w:r>
            <w:r w:rsidRPr="009B48AD">
              <w:t>YAKUTSK</w:t>
            </w:r>
            <w:r w:rsidRPr="009B48AD">
              <w:t>）等</w:t>
            </w:r>
          </w:p>
        </w:tc>
      </w:tr>
      <w:tr w:rsidR="009B48AD" w:rsidRPr="009B48AD" w14:paraId="61CDD13F" w14:textId="77777777" w:rsidTr="001206CD">
        <w:trPr>
          <w:trHeight w:val="680"/>
        </w:trPr>
        <w:tc>
          <w:tcPr>
            <w:tcW w:w="2604" w:type="dxa"/>
            <w:shd w:val="clear" w:color="auto" w:fill="auto"/>
            <w:tcMar>
              <w:top w:w="0" w:type="dxa"/>
              <w:left w:w="28" w:type="dxa"/>
              <w:bottom w:w="0" w:type="dxa"/>
              <w:right w:w="28" w:type="dxa"/>
            </w:tcMar>
            <w:vAlign w:val="center"/>
          </w:tcPr>
          <w:p w14:paraId="1DFD5ED7" w14:textId="77777777" w:rsidR="00220939" w:rsidRPr="009B48AD" w:rsidRDefault="00220939" w:rsidP="006D1747">
            <w:pPr>
              <w:pStyle w:val="-"/>
            </w:pPr>
            <w:r w:rsidRPr="009B48AD">
              <w:rPr>
                <w:lang w:eastAsia="zh-TW"/>
              </w:rPr>
              <w:lastRenderedPageBreak/>
              <w:t>政治體制</w:t>
            </w:r>
          </w:p>
        </w:tc>
        <w:tc>
          <w:tcPr>
            <w:tcW w:w="5951" w:type="dxa"/>
            <w:shd w:val="clear" w:color="auto" w:fill="auto"/>
            <w:tcMar>
              <w:top w:w="0" w:type="dxa"/>
              <w:left w:w="28" w:type="dxa"/>
              <w:bottom w:w="0" w:type="dxa"/>
              <w:right w:w="28" w:type="dxa"/>
            </w:tcMar>
            <w:vAlign w:val="center"/>
          </w:tcPr>
          <w:p w14:paraId="1C2C127C" w14:textId="07CA869A" w:rsidR="00220939" w:rsidRPr="009B48AD" w:rsidRDefault="00220939" w:rsidP="00CC3B65">
            <w:pPr>
              <w:pStyle w:val="-0"/>
              <w:spacing w:before="154"/>
              <w:ind w:left="118" w:right="118"/>
            </w:pPr>
            <w:r w:rsidRPr="009B48AD">
              <w:t>聯邦共和國，三權分立制</w:t>
            </w:r>
          </w:p>
        </w:tc>
      </w:tr>
      <w:tr w:rsidR="009B48AD" w:rsidRPr="009B48AD" w14:paraId="200BB4C6" w14:textId="77777777" w:rsidTr="001206CD">
        <w:trPr>
          <w:trHeight w:val="680"/>
        </w:trPr>
        <w:tc>
          <w:tcPr>
            <w:tcW w:w="2604" w:type="dxa"/>
            <w:shd w:val="clear" w:color="auto" w:fill="auto"/>
            <w:tcMar>
              <w:top w:w="0" w:type="dxa"/>
              <w:left w:w="28" w:type="dxa"/>
              <w:bottom w:w="0" w:type="dxa"/>
              <w:right w:w="28" w:type="dxa"/>
            </w:tcMar>
            <w:vAlign w:val="center"/>
          </w:tcPr>
          <w:p w14:paraId="2FE1528D" w14:textId="77777777" w:rsidR="00220939" w:rsidRPr="009B48AD" w:rsidRDefault="00220939" w:rsidP="006D1747">
            <w:pPr>
              <w:pStyle w:val="-"/>
            </w:pPr>
            <w:r w:rsidRPr="009B48AD">
              <w:rPr>
                <w:lang w:eastAsia="zh-TW"/>
              </w:rPr>
              <w:t>投資主管機關</w:t>
            </w:r>
          </w:p>
        </w:tc>
        <w:tc>
          <w:tcPr>
            <w:tcW w:w="5951" w:type="dxa"/>
            <w:shd w:val="clear" w:color="auto" w:fill="auto"/>
            <w:tcMar>
              <w:top w:w="0" w:type="dxa"/>
              <w:left w:w="28" w:type="dxa"/>
              <w:bottom w:w="0" w:type="dxa"/>
              <w:right w:w="28" w:type="dxa"/>
            </w:tcMar>
            <w:vAlign w:val="center"/>
          </w:tcPr>
          <w:p w14:paraId="7228BDF1" w14:textId="65CDC86D" w:rsidR="00220939" w:rsidRPr="009B48AD" w:rsidRDefault="00220939" w:rsidP="00CC3B65">
            <w:pPr>
              <w:pStyle w:val="-0"/>
              <w:spacing w:before="154"/>
              <w:ind w:left="118" w:right="118"/>
            </w:pPr>
            <w:r w:rsidRPr="009B48AD">
              <w:t>俄羅斯經濟發展部、工業貿易部、財政部以及地方政府相關機構。</w:t>
            </w:r>
          </w:p>
        </w:tc>
      </w:tr>
      <w:tr w:rsidR="009B48AD" w:rsidRPr="009B48AD" w14:paraId="5DCEB185" w14:textId="77777777" w:rsidTr="001206CD">
        <w:trPr>
          <w:trHeight w:val="680"/>
        </w:trPr>
        <w:tc>
          <w:tcPr>
            <w:tcW w:w="8555" w:type="dxa"/>
            <w:gridSpan w:val="2"/>
            <w:shd w:val="clear" w:color="auto" w:fill="auto"/>
            <w:tcMar>
              <w:top w:w="0" w:type="dxa"/>
              <w:left w:w="28" w:type="dxa"/>
              <w:bottom w:w="0" w:type="dxa"/>
              <w:right w:w="28" w:type="dxa"/>
            </w:tcMar>
            <w:vAlign w:val="center"/>
          </w:tcPr>
          <w:p w14:paraId="7C22CAE5" w14:textId="77777777" w:rsidR="00046613" w:rsidRPr="009B48AD" w:rsidRDefault="003D46A1" w:rsidP="001206CD">
            <w:pPr>
              <w:pStyle w:val="af8"/>
            </w:pPr>
            <w:r w:rsidRPr="009B48AD">
              <w:t xml:space="preserve">經  濟  概  </w:t>
            </w:r>
            <w:proofErr w:type="gramStart"/>
            <w:r w:rsidRPr="009B48AD">
              <w:t>況</w:t>
            </w:r>
            <w:proofErr w:type="gramEnd"/>
          </w:p>
        </w:tc>
      </w:tr>
      <w:tr w:rsidR="009B48AD" w:rsidRPr="009B48AD" w14:paraId="49B5A349" w14:textId="77777777" w:rsidTr="001206CD">
        <w:trPr>
          <w:trHeight w:val="680"/>
        </w:trPr>
        <w:tc>
          <w:tcPr>
            <w:tcW w:w="2604" w:type="dxa"/>
            <w:shd w:val="clear" w:color="auto" w:fill="auto"/>
            <w:tcMar>
              <w:top w:w="0" w:type="dxa"/>
              <w:left w:w="28" w:type="dxa"/>
              <w:bottom w:w="0" w:type="dxa"/>
              <w:right w:w="28" w:type="dxa"/>
            </w:tcMar>
            <w:vAlign w:val="center"/>
          </w:tcPr>
          <w:p w14:paraId="5D7D1EBF" w14:textId="77777777" w:rsidR="00220939" w:rsidRPr="009B48AD" w:rsidRDefault="00220939" w:rsidP="001206CD">
            <w:pPr>
              <w:pStyle w:val="-"/>
            </w:pPr>
            <w:r w:rsidRPr="009B48AD">
              <w:rPr>
                <w:lang w:eastAsia="zh-TW"/>
              </w:rPr>
              <w:t>幣制</w:t>
            </w:r>
          </w:p>
        </w:tc>
        <w:tc>
          <w:tcPr>
            <w:tcW w:w="5951" w:type="dxa"/>
            <w:shd w:val="clear" w:color="auto" w:fill="auto"/>
            <w:tcMar>
              <w:top w:w="0" w:type="dxa"/>
              <w:left w:w="28" w:type="dxa"/>
              <w:bottom w:w="0" w:type="dxa"/>
              <w:right w:w="28" w:type="dxa"/>
            </w:tcMar>
            <w:vAlign w:val="center"/>
          </w:tcPr>
          <w:p w14:paraId="241160A7" w14:textId="408DE091" w:rsidR="00220939" w:rsidRPr="009B48AD" w:rsidRDefault="00220939" w:rsidP="00CC3B65">
            <w:pPr>
              <w:pStyle w:val="-0"/>
              <w:spacing w:before="154"/>
              <w:ind w:left="118" w:right="118"/>
            </w:pPr>
            <w:r w:rsidRPr="009B48AD">
              <w:t>盧布</w:t>
            </w:r>
          </w:p>
        </w:tc>
      </w:tr>
      <w:tr w:rsidR="009B48AD" w:rsidRPr="009B48AD" w14:paraId="02035F10" w14:textId="77777777" w:rsidTr="001206CD">
        <w:trPr>
          <w:trHeight w:val="680"/>
        </w:trPr>
        <w:tc>
          <w:tcPr>
            <w:tcW w:w="2604" w:type="dxa"/>
            <w:shd w:val="clear" w:color="auto" w:fill="auto"/>
            <w:tcMar>
              <w:top w:w="0" w:type="dxa"/>
              <w:left w:w="28" w:type="dxa"/>
              <w:bottom w:w="0" w:type="dxa"/>
              <w:right w:w="28" w:type="dxa"/>
            </w:tcMar>
            <w:vAlign w:val="center"/>
          </w:tcPr>
          <w:p w14:paraId="5845FF56" w14:textId="77777777" w:rsidR="00220939" w:rsidRPr="009B48AD" w:rsidRDefault="00220939" w:rsidP="001206CD">
            <w:pPr>
              <w:pStyle w:val="-"/>
            </w:pPr>
            <w:r w:rsidRPr="009B48AD">
              <w:rPr>
                <w:lang w:eastAsia="zh-TW"/>
              </w:rPr>
              <w:t>國內生產毛額</w:t>
            </w:r>
          </w:p>
        </w:tc>
        <w:tc>
          <w:tcPr>
            <w:tcW w:w="5951" w:type="dxa"/>
            <w:shd w:val="clear" w:color="auto" w:fill="auto"/>
            <w:tcMar>
              <w:top w:w="0" w:type="dxa"/>
              <w:left w:w="28" w:type="dxa"/>
              <w:bottom w:w="0" w:type="dxa"/>
              <w:right w:w="28" w:type="dxa"/>
            </w:tcMar>
            <w:vAlign w:val="center"/>
          </w:tcPr>
          <w:p w14:paraId="10615B97" w14:textId="50C225DB" w:rsidR="00220939" w:rsidRPr="009B48AD" w:rsidRDefault="00220939" w:rsidP="00CC3B65">
            <w:pPr>
              <w:pStyle w:val="-0"/>
              <w:spacing w:before="154"/>
              <w:ind w:left="118" w:right="118"/>
            </w:pPr>
            <w:r w:rsidRPr="009B48AD">
              <w:t>2</w:t>
            </w:r>
            <w:r w:rsidRPr="009B48AD">
              <w:t>兆</w:t>
            </w:r>
            <w:r w:rsidRPr="009B48AD">
              <w:t>1,639</w:t>
            </w:r>
            <w:r w:rsidRPr="009B48AD">
              <w:t>億</w:t>
            </w:r>
            <w:r w:rsidR="009364DA" w:rsidRPr="009B48AD">
              <w:rPr>
                <w:rFonts w:hint="eastAsia"/>
                <w:lang w:eastAsia="zh-HK"/>
              </w:rPr>
              <w:t>美元</w:t>
            </w:r>
            <w:r w:rsidRPr="009B48AD">
              <w:t>（</w:t>
            </w:r>
            <w:r w:rsidRPr="009B48AD">
              <w:t>2024</w:t>
            </w:r>
            <w:r w:rsidRPr="009B48AD">
              <w:t>）</w:t>
            </w:r>
          </w:p>
        </w:tc>
      </w:tr>
      <w:tr w:rsidR="009B48AD" w:rsidRPr="009B48AD" w14:paraId="24E9CFB5" w14:textId="77777777" w:rsidTr="001206CD">
        <w:trPr>
          <w:trHeight w:val="680"/>
        </w:trPr>
        <w:tc>
          <w:tcPr>
            <w:tcW w:w="2604" w:type="dxa"/>
            <w:shd w:val="clear" w:color="auto" w:fill="auto"/>
            <w:tcMar>
              <w:top w:w="0" w:type="dxa"/>
              <w:left w:w="28" w:type="dxa"/>
              <w:bottom w:w="0" w:type="dxa"/>
              <w:right w:w="28" w:type="dxa"/>
            </w:tcMar>
            <w:vAlign w:val="center"/>
          </w:tcPr>
          <w:p w14:paraId="5662ACEC" w14:textId="77777777" w:rsidR="00220939" w:rsidRPr="009B48AD" w:rsidRDefault="00220939" w:rsidP="001206CD">
            <w:pPr>
              <w:pStyle w:val="-"/>
            </w:pPr>
            <w:r w:rsidRPr="009B48AD">
              <w:rPr>
                <w:lang w:eastAsia="zh-TW"/>
              </w:rPr>
              <w:t>經濟成長率</w:t>
            </w:r>
          </w:p>
        </w:tc>
        <w:tc>
          <w:tcPr>
            <w:tcW w:w="5951" w:type="dxa"/>
            <w:shd w:val="clear" w:color="auto" w:fill="auto"/>
            <w:tcMar>
              <w:top w:w="0" w:type="dxa"/>
              <w:left w:w="28" w:type="dxa"/>
              <w:bottom w:w="0" w:type="dxa"/>
              <w:right w:w="28" w:type="dxa"/>
            </w:tcMar>
            <w:vAlign w:val="center"/>
          </w:tcPr>
          <w:p w14:paraId="2290B7D9" w14:textId="7519D538" w:rsidR="00220939" w:rsidRPr="009B48AD" w:rsidRDefault="00220939" w:rsidP="00CC3B65">
            <w:pPr>
              <w:pStyle w:val="-0"/>
              <w:spacing w:before="154"/>
              <w:ind w:left="118" w:right="118"/>
            </w:pPr>
            <w:r w:rsidRPr="009B48AD">
              <w:t>4.1%</w:t>
            </w:r>
            <w:r w:rsidRPr="009B48AD">
              <w:t>（</w:t>
            </w:r>
            <w:r w:rsidRPr="009B48AD">
              <w:t>2024</w:t>
            </w:r>
            <w:r w:rsidRPr="009B48AD">
              <w:t>）</w:t>
            </w:r>
          </w:p>
        </w:tc>
      </w:tr>
      <w:tr w:rsidR="009B48AD" w:rsidRPr="009B48AD" w14:paraId="02EB30FF" w14:textId="77777777" w:rsidTr="001206CD">
        <w:trPr>
          <w:trHeight w:val="680"/>
        </w:trPr>
        <w:tc>
          <w:tcPr>
            <w:tcW w:w="2604" w:type="dxa"/>
            <w:shd w:val="clear" w:color="auto" w:fill="auto"/>
            <w:tcMar>
              <w:top w:w="0" w:type="dxa"/>
              <w:left w:w="28" w:type="dxa"/>
              <w:bottom w:w="0" w:type="dxa"/>
              <w:right w:w="28" w:type="dxa"/>
            </w:tcMar>
            <w:vAlign w:val="center"/>
          </w:tcPr>
          <w:p w14:paraId="38D21E5B" w14:textId="77777777" w:rsidR="00220939" w:rsidRPr="009B48AD" w:rsidRDefault="00220939" w:rsidP="001206CD">
            <w:pPr>
              <w:pStyle w:val="-"/>
              <w:rPr>
                <w:lang w:eastAsia="zh-TW"/>
              </w:rPr>
            </w:pPr>
            <w:r w:rsidRPr="009B48AD">
              <w:rPr>
                <w:lang w:eastAsia="zh-TW"/>
              </w:rPr>
              <w:t>平均國民所得</w:t>
            </w:r>
          </w:p>
        </w:tc>
        <w:tc>
          <w:tcPr>
            <w:tcW w:w="5951" w:type="dxa"/>
            <w:shd w:val="clear" w:color="auto" w:fill="auto"/>
            <w:tcMar>
              <w:top w:w="0" w:type="dxa"/>
              <w:left w:w="28" w:type="dxa"/>
              <w:bottom w:w="0" w:type="dxa"/>
              <w:right w:w="28" w:type="dxa"/>
            </w:tcMar>
            <w:vAlign w:val="center"/>
          </w:tcPr>
          <w:p w14:paraId="6FE36D76" w14:textId="11F56C8B" w:rsidR="00220939" w:rsidRPr="009B48AD" w:rsidRDefault="00220939" w:rsidP="00CC3B65">
            <w:pPr>
              <w:pStyle w:val="-0"/>
              <w:spacing w:before="154"/>
              <w:ind w:left="118" w:right="118"/>
            </w:pPr>
            <w:r w:rsidRPr="009B48AD">
              <w:t>14,809</w:t>
            </w:r>
            <w:r w:rsidR="009364DA" w:rsidRPr="009B48AD">
              <w:rPr>
                <w:rFonts w:hint="eastAsia"/>
                <w:lang w:eastAsia="zh-HK"/>
              </w:rPr>
              <w:t>美元</w:t>
            </w:r>
            <w:r w:rsidRPr="009B48AD">
              <w:t>（</w:t>
            </w:r>
            <w:r w:rsidRPr="009B48AD">
              <w:t>2024</w:t>
            </w:r>
            <w:r w:rsidRPr="009B48AD">
              <w:t>）</w:t>
            </w:r>
          </w:p>
        </w:tc>
      </w:tr>
      <w:tr w:rsidR="009B48AD" w:rsidRPr="009B48AD" w14:paraId="6A5FB664" w14:textId="77777777" w:rsidTr="001206CD">
        <w:trPr>
          <w:trHeight w:val="680"/>
        </w:trPr>
        <w:tc>
          <w:tcPr>
            <w:tcW w:w="2604" w:type="dxa"/>
            <w:shd w:val="clear" w:color="auto" w:fill="auto"/>
            <w:tcMar>
              <w:top w:w="0" w:type="dxa"/>
              <w:left w:w="28" w:type="dxa"/>
              <w:bottom w:w="0" w:type="dxa"/>
              <w:right w:w="28" w:type="dxa"/>
            </w:tcMar>
            <w:vAlign w:val="center"/>
          </w:tcPr>
          <w:p w14:paraId="13C3541F" w14:textId="77777777" w:rsidR="00220939" w:rsidRPr="009B48AD" w:rsidRDefault="00220939" w:rsidP="001206CD">
            <w:pPr>
              <w:pStyle w:val="-"/>
              <w:rPr>
                <w:lang w:eastAsia="zh-TW"/>
              </w:rPr>
            </w:pPr>
            <w:r w:rsidRPr="009B48AD">
              <w:rPr>
                <w:lang w:eastAsia="zh-TW"/>
              </w:rPr>
              <w:t>產值最高前五種產業</w:t>
            </w:r>
          </w:p>
        </w:tc>
        <w:tc>
          <w:tcPr>
            <w:tcW w:w="5951" w:type="dxa"/>
            <w:shd w:val="clear" w:color="auto" w:fill="auto"/>
            <w:tcMar>
              <w:top w:w="0" w:type="dxa"/>
              <w:left w:w="28" w:type="dxa"/>
              <w:bottom w:w="0" w:type="dxa"/>
              <w:right w:w="28" w:type="dxa"/>
            </w:tcMar>
            <w:vAlign w:val="center"/>
          </w:tcPr>
          <w:p w14:paraId="477EE68E" w14:textId="39C2F9F4" w:rsidR="00220939" w:rsidRPr="009B48AD" w:rsidRDefault="00220939" w:rsidP="00CC3B65">
            <w:pPr>
              <w:pStyle w:val="-0"/>
              <w:spacing w:before="154"/>
              <w:ind w:left="118" w:right="118"/>
            </w:pPr>
            <w:r w:rsidRPr="009B48AD">
              <w:t>原油、天然氣、金屬、化學品、原木</w:t>
            </w:r>
          </w:p>
        </w:tc>
      </w:tr>
      <w:tr w:rsidR="009B48AD" w:rsidRPr="009B48AD" w14:paraId="10A8F3BD" w14:textId="77777777" w:rsidTr="001206CD">
        <w:trPr>
          <w:trHeight w:val="680"/>
        </w:trPr>
        <w:tc>
          <w:tcPr>
            <w:tcW w:w="2604" w:type="dxa"/>
            <w:shd w:val="clear" w:color="auto" w:fill="auto"/>
            <w:tcMar>
              <w:top w:w="0" w:type="dxa"/>
              <w:left w:w="28" w:type="dxa"/>
              <w:bottom w:w="0" w:type="dxa"/>
              <w:right w:w="28" w:type="dxa"/>
            </w:tcMar>
            <w:vAlign w:val="center"/>
          </w:tcPr>
          <w:p w14:paraId="74E50E3D" w14:textId="77777777" w:rsidR="00220939" w:rsidRPr="009B48AD" w:rsidRDefault="00220939" w:rsidP="001206CD">
            <w:pPr>
              <w:pStyle w:val="-"/>
              <w:rPr>
                <w:lang w:eastAsia="zh-TW"/>
              </w:rPr>
            </w:pPr>
            <w:proofErr w:type="gramStart"/>
            <w:r w:rsidRPr="009B48AD">
              <w:rPr>
                <w:lang w:eastAsia="zh-TW"/>
              </w:rPr>
              <w:t>匯</w:t>
            </w:r>
            <w:proofErr w:type="gramEnd"/>
            <w:r w:rsidRPr="009B48AD">
              <w:rPr>
                <w:lang w:eastAsia="zh-TW"/>
              </w:rPr>
              <w:t xml:space="preserve">              </w:t>
            </w:r>
            <w:r w:rsidRPr="009B48AD">
              <w:rPr>
                <w:lang w:eastAsia="zh-TW"/>
              </w:rPr>
              <w:t>率</w:t>
            </w:r>
          </w:p>
        </w:tc>
        <w:tc>
          <w:tcPr>
            <w:tcW w:w="5951" w:type="dxa"/>
            <w:shd w:val="clear" w:color="auto" w:fill="auto"/>
            <w:tcMar>
              <w:top w:w="0" w:type="dxa"/>
              <w:left w:w="28" w:type="dxa"/>
              <w:bottom w:w="0" w:type="dxa"/>
              <w:right w:w="28" w:type="dxa"/>
            </w:tcMar>
            <w:vAlign w:val="center"/>
          </w:tcPr>
          <w:p w14:paraId="12603A4A" w14:textId="51E01636" w:rsidR="00220939" w:rsidRPr="009B48AD" w:rsidRDefault="00220939" w:rsidP="00CC3B65">
            <w:pPr>
              <w:pStyle w:val="-0"/>
              <w:spacing w:before="154"/>
              <w:ind w:left="118" w:right="118"/>
            </w:pPr>
            <w:r w:rsidRPr="009B48AD">
              <w:t>1</w:t>
            </w:r>
            <w:r w:rsidR="009364DA" w:rsidRPr="009B48AD">
              <w:rPr>
                <w:rFonts w:hint="eastAsia"/>
                <w:lang w:eastAsia="zh-HK"/>
              </w:rPr>
              <w:t>美元</w:t>
            </w:r>
            <w:r w:rsidRPr="009B48AD">
              <w:t>＝</w:t>
            </w:r>
            <w:r w:rsidRPr="009B48AD">
              <w:t>80.3134</w:t>
            </w:r>
            <w:r w:rsidRPr="009B48AD">
              <w:t>盧布（</w:t>
            </w:r>
            <w:r w:rsidRPr="009B48AD">
              <w:t>2025</w:t>
            </w:r>
            <w:r w:rsidRPr="009B48AD">
              <w:t>年</w:t>
            </w:r>
            <w:r w:rsidRPr="009B48AD">
              <w:t>5</w:t>
            </w:r>
            <w:r w:rsidRPr="009B48AD">
              <w:t>月</w:t>
            </w:r>
            <w:r w:rsidRPr="009B48AD">
              <w:t>16</w:t>
            </w:r>
            <w:r w:rsidRPr="009B48AD">
              <w:t>日匯率）</w:t>
            </w:r>
          </w:p>
        </w:tc>
      </w:tr>
      <w:tr w:rsidR="009B48AD" w:rsidRPr="009B48AD" w14:paraId="0A7728AA" w14:textId="77777777" w:rsidTr="001206CD">
        <w:trPr>
          <w:trHeight w:val="680"/>
        </w:trPr>
        <w:tc>
          <w:tcPr>
            <w:tcW w:w="2604" w:type="dxa"/>
            <w:shd w:val="clear" w:color="auto" w:fill="auto"/>
            <w:tcMar>
              <w:top w:w="0" w:type="dxa"/>
              <w:left w:w="28" w:type="dxa"/>
              <w:bottom w:w="0" w:type="dxa"/>
              <w:right w:w="28" w:type="dxa"/>
            </w:tcMar>
            <w:vAlign w:val="center"/>
          </w:tcPr>
          <w:p w14:paraId="3C9B5EBF" w14:textId="77777777" w:rsidR="00220939" w:rsidRPr="009B48AD" w:rsidRDefault="00220939" w:rsidP="001206CD">
            <w:pPr>
              <w:pStyle w:val="-"/>
              <w:rPr>
                <w:lang w:eastAsia="zh-TW"/>
              </w:rPr>
            </w:pPr>
            <w:r w:rsidRPr="009B48AD">
              <w:rPr>
                <w:lang w:eastAsia="zh-TW"/>
              </w:rPr>
              <w:t>利</w:t>
            </w:r>
            <w:r w:rsidRPr="009B48AD">
              <w:rPr>
                <w:lang w:eastAsia="zh-TW"/>
              </w:rPr>
              <w:t xml:space="preserve">              </w:t>
            </w:r>
            <w:r w:rsidRPr="009B48AD">
              <w:rPr>
                <w:lang w:eastAsia="zh-TW"/>
              </w:rPr>
              <w:t>率</w:t>
            </w:r>
          </w:p>
        </w:tc>
        <w:tc>
          <w:tcPr>
            <w:tcW w:w="5951" w:type="dxa"/>
            <w:shd w:val="clear" w:color="auto" w:fill="auto"/>
            <w:tcMar>
              <w:top w:w="0" w:type="dxa"/>
              <w:left w:w="28" w:type="dxa"/>
              <w:bottom w:w="0" w:type="dxa"/>
              <w:right w:w="28" w:type="dxa"/>
            </w:tcMar>
            <w:vAlign w:val="center"/>
          </w:tcPr>
          <w:p w14:paraId="2F8E8AFF" w14:textId="6EC17D17" w:rsidR="00220939" w:rsidRPr="009B48AD" w:rsidRDefault="00220939" w:rsidP="00CC3B65">
            <w:pPr>
              <w:pStyle w:val="-0"/>
              <w:spacing w:before="154"/>
              <w:ind w:left="118" w:right="118"/>
            </w:pPr>
            <w:r w:rsidRPr="009B48AD">
              <w:t>21.0%</w:t>
            </w:r>
            <w:r w:rsidRPr="009B48AD">
              <w:t>（</w:t>
            </w:r>
            <w:r w:rsidRPr="009B48AD">
              <w:t>2025</w:t>
            </w:r>
            <w:r w:rsidRPr="009B48AD">
              <w:t>年</w:t>
            </w:r>
            <w:r w:rsidRPr="009B48AD">
              <w:t>4</w:t>
            </w:r>
            <w:r w:rsidRPr="009B48AD">
              <w:t>月）</w:t>
            </w:r>
          </w:p>
        </w:tc>
      </w:tr>
      <w:tr w:rsidR="009B48AD" w:rsidRPr="009B48AD" w14:paraId="4C717D6C" w14:textId="77777777" w:rsidTr="001206CD">
        <w:trPr>
          <w:trHeight w:val="680"/>
        </w:trPr>
        <w:tc>
          <w:tcPr>
            <w:tcW w:w="2604" w:type="dxa"/>
            <w:shd w:val="clear" w:color="auto" w:fill="auto"/>
            <w:tcMar>
              <w:top w:w="0" w:type="dxa"/>
              <w:left w:w="28" w:type="dxa"/>
              <w:bottom w:w="0" w:type="dxa"/>
              <w:right w:w="28" w:type="dxa"/>
            </w:tcMar>
            <w:vAlign w:val="center"/>
          </w:tcPr>
          <w:p w14:paraId="185FB4F0" w14:textId="77777777" w:rsidR="00220939" w:rsidRPr="009B48AD" w:rsidRDefault="00220939" w:rsidP="001206CD">
            <w:pPr>
              <w:pStyle w:val="-"/>
              <w:rPr>
                <w:lang w:eastAsia="zh-TW"/>
              </w:rPr>
            </w:pPr>
            <w:r w:rsidRPr="009B48AD">
              <w:rPr>
                <w:lang w:eastAsia="zh-TW"/>
              </w:rPr>
              <w:t>通</w:t>
            </w:r>
            <w:r w:rsidRPr="009B48AD">
              <w:rPr>
                <w:lang w:eastAsia="zh-TW"/>
              </w:rPr>
              <w:t xml:space="preserve">  </w:t>
            </w:r>
            <w:r w:rsidRPr="009B48AD">
              <w:rPr>
                <w:lang w:eastAsia="zh-TW"/>
              </w:rPr>
              <w:t>貨</w:t>
            </w:r>
            <w:r w:rsidRPr="009B48AD">
              <w:rPr>
                <w:lang w:eastAsia="zh-TW"/>
              </w:rPr>
              <w:t xml:space="preserve">  </w:t>
            </w:r>
            <w:r w:rsidRPr="009B48AD">
              <w:rPr>
                <w:lang w:eastAsia="zh-TW"/>
              </w:rPr>
              <w:t>膨</w:t>
            </w:r>
            <w:r w:rsidRPr="009B48AD">
              <w:rPr>
                <w:lang w:eastAsia="zh-TW"/>
              </w:rPr>
              <w:t xml:space="preserve">  </w:t>
            </w:r>
            <w:r w:rsidRPr="009B48AD">
              <w:rPr>
                <w:lang w:eastAsia="zh-TW"/>
              </w:rPr>
              <w:t>脹</w:t>
            </w:r>
            <w:r w:rsidRPr="009B48AD">
              <w:rPr>
                <w:lang w:eastAsia="zh-TW"/>
              </w:rPr>
              <w:t xml:space="preserve">  </w:t>
            </w:r>
            <w:r w:rsidRPr="009B48AD">
              <w:rPr>
                <w:lang w:eastAsia="zh-TW"/>
              </w:rPr>
              <w:t>率</w:t>
            </w:r>
          </w:p>
        </w:tc>
        <w:tc>
          <w:tcPr>
            <w:tcW w:w="5951" w:type="dxa"/>
            <w:shd w:val="clear" w:color="auto" w:fill="auto"/>
            <w:tcMar>
              <w:top w:w="0" w:type="dxa"/>
              <w:left w:w="28" w:type="dxa"/>
              <w:bottom w:w="0" w:type="dxa"/>
              <w:right w:w="28" w:type="dxa"/>
            </w:tcMar>
            <w:vAlign w:val="center"/>
          </w:tcPr>
          <w:p w14:paraId="2AAD10FD" w14:textId="73FF45E6" w:rsidR="00220939" w:rsidRPr="009B48AD" w:rsidRDefault="00220939" w:rsidP="00CC3B65">
            <w:pPr>
              <w:pStyle w:val="-0"/>
              <w:spacing w:before="154"/>
              <w:ind w:left="118" w:right="118"/>
            </w:pPr>
            <w:r w:rsidRPr="009B48AD">
              <w:t>9.52%</w:t>
            </w:r>
            <w:r w:rsidRPr="009B48AD">
              <w:t>（</w:t>
            </w:r>
            <w:r w:rsidRPr="009B48AD">
              <w:t>2024</w:t>
            </w:r>
            <w:r w:rsidRPr="009B48AD">
              <w:t>）</w:t>
            </w:r>
          </w:p>
        </w:tc>
      </w:tr>
      <w:tr w:rsidR="009B48AD" w:rsidRPr="009B48AD" w14:paraId="003DC1EE" w14:textId="77777777" w:rsidTr="001206CD">
        <w:trPr>
          <w:trHeight w:val="680"/>
        </w:trPr>
        <w:tc>
          <w:tcPr>
            <w:tcW w:w="2604" w:type="dxa"/>
            <w:shd w:val="clear" w:color="auto" w:fill="auto"/>
            <w:tcMar>
              <w:top w:w="0" w:type="dxa"/>
              <w:left w:w="28" w:type="dxa"/>
              <w:bottom w:w="0" w:type="dxa"/>
              <w:right w:w="28" w:type="dxa"/>
            </w:tcMar>
            <w:vAlign w:val="center"/>
          </w:tcPr>
          <w:p w14:paraId="38E564F6" w14:textId="77777777" w:rsidR="00220939" w:rsidRPr="009B48AD" w:rsidRDefault="00220939" w:rsidP="001206CD">
            <w:pPr>
              <w:pStyle w:val="-"/>
              <w:rPr>
                <w:lang w:eastAsia="zh-TW"/>
              </w:rPr>
            </w:pPr>
            <w:r w:rsidRPr="009B48AD">
              <w:rPr>
                <w:lang w:eastAsia="zh-TW"/>
              </w:rPr>
              <w:t>出口總金額</w:t>
            </w:r>
          </w:p>
        </w:tc>
        <w:tc>
          <w:tcPr>
            <w:tcW w:w="5951" w:type="dxa"/>
            <w:shd w:val="clear" w:color="auto" w:fill="auto"/>
            <w:tcMar>
              <w:top w:w="0" w:type="dxa"/>
              <w:left w:w="28" w:type="dxa"/>
              <w:bottom w:w="0" w:type="dxa"/>
              <w:right w:w="28" w:type="dxa"/>
            </w:tcMar>
            <w:vAlign w:val="center"/>
          </w:tcPr>
          <w:p w14:paraId="535F0B35" w14:textId="30982E36" w:rsidR="00220939" w:rsidRPr="009B48AD" w:rsidRDefault="00220939" w:rsidP="00CC3B65">
            <w:pPr>
              <w:pStyle w:val="-0"/>
              <w:spacing w:before="154"/>
              <w:ind w:left="118" w:right="118"/>
            </w:pPr>
            <w:r w:rsidRPr="009B48AD">
              <w:t>4,339</w:t>
            </w:r>
            <w:r w:rsidRPr="009B48AD">
              <w:t>億</w:t>
            </w:r>
            <w:r w:rsidR="009364DA" w:rsidRPr="009B48AD">
              <w:rPr>
                <w:rFonts w:hint="eastAsia"/>
                <w:lang w:eastAsia="zh-HK"/>
              </w:rPr>
              <w:t>美元</w:t>
            </w:r>
            <w:r w:rsidRPr="009B48AD">
              <w:t>（</w:t>
            </w:r>
            <w:r w:rsidRPr="009B48AD">
              <w:t>2024</w:t>
            </w:r>
            <w:r w:rsidRPr="009B48AD">
              <w:t>）</w:t>
            </w:r>
          </w:p>
        </w:tc>
      </w:tr>
      <w:tr w:rsidR="009B48AD" w:rsidRPr="009B48AD" w14:paraId="678ED65A" w14:textId="77777777" w:rsidTr="001206CD">
        <w:trPr>
          <w:trHeight w:val="680"/>
        </w:trPr>
        <w:tc>
          <w:tcPr>
            <w:tcW w:w="2604" w:type="dxa"/>
            <w:shd w:val="clear" w:color="auto" w:fill="auto"/>
            <w:tcMar>
              <w:top w:w="0" w:type="dxa"/>
              <w:left w:w="28" w:type="dxa"/>
              <w:bottom w:w="0" w:type="dxa"/>
              <w:right w:w="28" w:type="dxa"/>
            </w:tcMar>
            <w:vAlign w:val="center"/>
          </w:tcPr>
          <w:p w14:paraId="5C457A7C" w14:textId="77777777" w:rsidR="00220939" w:rsidRPr="009B48AD" w:rsidRDefault="00220939" w:rsidP="001206CD">
            <w:pPr>
              <w:pStyle w:val="-"/>
              <w:rPr>
                <w:lang w:eastAsia="zh-TW"/>
              </w:rPr>
            </w:pPr>
            <w:r w:rsidRPr="009B48AD">
              <w:rPr>
                <w:lang w:eastAsia="zh-TW"/>
              </w:rPr>
              <w:t>主要出口產品</w:t>
            </w:r>
          </w:p>
        </w:tc>
        <w:tc>
          <w:tcPr>
            <w:tcW w:w="5951" w:type="dxa"/>
            <w:shd w:val="clear" w:color="auto" w:fill="auto"/>
            <w:tcMar>
              <w:top w:w="0" w:type="dxa"/>
              <w:left w:w="28" w:type="dxa"/>
              <w:bottom w:w="0" w:type="dxa"/>
              <w:right w:w="28" w:type="dxa"/>
            </w:tcMar>
            <w:vAlign w:val="center"/>
          </w:tcPr>
          <w:p w14:paraId="7078DBA2" w14:textId="0301E3B4" w:rsidR="00220939" w:rsidRPr="009B48AD" w:rsidRDefault="00220939" w:rsidP="00CC3B65">
            <w:pPr>
              <w:pStyle w:val="-0"/>
              <w:spacing w:before="154"/>
              <w:ind w:left="118" w:right="118"/>
            </w:pPr>
            <w:r w:rsidRPr="009B48AD">
              <w:t>礦產品、金屬及金屬製品、食品、農業原料</w:t>
            </w:r>
            <w:r w:rsidR="00CC3B65" w:rsidRPr="009B48AD">
              <w:t>（</w:t>
            </w:r>
            <w:r w:rsidRPr="009B48AD">
              <w:t>紡織品除外</w:t>
            </w:r>
            <w:r w:rsidR="00CC3B65" w:rsidRPr="009B48AD">
              <w:t>）</w:t>
            </w:r>
            <w:r w:rsidRPr="009B48AD">
              <w:t>、化學產品、橡膠、機械、設備及車輛（</w:t>
            </w:r>
            <w:r w:rsidRPr="009B48AD">
              <w:t>2024</w:t>
            </w:r>
            <w:r w:rsidRPr="009B48AD">
              <w:t>年）</w:t>
            </w:r>
          </w:p>
        </w:tc>
      </w:tr>
      <w:tr w:rsidR="009B48AD" w:rsidRPr="009B48AD" w14:paraId="043404BB" w14:textId="77777777" w:rsidTr="001206CD">
        <w:trPr>
          <w:trHeight w:val="680"/>
        </w:trPr>
        <w:tc>
          <w:tcPr>
            <w:tcW w:w="2604" w:type="dxa"/>
            <w:shd w:val="clear" w:color="auto" w:fill="auto"/>
            <w:tcMar>
              <w:top w:w="0" w:type="dxa"/>
              <w:left w:w="28" w:type="dxa"/>
              <w:bottom w:w="0" w:type="dxa"/>
              <w:right w:w="28" w:type="dxa"/>
            </w:tcMar>
            <w:vAlign w:val="center"/>
          </w:tcPr>
          <w:p w14:paraId="6DC22850" w14:textId="77777777" w:rsidR="00220939" w:rsidRPr="009B48AD" w:rsidRDefault="00220939" w:rsidP="001206CD">
            <w:pPr>
              <w:pStyle w:val="-"/>
              <w:rPr>
                <w:lang w:eastAsia="zh-TW"/>
              </w:rPr>
            </w:pPr>
            <w:r w:rsidRPr="009B48AD">
              <w:rPr>
                <w:lang w:eastAsia="zh-TW"/>
              </w:rPr>
              <w:lastRenderedPageBreak/>
              <w:t>主要出口國家</w:t>
            </w:r>
          </w:p>
        </w:tc>
        <w:tc>
          <w:tcPr>
            <w:tcW w:w="5951" w:type="dxa"/>
            <w:shd w:val="clear" w:color="auto" w:fill="auto"/>
            <w:tcMar>
              <w:top w:w="0" w:type="dxa"/>
              <w:left w:w="28" w:type="dxa"/>
              <w:bottom w:w="0" w:type="dxa"/>
              <w:right w:w="28" w:type="dxa"/>
            </w:tcMar>
            <w:vAlign w:val="center"/>
          </w:tcPr>
          <w:p w14:paraId="4C917B4D" w14:textId="68DB6CB5" w:rsidR="00220939" w:rsidRPr="009B48AD" w:rsidRDefault="00220939" w:rsidP="00CC3B65">
            <w:pPr>
              <w:pStyle w:val="-0"/>
              <w:spacing w:before="154"/>
              <w:ind w:left="118" w:right="118"/>
            </w:pPr>
            <w:r w:rsidRPr="009B48AD">
              <w:t>亞洲</w:t>
            </w:r>
            <w:r w:rsidR="00CC3B65" w:rsidRPr="009B48AD">
              <w:t>（</w:t>
            </w:r>
            <w:r w:rsidRPr="009B48AD">
              <w:t>72.1%</w:t>
            </w:r>
            <w:r w:rsidR="00CC3B65" w:rsidRPr="009B48AD">
              <w:t>）</w:t>
            </w:r>
            <w:r w:rsidRPr="009B48AD">
              <w:t>、歐洲</w:t>
            </w:r>
            <w:r w:rsidR="00CC3B65" w:rsidRPr="009B48AD">
              <w:t>（</w:t>
            </w:r>
            <w:r w:rsidRPr="009B48AD">
              <w:t>20.0%</w:t>
            </w:r>
            <w:r w:rsidR="00CC3B65" w:rsidRPr="009B48AD">
              <w:t>）</w:t>
            </w:r>
            <w:r w:rsidRPr="009B48AD">
              <w:t>、非洲</w:t>
            </w:r>
            <w:r w:rsidR="00CC3B65" w:rsidRPr="009B48AD">
              <w:t>（</w:t>
            </w:r>
            <w:r w:rsidRPr="009B48AD">
              <w:t>5.0%</w:t>
            </w:r>
            <w:r w:rsidR="00CC3B65" w:rsidRPr="009B48AD">
              <w:t>）</w:t>
            </w:r>
            <w:r w:rsidRPr="009B48AD">
              <w:t>、美洲</w:t>
            </w:r>
            <w:r w:rsidR="00CC3B65" w:rsidRPr="009B48AD">
              <w:t>（</w:t>
            </w:r>
            <w:r w:rsidRPr="009B48AD">
              <w:t>2.9%</w:t>
            </w:r>
            <w:r w:rsidR="00CC3B65" w:rsidRPr="009B48AD">
              <w:t>）</w:t>
            </w:r>
            <w:r w:rsidRPr="009B48AD">
              <w:t>（</w:t>
            </w:r>
            <w:r w:rsidRPr="009B48AD">
              <w:t>2023</w:t>
            </w:r>
            <w:r w:rsidRPr="009B48AD">
              <w:t>；按：俄國海關總署於</w:t>
            </w:r>
            <w:r w:rsidRPr="009B48AD">
              <w:t>2022</w:t>
            </w:r>
            <w:r w:rsidRPr="009B48AD">
              <w:t>年</w:t>
            </w:r>
            <w:r w:rsidRPr="009B48AD">
              <w:t>4</w:t>
            </w:r>
            <w:r w:rsidRPr="009B48AD">
              <w:t>月以為避免外界評估失準、市場上之投機行為及對進口數據解讀分歧等為由，暫停發布貿易數據細節。</w:t>
            </w:r>
            <w:r w:rsidR="00CC3B65" w:rsidRPr="009B48AD">
              <w:t>）</w:t>
            </w:r>
          </w:p>
        </w:tc>
      </w:tr>
      <w:tr w:rsidR="009B48AD" w:rsidRPr="009B48AD" w14:paraId="6F49338A" w14:textId="77777777" w:rsidTr="001206CD">
        <w:trPr>
          <w:trHeight w:val="680"/>
        </w:trPr>
        <w:tc>
          <w:tcPr>
            <w:tcW w:w="2604" w:type="dxa"/>
            <w:shd w:val="clear" w:color="auto" w:fill="auto"/>
            <w:tcMar>
              <w:top w:w="0" w:type="dxa"/>
              <w:left w:w="28" w:type="dxa"/>
              <w:bottom w:w="0" w:type="dxa"/>
              <w:right w:w="28" w:type="dxa"/>
            </w:tcMar>
            <w:vAlign w:val="center"/>
          </w:tcPr>
          <w:p w14:paraId="5AA61F8C" w14:textId="77777777" w:rsidR="00220939" w:rsidRPr="009B48AD" w:rsidRDefault="00220939" w:rsidP="001206CD">
            <w:pPr>
              <w:pStyle w:val="-"/>
            </w:pPr>
            <w:r w:rsidRPr="009B48AD">
              <w:rPr>
                <w:lang w:eastAsia="zh-TW"/>
              </w:rPr>
              <w:t>進口總金額</w:t>
            </w:r>
          </w:p>
        </w:tc>
        <w:tc>
          <w:tcPr>
            <w:tcW w:w="5951" w:type="dxa"/>
            <w:shd w:val="clear" w:color="auto" w:fill="auto"/>
            <w:tcMar>
              <w:top w:w="0" w:type="dxa"/>
              <w:left w:w="28" w:type="dxa"/>
              <w:bottom w:w="0" w:type="dxa"/>
              <w:right w:w="28" w:type="dxa"/>
            </w:tcMar>
            <w:vAlign w:val="center"/>
          </w:tcPr>
          <w:p w14:paraId="32151EBE" w14:textId="5F277911" w:rsidR="00220939" w:rsidRPr="009B48AD" w:rsidRDefault="00220939" w:rsidP="00CC3B65">
            <w:pPr>
              <w:pStyle w:val="-0"/>
              <w:spacing w:before="154"/>
              <w:ind w:left="118" w:right="118"/>
            </w:pPr>
            <w:r w:rsidRPr="009B48AD">
              <w:t>2,830</w:t>
            </w:r>
            <w:r w:rsidRPr="009B48AD">
              <w:t>億</w:t>
            </w:r>
            <w:r w:rsidR="009364DA" w:rsidRPr="009B48AD">
              <w:rPr>
                <w:rFonts w:hint="eastAsia"/>
                <w:lang w:eastAsia="zh-HK"/>
              </w:rPr>
              <w:t>美元</w:t>
            </w:r>
            <w:r w:rsidRPr="009B48AD">
              <w:t>（</w:t>
            </w:r>
            <w:r w:rsidRPr="009B48AD">
              <w:t>2024</w:t>
            </w:r>
            <w:r w:rsidRPr="009B48AD">
              <w:t>）</w:t>
            </w:r>
          </w:p>
        </w:tc>
      </w:tr>
      <w:tr w:rsidR="009B48AD" w:rsidRPr="009B48AD" w14:paraId="0707A165" w14:textId="77777777" w:rsidTr="001206CD">
        <w:trPr>
          <w:trHeight w:val="680"/>
        </w:trPr>
        <w:tc>
          <w:tcPr>
            <w:tcW w:w="2604" w:type="dxa"/>
            <w:shd w:val="clear" w:color="auto" w:fill="auto"/>
            <w:tcMar>
              <w:top w:w="0" w:type="dxa"/>
              <w:left w:w="28" w:type="dxa"/>
              <w:bottom w:w="0" w:type="dxa"/>
              <w:right w:w="28" w:type="dxa"/>
            </w:tcMar>
            <w:vAlign w:val="center"/>
          </w:tcPr>
          <w:p w14:paraId="664B3123" w14:textId="77777777" w:rsidR="00220939" w:rsidRPr="009B48AD" w:rsidRDefault="00220939" w:rsidP="001206CD">
            <w:pPr>
              <w:pStyle w:val="-"/>
            </w:pPr>
            <w:r w:rsidRPr="009B48AD">
              <w:rPr>
                <w:lang w:eastAsia="zh-TW"/>
              </w:rPr>
              <w:t>主要進口產品</w:t>
            </w:r>
          </w:p>
        </w:tc>
        <w:tc>
          <w:tcPr>
            <w:tcW w:w="5951" w:type="dxa"/>
            <w:shd w:val="clear" w:color="auto" w:fill="auto"/>
            <w:tcMar>
              <w:top w:w="0" w:type="dxa"/>
              <w:left w:w="28" w:type="dxa"/>
              <w:bottom w:w="0" w:type="dxa"/>
              <w:right w:w="28" w:type="dxa"/>
            </w:tcMar>
            <w:vAlign w:val="center"/>
          </w:tcPr>
          <w:p w14:paraId="6DA8FD3B" w14:textId="5057C63B" w:rsidR="00220939" w:rsidRPr="009B48AD" w:rsidRDefault="00220939" w:rsidP="00CC3B65">
            <w:pPr>
              <w:pStyle w:val="-0"/>
              <w:spacing w:before="154"/>
              <w:ind w:left="118" w:right="118"/>
            </w:pPr>
            <w:r w:rsidRPr="009B48AD">
              <w:t>機械、設備及車輛、化學產品、橡膠、食品、農業原料（紡織品除外）、金屬及其製品、紡織品、紡織品、鞋類</w:t>
            </w:r>
            <w:r w:rsidR="00CC3B65" w:rsidRPr="009B48AD">
              <w:t>（</w:t>
            </w:r>
            <w:r w:rsidRPr="009B48AD">
              <w:t>2024</w:t>
            </w:r>
            <w:r w:rsidR="00CC3B65" w:rsidRPr="009B48AD">
              <w:t>）</w:t>
            </w:r>
          </w:p>
        </w:tc>
      </w:tr>
      <w:tr w:rsidR="00CC3B65" w:rsidRPr="009B48AD" w14:paraId="6F6A8602" w14:textId="77777777" w:rsidTr="001206CD">
        <w:trPr>
          <w:trHeight w:val="680"/>
        </w:trPr>
        <w:tc>
          <w:tcPr>
            <w:tcW w:w="2604" w:type="dxa"/>
            <w:shd w:val="clear" w:color="auto" w:fill="auto"/>
            <w:tcMar>
              <w:top w:w="0" w:type="dxa"/>
              <w:left w:w="28" w:type="dxa"/>
              <w:bottom w:w="0" w:type="dxa"/>
              <w:right w:w="28" w:type="dxa"/>
            </w:tcMar>
            <w:vAlign w:val="center"/>
          </w:tcPr>
          <w:p w14:paraId="4AC754F7" w14:textId="77777777" w:rsidR="00220939" w:rsidRPr="009B48AD" w:rsidRDefault="00220939" w:rsidP="001206CD">
            <w:pPr>
              <w:pStyle w:val="-"/>
            </w:pPr>
            <w:r w:rsidRPr="009B48AD">
              <w:rPr>
                <w:lang w:eastAsia="zh-TW"/>
              </w:rPr>
              <w:t>主要進口國家</w:t>
            </w:r>
          </w:p>
        </w:tc>
        <w:tc>
          <w:tcPr>
            <w:tcW w:w="5951" w:type="dxa"/>
            <w:shd w:val="clear" w:color="auto" w:fill="auto"/>
            <w:tcMar>
              <w:top w:w="0" w:type="dxa"/>
              <w:left w:w="28" w:type="dxa"/>
              <w:bottom w:w="0" w:type="dxa"/>
              <w:right w:w="28" w:type="dxa"/>
            </w:tcMar>
            <w:vAlign w:val="center"/>
          </w:tcPr>
          <w:p w14:paraId="5C136730" w14:textId="1E9FAE0C" w:rsidR="00220939" w:rsidRPr="009B48AD" w:rsidRDefault="00220939" w:rsidP="00CC3B65">
            <w:pPr>
              <w:pStyle w:val="-0"/>
              <w:spacing w:before="154"/>
              <w:ind w:left="118" w:right="118"/>
            </w:pPr>
            <w:r w:rsidRPr="009B48AD">
              <w:t>亞洲</w:t>
            </w:r>
            <w:r w:rsidR="00CC3B65" w:rsidRPr="009B48AD">
              <w:t>（</w:t>
            </w:r>
            <w:r w:rsidRPr="009B48AD">
              <w:t>65.8%</w:t>
            </w:r>
            <w:r w:rsidR="00CC3B65" w:rsidRPr="009B48AD">
              <w:t>）</w:t>
            </w:r>
            <w:r w:rsidRPr="009B48AD">
              <w:t>、歐洲</w:t>
            </w:r>
            <w:r w:rsidR="00CC3B65" w:rsidRPr="009B48AD">
              <w:t>（</w:t>
            </w:r>
            <w:r w:rsidRPr="009B48AD">
              <w:t>27.5%</w:t>
            </w:r>
            <w:r w:rsidR="00CC3B65" w:rsidRPr="009B48AD">
              <w:t>）</w:t>
            </w:r>
            <w:r w:rsidRPr="009B48AD">
              <w:t>、美洲</w:t>
            </w:r>
            <w:r w:rsidR="00CC3B65" w:rsidRPr="009B48AD">
              <w:t>（</w:t>
            </w:r>
            <w:r w:rsidRPr="009B48AD">
              <w:t>5.3%</w:t>
            </w:r>
            <w:r w:rsidR="00CC3B65" w:rsidRPr="009B48AD">
              <w:t>）</w:t>
            </w:r>
            <w:r w:rsidRPr="009B48AD">
              <w:t>、非洲</w:t>
            </w:r>
            <w:r w:rsidR="00CC3B65" w:rsidRPr="009B48AD">
              <w:t>（</w:t>
            </w:r>
            <w:r w:rsidRPr="009B48AD">
              <w:t>1.2%</w:t>
            </w:r>
            <w:r w:rsidR="00CC3B65" w:rsidRPr="009B48AD">
              <w:t>）</w:t>
            </w:r>
            <w:r w:rsidRPr="009B48AD">
              <w:t>、大洋洲</w:t>
            </w:r>
            <w:r w:rsidR="00CC3B65" w:rsidRPr="009B48AD">
              <w:t>（</w:t>
            </w:r>
            <w:r w:rsidRPr="009B48AD">
              <w:t>0.1%</w:t>
            </w:r>
            <w:r w:rsidR="00CC3B65" w:rsidRPr="009B48AD">
              <w:t>）（</w:t>
            </w:r>
            <w:r w:rsidRPr="009B48AD">
              <w:t>2023</w:t>
            </w:r>
            <w:r w:rsidRPr="009B48AD">
              <w:t>；俄國海關總署於</w:t>
            </w:r>
            <w:r w:rsidRPr="009B48AD">
              <w:t>2022</w:t>
            </w:r>
            <w:r w:rsidRPr="009B48AD">
              <w:t>年</w:t>
            </w:r>
            <w:r w:rsidRPr="009B48AD">
              <w:t>4</w:t>
            </w:r>
            <w:r w:rsidRPr="009B48AD">
              <w:t>月以為避免外界評估失準、市場上之投機行為及對進口數據解讀分歧等為由，暫停發布貿易數據細節。</w:t>
            </w:r>
          </w:p>
        </w:tc>
      </w:tr>
    </w:tbl>
    <w:p w14:paraId="64A3F84E" w14:textId="77777777" w:rsidR="00046613" w:rsidRPr="009B48AD" w:rsidRDefault="00046613" w:rsidP="002B2748">
      <w:pPr>
        <w:rPr>
          <w:lang w:eastAsia="zh-TW"/>
        </w:rPr>
      </w:pPr>
    </w:p>
    <w:p w14:paraId="3ED41BC4" w14:textId="6A3A0BF0" w:rsidR="002B2748" w:rsidRPr="009B48AD" w:rsidRDefault="002B2748">
      <w:pPr>
        <w:widowControl/>
        <w:suppressAutoHyphens w:val="0"/>
        <w:overflowPunct/>
        <w:autoSpaceDE/>
        <w:ind w:firstLine="0"/>
        <w:jc w:val="left"/>
        <w:rPr>
          <w:lang w:eastAsia="zh-TW"/>
        </w:rPr>
      </w:pPr>
      <w:r w:rsidRPr="009B48AD">
        <w:rPr>
          <w:lang w:eastAsia="zh-TW"/>
        </w:rPr>
        <w:br w:type="page"/>
      </w:r>
    </w:p>
    <w:p w14:paraId="4FE8D8F1" w14:textId="77777777" w:rsidR="002B2748" w:rsidRPr="009B48AD" w:rsidRDefault="002B2748" w:rsidP="002B2748">
      <w:pPr>
        <w:rPr>
          <w:lang w:eastAsia="zh-TW"/>
        </w:rPr>
      </w:pPr>
    </w:p>
    <w:p w14:paraId="32D77ED3" w14:textId="77777777" w:rsidR="002B2748" w:rsidRPr="009B48AD" w:rsidRDefault="002B2748" w:rsidP="002B2748">
      <w:pPr>
        <w:rPr>
          <w:lang w:eastAsia="zh-TW"/>
        </w:rPr>
        <w:sectPr w:rsidR="002B2748" w:rsidRPr="009B48AD" w:rsidSect="00F86115">
          <w:pgSz w:w="11906" w:h="16838"/>
          <w:pgMar w:top="2268" w:right="1701" w:bottom="1701" w:left="1701" w:header="1134" w:footer="851" w:gutter="0"/>
          <w:cols w:space="720"/>
          <w:docGrid w:type="linesAndChars" w:linePitch="514" w:charSpace="-774"/>
        </w:sectPr>
      </w:pPr>
    </w:p>
    <w:p w14:paraId="0179B2AA" w14:textId="77777777" w:rsidR="00046613" w:rsidRPr="009B48AD" w:rsidRDefault="003D46A1" w:rsidP="00A91A37">
      <w:pPr>
        <w:pStyle w:val="a4"/>
        <w:spacing w:before="514" w:after="771"/>
      </w:pPr>
      <w:bookmarkStart w:id="5" w:name="_Toc170970802"/>
      <w:r w:rsidRPr="009B48AD">
        <w:rPr>
          <w:lang w:val="zh-TW" w:eastAsia="zh-TW" w:bidi="he-IL"/>
        </w:rPr>
        <w:lastRenderedPageBreak/>
        <w:t>第壹章</w:t>
      </w:r>
      <w:r w:rsidRPr="009B48AD">
        <w:rPr>
          <w:rFonts w:cs="細明體"/>
          <w:lang w:val="zh-TW" w:eastAsia="zh-TW" w:bidi="he-IL"/>
        </w:rPr>
        <w:t xml:space="preserve">　</w:t>
      </w:r>
      <w:r w:rsidRPr="009B48AD">
        <w:rPr>
          <w:lang w:val="zh-TW" w:eastAsia="zh-TW" w:bidi="he-IL"/>
        </w:rPr>
        <w:t>自然人文環境</w:t>
      </w:r>
      <w:bookmarkEnd w:id="5"/>
    </w:p>
    <w:p w14:paraId="34C7CD92" w14:textId="77777777" w:rsidR="00046613" w:rsidRPr="009B48AD" w:rsidRDefault="003D46A1" w:rsidP="00A91A37">
      <w:pPr>
        <w:pStyle w:val="a7"/>
      </w:pPr>
      <w:r w:rsidRPr="009B48AD">
        <w:t>一、自然環境</w:t>
      </w:r>
    </w:p>
    <w:p w14:paraId="70261B26" w14:textId="77777777" w:rsidR="00046613" w:rsidRPr="009B48AD" w:rsidRDefault="003D46A1" w:rsidP="002912CE">
      <w:pPr>
        <w:pStyle w:val="ac"/>
        <w:ind w:left="945" w:hanging="709"/>
      </w:pPr>
      <w:r w:rsidRPr="009B48AD">
        <w:rPr>
          <w:lang w:val="zh-TW" w:eastAsia="zh-TW" w:bidi="he-IL"/>
        </w:rPr>
        <w:t>（一）地理位置</w:t>
      </w:r>
    </w:p>
    <w:p w14:paraId="00EC8698" w14:textId="124E53E7" w:rsidR="00046613" w:rsidRPr="009B48AD" w:rsidRDefault="00220939" w:rsidP="00A91A37">
      <w:pPr>
        <w:pStyle w:val="ad"/>
        <w:ind w:left="945" w:firstLine="472"/>
      </w:pPr>
      <w:r w:rsidRPr="009B48AD">
        <w:rPr>
          <w:lang w:eastAsia="zh-TW"/>
        </w:rPr>
        <w:t>俄羅斯面積共</w:t>
      </w:r>
      <w:r w:rsidRPr="009B48AD">
        <w:rPr>
          <w:lang w:eastAsia="zh-TW"/>
        </w:rPr>
        <w:t>1,707.54</w:t>
      </w:r>
      <w:r w:rsidRPr="009B48AD">
        <w:rPr>
          <w:lang w:eastAsia="zh-TW"/>
        </w:rPr>
        <w:t>萬平方公里，領土跨越歐、亞</w:t>
      </w:r>
      <w:proofErr w:type="gramStart"/>
      <w:r w:rsidRPr="009B48AD">
        <w:rPr>
          <w:lang w:eastAsia="zh-TW"/>
        </w:rPr>
        <w:t>兩洲共</w:t>
      </w:r>
      <w:r w:rsidRPr="009B48AD">
        <w:rPr>
          <w:lang w:eastAsia="zh-TW"/>
        </w:rPr>
        <w:t>11</w:t>
      </w:r>
      <w:r w:rsidRPr="009B48AD">
        <w:rPr>
          <w:lang w:eastAsia="zh-TW"/>
        </w:rPr>
        <w:t>個</w:t>
      </w:r>
      <w:proofErr w:type="gramEnd"/>
      <w:r w:rsidRPr="009B48AD">
        <w:rPr>
          <w:lang w:eastAsia="zh-TW"/>
        </w:rPr>
        <w:t>時區，東到白令海、勘察加半島及千島群島，西到波羅地海及楚德湖</w:t>
      </w:r>
      <w:proofErr w:type="gramStart"/>
      <w:r w:rsidRPr="009B48AD">
        <w:rPr>
          <w:lang w:eastAsia="zh-TW"/>
        </w:rPr>
        <w:t>沿岸、</w:t>
      </w:r>
      <w:proofErr w:type="gramEnd"/>
      <w:r w:rsidRPr="009B48AD">
        <w:rPr>
          <w:lang w:eastAsia="zh-TW"/>
        </w:rPr>
        <w:t>南到黑海岸之高加索山區及</w:t>
      </w:r>
      <w:proofErr w:type="gramStart"/>
      <w:r w:rsidRPr="009B48AD">
        <w:rPr>
          <w:lang w:eastAsia="zh-TW"/>
        </w:rPr>
        <w:t>裏</w:t>
      </w:r>
      <w:proofErr w:type="gramEnd"/>
      <w:r w:rsidRPr="009B48AD">
        <w:rPr>
          <w:lang w:eastAsia="zh-TW"/>
        </w:rPr>
        <w:t>海岸沙漠，北到北極。區分為中央、西北部、</w:t>
      </w:r>
      <w:proofErr w:type="gramStart"/>
      <w:r w:rsidRPr="009B48AD">
        <w:rPr>
          <w:lang w:eastAsia="zh-TW"/>
        </w:rPr>
        <w:t>南部、</w:t>
      </w:r>
      <w:proofErr w:type="gramEnd"/>
      <w:r w:rsidRPr="009B48AD">
        <w:rPr>
          <w:lang w:eastAsia="zh-TW"/>
        </w:rPr>
        <w:t>北高加索、伏爾加、烏拉爾、西伯利亞及遠東等</w:t>
      </w:r>
      <w:r w:rsidRPr="009B48AD">
        <w:rPr>
          <w:lang w:val="ru-RU" w:eastAsia="zh-TW"/>
        </w:rPr>
        <w:t>8</w:t>
      </w:r>
      <w:r w:rsidRPr="009B48AD">
        <w:rPr>
          <w:lang w:eastAsia="zh-TW"/>
        </w:rPr>
        <w:t>個聯邦管區。</w:t>
      </w:r>
    </w:p>
    <w:p w14:paraId="0CF421CE" w14:textId="77777777" w:rsidR="00046613" w:rsidRPr="009B48AD" w:rsidRDefault="003D46A1" w:rsidP="002912CE">
      <w:pPr>
        <w:pStyle w:val="ac"/>
        <w:ind w:left="945" w:hanging="709"/>
      </w:pPr>
      <w:r w:rsidRPr="009B48AD">
        <w:rPr>
          <w:rFonts w:cs="華康中明體"/>
          <w:lang w:val="zh-TW" w:eastAsia="zh-TW" w:bidi="he-IL"/>
        </w:rPr>
        <w:t>（二）人口</w:t>
      </w:r>
    </w:p>
    <w:p w14:paraId="0CC1923D" w14:textId="3D30E13E" w:rsidR="00046613" w:rsidRPr="009B48AD" w:rsidRDefault="00220939" w:rsidP="00A91A37">
      <w:pPr>
        <w:pStyle w:val="ad"/>
        <w:ind w:left="945" w:firstLine="472"/>
        <w:rPr>
          <w:lang w:eastAsia="zh-TW"/>
        </w:rPr>
      </w:pPr>
      <w:r w:rsidRPr="009B48AD">
        <w:rPr>
          <w:lang w:eastAsia="zh-TW"/>
        </w:rPr>
        <w:t>根據俄羅斯國家統計局</w:t>
      </w:r>
      <w:r w:rsidRPr="009B48AD">
        <w:rPr>
          <w:lang w:eastAsia="zh-TW"/>
        </w:rPr>
        <w:t>2025</w:t>
      </w:r>
      <w:r w:rsidRPr="009B48AD">
        <w:rPr>
          <w:lang w:eastAsia="zh-TW"/>
        </w:rPr>
        <w:t>年</w:t>
      </w:r>
      <w:r w:rsidRPr="009B48AD">
        <w:rPr>
          <w:lang w:eastAsia="zh-TW"/>
        </w:rPr>
        <w:t>1</w:t>
      </w:r>
      <w:r w:rsidRPr="009B48AD">
        <w:rPr>
          <w:lang w:eastAsia="zh-TW"/>
        </w:rPr>
        <w:t>月</w:t>
      </w:r>
      <w:r w:rsidRPr="009B48AD">
        <w:rPr>
          <w:lang w:eastAsia="zh-TW"/>
        </w:rPr>
        <w:t>1</w:t>
      </w:r>
      <w:r w:rsidRPr="009B48AD">
        <w:rPr>
          <w:lang w:eastAsia="zh-TW"/>
        </w:rPr>
        <w:t>日數據，俄國人口為</w:t>
      </w:r>
      <w:r w:rsidRPr="009B48AD">
        <w:rPr>
          <w:lang w:eastAsia="zh-TW"/>
        </w:rPr>
        <w:t>1</w:t>
      </w:r>
      <w:r w:rsidRPr="009B48AD">
        <w:rPr>
          <w:lang w:eastAsia="zh-TW"/>
        </w:rPr>
        <w:t>億</w:t>
      </w:r>
      <w:r w:rsidRPr="009B48AD">
        <w:rPr>
          <w:lang w:eastAsia="zh-TW"/>
        </w:rPr>
        <w:t>4,611</w:t>
      </w:r>
      <w:r w:rsidRPr="009B48AD">
        <w:rPr>
          <w:lang w:eastAsia="zh-TW"/>
        </w:rPr>
        <w:t>萬</w:t>
      </w:r>
      <w:r w:rsidRPr="009B48AD">
        <w:rPr>
          <w:lang w:eastAsia="zh-TW"/>
        </w:rPr>
        <w:t>9,900</w:t>
      </w:r>
      <w:r w:rsidRPr="009B48AD">
        <w:rPr>
          <w:lang w:eastAsia="zh-TW"/>
        </w:rPr>
        <w:t>人。</w:t>
      </w:r>
    </w:p>
    <w:p w14:paraId="377E9A56" w14:textId="77777777" w:rsidR="00220939" w:rsidRPr="009B48AD" w:rsidRDefault="00220939" w:rsidP="00220939">
      <w:pPr>
        <w:pStyle w:val="ac"/>
        <w:ind w:left="945" w:hanging="709"/>
      </w:pPr>
      <w:r w:rsidRPr="009B48AD">
        <w:rPr>
          <w:lang w:val="zh-TW" w:eastAsia="zh-TW" w:bidi="he-IL"/>
        </w:rPr>
        <w:t>（三）種族</w:t>
      </w:r>
    </w:p>
    <w:p w14:paraId="0EF3B096" w14:textId="77777777" w:rsidR="00220939" w:rsidRPr="009B48AD" w:rsidRDefault="00220939" w:rsidP="00220939">
      <w:pPr>
        <w:pStyle w:val="ad"/>
        <w:ind w:left="945" w:firstLine="472"/>
      </w:pPr>
      <w:r w:rsidRPr="009B48AD">
        <w:rPr>
          <w:lang w:eastAsia="zh-TW"/>
        </w:rPr>
        <w:t>俄羅斯人（</w:t>
      </w:r>
      <w:r w:rsidRPr="009B48AD">
        <w:rPr>
          <w:lang w:eastAsia="zh-TW"/>
        </w:rPr>
        <w:t>80.85%</w:t>
      </w:r>
      <w:r w:rsidRPr="009B48AD">
        <w:rPr>
          <w:lang w:eastAsia="zh-TW"/>
        </w:rPr>
        <w:t>）、韃靼人（</w:t>
      </w:r>
      <w:r w:rsidRPr="009B48AD">
        <w:rPr>
          <w:lang w:eastAsia="zh-TW"/>
        </w:rPr>
        <w:t>3.2%</w:t>
      </w:r>
      <w:r w:rsidRPr="009B48AD">
        <w:rPr>
          <w:lang w:eastAsia="zh-TW"/>
        </w:rPr>
        <w:t>）、車臣人（</w:t>
      </w:r>
      <w:r w:rsidRPr="009B48AD">
        <w:rPr>
          <w:lang w:eastAsia="zh-TW"/>
        </w:rPr>
        <w:t>1.14%</w:t>
      </w:r>
      <w:r w:rsidRPr="009B48AD">
        <w:rPr>
          <w:lang w:eastAsia="zh-TW"/>
        </w:rPr>
        <w:t>）等</w:t>
      </w:r>
      <w:r w:rsidRPr="009B48AD">
        <w:rPr>
          <w:lang w:eastAsia="zh-TW"/>
        </w:rPr>
        <w:t>100</w:t>
      </w:r>
      <w:r w:rsidRPr="009B48AD">
        <w:rPr>
          <w:lang w:eastAsia="zh-TW"/>
        </w:rPr>
        <w:t>多個民族。</w:t>
      </w:r>
    </w:p>
    <w:p w14:paraId="35CA132E" w14:textId="77777777" w:rsidR="00220939" w:rsidRPr="009B48AD" w:rsidRDefault="00220939" w:rsidP="00220939">
      <w:pPr>
        <w:pStyle w:val="ac"/>
        <w:ind w:left="945" w:hanging="709"/>
      </w:pPr>
      <w:r w:rsidRPr="009B48AD">
        <w:rPr>
          <w:lang w:val="zh-TW" w:eastAsia="zh-TW" w:bidi="he-IL"/>
        </w:rPr>
        <w:t>（四）語言</w:t>
      </w:r>
    </w:p>
    <w:p w14:paraId="244E9764" w14:textId="77777777" w:rsidR="00220939" w:rsidRPr="009B48AD" w:rsidRDefault="00220939" w:rsidP="00220939">
      <w:pPr>
        <w:pStyle w:val="ad"/>
        <w:ind w:left="945" w:firstLine="472"/>
      </w:pPr>
      <w:r w:rsidRPr="009B48AD">
        <w:rPr>
          <w:lang w:eastAsia="zh-TW"/>
        </w:rPr>
        <w:t>俄語（官方語言）、其他各民族語言及方言。</w:t>
      </w:r>
    </w:p>
    <w:p w14:paraId="76129C56" w14:textId="77777777" w:rsidR="00220939" w:rsidRPr="009B48AD" w:rsidRDefault="00220939" w:rsidP="00220939">
      <w:pPr>
        <w:pStyle w:val="a7"/>
        <w:rPr>
          <w:rFonts w:ascii="Times New Roman" w:hAnsi="Times New Roman" w:cs="Times New Roman"/>
        </w:rPr>
      </w:pPr>
      <w:r w:rsidRPr="009B48AD">
        <w:rPr>
          <w:rFonts w:ascii="Times New Roman" w:hAnsi="Times New Roman" w:cs="Times New Roman"/>
        </w:rPr>
        <w:t>三、政治環境</w:t>
      </w:r>
    </w:p>
    <w:p w14:paraId="4304743F" w14:textId="77777777" w:rsidR="00220939" w:rsidRPr="009B48AD" w:rsidRDefault="00220939" w:rsidP="00CC3B65">
      <w:pPr>
        <w:ind w:firstLineChars="200" w:firstLine="472"/>
        <w:rPr>
          <w:lang w:eastAsia="zh-TW"/>
        </w:rPr>
      </w:pPr>
      <w:r w:rsidRPr="009B48AD">
        <w:rPr>
          <w:lang w:eastAsia="zh-TW"/>
        </w:rPr>
        <w:t>目前俄羅斯聯邦實施行政、立法及司法三權分立制；在行政權方面，總統之權力高於一切，除國家安全會議及總統府幕僚機構直接隸屬總統管轄外，由總理領導之中央部會亦受總統監督；在立法權方面，係由上議院（</w:t>
      </w:r>
      <w:r w:rsidRPr="009B48AD">
        <w:rPr>
          <w:lang w:eastAsia="zh-TW"/>
        </w:rPr>
        <w:t xml:space="preserve">FEDERATION </w:t>
      </w:r>
      <w:r w:rsidRPr="009B48AD">
        <w:rPr>
          <w:lang w:eastAsia="zh-TW"/>
        </w:rPr>
        <w:lastRenderedPageBreak/>
        <w:t>COUNCIL</w:t>
      </w:r>
      <w:r w:rsidRPr="009B48AD">
        <w:rPr>
          <w:lang w:eastAsia="zh-TW"/>
        </w:rPr>
        <w:t>）及下議院（</w:t>
      </w:r>
      <w:r w:rsidRPr="009B48AD">
        <w:rPr>
          <w:lang w:eastAsia="zh-TW"/>
        </w:rPr>
        <w:t>STATE DUMA</w:t>
      </w:r>
      <w:r w:rsidRPr="009B48AD">
        <w:rPr>
          <w:lang w:eastAsia="zh-TW"/>
        </w:rPr>
        <w:t>）組成之聯邦議會（</w:t>
      </w:r>
      <w:r w:rsidRPr="009B48AD">
        <w:rPr>
          <w:lang w:eastAsia="zh-TW"/>
        </w:rPr>
        <w:t>FEDERAL ASSEMBLY</w:t>
      </w:r>
      <w:r w:rsidRPr="009B48AD">
        <w:rPr>
          <w:lang w:eastAsia="zh-TW"/>
        </w:rPr>
        <w:t>）掌理立法工作；在司法權方面，由最高法院、憲法法庭及最高仲裁法庭分別執掌相關司法業務。</w:t>
      </w:r>
    </w:p>
    <w:p w14:paraId="723AE710" w14:textId="77777777" w:rsidR="00A91A37" w:rsidRPr="009B48AD" w:rsidRDefault="00A91A37">
      <w:pPr>
        <w:ind w:firstLine="472"/>
        <w:rPr>
          <w:lang w:eastAsia="zh-TW"/>
        </w:rPr>
      </w:pPr>
    </w:p>
    <w:p w14:paraId="1CEC6909" w14:textId="77777777" w:rsidR="00220939" w:rsidRPr="009B48AD" w:rsidRDefault="00220939">
      <w:pPr>
        <w:ind w:firstLine="472"/>
        <w:rPr>
          <w:lang w:eastAsia="zh-TW"/>
        </w:rPr>
      </w:pPr>
    </w:p>
    <w:p w14:paraId="34863112" w14:textId="77777777" w:rsidR="00220939" w:rsidRPr="009B48AD" w:rsidRDefault="00220939">
      <w:pPr>
        <w:ind w:firstLine="472"/>
        <w:rPr>
          <w:lang w:eastAsia="zh-TW"/>
        </w:rPr>
      </w:pPr>
    </w:p>
    <w:p w14:paraId="58BF4B05" w14:textId="77777777" w:rsidR="00A91A37" w:rsidRPr="009B48AD" w:rsidRDefault="00A91A37" w:rsidP="00A91A37">
      <w:pPr>
        <w:ind w:left="200" w:firstLine="0"/>
        <w:sectPr w:rsidR="00A91A37" w:rsidRPr="009B48AD" w:rsidSect="00F86115">
          <w:headerReference w:type="even" r:id="rId16"/>
          <w:headerReference w:type="default" r:id="rId17"/>
          <w:footerReference w:type="even" r:id="rId18"/>
          <w:footerReference w:type="default" r:id="rId19"/>
          <w:pgSz w:w="11906" w:h="16838"/>
          <w:pgMar w:top="2268" w:right="1701" w:bottom="1701" w:left="1701" w:header="1134" w:footer="851" w:gutter="0"/>
          <w:pgNumType w:start="1"/>
          <w:cols w:space="720"/>
          <w:docGrid w:type="linesAndChars" w:linePitch="514" w:charSpace="-774"/>
        </w:sectPr>
      </w:pPr>
    </w:p>
    <w:p w14:paraId="7E964D38" w14:textId="77777777" w:rsidR="00046613" w:rsidRPr="009B48AD" w:rsidRDefault="003D46A1" w:rsidP="00A91A37">
      <w:pPr>
        <w:pStyle w:val="a4"/>
        <w:spacing w:before="514" w:after="771"/>
      </w:pPr>
      <w:bookmarkStart w:id="6" w:name="_Toc170970803"/>
      <w:r w:rsidRPr="009B48AD">
        <w:rPr>
          <w:lang w:val="zh-TW" w:eastAsia="zh-TW" w:bidi="he-IL"/>
        </w:rPr>
        <w:lastRenderedPageBreak/>
        <w:t>第貳章</w:t>
      </w:r>
      <w:r w:rsidRPr="009B48AD">
        <w:rPr>
          <w:rFonts w:cs="細明體"/>
          <w:lang w:val="zh-TW" w:eastAsia="zh-TW" w:bidi="he-IL"/>
        </w:rPr>
        <w:t xml:space="preserve">　</w:t>
      </w:r>
      <w:r w:rsidRPr="009B48AD">
        <w:rPr>
          <w:lang w:val="zh-TW" w:eastAsia="zh-TW" w:bidi="he-IL"/>
        </w:rPr>
        <w:t>經濟環境</w:t>
      </w:r>
      <w:bookmarkEnd w:id="6"/>
    </w:p>
    <w:p w14:paraId="671D5933" w14:textId="77777777" w:rsidR="00046613" w:rsidRPr="009B48AD" w:rsidRDefault="003D46A1">
      <w:pPr>
        <w:pStyle w:val="a7"/>
      </w:pPr>
      <w:r w:rsidRPr="009B48AD">
        <w:t>一、經濟概況</w:t>
      </w:r>
    </w:p>
    <w:p w14:paraId="44E2F410" w14:textId="77777777" w:rsidR="00220939" w:rsidRPr="009B48AD" w:rsidRDefault="00220939" w:rsidP="00220939">
      <w:pPr>
        <w:pStyle w:val="ac"/>
        <w:ind w:left="945" w:hanging="709"/>
        <w:rPr>
          <w:lang w:eastAsia="zh-TW"/>
        </w:rPr>
      </w:pPr>
      <w:r w:rsidRPr="009B48AD">
        <w:rPr>
          <w:lang w:eastAsia="zh-TW"/>
        </w:rPr>
        <w:t>（一）重要之經濟指標</w:t>
      </w:r>
    </w:p>
    <w:p w14:paraId="51B9E4ED" w14:textId="209943BA" w:rsidR="00220939" w:rsidRPr="009B48AD" w:rsidRDefault="00220939" w:rsidP="009364DA">
      <w:pPr>
        <w:pStyle w:val="ae"/>
        <w:ind w:left="1417" w:hanging="472"/>
      </w:pPr>
      <w:r w:rsidRPr="009B48AD">
        <w:t>１、</w:t>
      </w:r>
      <w:r w:rsidRPr="009B48AD">
        <w:t>GDP</w:t>
      </w:r>
      <w:r w:rsidRPr="009B48AD">
        <w:t>：</w:t>
      </w:r>
      <w:r w:rsidRPr="009B48AD">
        <w:t>2.16</w:t>
      </w:r>
      <w:r w:rsidRPr="009B48AD">
        <w:t>兆美元（</w:t>
      </w:r>
      <w:r w:rsidRPr="009B48AD">
        <w:t>2024</w:t>
      </w:r>
      <w:r w:rsidRPr="009B48AD">
        <w:t>）</w:t>
      </w:r>
    </w:p>
    <w:p w14:paraId="63902D24" w14:textId="3EE18D09" w:rsidR="00220939" w:rsidRPr="009B48AD" w:rsidRDefault="00220939" w:rsidP="009364DA">
      <w:pPr>
        <w:pStyle w:val="ae"/>
        <w:ind w:left="1417" w:hanging="472"/>
      </w:pPr>
      <w:r w:rsidRPr="009B48AD">
        <w:t>２、對外貿易總</w:t>
      </w:r>
      <w:r w:rsidRPr="009B48AD">
        <w:rPr>
          <w:rFonts w:hint="eastAsia"/>
        </w:rPr>
        <w:t>值：</w:t>
      </w:r>
      <w:r w:rsidRPr="009B48AD">
        <w:t>7,169</w:t>
      </w:r>
      <w:r w:rsidRPr="009B48AD">
        <w:t>億美元，其中進口</w:t>
      </w:r>
      <w:r w:rsidRPr="009B48AD">
        <w:rPr>
          <w:rFonts w:hint="eastAsia"/>
        </w:rPr>
        <w:t>值為</w:t>
      </w:r>
      <w:r w:rsidRPr="009B48AD">
        <w:t>2,830</w:t>
      </w:r>
      <w:r w:rsidRPr="009B48AD">
        <w:t>億美元，出口</w:t>
      </w:r>
      <w:r w:rsidRPr="009B48AD">
        <w:rPr>
          <w:rFonts w:hint="eastAsia"/>
        </w:rPr>
        <w:t>值為</w:t>
      </w:r>
      <w:r w:rsidRPr="009B48AD">
        <w:t>4,339</w:t>
      </w:r>
      <w:r w:rsidRPr="009B48AD">
        <w:t>億美元（</w:t>
      </w:r>
      <w:r w:rsidRPr="009B48AD">
        <w:t>2024</w:t>
      </w:r>
      <w:r w:rsidRPr="009B48AD">
        <w:t>）</w:t>
      </w:r>
    </w:p>
    <w:p w14:paraId="2D209E23" w14:textId="3105EAFE" w:rsidR="00220939" w:rsidRPr="009B48AD" w:rsidRDefault="00220939" w:rsidP="009364DA">
      <w:pPr>
        <w:pStyle w:val="ae"/>
        <w:ind w:left="1417" w:hanging="472"/>
      </w:pPr>
      <w:r w:rsidRPr="009B48AD">
        <w:t>３、平均每人國民所得：</w:t>
      </w:r>
      <w:r w:rsidRPr="009B48AD">
        <w:t>14,809</w:t>
      </w:r>
      <w:r w:rsidR="009364DA" w:rsidRPr="009B48AD">
        <w:rPr>
          <w:rFonts w:hint="eastAsia"/>
          <w:lang w:eastAsia="zh-HK"/>
        </w:rPr>
        <w:t>美元</w:t>
      </w:r>
      <w:r w:rsidRPr="009B48AD">
        <w:t>（</w:t>
      </w:r>
      <w:r w:rsidRPr="009B48AD">
        <w:t>2024</w:t>
      </w:r>
      <w:r w:rsidRPr="009B48AD">
        <w:t>）</w:t>
      </w:r>
    </w:p>
    <w:p w14:paraId="575F794F" w14:textId="77777777" w:rsidR="00220939" w:rsidRPr="009B48AD" w:rsidRDefault="00220939" w:rsidP="009364DA">
      <w:pPr>
        <w:pStyle w:val="ae"/>
        <w:ind w:left="1417" w:hanging="472"/>
      </w:pPr>
      <w:r w:rsidRPr="009B48AD">
        <w:t>４、消費者物價指數年增率：</w:t>
      </w:r>
      <w:r w:rsidRPr="009B48AD">
        <w:t>9.52%</w:t>
      </w:r>
      <w:r w:rsidRPr="009B48AD">
        <w:t>（</w:t>
      </w:r>
      <w:r w:rsidRPr="009B48AD">
        <w:t>2024</w:t>
      </w:r>
      <w:r w:rsidRPr="009B48AD">
        <w:t>）</w:t>
      </w:r>
    </w:p>
    <w:p w14:paraId="04BDA851" w14:textId="77777777" w:rsidR="00220939" w:rsidRPr="009B48AD" w:rsidRDefault="00220939" w:rsidP="009364DA">
      <w:pPr>
        <w:pStyle w:val="ae"/>
        <w:ind w:left="1417" w:hanging="472"/>
      </w:pPr>
      <w:r w:rsidRPr="009B48AD">
        <w:t>５、經濟成長率：</w:t>
      </w:r>
      <w:r w:rsidRPr="009B48AD">
        <w:t>4.1%</w:t>
      </w:r>
      <w:r w:rsidRPr="009B48AD">
        <w:t>（</w:t>
      </w:r>
      <w:r w:rsidRPr="009B48AD">
        <w:t>2024</w:t>
      </w:r>
      <w:r w:rsidRPr="009B48AD">
        <w:t>）</w:t>
      </w:r>
    </w:p>
    <w:p w14:paraId="7AEECC04" w14:textId="77777777" w:rsidR="00220939" w:rsidRPr="009B48AD" w:rsidRDefault="00220939" w:rsidP="009364DA">
      <w:pPr>
        <w:pStyle w:val="ae"/>
        <w:ind w:left="1417" w:hanging="472"/>
      </w:pPr>
      <w:r w:rsidRPr="009B48AD">
        <w:t>６、製造業成長率：</w:t>
      </w:r>
      <w:r w:rsidRPr="009B48AD">
        <w:t>7.6%</w:t>
      </w:r>
      <w:r w:rsidRPr="009B48AD">
        <w:t>（</w:t>
      </w:r>
      <w:r w:rsidRPr="009B48AD">
        <w:t>2024</w:t>
      </w:r>
      <w:r w:rsidRPr="009B48AD">
        <w:t>）</w:t>
      </w:r>
    </w:p>
    <w:p w14:paraId="3615B62E" w14:textId="77777777" w:rsidR="00220939" w:rsidRPr="009B48AD" w:rsidRDefault="00220939" w:rsidP="009364DA">
      <w:pPr>
        <w:pStyle w:val="ae"/>
        <w:ind w:left="1417" w:hanging="472"/>
      </w:pPr>
      <w:r w:rsidRPr="009B48AD">
        <w:t>７、失業率：</w:t>
      </w:r>
      <w:r w:rsidRPr="009B48AD">
        <w:t>2.4%</w:t>
      </w:r>
      <w:r w:rsidRPr="009B48AD">
        <w:t>（</w:t>
      </w:r>
      <w:r w:rsidRPr="009B48AD">
        <w:t>2024</w:t>
      </w:r>
      <w:r w:rsidRPr="009B48AD">
        <w:t>）</w:t>
      </w:r>
    </w:p>
    <w:p w14:paraId="79FADECB" w14:textId="77777777" w:rsidR="00220939" w:rsidRPr="009B48AD" w:rsidRDefault="00220939" w:rsidP="009364DA">
      <w:pPr>
        <w:pStyle w:val="ae"/>
        <w:ind w:left="1417" w:hanging="472"/>
      </w:pPr>
      <w:r w:rsidRPr="009B48AD">
        <w:t>８、央行重貼現率：</w:t>
      </w:r>
      <w:r w:rsidRPr="009B48AD">
        <w:t>21%</w:t>
      </w:r>
      <w:r w:rsidRPr="009B48AD">
        <w:t>（</w:t>
      </w:r>
      <w:r w:rsidRPr="009B48AD">
        <w:t>2025.05</w:t>
      </w:r>
      <w:r w:rsidRPr="009B48AD">
        <w:t>）</w:t>
      </w:r>
    </w:p>
    <w:p w14:paraId="28421B04" w14:textId="77777777" w:rsidR="00220939" w:rsidRPr="009B48AD" w:rsidRDefault="00220939" w:rsidP="00220939">
      <w:pPr>
        <w:pStyle w:val="ac"/>
        <w:ind w:left="945" w:hanging="709"/>
      </w:pPr>
      <w:r w:rsidRPr="009B48AD">
        <w:rPr>
          <w:lang w:eastAsia="zh-TW"/>
        </w:rPr>
        <w:t>（二）</w:t>
      </w:r>
      <w:r w:rsidRPr="009B48AD">
        <w:rPr>
          <w:szCs w:val="24"/>
          <w:lang w:eastAsia="zh-TW"/>
        </w:rPr>
        <w:t>202</w:t>
      </w:r>
      <w:r w:rsidRPr="009B48AD">
        <w:rPr>
          <w:rFonts w:eastAsiaTheme="minorEastAsia"/>
          <w:szCs w:val="24"/>
          <w:lang w:eastAsia="zh-TW"/>
        </w:rPr>
        <w:t>4</w:t>
      </w:r>
      <w:r w:rsidRPr="009B48AD">
        <w:rPr>
          <w:lang w:eastAsia="zh-TW"/>
        </w:rPr>
        <w:t>年經濟回顧</w:t>
      </w:r>
    </w:p>
    <w:p w14:paraId="0B13394E" w14:textId="77777777" w:rsidR="00220939" w:rsidRPr="009B48AD" w:rsidRDefault="00220939" w:rsidP="00CC3B65">
      <w:pPr>
        <w:pStyle w:val="ad"/>
        <w:ind w:left="945" w:firstLine="472"/>
      </w:pPr>
      <w:r w:rsidRPr="009B48AD">
        <w:t>俄羅斯領土廣大，橫跨亞歐大陸，擁有</w:t>
      </w:r>
      <w:r w:rsidRPr="009B48AD">
        <w:t>1.4</w:t>
      </w:r>
      <w:r w:rsidRPr="009B48AD">
        <w:t>億人口，頗具市場規模。該國天然資源豐富，蘊藏石油、天然氣、煤、木材、鐵、鋁、黃金、</w:t>
      </w:r>
      <w:r w:rsidRPr="009B48AD">
        <w:rPr>
          <w:rFonts w:hint="eastAsia"/>
        </w:rPr>
        <w:t>鎳、白金等，為全球前兩大天然氣及石油生產國，第五大鐵礦生產國，能源、軍火、航太等重型工業相當發達。俄羅斯亦是全球最大的穀物生產國，其中包括小麥、大麥及裸麥等。俄羅斯亦是歐洲人口最多的國家，中產富裕人口隨著經濟發展不斷增加，消費力日益增強，市場深具發展潛力，被高盛集團列為「金磚五國（</w:t>
      </w:r>
      <w:r w:rsidRPr="009B48AD">
        <w:t>BRICS</w:t>
      </w:r>
      <w:r w:rsidRPr="009B48AD">
        <w:t>）」之一。惟俄羅斯經濟對能源的依賴頗深，石油、天然氣等能源相關</w:t>
      </w:r>
      <w:r w:rsidRPr="009B48AD">
        <w:rPr>
          <w:rFonts w:hint="eastAsia"/>
        </w:rPr>
        <w:t>產出約占國內生產總值、</w:t>
      </w:r>
      <w:r w:rsidRPr="009B48AD">
        <w:rPr>
          <w:rFonts w:hint="eastAsia"/>
        </w:rPr>
        <w:lastRenderedPageBreak/>
        <w:t>出口額及政府收入比例甚高，因此國際能源價格的高低攸關俄國經濟的榮枯。</w:t>
      </w:r>
    </w:p>
    <w:p w14:paraId="7B8A186F" w14:textId="77777777" w:rsidR="00220939" w:rsidRPr="009B48AD" w:rsidRDefault="00220939" w:rsidP="00CC3B65">
      <w:pPr>
        <w:pStyle w:val="ad"/>
        <w:ind w:left="945" w:firstLine="472"/>
      </w:pPr>
      <w:r w:rsidRPr="009B48AD">
        <w:t>2022</w:t>
      </w:r>
      <w:r w:rsidRPr="009B48AD">
        <w:t>年在俄烏衝突背景下，俄國經濟受到國際制裁沉重打擊，惟亦表現出經濟韌性，俄國自</w:t>
      </w:r>
      <w:r w:rsidRPr="009B48AD">
        <w:t>2014</w:t>
      </w:r>
      <w:r w:rsidRPr="009B48AD">
        <w:t>年以來建立大量緩衝機制，且全球石油、天然氣價格居高不下，緩和國際對俄制裁之影響。制裁之初，盧布大幅貶</w:t>
      </w:r>
      <w:r w:rsidRPr="009B48AD">
        <w:rPr>
          <w:rFonts w:hint="eastAsia"/>
        </w:rPr>
        <w:t>值，相關政府反應，尤其是資本管制和中央銀行大幅加息致使盧布強勁反彈至高於衝突爆發前的水平，有助抑制通貨膨脹。然而，俄羅斯與多數工業發達國家關係日益不睦已經對生產力和</w:t>
      </w:r>
      <w:r w:rsidRPr="009B48AD">
        <w:t>成長</w:t>
      </w:r>
      <w:r w:rsidRPr="009B48AD">
        <w:rPr>
          <w:rFonts w:hint="eastAsia"/>
        </w:rPr>
        <w:t>產生負面影響，而政府對戰事的關注，使急需之改革被推遲或停止。</w:t>
      </w:r>
    </w:p>
    <w:p w14:paraId="7BD855E1" w14:textId="77777777" w:rsidR="00220939" w:rsidRPr="009B48AD" w:rsidRDefault="00220939" w:rsidP="00CC3B65">
      <w:pPr>
        <w:pStyle w:val="ad"/>
        <w:ind w:left="945" w:firstLine="472"/>
      </w:pPr>
      <w:r w:rsidRPr="009B48AD">
        <w:t>依據俄羅斯聯邦統計局公布數據，</w:t>
      </w:r>
      <w:r w:rsidRPr="009B48AD">
        <w:t>2022</w:t>
      </w:r>
      <w:r w:rsidRPr="009B48AD">
        <w:t>年俄國經濟僅萎縮</w:t>
      </w:r>
      <w:r w:rsidRPr="009B48AD">
        <w:t>2.1%</w:t>
      </w:r>
      <w:r w:rsidRPr="009B48AD">
        <w:t>，顯示歐美對俄國制裁衝擊較預期小，主要原因為企業出口收入及預算支出皆增加，出口收入用於支付更昂貴、更難取得之進口品投資，而預算支出用於增加國家行政及軍事支出等。據俄國中央銀行分析指出，</w:t>
      </w:r>
      <w:r w:rsidRPr="009B48AD">
        <w:t>2022</w:t>
      </w:r>
      <w:r w:rsidRPr="009B48AD">
        <w:t>年在外部衝擊下，俄羅斯經濟適應速度高於預期主要原因包括：金融體系穩定性，主要得益於充裕之資本儲備，金融部門保持正常狀態，同時金融監管放寬有效支持；出口量之下降被價格上漲所抵銷；出口迅速轉向亞洲；進口企業有效重塑供應鏈，以及政府有效支援措施。</w:t>
      </w:r>
    </w:p>
    <w:p w14:paraId="356386CF" w14:textId="45DB4E47" w:rsidR="00220939" w:rsidRPr="009B48AD" w:rsidRDefault="00220939" w:rsidP="00CC3B65">
      <w:pPr>
        <w:pStyle w:val="ad"/>
        <w:ind w:left="945" w:firstLine="472"/>
      </w:pPr>
      <w:r w:rsidRPr="009B48AD">
        <w:t>2023</w:t>
      </w:r>
      <w:r w:rsidRPr="009B48AD">
        <w:t>年後俄國經濟反而成長，</w:t>
      </w:r>
      <w:r w:rsidRPr="009B48AD">
        <w:t>2024</w:t>
      </w:r>
      <w:r w:rsidRPr="009B48AD">
        <w:t>年</w:t>
      </w:r>
      <w:r w:rsidRPr="009B48AD">
        <w:t>GDP</w:t>
      </w:r>
      <w:r w:rsidRPr="009B48AD">
        <w:t>年增</w:t>
      </w:r>
      <w:r w:rsidRPr="009B48AD">
        <w:t>4.1%</w:t>
      </w:r>
      <w:r w:rsidRPr="009B48AD">
        <w:t>，其成長動力來自</w:t>
      </w:r>
      <w:r w:rsidR="00CC3B65" w:rsidRPr="009B48AD">
        <w:t>（</w:t>
      </w:r>
      <w:r w:rsidRPr="009B48AD">
        <w:t>1</w:t>
      </w:r>
      <w:r w:rsidR="00CC3B65" w:rsidRPr="009B48AD">
        <w:t>）</w:t>
      </w:r>
      <w:r w:rsidRPr="009B48AD">
        <w:t>國防工業、必要產品、服務與技術等政府採購、</w:t>
      </w:r>
      <w:r w:rsidR="00CC3B65" w:rsidRPr="009B48AD">
        <w:t>（</w:t>
      </w:r>
      <w:r w:rsidRPr="009B48AD">
        <w:t>2</w:t>
      </w:r>
      <w:r w:rsidR="00CC3B65" w:rsidRPr="009B48AD">
        <w:t>）</w:t>
      </w:r>
      <w:r w:rsidRPr="009B48AD">
        <w:t>國民收入增長帶動之消費需求、</w:t>
      </w:r>
      <w:r w:rsidR="00CC3B65" w:rsidRPr="009B48AD">
        <w:t>（</w:t>
      </w:r>
      <w:r w:rsidRPr="009B48AD">
        <w:t>3</w:t>
      </w:r>
      <w:r w:rsidR="00CC3B65" w:rsidRPr="009B48AD">
        <w:t>）</w:t>
      </w:r>
      <w:r w:rsidRPr="009B48AD">
        <w:t>企業投入技術替代、生產擴張及物流基礎設施等投資；</w:t>
      </w:r>
      <w:r w:rsidRPr="009B48AD">
        <w:t>2024</w:t>
      </w:r>
      <w:r w:rsidRPr="009B48AD">
        <w:t>年經濟成長之關鍵領域包括製造、建築、貿易、</w:t>
      </w:r>
      <w:r w:rsidRPr="009B48AD">
        <w:t>IT</w:t>
      </w:r>
      <w:r w:rsidRPr="009B48AD">
        <w:t>及觀光等服務業。</w:t>
      </w:r>
      <w:r w:rsidRPr="009B48AD">
        <w:t>2024</w:t>
      </w:r>
      <w:r w:rsidRPr="009B48AD">
        <w:t>年名目</w:t>
      </w:r>
      <w:r w:rsidRPr="009B48AD">
        <w:t>GDP</w:t>
      </w:r>
      <w:r w:rsidRPr="009B48AD">
        <w:t>達到</w:t>
      </w:r>
      <w:r w:rsidRPr="009B48AD">
        <w:t>200</w:t>
      </w:r>
      <w:r w:rsidRPr="009B48AD">
        <w:t>兆盧布</w:t>
      </w:r>
      <w:r w:rsidR="00CC3B65" w:rsidRPr="009B48AD">
        <w:t>（</w:t>
      </w:r>
      <w:r w:rsidRPr="009B48AD">
        <w:t>如以匯率</w:t>
      </w:r>
      <w:r w:rsidRPr="009B48AD">
        <w:t>1</w:t>
      </w:r>
      <w:r w:rsidRPr="009B48AD">
        <w:t>美元兌</w:t>
      </w:r>
      <w:r w:rsidRPr="009B48AD">
        <w:t>100</w:t>
      </w:r>
      <w:r w:rsidRPr="009B48AD">
        <w:t>盧布計算，約</w:t>
      </w:r>
      <w:r w:rsidRPr="009B48AD">
        <w:t>2</w:t>
      </w:r>
      <w:r w:rsidRPr="009B48AD">
        <w:t>兆美元</w:t>
      </w:r>
      <w:r w:rsidR="00CC3B65" w:rsidRPr="009B48AD">
        <w:t>）</w:t>
      </w:r>
      <w:r w:rsidRPr="009B48AD">
        <w:t>，在疫情及國際制裁下，四年間仍幾乎翻倍。</w:t>
      </w:r>
    </w:p>
    <w:p w14:paraId="46378698" w14:textId="77777777" w:rsidR="00220939" w:rsidRPr="009B48AD" w:rsidRDefault="00220939" w:rsidP="00CC3B65">
      <w:pPr>
        <w:pStyle w:val="ad"/>
        <w:ind w:left="945" w:firstLine="472"/>
      </w:pPr>
      <w:r w:rsidRPr="009B48AD">
        <w:t>其中工業生產指數（</w:t>
      </w:r>
      <w:r w:rsidRPr="009B48AD">
        <w:t>IPI</w:t>
      </w:r>
      <w:r w:rsidRPr="009B48AD">
        <w:t>）年增</w:t>
      </w:r>
      <w:r w:rsidRPr="009B48AD">
        <w:t>4.6%</w:t>
      </w:r>
      <w:r w:rsidRPr="009B48AD">
        <w:t>，高於</w:t>
      </w:r>
      <w:r w:rsidRPr="009B48AD">
        <w:t>2023</w:t>
      </w:r>
      <w:r w:rsidRPr="009B48AD">
        <w:t>年年增</w:t>
      </w:r>
      <w:r w:rsidRPr="009B48AD">
        <w:t>4.3%</w:t>
      </w:r>
      <w:r w:rsidRPr="009B48AD">
        <w:t>。製造業為俄國工業成長的主要動力，在</w:t>
      </w:r>
      <w:r w:rsidRPr="009B48AD">
        <w:t>2023</w:t>
      </w:r>
      <w:r w:rsidRPr="009B48AD">
        <w:t>年高基期年增</w:t>
      </w:r>
      <w:r w:rsidRPr="009B48AD">
        <w:t>8.7%</w:t>
      </w:r>
      <w:r w:rsidRPr="009B48AD">
        <w:t>下，</w:t>
      </w:r>
      <w:r w:rsidRPr="009B48AD">
        <w:t>2024</w:t>
      </w:r>
      <w:r w:rsidRPr="009B48AD">
        <w:t>年仍年增</w:t>
      </w:r>
      <w:r w:rsidRPr="009B48AD">
        <w:lastRenderedPageBreak/>
        <w:t>8.5%</w:t>
      </w:r>
      <w:r w:rsidRPr="009B48AD">
        <w:t>，兩年累計成長近</w:t>
      </w:r>
      <w:r w:rsidRPr="009B48AD">
        <w:t>18%</w:t>
      </w:r>
      <w:r w:rsidRPr="009B48AD">
        <w:t>；建築業增長放緩，</w:t>
      </w:r>
      <w:r w:rsidRPr="009B48AD">
        <w:t>2024</w:t>
      </w:r>
      <w:r w:rsidRPr="009B48AD">
        <w:t>年年增</w:t>
      </w:r>
      <w:r w:rsidRPr="009B48AD">
        <w:t>2.1%</w:t>
      </w:r>
      <w:r w:rsidRPr="009B48AD">
        <w:t>，低於</w:t>
      </w:r>
      <w:r w:rsidRPr="009B48AD">
        <w:t>2023</w:t>
      </w:r>
      <w:r w:rsidRPr="009B48AD">
        <w:t>年年增</w:t>
      </w:r>
      <w:r w:rsidRPr="009B48AD">
        <w:t>9.0%</w:t>
      </w:r>
      <w:r w:rsidRPr="009B48AD">
        <w:t>；批發貿易在</w:t>
      </w:r>
      <w:r w:rsidRPr="009B48AD">
        <w:t>2023</w:t>
      </w:r>
      <w:r w:rsidRPr="009B48AD">
        <w:t>年高基期年增</w:t>
      </w:r>
      <w:r w:rsidRPr="009B48AD">
        <w:t>8.9%</w:t>
      </w:r>
      <w:r w:rsidRPr="009B48AD">
        <w:t>下，</w:t>
      </w:r>
      <w:r w:rsidRPr="009B48AD">
        <w:t>2024</w:t>
      </w:r>
      <w:r w:rsidRPr="009B48AD">
        <w:t>年仍成長</w:t>
      </w:r>
      <w:r w:rsidRPr="009B48AD">
        <w:t>6.8%</w:t>
      </w:r>
      <w:r w:rsidRPr="009B48AD">
        <w:t>；交通運輸總周轉量（貨運量）</w:t>
      </w:r>
      <w:r w:rsidRPr="009B48AD">
        <w:t>2024</w:t>
      </w:r>
      <w:r w:rsidRPr="009B48AD">
        <w:t>年年增</w:t>
      </w:r>
      <w:r w:rsidRPr="009B48AD">
        <w:t>0.4%</w:t>
      </w:r>
      <w:r w:rsidRPr="009B48AD">
        <w:t>，扭轉</w:t>
      </w:r>
      <w:r w:rsidRPr="009B48AD">
        <w:t>2023</w:t>
      </w:r>
      <w:r w:rsidRPr="009B48AD">
        <w:t>年年減</w:t>
      </w:r>
      <w:r w:rsidRPr="009B48AD">
        <w:t>0.6%</w:t>
      </w:r>
      <w:r w:rsidRPr="009B48AD">
        <w:t>，其中公路貨運年增</w:t>
      </w:r>
      <w:r w:rsidRPr="009B48AD">
        <w:t>6.5%</w:t>
      </w:r>
      <w:r w:rsidRPr="009B48AD">
        <w:t>、海運貨運年增</w:t>
      </w:r>
      <w:r w:rsidRPr="009B48AD">
        <w:t>5.5%</w:t>
      </w:r>
      <w:r w:rsidRPr="009B48AD">
        <w:t>、航空貨運年增</w:t>
      </w:r>
      <w:r w:rsidRPr="009B48AD">
        <w:t>11.0%</w:t>
      </w:r>
      <w:r w:rsidRPr="009B48AD">
        <w:t>；投資年增</w:t>
      </w:r>
      <w:r w:rsidRPr="009B48AD">
        <w:t>8.6%</w:t>
      </w:r>
      <w:r w:rsidRPr="009B48AD">
        <w:t>。</w:t>
      </w:r>
    </w:p>
    <w:p w14:paraId="5B33556D" w14:textId="0B3E3715" w:rsidR="00220939" w:rsidRPr="009B48AD" w:rsidRDefault="00220939" w:rsidP="00CC3B65">
      <w:pPr>
        <w:pStyle w:val="ad"/>
        <w:ind w:left="945" w:firstLine="472"/>
      </w:pPr>
      <w:r w:rsidRPr="009B48AD">
        <w:t>惟俄國</w:t>
      </w:r>
      <w:r w:rsidRPr="009B48AD">
        <w:t>2024</w:t>
      </w:r>
      <w:r w:rsidRPr="009B48AD">
        <w:t>年通膨大幅成長至</w:t>
      </w:r>
      <w:r w:rsidRPr="009B48AD">
        <w:t>9.52%</w:t>
      </w:r>
      <w:r w:rsidRPr="009B48AD">
        <w:t>，主要原因為軍事支出增加、勞動力短缺、國際制裁影響及盧布貶值等。俄羅斯央行為抑制通膨，持續執行緊縮的貨幣政策，已在</w:t>
      </w:r>
      <w:r w:rsidR="00CC3B65" w:rsidRPr="009B48AD">
        <w:t>2024</w:t>
      </w:r>
      <w:r w:rsidR="00CC3B65" w:rsidRPr="009B48AD">
        <w:t>年</w:t>
      </w:r>
      <w:r w:rsidRPr="009B48AD">
        <w:t>10</w:t>
      </w:r>
      <w:r w:rsidRPr="009B48AD">
        <w:t>月將基準利率調升至</w:t>
      </w:r>
      <w:r w:rsidRPr="009B48AD">
        <w:t>21%</w:t>
      </w:r>
      <w:r w:rsidRPr="009B48AD">
        <w:t>，且不排除未來繼續往上調升。</w:t>
      </w:r>
    </w:p>
    <w:p w14:paraId="5B611921" w14:textId="77777777" w:rsidR="00220939" w:rsidRPr="009B48AD" w:rsidRDefault="00220939" w:rsidP="00CC3B65">
      <w:pPr>
        <w:pStyle w:val="ad"/>
        <w:ind w:left="945" w:firstLine="472"/>
      </w:pPr>
      <w:r w:rsidRPr="009B48AD">
        <w:t>2024</w:t>
      </w:r>
      <w:r w:rsidRPr="009B48AD">
        <w:t>年俄國消費市場則持續活躍，零售、餐飲與付費服務年增</w:t>
      </w:r>
      <w:r w:rsidRPr="009B48AD">
        <w:t>6.4%</w:t>
      </w:r>
      <w:r w:rsidRPr="009B48AD">
        <w:t>，對比</w:t>
      </w:r>
      <w:r w:rsidRPr="009B48AD">
        <w:t>2023</w:t>
      </w:r>
      <w:r w:rsidRPr="009B48AD">
        <w:t>年年增</w:t>
      </w:r>
      <w:r w:rsidRPr="009B48AD">
        <w:t>8.0%</w:t>
      </w:r>
      <w:r w:rsidRPr="009B48AD">
        <w:t>；零售業</w:t>
      </w:r>
      <w:r w:rsidRPr="009B48AD">
        <w:t>2024</w:t>
      </w:r>
      <w:r w:rsidRPr="009B48AD">
        <w:t>年年增</w:t>
      </w:r>
      <w:r w:rsidRPr="009B48AD">
        <w:t>7.2%</w:t>
      </w:r>
      <w:r w:rsidRPr="009B48AD">
        <w:t>，對比</w:t>
      </w:r>
      <w:r w:rsidRPr="009B48AD">
        <w:t>2023</w:t>
      </w:r>
      <w:r w:rsidRPr="009B48AD">
        <w:t>年年增</w:t>
      </w:r>
      <w:r w:rsidRPr="009B48AD">
        <w:t>8.0%</w:t>
      </w:r>
      <w:r w:rsidRPr="009B48AD">
        <w:t>；付費服務：</w:t>
      </w:r>
      <w:r w:rsidRPr="009B48AD">
        <w:t>2024</w:t>
      </w:r>
      <w:r w:rsidRPr="009B48AD">
        <w:t>年年增</w:t>
      </w:r>
      <w:r w:rsidRPr="009B48AD">
        <w:t>3.3%</w:t>
      </w:r>
      <w:r w:rsidRPr="009B48AD">
        <w:t>，對比</w:t>
      </w:r>
      <w:r w:rsidRPr="009B48AD">
        <w:t>2023</w:t>
      </w:r>
      <w:r w:rsidRPr="009B48AD">
        <w:t>年年增</w:t>
      </w:r>
      <w:r w:rsidRPr="009B48AD">
        <w:t>6.9%</w:t>
      </w:r>
      <w:r w:rsidRPr="009B48AD">
        <w:t>；餐飲業：</w:t>
      </w:r>
      <w:r w:rsidRPr="009B48AD">
        <w:t>2024</w:t>
      </w:r>
      <w:r w:rsidRPr="009B48AD">
        <w:t>年年增</w:t>
      </w:r>
      <w:r w:rsidRPr="009B48AD">
        <w:t>9.0%</w:t>
      </w:r>
      <w:r w:rsidRPr="009B48AD">
        <w:t>，對比</w:t>
      </w:r>
      <w:r w:rsidRPr="009B48AD">
        <w:t>2023</w:t>
      </w:r>
      <w:r w:rsidRPr="009B48AD">
        <w:t>年年增</w:t>
      </w:r>
      <w:r w:rsidRPr="009B48AD">
        <w:t>13.9%</w:t>
      </w:r>
      <w:r w:rsidRPr="009B48AD">
        <w:t>。</w:t>
      </w:r>
    </w:p>
    <w:p w14:paraId="370DDB5C" w14:textId="638BB950" w:rsidR="00220939" w:rsidRPr="009B48AD" w:rsidRDefault="00220939" w:rsidP="00CC3B65">
      <w:pPr>
        <w:pStyle w:val="ad"/>
        <w:ind w:left="945" w:firstLine="472"/>
      </w:pPr>
      <w:r w:rsidRPr="009B48AD">
        <w:t>勞動市場保持穩定之同時，薪資增長顯著。其中</w:t>
      </w:r>
      <w:r w:rsidRPr="009B48AD">
        <w:t>2024</w:t>
      </w:r>
      <w:r w:rsidRPr="009B48AD">
        <w:t>年平均失業率降至</w:t>
      </w:r>
      <w:r w:rsidRPr="009B48AD">
        <w:t>2.5%</w:t>
      </w:r>
      <w:r w:rsidRPr="009B48AD">
        <w:t>，根據</w:t>
      </w:r>
      <w:r w:rsidRPr="009B48AD">
        <w:t>2024</w:t>
      </w:r>
      <w:r w:rsidRPr="009B48AD">
        <w:t>年</w:t>
      </w:r>
      <w:r w:rsidRPr="009B48AD">
        <w:t>11</w:t>
      </w:r>
      <w:r w:rsidRPr="009B48AD">
        <w:t>月最新數據，平均薪資達</w:t>
      </w:r>
      <w:r w:rsidRPr="009B48AD">
        <w:t>86,399</w:t>
      </w:r>
      <w:r w:rsidRPr="009B48AD">
        <w:t>盧布</w:t>
      </w:r>
      <w:r w:rsidR="00CC3B65" w:rsidRPr="009B48AD">
        <w:t>（</w:t>
      </w:r>
      <w:r w:rsidRPr="009B48AD">
        <w:t>約</w:t>
      </w:r>
      <w:r w:rsidRPr="009B48AD">
        <w:t>863</w:t>
      </w:r>
      <w:r w:rsidRPr="009B48AD">
        <w:t>美元</w:t>
      </w:r>
      <w:r w:rsidR="00CC3B65" w:rsidRPr="009B48AD">
        <w:t>）</w:t>
      </w:r>
      <w:r w:rsidRPr="009B48AD">
        <w:t>，名目薪資年增</w:t>
      </w:r>
      <w:r w:rsidRPr="009B48AD">
        <w:t>16.8%</w:t>
      </w:r>
      <w:r w:rsidRPr="009B48AD">
        <w:t>，實質薪資年增</w:t>
      </w:r>
      <w:r w:rsidRPr="009B48AD">
        <w:t>7.3%</w:t>
      </w:r>
      <w:r w:rsidRPr="009B48AD">
        <w:t>；居民可支配收入亦顯著增長，</w:t>
      </w:r>
      <w:r w:rsidRPr="009B48AD">
        <w:t>2024</w:t>
      </w:r>
      <w:r w:rsidRPr="009B48AD">
        <w:t>年實質收入年增</w:t>
      </w:r>
      <w:r w:rsidRPr="009B48AD">
        <w:t>8.4%</w:t>
      </w:r>
      <w:r w:rsidRPr="009B48AD">
        <w:t>，對比</w:t>
      </w:r>
      <w:r w:rsidRPr="009B48AD">
        <w:t>2023</w:t>
      </w:r>
      <w:r w:rsidRPr="009B48AD">
        <w:t>年年增</w:t>
      </w:r>
      <w:r w:rsidRPr="009B48AD">
        <w:t>6.5%</w:t>
      </w:r>
      <w:r w:rsidRPr="009B48AD">
        <w:t>，創</w:t>
      </w:r>
      <w:r w:rsidRPr="009B48AD">
        <w:t>2008</w:t>
      </w:r>
      <w:r w:rsidRPr="009B48AD">
        <w:t>年以來最高增幅；實質可支配收入年增</w:t>
      </w:r>
      <w:r w:rsidRPr="009B48AD">
        <w:t>7.3%</w:t>
      </w:r>
      <w:r w:rsidRPr="009B48AD">
        <w:t>，對比</w:t>
      </w:r>
      <w:r w:rsidRPr="009B48AD">
        <w:t>2023</w:t>
      </w:r>
      <w:r w:rsidRPr="009B48AD">
        <w:t>年年增</w:t>
      </w:r>
      <w:r w:rsidRPr="009B48AD">
        <w:t>6.1%</w:t>
      </w:r>
      <w:r w:rsidRPr="009B48AD">
        <w:t>。</w:t>
      </w:r>
    </w:p>
    <w:p w14:paraId="29A52021" w14:textId="77777777" w:rsidR="00220939" w:rsidRPr="009B48AD" w:rsidRDefault="00220939" w:rsidP="00CC3B65">
      <w:pPr>
        <w:pStyle w:val="ad"/>
        <w:ind w:left="945" w:firstLine="472"/>
      </w:pPr>
      <w:r w:rsidRPr="009B48AD">
        <w:t>依據俄國央行國際收支報告，</w:t>
      </w:r>
      <w:r w:rsidRPr="009B48AD">
        <w:t>2024</w:t>
      </w:r>
      <w:r w:rsidRPr="009B48AD">
        <w:t>年貨品出口</w:t>
      </w:r>
      <w:r w:rsidRPr="009B48AD">
        <w:t>4,172</w:t>
      </w:r>
      <w:r w:rsidRPr="009B48AD">
        <w:t>億美元，較</w:t>
      </w:r>
      <w:r w:rsidRPr="009B48AD">
        <w:t>2023</w:t>
      </w:r>
      <w:r w:rsidRPr="009B48AD">
        <w:t>年年減</w:t>
      </w:r>
      <w:r w:rsidRPr="009B48AD">
        <w:t>1.7%</w:t>
      </w:r>
      <w:r w:rsidRPr="009B48AD">
        <w:t>，進口則為</w:t>
      </w:r>
      <w:r w:rsidRPr="009B48AD">
        <w:t>2,945</w:t>
      </w:r>
      <w:r w:rsidRPr="009B48AD">
        <w:t>億美元，年減</w:t>
      </w:r>
      <w:r w:rsidRPr="009B48AD">
        <w:t>2.8%</w:t>
      </w:r>
      <w:r w:rsidRPr="009B48AD">
        <w:t>，貿易總值為</w:t>
      </w:r>
      <w:r w:rsidRPr="009B48AD">
        <w:t>7,117</w:t>
      </w:r>
      <w:r w:rsidRPr="009B48AD">
        <w:t>億美元，年減</w:t>
      </w:r>
      <w:r w:rsidRPr="009B48AD">
        <w:t>2.2%</w:t>
      </w:r>
      <w:r w:rsidRPr="009B48AD">
        <w:t>，貿易順差為</w:t>
      </w:r>
      <w:r w:rsidRPr="009B48AD">
        <w:t>1,227</w:t>
      </w:r>
      <w:r w:rsidRPr="009B48AD">
        <w:t>億美元。</w:t>
      </w:r>
    </w:p>
    <w:p w14:paraId="3ECE654F" w14:textId="6CC5FFD6" w:rsidR="00220939" w:rsidRPr="009B48AD" w:rsidRDefault="00220939" w:rsidP="00CC3B65">
      <w:pPr>
        <w:pStyle w:val="ad"/>
        <w:ind w:left="945" w:firstLine="472"/>
      </w:pPr>
      <w:r w:rsidRPr="009B48AD">
        <w:t>貨品出口部分，自</w:t>
      </w:r>
      <w:r w:rsidRPr="009B48AD">
        <w:t>2023</w:t>
      </w:r>
      <w:r w:rsidRPr="009B48AD">
        <w:t>年起即持續下降，其主因為歐洲國家對俄制裁措施之擴大，包括</w:t>
      </w:r>
      <w:r w:rsidRPr="009B48AD">
        <w:t>2022</w:t>
      </w:r>
      <w:r w:rsidRPr="009B48AD">
        <w:t>年</w:t>
      </w:r>
      <w:r w:rsidRPr="009B48AD">
        <w:t>12</w:t>
      </w:r>
      <w:r w:rsidRPr="009B48AD">
        <w:t>月</w:t>
      </w:r>
      <w:r w:rsidRPr="009B48AD">
        <w:t>5</w:t>
      </w:r>
      <w:r w:rsidRPr="009B48AD">
        <w:t>日起歐盟對俄羅斯石油實施禁運，到</w:t>
      </w:r>
      <w:r w:rsidRPr="009B48AD">
        <w:t>2025</w:t>
      </w:r>
      <w:r w:rsidRPr="009B48AD">
        <w:t>年</w:t>
      </w:r>
      <w:r w:rsidRPr="009B48AD">
        <w:t>2</w:t>
      </w:r>
      <w:r w:rsidRPr="009B48AD">
        <w:t>月</w:t>
      </w:r>
      <w:r w:rsidRPr="009B48AD">
        <w:t>24</w:t>
      </w:r>
      <w:r w:rsidRPr="009B48AD">
        <w:t>日俄烏戰爭滿三週年，歐盟已批准對俄制裁達</w:t>
      </w:r>
      <w:r w:rsidRPr="009B48AD">
        <w:t>16</w:t>
      </w:r>
      <w:r w:rsidRPr="009B48AD">
        <w:t>輪，對歐出口比重已從</w:t>
      </w:r>
      <w:r w:rsidRPr="009B48AD">
        <w:t>2023</w:t>
      </w:r>
      <w:r w:rsidRPr="009B48AD">
        <w:t>年</w:t>
      </w:r>
      <w:r w:rsidRPr="009B48AD">
        <w:t>1</w:t>
      </w:r>
      <w:r w:rsidRPr="009B48AD">
        <w:t>到</w:t>
      </w:r>
      <w:r w:rsidRPr="009B48AD">
        <w:t>10</w:t>
      </w:r>
      <w:r w:rsidRPr="009B48AD">
        <w:t>月之</w:t>
      </w:r>
      <w:r w:rsidRPr="009B48AD">
        <w:t>21%</w:t>
      </w:r>
      <w:r w:rsidRPr="009B48AD">
        <w:t>降到</w:t>
      </w:r>
      <w:r w:rsidRPr="009B48AD">
        <w:t>2024</w:t>
      </w:r>
      <w:r w:rsidRPr="009B48AD">
        <w:t>年</w:t>
      </w:r>
      <w:r w:rsidRPr="009B48AD">
        <w:t>1</w:t>
      </w:r>
      <w:r w:rsidRPr="009B48AD">
        <w:t>到</w:t>
      </w:r>
      <w:r w:rsidRPr="009B48AD">
        <w:t>10</w:t>
      </w:r>
      <w:r w:rsidRPr="009B48AD">
        <w:t>月之</w:t>
      </w:r>
      <w:r w:rsidRPr="009B48AD">
        <w:t>16%</w:t>
      </w:r>
      <w:r w:rsidRPr="009B48AD">
        <w:t>，同一期間出口亞</w:t>
      </w:r>
      <w:r w:rsidRPr="009B48AD">
        <w:lastRenderedPageBreak/>
        <w:t>洲比重由</w:t>
      </w:r>
      <w:r w:rsidRPr="009B48AD">
        <w:t>71%</w:t>
      </w:r>
      <w:r w:rsidRPr="009B48AD">
        <w:t>增加至</w:t>
      </w:r>
      <w:r w:rsidRPr="009B48AD">
        <w:t>76%</w:t>
      </w:r>
      <w:r w:rsidRPr="009B48AD">
        <w:t>，出口非洲比重由</w:t>
      </w:r>
      <w:r w:rsidRPr="009B48AD">
        <w:t>5%</w:t>
      </w:r>
      <w:r w:rsidRPr="009B48AD">
        <w:t>增至</w:t>
      </w:r>
      <w:r w:rsidRPr="009B48AD">
        <w:t>6%</w:t>
      </w:r>
      <w:r w:rsidRPr="009B48AD">
        <w:t>。俄國主要出口品仍是石油天然氣，其中石油出口持續受到價格浮動及</w:t>
      </w:r>
      <w:r w:rsidRPr="009B48AD">
        <w:t>OPEC+</w:t>
      </w:r>
      <w:r w:rsidRPr="009B48AD">
        <w:t>協議減產等因素影響，天然氣出口歐盟經土耳其溪天然氣管道雖增加，但管道過境烏克蘭部分因協議在</w:t>
      </w:r>
      <w:r w:rsidRPr="009B48AD">
        <w:t>2025</w:t>
      </w:r>
      <w:r w:rsidRPr="009B48AD">
        <w:t>年</w:t>
      </w:r>
      <w:r w:rsidRPr="009B48AD">
        <w:t>1</w:t>
      </w:r>
      <w:r w:rsidRPr="009B48AD">
        <w:t>月</w:t>
      </w:r>
      <w:r w:rsidRPr="009B48AD">
        <w:t>1</w:t>
      </w:r>
      <w:r w:rsidRPr="009B48AD">
        <w:t>日到期，已為烏克蘭停止，對</w:t>
      </w:r>
      <w:r w:rsidR="00CC3B65" w:rsidRPr="009B48AD">
        <w:t>中國大陸</w:t>
      </w:r>
      <w:r w:rsidRPr="009B48AD">
        <w:t>天然氣則因西伯利亞力量管線投入營運而增加出口量。</w:t>
      </w:r>
    </w:p>
    <w:p w14:paraId="0F1160F1" w14:textId="5ABA77E1" w:rsidR="00220939" w:rsidRPr="009B48AD" w:rsidRDefault="00220939" w:rsidP="00CC3B65">
      <w:pPr>
        <w:pStyle w:val="ad"/>
        <w:ind w:left="945" w:firstLine="472"/>
      </w:pPr>
      <w:r w:rsidRPr="009B48AD">
        <w:t>貨品進口方面，</w:t>
      </w:r>
      <w:r w:rsidRPr="009B48AD">
        <w:t>2024</w:t>
      </w:r>
      <w:r w:rsidRPr="009B48AD">
        <w:t>年</w:t>
      </w:r>
      <w:r w:rsidRPr="009B48AD">
        <w:t>1</w:t>
      </w:r>
      <w:r w:rsidRPr="009B48AD">
        <w:t>至</w:t>
      </w:r>
      <w:r w:rsidRPr="009B48AD">
        <w:t>10</w:t>
      </w:r>
      <w:r w:rsidRPr="009B48AD">
        <w:t>月進口商品約一半為機械、設備及車輛，其他主要進口商品還包括化學品</w:t>
      </w:r>
      <w:r w:rsidR="00CC3B65" w:rsidRPr="009B48AD">
        <w:t>（</w:t>
      </w:r>
      <w:r w:rsidRPr="009B48AD">
        <w:t>19%</w:t>
      </w:r>
      <w:r w:rsidR="00CC3B65" w:rsidRPr="009B48AD">
        <w:t>）</w:t>
      </w:r>
      <w:r w:rsidRPr="009B48AD">
        <w:t>、食品及農產原物料</w:t>
      </w:r>
      <w:r w:rsidR="00CC3B65" w:rsidRPr="009B48AD">
        <w:t>（</w:t>
      </w:r>
      <w:r w:rsidRPr="009B48AD">
        <w:t>13%</w:t>
      </w:r>
      <w:r w:rsidR="00CC3B65" w:rsidRPr="009B48AD">
        <w:t>）</w:t>
      </w:r>
      <w:r w:rsidRPr="009B48AD">
        <w:t>、紡織及鞋類</w:t>
      </w:r>
      <w:r w:rsidR="00CC3B65" w:rsidRPr="009B48AD">
        <w:t>（</w:t>
      </w:r>
      <w:r w:rsidRPr="009B48AD">
        <w:t>7%</w:t>
      </w:r>
      <w:r w:rsidR="00CC3B65" w:rsidRPr="009B48AD">
        <w:t>）</w:t>
      </w:r>
      <w:r w:rsidRPr="009B48AD">
        <w:t>、金屬及金屬產品</w:t>
      </w:r>
      <w:r w:rsidR="00CC3B65" w:rsidRPr="009B48AD">
        <w:t>（</w:t>
      </w:r>
      <w:r w:rsidRPr="009B48AD">
        <w:t>6%</w:t>
      </w:r>
      <w:r w:rsidR="00CC3B65" w:rsidRPr="009B48AD">
        <w:t>）</w:t>
      </w:r>
      <w:r w:rsidRPr="009B48AD">
        <w:t>；</w:t>
      </w:r>
      <w:r w:rsidRPr="009B48AD">
        <w:t>2024</w:t>
      </w:r>
      <w:r w:rsidRPr="009B48AD">
        <w:t>年進口減少最多為歐美地區，自歐洲進口比重由</w:t>
      </w:r>
      <w:r w:rsidRPr="009B48AD">
        <w:t>2023</w:t>
      </w:r>
      <w:r w:rsidRPr="009B48AD">
        <w:t>年</w:t>
      </w:r>
      <w:r w:rsidRPr="009B48AD">
        <w:t>1</w:t>
      </w:r>
      <w:r w:rsidRPr="009B48AD">
        <w:t>至</w:t>
      </w:r>
      <w:r w:rsidRPr="009B48AD">
        <w:t>10</w:t>
      </w:r>
      <w:r w:rsidRPr="009B48AD">
        <w:t>月之</w:t>
      </w:r>
      <w:r w:rsidRPr="009B48AD">
        <w:t>28%</w:t>
      </w:r>
      <w:r w:rsidRPr="009B48AD">
        <w:t>降至</w:t>
      </w:r>
      <w:r w:rsidRPr="009B48AD">
        <w:t>2024</w:t>
      </w:r>
      <w:r w:rsidRPr="009B48AD">
        <w:t>年</w:t>
      </w:r>
      <w:r w:rsidRPr="009B48AD">
        <w:t>1</w:t>
      </w:r>
      <w:r w:rsidRPr="009B48AD">
        <w:t>至</w:t>
      </w:r>
      <w:r w:rsidRPr="009B48AD">
        <w:t>10</w:t>
      </w:r>
      <w:r w:rsidRPr="009B48AD">
        <w:t>月之</w:t>
      </w:r>
      <w:r w:rsidRPr="009B48AD">
        <w:t>26%</w:t>
      </w:r>
      <w:r w:rsidRPr="009B48AD">
        <w:t>，同期自亞洲進口比重由</w:t>
      </w:r>
      <w:r w:rsidRPr="009B48AD">
        <w:t>65%</w:t>
      </w:r>
      <w:r w:rsidRPr="009B48AD">
        <w:t>上升至</w:t>
      </w:r>
      <w:r w:rsidRPr="009B48AD">
        <w:t>67%</w:t>
      </w:r>
      <w:r w:rsidRPr="009B48AD">
        <w:t>，美國則維持在</w:t>
      </w:r>
      <w:r w:rsidRPr="009B48AD">
        <w:t>5%</w:t>
      </w:r>
      <w:r w:rsidRPr="009B48AD">
        <w:t>左右；物流困難、盧布貶值、國內生產進口替代品增加都是進口減少原因；根據俄國統計局數據，</w:t>
      </w:r>
      <w:r w:rsidRPr="009B48AD">
        <w:t>2024</w:t>
      </w:r>
      <w:r w:rsidRPr="009B48AD">
        <w:t>年</w:t>
      </w:r>
      <w:r w:rsidRPr="009B48AD">
        <w:t>1</w:t>
      </w:r>
      <w:r w:rsidRPr="009B48AD">
        <w:t>至</w:t>
      </w:r>
      <w:r w:rsidRPr="009B48AD">
        <w:t>11</w:t>
      </w:r>
      <w:r w:rsidRPr="009B48AD">
        <w:t>月俄國豬肉、蔬果及乳製品等進口替代品生產增加。</w:t>
      </w:r>
    </w:p>
    <w:p w14:paraId="28C0BDD7" w14:textId="00C01A3D" w:rsidR="00220939" w:rsidRPr="009B48AD" w:rsidRDefault="00220939" w:rsidP="00CC3B65">
      <w:pPr>
        <w:pStyle w:val="ad"/>
        <w:ind w:left="945" w:firstLine="472"/>
        <w:rPr>
          <w:lang w:eastAsia="zh-TW"/>
        </w:rPr>
      </w:pPr>
      <w:r w:rsidRPr="009B48AD">
        <w:rPr>
          <w:lang w:eastAsia="zh-TW"/>
        </w:rPr>
        <w:t>服務出口部分，</w:t>
      </w:r>
      <w:r w:rsidRPr="009B48AD">
        <w:rPr>
          <w:lang w:eastAsia="zh-TW"/>
        </w:rPr>
        <w:t>2024</w:t>
      </w:r>
      <w:r w:rsidRPr="009B48AD">
        <w:rPr>
          <w:lang w:eastAsia="zh-TW"/>
        </w:rPr>
        <w:t>年達到</w:t>
      </w:r>
      <w:r w:rsidRPr="009B48AD">
        <w:rPr>
          <w:lang w:eastAsia="zh-TW"/>
        </w:rPr>
        <w:t>423</w:t>
      </w:r>
      <w:r w:rsidRPr="009B48AD">
        <w:rPr>
          <w:lang w:eastAsia="zh-TW"/>
        </w:rPr>
        <w:t>億美元，年增</w:t>
      </w:r>
      <w:r w:rsidRPr="009B48AD">
        <w:rPr>
          <w:lang w:eastAsia="zh-TW"/>
        </w:rPr>
        <w:t>2.7%</w:t>
      </w:r>
      <w:r w:rsidRPr="009B48AD">
        <w:rPr>
          <w:lang w:eastAsia="zh-TW"/>
        </w:rPr>
        <w:t>，其中「旅遊」部分因赴俄旅遊之外國人成長，金額也相較</w:t>
      </w:r>
      <w:r w:rsidRPr="009B48AD">
        <w:rPr>
          <w:lang w:eastAsia="zh-TW"/>
        </w:rPr>
        <w:t>2023</w:t>
      </w:r>
      <w:r w:rsidRPr="009B48AD">
        <w:rPr>
          <w:lang w:eastAsia="zh-TW"/>
        </w:rPr>
        <w:t>年增加。運輸、電信、電腦和資訊服務、建築業</w:t>
      </w:r>
      <w:proofErr w:type="gramStart"/>
      <w:r w:rsidRPr="009B48AD">
        <w:rPr>
          <w:lang w:eastAsia="zh-TW"/>
        </w:rPr>
        <w:t>出口均較</w:t>
      </w:r>
      <w:r w:rsidRPr="009B48AD">
        <w:rPr>
          <w:lang w:eastAsia="zh-TW"/>
        </w:rPr>
        <w:t>2023</w:t>
      </w:r>
      <w:r w:rsidRPr="009B48AD">
        <w:rPr>
          <w:lang w:eastAsia="zh-TW"/>
        </w:rPr>
        <w:t>年</w:t>
      </w:r>
      <w:proofErr w:type="gramEnd"/>
      <w:r w:rsidRPr="009B48AD">
        <w:rPr>
          <w:lang w:eastAsia="zh-TW"/>
        </w:rPr>
        <w:t>減少；服務進口部分，</w:t>
      </w:r>
      <w:r w:rsidRPr="009B48AD">
        <w:rPr>
          <w:lang w:eastAsia="zh-TW"/>
        </w:rPr>
        <w:t>2024</w:t>
      </w:r>
      <w:r w:rsidRPr="009B48AD">
        <w:rPr>
          <w:lang w:eastAsia="zh-TW"/>
        </w:rPr>
        <w:t>年達到</w:t>
      </w:r>
      <w:r w:rsidRPr="009B48AD">
        <w:rPr>
          <w:lang w:eastAsia="zh-TW"/>
        </w:rPr>
        <w:t>806</w:t>
      </w:r>
      <w:r w:rsidRPr="009B48AD">
        <w:rPr>
          <w:lang w:eastAsia="zh-TW"/>
        </w:rPr>
        <w:t>億美元，年增</w:t>
      </w:r>
      <w:r w:rsidRPr="009B48AD">
        <w:rPr>
          <w:lang w:eastAsia="zh-TW"/>
        </w:rPr>
        <w:t>5.5%</w:t>
      </w:r>
      <w:r w:rsidRPr="009B48AD">
        <w:rPr>
          <w:lang w:eastAsia="zh-TW"/>
        </w:rPr>
        <w:t>，係因俄國人出國旅行增加所致，</w:t>
      </w:r>
      <w:r w:rsidRPr="009B48AD">
        <w:rPr>
          <w:lang w:eastAsia="zh-TW"/>
        </w:rPr>
        <w:t>2024</w:t>
      </w:r>
      <w:r w:rsidRPr="009B48AD">
        <w:rPr>
          <w:lang w:eastAsia="zh-TW"/>
        </w:rPr>
        <w:t>年前</w:t>
      </w:r>
      <w:r w:rsidRPr="009B48AD">
        <w:rPr>
          <w:lang w:eastAsia="zh-TW"/>
        </w:rPr>
        <w:t>3</w:t>
      </w:r>
      <w:r w:rsidRPr="009B48AD">
        <w:rPr>
          <w:lang w:eastAsia="zh-TW"/>
        </w:rPr>
        <w:t>季俄國人出國旅行人次年增</w:t>
      </w:r>
      <w:r w:rsidRPr="009B48AD">
        <w:rPr>
          <w:lang w:eastAsia="zh-TW"/>
        </w:rPr>
        <w:t>23%</w:t>
      </w:r>
      <w:r w:rsidRPr="009B48AD">
        <w:rPr>
          <w:lang w:eastAsia="zh-TW"/>
        </w:rPr>
        <w:t>，其中土耳其為最主要旅行目的地，占</w:t>
      </w:r>
      <w:r w:rsidRPr="009B48AD">
        <w:rPr>
          <w:lang w:eastAsia="zh-TW"/>
        </w:rPr>
        <w:t>40%</w:t>
      </w:r>
      <w:r w:rsidRPr="009B48AD">
        <w:rPr>
          <w:lang w:eastAsia="zh-TW"/>
        </w:rPr>
        <w:t>，其他熱門地點包括阿聯、埃及、</w:t>
      </w:r>
      <w:r w:rsidR="00CC3B65" w:rsidRPr="009B48AD">
        <w:rPr>
          <w:lang w:eastAsia="zh-TW"/>
        </w:rPr>
        <w:t>中國大陸</w:t>
      </w:r>
      <w:r w:rsidRPr="009B48AD">
        <w:rPr>
          <w:lang w:eastAsia="zh-TW"/>
        </w:rPr>
        <w:t>及泰國。</w:t>
      </w:r>
    </w:p>
    <w:p w14:paraId="053FB51B" w14:textId="77777777" w:rsidR="00220939" w:rsidRPr="009B48AD" w:rsidRDefault="00220939" w:rsidP="00220939">
      <w:pPr>
        <w:pStyle w:val="a7"/>
        <w:pageBreakBefore/>
        <w:rPr>
          <w:rFonts w:ascii="Times New Roman" w:hAnsi="Times New Roman" w:cs="Times New Roman"/>
        </w:rPr>
      </w:pPr>
      <w:r w:rsidRPr="009B48AD">
        <w:rPr>
          <w:rFonts w:ascii="Times New Roman" w:hAnsi="Times New Roman" w:cs="Times New Roman"/>
        </w:rPr>
        <w:lastRenderedPageBreak/>
        <w:t>二、天然資源</w:t>
      </w:r>
    </w:p>
    <w:p w14:paraId="781371AC" w14:textId="77777777" w:rsidR="00220939" w:rsidRPr="009B48AD" w:rsidRDefault="00220939" w:rsidP="00220939">
      <w:pPr>
        <w:pStyle w:val="ac"/>
        <w:ind w:left="945" w:hanging="709"/>
      </w:pPr>
      <w:r w:rsidRPr="009B48AD">
        <w:rPr>
          <w:lang w:val="zh-TW" w:eastAsia="zh-TW" w:bidi="he-IL"/>
        </w:rPr>
        <w:t>（一）燃料、能源</w:t>
      </w:r>
    </w:p>
    <w:p w14:paraId="1CFCBB6A" w14:textId="77777777" w:rsidR="00220939" w:rsidRPr="009B48AD" w:rsidRDefault="00220939" w:rsidP="00220939">
      <w:pPr>
        <w:pStyle w:val="ad"/>
        <w:ind w:left="945" w:firstLine="472"/>
        <w:rPr>
          <w:lang w:val="zh-TW" w:eastAsia="zh-TW" w:bidi="he-IL"/>
        </w:rPr>
      </w:pPr>
      <w:r w:rsidRPr="009B48AD">
        <w:rPr>
          <w:lang w:val="zh-TW" w:eastAsia="zh-TW" w:bidi="he-IL"/>
        </w:rPr>
        <w:t>俄羅斯政府預算倚賴石油及天然氣收入。俄羅斯石油蘊藏量估計約有</w:t>
      </w:r>
      <w:r w:rsidRPr="009B48AD">
        <w:rPr>
          <w:lang w:val="zh-TW" w:eastAsia="zh-TW" w:bidi="he-IL"/>
        </w:rPr>
        <w:t>930</w:t>
      </w:r>
      <w:r w:rsidRPr="009B48AD">
        <w:rPr>
          <w:lang w:val="zh-TW" w:eastAsia="zh-TW" w:bidi="he-IL"/>
        </w:rPr>
        <w:t>億桶，且擁有豐富的天然氣資源，其蘊藏量有</w:t>
      </w:r>
      <w:r w:rsidRPr="009B48AD">
        <w:rPr>
          <w:lang w:val="zh-TW" w:eastAsia="zh-TW" w:bidi="he-IL"/>
        </w:rPr>
        <w:t>48.9</w:t>
      </w:r>
      <w:r w:rsidRPr="009B48AD">
        <w:rPr>
          <w:lang w:val="zh-TW" w:eastAsia="zh-TW" w:bidi="he-IL"/>
        </w:rPr>
        <w:t>兆立方公尺。</w:t>
      </w:r>
    </w:p>
    <w:p w14:paraId="26AE8296" w14:textId="77777777" w:rsidR="00220939" w:rsidRPr="009B48AD" w:rsidRDefault="00220939" w:rsidP="00220939">
      <w:pPr>
        <w:pStyle w:val="ae"/>
        <w:ind w:left="1417" w:hanging="472"/>
        <w:rPr>
          <w:lang w:val="zh-TW" w:eastAsia="zh-TW" w:bidi="he-IL"/>
        </w:rPr>
      </w:pPr>
      <w:r w:rsidRPr="009B48AD">
        <w:rPr>
          <w:lang w:val="zh-TW" w:eastAsia="zh-TW" w:bidi="he-IL"/>
        </w:rPr>
        <w:t>１、石油</w:t>
      </w:r>
    </w:p>
    <w:p w14:paraId="0FD48D5C" w14:textId="77777777" w:rsidR="00220939" w:rsidRPr="009B48AD" w:rsidRDefault="00A25F44" w:rsidP="00CC3B65">
      <w:pPr>
        <w:pStyle w:val="af2"/>
        <w:ind w:left="1417" w:firstLine="472"/>
      </w:pPr>
      <w:hyperlink r:id="rId20" w:history="1">
        <w:r w:rsidR="00220939" w:rsidRPr="009B48AD">
          <w:t>俄羅斯為石油輸出國組織及其盟友（</w:t>
        </w:r>
        <w:r w:rsidR="00220939" w:rsidRPr="009B48AD">
          <w:t>OPEC+</w:t>
        </w:r>
        <w:r w:rsidR="00220939" w:rsidRPr="009B48AD">
          <w:t>）一員，配合該組織石油減產計畫，</w:t>
        </w:r>
        <w:r w:rsidR="00220939" w:rsidRPr="009B48AD">
          <w:t>2024</w:t>
        </w:r>
        <w:r w:rsidR="00220939" w:rsidRPr="009B48AD">
          <w:t>年石油產量為</w:t>
        </w:r>
        <w:r w:rsidR="00220939" w:rsidRPr="009B48AD">
          <w:t>5</w:t>
        </w:r>
        <w:r w:rsidR="00220939" w:rsidRPr="009B48AD">
          <w:t>億</w:t>
        </w:r>
        <w:r w:rsidR="00220939" w:rsidRPr="009B48AD">
          <w:t>1,600</w:t>
        </w:r>
        <w:r w:rsidR="00220939" w:rsidRPr="009B48AD">
          <w:t>萬噸，年減約</w:t>
        </w:r>
        <w:r w:rsidR="00220939" w:rsidRPr="009B48AD">
          <w:t>2.7%</w:t>
        </w:r>
        <w:r w:rsidR="00220939" w:rsidRPr="009B48AD">
          <w:t>，出口</w:t>
        </w:r>
        <w:r w:rsidR="00220939" w:rsidRPr="009B48AD">
          <w:t>2</w:t>
        </w:r>
        <w:r w:rsidR="00220939" w:rsidRPr="009B48AD">
          <w:t>億</w:t>
        </w:r>
        <w:r w:rsidR="00220939" w:rsidRPr="009B48AD">
          <w:t>4,000</w:t>
        </w:r>
        <w:r w:rsidR="00220939" w:rsidRPr="009B48AD">
          <w:t>萬</w:t>
        </w:r>
      </w:hyperlink>
      <w:r w:rsidR="00220939" w:rsidRPr="009B48AD">
        <w:t>，並預估</w:t>
      </w:r>
      <w:r w:rsidR="00220939" w:rsidRPr="009B48AD">
        <w:t>2025</w:t>
      </w:r>
      <w:r w:rsidR="00220939" w:rsidRPr="009B48AD">
        <w:t>年產量約介於</w:t>
      </w:r>
      <w:r w:rsidR="00220939" w:rsidRPr="009B48AD">
        <w:t>5</w:t>
      </w:r>
      <w:r w:rsidR="00220939" w:rsidRPr="009B48AD">
        <w:t>億</w:t>
      </w:r>
      <w:r w:rsidR="00220939" w:rsidRPr="009B48AD">
        <w:t>1,500</w:t>
      </w:r>
      <w:r w:rsidR="00220939" w:rsidRPr="009B48AD">
        <w:t>萬噸至</w:t>
      </w:r>
      <w:r w:rsidR="00220939" w:rsidRPr="009B48AD">
        <w:t>5</w:t>
      </w:r>
      <w:r w:rsidR="00220939" w:rsidRPr="009B48AD">
        <w:t>億</w:t>
      </w:r>
      <w:r w:rsidR="00220939" w:rsidRPr="009B48AD">
        <w:t>2,000</w:t>
      </w:r>
      <w:r w:rsidR="00220939" w:rsidRPr="009B48AD">
        <w:t>萬噸。</w:t>
      </w:r>
    </w:p>
    <w:p w14:paraId="683FC63B" w14:textId="77777777" w:rsidR="00220939" w:rsidRPr="009B48AD" w:rsidRDefault="00220939" w:rsidP="00CC3B65">
      <w:pPr>
        <w:pStyle w:val="af2"/>
        <w:ind w:left="1417" w:firstLine="472"/>
      </w:pPr>
      <w:r w:rsidRPr="009B48AD">
        <w:t>俄羅斯的石油及天然氣儲藏主要集中在西西伯利亞地區，此地的油田提供俄羅斯</w:t>
      </w:r>
      <w:r w:rsidRPr="009B48AD">
        <w:t>70%</w:t>
      </w:r>
      <w:r w:rsidRPr="009B48AD">
        <w:t>的石油</w:t>
      </w:r>
      <w:r w:rsidRPr="009B48AD">
        <w:rPr>
          <w:rFonts w:hint="eastAsia"/>
        </w:rPr>
        <w:t>產量及</w:t>
      </w:r>
      <w:r w:rsidRPr="009B48AD">
        <w:t>90%</w:t>
      </w:r>
      <w:r w:rsidRPr="009B48AD">
        <w:t>的天然氣</w:t>
      </w:r>
      <w:r w:rsidRPr="009B48AD">
        <w:rPr>
          <w:rFonts w:hint="eastAsia"/>
        </w:rPr>
        <w:t>產量，</w:t>
      </w:r>
      <w:r w:rsidRPr="009B48AD">
        <w:t>但已快速枯竭。俄羅斯大部分地區油藏，特別是遠東地區，仍未探勘，其他如裏海及黑海，北極地區等皆有豐富的油藏，如果開採，將增加俄羅斯的長期生</w:t>
      </w:r>
      <w:r w:rsidRPr="009B48AD">
        <w:rPr>
          <w:rFonts w:hint="eastAsia"/>
        </w:rPr>
        <w:t>產潛力。</w:t>
      </w:r>
    </w:p>
    <w:p w14:paraId="71A4AE08" w14:textId="77777777" w:rsidR="00220939" w:rsidRPr="009B48AD" w:rsidRDefault="00220939" w:rsidP="00CC3B65">
      <w:pPr>
        <w:pStyle w:val="af2"/>
        <w:ind w:left="1417" w:firstLine="472"/>
      </w:pPr>
      <w:r w:rsidRPr="009B48AD">
        <w:t>主要石油</w:t>
      </w:r>
      <w:r w:rsidRPr="009B48AD">
        <w:rPr>
          <w:rFonts w:hint="eastAsia"/>
        </w:rPr>
        <w:t>產地包括漢特</w:t>
      </w:r>
      <w:r w:rsidRPr="009B48AD">
        <w:t>-</w:t>
      </w:r>
      <w:r w:rsidRPr="009B48AD">
        <w:t>曼西斯克（</w:t>
      </w:r>
      <w:r w:rsidRPr="009B48AD">
        <w:t>Khanty-Mansiysk</w:t>
      </w:r>
      <w:r w:rsidRPr="009B48AD">
        <w:t>），亞馬爾</w:t>
      </w:r>
      <w:r w:rsidRPr="009B48AD">
        <w:t>-</w:t>
      </w:r>
      <w:r w:rsidRPr="009B48AD">
        <w:t>涅涅茨（</w:t>
      </w:r>
      <w:r w:rsidRPr="009B48AD">
        <w:t>Yamal-Nenets</w:t>
      </w:r>
      <w:r w:rsidRPr="009B48AD">
        <w:t>）省、秋明（</w:t>
      </w:r>
      <w:r w:rsidRPr="009B48AD">
        <w:t>Tyumen</w:t>
      </w:r>
      <w:r w:rsidRPr="009B48AD">
        <w:t>）、托木斯克（</w:t>
      </w:r>
      <w:r w:rsidRPr="009B48AD">
        <w:t>Tomsk</w:t>
      </w:r>
      <w:r w:rsidRPr="009B48AD">
        <w:t>）及新西伯利亞州。全國十大油田有八個位於此區。第二大石油</w:t>
      </w:r>
      <w:r w:rsidRPr="009B48AD">
        <w:rPr>
          <w:rFonts w:hint="eastAsia"/>
        </w:rPr>
        <w:t>產區在窩瓦河</w:t>
      </w:r>
      <w:r w:rsidRPr="009B48AD">
        <w:t>-</w:t>
      </w:r>
      <w:r w:rsidRPr="009B48AD">
        <w:t>烏拉山地區。其他小量生</w:t>
      </w:r>
      <w:r w:rsidRPr="009B48AD">
        <w:rPr>
          <w:rFonts w:hint="eastAsia"/>
        </w:rPr>
        <w:t>產石油的省份分部在提蒙</w:t>
      </w:r>
      <w:r w:rsidRPr="009B48AD">
        <w:t>-</w:t>
      </w:r>
      <w:r w:rsidRPr="009B48AD">
        <w:t>伯朝拉（</w:t>
      </w:r>
      <w:r w:rsidRPr="009B48AD">
        <w:t>Timan-Pechora</w:t>
      </w:r>
      <w:r w:rsidRPr="009B48AD">
        <w:t>）及北高加索。東西伯利亞、遠東及俄羅斯大陸棚沿岸則為未來極具潛力的石油開</w:t>
      </w:r>
      <w:r w:rsidRPr="009B48AD">
        <w:rPr>
          <w:rFonts w:hint="eastAsia"/>
        </w:rPr>
        <w:t>產地。</w:t>
      </w:r>
    </w:p>
    <w:p w14:paraId="55B558A0" w14:textId="77777777" w:rsidR="00220939" w:rsidRPr="009B48AD" w:rsidRDefault="00220939" w:rsidP="00CC3B65">
      <w:pPr>
        <w:pStyle w:val="af2"/>
        <w:ind w:left="1417" w:firstLine="472"/>
      </w:pPr>
      <w:r w:rsidRPr="009B48AD">
        <w:t>主要的原油製造商、出口商及煉油業者為國營的</w:t>
      </w:r>
      <w:r w:rsidRPr="009B48AD">
        <w:t>Rosneft</w:t>
      </w:r>
      <w:r w:rsidRPr="009B48AD">
        <w:t>及</w:t>
      </w:r>
      <w:r w:rsidRPr="009B48AD">
        <w:t>Gazpromneft</w:t>
      </w:r>
      <w:r w:rsidRPr="009B48AD">
        <w:t>，民營的</w:t>
      </w:r>
      <w:r w:rsidRPr="009B48AD">
        <w:t>Lukoil</w:t>
      </w:r>
      <w:r w:rsidRPr="009B48AD">
        <w:t>，</w:t>
      </w:r>
      <w:r w:rsidRPr="009B48AD">
        <w:t>Surgutneftegaz</w:t>
      </w:r>
      <w:r w:rsidRPr="009B48AD">
        <w:t>及</w:t>
      </w:r>
      <w:r w:rsidRPr="009B48AD">
        <w:t>Tatneft</w:t>
      </w:r>
      <w:r w:rsidRPr="009B48AD">
        <w:t>。輸油管系統主要由國營公司</w:t>
      </w:r>
      <w:r w:rsidRPr="009B48AD">
        <w:t>Transneft</w:t>
      </w:r>
      <w:r w:rsidRPr="009B48AD">
        <w:t>經營。國外上游石油公司通常經由國營</w:t>
      </w:r>
      <w:r w:rsidRPr="009B48AD">
        <w:t>Zarubezhneft</w:t>
      </w:r>
      <w:r w:rsidRPr="009B48AD">
        <w:t>運送。</w:t>
      </w:r>
    </w:p>
    <w:p w14:paraId="2915C55F" w14:textId="77777777" w:rsidR="00220939" w:rsidRPr="009B48AD" w:rsidRDefault="00220939" w:rsidP="00220939">
      <w:pPr>
        <w:pStyle w:val="ae"/>
        <w:ind w:left="1417" w:hanging="472"/>
      </w:pPr>
      <w:r w:rsidRPr="009B48AD">
        <w:rPr>
          <w:szCs w:val="26"/>
          <w:lang w:val="zh-TW" w:eastAsia="zh-TW" w:bidi="he-IL"/>
        </w:rPr>
        <w:lastRenderedPageBreak/>
        <w:t>２、天然氣</w:t>
      </w:r>
    </w:p>
    <w:p w14:paraId="43419FC8" w14:textId="77777777" w:rsidR="00220939" w:rsidRPr="009B48AD" w:rsidRDefault="00220939" w:rsidP="0047244F">
      <w:pPr>
        <w:pStyle w:val="af2"/>
        <w:ind w:left="1417" w:firstLine="472"/>
      </w:pPr>
      <w:r w:rsidRPr="009B48AD">
        <w:t>俄羅斯的天然氣儲量占全球約</w:t>
      </w:r>
      <w:r w:rsidRPr="009B48AD">
        <w:t>24.39%</w:t>
      </w:r>
      <w:r w:rsidRPr="009B48AD">
        <w:t>，為世界天然氣蘊藏最豐富的國家，</w:t>
      </w:r>
      <w:r w:rsidRPr="009B48AD">
        <w:rPr>
          <w:rFonts w:hint="eastAsia"/>
        </w:rPr>
        <w:t>產量僅次於美國</w:t>
      </w:r>
      <w:hyperlink r:id="rId21" w:history="1">
        <w:r w:rsidRPr="009B48AD">
          <w:t>，</w:t>
        </w:r>
        <w:r w:rsidRPr="009B48AD">
          <w:t>2024</w:t>
        </w:r>
        <w:r w:rsidRPr="009B48AD">
          <w:t>年的產量為</w:t>
        </w:r>
        <w:r w:rsidRPr="009B48AD">
          <w:t>6,850</w:t>
        </w:r>
        <w:r w:rsidRPr="009B48AD">
          <w:t>億立方公尺。</w:t>
        </w:r>
      </w:hyperlink>
    </w:p>
    <w:p w14:paraId="479BA66E" w14:textId="77777777" w:rsidR="00220939" w:rsidRPr="009B48AD" w:rsidRDefault="00220939" w:rsidP="0047244F">
      <w:pPr>
        <w:pStyle w:val="af2"/>
        <w:ind w:left="1417" w:firstLine="472"/>
      </w:pPr>
      <w:r w:rsidRPr="009B48AD">
        <w:t>為增加對歐洲供應天然氣，俄羅斯興建土耳其溪（</w:t>
      </w:r>
      <w:r w:rsidRPr="009B48AD">
        <w:t>TurkStream</w:t>
      </w:r>
      <w:r w:rsidRPr="009B48AD">
        <w:t>）及北溪</w:t>
      </w:r>
      <w:r w:rsidRPr="009B48AD">
        <w:t>2</w:t>
      </w:r>
      <w:r w:rsidRPr="009B48AD">
        <w:t>號（</w:t>
      </w:r>
      <w:r w:rsidRPr="009B48AD">
        <w:t>Nord Stream 2</w:t>
      </w:r>
      <w:r w:rsidRPr="009B48AD">
        <w:t>）等兩條天然氣管道，前者於</w:t>
      </w:r>
      <w:r w:rsidRPr="009B48AD">
        <w:t>2020</w:t>
      </w:r>
      <w:r w:rsidRPr="009B48AD">
        <w:t>年</w:t>
      </w:r>
      <w:r w:rsidRPr="009B48AD">
        <w:t>1</w:t>
      </w:r>
      <w:r w:rsidRPr="009B48AD">
        <w:t>月正式</w:t>
      </w:r>
      <w:r w:rsidRPr="009B48AD">
        <w:rPr>
          <w:rFonts w:hint="eastAsia"/>
        </w:rPr>
        <w:t>啟用；北溪</w:t>
      </w:r>
      <w:r w:rsidRPr="009B48AD">
        <w:t>2</w:t>
      </w:r>
      <w:r w:rsidRPr="009B48AD">
        <w:t>號管道於</w:t>
      </w:r>
      <w:r w:rsidRPr="009B48AD">
        <w:t>2021</w:t>
      </w:r>
      <w:r w:rsidRPr="009B48AD">
        <w:t>年下半年完工，對歐輸氣量預計達每年</w:t>
      </w:r>
      <w:r w:rsidRPr="009B48AD">
        <w:t>550</w:t>
      </w:r>
      <w:r w:rsidRPr="009B48AD">
        <w:t>億立方公尺，惟</w:t>
      </w:r>
      <w:r w:rsidRPr="009B48AD">
        <w:t>2022</w:t>
      </w:r>
      <w:r w:rsidRPr="009B48AD">
        <w:t>年</w:t>
      </w:r>
      <w:r w:rsidRPr="009B48AD">
        <w:t>2</w:t>
      </w:r>
      <w:r w:rsidRPr="009B48AD">
        <w:t>月因俄烏戰爭爆發，德國政府宣布中止北溪</w:t>
      </w:r>
      <w:r w:rsidRPr="009B48AD">
        <w:t>2</w:t>
      </w:r>
      <w:r w:rsidRPr="009B48AD">
        <w:t>號</w:t>
      </w:r>
      <w:r w:rsidRPr="009B48AD">
        <w:rPr>
          <w:rFonts w:hint="eastAsia"/>
        </w:rPr>
        <w:t>啟用審核程序，北溪</w:t>
      </w:r>
      <w:r w:rsidRPr="009B48AD">
        <w:t>1</w:t>
      </w:r>
      <w:r w:rsidRPr="009B48AD">
        <w:t>、</w:t>
      </w:r>
      <w:r w:rsidRPr="009B48AD">
        <w:t>2</w:t>
      </w:r>
      <w:r w:rsidRPr="009B48AD">
        <w:t>號天然氣管道續於</w:t>
      </w:r>
      <w:r w:rsidRPr="009B48AD">
        <w:t>2022</w:t>
      </w:r>
      <w:r w:rsidRPr="009B48AD">
        <w:t>年</w:t>
      </w:r>
      <w:r w:rsidRPr="009B48AD">
        <w:t>9</w:t>
      </w:r>
      <w:r w:rsidRPr="009B48AD">
        <w:t>月接連發生爆炸，迄今尚無修復計畫；此外烏克蘭</w:t>
      </w:r>
      <w:r w:rsidRPr="009B48AD">
        <w:t>2025</w:t>
      </w:r>
      <w:r w:rsidRPr="009B48AD">
        <w:t>年決定不延長俄羅斯天然氣過境協議後。</w:t>
      </w:r>
    </w:p>
    <w:p w14:paraId="394C9D95" w14:textId="77777777" w:rsidR="00220939" w:rsidRPr="009B48AD" w:rsidRDefault="00220939" w:rsidP="0047244F">
      <w:pPr>
        <w:pStyle w:val="af2"/>
        <w:ind w:left="1417" w:firstLine="472"/>
      </w:pPr>
      <w:r w:rsidRPr="009B48AD">
        <w:t>2025</w:t>
      </w:r>
      <w:r w:rsidRPr="009B48AD">
        <w:t>年第</w:t>
      </w:r>
      <w:r w:rsidRPr="009B48AD">
        <w:t>1</w:t>
      </w:r>
      <w:r w:rsidRPr="009B48AD">
        <w:t>季美國對歐洲的液化天然氣出口量超越俄羅斯，成為歐洲第</w:t>
      </w:r>
      <w:r w:rsidRPr="009B48AD">
        <w:t>2</w:t>
      </w:r>
      <w:r w:rsidRPr="009B48AD">
        <w:t>大供應國，僅次於挪威；挪威、美國、俄羅斯第</w:t>
      </w:r>
      <w:r w:rsidRPr="009B48AD">
        <w:t>1</w:t>
      </w:r>
      <w:r w:rsidRPr="009B48AD">
        <w:t>季向歐盟供應</w:t>
      </w:r>
      <w:r w:rsidRPr="009B48AD">
        <w:t>LNG</w:t>
      </w:r>
      <w:r w:rsidRPr="009B48AD">
        <w:t>分別為</w:t>
      </w:r>
      <w:r w:rsidRPr="009B48AD">
        <w:t>235</w:t>
      </w:r>
      <w:r w:rsidRPr="009B48AD">
        <w:t>億立方公尺、</w:t>
      </w:r>
      <w:r w:rsidRPr="009B48AD">
        <w:t>180</w:t>
      </w:r>
      <w:r w:rsidRPr="009B48AD">
        <w:t>億立方公尺及</w:t>
      </w:r>
      <w:r w:rsidRPr="009B48AD">
        <w:t>100</w:t>
      </w:r>
      <w:r w:rsidRPr="009B48AD">
        <w:t>億立方公尺。</w:t>
      </w:r>
    </w:p>
    <w:p w14:paraId="4B462BE1" w14:textId="77777777" w:rsidR="00220939" w:rsidRPr="009B48AD" w:rsidRDefault="00220939" w:rsidP="0047244F">
      <w:pPr>
        <w:pStyle w:val="af2"/>
        <w:ind w:left="1417" w:firstLine="472"/>
      </w:pPr>
      <w:r w:rsidRPr="009B48AD">
        <w:t>歐盟於</w:t>
      </w:r>
      <w:r w:rsidRPr="009B48AD">
        <w:t>2025</w:t>
      </w:r>
      <w:r w:rsidRPr="009B48AD">
        <w:t>年</w:t>
      </w:r>
      <w:r w:rsidRPr="009B48AD">
        <w:t>4</w:t>
      </w:r>
      <w:r w:rsidRPr="009B48AD">
        <w:t>月宣布將逐步停止從俄羅斯進口液化天然氣，美國採購更多液化天然氣。俄烏戰爭爆發後，俄國為預防歐洲主要天然氣客</w:t>
      </w:r>
      <w:r w:rsidRPr="009B48AD">
        <w:rPr>
          <w:rFonts w:hint="eastAsia"/>
        </w:rPr>
        <w:t>戶</w:t>
      </w:r>
      <w:r w:rsidRPr="009B48AD">
        <w:t>制裁，於</w:t>
      </w:r>
      <w:r w:rsidRPr="009B48AD">
        <w:t>2023</w:t>
      </w:r>
      <w:r w:rsidRPr="009B48AD">
        <w:t>年</w:t>
      </w:r>
      <w:r w:rsidRPr="009B48AD">
        <w:t>3</w:t>
      </w:r>
      <w:r w:rsidRPr="009B48AD">
        <w:t>月間表示，將與中國大陸及蒙古就「西伯利亞力量</w:t>
      </w:r>
      <w:r w:rsidRPr="009B48AD">
        <w:t>2</w:t>
      </w:r>
      <w:r w:rsidRPr="009B48AD">
        <w:t>號（</w:t>
      </w:r>
      <w:r w:rsidRPr="009B48AD">
        <w:t>Power of Siberia 2</w:t>
      </w:r>
      <w:r w:rsidRPr="009B48AD">
        <w:t>）天然氣管道達成相關協議，預計未來每年可經由蒙古對中國大陸輸送</w:t>
      </w:r>
      <w:r w:rsidRPr="009B48AD">
        <w:t>500</w:t>
      </w:r>
      <w:r w:rsidRPr="009B48AD">
        <w:t>億立方公尺天然氣，俄方並規劃在</w:t>
      </w:r>
      <w:r w:rsidRPr="009B48AD">
        <w:t>2030</w:t>
      </w:r>
      <w:r w:rsidRPr="009B48AD">
        <w:t>年前將至少</w:t>
      </w:r>
      <w:r w:rsidRPr="009B48AD">
        <w:t>3,520</w:t>
      </w:r>
      <w:r w:rsidRPr="009B48AD">
        <w:t>萬公噸的</w:t>
      </w:r>
      <w:r w:rsidRPr="009B48AD">
        <w:t>LNG</w:t>
      </w:r>
      <w:r w:rsidRPr="009B48AD">
        <w:t>轉向亞洲、非洲與拉丁美洲市場。在基本情境下，俄羅斯年出口量可提升至</w:t>
      </w:r>
      <w:r w:rsidRPr="009B48AD">
        <w:t>4,000</w:t>
      </w:r>
      <w:r w:rsidRPr="009B48AD">
        <w:t>萬公噸；若外部條件有利，或俄國出口商能積極推動國際整合型項目，年出口甚至可能達到</w:t>
      </w:r>
      <w:r w:rsidRPr="009B48AD">
        <w:t>6,500</w:t>
      </w:r>
      <w:r w:rsidRPr="009B48AD">
        <w:t>萬公噸。</w:t>
      </w:r>
    </w:p>
    <w:p w14:paraId="5E0E2CE8" w14:textId="77777777" w:rsidR="00220939" w:rsidRPr="009B48AD" w:rsidRDefault="00220939" w:rsidP="0047244F">
      <w:pPr>
        <w:pStyle w:val="af2"/>
        <w:ind w:left="1417" w:firstLine="472"/>
      </w:pPr>
      <w:r w:rsidRPr="009B48AD">
        <w:t>美國目前是全球最大的</w:t>
      </w:r>
      <w:r w:rsidRPr="009B48AD">
        <w:t>LNG</w:t>
      </w:r>
      <w:r w:rsidRPr="009B48AD">
        <w:t>出口國，其次為卡達、澳洲、東南亞國家與俄羅斯。</w:t>
      </w:r>
      <w:r w:rsidRPr="009B48AD">
        <w:t>2025</w:t>
      </w:r>
      <w:r w:rsidRPr="009B48AD">
        <w:t>年第</w:t>
      </w:r>
      <w:r w:rsidRPr="009B48AD">
        <w:t>1</w:t>
      </w:r>
      <w:r w:rsidRPr="009B48AD">
        <w:t>季，美國出口量達到</w:t>
      </w:r>
      <w:r w:rsidRPr="009B48AD">
        <w:t>2,610</w:t>
      </w:r>
      <w:r w:rsidRPr="009B48AD">
        <w:t>萬公噸，相較之下，俄羅斯僅供應</w:t>
      </w:r>
      <w:r w:rsidRPr="009B48AD">
        <w:t>800</w:t>
      </w:r>
      <w:r w:rsidRPr="009B48AD">
        <w:t>萬公噸，為</w:t>
      </w:r>
      <w:r w:rsidRPr="009B48AD">
        <w:t>2021</w:t>
      </w:r>
      <w:r w:rsidRPr="009B48AD">
        <w:t>年以來最低水準。</w:t>
      </w:r>
    </w:p>
    <w:p w14:paraId="60DD95C6" w14:textId="77777777" w:rsidR="00220939" w:rsidRPr="009B48AD" w:rsidRDefault="00220939" w:rsidP="0047244F">
      <w:pPr>
        <w:pStyle w:val="af2"/>
        <w:ind w:left="1417" w:firstLine="472"/>
      </w:pPr>
      <w:r w:rsidRPr="009B48AD">
        <w:lastRenderedPageBreak/>
        <w:t>歐盟目前為全球最大</w:t>
      </w:r>
      <w:r w:rsidRPr="009B48AD">
        <w:t>LNG</w:t>
      </w:r>
      <w:r w:rsidRPr="009B48AD">
        <w:t>進口者，</w:t>
      </w:r>
      <w:r w:rsidRPr="009B48AD">
        <w:t>2025</w:t>
      </w:r>
      <w:r w:rsidRPr="009B48AD">
        <w:t>年第</w:t>
      </w:r>
      <w:r w:rsidRPr="009B48AD">
        <w:t>1</w:t>
      </w:r>
      <w:r w:rsidRPr="009B48AD">
        <w:t>季進口總量為</w:t>
      </w:r>
      <w:r w:rsidRPr="009B48AD">
        <w:t>2,550</w:t>
      </w:r>
      <w:r w:rsidRPr="009B48AD">
        <w:t>萬公噸，占全球總進口量</w:t>
      </w:r>
      <w:r w:rsidRPr="009B48AD">
        <w:t>23.3%</w:t>
      </w:r>
      <w:r w:rsidRPr="009B48AD">
        <w:t>。雖然俄羅斯在歐洲市占下降，但</w:t>
      </w:r>
      <w:r w:rsidRPr="009B48AD">
        <w:t>2024</w:t>
      </w:r>
      <w:r w:rsidRPr="009B48AD">
        <w:t>年仍是西班牙第</w:t>
      </w:r>
      <w:r w:rsidRPr="009B48AD">
        <w:t>2</w:t>
      </w:r>
      <w:r w:rsidRPr="009B48AD">
        <w:t>大</w:t>
      </w:r>
      <w:r w:rsidRPr="009B48AD">
        <w:t>LNG</w:t>
      </w:r>
      <w:r w:rsidRPr="009B48AD">
        <w:t>供應國，占</w:t>
      </w:r>
      <w:r w:rsidRPr="009B48AD">
        <w:t>21.3%</w:t>
      </w:r>
      <w:r w:rsidRPr="009B48AD">
        <w:t>，僅次於阿爾及利亞，並領先美國。</w:t>
      </w:r>
    </w:p>
    <w:p w14:paraId="2FC7B070" w14:textId="77777777" w:rsidR="00220939" w:rsidRPr="009B48AD" w:rsidRDefault="00220939" w:rsidP="0047244F">
      <w:pPr>
        <w:pStyle w:val="af2"/>
        <w:ind w:left="1417" w:firstLine="472"/>
      </w:pPr>
      <w:r w:rsidRPr="009B48AD">
        <w:t>俄羅斯</w:t>
      </w:r>
      <w:r w:rsidRPr="009B48AD">
        <w:t>LNG</w:t>
      </w:r>
      <w:r w:rsidRPr="009B48AD">
        <w:t>出口總量在</w:t>
      </w:r>
      <w:r w:rsidRPr="009B48AD">
        <w:t>2024</w:t>
      </w:r>
      <w:r w:rsidRPr="009B48AD">
        <w:t>年創下史高之</w:t>
      </w:r>
      <w:r w:rsidRPr="009B48AD">
        <w:t>3,360</w:t>
      </w:r>
      <w:r w:rsidRPr="009B48AD">
        <w:t>萬公噸，其中有</w:t>
      </w:r>
      <w:r w:rsidRPr="009B48AD">
        <w:t>52%</w:t>
      </w:r>
      <w:r w:rsidRPr="009B48AD">
        <w:t>（約</w:t>
      </w:r>
      <w:r w:rsidRPr="009B48AD">
        <w:t>1,740</w:t>
      </w:r>
      <w:r w:rsidRPr="009B48AD">
        <w:t>萬公噸）出口至歐洲市場，超越</w:t>
      </w:r>
      <w:r w:rsidRPr="009B48AD">
        <w:t>2022</w:t>
      </w:r>
      <w:r w:rsidRPr="009B48AD">
        <w:t>年的</w:t>
      </w:r>
      <w:r w:rsidRPr="009B48AD">
        <w:t>3,290</w:t>
      </w:r>
      <w:r w:rsidRPr="009B48AD">
        <w:t>萬公噸紀錄。</w:t>
      </w:r>
    </w:p>
    <w:p w14:paraId="1AC8748F" w14:textId="1393FE6A" w:rsidR="00220939" w:rsidRPr="009B48AD" w:rsidRDefault="00220939" w:rsidP="0047244F">
      <w:pPr>
        <w:pStyle w:val="af2"/>
        <w:ind w:left="1417" w:firstLine="472"/>
      </w:pPr>
      <w:r w:rsidRPr="009B48AD">
        <w:t>俄羅斯的</w:t>
      </w:r>
      <w:r w:rsidRPr="009B48AD">
        <w:t>LNG</w:t>
      </w:r>
      <w:r w:rsidRPr="009B48AD">
        <w:t>出口來自數個大型與中型企業，包括由俄羅斯天然氣工業公司</w:t>
      </w:r>
      <w:r w:rsidRPr="009B48AD">
        <w:t>Gazprom</w:t>
      </w:r>
      <w:r w:rsidRPr="009B48AD">
        <w:t>掌控的薩哈林</w:t>
      </w:r>
      <w:r w:rsidR="00CC3B65" w:rsidRPr="009B48AD">
        <w:t>（</w:t>
      </w:r>
      <w:r w:rsidRPr="009B48AD">
        <w:t>Sakhalin</w:t>
      </w:r>
      <w:r w:rsidR="00CC3B65" w:rsidRPr="009B48AD">
        <w:t>）</w:t>
      </w:r>
      <w:r w:rsidRPr="009B48AD">
        <w:t>與</w:t>
      </w:r>
      <w:r w:rsidRPr="009B48AD">
        <w:t>Portovaya</w:t>
      </w:r>
      <w:r w:rsidRPr="009B48AD">
        <w:t>，以及由</w:t>
      </w:r>
      <w:r w:rsidRPr="009B48AD">
        <w:t>NOVATEK</w:t>
      </w:r>
      <w:r w:rsidRPr="009B48AD">
        <w:t>掌控的</w:t>
      </w:r>
      <w:r w:rsidRPr="009B48AD">
        <w:t>Yamal LNG</w:t>
      </w:r>
      <w:r w:rsidRPr="009B48AD">
        <w:t>與</w:t>
      </w:r>
      <w:r w:rsidRPr="009B48AD">
        <w:t>Cryogaz-Vysotsk</w:t>
      </w:r>
      <w:r w:rsidRPr="009B48AD">
        <w:t>。</w:t>
      </w:r>
      <w:r w:rsidRPr="009B48AD">
        <w:t>2023</w:t>
      </w:r>
      <w:r w:rsidRPr="009B48AD">
        <w:t>年底，俄羅斯的北極</w:t>
      </w:r>
      <w:r w:rsidRPr="009B48AD">
        <w:t>LNG 2</w:t>
      </w:r>
      <w:r w:rsidRPr="009B48AD">
        <w:t>計畫已產出首批</w:t>
      </w:r>
      <w:r w:rsidRPr="009B48AD">
        <w:t>LNG</w:t>
      </w:r>
      <w:r w:rsidRPr="009B48AD">
        <w:t>，但官方尚未公布相關出口進度。</w:t>
      </w:r>
      <w:r w:rsidRPr="009B48AD">
        <w:t>2022</w:t>
      </w:r>
      <w:r w:rsidRPr="009B48AD">
        <w:t>年俄烏戰爭爆發後，歐美能源業者紛表示將退出或考慮退出與俄國合作計畫。日本政府則於</w:t>
      </w:r>
      <w:r w:rsidRPr="009B48AD">
        <w:t>4</w:t>
      </w:r>
      <w:r w:rsidRPr="009B48AD">
        <w:t>月</w:t>
      </w:r>
      <w:r w:rsidRPr="009B48AD">
        <w:t>1</w:t>
      </w:r>
      <w:r w:rsidRPr="009B48AD">
        <w:t>日表示，基於能源安全因素，不會退出俄羅斯遠東地區石油天然氣開發項目「薩哈林</w:t>
      </w:r>
      <w:r w:rsidRPr="009B48AD">
        <w:t>1</w:t>
      </w:r>
      <w:r w:rsidRPr="009B48AD">
        <w:t>號」和「薩哈林</w:t>
      </w:r>
      <w:r w:rsidRPr="009B48AD">
        <w:t>2</w:t>
      </w:r>
      <w:r w:rsidRPr="009B48AD">
        <w:t>號」，以及北極地區的液化天然氣項目「北極</w:t>
      </w:r>
      <w:r w:rsidRPr="009B48AD">
        <w:t xml:space="preserve"> LNG 2</w:t>
      </w:r>
      <w:r w:rsidRPr="009B48AD">
        <w:t>」。「薩哈林</w:t>
      </w:r>
      <w:r w:rsidRPr="009B48AD">
        <w:t>1</w:t>
      </w:r>
      <w:r w:rsidRPr="009B48AD">
        <w:t>號」項目原參與者包括美國</w:t>
      </w:r>
      <w:r w:rsidRPr="009B48AD">
        <w:t>Exxon Mobil</w:t>
      </w:r>
      <w:r w:rsidRPr="009B48AD">
        <w:t>、俄羅斯國營石油企業</w:t>
      </w:r>
      <w:r w:rsidRPr="009B48AD">
        <w:t>Rosneft</w:t>
      </w:r>
      <w:r w:rsidRPr="009B48AD">
        <w:t>、日本薩哈林石油天然氣開發（東京都港區）及印度石油天然氣集團，其中</w:t>
      </w:r>
      <w:r w:rsidRPr="009B48AD">
        <w:t>Exxon Mobil</w:t>
      </w:r>
      <w:r w:rsidRPr="009B48AD">
        <w:t>已宣布退出。「薩哈林</w:t>
      </w:r>
      <w:r w:rsidRPr="009B48AD">
        <w:t>2</w:t>
      </w:r>
      <w:r w:rsidRPr="009B48AD">
        <w:t>號」項目參與者包括日本三菱商事株式會社、俄羅斯國營天然氣公司</w:t>
      </w:r>
      <w:r w:rsidRPr="009B48AD">
        <w:t>Gazprom</w:t>
      </w:r>
      <w:r w:rsidRPr="009B48AD">
        <w:t>、英國殼牌</w:t>
      </w:r>
      <w:r w:rsidRPr="009B48AD">
        <w:t>Shell</w:t>
      </w:r>
      <w:r w:rsidRPr="009B48AD">
        <w:t>公司，其中</w:t>
      </w:r>
      <w:r w:rsidRPr="009B48AD">
        <w:t>Shell</w:t>
      </w:r>
      <w:r w:rsidRPr="009B48AD">
        <w:t>已宣布退出。</w:t>
      </w:r>
    </w:p>
    <w:p w14:paraId="172C4A73" w14:textId="77777777" w:rsidR="00220939" w:rsidRPr="009B48AD" w:rsidRDefault="00220939" w:rsidP="00220939">
      <w:pPr>
        <w:pStyle w:val="ae"/>
        <w:spacing w:before="257"/>
        <w:ind w:left="1417" w:hanging="472"/>
      </w:pPr>
      <w:r w:rsidRPr="009B48AD">
        <w:rPr>
          <w:szCs w:val="26"/>
          <w:lang w:val="zh-TW" w:eastAsia="zh-TW" w:bidi="he-IL"/>
        </w:rPr>
        <w:t>３、煤</w:t>
      </w:r>
    </w:p>
    <w:p w14:paraId="1930CF9B" w14:textId="77777777" w:rsidR="00220939" w:rsidRPr="009B48AD" w:rsidRDefault="00220939" w:rsidP="0047244F">
      <w:pPr>
        <w:pStyle w:val="af2"/>
        <w:ind w:left="1417" w:firstLine="472"/>
      </w:pPr>
      <w:r w:rsidRPr="009B48AD">
        <w:t>俄羅斯煤炭資源豐富，可開採儲藏量占世界的</w:t>
      </w:r>
      <w:r w:rsidRPr="009B48AD">
        <w:t>13%</w:t>
      </w:r>
      <w:r w:rsidRPr="009B48AD">
        <w:t>，居世界第</w:t>
      </w:r>
      <w:r w:rsidRPr="009B48AD">
        <w:t>2</w:t>
      </w:r>
      <w:r w:rsidRPr="009B48AD">
        <w:t>位，僅次於美國。此外，俄羅斯的煤炭種類齊全，從長焰煤到褐煤皆有，其中煉焦煤的儲藏量豐富，能充分滿足鋼鐵工業的需求。</w:t>
      </w:r>
    </w:p>
    <w:p w14:paraId="00993F22" w14:textId="77777777" w:rsidR="00220939" w:rsidRPr="009B48AD" w:rsidRDefault="00220939" w:rsidP="0047244F">
      <w:pPr>
        <w:pStyle w:val="af2"/>
        <w:ind w:left="1417" w:firstLine="472"/>
      </w:pPr>
      <w:r w:rsidRPr="009B48AD">
        <w:lastRenderedPageBreak/>
        <w:t>俄羅斯的煤礦分布極不平均，</w:t>
      </w:r>
      <w:r w:rsidRPr="009B48AD">
        <w:t>46%</w:t>
      </w:r>
      <w:r w:rsidRPr="009B48AD">
        <w:t>分布在俄羅斯中部的庫茲巴斯煤田；</w:t>
      </w:r>
      <w:r w:rsidRPr="009B48AD">
        <w:t>23%</w:t>
      </w:r>
      <w:r w:rsidRPr="009B48AD">
        <w:t>分布在克拉斯諾雅爾斯克邊區，且</w:t>
      </w:r>
      <w:r w:rsidRPr="009B48AD">
        <w:t>73%</w:t>
      </w:r>
      <w:r w:rsidRPr="009B48AD">
        <w:t>為露天開採的褐煤；此外，在科米共和國、羅斯托夫州及伊爾庫茨克州亦有部分煤藏。</w:t>
      </w:r>
    </w:p>
    <w:p w14:paraId="1217BC51" w14:textId="77777777" w:rsidR="00220939" w:rsidRPr="009B48AD" w:rsidRDefault="00220939" w:rsidP="0047244F">
      <w:pPr>
        <w:pStyle w:val="af2"/>
        <w:ind w:left="1417" w:firstLine="472"/>
      </w:pPr>
      <w:r w:rsidRPr="009B48AD">
        <w:t>目前除繼續開採庫茲巴斯的</w:t>
      </w:r>
      <w:r w:rsidRPr="009B48AD">
        <w:t>Erunakovskiy</w:t>
      </w:r>
      <w:r w:rsidRPr="009B48AD">
        <w:t>煤礦外，位於東西伯利亞及遠東地區的礦藏潛力最看好。</w:t>
      </w:r>
    </w:p>
    <w:p w14:paraId="33A03569" w14:textId="77777777" w:rsidR="00220939" w:rsidRPr="009B48AD" w:rsidRDefault="00220939" w:rsidP="0047244F">
      <w:pPr>
        <w:pStyle w:val="af2"/>
        <w:ind w:left="1417" w:firstLine="472"/>
      </w:pPr>
      <w:r w:rsidRPr="009B48AD">
        <w:t>俄羅斯共有</w:t>
      </w:r>
      <w:r w:rsidRPr="009B48AD">
        <w:t>137</w:t>
      </w:r>
      <w:r w:rsidRPr="009B48AD">
        <w:t>個露天採煤區及</w:t>
      </w:r>
      <w:r w:rsidRPr="009B48AD">
        <w:t>91</w:t>
      </w:r>
      <w:r w:rsidRPr="009B48AD">
        <w:t>個煤礦坑，俄羅斯的煤炭工業完全由私有企業經營，有效的運作確保高收益，每年國庫從此部門獲得的</w:t>
      </w:r>
      <w:r w:rsidRPr="009B48AD">
        <w:rPr>
          <w:rFonts w:hint="eastAsia"/>
        </w:rPr>
        <w:t>稅收亦提高。主要煤炭公司有</w:t>
      </w:r>
      <w:r w:rsidRPr="009B48AD">
        <w:t>Siberian Coal Energy Company</w:t>
      </w:r>
      <w:r w:rsidRPr="009B48AD">
        <w:t>（</w:t>
      </w:r>
      <w:r w:rsidRPr="009B48AD">
        <w:t>SUEK</w:t>
      </w:r>
      <w:r w:rsidRPr="009B48AD">
        <w:t>）、</w:t>
      </w:r>
      <w:r w:rsidRPr="009B48AD">
        <w:t>Kuzbassrazrezugol</w:t>
      </w:r>
      <w:r w:rsidRPr="009B48AD">
        <w:t>（</w:t>
      </w:r>
      <w:r w:rsidRPr="009B48AD">
        <w:t>KRU</w:t>
      </w:r>
      <w:r w:rsidRPr="009B48AD">
        <w:t>）、</w:t>
      </w:r>
      <w:r w:rsidRPr="009B48AD">
        <w:t>Mechel</w:t>
      </w:r>
      <w:r w:rsidRPr="009B48AD">
        <w:t>、</w:t>
      </w:r>
      <w:r w:rsidRPr="009B48AD">
        <w:t>EVRAZ</w:t>
      </w:r>
      <w:r w:rsidRPr="009B48AD">
        <w:t>等。</w:t>
      </w:r>
    </w:p>
    <w:p w14:paraId="0D56E664" w14:textId="6877CAB6" w:rsidR="00220939" w:rsidRPr="009B48AD" w:rsidRDefault="00220939" w:rsidP="0047244F">
      <w:pPr>
        <w:pStyle w:val="af2"/>
        <w:ind w:left="1417" w:firstLine="472"/>
      </w:pPr>
      <w:r w:rsidRPr="009B48AD">
        <w:t>俄羅斯煤炭出口市場快速成長，有助降低國</w:t>
      </w:r>
      <w:r w:rsidRPr="009B48AD">
        <w:rPr>
          <w:rFonts w:hint="eastAsia"/>
        </w:rPr>
        <w:t>內市場需求不穩定的負面影響，提高生產力及增加外匯收入；</w:t>
      </w:r>
      <w:hyperlink r:id="rId22" w:history="1">
        <w:r w:rsidRPr="009B48AD">
          <w:t>2024</w:t>
        </w:r>
        <w:r w:rsidRPr="009B48AD">
          <w:t>年煤炭產量達</w:t>
        </w:r>
        <w:r w:rsidRPr="009B48AD">
          <w:t>4.27</w:t>
        </w:r>
        <w:r w:rsidRPr="009B48AD">
          <w:t>億噸，年減</w:t>
        </w:r>
        <w:r w:rsidRPr="009B48AD">
          <w:t>0.6%</w:t>
        </w:r>
      </w:hyperlink>
      <w:r w:rsidRPr="009B48AD">
        <w:t>，</w:t>
      </w:r>
      <w:hyperlink r:id="rId23" w:history="1">
        <w:r w:rsidRPr="009B48AD">
          <w:t>其中約半數出口，主要買主為</w:t>
        </w:r>
        <w:r w:rsidR="00CC3B65" w:rsidRPr="009B48AD">
          <w:t>中國大陸</w:t>
        </w:r>
        <w:r w:rsidRPr="009B48AD">
          <w:t>，</w:t>
        </w:r>
        <w:r w:rsidRPr="009B48AD">
          <w:t>2024</w:t>
        </w:r>
        <w:r w:rsidRPr="009B48AD">
          <w:t>年出口</w:t>
        </w:r>
        <w:r w:rsidR="00CC3B65" w:rsidRPr="009B48AD">
          <w:t>中國大陸</w:t>
        </w:r>
        <w:r w:rsidRPr="009B48AD">
          <w:t>9,386</w:t>
        </w:r>
        <w:r w:rsidRPr="009B48AD">
          <w:t>萬噸，年減</w:t>
        </w:r>
        <w:r w:rsidRPr="009B48AD">
          <w:t>7%</w:t>
        </w:r>
        <w:r w:rsidRPr="009B48AD">
          <w:t>。</w:t>
        </w:r>
      </w:hyperlink>
    </w:p>
    <w:p w14:paraId="59D14269" w14:textId="77777777" w:rsidR="00220939" w:rsidRPr="009B48AD" w:rsidRDefault="00220939" w:rsidP="0047244F">
      <w:pPr>
        <w:pStyle w:val="ac"/>
        <w:ind w:left="945" w:hanging="709"/>
      </w:pPr>
      <w:r w:rsidRPr="009B48AD">
        <w:t>（二）冶金工業</w:t>
      </w:r>
    </w:p>
    <w:p w14:paraId="4BEDA18E" w14:textId="77777777" w:rsidR="00220939" w:rsidRPr="009B48AD" w:rsidRDefault="00220939" w:rsidP="0047244F">
      <w:pPr>
        <w:pStyle w:val="ad"/>
        <w:ind w:left="945" w:firstLine="472"/>
      </w:pPr>
      <w:r w:rsidRPr="009B48AD">
        <w:t>俄羅斯為世界主要金屬生</w:t>
      </w:r>
      <w:r w:rsidRPr="009B48AD">
        <w:rPr>
          <w:rFonts w:hint="eastAsia"/>
        </w:rPr>
        <w:t>產國，金屬產品出口居世界第三位，冶金工業占俄羅斯國內生產總值約</w:t>
      </w:r>
      <w:r w:rsidRPr="009B48AD">
        <w:t>5%</w:t>
      </w:r>
      <w:r w:rsidRPr="009B48AD">
        <w:t>，占工業生</w:t>
      </w:r>
      <w:r w:rsidRPr="009B48AD">
        <w:rPr>
          <w:rFonts w:hint="eastAsia"/>
        </w:rPr>
        <w:t>產的</w:t>
      </w:r>
      <w:r w:rsidRPr="009B48AD">
        <w:t>18%</w:t>
      </w:r>
      <w:r w:rsidRPr="009B48AD">
        <w:t>。</w:t>
      </w:r>
    </w:p>
    <w:p w14:paraId="765B99ED" w14:textId="77777777" w:rsidR="00220939" w:rsidRPr="009B48AD" w:rsidRDefault="00220939" w:rsidP="0047244F">
      <w:pPr>
        <w:pStyle w:val="ad"/>
        <w:ind w:left="945" w:firstLine="472"/>
      </w:pPr>
      <w:r w:rsidRPr="009B48AD">
        <w:t>由於生產高度集中，形成</w:t>
      </w:r>
      <w:r w:rsidRPr="009B48AD">
        <w:t>14</w:t>
      </w:r>
      <w:r w:rsidRPr="009B48AD">
        <w:t>家大型垂直整合集團，包括</w:t>
      </w:r>
      <w:r w:rsidRPr="009B48AD">
        <w:t>Evraz Holding</w:t>
      </w:r>
      <w:r w:rsidRPr="009B48AD">
        <w:t>、</w:t>
      </w:r>
      <w:r w:rsidRPr="009B48AD">
        <w:t>Magnitogorskiy Metallurgicheckiy Kombinat</w:t>
      </w:r>
      <w:r w:rsidRPr="009B48AD">
        <w:t>（</w:t>
      </w:r>
      <w:r w:rsidRPr="009B48AD">
        <w:t>MMK</w:t>
      </w:r>
      <w:r w:rsidRPr="009B48AD">
        <w:t>）、</w:t>
      </w:r>
      <w:r w:rsidRPr="009B48AD">
        <w:t>Severstal</w:t>
      </w:r>
      <w:r w:rsidRPr="009B48AD">
        <w:t>、</w:t>
      </w:r>
      <w:r w:rsidRPr="009B48AD">
        <w:t>Novolipetskiy Metallurgicheckiy Kombinat</w:t>
      </w:r>
      <w:r w:rsidRPr="009B48AD">
        <w:t>（</w:t>
      </w:r>
      <w:r w:rsidRPr="009B48AD">
        <w:t>NLMK</w:t>
      </w:r>
      <w:r w:rsidRPr="009B48AD">
        <w:t>）、</w:t>
      </w:r>
      <w:r w:rsidRPr="009B48AD">
        <w:t>Metalloinvest</w:t>
      </w:r>
      <w:r w:rsidRPr="009B48AD">
        <w:t>、</w:t>
      </w:r>
      <w:r w:rsidRPr="009B48AD">
        <w:t>Mechel</w:t>
      </w:r>
      <w:r w:rsidRPr="009B48AD">
        <w:t>、</w:t>
      </w:r>
      <w:r w:rsidRPr="009B48AD">
        <w:t>Trubnaya Metallurgicheckaya Kompaniya</w:t>
      </w:r>
      <w:r w:rsidRPr="009B48AD">
        <w:t>、</w:t>
      </w:r>
      <w:r w:rsidRPr="009B48AD">
        <w:t>Obedinyonnaya Metallurgicheckaya Kompaniya</w:t>
      </w:r>
      <w:r w:rsidRPr="009B48AD">
        <w:t>、</w:t>
      </w:r>
      <w:r w:rsidRPr="009B48AD">
        <w:t>ChTPZ</w:t>
      </w:r>
      <w:r w:rsidRPr="009B48AD">
        <w:t>等</w:t>
      </w:r>
      <w:r w:rsidRPr="009B48AD">
        <w:t>9</w:t>
      </w:r>
      <w:r w:rsidRPr="009B48AD">
        <w:t>家鋼鐵金屬冶金公司。以及</w:t>
      </w:r>
      <w:r w:rsidRPr="009B48AD">
        <w:t>Norilskiy Nikel</w:t>
      </w:r>
      <w:r w:rsidRPr="009B48AD">
        <w:t>（生產鎳、銅、鉑、金、鈀、鈷等）、</w:t>
      </w:r>
      <w:r w:rsidRPr="009B48AD">
        <w:t>UGMK-Holding</w:t>
      </w:r>
      <w:r w:rsidRPr="009B48AD">
        <w:t>（銅、鋅、金、銀）、</w:t>
      </w:r>
      <w:r w:rsidRPr="009B48AD">
        <w:t>Russkaya Mednaya Kompaniya</w:t>
      </w:r>
      <w:r w:rsidRPr="009B48AD">
        <w:t>（銅）、</w:t>
      </w:r>
      <w:r w:rsidRPr="009B48AD">
        <w:t>RUSAL</w:t>
      </w:r>
      <w:r w:rsidRPr="009B48AD">
        <w:t>（鋁、鎵）及</w:t>
      </w:r>
      <w:r w:rsidRPr="009B48AD">
        <w:t>VSMPO AVISMA</w:t>
      </w:r>
      <w:r w:rsidRPr="009B48AD">
        <w:t>（鈦、鈦鐵、鋁）等</w:t>
      </w:r>
      <w:r w:rsidRPr="009B48AD">
        <w:t>5</w:t>
      </w:r>
      <w:r w:rsidRPr="009B48AD">
        <w:t>家非鐵金屬冶金公司。</w:t>
      </w:r>
    </w:p>
    <w:p w14:paraId="638C9804" w14:textId="77777777" w:rsidR="00220939" w:rsidRPr="009B48AD" w:rsidRDefault="00220939" w:rsidP="0047244F">
      <w:pPr>
        <w:pStyle w:val="ae"/>
        <w:ind w:left="1417" w:hanging="472"/>
      </w:pPr>
      <w:r w:rsidRPr="009B48AD">
        <w:lastRenderedPageBreak/>
        <w:t>１、鐵金屬</w:t>
      </w:r>
    </w:p>
    <w:p w14:paraId="23B0AF91" w14:textId="70C94D66" w:rsidR="00220939" w:rsidRPr="009B48AD" w:rsidRDefault="00220939" w:rsidP="0047244F">
      <w:pPr>
        <w:pStyle w:val="af2"/>
        <w:ind w:left="1417" w:firstLine="472"/>
      </w:pPr>
      <w:r w:rsidRPr="009B48AD">
        <w:t>在俄烏衝突背景下，俄羅斯鋼鐵生</w:t>
      </w:r>
      <w:r w:rsidRPr="009B48AD">
        <w:rPr>
          <w:rFonts w:hint="eastAsia"/>
        </w:rPr>
        <w:t>產商被排除於國際高端市場之外，同時在生產和出口方面受到雙重課稅，出口利潤空間被嚴重擠壓。</w:t>
      </w:r>
      <w:r w:rsidRPr="009B48AD">
        <w:t xml:space="preserve"> </w:t>
      </w:r>
      <w:r w:rsidRPr="009B48AD">
        <w:t>儘管面臨國</w:t>
      </w:r>
      <w:r w:rsidRPr="009B48AD">
        <w:rPr>
          <w:rFonts w:hint="eastAsia"/>
        </w:rPr>
        <w:t>內（政府分別於</w:t>
      </w:r>
      <w:r w:rsidRPr="009B48AD">
        <w:t>2022</w:t>
      </w:r>
      <w:r w:rsidRPr="009B48AD">
        <w:t>年</w:t>
      </w:r>
      <w:r w:rsidRPr="009B48AD">
        <w:t>1</w:t>
      </w:r>
      <w:r w:rsidRPr="009B48AD">
        <w:t>月和</w:t>
      </w:r>
      <w:r w:rsidRPr="009B48AD">
        <w:t>2023</w:t>
      </w:r>
      <w:r w:rsidRPr="009B48AD">
        <w:t>年</w:t>
      </w:r>
      <w:r w:rsidRPr="009B48AD">
        <w:t>10</w:t>
      </w:r>
      <w:r w:rsidRPr="009B48AD">
        <w:t>月徵收粗鋼消費</w:t>
      </w:r>
      <w:r w:rsidRPr="009B48AD">
        <w:rPr>
          <w:rFonts w:hint="eastAsia"/>
        </w:rPr>
        <w:t>稅和出口關稅）及國外（歐盟和其他西方國家對俄羅斯經濟及其鋼鐵業進行製裁）兩方面的限制，俄羅斯仍加大鋼鐵生產力度。依據世界鋼鐵協會統計，</w:t>
      </w:r>
      <w:hyperlink r:id="rId24" w:history="1">
        <w:r w:rsidRPr="009B48AD">
          <w:t>2024</w:t>
        </w:r>
        <w:r w:rsidRPr="009B48AD">
          <w:t>年俄羅斯鋼鐵</w:t>
        </w:r>
        <w:r w:rsidRPr="009B48AD">
          <w:rPr>
            <w:rFonts w:hint="eastAsia"/>
          </w:rPr>
          <w:t>產量約</w:t>
        </w:r>
        <w:r w:rsidRPr="009B48AD">
          <w:t>7,070</w:t>
        </w:r>
        <w:r w:rsidRPr="009B48AD">
          <w:t>萬噸，年減</w:t>
        </w:r>
        <w:r w:rsidRPr="009B48AD">
          <w:t>7.0%</w:t>
        </w:r>
        <w:r w:rsidRPr="009B48AD">
          <w:t>，僅次於</w:t>
        </w:r>
        <w:r w:rsidR="00CC3B65" w:rsidRPr="009B48AD">
          <w:t>中國大陸</w:t>
        </w:r>
        <w:r w:rsidRPr="009B48AD">
          <w:t>、印度、日本及美國</w:t>
        </w:r>
      </w:hyperlink>
      <w:r w:rsidRPr="009B48AD">
        <w:t>；</w:t>
      </w:r>
      <w:hyperlink r:id="rId25" w:history="1">
        <w:r w:rsidRPr="009B48AD">
          <w:t>此與俄羅斯鋼鐵協會公布</w:t>
        </w:r>
        <w:r w:rsidRPr="009B48AD">
          <w:t>2024</w:t>
        </w:r>
        <w:r w:rsidRPr="009B48AD">
          <w:t>年產量年減</w:t>
        </w:r>
        <w:r w:rsidRPr="009B48AD">
          <w:t>6.4%</w:t>
        </w:r>
        <w:r w:rsidRPr="009B48AD">
          <w:t>相近，該協會另指出俄國</w:t>
        </w:r>
        <w:r w:rsidRPr="009B48AD">
          <w:t>2024</w:t>
        </w:r>
        <w:r w:rsidRPr="009B48AD">
          <w:t>年鋼鐵出口年減</w:t>
        </w:r>
        <w:r w:rsidRPr="009B48AD">
          <w:t>7.9%</w:t>
        </w:r>
        <w:r w:rsidRPr="009B48AD">
          <w:t>，使用量年減</w:t>
        </w:r>
        <w:r w:rsidRPr="009B48AD">
          <w:t>5.6%</w:t>
        </w:r>
        <w:r w:rsidRPr="009B48AD">
          <w:t>，並預估</w:t>
        </w:r>
        <w:r w:rsidRPr="009B48AD">
          <w:t>2025</w:t>
        </w:r>
        <w:r w:rsidRPr="009B48AD">
          <w:t>年俄國鋼鐵使用量將進一步衰退至少</w:t>
        </w:r>
        <w:r w:rsidRPr="009B48AD">
          <w:t>5%</w:t>
        </w:r>
        <w:r w:rsidRPr="009B48AD">
          <w:t>。</w:t>
        </w:r>
      </w:hyperlink>
    </w:p>
    <w:p w14:paraId="1BA3FD88" w14:textId="77777777" w:rsidR="00220939" w:rsidRPr="009B48AD" w:rsidRDefault="00220939" w:rsidP="00220939">
      <w:pPr>
        <w:pStyle w:val="ae"/>
        <w:ind w:left="1417" w:hanging="472"/>
        <w:rPr>
          <w:lang w:eastAsia="zh-TW" w:bidi="he-IL"/>
        </w:rPr>
      </w:pPr>
      <w:r w:rsidRPr="009B48AD">
        <w:rPr>
          <w:lang w:eastAsia="zh-TW" w:bidi="he-IL"/>
        </w:rPr>
        <w:t>２、非鐵金屬</w:t>
      </w:r>
    </w:p>
    <w:p w14:paraId="7D42079F" w14:textId="0EA685F9" w:rsidR="00220939" w:rsidRPr="009B48AD" w:rsidRDefault="00A25F44" w:rsidP="00220939">
      <w:pPr>
        <w:pStyle w:val="af2"/>
        <w:ind w:left="1417" w:firstLine="472"/>
      </w:pPr>
      <w:hyperlink r:id="rId26" w:history="1">
        <w:r w:rsidR="00220939" w:rsidRPr="009B48AD">
          <w:t>俄羅斯為全球重要鋁生產國，主要業者俄鋁（</w:t>
        </w:r>
        <w:r w:rsidR="00220939" w:rsidRPr="009B48AD">
          <w:t>RUSAL</w:t>
        </w:r>
        <w:r w:rsidR="00220939" w:rsidRPr="009B48AD">
          <w:t>）為全球最大低碳鋁供應商，主要生產鋁及氧化鋁，主要銷往歐洲，北美，東南亞，日本，中國大陸和韓國市場，</w:t>
        </w:r>
        <w:r w:rsidR="00220939" w:rsidRPr="009B48AD">
          <w:t>2024</w:t>
        </w:r>
        <w:r w:rsidR="00220939" w:rsidRPr="009B48AD">
          <w:t>年生產</w:t>
        </w:r>
        <w:r w:rsidR="00220939" w:rsidRPr="009B48AD">
          <w:t>399</w:t>
        </w:r>
        <w:r w:rsidR="00220939" w:rsidRPr="009B48AD">
          <w:t>萬噸鋁</w:t>
        </w:r>
      </w:hyperlink>
      <w:r w:rsidR="00220939" w:rsidRPr="009B48AD">
        <w:t>，俄羅斯國家統計局指出</w:t>
      </w:r>
      <w:r w:rsidR="00220939" w:rsidRPr="009B48AD">
        <w:t>2024</w:t>
      </w:r>
      <w:r w:rsidR="00220939" w:rsidRPr="009B48AD">
        <w:t>年全國鋁產量年增</w:t>
      </w:r>
      <w:r w:rsidR="00220939" w:rsidRPr="009B48AD">
        <w:t>5.7%</w:t>
      </w:r>
      <w:r w:rsidR="00220939" w:rsidRPr="009B48AD">
        <w:t>，但並未公</w:t>
      </w:r>
      <w:r w:rsidR="00CC3B65" w:rsidRPr="009B48AD">
        <w:t>布</w:t>
      </w:r>
      <w:r w:rsidR="00220939" w:rsidRPr="009B48AD">
        <w:t>實際產量數據；</w:t>
      </w:r>
      <w:hyperlink r:id="rId27" w:history="1">
        <w:r w:rsidR="00220939" w:rsidRPr="009B48AD">
          <w:t>根據美國地質調查局（</w:t>
        </w:r>
        <w:r w:rsidR="00220939" w:rsidRPr="009B48AD">
          <w:t>USGS</w:t>
        </w:r>
        <w:r w:rsidR="00220939" w:rsidRPr="009B48AD">
          <w:t>）</w:t>
        </w:r>
        <w:r w:rsidR="00220939" w:rsidRPr="009B48AD">
          <w:t>2025</w:t>
        </w:r>
        <w:r w:rsidR="00220939" w:rsidRPr="009B48AD">
          <w:t>年報告，</w:t>
        </w:r>
        <w:r w:rsidR="00220939" w:rsidRPr="009B48AD">
          <w:t>2024</w:t>
        </w:r>
        <w:r w:rsidR="00220939" w:rsidRPr="009B48AD">
          <w:t>年俄羅斯鋁產量為全球第</w:t>
        </w:r>
        <w:r w:rsidR="00220939" w:rsidRPr="009B48AD">
          <w:t>3</w:t>
        </w:r>
        <w:r w:rsidR="00220939" w:rsidRPr="009B48AD">
          <w:t>，僅次於</w:t>
        </w:r>
        <w:r w:rsidR="00CC3B65" w:rsidRPr="009B48AD">
          <w:t>中國大陸</w:t>
        </w:r>
        <w:r w:rsidR="00220939" w:rsidRPr="009B48AD">
          <w:t>及印度。</w:t>
        </w:r>
      </w:hyperlink>
    </w:p>
    <w:p w14:paraId="692B47F5" w14:textId="17B1247C" w:rsidR="00220939" w:rsidRPr="009B48AD" w:rsidRDefault="00220939" w:rsidP="009364DA">
      <w:pPr>
        <w:pStyle w:val="af2"/>
        <w:ind w:left="1417" w:firstLine="472"/>
      </w:pPr>
      <w:r w:rsidRPr="009B48AD">
        <w:t>西方國家自</w:t>
      </w:r>
      <w:r w:rsidRPr="009B48AD">
        <w:t>2018</w:t>
      </w:r>
      <w:r w:rsidRPr="009B48AD">
        <w:t>年起對俄金屬貿易實施制裁，美國和英國於</w:t>
      </w:r>
      <w:r w:rsidRPr="009B48AD">
        <w:t>2024</w:t>
      </w:r>
      <w:r w:rsidRPr="009B48AD">
        <w:t>年對俄羅斯新生產的鋁、銅和鎳實施交易限制，禁止其進入倫敦金屬交易所</w:t>
      </w:r>
      <w:r w:rsidR="00CC3B65" w:rsidRPr="009B48AD">
        <w:t>（</w:t>
      </w:r>
      <w:r w:rsidRPr="009B48AD">
        <w:t>LME</w:t>
      </w:r>
      <w:r w:rsidR="00CC3B65" w:rsidRPr="009B48AD">
        <w:t>）</w:t>
      </w:r>
      <w:r w:rsidRPr="009B48AD">
        <w:t>和芝加哥商品交易所</w:t>
      </w:r>
      <w:r w:rsidR="00CC3B65" w:rsidRPr="009B48AD">
        <w:t>（</w:t>
      </w:r>
      <w:r w:rsidRPr="009B48AD">
        <w:t>CME</w:t>
      </w:r>
      <w:r w:rsidR="00CC3B65" w:rsidRPr="009B48AD">
        <w:t>）</w:t>
      </w:r>
      <w:r w:rsidRPr="009B48AD">
        <w:t>，美方更全面禁止進口俄羅斯鋁，並轉向自加拿大、阿聯酋等國進口，歐盟</w:t>
      </w:r>
      <w:r w:rsidRPr="009B48AD">
        <w:t>2025</w:t>
      </w:r>
      <w:r w:rsidRPr="009B48AD">
        <w:t>年</w:t>
      </w:r>
      <w:r w:rsidRPr="009B48AD">
        <w:t>2</w:t>
      </w:r>
      <w:r w:rsidRPr="009B48AD">
        <w:t>月宣布第</w:t>
      </w:r>
      <w:r w:rsidRPr="009B48AD">
        <w:t>16</w:t>
      </w:r>
      <w:r w:rsidRPr="009B48AD">
        <w:t>輪對俄制裁，規定至</w:t>
      </w:r>
      <w:r w:rsidRPr="009B48AD">
        <w:t>2026</w:t>
      </w:r>
      <w:r w:rsidRPr="009B48AD">
        <w:t>年底禁止進口俄羅斯原鋁，影響俄羅斯鋁金屬出口。根據</w:t>
      </w:r>
      <w:r w:rsidRPr="009B48AD">
        <w:t>ITA</w:t>
      </w:r>
      <w:r w:rsidRPr="009B48AD">
        <w:t>數據，美國自俄進口鋁的比例已從</w:t>
      </w:r>
      <w:r w:rsidRPr="009B48AD">
        <w:t>2017</w:t>
      </w:r>
      <w:r w:rsidRPr="009B48AD">
        <w:t>年的</w:t>
      </w:r>
      <w:r w:rsidRPr="009B48AD">
        <w:t>14.8%</w:t>
      </w:r>
      <w:r w:rsidRPr="009B48AD">
        <w:t>降至</w:t>
      </w:r>
      <w:r w:rsidRPr="009B48AD">
        <w:t>2024</w:t>
      </w:r>
      <w:r w:rsidRPr="009B48AD">
        <w:t>年的</w:t>
      </w:r>
      <w:r w:rsidRPr="009B48AD">
        <w:t>0%</w:t>
      </w:r>
      <w:r w:rsidRPr="009B48AD">
        <w:t>，歐盟自俄羅斯進口鋁的比例也從</w:t>
      </w:r>
      <w:r w:rsidRPr="009B48AD">
        <w:t>2017</w:t>
      </w:r>
      <w:r w:rsidRPr="009B48AD">
        <w:t>年的</w:t>
      </w:r>
      <w:r w:rsidRPr="009B48AD">
        <w:lastRenderedPageBreak/>
        <w:t>22.8%</w:t>
      </w:r>
      <w:r w:rsidRPr="009B48AD">
        <w:t>降至</w:t>
      </w:r>
      <w:r w:rsidRPr="009B48AD">
        <w:t>2024</w:t>
      </w:r>
      <w:r w:rsidRPr="009B48AD">
        <w:t>年的</w:t>
      </w:r>
      <w:r w:rsidRPr="009B48AD">
        <w:t>5.8%</w:t>
      </w:r>
      <w:r w:rsidRPr="009B48AD">
        <w:t>。</w:t>
      </w:r>
      <w:hyperlink r:id="rId28" w:history="1">
        <w:r w:rsidRPr="009B48AD">
          <w:t>俄羅斯已將鋁出口重心轉向亞洲市場，特別是</w:t>
        </w:r>
        <w:r w:rsidR="00CC3B65" w:rsidRPr="009B48AD">
          <w:t>中國大陸</w:t>
        </w:r>
        <w:r w:rsidRPr="009B48AD">
          <w:t>，</w:t>
        </w:r>
        <w:r w:rsidR="00CC3B65" w:rsidRPr="009B48AD">
          <w:t>中國大陸</w:t>
        </w:r>
        <w:r w:rsidRPr="009B48AD">
          <w:t>2023</w:t>
        </w:r>
        <w:r w:rsidRPr="009B48AD">
          <w:t>年從俄羅斯進口的原鋁數量增加</w:t>
        </w:r>
        <w:r w:rsidRPr="009B48AD">
          <w:t>154%</w:t>
        </w:r>
        <w:r w:rsidRPr="009B48AD">
          <w:t>，達到</w:t>
        </w:r>
        <w:r w:rsidRPr="009B48AD">
          <w:t>118</w:t>
        </w:r>
        <w:r w:rsidRPr="009B48AD">
          <w:t>萬噸。</w:t>
        </w:r>
      </w:hyperlink>
    </w:p>
    <w:p w14:paraId="3C74831B" w14:textId="77777777" w:rsidR="00220939" w:rsidRPr="009B48AD" w:rsidRDefault="00220939" w:rsidP="0047244F">
      <w:pPr>
        <w:pStyle w:val="ac"/>
        <w:ind w:left="945" w:hanging="709"/>
      </w:pPr>
      <w:r w:rsidRPr="009B48AD">
        <w:rPr>
          <w:lang w:val="zh-TW" w:eastAsia="zh-TW" w:bidi="he-IL"/>
        </w:rPr>
        <w:t>（三）木材工業</w:t>
      </w:r>
    </w:p>
    <w:p w14:paraId="5CD67B5F" w14:textId="69A0D343" w:rsidR="00220939" w:rsidRPr="009B48AD" w:rsidRDefault="00220939" w:rsidP="00220939">
      <w:pPr>
        <w:pStyle w:val="ad"/>
        <w:ind w:left="945" w:firstLine="472"/>
      </w:pPr>
      <w:r w:rsidRPr="009B48AD">
        <w:t>根據</w:t>
      </w:r>
      <w:r w:rsidRPr="009B48AD">
        <w:rPr>
          <w:rFonts w:eastAsiaTheme="minorEastAsia"/>
          <w:lang w:eastAsia="zh-TW"/>
        </w:rPr>
        <w:t>2021</w:t>
      </w:r>
      <w:r w:rsidRPr="009B48AD">
        <w:rPr>
          <w:rFonts w:eastAsiaTheme="minorEastAsia"/>
          <w:lang w:eastAsia="zh-TW"/>
        </w:rPr>
        <w:t>年</w:t>
      </w:r>
      <w:hyperlink r:id="rId29" w:history="1">
        <w:r w:rsidRPr="009B48AD">
          <w:t>俄羅斯聯邦至</w:t>
        </w:r>
        <w:r w:rsidRPr="009B48AD">
          <w:t>2030</w:t>
        </w:r>
        <w:r w:rsidRPr="009B48AD">
          <w:t>年長期社會經濟發展預測</w:t>
        </w:r>
      </w:hyperlink>
      <w:r w:rsidRPr="009B48AD">
        <w:t>，全球森林面積的</w:t>
      </w:r>
      <w:r w:rsidRPr="009B48AD">
        <w:t>54%</w:t>
      </w:r>
      <w:r w:rsidRPr="009B48AD">
        <w:t>以上集中在俄羅斯、巴西、加拿大、美國和</w:t>
      </w:r>
      <w:r w:rsidR="00CC3B65" w:rsidRPr="009B48AD">
        <w:t>中國大陸</w:t>
      </w:r>
      <w:r w:rsidRPr="009B48AD">
        <w:t>等國家。俄羅斯森林</w:t>
      </w:r>
      <w:r w:rsidR="00CC3B65" w:rsidRPr="009B48AD">
        <w:t>占</w:t>
      </w:r>
      <w:r w:rsidRPr="009B48AD">
        <w:t>世界森林面積</w:t>
      </w:r>
      <w:r w:rsidRPr="009B48AD">
        <w:rPr>
          <w:rFonts w:eastAsiaTheme="minorEastAsia"/>
          <w:lang w:eastAsia="zh-TW"/>
        </w:rPr>
        <w:t>1/5</w:t>
      </w:r>
      <w:r w:rsidRPr="009B48AD">
        <w:t>，總面積約</w:t>
      </w:r>
      <w:r w:rsidRPr="009B48AD">
        <w:t>7.95</w:t>
      </w:r>
      <w:r w:rsidRPr="009B48AD">
        <w:t>億公頃，占國土</w:t>
      </w:r>
      <w:r w:rsidRPr="009B48AD">
        <w:t>46.4%</w:t>
      </w:r>
      <w:r w:rsidRPr="009B48AD">
        <w:t>，其中</w:t>
      </w:r>
      <w:r w:rsidRPr="009B48AD">
        <w:t>96%</w:t>
      </w:r>
      <w:r w:rsidRPr="009B48AD">
        <w:t>為國有森林基金用地，</w:t>
      </w:r>
      <w:r w:rsidRPr="009B48AD">
        <w:t>2%</w:t>
      </w:r>
      <w:r w:rsidRPr="009B48AD">
        <w:t>為特別保育地；俄國森林</w:t>
      </w:r>
      <w:r w:rsidRPr="009B48AD">
        <w:t>76%</w:t>
      </w:r>
      <w:r w:rsidRPr="009B48AD">
        <w:t>為針葉林（以落葉松、松、雲杉為主），</w:t>
      </w:r>
      <w:r w:rsidRPr="009B48AD">
        <w:t>22%</w:t>
      </w:r>
      <w:r w:rsidRPr="009B48AD">
        <w:t>為闊葉林（樺木、山楊等）。主要分布在西伯利亞聯邦區</w:t>
      </w:r>
      <w:r w:rsidR="00CC3B65" w:rsidRPr="009B48AD">
        <w:t>（</w:t>
      </w:r>
      <w:r w:rsidRPr="009B48AD">
        <w:t>伊爾庫茨克州、克拉斯諾亞爾斯克邊疆區</w:t>
      </w:r>
      <w:r w:rsidR="00CC3B65" w:rsidRPr="009B48AD">
        <w:t>）</w:t>
      </w:r>
      <w:r w:rsidRPr="009B48AD">
        <w:t>和西北聯邦區</w:t>
      </w:r>
      <w:r w:rsidR="00CC3B65" w:rsidRPr="009B48AD">
        <w:t>（</w:t>
      </w:r>
      <w:r w:rsidRPr="009B48AD">
        <w:t>沃洛格達州、阿爾漢格爾斯克州及基洛夫州</w:t>
      </w:r>
      <w:r w:rsidR="00CC3B65" w:rsidRPr="009B48AD">
        <w:t>）</w:t>
      </w:r>
      <w:r w:rsidRPr="009B48AD">
        <w:t>，其中針葉材為出口主力。</w:t>
      </w:r>
    </w:p>
    <w:p w14:paraId="2B47E02D" w14:textId="77777777" w:rsidR="00220939" w:rsidRPr="009B48AD" w:rsidRDefault="00220939" w:rsidP="0047244F">
      <w:pPr>
        <w:pStyle w:val="ad"/>
        <w:ind w:left="945" w:firstLine="472"/>
      </w:pPr>
      <w:r w:rsidRPr="009B48AD">
        <w:t>2019</w:t>
      </w:r>
      <w:r w:rsidRPr="009B48AD">
        <w:t>年林業僅占俄國</w:t>
      </w:r>
      <w:r w:rsidRPr="009B48AD">
        <w:t>GDP 0.7%</w:t>
      </w:r>
      <w:r w:rsidRPr="009B48AD">
        <w:t>，遠低於芬蘭、瑞典等國</w:t>
      </w:r>
      <w:r w:rsidRPr="009B48AD">
        <w:t>5%</w:t>
      </w:r>
      <w:r w:rsidRPr="009B48AD">
        <w:t>，俄國林業偏向原木與初階加工，因此附加價值與出口潛力尚未充分發揮；此外俄國林業面臨問題尚包括：林資源資料不精確、低單位面積砍伐率、復育效能差、火災與蟲害防治不足、林業投資吸引力低，行政流程繁瑣、機械設備老舊、專業人力流失。因此俄國在林業及木材加工產業策略為推動高附加價值加工、鼓勵私部門投資、發展出口導向型產業以及確保森林永續發展等政策。</w:t>
      </w:r>
    </w:p>
    <w:p w14:paraId="7F6FF111" w14:textId="2F30B979" w:rsidR="00220939" w:rsidRPr="009B48AD" w:rsidRDefault="00220939" w:rsidP="00220939">
      <w:pPr>
        <w:pStyle w:val="ad"/>
        <w:ind w:left="945" w:firstLine="472"/>
      </w:pPr>
      <w:r w:rsidRPr="009B48AD">
        <w:t>目前俄羅斯林業及木材加工業有超過</w:t>
      </w:r>
      <w:r w:rsidRPr="009B48AD">
        <w:t>6</w:t>
      </w:r>
      <w:r w:rsidRPr="009B48AD">
        <w:t>萬家企業及</w:t>
      </w:r>
      <w:r w:rsidRPr="009B48AD">
        <w:t>100</w:t>
      </w:r>
      <w:r w:rsidRPr="009B48AD">
        <w:t>萬人投入相關產業。俄國在原木、鋸材、板材、紙和紙板產量及出口量均占有一定比例，其中鋸材生產位居全球第</w:t>
      </w:r>
      <w:r w:rsidRPr="009B48AD">
        <w:t>4</w:t>
      </w:r>
      <w:r w:rsidRPr="009B48AD">
        <w:t>，僅次於美國、加拿大及</w:t>
      </w:r>
      <w:r w:rsidR="00CC3B65" w:rsidRPr="009B48AD">
        <w:t>中國大陸</w:t>
      </w:r>
      <w:r w:rsidRPr="009B48AD">
        <w:t>，主要出口主要銷往</w:t>
      </w:r>
      <w:r w:rsidR="00CC3B65" w:rsidRPr="009B48AD">
        <w:t>中國大陸</w:t>
      </w:r>
      <w:r w:rsidRPr="009B48AD">
        <w:t>、北非（主要是埃及）、歐洲、獨聯體國家和日本。價格較貴的出口到日本和歐洲；在俄烏衝突背景下俄羅斯政府於</w:t>
      </w:r>
      <w:r w:rsidRPr="009B48AD">
        <w:t>2022</w:t>
      </w:r>
      <w:r w:rsidRPr="009B48AD">
        <w:t>年</w:t>
      </w:r>
      <w:r w:rsidRPr="009B48AD">
        <w:t>3</w:t>
      </w:r>
      <w:r w:rsidRPr="009B48AD">
        <w:t>月</w:t>
      </w:r>
      <w:r w:rsidRPr="009B48AD">
        <w:t>10</w:t>
      </w:r>
      <w:r w:rsidRPr="009B48AD">
        <w:t>日宣布暫時限制部分種類木材對俄「不友好國家」出口。</w:t>
      </w:r>
    </w:p>
    <w:p w14:paraId="04800766" w14:textId="77777777" w:rsidR="00220939" w:rsidRPr="009B48AD" w:rsidRDefault="00220939" w:rsidP="0047244F">
      <w:pPr>
        <w:pStyle w:val="a7"/>
        <w:pageBreakBefore/>
        <w:ind w:left="629" w:hanging="629"/>
      </w:pPr>
      <w:r w:rsidRPr="009B48AD">
        <w:lastRenderedPageBreak/>
        <w:t>三、</w:t>
      </w:r>
      <w:r w:rsidRPr="009B48AD">
        <w:rPr>
          <w:rFonts w:hint="eastAsia"/>
        </w:rPr>
        <w:t>產業概況</w:t>
      </w:r>
    </w:p>
    <w:p w14:paraId="3EA88F06" w14:textId="77777777" w:rsidR="00220939" w:rsidRPr="009B48AD" w:rsidRDefault="00220939" w:rsidP="009364DA">
      <w:pPr>
        <w:ind w:firstLineChars="200" w:firstLine="472"/>
      </w:pPr>
      <w:r w:rsidRPr="009B48AD">
        <w:t>俄羅斯的</w:t>
      </w:r>
      <w:r w:rsidRPr="009B48AD">
        <w:rPr>
          <w:rFonts w:hint="eastAsia"/>
        </w:rPr>
        <w:t>產業以重工業為主，其中又以能源、冶金、採礦及石化業最為發達。輕工業方面，俄羅斯政府雖然不斷試圖改善相關產業部門的發展，但與其他已開發國家相比，仍相對落後。</w:t>
      </w:r>
    </w:p>
    <w:p w14:paraId="6383B125" w14:textId="77777777" w:rsidR="00220939" w:rsidRPr="009B48AD" w:rsidRDefault="00220939" w:rsidP="009364DA">
      <w:pPr>
        <w:ind w:firstLineChars="200" w:firstLine="472"/>
      </w:pPr>
      <w:r w:rsidRPr="009B48AD">
        <w:t>生</w:t>
      </w:r>
      <w:r w:rsidRPr="009B48AD">
        <w:rPr>
          <w:rFonts w:hint="eastAsia"/>
        </w:rPr>
        <w:t>產設備老舊及投資提升現代化的意願低</w:t>
      </w:r>
      <w:r w:rsidRPr="009B48AD">
        <w:t>落，為俄羅斯</w:t>
      </w:r>
      <w:r w:rsidRPr="009B48AD">
        <w:rPr>
          <w:rFonts w:hint="eastAsia"/>
        </w:rPr>
        <w:t>產業積弱不振的主要原因，因此「生產現代化」已成為各產業部門努力的目標，疫情爆發前幾年在經濟持續成長及需求增加之趨勢下，各產業部門增加投資改善生產技術及設備之意願提高，部分產業的產質與量亦開始改善，惟在俄烏衝突爆發以來之地緣政治及經濟現勢下，俄羅斯產業雖肩負建立新供應鏈，實現技術主權之重大要務，卻同時面臨技術取得受限及歐美制裁等困難。</w:t>
      </w:r>
    </w:p>
    <w:p w14:paraId="4E2FBBB9" w14:textId="77777777" w:rsidR="00220939" w:rsidRPr="009B48AD" w:rsidRDefault="00220939" w:rsidP="0047244F">
      <w:pPr>
        <w:pStyle w:val="ac"/>
        <w:ind w:left="945" w:hanging="709"/>
      </w:pPr>
      <w:r w:rsidRPr="009B48AD">
        <w:t>（一）工具機</w:t>
      </w:r>
    </w:p>
    <w:p w14:paraId="492A2D91" w14:textId="77777777" w:rsidR="0047244F" w:rsidRPr="009B48AD" w:rsidRDefault="0047244F" w:rsidP="0047244F">
      <w:pPr>
        <w:pStyle w:val="ad"/>
        <w:ind w:left="945" w:firstLine="472"/>
      </w:pPr>
      <w:r w:rsidRPr="009B48AD">
        <w:rPr>
          <w:rFonts w:hint="eastAsia"/>
        </w:rPr>
        <w:t>儘管俄國政府推動「進口替代」產業自主政策，俄國國產工具機產量由</w:t>
      </w:r>
      <w:r w:rsidRPr="009B48AD">
        <w:rPr>
          <w:rFonts w:hint="eastAsia"/>
        </w:rPr>
        <w:t>2020</w:t>
      </w:r>
      <w:r w:rsidRPr="009B48AD">
        <w:rPr>
          <w:rFonts w:hint="eastAsia"/>
        </w:rPr>
        <w:t>年</w:t>
      </w:r>
      <w:r w:rsidRPr="009B48AD">
        <w:rPr>
          <w:rFonts w:hint="eastAsia"/>
        </w:rPr>
        <w:t>5,300</w:t>
      </w:r>
      <w:r w:rsidRPr="009B48AD">
        <w:rPr>
          <w:rFonts w:hint="eastAsia"/>
        </w:rPr>
        <w:t>台翻倍至</w:t>
      </w:r>
      <w:r w:rsidRPr="009B48AD">
        <w:rPr>
          <w:rFonts w:hint="eastAsia"/>
        </w:rPr>
        <w:t>2024</w:t>
      </w:r>
      <w:r w:rsidRPr="009B48AD">
        <w:rPr>
          <w:rFonts w:hint="eastAsia"/>
        </w:rPr>
        <w:t>年</w:t>
      </w:r>
      <w:r w:rsidRPr="009B48AD">
        <w:rPr>
          <w:rFonts w:hint="eastAsia"/>
        </w:rPr>
        <w:t>1</w:t>
      </w:r>
      <w:r w:rsidRPr="009B48AD">
        <w:rPr>
          <w:rFonts w:hint="eastAsia"/>
        </w:rPr>
        <w:t>萬</w:t>
      </w:r>
      <w:r w:rsidRPr="009B48AD">
        <w:rPr>
          <w:rFonts w:hint="eastAsia"/>
        </w:rPr>
        <w:t>1,360</w:t>
      </w:r>
      <w:r w:rsidRPr="009B48AD">
        <w:rPr>
          <w:rFonts w:hint="eastAsia"/>
        </w:rPr>
        <w:t>台，但市占率仍極低。</w:t>
      </w:r>
      <w:r w:rsidRPr="009B48AD">
        <w:rPr>
          <w:rFonts w:hint="eastAsia"/>
        </w:rPr>
        <w:t>2024</w:t>
      </w:r>
      <w:r w:rsidRPr="009B48AD">
        <w:rPr>
          <w:rFonts w:hint="eastAsia"/>
        </w:rPr>
        <w:t>年俄羅斯採購之工具機</w:t>
      </w:r>
      <w:r w:rsidRPr="009B48AD">
        <w:rPr>
          <w:rFonts w:hint="eastAsia"/>
        </w:rPr>
        <w:t>69.3</w:t>
      </w:r>
      <w:r w:rsidRPr="009B48AD">
        <w:rPr>
          <w:rFonts w:hint="eastAsia"/>
        </w:rPr>
        <w:t>萬台，年減近</w:t>
      </w:r>
      <w:r w:rsidRPr="009B48AD">
        <w:rPr>
          <w:rFonts w:hint="eastAsia"/>
        </w:rPr>
        <w:t>1/3</w:t>
      </w:r>
      <w:r w:rsidRPr="009B48AD">
        <w:rPr>
          <w:rFonts w:hint="eastAsia"/>
        </w:rPr>
        <w:t>（</w:t>
      </w:r>
      <w:r w:rsidRPr="009B48AD">
        <w:rPr>
          <w:rFonts w:hint="eastAsia"/>
        </w:rPr>
        <w:t>2023</w:t>
      </w:r>
      <w:r w:rsidRPr="009B48AD">
        <w:rPr>
          <w:rFonts w:hint="eastAsia"/>
        </w:rPr>
        <w:t>年創下史高之百萬台），其中</w:t>
      </w:r>
      <w:r w:rsidRPr="009B48AD">
        <w:rPr>
          <w:rFonts w:hint="eastAsia"/>
        </w:rPr>
        <w:t>98.3%</w:t>
      </w:r>
      <w:r w:rsidRPr="009B48AD">
        <w:rPr>
          <w:rFonts w:hint="eastAsia"/>
        </w:rPr>
        <w:t>來自國外，國產僅占</w:t>
      </w:r>
      <w:r w:rsidRPr="009B48AD">
        <w:rPr>
          <w:rFonts w:hint="eastAsia"/>
        </w:rPr>
        <w:t>1.7%</w:t>
      </w:r>
      <w:r w:rsidRPr="009B48AD">
        <w:rPr>
          <w:rFonts w:hint="eastAsia"/>
        </w:rPr>
        <w:t>。</w:t>
      </w:r>
    </w:p>
    <w:p w14:paraId="7222DDC7" w14:textId="77777777" w:rsidR="0047244F" w:rsidRPr="009B48AD" w:rsidRDefault="0047244F" w:rsidP="0047244F">
      <w:pPr>
        <w:pStyle w:val="ad"/>
        <w:ind w:left="945" w:firstLine="472"/>
      </w:pPr>
      <w:r w:rsidRPr="009B48AD">
        <w:rPr>
          <w:rFonts w:hint="eastAsia"/>
        </w:rPr>
        <w:t>中國大陸為俄國工具機最大供應國，占進口工具機</w:t>
      </w:r>
      <w:r w:rsidRPr="009B48AD">
        <w:rPr>
          <w:rFonts w:hint="eastAsia"/>
        </w:rPr>
        <w:t>71%</w:t>
      </w:r>
      <w:r w:rsidRPr="009B48AD">
        <w:rPr>
          <w:rFonts w:hint="eastAsia"/>
        </w:rPr>
        <w:t>，銷售額達</w:t>
      </w:r>
      <w:r w:rsidRPr="009B48AD">
        <w:rPr>
          <w:rFonts w:hint="eastAsia"/>
        </w:rPr>
        <w:t>16.1</w:t>
      </w:r>
      <w:r w:rsidRPr="009B48AD">
        <w:rPr>
          <w:rFonts w:hint="eastAsia"/>
        </w:rPr>
        <w:t>億美元，相比於俄烏衝突前之</w:t>
      </w:r>
      <w:r w:rsidRPr="009B48AD">
        <w:rPr>
          <w:rFonts w:hint="eastAsia"/>
        </w:rPr>
        <w:t>2020-2021</w:t>
      </w:r>
      <w:r w:rsidRPr="009B48AD">
        <w:rPr>
          <w:rFonts w:hint="eastAsia"/>
        </w:rPr>
        <w:t>年，進口中國大陸製占</w:t>
      </w:r>
      <w:r w:rsidRPr="009B48AD">
        <w:rPr>
          <w:rFonts w:hint="eastAsia"/>
        </w:rPr>
        <w:t>20</w:t>
      </w:r>
      <w:r w:rsidRPr="009B48AD">
        <w:rPr>
          <w:rFonts w:hint="eastAsia"/>
        </w:rPr>
        <w:t>–</w:t>
      </w:r>
      <w:r w:rsidRPr="009B48AD">
        <w:rPr>
          <w:rFonts w:hint="eastAsia"/>
        </w:rPr>
        <w:t>25%</w:t>
      </w:r>
      <w:r w:rsidRPr="009B48AD">
        <w:rPr>
          <w:rFonts w:hint="eastAsia"/>
        </w:rPr>
        <w:t>；印度進口額從</w:t>
      </w:r>
      <w:r w:rsidRPr="009B48AD">
        <w:rPr>
          <w:rFonts w:hint="eastAsia"/>
        </w:rPr>
        <w:t>2020</w:t>
      </w:r>
      <w:r w:rsidRPr="009B48AD">
        <w:rPr>
          <w:rFonts w:hint="eastAsia"/>
        </w:rPr>
        <w:t>年起暴增</w:t>
      </w:r>
      <w:r w:rsidRPr="009B48AD">
        <w:rPr>
          <w:rFonts w:hint="eastAsia"/>
        </w:rPr>
        <w:t>27.5</w:t>
      </w:r>
      <w:r w:rsidRPr="009B48AD">
        <w:rPr>
          <w:rFonts w:hint="eastAsia"/>
        </w:rPr>
        <w:t>倍，</w:t>
      </w:r>
      <w:r w:rsidRPr="009B48AD">
        <w:rPr>
          <w:rFonts w:hint="eastAsia"/>
        </w:rPr>
        <w:t>2024</w:t>
      </w:r>
      <w:r w:rsidRPr="009B48AD">
        <w:rPr>
          <w:rFonts w:hint="eastAsia"/>
        </w:rPr>
        <w:t>年達</w:t>
      </w:r>
      <w:r w:rsidRPr="009B48AD">
        <w:rPr>
          <w:rFonts w:hint="eastAsia"/>
        </w:rPr>
        <w:t>5,500</w:t>
      </w:r>
      <w:r w:rsidRPr="009B48AD">
        <w:rPr>
          <w:rFonts w:hint="eastAsia"/>
        </w:rPr>
        <w:t>萬美元；原本占比高的德國（先前在俄市占</w:t>
      </w:r>
      <w:r w:rsidRPr="009B48AD">
        <w:rPr>
          <w:rFonts w:hint="eastAsia"/>
        </w:rPr>
        <w:t>15-20%</w:t>
      </w:r>
      <w:r w:rsidRPr="009B48AD">
        <w:rPr>
          <w:rFonts w:hint="eastAsia"/>
        </w:rPr>
        <w:t>）、日本、南韓機械，因西方制裁幾乎消失。</w:t>
      </w:r>
    </w:p>
    <w:p w14:paraId="3EA30DC9" w14:textId="77777777" w:rsidR="0047244F" w:rsidRPr="009B48AD" w:rsidRDefault="0047244F" w:rsidP="0047244F">
      <w:pPr>
        <w:pStyle w:val="ad"/>
        <w:ind w:left="945" w:firstLine="472"/>
      </w:pPr>
      <w:r w:rsidRPr="009B48AD">
        <w:rPr>
          <w:rFonts w:hint="eastAsia"/>
        </w:rPr>
        <w:t>儘管俄羅斯近年在</w:t>
      </w:r>
      <w:r w:rsidRPr="009B48AD">
        <w:rPr>
          <w:rFonts w:hint="eastAsia"/>
        </w:rPr>
        <w:t>CNC</w:t>
      </w:r>
      <w:r w:rsidRPr="009B48AD">
        <w:rPr>
          <w:rFonts w:hint="eastAsia"/>
        </w:rPr>
        <w:t>、雷射加工機、金屬加工設備領域有進展，很多「國產」工具機仍大量依賴外國零件組裝。俄國國產</w:t>
      </w:r>
      <w:r w:rsidRPr="009B48AD">
        <w:rPr>
          <w:rFonts w:hint="eastAsia"/>
        </w:rPr>
        <w:t>CNC</w:t>
      </w:r>
      <w:r w:rsidRPr="009B48AD">
        <w:rPr>
          <w:rFonts w:hint="eastAsia"/>
        </w:rPr>
        <w:t>工具機製造商正面臨來自中國大陸、印度和土耳其產品價格與品質競爭壓力，國內廠商須擴大生產規模，製造商需要穩定且大量的訂單。</w:t>
      </w:r>
    </w:p>
    <w:p w14:paraId="1054A07A" w14:textId="77777777" w:rsidR="0047244F" w:rsidRPr="009B48AD" w:rsidRDefault="0047244F" w:rsidP="0047244F">
      <w:pPr>
        <w:pStyle w:val="ad"/>
        <w:ind w:left="945" w:firstLine="472"/>
      </w:pPr>
      <w:r w:rsidRPr="009B48AD">
        <w:rPr>
          <w:rFonts w:hint="eastAsia"/>
        </w:rPr>
        <w:lastRenderedPageBreak/>
        <w:t>俄羅斯總理</w:t>
      </w:r>
      <w:r w:rsidRPr="009B48AD">
        <w:rPr>
          <w:rFonts w:hint="eastAsia"/>
        </w:rPr>
        <w:t>Mikhail Mishustin 2024</w:t>
      </w:r>
      <w:r w:rsidRPr="009B48AD">
        <w:rPr>
          <w:rFonts w:hint="eastAsia"/>
        </w:rPr>
        <w:t>年宣布一項「重振工具機產業」計畫，承諾未來三年投入約</w:t>
      </w:r>
      <w:r w:rsidRPr="009B48AD">
        <w:rPr>
          <w:rFonts w:hint="eastAsia"/>
        </w:rPr>
        <w:t>1</w:t>
      </w:r>
      <w:r w:rsidRPr="009B48AD">
        <w:rPr>
          <w:rFonts w:hint="eastAsia"/>
        </w:rPr>
        <w:t>億美元，協助現代化本國工具機企業。在蘇聯時期的巔峰階段，俄羅斯各行各業共擁有大約</w:t>
      </w:r>
      <w:r w:rsidRPr="009B48AD">
        <w:rPr>
          <w:rFonts w:hint="eastAsia"/>
        </w:rPr>
        <w:t>300</w:t>
      </w:r>
      <w:r w:rsidRPr="009B48AD">
        <w:rPr>
          <w:rFonts w:hint="eastAsia"/>
        </w:rPr>
        <w:t>萬台工具機。</w:t>
      </w:r>
    </w:p>
    <w:p w14:paraId="5DB5CFDF" w14:textId="7846A4B8" w:rsidR="00220939" w:rsidRPr="009B48AD" w:rsidRDefault="00220939" w:rsidP="0047244F">
      <w:pPr>
        <w:pStyle w:val="ac"/>
        <w:ind w:left="945" w:hanging="709"/>
      </w:pPr>
      <w:r w:rsidRPr="009B48AD">
        <w:rPr>
          <w:lang w:val="zh-TW" w:eastAsia="zh-TW" w:bidi="he-IL"/>
        </w:rPr>
        <w:t>（二）汽車工業</w:t>
      </w:r>
    </w:p>
    <w:p w14:paraId="22F484BE" w14:textId="77777777" w:rsidR="00220939" w:rsidRPr="009B48AD" w:rsidRDefault="00A25F44" w:rsidP="0047244F">
      <w:pPr>
        <w:pStyle w:val="ad"/>
        <w:ind w:left="945" w:firstLine="472"/>
      </w:pPr>
      <w:hyperlink r:id="rId30" w:history="1">
        <w:r w:rsidR="00220939" w:rsidRPr="009B48AD">
          <w:t>受大規模制裁和外國汽車製造商撤出市場的影響及政府鼓勵發展汽車工業以替代進口汽車，該國</w:t>
        </w:r>
        <w:r w:rsidR="00220939" w:rsidRPr="009B48AD">
          <w:t>2024</w:t>
        </w:r>
        <w:r w:rsidR="00220939" w:rsidRPr="009B48AD">
          <w:t>年汽車產量達到</w:t>
        </w:r>
        <w:r w:rsidR="00220939" w:rsidRPr="009B48AD">
          <w:t>75</w:t>
        </w:r>
        <w:r w:rsidR="00220939" w:rsidRPr="009B48AD">
          <w:t>萬</w:t>
        </w:r>
        <w:r w:rsidR="00220939" w:rsidRPr="009B48AD">
          <w:t>6,000</w:t>
        </w:r>
        <w:r w:rsidR="00220939" w:rsidRPr="009B48AD">
          <w:t>輛，年增</w:t>
        </w:r>
        <w:r w:rsidR="00220939" w:rsidRPr="009B48AD">
          <w:t>39.2%</w:t>
        </w:r>
        <w:r w:rsidR="00220939" w:rsidRPr="009B48AD">
          <w:t>，卡車產量則為</w:t>
        </w:r>
        <w:r w:rsidR="00220939" w:rsidRPr="009B48AD">
          <w:t>19</w:t>
        </w:r>
        <w:r w:rsidR="00220939" w:rsidRPr="009B48AD">
          <w:t>萬</w:t>
        </w:r>
        <w:r w:rsidR="00220939" w:rsidRPr="009B48AD">
          <w:t>4,000</w:t>
        </w:r>
        <w:r w:rsidR="00220939" w:rsidRPr="009B48AD">
          <w:t>輛，年增</w:t>
        </w:r>
        <w:r w:rsidR="00220939" w:rsidRPr="009B48AD">
          <w:t>8.2%</w:t>
        </w:r>
        <w:r w:rsidR="00220939" w:rsidRPr="009B48AD">
          <w:t>，超過</w:t>
        </w:r>
        <w:r w:rsidR="00220939" w:rsidRPr="009B48AD">
          <w:t>5</w:t>
        </w:r>
        <w:r w:rsidR="00220939" w:rsidRPr="009B48AD">
          <w:t>噸巴士產量達</w:t>
        </w:r>
        <w:r w:rsidR="00220939" w:rsidRPr="009B48AD">
          <w:t>1</w:t>
        </w:r>
        <w:r w:rsidR="00220939" w:rsidRPr="009B48AD">
          <w:t>萬</w:t>
        </w:r>
        <w:r w:rsidR="00220939" w:rsidRPr="009B48AD">
          <w:t>5,000</w:t>
        </w:r>
        <w:r w:rsidR="00220939" w:rsidRPr="009B48AD">
          <w:t>輛，年增</w:t>
        </w:r>
        <w:r w:rsidR="00220939" w:rsidRPr="009B48AD">
          <w:t>12.5%</w:t>
        </w:r>
        <w:r w:rsidR="00220939" w:rsidRPr="009B48AD">
          <w:t>。</w:t>
        </w:r>
      </w:hyperlink>
    </w:p>
    <w:p w14:paraId="199521A0" w14:textId="2431F1F8" w:rsidR="00220939" w:rsidRPr="009B48AD" w:rsidRDefault="00A25F44" w:rsidP="0047244F">
      <w:pPr>
        <w:pStyle w:val="ad"/>
        <w:ind w:left="945" w:firstLine="472"/>
      </w:pPr>
      <w:hyperlink r:id="rId31" w:history="1">
        <w:r w:rsidR="00220939" w:rsidRPr="009B48AD">
          <w:t>俄羅斯規模最大，亦為東歐最大的汽車製造商</w:t>
        </w:r>
        <w:r w:rsidR="00220939" w:rsidRPr="009B48AD">
          <w:t>AvtoVAZ</w:t>
        </w:r>
        <w:r w:rsidR="00220939" w:rsidRPr="009B48AD">
          <w:t>在</w:t>
        </w:r>
        <w:r w:rsidR="00220939" w:rsidRPr="009B48AD">
          <w:t>2024</w:t>
        </w:r>
        <w:r w:rsidR="00220939" w:rsidRPr="009B48AD">
          <w:t>年的產量增加</w:t>
        </w:r>
        <w:r w:rsidR="00220939" w:rsidRPr="009B48AD">
          <w:t>40.5%</w:t>
        </w:r>
        <w:r w:rsidR="00220939" w:rsidRPr="009B48AD">
          <w:t>，達到</w:t>
        </w:r>
        <w:r w:rsidR="00220939" w:rsidRPr="009B48AD">
          <w:t>52</w:t>
        </w:r>
        <w:r w:rsidR="00220939" w:rsidRPr="009B48AD">
          <w:t>萬</w:t>
        </w:r>
        <w:r w:rsidR="00220939" w:rsidRPr="009B48AD">
          <w:t>5,525</w:t>
        </w:r>
        <w:r w:rsidR="00220939" w:rsidRPr="009B48AD">
          <w:t>輛；產量第</w:t>
        </w:r>
        <w:r w:rsidR="00220939" w:rsidRPr="009B48AD">
          <w:t>2</w:t>
        </w:r>
        <w:r w:rsidR="00220939" w:rsidRPr="009B48AD">
          <w:t>則為</w:t>
        </w:r>
        <w:r w:rsidR="00220939" w:rsidRPr="009B48AD">
          <w:t>Tula Haval</w:t>
        </w:r>
        <w:r w:rsidR="00220939" w:rsidRPr="009B48AD">
          <w:t>廠，</w:t>
        </w:r>
        <w:r w:rsidR="00220939" w:rsidRPr="009B48AD">
          <w:t>2024</w:t>
        </w:r>
        <w:r w:rsidR="00220939" w:rsidRPr="009B48AD">
          <w:t>年產量</w:t>
        </w:r>
        <w:r w:rsidR="00220939" w:rsidRPr="009B48AD">
          <w:t>13</w:t>
        </w:r>
        <w:r w:rsidR="00220939" w:rsidRPr="009B48AD">
          <w:t>萬輛，該廠亦生產汽車內燃機，</w:t>
        </w:r>
        <w:r w:rsidR="00220939" w:rsidRPr="009B48AD">
          <w:t>2024</w:t>
        </w:r>
        <w:r w:rsidR="00220939" w:rsidRPr="009B48AD">
          <w:t>年產量為</w:t>
        </w:r>
        <w:r w:rsidR="00220939" w:rsidRPr="009B48AD">
          <w:t>22</w:t>
        </w:r>
        <w:r w:rsidR="00220939" w:rsidRPr="009B48AD">
          <w:t>萬</w:t>
        </w:r>
        <w:r w:rsidR="00220939" w:rsidRPr="009B48AD">
          <w:t>6,000</w:t>
        </w:r>
        <w:r w:rsidR="00220939" w:rsidRPr="009B48AD">
          <w:t>輛，年增</w:t>
        </w:r>
        <w:r w:rsidR="00220939" w:rsidRPr="009B48AD">
          <w:t>12.2%</w:t>
        </w:r>
        <w:r w:rsidR="00220939" w:rsidRPr="009B48AD">
          <w:t>。</w:t>
        </w:r>
      </w:hyperlink>
      <w:r w:rsidR="00220939" w:rsidRPr="009B48AD">
        <w:t>位於加里寧格勒（</w:t>
      </w:r>
      <w:r w:rsidR="00220939" w:rsidRPr="009B48AD">
        <w:t>Kaliningrad</w:t>
      </w:r>
      <w:r w:rsidR="00220939" w:rsidRPr="009B48AD">
        <w:t>）之汽車組裝廠</w:t>
      </w:r>
      <w:r w:rsidR="00220939" w:rsidRPr="009B48AD">
        <w:t>Avtotor</w:t>
      </w:r>
      <w:r w:rsidR="00220939" w:rsidRPr="009B48AD">
        <w:t>自</w:t>
      </w:r>
      <w:r w:rsidR="00220939" w:rsidRPr="009B48AD">
        <w:t>2023</w:t>
      </w:r>
      <w:r w:rsidR="00220939" w:rsidRPr="009B48AD">
        <w:t>年開始與</w:t>
      </w:r>
      <w:r w:rsidR="00220939" w:rsidRPr="009B48AD">
        <w:t>Kaiyi</w:t>
      </w:r>
      <w:r w:rsidR="00220939" w:rsidRPr="009B48AD">
        <w:t>、</w:t>
      </w:r>
      <w:r w:rsidR="00220939" w:rsidRPr="009B48AD">
        <w:t>BAIC</w:t>
      </w:r>
      <w:r w:rsidR="00220939" w:rsidRPr="009B48AD">
        <w:t>、</w:t>
      </w:r>
      <w:r w:rsidR="00220939" w:rsidRPr="009B48AD">
        <w:t>SWM</w:t>
      </w:r>
      <w:r w:rsidR="00220939" w:rsidRPr="009B48AD">
        <w:t>三家</w:t>
      </w:r>
      <w:r w:rsidR="00CC3B65" w:rsidRPr="009B48AD">
        <w:t>中國大陸</w:t>
      </w:r>
      <w:r w:rsidR="00220939" w:rsidRPr="009B48AD">
        <w:t>汽車製造商合作。</w:t>
      </w:r>
    </w:p>
    <w:p w14:paraId="0937BE3C" w14:textId="77777777" w:rsidR="00220939" w:rsidRPr="009B48AD" w:rsidRDefault="00220939" w:rsidP="0047244F">
      <w:pPr>
        <w:pStyle w:val="ad"/>
        <w:ind w:left="945" w:firstLine="472"/>
      </w:pPr>
      <w:r w:rsidRPr="009B48AD">
        <w:t>其他</w:t>
      </w:r>
      <w:r w:rsidRPr="009B48AD">
        <w:t>Tolyatti</w:t>
      </w:r>
      <w:r w:rsidRPr="009B48AD">
        <w:t>廠的</w:t>
      </w:r>
      <w:r w:rsidRPr="009B48AD">
        <w:t>LADA</w:t>
      </w:r>
      <w:r w:rsidRPr="009B48AD">
        <w:t>汽車產量也創下近</w:t>
      </w:r>
      <w:r w:rsidRPr="009B48AD">
        <w:t>10</w:t>
      </w:r>
      <w:r w:rsidRPr="009B48AD">
        <w:t>年新高。</w:t>
      </w:r>
      <w:r w:rsidRPr="009B48AD">
        <w:t>2023</w:t>
      </w:r>
      <w:r w:rsidRPr="009B48AD">
        <w:t>年</w:t>
      </w:r>
      <w:r w:rsidRPr="009B48AD">
        <w:t>3</w:t>
      </w:r>
      <w:r w:rsidRPr="009B48AD">
        <w:t>月</w:t>
      </w:r>
      <w:r w:rsidRPr="009B48AD">
        <w:t>AvtoVAZ</w:t>
      </w:r>
      <w:r w:rsidRPr="009B48AD">
        <w:t>恢復旗艦車型</w:t>
      </w:r>
      <w:r w:rsidRPr="009B48AD">
        <w:t>LADA Vesta NG</w:t>
      </w:r>
      <w:r w:rsidRPr="009B48AD">
        <w:t>的生產，並將其從</w:t>
      </w:r>
      <w:r w:rsidRPr="009B48AD">
        <w:t>Izhevsk</w:t>
      </w:r>
      <w:r w:rsidRPr="009B48AD">
        <w:t>廠轉移到</w:t>
      </w:r>
      <w:r w:rsidRPr="009B48AD">
        <w:t>Tolyatti</w:t>
      </w:r>
      <w:r w:rsidRPr="009B48AD">
        <w:t>廠生產。隨後</w:t>
      </w:r>
      <w:r w:rsidRPr="009B48AD">
        <w:t>8</w:t>
      </w:r>
      <w:r w:rsidRPr="009B48AD">
        <w:t>月在</w:t>
      </w:r>
      <w:r w:rsidRPr="009B48AD">
        <w:t>Tolyatti</w:t>
      </w:r>
      <w:r w:rsidRPr="009B48AD">
        <w:t>廠完成</w:t>
      </w:r>
      <w:r w:rsidRPr="009B48AD">
        <w:t>LADA Largus</w:t>
      </w:r>
      <w:r w:rsidRPr="009B48AD">
        <w:t>車型生產，之後該系列生產轉移至</w:t>
      </w:r>
      <w:r w:rsidRPr="009B48AD">
        <w:t>Izhevsk</w:t>
      </w:r>
      <w:r w:rsidRPr="009B48AD">
        <w:t>廠。</w:t>
      </w:r>
      <w:r w:rsidRPr="009B48AD">
        <w:t>11</w:t>
      </w:r>
      <w:r w:rsidRPr="009B48AD">
        <w:t>月子公司</w:t>
      </w:r>
      <w:r w:rsidRPr="009B48AD">
        <w:t>LADA Sport</w:t>
      </w:r>
      <w:r w:rsidRPr="009B48AD">
        <w:t>開始組裝旗艦車型</w:t>
      </w:r>
      <w:r w:rsidRPr="009B48AD">
        <w:t>LADA Vesta Sportline</w:t>
      </w:r>
      <w:r w:rsidRPr="009B48AD">
        <w:t>之新版本。</w:t>
      </w:r>
    </w:p>
    <w:p w14:paraId="3A89C5BC" w14:textId="3EF7A7FA" w:rsidR="00220939" w:rsidRPr="009B48AD" w:rsidRDefault="00220939" w:rsidP="0047244F">
      <w:pPr>
        <w:pStyle w:val="ad"/>
        <w:ind w:left="945" w:firstLine="472"/>
      </w:pPr>
      <w:r w:rsidRPr="009B48AD">
        <w:t>烏里揚諾夫斯克汽車廠（</w:t>
      </w:r>
      <w:r w:rsidRPr="009B48AD">
        <w:t>Ulyanovsky Avtomobilny Zavod</w:t>
      </w:r>
      <w:r w:rsidRPr="009B48AD">
        <w:t>，簡稱</w:t>
      </w:r>
      <w:r w:rsidRPr="009B48AD">
        <w:t>UAZ</w:t>
      </w:r>
      <w:r w:rsidRPr="009B48AD">
        <w:t>）在</w:t>
      </w:r>
      <w:r w:rsidRPr="009B48AD">
        <w:t>2023</w:t>
      </w:r>
      <w:r w:rsidRPr="009B48AD">
        <w:t>年生產</w:t>
      </w:r>
      <w:r w:rsidRPr="009B48AD">
        <w:t>3</w:t>
      </w:r>
      <w:r w:rsidRPr="009B48AD">
        <w:t>萬</w:t>
      </w:r>
      <w:r w:rsidRPr="009B48AD">
        <w:t>9,453</w:t>
      </w:r>
      <w:r w:rsidRPr="009B48AD">
        <w:t>輛汽車，比前一年增加</w:t>
      </w:r>
      <w:r w:rsidRPr="009B48AD">
        <w:t>15%</w:t>
      </w:r>
      <w:r w:rsidRPr="009B48AD">
        <w:t>；</w:t>
      </w:r>
      <w:r w:rsidRPr="009B48AD">
        <w:t>2023</w:t>
      </w:r>
      <w:r w:rsidRPr="009B48AD">
        <w:t>年</w:t>
      </w:r>
      <w:r w:rsidRPr="009B48AD">
        <w:t>6</w:t>
      </w:r>
      <w:r w:rsidRPr="009B48AD">
        <w:t>月</w:t>
      </w:r>
      <w:r w:rsidRPr="009B48AD">
        <w:t>Automobile Plant St. Petersburg</w:t>
      </w:r>
      <w:r w:rsidRPr="009B48AD">
        <w:t>（原</w:t>
      </w:r>
      <w:r w:rsidRPr="009B48AD">
        <w:t>Nissan</w:t>
      </w:r>
      <w:r w:rsidRPr="009B48AD">
        <w:t>廠）開始生產</w:t>
      </w:r>
      <w:r w:rsidRPr="009B48AD">
        <w:t>LADA X-cross 5</w:t>
      </w:r>
      <w:r w:rsidRPr="009B48AD">
        <w:t>跨界車；</w:t>
      </w:r>
      <w:r w:rsidRPr="009B48AD">
        <w:t>9</w:t>
      </w:r>
      <w:r w:rsidRPr="009B48AD">
        <w:t>月海參崴</w:t>
      </w:r>
      <w:r w:rsidRPr="009B48AD">
        <w:t>Automotive Industrial Technology</w:t>
      </w:r>
      <w:r w:rsidRPr="009B48AD">
        <w:t>公司（原</w:t>
      </w:r>
      <w:r w:rsidRPr="009B48AD">
        <w:t>Mazda-Sollers</w:t>
      </w:r>
      <w:r w:rsidRPr="009B48AD">
        <w:t>合資企業）開始組裝</w:t>
      </w:r>
      <w:r w:rsidRPr="009B48AD">
        <w:t>Sollers ST6</w:t>
      </w:r>
      <w:r w:rsidRPr="009B48AD">
        <w:t>皮卡；</w:t>
      </w:r>
      <w:r w:rsidRPr="009B48AD">
        <w:t>9</w:t>
      </w:r>
      <w:r w:rsidRPr="009B48AD">
        <w:t>月</w:t>
      </w:r>
      <w:r w:rsidRPr="009B48AD">
        <w:t>Moskvich</w:t>
      </w:r>
      <w:r w:rsidRPr="009B48AD">
        <w:t>汽車廠開始生產</w:t>
      </w:r>
      <w:r w:rsidRPr="009B48AD">
        <w:t>Moskvich 6</w:t>
      </w:r>
      <w:r w:rsidRPr="009B48AD">
        <w:t>掀背車。</w:t>
      </w:r>
      <w:r w:rsidRPr="009B48AD">
        <w:t>Motorinvest</w:t>
      </w:r>
      <w:r w:rsidRPr="009B48AD">
        <w:t>汽車廠在</w:t>
      </w:r>
      <w:r w:rsidRPr="009B48AD">
        <w:t>2023</w:t>
      </w:r>
      <w:r w:rsidRPr="009B48AD">
        <w:t>年透過電動跨界車</w:t>
      </w:r>
      <w:r w:rsidRPr="009B48AD">
        <w:t>Evolute i-SKY</w:t>
      </w:r>
      <w:r w:rsidRPr="009B48AD">
        <w:t>和</w:t>
      </w:r>
      <w:r w:rsidRPr="009B48AD">
        <w:t>i-JET</w:t>
      </w:r>
      <w:r w:rsidRPr="009B48AD">
        <w:t>擴大產品線；</w:t>
      </w:r>
      <w:r w:rsidRPr="009B48AD">
        <w:t>12</w:t>
      </w:r>
      <w:r w:rsidRPr="009B48AD">
        <w:t>月</w:t>
      </w:r>
      <w:r w:rsidRPr="009B48AD">
        <w:t>Automotive Industrial Technology</w:t>
      </w:r>
      <w:r w:rsidRPr="009B48AD">
        <w:t>在</w:t>
      </w:r>
      <w:r w:rsidRPr="009B48AD">
        <w:t>PSMA Rus</w:t>
      </w:r>
      <w:r w:rsidRPr="009B48AD">
        <w:t>工廠啟動中型跨界車</w:t>
      </w:r>
      <w:r w:rsidRPr="009B48AD">
        <w:lastRenderedPageBreak/>
        <w:t>的組裝。</w:t>
      </w:r>
    </w:p>
    <w:p w14:paraId="52739124" w14:textId="77777777" w:rsidR="00220939" w:rsidRPr="009B48AD" w:rsidRDefault="00220939" w:rsidP="0047244F">
      <w:pPr>
        <w:pStyle w:val="ad"/>
        <w:ind w:left="945" w:firstLine="472"/>
      </w:pPr>
      <w:r w:rsidRPr="009B48AD">
        <w:t>俄羅斯官方表示，目前產業主要任務之一為擴大汽車零件生產規模，</w:t>
      </w:r>
      <w:r w:rsidRPr="009B48AD">
        <w:t>2023</w:t>
      </w:r>
      <w:r w:rsidRPr="009B48AD">
        <w:t>年底工業發展基金額外獲得</w:t>
      </w:r>
      <w:r w:rsidRPr="009B48AD">
        <w:t>550</w:t>
      </w:r>
      <w:r w:rsidRPr="009B48AD">
        <w:t>億盧布預算支持，用於零件國產化。在此方面，</w:t>
      </w:r>
      <w:r w:rsidRPr="009B48AD">
        <w:t>Itelma</w:t>
      </w:r>
      <w:r w:rsidRPr="009B48AD">
        <w:t>公司亦於</w:t>
      </w:r>
      <w:r w:rsidRPr="009B48AD">
        <w:t>2023</w:t>
      </w:r>
      <w:r w:rsidRPr="009B48AD">
        <w:t>年宣布投入生產防鎖死煞車系統（</w:t>
      </w:r>
      <w:r w:rsidRPr="009B48AD">
        <w:t>ABS</w:t>
      </w:r>
      <w:r w:rsidRPr="009B48AD">
        <w:t>）和電子穩定控制系統（</w:t>
      </w:r>
      <w:r w:rsidRPr="009B48AD">
        <w:t>ESC/ESP</w:t>
      </w:r>
      <w:r w:rsidRPr="009B48AD">
        <w:t>）。</w:t>
      </w:r>
    </w:p>
    <w:p w14:paraId="3693F5BC" w14:textId="030C1E23" w:rsidR="00220939" w:rsidRPr="009B48AD" w:rsidRDefault="00A25F44" w:rsidP="0047244F">
      <w:pPr>
        <w:pStyle w:val="ad"/>
        <w:ind w:left="945" w:firstLine="472"/>
      </w:pPr>
      <w:hyperlink r:id="rId32" w:history="1">
        <w:r w:rsidR="00220939" w:rsidRPr="009B48AD">
          <w:t>依據俄羅斯汽車市場分析社</w:t>
        </w:r>
        <w:r w:rsidR="00220939" w:rsidRPr="009B48AD">
          <w:t>AUTOSTAT</w:t>
        </w:r>
        <w:r w:rsidR="00220939" w:rsidRPr="009B48AD">
          <w:t>的數據，</w:t>
        </w:r>
        <w:r w:rsidR="00220939" w:rsidRPr="009B48AD">
          <w:t>2024</w:t>
        </w:r>
        <w:r w:rsidR="00220939" w:rsidRPr="009B48AD">
          <w:t>年俄羅斯共銷售</w:t>
        </w:r>
        <w:r w:rsidR="00220939" w:rsidRPr="009B48AD">
          <w:t>157</w:t>
        </w:r>
        <w:r w:rsidR="00220939" w:rsidRPr="009B48AD">
          <w:t>萬</w:t>
        </w:r>
        <w:r w:rsidR="00220939" w:rsidRPr="009B48AD">
          <w:t>1,272</w:t>
        </w:r>
        <w:r w:rsidR="00220939" w:rsidRPr="009B48AD">
          <w:t>輛新汽車，年增</w:t>
        </w:r>
        <w:r w:rsidR="00220939" w:rsidRPr="009B48AD">
          <w:t>48.4%</w:t>
        </w:r>
        <w:r w:rsidR="00220939" w:rsidRPr="009B48AD">
          <w:t>。國產</w:t>
        </w:r>
        <w:r w:rsidR="00220939" w:rsidRPr="009B48AD">
          <w:t>LADA</w:t>
        </w:r>
        <w:r w:rsidR="00220939" w:rsidRPr="009B48AD">
          <w:t>品牌占總銷售量的</w:t>
        </w:r>
        <w:r w:rsidR="00220939" w:rsidRPr="009B48AD">
          <w:t>28%</w:t>
        </w:r>
        <w:r w:rsidR="00220939" w:rsidRPr="009B48AD">
          <w:t>，達</w:t>
        </w:r>
        <w:r w:rsidR="00220939" w:rsidRPr="009B48AD">
          <w:t>43</w:t>
        </w:r>
        <w:r w:rsidR="00220939" w:rsidRPr="009B48AD">
          <w:t>萬</w:t>
        </w:r>
        <w:r w:rsidR="00220939" w:rsidRPr="009B48AD">
          <w:t>6,155</w:t>
        </w:r>
        <w:r w:rsidR="00220939" w:rsidRPr="009B48AD">
          <w:t>輛，</w:t>
        </w:r>
        <w:r w:rsidR="00220939" w:rsidRPr="009B48AD">
          <w:t>2023</w:t>
        </w:r>
        <w:r w:rsidR="00220939" w:rsidRPr="009B48AD">
          <w:t>年市占</w:t>
        </w:r>
        <w:r w:rsidR="00220939" w:rsidRPr="009B48AD">
          <w:t>30%</w:t>
        </w:r>
        <w:r w:rsidR="00220939" w:rsidRPr="009B48AD">
          <w:t>。銷售量排名第</w:t>
        </w:r>
        <w:r w:rsidR="00220939" w:rsidRPr="009B48AD">
          <w:t>2</w:t>
        </w:r>
        <w:r w:rsidR="00220939" w:rsidRPr="009B48AD">
          <w:t>至</w:t>
        </w:r>
        <w:r w:rsidR="00220939" w:rsidRPr="009B48AD">
          <w:t>8</w:t>
        </w:r>
        <w:r w:rsidR="00220939" w:rsidRPr="009B48AD">
          <w:t>大汽車品牌皆為</w:t>
        </w:r>
        <w:r w:rsidR="00CC3B65" w:rsidRPr="009B48AD">
          <w:t>中國大陸</w:t>
        </w:r>
        <w:r w:rsidR="00220939" w:rsidRPr="009B48AD">
          <w:t>所占，包括</w:t>
        </w:r>
        <w:r w:rsidR="00220939" w:rsidRPr="009B48AD">
          <w:t>Haval</w:t>
        </w:r>
        <w:r w:rsidR="00220939" w:rsidRPr="009B48AD">
          <w:t>、</w:t>
        </w:r>
        <w:r w:rsidR="00220939" w:rsidRPr="009B48AD">
          <w:t>Chery</w:t>
        </w:r>
        <w:r w:rsidR="00220939" w:rsidRPr="009B48AD">
          <w:t>、</w:t>
        </w:r>
        <w:r w:rsidR="00220939" w:rsidRPr="009B48AD">
          <w:t>Geely</w:t>
        </w:r>
        <w:r w:rsidR="00220939" w:rsidRPr="009B48AD">
          <w:t>、</w:t>
        </w:r>
        <w:r w:rsidR="00220939" w:rsidRPr="009B48AD">
          <w:t>Changan</w:t>
        </w:r>
        <w:r w:rsidR="00220939" w:rsidRPr="009B48AD">
          <w:t>、</w:t>
        </w:r>
        <w:r w:rsidR="00220939" w:rsidRPr="009B48AD">
          <w:t>Omoda</w:t>
        </w:r>
        <w:r w:rsidR="00220939" w:rsidRPr="009B48AD">
          <w:t>、</w:t>
        </w:r>
        <w:r w:rsidR="00220939" w:rsidRPr="009B48AD">
          <w:t>Exeed</w:t>
        </w:r>
        <w:r w:rsidR="00220939" w:rsidRPr="009B48AD">
          <w:t>及</w:t>
        </w:r>
        <w:r w:rsidR="00220939" w:rsidRPr="009B48AD">
          <w:t>Jetour</w:t>
        </w:r>
        <w:r w:rsidR="00220939" w:rsidRPr="009B48AD">
          <w:t>，第</w:t>
        </w:r>
        <w:r w:rsidR="00220939" w:rsidRPr="009B48AD">
          <w:t>9</w:t>
        </w:r>
        <w:r w:rsidR="00220939" w:rsidRPr="009B48AD">
          <w:t>為白俄羅斯汽車品牌</w:t>
        </w:r>
        <w:r w:rsidR="00220939" w:rsidRPr="009B48AD">
          <w:t>Belgee</w:t>
        </w:r>
        <w:r w:rsidR="00220939" w:rsidRPr="009B48AD">
          <w:t>，第</w:t>
        </w:r>
        <w:r w:rsidR="00220939" w:rsidRPr="009B48AD">
          <w:t>10</w:t>
        </w:r>
        <w:r w:rsidR="00220939" w:rsidRPr="009B48AD">
          <w:t>名為</w:t>
        </w:r>
        <w:r w:rsidR="00CC3B65" w:rsidRPr="009B48AD">
          <w:t>中國大陸</w:t>
        </w:r>
        <w:r w:rsidR="00220939" w:rsidRPr="009B48AD">
          <w:t>品牌</w:t>
        </w:r>
        <w:r w:rsidR="00220939" w:rsidRPr="009B48AD">
          <w:t>TANK</w:t>
        </w:r>
        <w:r w:rsidR="00220939" w:rsidRPr="009B48AD">
          <w:t>。韓國及日本品牌</w:t>
        </w:r>
        <w:r w:rsidR="00220939" w:rsidRPr="009B48AD">
          <w:t>Kia</w:t>
        </w:r>
        <w:r w:rsidR="00220939" w:rsidRPr="009B48AD">
          <w:t>、</w:t>
        </w:r>
        <w:r w:rsidR="00220939" w:rsidRPr="009B48AD">
          <w:t>Hyundai</w:t>
        </w:r>
        <w:r w:rsidR="00220939" w:rsidRPr="009B48AD">
          <w:t>和</w:t>
        </w:r>
        <w:r w:rsidR="00220939" w:rsidRPr="009B48AD">
          <w:t>Toyota 2024</w:t>
        </w:r>
        <w:r w:rsidR="00220939" w:rsidRPr="009B48AD">
          <w:t>年銷售量已退居</w:t>
        </w:r>
        <w:r w:rsidR="00220939" w:rsidRPr="009B48AD">
          <w:t>10</w:t>
        </w:r>
        <w:r w:rsidR="00220939" w:rsidRPr="009B48AD">
          <w:t>名以外。其中韓國汽車品牌市占率降幅最大，</w:t>
        </w:r>
        <w:r w:rsidR="00220939" w:rsidRPr="009B48AD">
          <w:t>2023</w:t>
        </w:r>
        <w:r w:rsidR="00220939" w:rsidRPr="009B48AD">
          <w:t>年銷售量約為</w:t>
        </w:r>
        <w:r w:rsidR="00220939" w:rsidRPr="009B48AD">
          <w:t>2022</w:t>
        </w:r>
        <w:r w:rsidR="00220939" w:rsidRPr="009B48AD">
          <w:t>年的一半。</w:t>
        </w:r>
        <w:r w:rsidR="00220939" w:rsidRPr="009B48AD">
          <w:t>2022</w:t>
        </w:r>
        <w:r w:rsidR="00220939" w:rsidRPr="009B48AD">
          <w:t>年韓國汽車在俄羅斯的銷售量躋身前</w:t>
        </w:r>
        <w:r w:rsidR="00220939" w:rsidRPr="009B48AD">
          <w:t>3</w:t>
        </w:r>
        <w:r w:rsidR="00220939" w:rsidRPr="009B48AD">
          <w:t>名，僅次於</w:t>
        </w:r>
        <w:r w:rsidR="00220939" w:rsidRPr="009B48AD">
          <w:t>LADA</w:t>
        </w:r>
        <w:r w:rsidR="00220939" w:rsidRPr="009B48AD">
          <w:t>，現已退居</w:t>
        </w:r>
        <w:r w:rsidR="00220939" w:rsidRPr="009B48AD">
          <w:t>10</w:t>
        </w:r>
        <w:r w:rsidR="00220939" w:rsidRPr="009B48AD">
          <w:t>名外。此外，著名之</w:t>
        </w:r>
        <w:r w:rsidR="00220939" w:rsidRPr="009B48AD">
          <w:t>Renault</w:t>
        </w:r>
        <w:r w:rsidR="00220939" w:rsidRPr="009B48AD">
          <w:t>、</w:t>
        </w:r>
        <w:r w:rsidR="00220939" w:rsidRPr="009B48AD">
          <w:t>Skoda</w:t>
        </w:r>
        <w:r w:rsidR="00220939" w:rsidRPr="009B48AD">
          <w:t>和</w:t>
        </w:r>
        <w:r w:rsidR="00220939" w:rsidRPr="009B48AD">
          <w:t>Volkswagen</w:t>
        </w:r>
        <w:r w:rsidR="00220939" w:rsidRPr="009B48AD">
          <w:t>亦未進入前</w:t>
        </w:r>
        <w:r w:rsidR="00220939" w:rsidRPr="009B48AD">
          <w:t>10</w:t>
        </w:r>
        <w:r w:rsidR="00220939" w:rsidRPr="009B48AD">
          <w:t>名之列。</w:t>
        </w:r>
      </w:hyperlink>
    </w:p>
    <w:p w14:paraId="6546F719" w14:textId="77777777" w:rsidR="00220939" w:rsidRPr="009B48AD" w:rsidRDefault="00A25F44" w:rsidP="0047244F">
      <w:pPr>
        <w:pStyle w:val="ad"/>
        <w:ind w:left="945" w:firstLine="472"/>
      </w:pPr>
      <w:hyperlink r:id="rId33" w:history="1">
        <w:r w:rsidR="00220939" w:rsidRPr="009B48AD">
          <w:t>俄國</w:t>
        </w:r>
        <w:r w:rsidR="00220939" w:rsidRPr="009B48AD">
          <w:t>2024</w:t>
        </w:r>
        <w:r w:rsidR="00220939" w:rsidRPr="009B48AD">
          <w:t>年總共進口</w:t>
        </w:r>
        <w:r w:rsidR="00220939" w:rsidRPr="009B48AD">
          <w:t>131</w:t>
        </w:r>
        <w:r w:rsidR="00220939" w:rsidRPr="009B48AD">
          <w:t>萬</w:t>
        </w:r>
        <w:r w:rsidR="00220939" w:rsidRPr="009B48AD">
          <w:t>9,400</w:t>
        </w:r>
        <w:r w:rsidR="00220939" w:rsidRPr="009B48AD">
          <w:t>萬輛汽車，年增</w:t>
        </w:r>
        <w:r w:rsidR="00220939" w:rsidRPr="009B48AD">
          <w:t>23%</w:t>
        </w:r>
        <w:r w:rsidR="00220939" w:rsidRPr="009B48AD">
          <w:t>，其中全新客車進口</w:t>
        </w:r>
        <w:r w:rsidR="00220939" w:rsidRPr="009B48AD">
          <w:t>92</w:t>
        </w:r>
        <w:r w:rsidR="00220939" w:rsidRPr="009B48AD">
          <w:t>萬</w:t>
        </w:r>
        <w:r w:rsidR="00220939" w:rsidRPr="009B48AD">
          <w:t>4,600</w:t>
        </w:r>
        <w:r w:rsidR="00220939" w:rsidRPr="009B48AD">
          <w:t>輛，年增</w:t>
        </w:r>
        <w:r w:rsidR="00220939" w:rsidRPr="009B48AD">
          <w:t>31%</w:t>
        </w:r>
        <w:r w:rsidR="00220939" w:rsidRPr="009B48AD">
          <w:t>，二手車進口</w:t>
        </w:r>
        <w:r w:rsidR="00220939" w:rsidRPr="009B48AD">
          <w:t>39</w:t>
        </w:r>
        <w:r w:rsidR="00220939" w:rsidRPr="009B48AD">
          <w:t>萬</w:t>
        </w:r>
        <w:r w:rsidR="00220939" w:rsidRPr="009B48AD">
          <w:t>4,800</w:t>
        </w:r>
        <w:r w:rsidR="00220939" w:rsidRPr="009B48AD">
          <w:t>輛，年增</w:t>
        </w:r>
        <w:r w:rsidR="00220939" w:rsidRPr="009B48AD">
          <w:t>2%</w:t>
        </w:r>
        <w:r w:rsidR="00220939" w:rsidRPr="009B48AD">
          <w:t>；</w:t>
        </w:r>
      </w:hyperlink>
      <w:hyperlink r:id="rId34" w:history="1">
        <w:r w:rsidR="00220939" w:rsidRPr="009B48AD">
          <w:t>俄國巴士進口</w:t>
        </w:r>
        <w:r w:rsidR="00220939" w:rsidRPr="009B48AD">
          <w:t>4,300</w:t>
        </w:r>
        <w:r w:rsidR="00220939" w:rsidRPr="009B48AD">
          <w:t>輛，年增</w:t>
        </w:r>
        <w:r w:rsidR="00220939" w:rsidRPr="009B48AD">
          <w:t>12%</w:t>
        </w:r>
        <w:r w:rsidR="00220939" w:rsidRPr="009B48AD">
          <w:t>，卡車進口</w:t>
        </w:r>
        <w:r w:rsidR="00220939" w:rsidRPr="009B48AD">
          <w:t>7</w:t>
        </w:r>
        <w:r w:rsidR="00220939" w:rsidRPr="009B48AD">
          <w:t>萬</w:t>
        </w:r>
        <w:r w:rsidR="00220939" w:rsidRPr="009B48AD">
          <w:t>6,200</w:t>
        </w:r>
        <w:r w:rsidR="00220939" w:rsidRPr="009B48AD">
          <w:t>輛，年減</w:t>
        </w:r>
        <w:r w:rsidR="00220939" w:rsidRPr="009B48AD">
          <w:t>31%</w:t>
        </w:r>
        <w:r w:rsidR="00220939" w:rsidRPr="009B48AD">
          <w:t>，巴士進口大減主要是因為</w:t>
        </w:r>
        <w:r w:rsidR="00220939" w:rsidRPr="009B48AD">
          <w:t>2023</w:t>
        </w:r>
        <w:r w:rsidR="00220939" w:rsidRPr="009B48AD">
          <w:t>年進口量較多基期較高。</w:t>
        </w:r>
      </w:hyperlink>
    </w:p>
    <w:p w14:paraId="6E82770F" w14:textId="77777777" w:rsidR="00220939" w:rsidRPr="009B48AD" w:rsidRDefault="00220939" w:rsidP="00220939">
      <w:pPr>
        <w:pStyle w:val="ac"/>
        <w:ind w:left="945" w:hanging="709"/>
        <w:rPr>
          <w:szCs w:val="24"/>
          <w:lang w:eastAsia="zh-TW"/>
        </w:rPr>
      </w:pPr>
      <w:r w:rsidRPr="009B48AD">
        <w:rPr>
          <w:szCs w:val="24"/>
          <w:lang w:eastAsia="zh-TW"/>
        </w:rPr>
        <w:t>（三）醫療器材</w:t>
      </w:r>
    </w:p>
    <w:p w14:paraId="1E1E79C1" w14:textId="77777777" w:rsidR="00220939" w:rsidRPr="009B48AD" w:rsidRDefault="00220939" w:rsidP="0047244F">
      <w:pPr>
        <w:pStyle w:val="ad"/>
        <w:ind w:left="945" w:firstLine="472"/>
      </w:pPr>
      <w:r w:rsidRPr="009B48AD">
        <w:t>由於國際制裁壓力和物流困難，俄羅斯的醫療設備和醫療器材市場正處於艱困時期，但儘管如此，俄企仍在積極發展醫療器材的生</w:t>
      </w:r>
      <w:r w:rsidRPr="009B48AD">
        <w:rPr>
          <w:rFonts w:hint="eastAsia"/>
        </w:rPr>
        <w:t>產，愈來愈多製造商從事在地化生產，讓患者能持續接受現代醫療照護。</w:t>
      </w:r>
    </w:p>
    <w:p w14:paraId="1231ABF8" w14:textId="506FD118" w:rsidR="00220939" w:rsidRPr="009B48AD" w:rsidRDefault="00220939" w:rsidP="0047244F">
      <w:pPr>
        <w:pStyle w:val="ad"/>
        <w:ind w:left="945" w:firstLine="472"/>
      </w:pPr>
      <w:r w:rsidRPr="009B48AD">
        <w:t>外國零件、原料和材料占俄羅斯醫療器材生</w:t>
      </w:r>
      <w:r w:rsidRPr="009B48AD">
        <w:rPr>
          <w:rFonts w:hint="eastAsia"/>
        </w:rPr>
        <w:t>產的比重相當高，廠商對外國設備的維修和保養也有困難。微電子領域之先進設備，俄羅斯無法自行生產所需的部分零件，因此必須自國外進口零件或在</w:t>
      </w:r>
      <w:r w:rsidR="00CC3B65" w:rsidRPr="009B48AD">
        <w:rPr>
          <w:rFonts w:hint="eastAsia"/>
        </w:rPr>
        <w:t>中國大陸</w:t>
      </w:r>
      <w:r w:rsidRPr="009B48AD">
        <w:rPr>
          <w:rFonts w:hint="eastAsia"/>
        </w:rPr>
        <w:t>生</w:t>
      </w:r>
      <w:r w:rsidRPr="009B48AD">
        <w:rPr>
          <w:rFonts w:hint="eastAsia"/>
        </w:rPr>
        <w:lastRenderedPageBreak/>
        <w:t>產。</w:t>
      </w:r>
    </w:p>
    <w:p w14:paraId="169F0E2E" w14:textId="07266D50" w:rsidR="00220939" w:rsidRPr="009B48AD" w:rsidRDefault="00220939" w:rsidP="0047244F">
      <w:pPr>
        <w:pStyle w:val="ad"/>
        <w:ind w:left="945" w:firstLine="472"/>
      </w:pPr>
      <w:r w:rsidRPr="009B48AD">
        <w:t>物流方面的困難仍然存在，因此俄羅斯將重點轉向國</w:t>
      </w:r>
      <w:r w:rsidRPr="009B48AD">
        <w:rPr>
          <w:rFonts w:hint="eastAsia"/>
        </w:rPr>
        <w:t>產和部分</w:t>
      </w:r>
      <w:r w:rsidR="00CC3B65" w:rsidRPr="009B48AD">
        <w:rPr>
          <w:rFonts w:hint="eastAsia"/>
        </w:rPr>
        <w:t>中國大陸</w:t>
      </w:r>
      <w:r w:rsidRPr="009B48AD">
        <w:rPr>
          <w:rFonts w:hint="eastAsia"/>
        </w:rPr>
        <w:t>生產。依據俄羅斯衛生部的資料，國產醫療器材僅占全國醫療器材市場</w:t>
      </w:r>
      <w:r w:rsidRPr="009B48AD">
        <w:t>31%</w:t>
      </w:r>
      <w:r w:rsidRPr="009B48AD">
        <w:t>，而</w:t>
      </w:r>
      <w:r w:rsidRPr="009B48AD">
        <w:t>5,900</w:t>
      </w:r>
      <w:r w:rsidRPr="009B48AD">
        <w:t>種醫療器材中，超過</w:t>
      </w:r>
      <w:r w:rsidRPr="009B48AD">
        <w:t>1,500</w:t>
      </w:r>
      <w:r w:rsidRPr="009B48AD">
        <w:t>種倚賴進口。俄羅斯工貿部</w:t>
      </w:r>
      <w:r w:rsidR="00CC3B65" w:rsidRPr="009B48AD">
        <w:t>計畫</w:t>
      </w:r>
      <w:r w:rsidRPr="009B48AD">
        <w:t>2030</w:t>
      </w:r>
      <w:r w:rsidRPr="009B48AD">
        <w:t>年將本土化率提高到</w:t>
      </w:r>
      <w:r w:rsidRPr="009B48AD">
        <w:t>80%</w:t>
      </w:r>
      <w:r w:rsidRPr="009B48AD">
        <w:t>。</w:t>
      </w:r>
    </w:p>
    <w:p w14:paraId="6EEFC051" w14:textId="5E40B296" w:rsidR="00220939" w:rsidRPr="009B48AD" w:rsidRDefault="00220939" w:rsidP="0047244F">
      <w:pPr>
        <w:pStyle w:val="ad"/>
        <w:ind w:left="945" w:firstLine="472"/>
      </w:pPr>
      <w:r w:rsidRPr="009B48AD">
        <w:t>俄羅斯醫療設備和器材的生</w:t>
      </w:r>
      <w:r w:rsidRPr="009B48AD">
        <w:rPr>
          <w:rFonts w:hint="eastAsia"/>
        </w:rPr>
        <w:t>產主要集中在莫斯科、聖彼得堡、下諾夫哥羅德（</w:t>
      </w:r>
      <w:r w:rsidRPr="009B48AD">
        <w:t>Nizhny Novgorod</w:t>
      </w:r>
      <w:r w:rsidRPr="009B48AD">
        <w:t>）、圖們</w:t>
      </w:r>
      <w:r w:rsidR="00CC3B65" w:rsidRPr="009B48AD">
        <w:t>（</w:t>
      </w:r>
      <w:r w:rsidRPr="009B48AD">
        <w:t>Tyumen</w:t>
      </w:r>
      <w:r w:rsidR="00CC3B65" w:rsidRPr="009B48AD">
        <w:t>）</w:t>
      </w:r>
      <w:r w:rsidRPr="009B48AD">
        <w:t>及巴什科爾托</w:t>
      </w:r>
      <w:r w:rsidR="00CC3B65" w:rsidRPr="009B48AD">
        <w:t>（</w:t>
      </w:r>
      <w:r w:rsidRPr="009B48AD">
        <w:t>Bashkortostan</w:t>
      </w:r>
      <w:r w:rsidR="00CC3B65" w:rsidRPr="009B48AD">
        <w:t>）</w:t>
      </w:r>
      <w:r w:rsidRPr="009B48AD">
        <w:t>。目前莫斯科全市有超過</w:t>
      </w:r>
      <w:r w:rsidRPr="009B48AD">
        <w:t>200</w:t>
      </w:r>
      <w:r w:rsidRPr="009B48AD">
        <w:t>家醫療器材、藥品生</w:t>
      </w:r>
      <w:r w:rsidRPr="009B48AD">
        <w:rPr>
          <w:rFonts w:hint="eastAsia"/>
        </w:rPr>
        <w:t>產商，主要產品有人工肺通氣裝置、脈搏血氧儀、心肺復甦設備、急救包等。得益於政府的支持，</w:t>
      </w:r>
      <w:r w:rsidRPr="009B48AD">
        <w:t>2023</w:t>
      </w:r>
      <w:r w:rsidRPr="009B48AD">
        <w:t>年第一季莫斯科醫療器材和藥品</w:t>
      </w:r>
      <w:r w:rsidRPr="009B48AD">
        <w:rPr>
          <w:rFonts w:hint="eastAsia"/>
        </w:rPr>
        <w:t>產量增加</w:t>
      </w:r>
      <w:r w:rsidRPr="009B48AD">
        <w:t>43.7%</w:t>
      </w:r>
      <w:r w:rsidRPr="009B48AD">
        <w:t>。部分高科技</w:t>
      </w:r>
      <w:r w:rsidRPr="009B48AD">
        <w:rPr>
          <w:rFonts w:hint="eastAsia"/>
        </w:rPr>
        <w:t>產品難以替代，則透過第三國平行輸入之機制進口。</w:t>
      </w:r>
    </w:p>
    <w:p w14:paraId="7EB1D9CF" w14:textId="77777777" w:rsidR="00220939" w:rsidRPr="009B48AD" w:rsidRDefault="00220939" w:rsidP="0047244F">
      <w:pPr>
        <w:pStyle w:val="ad"/>
        <w:ind w:left="945" w:firstLine="472"/>
      </w:pPr>
      <w:r w:rsidRPr="009B48AD">
        <w:t>市場專家表示，目前俄羅斯醫療器材製造市場處於動盪期，且將持續</w:t>
      </w:r>
      <w:r w:rsidRPr="009B48AD">
        <w:t>2-3</w:t>
      </w:r>
      <w:r w:rsidRPr="009B48AD">
        <w:t>年，因此優化企業</w:t>
      </w:r>
      <w:r w:rsidRPr="009B48AD">
        <w:rPr>
          <w:rFonts w:hint="eastAsia"/>
        </w:rPr>
        <w:t>內部流程相當重要。此外，</w:t>
      </w:r>
      <w:r w:rsidRPr="009B48AD">
        <w:t>為增加國</w:t>
      </w:r>
      <w:r w:rsidRPr="009B48AD">
        <w:rPr>
          <w:rFonts w:hint="eastAsia"/>
        </w:rPr>
        <w:t>內產品數量，有必要加速科學、產業界研發及研發成果商品化，</w:t>
      </w:r>
      <w:hyperlink r:id="rId35" w:history="1">
        <w:r w:rsidRPr="009B48AD">
          <w:t>2024</w:t>
        </w:r>
        <w:r w:rsidRPr="009B48AD">
          <w:t>年前</w:t>
        </w:r>
        <w:r w:rsidRPr="009B48AD">
          <w:t>3</w:t>
        </w:r>
        <w:r w:rsidRPr="009B48AD">
          <w:t>季俄國國產醫療用品占全市場</w:t>
        </w:r>
        <w:r w:rsidRPr="009B48AD">
          <w:t>25.4%</w:t>
        </w:r>
      </w:hyperlink>
      <w:r w:rsidRPr="009B48AD">
        <w:t>。</w:t>
      </w:r>
    </w:p>
    <w:p w14:paraId="07FDDA1B" w14:textId="3C87B1E3" w:rsidR="00220939" w:rsidRPr="009B48AD" w:rsidRDefault="00220939" w:rsidP="0047244F">
      <w:pPr>
        <w:pStyle w:val="ad"/>
        <w:ind w:left="945" w:firstLine="472"/>
      </w:pPr>
      <w:r w:rsidRPr="009B48AD">
        <w:fldChar w:fldCharType="begin"/>
      </w:r>
      <w:r w:rsidRPr="009B48AD">
        <w:instrText>HYPERLINK "https://chatgpt.com/c/680c6a7f-b728-8010-aea3-9931b7e7e248"</w:instrText>
      </w:r>
      <w:r w:rsidRPr="009B48AD">
        <w:fldChar w:fldCharType="separate"/>
      </w:r>
      <w:r w:rsidRPr="009B48AD">
        <w:t>根據俄羅斯國家統計局報告指出，俄羅斯醫藥品及醫療用途材料製造商的淨利潤達到</w:t>
      </w:r>
      <w:r w:rsidRPr="009B48AD">
        <w:t>2,629</w:t>
      </w:r>
      <w:r w:rsidRPr="009B48AD">
        <w:t>億盧布</w:t>
      </w:r>
      <w:r w:rsidR="00CC3B65" w:rsidRPr="009B48AD">
        <w:t>（</w:t>
      </w:r>
      <w:r w:rsidRPr="009B48AD">
        <w:t>28.44</w:t>
      </w:r>
      <w:r w:rsidRPr="009B48AD">
        <w:t>億美元</w:t>
      </w:r>
      <w:r w:rsidR="00CC3B65" w:rsidRPr="009B48AD">
        <w:t>）</w:t>
      </w:r>
      <w:r w:rsidRPr="009B48AD">
        <w:t>，年增</w:t>
      </w:r>
      <w:r w:rsidRPr="009B48AD">
        <w:t>20.1%</w:t>
      </w:r>
      <w:r w:rsidRPr="009B48AD">
        <w:t>，其中</w:t>
      </w:r>
      <w:r w:rsidRPr="009B48AD">
        <w:t>83.7%</w:t>
      </w:r>
      <w:r w:rsidRPr="009B48AD">
        <w:t>企業獲利，總金額達</w:t>
      </w:r>
      <w:r w:rsidRPr="009B48AD">
        <w:t>2,742</w:t>
      </w:r>
      <w:r w:rsidRPr="009B48AD">
        <w:t>億盧布</w:t>
      </w:r>
      <w:r w:rsidR="00CC3B65" w:rsidRPr="009B48AD">
        <w:t>（</w:t>
      </w:r>
      <w:r w:rsidRPr="009B48AD">
        <w:t>約</w:t>
      </w:r>
      <w:r w:rsidRPr="009B48AD">
        <w:t>29.66</w:t>
      </w:r>
      <w:r w:rsidRPr="009B48AD">
        <w:t>億美元</w:t>
      </w:r>
      <w:r w:rsidR="00CC3B65" w:rsidRPr="009B48AD">
        <w:t>）</w:t>
      </w:r>
      <w:r w:rsidRPr="009B48AD">
        <w:t>，年增</w:t>
      </w:r>
      <w:r w:rsidRPr="009B48AD">
        <w:t>19.5%</w:t>
      </w:r>
      <w:r w:rsidRPr="009B48AD">
        <w:t>，</w:t>
      </w:r>
      <w:r w:rsidRPr="009B48AD">
        <w:t>16.3%</w:t>
      </w:r>
      <w:r w:rsidRPr="009B48AD">
        <w:t>企業虧損，共損失</w:t>
      </w:r>
      <w:r w:rsidRPr="009B48AD">
        <w:t>113</w:t>
      </w:r>
      <w:r w:rsidRPr="009B48AD">
        <w:t>億盧布</w:t>
      </w:r>
      <w:r w:rsidR="00CC3B65" w:rsidRPr="009B48AD">
        <w:t>（</w:t>
      </w:r>
      <w:r w:rsidRPr="009B48AD">
        <w:t>1.22</w:t>
      </w:r>
      <w:r w:rsidRPr="009B48AD">
        <w:t>億美元</w:t>
      </w:r>
      <w:r w:rsidR="00CC3B65" w:rsidRPr="009B48AD">
        <w:t>）</w:t>
      </w:r>
      <w:r w:rsidRPr="009B48AD">
        <w:t>，年增</w:t>
      </w:r>
      <w:r w:rsidRPr="009B48AD">
        <w:t>8.2%</w:t>
      </w:r>
      <w:r w:rsidRPr="009B48AD">
        <w:t>。</w:t>
      </w:r>
    </w:p>
    <w:p w14:paraId="30A4F3AF" w14:textId="77777777" w:rsidR="00220939" w:rsidRPr="009B48AD" w:rsidRDefault="00220939" w:rsidP="0047244F">
      <w:pPr>
        <w:pStyle w:val="ad"/>
        <w:ind w:left="945" w:firstLine="472"/>
        <w:rPr>
          <w:lang w:eastAsia="zh-TW"/>
        </w:rPr>
      </w:pPr>
      <w:r w:rsidRPr="009B48AD">
        <w:t>這些企業</w:t>
      </w:r>
      <w:r w:rsidRPr="009B48AD">
        <w:t>2024</w:t>
      </w:r>
      <w:r w:rsidRPr="009B48AD">
        <w:t>年共生產</w:t>
      </w:r>
      <w:r w:rsidRPr="009B48AD">
        <w:t>2,020</w:t>
      </w:r>
      <w:r w:rsidRPr="009B48AD">
        <w:t>萬盒系統性使用的荷爾蒙製劑（不含性激素類藥物），年增</w:t>
      </w:r>
      <w:r w:rsidRPr="009B48AD">
        <w:t>2.2%</w:t>
      </w:r>
      <w:r w:rsidRPr="009B48AD">
        <w:t>。系統性使用的抗菌藥物產量達到</w:t>
      </w:r>
      <w:r w:rsidRPr="009B48AD">
        <w:t>2.61</w:t>
      </w:r>
      <w:r w:rsidRPr="009B48AD">
        <w:t>億瓶和</w:t>
      </w:r>
      <w:r w:rsidRPr="009B48AD">
        <w:t>2.05</w:t>
      </w:r>
      <w:r w:rsidRPr="009B48AD">
        <w:t>億盒，分別年增</w:t>
      </w:r>
      <w:r w:rsidRPr="009B48AD">
        <w:t>9%</w:t>
      </w:r>
      <w:r w:rsidRPr="009B48AD">
        <w:t>和</w:t>
      </w:r>
      <w:r w:rsidRPr="009B48AD">
        <w:t>4.7%</w:t>
      </w:r>
      <w:r w:rsidRPr="009B48AD">
        <w:t>。神經系統治療藥品生產</w:t>
      </w:r>
      <w:r w:rsidRPr="009B48AD">
        <w:t>5.54</w:t>
      </w:r>
      <w:r w:rsidRPr="009B48AD">
        <w:t>億盒，年增</w:t>
      </w:r>
      <w:r w:rsidRPr="009B48AD">
        <w:t>1%</w:t>
      </w:r>
      <w:r w:rsidRPr="009B48AD">
        <w:t>；但以安瓿（小瓶）包裝的神經系統藥品產量年減</w:t>
      </w:r>
      <w:r w:rsidRPr="009B48AD">
        <w:t>20%</w:t>
      </w:r>
      <w:r w:rsidRPr="009B48AD">
        <w:t>，共生產</w:t>
      </w:r>
      <w:r w:rsidRPr="009B48AD">
        <w:t>2.57</w:t>
      </w:r>
      <w:r w:rsidRPr="009B48AD">
        <w:t>億瓶。抗腫瘤藥物與免疫調節劑產量則年減</w:t>
      </w:r>
      <w:r w:rsidRPr="009B48AD">
        <w:t>11.3%</w:t>
      </w:r>
      <w:r w:rsidRPr="009B48AD">
        <w:t>，共生產</w:t>
      </w:r>
      <w:r w:rsidRPr="009B48AD">
        <w:t>4,530</w:t>
      </w:r>
      <w:r w:rsidRPr="009B48AD">
        <w:t>萬盒。治療感官器官疾病的藥品產量成長</w:t>
      </w:r>
      <w:r w:rsidRPr="009B48AD">
        <w:t>1.2%</w:t>
      </w:r>
      <w:r w:rsidRPr="009B48AD">
        <w:t>，達到</w:t>
      </w:r>
      <w:r w:rsidRPr="009B48AD">
        <w:t>7,280</w:t>
      </w:r>
      <w:r w:rsidRPr="009B48AD">
        <w:t>萬盒。</w:t>
      </w:r>
      <w:r w:rsidRPr="009B48AD">
        <w:fldChar w:fldCharType="end"/>
      </w:r>
    </w:p>
    <w:p w14:paraId="43254B0E" w14:textId="6CCF79F0" w:rsidR="00220939" w:rsidRPr="009B48AD" w:rsidRDefault="00220939" w:rsidP="00B73327">
      <w:pPr>
        <w:pStyle w:val="ad"/>
        <w:ind w:left="945" w:firstLine="472"/>
      </w:pPr>
      <w:r w:rsidRPr="009B48AD">
        <w:lastRenderedPageBreak/>
        <w:t>俄烏衝突爆發後，美國呼吸器和牙科產品製造商</w:t>
      </w:r>
      <w:r w:rsidRPr="009B48AD">
        <w:t>3M</w:t>
      </w:r>
      <w:r w:rsidRPr="009B48AD">
        <w:t>，實驗室、診斷設備和試劑供應商</w:t>
      </w:r>
      <w:r w:rsidRPr="009B48AD">
        <w:t>Thermo Fisher Scientific</w:t>
      </w:r>
      <w:r w:rsidRPr="009B48AD">
        <w:t>，診斷設備製造商</w:t>
      </w:r>
      <w:r w:rsidRPr="009B48AD">
        <w:t>Agilent Technologies</w:t>
      </w:r>
      <w:r w:rsidRPr="009B48AD">
        <w:t>，生物技術公司</w:t>
      </w:r>
      <w:r w:rsidRPr="009B48AD">
        <w:t>Illumina</w:t>
      </w:r>
      <w:r w:rsidRPr="009B48AD">
        <w:t>等停止對俄羅斯的供應。如今俄羅斯經銷商對</w:t>
      </w:r>
      <w:r w:rsidR="00CC3B65" w:rsidRPr="009B48AD">
        <w:t>中國大陸</w:t>
      </w:r>
      <w:r w:rsidRPr="009B48AD">
        <w:t>和印度的產品展現興趣。</w:t>
      </w:r>
    </w:p>
    <w:p w14:paraId="08BD20B2" w14:textId="77777777" w:rsidR="00220939" w:rsidRPr="009B48AD" w:rsidRDefault="00220939" w:rsidP="00220939">
      <w:pPr>
        <w:pStyle w:val="ac"/>
        <w:ind w:left="945" w:hanging="709"/>
      </w:pPr>
      <w:r w:rsidRPr="009B48AD">
        <w:rPr>
          <w:lang w:eastAsia="zh-TW" w:bidi="he-IL"/>
        </w:rPr>
        <w:t>（</w:t>
      </w:r>
      <w:r w:rsidRPr="009B48AD">
        <w:rPr>
          <w:lang w:val="ru-RU" w:eastAsia="zh-TW" w:bidi="he-IL"/>
        </w:rPr>
        <w:t>四</w:t>
      </w:r>
      <w:r w:rsidRPr="009B48AD">
        <w:rPr>
          <w:lang w:eastAsia="zh-TW" w:bidi="he-IL"/>
        </w:rPr>
        <w:t>）</w:t>
      </w:r>
      <w:r w:rsidRPr="009B48AD">
        <w:rPr>
          <w:lang w:val="zh-TW" w:eastAsia="zh-TW" w:bidi="he-IL"/>
        </w:rPr>
        <w:t>電子商務</w:t>
      </w:r>
    </w:p>
    <w:p w14:paraId="5A9C0083" w14:textId="2296CC68" w:rsidR="00220939" w:rsidRPr="009B48AD" w:rsidRDefault="00220939" w:rsidP="00B73327">
      <w:pPr>
        <w:pStyle w:val="ad"/>
        <w:ind w:left="945" w:firstLine="472"/>
      </w:pPr>
      <w:r w:rsidRPr="009B48AD">
        <w:fldChar w:fldCharType="begin"/>
      </w:r>
      <w:r w:rsidRPr="009B48AD">
        <w:instrText>HYPERLINK "https://www.trade.gov.tw/Pages/Detail.aspx?nodeID=45&amp;pid=798816&amp;areaID=2&amp;infotype=1&amp;country=5L+E576F5pav&amp;history=&amp;PointWork=1"</w:instrText>
      </w:r>
      <w:r w:rsidRPr="009B48AD">
        <w:fldChar w:fldCharType="separate"/>
      </w:r>
      <w:r w:rsidRPr="009B48AD">
        <w:t>根據市研機構</w:t>
      </w:r>
      <w:r w:rsidRPr="009B48AD">
        <w:t>INFOLine-Analytics</w:t>
      </w:r>
      <w:r w:rsidRPr="009B48AD">
        <w:t>報告指出，</w:t>
      </w:r>
      <w:r w:rsidRPr="009B48AD">
        <w:t>2024</w:t>
      </w:r>
      <w:r w:rsidRPr="009B48AD">
        <w:t>年俄國線上交易金額達到</w:t>
      </w:r>
      <w:r w:rsidRPr="009B48AD">
        <w:t>11.30</w:t>
      </w:r>
      <w:r w:rsidRPr="009B48AD">
        <w:t>兆盧布</w:t>
      </w:r>
      <w:r w:rsidR="00CC3B65" w:rsidRPr="009B48AD">
        <w:t>（</w:t>
      </w:r>
      <w:r w:rsidRPr="009B48AD">
        <w:t>約</w:t>
      </w:r>
      <w:r w:rsidRPr="009B48AD">
        <w:t>1,274</w:t>
      </w:r>
      <w:r w:rsidRPr="009B48AD">
        <w:t>億美元</w:t>
      </w:r>
      <w:r w:rsidR="00CC3B65" w:rsidRPr="009B48AD">
        <w:t>）</w:t>
      </w:r>
      <w:r w:rsidRPr="009B48AD">
        <w:t>、年增</w:t>
      </w:r>
      <w:r w:rsidRPr="009B48AD">
        <w:t>36.9%</w:t>
      </w:r>
      <w:r w:rsidRPr="009B48AD">
        <w:t>，占該國零售金額</w:t>
      </w:r>
      <w:r w:rsidRPr="009B48AD">
        <w:t>20.3%</w:t>
      </w:r>
      <w:r w:rsidRPr="009B48AD">
        <w:t>，其中境</w:t>
      </w:r>
      <w:r w:rsidRPr="009B48AD">
        <w:rPr>
          <w:rFonts w:hint="eastAsia"/>
        </w:rPr>
        <w:t>內電商銷售額</w:t>
      </w:r>
      <w:r w:rsidRPr="009B48AD">
        <w:t>11.05</w:t>
      </w:r>
      <w:r w:rsidRPr="009B48AD">
        <w:t>兆盧布，年增</w:t>
      </w:r>
      <w:r w:rsidRPr="009B48AD">
        <w:t>39.2%</w:t>
      </w:r>
      <w:r w:rsidRPr="009B48AD">
        <w:t>，跨境電商銷售額</w:t>
      </w:r>
      <w:r w:rsidRPr="009B48AD">
        <w:t>0.25</w:t>
      </w:r>
      <w:r w:rsidRPr="009B48AD">
        <w:t>兆盧布，年減</w:t>
      </w:r>
      <w:r w:rsidRPr="009B48AD">
        <w:t>20.6%</w:t>
      </w:r>
      <w:r w:rsidRPr="009B48AD">
        <w:t>，包括</w:t>
      </w:r>
      <w:r w:rsidR="00CC3B65" w:rsidRPr="009B48AD">
        <w:t>中國大陸</w:t>
      </w:r>
      <w:r w:rsidRPr="009B48AD">
        <w:t>電商平台</w:t>
      </w:r>
      <w:r w:rsidRPr="009B48AD">
        <w:t>AliExpress</w:t>
      </w:r>
      <w:r w:rsidR="00CC3B65" w:rsidRPr="009B48AD">
        <w:t>（</w:t>
      </w:r>
      <w:r w:rsidRPr="009B48AD">
        <w:t>全球速賣通，隸屬阿里巴巴集團</w:t>
      </w:r>
      <w:r w:rsidR="00CC3B65" w:rsidRPr="009B48AD">
        <w:t>）</w:t>
      </w:r>
      <w:r w:rsidRPr="009B48AD">
        <w:t>和</w:t>
      </w:r>
      <w:r w:rsidRPr="009B48AD">
        <w:t>Citilink</w:t>
      </w:r>
      <w:r w:rsidRPr="009B48AD">
        <w:t>業績排名均落居</w:t>
      </w:r>
      <w:r w:rsidRPr="009B48AD">
        <w:t>10</w:t>
      </w:r>
      <w:r w:rsidRPr="009B48AD">
        <w:t>名以外。</w:t>
      </w:r>
    </w:p>
    <w:p w14:paraId="2DCC961B" w14:textId="77777777" w:rsidR="00220939" w:rsidRPr="009B48AD" w:rsidRDefault="00220939" w:rsidP="00B73327">
      <w:pPr>
        <w:pStyle w:val="ad"/>
        <w:ind w:left="945" w:firstLine="472"/>
      </w:pPr>
      <w:r w:rsidRPr="009B48AD">
        <w:t>2024</w:t>
      </w:r>
      <w:r w:rsidRPr="009B48AD">
        <w:t>年電商平台銷售排名前</w:t>
      </w:r>
      <w:r w:rsidRPr="009B48AD">
        <w:t>5</w:t>
      </w:r>
      <w:r w:rsidRPr="009B48AD">
        <w:t>依序是：</w:t>
      </w:r>
      <w:r w:rsidRPr="009B48AD">
        <w:t>Wildberries</w:t>
      </w:r>
      <w:r w:rsidRPr="009B48AD">
        <w:t>、</w:t>
      </w:r>
      <w:r w:rsidRPr="009B48AD">
        <w:t>Ozon</w:t>
      </w:r>
      <w:r w:rsidRPr="009B48AD">
        <w:t>、</w:t>
      </w:r>
      <w:r w:rsidRPr="009B48AD">
        <w:t>Sber</w:t>
      </w:r>
      <w:r w:rsidRPr="009B48AD">
        <w:t>、</w:t>
      </w:r>
      <w:r w:rsidRPr="009B48AD">
        <w:t>Yandex</w:t>
      </w:r>
      <w:r w:rsidRPr="009B48AD">
        <w:t>及</w:t>
      </w:r>
      <w:r w:rsidRPr="009B48AD">
        <w:t>DNS</w:t>
      </w:r>
      <w:r w:rsidRPr="009B48AD">
        <w:t>，與</w:t>
      </w:r>
      <w:r w:rsidRPr="009B48AD">
        <w:t>2023</w:t>
      </w:r>
      <w:r w:rsidRPr="009B48AD">
        <w:t>年排名相同。其中前</w:t>
      </w:r>
      <w:r w:rsidRPr="009B48AD">
        <w:t>2</w:t>
      </w:r>
      <w:r w:rsidRPr="009B48AD">
        <w:t>名平台</w:t>
      </w:r>
      <w:r w:rsidRPr="009B48AD">
        <w:t>Wildberries</w:t>
      </w:r>
      <w:r w:rsidRPr="009B48AD">
        <w:t>、</w:t>
      </w:r>
      <w:r w:rsidRPr="009B48AD">
        <w:t>Ozon</w:t>
      </w:r>
      <w:r w:rsidRPr="009B48AD">
        <w:t>市占率由</w:t>
      </w:r>
      <w:r w:rsidRPr="009B48AD">
        <w:t>2023</w:t>
      </w:r>
      <w:r w:rsidRPr="009B48AD">
        <w:t>年略低於</w:t>
      </w:r>
      <w:r w:rsidRPr="009B48AD">
        <w:t>50%</w:t>
      </w:r>
      <w:r w:rsidRPr="009B48AD">
        <w:t>，到</w:t>
      </w:r>
      <w:r w:rsidRPr="009B48AD">
        <w:t>2024</w:t>
      </w:r>
      <w:r w:rsidRPr="009B48AD">
        <w:t>年底已達</w:t>
      </w:r>
      <w:r w:rsidRPr="009B48AD">
        <w:t>56.7%</w:t>
      </w:r>
      <w:r w:rsidRPr="009B48AD">
        <w:t>，前</w:t>
      </w:r>
      <w:r w:rsidRPr="009B48AD">
        <w:t>10</w:t>
      </w:r>
      <w:r w:rsidRPr="009B48AD">
        <w:t>名平台市占率在</w:t>
      </w:r>
      <w:r w:rsidRPr="009B48AD">
        <w:t>2024</w:t>
      </w:r>
      <w:r w:rsidRPr="009B48AD">
        <w:t>成長</w:t>
      </w:r>
      <w:r w:rsidRPr="009B48AD">
        <w:t>6%</w:t>
      </w:r>
      <w:r w:rsidRPr="009B48AD">
        <w:t>，達到</w:t>
      </w:r>
      <w:r w:rsidRPr="009B48AD">
        <w:t>81%</w:t>
      </w:r>
      <w:r w:rsidRPr="009B48AD">
        <w:t>。不過多數主要平台銷售均出現成長趨緩現象。</w:t>
      </w:r>
    </w:p>
    <w:p w14:paraId="1CA74E98" w14:textId="77777777" w:rsidR="00220939" w:rsidRPr="009B48AD" w:rsidRDefault="00220939" w:rsidP="00B73327">
      <w:pPr>
        <w:pStyle w:val="ad"/>
        <w:ind w:left="945" w:firstLine="472"/>
      </w:pPr>
      <w:r w:rsidRPr="009B48AD">
        <w:t>AliExpress</w:t>
      </w:r>
      <w:r w:rsidRPr="009B48AD">
        <w:t>一年前在俄營收</w:t>
      </w:r>
      <w:r w:rsidRPr="009B48AD">
        <w:t>105</w:t>
      </w:r>
      <w:r w:rsidRPr="009B48AD">
        <w:t>億盧布、年減</w:t>
      </w:r>
      <w:r w:rsidRPr="009B48AD">
        <w:t>36%</w:t>
      </w:r>
      <w:r w:rsidRPr="009B48AD">
        <w:t>，該公司表示營收減少係由於縮減在俄業務及減少自營銷售比例，未來將專注支持跨境貿易、發展物流及縮短交貨時間；</w:t>
      </w:r>
      <w:r w:rsidRPr="009B48AD">
        <w:t>Citilink</w:t>
      </w:r>
      <w:r w:rsidRPr="009B48AD">
        <w:t>則是</w:t>
      </w:r>
      <w:r w:rsidRPr="009B48AD">
        <w:t>2023</w:t>
      </w:r>
      <w:r w:rsidRPr="009B48AD">
        <w:t>年底遭遇財務困難，影響</w:t>
      </w:r>
      <w:r w:rsidRPr="009B48AD">
        <w:t>2024</w:t>
      </w:r>
      <w:r w:rsidRPr="009B48AD">
        <w:t>年業績。</w:t>
      </w:r>
    </w:p>
    <w:p w14:paraId="74C7C7FA" w14:textId="77777777" w:rsidR="00B73327" w:rsidRPr="009B48AD" w:rsidRDefault="00220939" w:rsidP="00B73327">
      <w:pPr>
        <w:pStyle w:val="ad"/>
        <w:ind w:left="945" w:firstLine="472"/>
      </w:pPr>
      <w:r w:rsidRPr="009B48AD">
        <w:t>INFOLine-Analytics</w:t>
      </w:r>
      <w:r w:rsidRPr="009B48AD">
        <w:t>表示，</w:t>
      </w:r>
      <w:r w:rsidR="00CC3B65" w:rsidRPr="009B48AD">
        <w:t>中國大陸</w:t>
      </w:r>
      <w:r w:rsidRPr="009B48AD">
        <w:t>跨境電商平台銷售衰退原因包括：</w:t>
      </w:r>
      <w:r w:rsidR="00CC3B65" w:rsidRPr="009B48AD">
        <w:t>（</w:t>
      </w:r>
      <w:r w:rsidRPr="009B48AD">
        <w:t>1</w:t>
      </w:r>
      <w:r w:rsidR="00CC3B65" w:rsidRPr="009B48AD">
        <w:t>）</w:t>
      </w:r>
      <w:r w:rsidRPr="009B48AD">
        <w:t>進口免</w:t>
      </w:r>
      <w:r w:rsidRPr="009B48AD">
        <w:rPr>
          <w:rFonts w:hint="eastAsia"/>
        </w:rPr>
        <w:t>稅門檻去年春季由</w:t>
      </w:r>
      <w:r w:rsidRPr="009B48AD">
        <w:t>1,000</w:t>
      </w:r>
      <w:r w:rsidRPr="009B48AD">
        <w:t>降為</w:t>
      </w:r>
      <w:r w:rsidRPr="009B48AD">
        <w:t>200</w:t>
      </w:r>
      <w:r w:rsidRPr="009B48AD">
        <w:t>，大多數跨境購物需支付額外關</w:t>
      </w:r>
      <w:r w:rsidRPr="009B48AD">
        <w:rPr>
          <w:rFonts w:hint="eastAsia"/>
        </w:rPr>
        <w:t>稅；</w:t>
      </w:r>
      <w:r w:rsidR="00CC3B65" w:rsidRPr="009B48AD">
        <w:t>（</w:t>
      </w:r>
      <w:r w:rsidRPr="009B48AD">
        <w:t>2</w:t>
      </w:r>
      <w:r w:rsidR="00CC3B65" w:rsidRPr="009B48AD">
        <w:t>）</w:t>
      </w:r>
      <w:r w:rsidRPr="009B48AD">
        <w:t>盧布貶</w:t>
      </w:r>
      <w:r w:rsidRPr="009B48AD">
        <w:rPr>
          <w:rFonts w:hint="eastAsia"/>
        </w:rPr>
        <w:t>值造成進口產品價格上漲；</w:t>
      </w:r>
      <w:r w:rsidR="00CC3B65" w:rsidRPr="009B48AD">
        <w:t>（</w:t>
      </w:r>
      <w:r w:rsidRPr="009B48AD">
        <w:t>3</w:t>
      </w:r>
      <w:r w:rsidR="00CC3B65" w:rsidRPr="009B48AD">
        <w:t>）</w:t>
      </w:r>
      <w:r w:rsidRPr="009B48AD">
        <w:t>俄國本土賣家已掌握訂購進口</w:t>
      </w:r>
      <w:r w:rsidR="00CC3B65" w:rsidRPr="009B48AD">
        <w:t>（</w:t>
      </w:r>
      <w:r w:rsidRPr="009B48AD">
        <w:t>包括</w:t>
      </w:r>
      <w:r w:rsidR="00CC3B65" w:rsidRPr="009B48AD">
        <w:t>中國大陸）</w:t>
      </w:r>
      <w:r w:rsidRPr="009B48AD">
        <w:t>貨途徑，包括自</w:t>
      </w:r>
      <w:r w:rsidRPr="009B48AD">
        <w:t>AliExpress</w:t>
      </w:r>
      <w:r w:rsidRPr="009B48AD">
        <w:t>等平台購買再轉賣俄國電商，造成價格更為競爭。因此俄國消費者開始減少向外國跨境市場下單，轉而向俄國賣家訂購進口貨。</w:t>
      </w:r>
    </w:p>
    <w:p w14:paraId="75631CEE" w14:textId="2F4FC911" w:rsidR="00220939" w:rsidRPr="009B48AD" w:rsidRDefault="00220939" w:rsidP="00B73327">
      <w:pPr>
        <w:pStyle w:val="ad"/>
        <w:ind w:left="945" w:firstLine="472"/>
      </w:pPr>
      <w:r w:rsidRPr="009B48AD">
        <w:t>市場展望：俄國線上購物規模</w:t>
      </w:r>
      <w:r w:rsidRPr="009B48AD">
        <w:t>2025</w:t>
      </w:r>
      <w:r w:rsidRPr="009B48AD">
        <w:t>年預計可成長</w:t>
      </w:r>
      <w:r w:rsidRPr="009B48AD">
        <w:t>32%</w:t>
      </w:r>
      <w:r w:rsidRPr="009B48AD">
        <w:t>至</w:t>
      </w:r>
      <w:r w:rsidRPr="009B48AD">
        <w:t>14.9</w:t>
      </w:r>
      <w:r w:rsidRPr="009B48AD">
        <w:t>兆盧布，</w:t>
      </w:r>
      <w:r w:rsidRPr="009B48AD">
        <w:lastRenderedPageBreak/>
        <w:t>分析師多指出持續投資電商基礎建設以解決倉儲物流問題、持續發展非主要城市市場、增設取貨點、零售行銷為營收成長關鍵。原因在於目前多家電商均面臨倉儲物流供不應求之挑戰，此外</w:t>
      </w:r>
      <w:r w:rsidRPr="009B48AD">
        <w:t>2024</w:t>
      </w:r>
      <w:r w:rsidRPr="009B48AD">
        <w:t>年業績成長動力來自小鎮及增設取貨點後，消費者便利性增加，帶動銷售成長；原先電商來自莫斯科及聖彼得堡營收占比為</w:t>
      </w:r>
      <w:r w:rsidRPr="009B48AD">
        <w:t>80%</w:t>
      </w:r>
      <w:r w:rsidRPr="009B48AD">
        <w:t>，如今已下降至</w:t>
      </w:r>
      <w:r w:rsidRPr="009B48AD">
        <w:t>24%</w:t>
      </w:r>
      <w:r w:rsidRPr="009B48AD">
        <w:t>，目前</w:t>
      </w:r>
      <w:r w:rsidRPr="009B48AD">
        <w:t>76%</w:t>
      </w:r>
      <w:r w:rsidRPr="009B48AD">
        <w:t>營收來自其他區域非主要城市。</w:t>
      </w:r>
      <w:r w:rsidRPr="009B48AD">
        <w:fldChar w:fldCharType="end"/>
      </w:r>
    </w:p>
    <w:p w14:paraId="7659D4DD" w14:textId="7140480D" w:rsidR="00220939" w:rsidRPr="009B48AD" w:rsidRDefault="00220939" w:rsidP="00B73327">
      <w:pPr>
        <w:pStyle w:val="ad"/>
        <w:ind w:left="945" w:firstLine="472"/>
      </w:pPr>
      <w:r w:rsidRPr="009B48AD">
        <w:t>俄羅斯兩大電商</w:t>
      </w:r>
      <w:r w:rsidRPr="009B48AD">
        <w:t>Wildberries</w:t>
      </w:r>
      <w:r w:rsidRPr="009B48AD">
        <w:t>和</w:t>
      </w:r>
      <w:r w:rsidRPr="009B48AD">
        <w:t>Ozon</w:t>
      </w:r>
      <w:r w:rsidRPr="009B48AD">
        <w:t>業務已逐漸擴張至鄰國，目前</w:t>
      </w:r>
      <w:r w:rsidRPr="009B48AD">
        <w:t>Ozon</w:t>
      </w:r>
      <w:r w:rsidRPr="009B48AD">
        <w:t>的營業範圍涵蓋俄羅斯、亞美尼亞、白俄羅斯、哈薩克、</w:t>
      </w:r>
      <w:r w:rsidR="00CC3B65" w:rsidRPr="009B48AD">
        <w:t>中國大陸</w:t>
      </w:r>
      <w:r w:rsidRPr="009B48AD">
        <w:t>、吉爾吉斯、土耳其和烏茲別克。</w:t>
      </w:r>
      <w:r w:rsidRPr="009B48AD">
        <w:t>Wildberries</w:t>
      </w:r>
      <w:r w:rsidRPr="009B48AD">
        <w:t>的業務則擴張至白俄羅斯、哈薩克、吉爾吉斯、亞美尼亞、以色列、摩爾多瓦、土耳其、烏茲別克和亞塞拜然。目前這些國家為電商平台帶來小部分收入。</w:t>
      </w:r>
    </w:p>
    <w:p w14:paraId="6F480C9B" w14:textId="77777777" w:rsidR="00220939" w:rsidRPr="009B48AD" w:rsidRDefault="00220939" w:rsidP="00B73327">
      <w:pPr>
        <w:pStyle w:val="ac"/>
        <w:ind w:left="945" w:hanging="709"/>
      </w:pPr>
      <w:r w:rsidRPr="009B48AD">
        <w:t>（五）建築業</w:t>
      </w:r>
    </w:p>
    <w:p w14:paraId="3A188CEC" w14:textId="0E292F79" w:rsidR="00220939" w:rsidRPr="009B48AD" w:rsidRDefault="00220939" w:rsidP="00B73327">
      <w:pPr>
        <w:pStyle w:val="ad"/>
        <w:ind w:left="945" w:firstLine="472"/>
      </w:pPr>
      <w:r w:rsidRPr="009B48AD">
        <w:t>建築業約占俄羅斯</w:t>
      </w:r>
      <w:r w:rsidRPr="009B48AD">
        <w:t>GDP</w:t>
      </w:r>
      <w:r w:rsidRPr="009B48AD">
        <w:t>的</w:t>
      </w:r>
      <w:r w:rsidRPr="009B48AD">
        <w:t>4.9%</w:t>
      </w:r>
      <w:r w:rsidRPr="009B48AD">
        <w:t>，若加上住房和公共服務部門，幾乎占</w:t>
      </w:r>
      <w:r w:rsidRPr="009B48AD">
        <w:t>13.9%</w:t>
      </w:r>
      <w:r w:rsidRPr="009B48AD">
        <w:t>。由於住宅建設持續成長、「安全優質道路」國家計畫開支增加及新採礦計畫</w:t>
      </w:r>
      <w:r w:rsidRPr="009B48AD">
        <w:rPr>
          <w:rFonts w:hint="eastAsia"/>
        </w:rPr>
        <w:t>啟動，使俄國住房、工業及基礎建設成長快速，據俄羅斯國家統計局數據，</w:t>
      </w:r>
      <w:r w:rsidRPr="009B48AD">
        <w:t>2024</w:t>
      </w:r>
      <w:r w:rsidRPr="009B48AD">
        <w:t>年俄國建築工程市場年成長</w:t>
      </w:r>
      <w:r w:rsidRPr="009B48AD">
        <w:t>1.7%</w:t>
      </w:r>
      <w:r w:rsidRPr="009B48AD">
        <w:t>，市場總值達</w:t>
      </w:r>
      <w:r w:rsidRPr="009B48AD">
        <w:t>8.99</w:t>
      </w:r>
      <w:r w:rsidRPr="009B48AD">
        <w:t>兆盧布</w:t>
      </w:r>
      <w:r w:rsidR="00CC3B65" w:rsidRPr="009B48AD">
        <w:t>（</w:t>
      </w:r>
      <w:r w:rsidRPr="009B48AD">
        <w:t>約</w:t>
      </w:r>
      <w:r w:rsidRPr="009B48AD">
        <w:t>972</w:t>
      </w:r>
      <w:r w:rsidRPr="009B48AD">
        <w:t>億美元</w:t>
      </w:r>
      <w:r w:rsidR="00CC3B65" w:rsidRPr="009B48AD">
        <w:t>）</w:t>
      </w:r>
      <w:r w:rsidRPr="009B48AD">
        <w:t>。</w:t>
      </w:r>
    </w:p>
    <w:p w14:paraId="5AE301E4" w14:textId="77777777" w:rsidR="00220939" w:rsidRPr="009B48AD" w:rsidRDefault="00A25F44" w:rsidP="00B73327">
      <w:pPr>
        <w:pStyle w:val="ad"/>
        <w:ind w:left="945" w:firstLine="472"/>
      </w:pPr>
      <w:hyperlink r:id="rId36" w:history="1">
        <w:r w:rsidR="00220939" w:rsidRPr="009B48AD">
          <w:t>根據俄羅斯統計局數據，</w:t>
        </w:r>
        <w:r w:rsidR="00220939" w:rsidRPr="009B48AD">
          <w:t>2023</w:t>
        </w:r>
        <w:r w:rsidR="00220939" w:rsidRPr="009B48AD">
          <w:t>年俄羅斯的住房交付量創歷史新高，達</w:t>
        </w:r>
        <w:r w:rsidR="00220939" w:rsidRPr="009B48AD">
          <w:t>1</w:t>
        </w:r>
        <w:r w:rsidR="00220939" w:rsidRPr="009B48AD">
          <w:t>億</w:t>
        </w:r>
        <w:r w:rsidR="00220939" w:rsidRPr="009B48AD">
          <w:t>1,044</w:t>
        </w:r>
        <w:r w:rsidR="00220939" w:rsidRPr="009B48AD">
          <w:t>萬平方公尺。</w:t>
        </w:r>
        <w:r w:rsidR="00220939" w:rsidRPr="009B48AD">
          <w:t>2024</w:t>
        </w:r>
        <w:r w:rsidR="00220939" w:rsidRPr="009B48AD">
          <w:t>年完成之住宅為</w:t>
        </w:r>
        <w:r w:rsidR="00220939" w:rsidRPr="009B48AD">
          <w:t>1</w:t>
        </w:r>
        <w:r w:rsidR="00220939" w:rsidRPr="009B48AD">
          <w:t>億</w:t>
        </w:r>
        <w:r w:rsidR="00220939" w:rsidRPr="009B48AD">
          <w:t>740</w:t>
        </w:r>
        <w:r w:rsidR="00220939" w:rsidRPr="009B48AD">
          <w:t>萬平方米，較</w:t>
        </w:r>
        <w:r w:rsidR="00220939" w:rsidRPr="009B48AD">
          <w:t>2023</w:t>
        </w:r>
        <w:r w:rsidR="00220939" w:rsidRPr="009B48AD">
          <w:t>年減少</w:t>
        </w:r>
        <w:r w:rsidR="00220939" w:rsidRPr="009B48AD">
          <w:t>2.7%</w:t>
        </w:r>
        <w:r w:rsidR="00220939" w:rsidRPr="009B48AD">
          <w:t>，房市下滑的潛在因素之一是優惠房貸政策的結束。俄羅斯政府指出，透過系統性的支持措施，政府制定每年交付</w:t>
        </w:r>
        <w:r w:rsidR="00220939" w:rsidRPr="009B48AD">
          <w:t>1.2</w:t>
        </w:r>
        <w:r w:rsidR="00220939" w:rsidRPr="009B48AD">
          <w:t>億平方公尺目標，至</w:t>
        </w:r>
        <w:r w:rsidR="00220939" w:rsidRPr="009B48AD">
          <w:t>2030</w:t>
        </w:r>
        <w:r w:rsidR="00220939" w:rsidRPr="009B48AD">
          <w:t>年交付</w:t>
        </w:r>
        <w:r w:rsidR="00220939" w:rsidRPr="009B48AD">
          <w:t>10</w:t>
        </w:r>
        <w:r w:rsidR="00220939" w:rsidRPr="009B48AD">
          <w:t>億平方公尺的住房目標正在逐步實現。</w:t>
        </w:r>
      </w:hyperlink>
    </w:p>
    <w:p w14:paraId="51CC5E98" w14:textId="77777777" w:rsidR="00220939" w:rsidRPr="009B48AD" w:rsidRDefault="00A25F44" w:rsidP="00B73327">
      <w:pPr>
        <w:pStyle w:val="ad"/>
        <w:ind w:left="945" w:firstLine="472"/>
      </w:pPr>
      <w:hyperlink r:id="rId37" w:history="1">
        <w:r w:rsidR="00220939" w:rsidRPr="009B48AD">
          <w:t>俄國</w:t>
        </w:r>
        <w:r w:rsidR="00220939" w:rsidRPr="009B48AD">
          <w:t>2024</w:t>
        </w:r>
        <w:r w:rsidR="00220939" w:rsidRPr="009B48AD">
          <w:t>年交付個別住宅建設則創下新高，達</w:t>
        </w:r>
        <w:r w:rsidR="00220939" w:rsidRPr="009B48AD">
          <w:t>6,200</w:t>
        </w:r>
        <w:r w:rsidR="00220939" w:rsidRPr="009B48AD">
          <w:t>萬平方米，較</w:t>
        </w:r>
        <w:r w:rsidR="00220939" w:rsidRPr="009B48AD">
          <w:t>2019</w:t>
        </w:r>
        <w:r w:rsidR="00220939" w:rsidRPr="009B48AD">
          <w:t>年成長了</w:t>
        </w:r>
        <w:r w:rsidR="00220939" w:rsidRPr="009B48AD">
          <w:t>1.6</w:t>
        </w:r>
        <w:r w:rsidR="00220939" w:rsidRPr="009B48AD">
          <w:t>倍，個別住宅建設量之所以大幅增加，主要因為俄羅斯人對獨棟住宅的需求上升，該領域有多項優惠方案，以及交通與公共設</w:t>
        </w:r>
        <w:r w:rsidR="00220939" w:rsidRPr="009B48AD">
          <w:lastRenderedPageBreak/>
          <w:t>施基礎建設的改善。社會天然氣接管計畫（社會性燃氣化）與簡化登記程序也是促成因素。</w:t>
        </w:r>
      </w:hyperlink>
    </w:p>
    <w:p w14:paraId="2855D419" w14:textId="56E4E6E3" w:rsidR="00220939" w:rsidRPr="009B48AD" w:rsidRDefault="00220939" w:rsidP="00B73327">
      <w:pPr>
        <w:pStyle w:val="ad"/>
        <w:ind w:left="945" w:firstLine="472"/>
      </w:pPr>
      <w:r w:rsidRPr="009B48AD">
        <w:t>根據俄羅斯聯邦政府總理</w:t>
      </w:r>
      <w:r w:rsidRPr="009B48AD">
        <w:t>Mikhail Mishustin</w:t>
      </w:r>
      <w:r w:rsidRPr="009B48AD">
        <w:t>在國家杜馬作年度施政報告，</w:t>
      </w:r>
      <w:r w:rsidRPr="009B48AD">
        <w:t>2024</w:t>
      </w:r>
      <w:r w:rsidRPr="009B48AD">
        <w:t>年全俄新建與整修的公路總長約</w:t>
      </w:r>
      <w:r w:rsidRPr="009B48AD">
        <w:t>2.5</w:t>
      </w:r>
      <w:r w:rsidRPr="009B48AD">
        <w:t>萬公里，其中</w:t>
      </w:r>
      <w:hyperlink r:id="rId38" w:history="1">
        <w:r w:rsidRPr="009B48AD">
          <w:t>在俄羅斯「安全優質道路（</w:t>
        </w:r>
        <w:r w:rsidRPr="009B48AD">
          <w:t>Safe and High-Quality Highways</w:t>
        </w:r>
        <w:r w:rsidRPr="009B48AD">
          <w:t>）」國家專案下，該國</w:t>
        </w:r>
        <w:r w:rsidRPr="009B48AD">
          <w:t>2024</w:t>
        </w:r>
        <w:r w:rsidRPr="009B48AD">
          <w:t>年已更新近</w:t>
        </w:r>
        <w:r w:rsidRPr="009B48AD">
          <w:t>2,000</w:t>
        </w:r>
        <w:r w:rsidRPr="009B48AD">
          <w:t>個總長逾</w:t>
        </w:r>
        <w:r w:rsidRPr="009B48AD">
          <w:t>7,000</w:t>
        </w:r>
        <w:r w:rsidRPr="009B48AD">
          <w:t>公里重要道路，其中包括超過</w:t>
        </w:r>
        <w:r w:rsidRPr="009B48AD">
          <w:t>920</w:t>
        </w:r>
        <w:r w:rsidRPr="009B48AD">
          <w:t>個、</w:t>
        </w:r>
        <w:r w:rsidRPr="009B48AD">
          <w:t>3,100</w:t>
        </w:r>
        <w:r w:rsidRPr="009B48AD">
          <w:t>公里通往兒童教育與休閒設施的道路路段達到標準狀態、另有約</w:t>
        </w:r>
        <w:r w:rsidRPr="009B48AD">
          <w:t>650</w:t>
        </w:r>
        <w:r w:rsidRPr="009B48AD">
          <w:t>個、超過</w:t>
        </w:r>
        <w:r w:rsidRPr="009B48AD">
          <w:t>2,500</w:t>
        </w:r>
        <w:r w:rsidRPr="009B48AD">
          <w:t>公里通往醫療機構的路段完成翻修、約</w:t>
        </w:r>
        <w:r w:rsidRPr="009B48AD">
          <w:t>360</w:t>
        </w:r>
        <w:r w:rsidRPr="009B48AD">
          <w:t>個、</w:t>
        </w:r>
        <w:r w:rsidRPr="009B48AD">
          <w:t>1,500</w:t>
        </w:r>
        <w:r w:rsidRPr="009B48AD">
          <w:t>公里通往觀光景點的道路路段也達到安全且高品質的水準。俄羅斯政府正在進行一項耗資</w:t>
        </w:r>
        <w:r w:rsidRPr="009B48AD">
          <w:t>875</w:t>
        </w:r>
        <w:r w:rsidRPr="009B48AD">
          <w:t>億美元的城市現代化項目，</w:t>
        </w:r>
        <w:r w:rsidR="00CC3B65" w:rsidRPr="009B48AD">
          <w:t>計畫</w:t>
        </w:r>
        <w:r w:rsidRPr="009B48AD">
          <w:t>在</w:t>
        </w:r>
        <w:r w:rsidRPr="009B48AD">
          <w:t>2030</w:t>
        </w:r>
        <w:r w:rsidRPr="009B48AD">
          <w:t>年前修建公路、機場、鐵路、港口和其他交通基礎設施。此外，俄羅斯政府還撥款</w:t>
        </w:r>
        <w:r w:rsidRPr="009B48AD">
          <w:t>666</w:t>
        </w:r>
        <w:r w:rsidRPr="009B48AD">
          <w:t>億美元執行安全優質道路計畫，以改善俄羅斯地方及發展策略性的道路路線，包括歐洲</w:t>
        </w:r>
        <w:r w:rsidRPr="009B48AD">
          <w:t>-</w:t>
        </w:r>
        <w:r w:rsidRPr="009B48AD">
          <w:t>中國大陸西部運輸走廊和北海路線，該計畫推動模式將納入全新的國家專案『宜居基礎設施』，持續推動全國道路骨幹系統的綜合建設。</w:t>
        </w:r>
      </w:hyperlink>
    </w:p>
    <w:p w14:paraId="7FB6859D" w14:textId="1F079FCB" w:rsidR="00220939" w:rsidRPr="009B48AD" w:rsidRDefault="00A25F44" w:rsidP="00B73327">
      <w:pPr>
        <w:pStyle w:val="ad"/>
        <w:ind w:left="945" w:firstLine="472"/>
      </w:pPr>
      <w:hyperlink r:id="rId39" w:history="1">
        <w:r w:rsidR="00220939" w:rsidRPr="009B48AD">
          <w:t>另截至</w:t>
        </w:r>
        <w:r w:rsidR="00220939" w:rsidRPr="009B48AD">
          <w:t>2024</w:t>
        </w:r>
        <w:r w:rsidR="00220939" w:rsidRPr="009B48AD">
          <w:t>年底，超過一半的地區公路，以及超過</w:t>
        </w:r>
        <w:r w:rsidR="00220939" w:rsidRPr="009B48AD">
          <w:t>85%</w:t>
        </w:r>
        <w:r w:rsidR="00220939" w:rsidRPr="009B48AD">
          <w:t>的大城市與郊區道路，已符合現代標準。透過安全優質道路國家專案及其他專案，鋪設了約</w:t>
        </w:r>
        <w:r w:rsidR="00220939" w:rsidRPr="009B48AD">
          <w:t>10</w:t>
        </w:r>
        <w:r w:rsidR="00220939" w:rsidRPr="009B48AD">
          <w:t>億平方米的道路路面，其中包括從莫斯科通往喀山的</w:t>
        </w:r>
        <w:r w:rsidR="00220939" w:rsidRPr="009B48AD">
          <w:t>M-12</w:t>
        </w:r>
        <w:r w:rsidR="00220939" w:rsidRPr="009B48AD">
          <w:t>東方高速公路，正持續進行幹線基礎設施的現代化工程。</w:t>
        </w:r>
        <w:r w:rsidR="00220939" w:rsidRPr="009B48AD">
          <w:t>Kemerovo</w:t>
        </w:r>
        <w:r w:rsidR="00220939" w:rsidRPr="009B48AD">
          <w:t>、</w:t>
        </w:r>
        <w:r w:rsidR="00220939" w:rsidRPr="009B48AD">
          <w:t>Tomsk</w:t>
        </w:r>
        <w:r w:rsidR="00220939" w:rsidRPr="009B48AD">
          <w:t>與</w:t>
        </w:r>
        <w:r w:rsidR="00220939" w:rsidRPr="009B48AD">
          <w:t>Yakutsk</w:t>
        </w:r>
        <w:r w:rsidR="00220939" w:rsidRPr="009B48AD">
          <w:t>的機場跑道已完成改建，並在</w:t>
        </w:r>
        <w:r w:rsidR="00220939" w:rsidRPr="009B48AD">
          <w:t>Ulan-Ude</w:t>
        </w:r>
        <w:r w:rsidR="00220939" w:rsidRPr="009B48AD">
          <w:t>、</w:t>
        </w:r>
        <w:r w:rsidR="00220939" w:rsidRPr="009B48AD">
          <w:t>Stavropol</w:t>
        </w:r>
        <w:r w:rsidR="00220939" w:rsidRPr="009B48AD">
          <w:t>、</w:t>
        </w:r>
        <w:r w:rsidR="00220939" w:rsidRPr="009B48AD">
          <w:t>Novokuznetsk</w:t>
        </w:r>
        <w:r w:rsidR="00220939" w:rsidRPr="009B48AD">
          <w:t>、</w:t>
        </w:r>
        <w:r w:rsidR="00220939" w:rsidRPr="009B48AD">
          <w:t>Cheboksar</w:t>
        </w:r>
        <w:r w:rsidR="00220939" w:rsidRPr="009B48AD">
          <w:t>、</w:t>
        </w:r>
        <w:r w:rsidR="00220939" w:rsidRPr="009B48AD">
          <w:t>Kazan</w:t>
        </w:r>
        <w:r w:rsidR="00220939" w:rsidRPr="009B48AD">
          <w:t>與</w:t>
        </w:r>
        <w:r w:rsidR="00220939" w:rsidRPr="009B48AD">
          <w:t>Magadan</w:t>
        </w:r>
        <w:r w:rsidR="00220939" w:rsidRPr="009B48AD">
          <w:t>啟用新建的現代化航廈。貝加爾</w:t>
        </w:r>
        <w:r w:rsidR="00220939" w:rsidRPr="009B48AD">
          <w:t>-</w:t>
        </w:r>
        <w:r w:rsidR="00220939" w:rsidRPr="009B48AD">
          <w:t>阿穆爾鐵路（</w:t>
        </w:r>
        <w:r w:rsidR="00220939" w:rsidRPr="009B48AD">
          <w:t>BAM</w:t>
        </w:r>
        <w:r w:rsidR="00220939" w:rsidRPr="009B48AD">
          <w:t>）與西伯利亞大鐵路（</w:t>
        </w:r>
        <w:r w:rsidR="00220939" w:rsidRPr="009B48AD">
          <w:t>Trans-Siberian Railway</w:t>
        </w:r>
        <w:r w:rsidR="00220939" w:rsidRPr="009B48AD">
          <w:t>）的貨運通行能力已提升至目標的</w:t>
        </w:r>
        <w:r w:rsidR="00220939" w:rsidRPr="009B48AD">
          <w:t>1.8</w:t>
        </w:r>
        <w:r w:rsidR="00220939" w:rsidRPr="009B48AD">
          <w:t>億噸，目標至</w:t>
        </w:r>
        <w:r w:rsidR="00220939" w:rsidRPr="009B48AD">
          <w:t>2032</w:t>
        </w:r>
        <w:r w:rsidR="00220939" w:rsidRPr="009B48AD">
          <w:t>年再成長</w:t>
        </w:r>
        <w:r w:rsidR="00220939" w:rsidRPr="009B48AD">
          <w:t>28%</w:t>
        </w:r>
        <w:r w:rsidR="00220939" w:rsidRPr="009B48AD">
          <w:t>以上；為了提升進入新興市場的可達性，俄羅斯持續發展「南北」國際運輸走廊，以及亞速</w:t>
        </w:r>
        <w:r w:rsidR="00220939" w:rsidRPr="009B48AD">
          <w:t>-</w:t>
        </w:r>
        <w:r w:rsidR="00220939" w:rsidRPr="009B48AD">
          <w:t>黑海與西北部的國際運輸路線。</w:t>
        </w:r>
        <w:r w:rsidR="00220939" w:rsidRPr="009B48AD">
          <w:t>2024</w:t>
        </w:r>
        <w:r w:rsidR="00220939" w:rsidRPr="009B48AD">
          <w:t>年北方海路貨運量達到近</w:t>
        </w:r>
        <w:r w:rsidR="00220939" w:rsidRPr="009B48AD">
          <w:t>3800</w:t>
        </w:r>
        <w:r w:rsidR="00220939" w:rsidRPr="009B48AD">
          <w:t>萬噸，約為蘇聯時期紀錄的</w:t>
        </w:r>
        <w:r w:rsidR="00220939" w:rsidRPr="009B48AD">
          <w:t>5.5</w:t>
        </w:r>
        <w:r w:rsidR="00220939" w:rsidRPr="009B48AD">
          <w:t>倍，並計畫至</w:t>
        </w:r>
        <w:r w:rsidR="00220939" w:rsidRPr="009B48AD">
          <w:t>2030</w:t>
        </w:r>
        <w:r w:rsidR="00220939" w:rsidRPr="009B48AD">
          <w:t>年增至</w:t>
        </w:r>
        <w:r w:rsidR="00220939" w:rsidRPr="009B48AD">
          <w:t>1.09</w:t>
        </w:r>
        <w:r w:rsidR="00220939" w:rsidRPr="009B48AD">
          <w:t>億</w:t>
        </w:r>
        <w:r w:rsidR="00220939" w:rsidRPr="009B48AD">
          <w:lastRenderedPageBreak/>
          <w:t>噸，形成新的亞歐運輸鏈，同時也擴建了船隊維修與支援設施。在「高效交通體系」國家專案架構下，基礎建設任務將持續獲得系統性支持。僅聯邦預算方面，預計將投入約</w:t>
        </w:r>
        <w:r w:rsidR="00220939" w:rsidRPr="009B48AD">
          <w:t>1</w:t>
        </w:r>
        <w:r w:rsidR="00220939" w:rsidRPr="009B48AD">
          <w:t>兆盧布</w:t>
        </w:r>
        <w:r w:rsidR="00CC3B65" w:rsidRPr="009B48AD">
          <w:t>（</w:t>
        </w:r>
        <w:r w:rsidR="00220939" w:rsidRPr="009B48AD">
          <w:t>約</w:t>
        </w:r>
        <w:r w:rsidR="00220939" w:rsidRPr="009B48AD">
          <w:t>108</w:t>
        </w:r>
        <w:r w:rsidR="00220939" w:rsidRPr="009B48AD">
          <w:t>億美元</w:t>
        </w:r>
        <w:r w:rsidR="00CC3B65" w:rsidRPr="009B48AD">
          <w:t>）</w:t>
        </w:r>
        <w:r w:rsidR="00220939" w:rsidRPr="009B48AD">
          <w:t>以推動該專案。</w:t>
        </w:r>
      </w:hyperlink>
    </w:p>
    <w:p w14:paraId="1830E3A1" w14:textId="77777777" w:rsidR="00220939" w:rsidRPr="009B48AD" w:rsidRDefault="00A25F44" w:rsidP="00B73327">
      <w:pPr>
        <w:pStyle w:val="ad"/>
        <w:ind w:left="945" w:firstLine="472"/>
      </w:pPr>
      <w:hyperlink r:id="rId40" w:history="1">
        <w:r w:rsidR="00220939" w:rsidRPr="009B48AD">
          <w:t>高鐵是俄羅斯運輸升級計畫之核心，俄羅斯首條高速鐵路「莫斯科</w:t>
        </w:r>
        <w:r w:rsidR="00220939" w:rsidRPr="009B48AD">
          <w:t>—</w:t>
        </w:r>
        <w:r w:rsidR="00220939" w:rsidRPr="009B48AD">
          <w:t>聖彼得堡」將於</w:t>
        </w:r>
        <w:r w:rsidR="00220939" w:rsidRPr="009B48AD">
          <w:t>2025</w:t>
        </w:r>
        <w:r w:rsidR="00220939" w:rsidRPr="009B48AD">
          <w:t>年年中開始動工。工程已於</w:t>
        </w:r>
        <w:r w:rsidR="00220939" w:rsidRPr="009B48AD">
          <w:t>2024</w:t>
        </w:r>
        <w:r w:rsidR="00220939" w:rsidRPr="009B48AD">
          <w:t>年完成所有建設相關協議簽署，建設和營運總計需要超過</w:t>
        </w:r>
        <w:r w:rsidR="00220939" w:rsidRPr="009B48AD">
          <w:t>2</w:t>
        </w:r>
        <w:r w:rsidR="00220939" w:rsidRPr="009B48AD">
          <w:t>兆盧布（約</w:t>
        </w:r>
        <w:r w:rsidR="00220939" w:rsidRPr="009B48AD">
          <w:t>221</w:t>
        </w:r>
        <w:r w:rsidR="00220939" w:rsidRPr="009B48AD">
          <w:t>億美元），預計於</w:t>
        </w:r>
        <w:r w:rsidR="00220939" w:rsidRPr="009B48AD">
          <w:t>2028</w:t>
        </w:r>
        <w:r w:rsidR="00220939" w:rsidRPr="009B48AD">
          <w:t>年正式投入運營，總長</w:t>
        </w:r>
        <w:r w:rsidR="00220939" w:rsidRPr="009B48AD">
          <w:t>679</w:t>
        </w:r>
        <w:r w:rsidR="00220939" w:rsidRPr="009B48AD">
          <w:t>公里，全線經過莫斯科市、莫斯科州、特維爾州、諾夫哥羅德州、列寧格勒州和聖彼得堡市六個區域。該條高鐵通車後，莫斯科至聖彼得堡旅程將從目前</w:t>
        </w:r>
        <w:r w:rsidR="00220939" w:rsidRPr="009B48AD">
          <w:t>4</w:t>
        </w:r>
        <w:r w:rsidR="00220939" w:rsidRPr="009B48AD">
          <w:t>小時縮短至</w:t>
        </w:r>
        <w:r w:rsidR="00220939" w:rsidRPr="009B48AD">
          <w:t>2</w:t>
        </w:r>
        <w:r w:rsidR="00220939" w:rsidRPr="009B48AD">
          <w:t>小時</w:t>
        </w:r>
        <w:r w:rsidR="00220939" w:rsidRPr="009B48AD">
          <w:t>15</w:t>
        </w:r>
        <w:r w:rsidR="00220939" w:rsidRPr="009B48AD">
          <w:t>分鐘。俄國交通部預計，這條路線的年運輸量可達</w:t>
        </w:r>
        <w:r w:rsidR="00220939" w:rsidRPr="009B48AD">
          <w:t>2,300</w:t>
        </w:r>
        <w:r w:rsidR="00220939" w:rsidRPr="009B48AD">
          <w:t>萬人次，票價約為</w:t>
        </w:r>
        <w:r w:rsidR="00220939" w:rsidRPr="009B48AD">
          <w:t>8,900</w:t>
        </w:r>
        <w:r w:rsidR="00220939" w:rsidRPr="009B48AD">
          <w:t>盧布（約新臺幣</w:t>
        </w:r>
        <w:r w:rsidR="00220939" w:rsidRPr="009B48AD">
          <w:t>3,200</w:t>
        </w:r>
        <w:r w:rsidR="00220939" w:rsidRPr="009B48AD">
          <w:t>元）。</w:t>
        </w:r>
      </w:hyperlink>
    </w:p>
    <w:p w14:paraId="26995A40" w14:textId="77777777" w:rsidR="00220939" w:rsidRPr="009B48AD" w:rsidRDefault="00220939" w:rsidP="00B73327">
      <w:pPr>
        <w:pStyle w:val="ad"/>
        <w:ind w:left="945" w:firstLine="472"/>
      </w:pPr>
      <w:r w:rsidRPr="009B48AD">
        <w:t>此外，政府已撥款數千億美元修建包括主要幹線在內的新公路，例如</w:t>
      </w:r>
      <w:r w:rsidRPr="009B48AD">
        <w:t>2024</w:t>
      </w:r>
      <w:r w:rsidRPr="009B48AD">
        <w:t>年開始在</w:t>
      </w:r>
      <w:r w:rsidRPr="009B48AD">
        <w:t>Dzhugba</w:t>
      </w:r>
      <w:r w:rsidRPr="009B48AD">
        <w:t>和索契（</w:t>
      </w:r>
      <w:r w:rsidRPr="009B48AD">
        <w:t>Sochi</w:t>
      </w:r>
      <w:r w:rsidRPr="009B48AD">
        <w:t>）之間的黑海沿岸建造一條新的高速公路。這條長達</w:t>
      </w:r>
      <w:r w:rsidRPr="009B48AD">
        <w:t>171</w:t>
      </w:r>
      <w:r w:rsidRPr="009B48AD">
        <w:t>公里的雙線高速公路估計耗資</w:t>
      </w:r>
      <w:r w:rsidRPr="009B48AD">
        <w:t>190</w:t>
      </w:r>
      <w:r w:rsidRPr="009B48AD">
        <w:t>億美元，其中</w:t>
      </w:r>
      <w:r w:rsidRPr="009B48AD">
        <w:t>82</w:t>
      </w:r>
      <w:r w:rsidRPr="009B48AD">
        <w:t>億美元將來自預算外，建成後將是卡車將貨物從歐俄運往南部地區的主要運輸動脈，與現有路線相比，車程將從</w:t>
      </w:r>
      <w:r w:rsidRPr="009B48AD">
        <w:t>7</w:t>
      </w:r>
      <w:r w:rsidRPr="009B48AD">
        <w:t>小時縮短至</w:t>
      </w:r>
      <w:r w:rsidRPr="009B48AD">
        <w:t>1.5</w:t>
      </w:r>
      <w:r w:rsidRPr="009B48AD">
        <w:t>小時。</w:t>
      </w:r>
    </w:p>
    <w:p w14:paraId="64281D05" w14:textId="77777777" w:rsidR="00220939" w:rsidRPr="009B48AD" w:rsidRDefault="00220939" w:rsidP="00B73327">
      <w:pPr>
        <w:pStyle w:val="ad"/>
        <w:ind w:left="945" w:firstLine="472"/>
      </w:pPr>
      <w:r w:rsidRPr="009B48AD">
        <w:t>建材產業也逐步適應制裁的影響。</w:t>
      </w:r>
      <w:r w:rsidRPr="009B48AD">
        <w:t>2023</w:t>
      </w:r>
      <w:r w:rsidRPr="009B48AD">
        <w:t>年俄羅斯建材產值比</w:t>
      </w:r>
      <w:r w:rsidRPr="009B48AD">
        <w:t>2022</w:t>
      </w:r>
      <w:r w:rsidRPr="009B48AD">
        <w:t>年增加</w:t>
      </w:r>
      <w:r w:rsidRPr="009B48AD">
        <w:t>2.6%</w:t>
      </w:r>
      <w:r w:rsidRPr="009B48AD">
        <w:t>。依據俄羅斯工貿部資料，工業發展基金已成為支持國內建材製造商最受歡迎的措施，</w:t>
      </w:r>
      <w:r w:rsidRPr="009B48AD">
        <w:t>2023</w:t>
      </w:r>
      <w:r w:rsidRPr="009B48AD">
        <w:t>年該基金收到</w:t>
      </w:r>
      <w:r w:rsidRPr="009B48AD">
        <w:t>67</w:t>
      </w:r>
      <w:r w:rsidRPr="009B48AD">
        <w:t>個優惠融資申請，總金額達</w:t>
      </w:r>
      <w:r w:rsidRPr="009B48AD">
        <w:t>300</w:t>
      </w:r>
      <w:r w:rsidRPr="009B48AD">
        <w:t>億盧布（約</w:t>
      </w:r>
      <w:r w:rsidRPr="009B48AD">
        <w:t>3.5</w:t>
      </w:r>
      <w:r w:rsidRPr="009B48AD">
        <w:t>億美元），其中建材產業的</w:t>
      </w:r>
      <w:r w:rsidRPr="009B48AD">
        <w:t>12</w:t>
      </w:r>
      <w:r w:rsidRPr="009B48AD">
        <w:t>個項目獲得融資總額近</w:t>
      </w:r>
      <w:r w:rsidRPr="009B48AD">
        <w:t>70</w:t>
      </w:r>
      <w:r w:rsidRPr="009B48AD">
        <w:t>億盧布（約</w:t>
      </w:r>
      <w:r w:rsidRPr="009B48AD">
        <w:t>8,160</w:t>
      </w:r>
      <w:r w:rsidRPr="009B48AD">
        <w:t>萬美元），包括建生產缸磚、仿花崗岩陶瓷磚、磚、加氣混凝土塊的新廠房。</w:t>
      </w:r>
    </w:p>
    <w:p w14:paraId="71EE2580" w14:textId="77777777" w:rsidR="00220939" w:rsidRPr="009B48AD" w:rsidRDefault="00220939" w:rsidP="00B73327">
      <w:pPr>
        <w:pStyle w:val="ac"/>
        <w:ind w:left="945" w:hanging="709"/>
      </w:pPr>
      <w:r w:rsidRPr="009B48AD">
        <w:t>（六）電信服務業</w:t>
      </w:r>
    </w:p>
    <w:p w14:paraId="582193CA" w14:textId="77777777" w:rsidR="00220939" w:rsidRPr="009B48AD" w:rsidRDefault="00220939" w:rsidP="00B73327">
      <w:pPr>
        <w:pStyle w:val="ad"/>
        <w:ind w:left="945" w:firstLine="472"/>
      </w:pPr>
      <w:r w:rsidRPr="009B48AD">
        <w:t>俄羅斯政府持續現代化電信網路，不過固網電話的普及率隨著行動電話逐漸普及出現停滯趨勢。此外，橫跨俄羅斯全境的數位中繼線（</w:t>
      </w:r>
      <w:r w:rsidRPr="009B48AD">
        <w:t xml:space="preserve">Digital </w:t>
      </w:r>
      <w:r w:rsidRPr="009B48AD">
        <w:lastRenderedPageBreak/>
        <w:t>Trunk Lines</w:t>
      </w:r>
      <w:r w:rsidRPr="009B48AD">
        <w:t>）已自俄羅斯西北部的聖彼得堡延伸至東部的伯力（</w:t>
      </w:r>
      <w:r w:rsidRPr="009B48AD">
        <w:t>Khabarovsk</w:t>
      </w:r>
      <w:r w:rsidRPr="009B48AD">
        <w:t>），自莫斯科延伸至南部瀕臨黑海的新羅西斯克市（</w:t>
      </w:r>
      <w:r w:rsidRPr="009B48AD">
        <w:t>Novorossisk</w:t>
      </w:r>
      <w:r w:rsidRPr="009B48AD">
        <w:t>）。超過</w:t>
      </w:r>
      <w:r w:rsidRPr="009B48AD">
        <w:t>60</w:t>
      </w:r>
      <w:r w:rsidRPr="009B48AD">
        <w:t>個省份首府的電話系統已有最新的數位化基礎設施，多數地區有類比式及數位式手機通訊服務。</w:t>
      </w:r>
    </w:p>
    <w:p w14:paraId="1B2F82A1" w14:textId="77777777" w:rsidR="00220939" w:rsidRPr="009B48AD" w:rsidRDefault="00220939" w:rsidP="00B73327">
      <w:pPr>
        <w:pStyle w:val="ad"/>
        <w:ind w:left="945" w:firstLine="472"/>
      </w:pPr>
      <w:r w:rsidRPr="009B48AD">
        <w:t>國家仍是俄羅斯電信產業的最大股東。外國人不能以獨資方式進入此市場，只能建立合資企業，且俄方需擁有</w:t>
      </w:r>
      <w:r w:rsidRPr="009B48AD">
        <w:t>51%</w:t>
      </w:r>
      <w:r w:rsidRPr="009B48AD">
        <w:t>以上的股份。</w:t>
      </w:r>
    </w:p>
    <w:p w14:paraId="08B31097" w14:textId="77777777" w:rsidR="00220939" w:rsidRPr="009B48AD" w:rsidRDefault="00220939" w:rsidP="00B73327">
      <w:pPr>
        <w:pStyle w:val="ad"/>
        <w:ind w:left="945" w:firstLine="472"/>
      </w:pPr>
      <w:r w:rsidRPr="009B48AD">
        <w:t>目前有上千家公司在此市場經營，主要提供固網及行動電話通訊、網際網路、衛星通訊等新技術及相關服務。傳統的業者在固網電話通訊占有優勢，新加入者則在行動電話通訊服務市場居絕對領先地位。</w:t>
      </w:r>
    </w:p>
    <w:p w14:paraId="589029E0" w14:textId="77777777" w:rsidR="00220939" w:rsidRPr="009B48AD" w:rsidRDefault="00220939" w:rsidP="00B73327">
      <w:pPr>
        <w:pStyle w:val="ad"/>
        <w:ind w:left="945" w:firstLine="472"/>
      </w:pPr>
      <w:r w:rsidRPr="009B48AD">
        <w:t>四分之三的電信市場掌控在「四大電信天王」手中，分別為</w:t>
      </w:r>
      <w:r w:rsidRPr="009B48AD">
        <w:t>MTS</w:t>
      </w:r>
      <w:r w:rsidRPr="009B48AD">
        <w:t>、</w:t>
      </w:r>
      <w:r w:rsidRPr="009B48AD">
        <w:t>VimpelCom</w:t>
      </w:r>
      <w:r w:rsidRPr="009B48AD">
        <w:t>、</w:t>
      </w:r>
      <w:r w:rsidRPr="009B48AD">
        <w:t>Megafon</w:t>
      </w:r>
      <w:r w:rsidRPr="009B48AD">
        <w:t>及</w:t>
      </w:r>
      <w:r w:rsidRPr="009B48AD">
        <w:t>Rostelecom</w:t>
      </w:r>
      <w:r w:rsidRPr="009B48AD">
        <w:t>，前三者為俄羅斯三大手機通訊服務公司。</w:t>
      </w:r>
    </w:p>
    <w:p w14:paraId="2DA358FB" w14:textId="77777777" w:rsidR="00220939" w:rsidRPr="009B48AD" w:rsidRDefault="00220939" w:rsidP="00B73327">
      <w:pPr>
        <w:pStyle w:val="ad"/>
        <w:ind w:left="945" w:firstLine="472"/>
      </w:pPr>
      <w:r w:rsidRPr="009B48AD">
        <w:t>目前俄羅斯有線寬頻上網的普及率及網速高居歐洲前幾名，營業額每年以兩位數增加，惟俄羅斯聯邦於</w:t>
      </w:r>
      <w:r w:rsidRPr="009B48AD">
        <w:t>2016</w:t>
      </w:r>
      <w:r w:rsidRPr="009B48AD">
        <w:t>年頒布「反恐及社會治安法」，規定通信及網路業者必須保存所有用戶通訊往來資料</w:t>
      </w:r>
      <w:r w:rsidRPr="009B48AD">
        <w:t>3</w:t>
      </w:r>
      <w:r w:rsidRPr="009B48AD">
        <w:t>年，並提供安全單位使用、監聽。該法乃針對俄羅斯現行刑事法及刑事訴訟法中有關恐怖活動、極端主義及社會安全增列管制與防範措施，明訂嚴苛罰則，無形中增加電信業者營運成本。</w:t>
      </w:r>
    </w:p>
    <w:p w14:paraId="6E997085" w14:textId="1AA3564F" w:rsidR="00220939" w:rsidRPr="009B48AD" w:rsidRDefault="00220939" w:rsidP="00B73327">
      <w:pPr>
        <w:pStyle w:val="ad"/>
        <w:ind w:left="945" w:firstLine="472"/>
      </w:pPr>
      <w:r w:rsidRPr="009B48AD">
        <w:fldChar w:fldCharType="begin"/>
      </w:r>
      <w:r w:rsidRPr="009B48AD">
        <w:instrText>HYPERLINK "https://digital.gov.ru/news/itogi-goda-dlya-rossijskoj-telekom-otrasli"</w:instrText>
      </w:r>
      <w:r w:rsidRPr="009B48AD">
        <w:fldChar w:fldCharType="separate"/>
      </w:r>
      <w:r w:rsidRPr="009B48AD">
        <w:t>根據俄羅斯數位發展部公布之</w:t>
      </w:r>
      <w:r w:rsidRPr="009B48AD">
        <w:t>2024</w:t>
      </w:r>
      <w:r w:rsidRPr="009B48AD">
        <w:t>年電信產業報告，本國電信市場持續發展。全國電信業者總收入超過</w:t>
      </w:r>
      <w:r w:rsidRPr="009B48AD">
        <w:t>2.1</w:t>
      </w:r>
      <w:r w:rsidRPr="009B48AD">
        <w:t>兆盧布</w:t>
      </w:r>
      <w:r w:rsidR="00CC3B65" w:rsidRPr="009B48AD">
        <w:t>（</w:t>
      </w:r>
      <w:r w:rsidRPr="009B48AD">
        <w:t>約</w:t>
      </w:r>
      <w:r w:rsidRPr="009B48AD">
        <w:t>227</w:t>
      </w:r>
      <w:r w:rsidRPr="009B48AD">
        <w:t>億美元</w:t>
      </w:r>
      <w:r w:rsidR="00CC3B65" w:rsidRPr="009B48AD">
        <w:t>）</w:t>
      </w:r>
      <w:r w:rsidRPr="009B48AD">
        <w:t>，年增</w:t>
      </w:r>
      <w:r w:rsidRPr="009B48AD">
        <w:t>7.8%</w:t>
      </w:r>
      <w:r w:rsidRPr="009B48AD">
        <w:t>。行動通訊服務是主要成長動能，</w:t>
      </w:r>
      <w:r w:rsidRPr="009B48AD">
        <w:t>2024</w:t>
      </w:r>
      <w:r w:rsidRPr="009B48AD">
        <w:t>年營收達</w:t>
      </w:r>
      <w:r w:rsidRPr="009B48AD">
        <w:t>9,760</w:t>
      </w:r>
      <w:r w:rsidRPr="009B48AD">
        <w:t>億盧布</w:t>
      </w:r>
      <w:r w:rsidR="00CC3B65" w:rsidRPr="009B48AD">
        <w:t>（</w:t>
      </w:r>
      <w:r w:rsidRPr="009B48AD">
        <w:t>約</w:t>
      </w:r>
      <w:r w:rsidRPr="009B48AD">
        <w:t>105</w:t>
      </w:r>
      <w:r w:rsidRPr="009B48AD">
        <w:t>億美元</w:t>
      </w:r>
      <w:r w:rsidR="00CC3B65" w:rsidRPr="009B48AD">
        <w:t>）</w:t>
      </w:r>
      <w:r w:rsidRPr="009B48AD">
        <w:t>，年增</w:t>
      </w:r>
      <w:r w:rsidRPr="009B48AD">
        <w:t>8.9%</w:t>
      </w:r>
      <w:r w:rsidRPr="009B48AD">
        <w:t>；固網營收達</w:t>
      </w:r>
      <w:r w:rsidRPr="009B48AD">
        <w:t>2,790</w:t>
      </w:r>
      <w:r w:rsidRPr="009B48AD">
        <w:t>億盧布</w:t>
      </w:r>
      <w:r w:rsidR="00CC3B65" w:rsidRPr="009B48AD">
        <w:t>（</w:t>
      </w:r>
      <w:r w:rsidRPr="009B48AD">
        <w:t>約</w:t>
      </w:r>
      <w:r w:rsidRPr="009B48AD">
        <w:t>30</w:t>
      </w:r>
      <w:r w:rsidRPr="009B48AD">
        <w:t>億美元</w:t>
      </w:r>
      <w:r w:rsidR="00CC3B65" w:rsidRPr="009B48AD">
        <w:t>）</w:t>
      </w:r>
      <w:r w:rsidRPr="009B48AD">
        <w:t>，年增</w:t>
      </w:r>
      <w:r w:rsidRPr="009B48AD">
        <w:t>11%</w:t>
      </w:r>
      <w:r w:rsidRPr="009B48AD">
        <w:t>。</w:t>
      </w:r>
    </w:p>
    <w:p w14:paraId="0F7E8845" w14:textId="77777777" w:rsidR="00220939" w:rsidRPr="009B48AD" w:rsidRDefault="00220939" w:rsidP="00B73327">
      <w:pPr>
        <w:pStyle w:val="ad"/>
        <w:ind w:left="945" w:firstLine="472"/>
      </w:pPr>
      <w:r w:rsidRPr="009B48AD">
        <w:t>行動與固定通訊業者營收成長主因包括：網路流量增加、套裝資費滲透率提升、追加選項與媒體服務推廣、超越傳統通訊領域的新業務推陳</w:t>
      </w:r>
      <w:r w:rsidRPr="009B48AD">
        <w:lastRenderedPageBreak/>
        <w:t>出新。</w:t>
      </w:r>
    </w:p>
    <w:p w14:paraId="043E6C67" w14:textId="3C0A132E" w:rsidR="00220939" w:rsidRPr="009B48AD" w:rsidRDefault="00220939" w:rsidP="00B73327">
      <w:pPr>
        <w:pStyle w:val="ad"/>
        <w:ind w:left="945" w:firstLine="472"/>
      </w:pPr>
      <w:r w:rsidRPr="009B48AD">
        <w:t>2024</w:t>
      </w:r>
      <w:r w:rsidRPr="009B48AD">
        <w:t>年行動通訊活躍用戶達</w:t>
      </w:r>
      <w:r w:rsidRPr="009B48AD">
        <w:t>2.7</w:t>
      </w:r>
      <w:r w:rsidRPr="009B48AD">
        <w:t>億戶，年增</w:t>
      </w:r>
      <w:r w:rsidRPr="009B48AD">
        <w:t>2.5%</w:t>
      </w:r>
      <w:r w:rsidRPr="009B48AD">
        <w:t>、</w:t>
      </w:r>
      <w:r w:rsidRPr="009B48AD">
        <w:t>1.88</w:t>
      </w:r>
      <w:r w:rsidRPr="009B48AD">
        <w:t>億戶為行動上網用戶，年增</w:t>
      </w:r>
      <w:r w:rsidRPr="009B48AD">
        <w:t>6.5%</w:t>
      </w:r>
      <w:r w:rsidRPr="009B48AD">
        <w:t>，另固網活躍用戶達</w:t>
      </w:r>
      <w:r w:rsidRPr="009B48AD">
        <w:t>3</w:t>
      </w:r>
      <w:r w:rsidR="00B73327" w:rsidRPr="009B48AD">
        <w:rPr>
          <w:rFonts w:hint="eastAsia"/>
          <w:lang w:eastAsia="zh-TW"/>
        </w:rPr>
        <w:t>,</w:t>
      </w:r>
      <w:r w:rsidRPr="009B48AD">
        <w:t>900</w:t>
      </w:r>
      <w:r w:rsidRPr="009B48AD">
        <w:t>萬，年增</w:t>
      </w:r>
      <w:r w:rsidRPr="009B48AD">
        <w:t>4.7%</w:t>
      </w:r>
      <w:r w:rsidRPr="009B48AD">
        <w:t>；行動用戶數增加係因虛擬行動網路業者（</w:t>
      </w:r>
      <w:r w:rsidRPr="009B48AD">
        <w:t>MVNO</w:t>
      </w:r>
      <w:r w:rsidRPr="009B48AD">
        <w:t>）擴展市場，這些新進業者有助於提升對電信服務的關注與成長，固網用戶成長，主因是電信業者在郊區與獨棟住宅區域擴展網路，以及新建住宅配備現代化基礎設施所致。</w:t>
      </w:r>
    </w:p>
    <w:p w14:paraId="69D15AC5" w14:textId="22E165C6" w:rsidR="00220939" w:rsidRPr="009B48AD" w:rsidRDefault="00220939" w:rsidP="00B73327">
      <w:pPr>
        <w:pStyle w:val="ad"/>
        <w:ind w:left="945" w:firstLine="472"/>
        <w:rPr>
          <w:lang w:eastAsia="zh-TW"/>
        </w:rPr>
      </w:pPr>
      <w:r w:rsidRPr="009B48AD">
        <w:t>2024</w:t>
      </w:r>
      <w:r w:rsidRPr="009B48AD">
        <w:t>年俄羅斯固定與行動網路的總流量大幅成長，年增</w:t>
      </w:r>
      <w:r w:rsidRPr="009B48AD">
        <w:t>24.4%</w:t>
      </w:r>
      <w:r w:rsidRPr="009B48AD">
        <w:t>。總流量由</w:t>
      </w:r>
      <w:r w:rsidRPr="009B48AD">
        <w:t>151,521PB</w:t>
      </w:r>
      <w:r w:rsidRPr="009B48AD">
        <w:t>（</w:t>
      </w:r>
      <w:r w:rsidRPr="009B48AD">
        <w:t>1PB=1</w:t>
      </w:r>
      <w:r w:rsidR="00B73327" w:rsidRPr="009B48AD">
        <w:rPr>
          <w:rFonts w:hint="eastAsia"/>
          <w:lang w:eastAsia="zh-TW"/>
        </w:rPr>
        <w:t>,</w:t>
      </w:r>
      <w:r w:rsidRPr="009B48AD">
        <w:t>000TB</w:t>
      </w:r>
      <w:r w:rsidRPr="009B48AD">
        <w:t>）增加至</w:t>
      </w:r>
      <w:r w:rsidRPr="009B48AD">
        <w:t>188,530PB</w:t>
      </w:r>
      <w:r w:rsidRPr="009B48AD">
        <w:t>，其中行動網路流量年增</w:t>
      </w:r>
      <w:r w:rsidRPr="009B48AD">
        <w:t>13.9%</w:t>
      </w:r>
      <w:r w:rsidRPr="009B48AD">
        <w:t>，固網流量年增</w:t>
      </w:r>
      <w:r w:rsidRPr="009B48AD">
        <w:t>28.1%</w:t>
      </w:r>
      <w:r w:rsidRPr="009B48AD">
        <w:t>，</w:t>
      </w:r>
      <w:r w:rsidRPr="009B48AD">
        <w:t>2024</w:t>
      </w:r>
      <w:r w:rsidRPr="009B48AD">
        <w:t>年電信產業主要趨勢是本土影音平台的迅速普及。</w:t>
      </w:r>
      <w:r w:rsidRPr="009B48AD">
        <w:fldChar w:fldCharType="end"/>
      </w:r>
    </w:p>
    <w:p w14:paraId="1F942FFA" w14:textId="77777777" w:rsidR="00220939" w:rsidRPr="009B48AD" w:rsidRDefault="00220939" w:rsidP="00220939">
      <w:pPr>
        <w:pStyle w:val="ac"/>
        <w:ind w:left="945" w:hanging="709"/>
      </w:pPr>
      <w:r w:rsidRPr="009B48AD">
        <w:rPr>
          <w:lang w:val="zh-TW" w:eastAsia="zh-TW" w:bidi="he-IL"/>
        </w:rPr>
        <w:t>（七）金融服務業</w:t>
      </w:r>
    </w:p>
    <w:p w14:paraId="13015FB1" w14:textId="77777777" w:rsidR="00220939" w:rsidRPr="009B48AD" w:rsidRDefault="00220939" w:rsidP="00B73327">
      <w:pPr>
        <w:pStyle w:val="ad"/>
        <w:ind w:left="945" w:firstLine="472"/>
      </w:pPr>
      <w:r w:rsidRPr="009B48AD">
        <w:t>俄羅斯的銀行體系積極發展，各銀行努力走向公開及透明化，採用先進的經營模式，新的銀行技術（客</w:t>
      </w:r>
      <w:r w:rsidRPr="009B48AD">
        <w:rPr>
          <w:rFonts w:hint="eastAsia"/>
        </w:rPr>
        <w:t>戶系統、銀行轉帳系統、金融卡、信用卡等），提供各式貸款（消費性及抵押貸款等），惟與發達國家相比，仍落後很多，</w:t>
      </w:r>
      <w:r w:rsidRPr="009B48AD">
        <w:t>家數眾多及資本高度集中為俄羅斯銀行業的特點。</w:t>
      </w:r>
    </w:p>
    <w:p w14:paraId="36C0C2EC" w14:textId="303CF29E" w:rsidR="00220939" w:rsidRPr="009B48AD" w:rsidRDefault="00220939" w:rsidP="00B73327">
      <w:pPr>
        <w:pStyle w:val="ad"/>
        <w:ind w:left="945" w:firstLine="472"/>
      </w:pPr>
      <w:r w:rsidRPr="009B48AD">
        <w:t>儘管表面上俄羅斯銀行數量眾多，但絕大部分銀行的放款業務規模都很小，因債信體系不健全，銀行無法開立信用狀，放款集中少數大客戶，能夠提供全方位及歐美標準金融服務的銀行並不多，僧多粥少，利息又高，造成中小企業申請融資不易，擁有巨額外匯存底與財政赤字的俄羅斯金融產業還有很大的成長空間。</w:t>
      </w:r>
      <w:hyperlink r:id="rId41" w:history="1">
        <w:r w:rsidRPr="009B48AD">
          <w:t>2025</w:t>
        </w:r>
        <w:r w:rsidRPr="009B48AD">
          <w:t>年俄羅斯前</w:t>
        </w:r>
        <w:r w:rsidRPr="009B48AD">
          <w:t>10</w:t>
        </w:r>
        <w:r w:rsidRPr="009B48AD">
          <w:t>大銀行分別為俄羅斯聯邦儲蓄銀行（</w:t>
        </w:r>
        <w:r w:rsidRPr="009B48AD">
          <w:t>Sberbank</w:t>
        </w:r>
        <w:r w:rsidRPr="009B48AD">
          <w:t>）、俄羅斯外貿銀行（</w:t>
        </w:r>
        <w:r w:rsidRPr="009B48AD">
          <w:t>VTB Bank</w:t>
        </w:r>
        <w:r w:rsidRPr="009B48AD">
          <w:t>）、</w:t>
        </w:r>
        <w:r w:rsidRPr="009B48AD">
          <w:t>Gazprombank</w:t>
        </w:r>
        <w:r w:rsidRPr="009B48AD">
          <w:t>、</w:t>
        </w:r>
        <w:r w:rsidRPr="009B48AD">
          <w:t>Alfa Bank</w:t>
        </w:r>
        <w:r w:rsidRPr="009B48AD">
          <w:t>、</w:t>
        </w:r>
        <w:r w:rsidRPr="009B48AD">
          <w:t>Rosselkhozbank</w:t>
        </w:r>
        <w:r w:rsidRPr="009B48AD">
          <w:t>、莫斯科信貸銀行（</w:t>
        </w:r>
        <w:r w:rsidRPr="009B48AD">
          <w:t>Credit Bank of Moscow</w:t>
        </w:r>
        <w:r w:rsidRPr="009B48AD">
          <w:t>）、</w:t>
        </w:r>
        <w:r w:rsidRPr="009B48AD">
          <w:t>T-Bank</w:t>
        </w:r>
        <w:r w:rsidRPr="009B48AD">
          <w:t>、索夫科姆銀行</w:t>
        </w:r>
        <w:r w:rsidR="00CC3B65" w:rsidRPr="009B48AD">
          <w:t>（</w:t>
        </w:r>
        <w:r w:rsidRPr="009B48AD">
          <w:t>Sovcombank</w:t>
        </w:r>
        <w:r w:rsidR="00CC3B65" w:rsidRPr="009B48AD">
          <w:t>）</w:t>
        </w:r>
        <w:r w:rsidRPr="009B48AD">
          <w:t>、</w:t>
        </w:r>
        <w:r w:rsidRPr="009B48AD">
          <w:t>Bank Dom. RF</w:t>
        </w:r>
        <w:r w:rsidRPr="009B48AD">
          <w:t>及奧合銀行</w:t>
        </w:r>
        <w:r w:rsidRPr="009B48AD">
          <w:t xml:space="preserve"> </w:t>
        </w:r>
        <w:r w:rsidR="00CC3B65" w:rsidRPr="009B48AD">
          <w:t>（</w:t>
        </w:r>
        <w:r w:rsidRPr="009B48AD">
          <w:t>Raiffeisen Bank</w:t>
        </w:r>
        <w:r w:rsidR="00CC3B65" w:rsidRPr="009B48AD">
          <w:t>）</w:t>
        </w:r>
        <w:r w:rsidRPr="009B48AD">
          <w:t>。</w:t>
        </w:r>
      </w:hyperlink>
    </w:p>
    <w:p w14:paraId="1C02A55D" w14:textId="77777777" w:rsidR="00220939" w:rsidRPr="009B48AD" w:rsidRDefault="00220939" w:rsidP="00B73327">
      <w:pPr>
        <w:pStyle w:val="ad"/>
        <w:ind w:left="945" w:firstLine="472"/>
      </w:pPr>
      <w:r w:rsidRPr="009B48AD">
        <w:fldChar w:fldCharType="begin"/>
      </w:r>
      <w:r w:rsidRPr="009B48AD">
        <w:instrText>HYPERLINK "https://www.cbr.ru/about_br/publ/results_work/2024/obespechenie-ustoychivosti-finansovogo-rynka/" \l "a_173994"</w:instrText>
      </w:r>
      <w:r w:rsidRPr="009B48AD">
        <w:fldChar w:fldCharType="separate"/>
      </w:r>
      <w:r w:rsidRPr="009B48AD">
        <w:t>根據俄羅斯央行</w:t>
      </w:r>
      <w:r w:rsidRPr="009B48AD">
        <w:t>2024</w:t>
      </w:r>
      <w:r w:rsidRPr="009B48AD">
        <w:t>年銀行業報告，</w:t>
      </w:r>
      <w:r w:rsidRPr="009B48AD">
        <w:t>2024</w:t>
      </w:r>
      <w:r w:rsidRPr="009B48AD">
        <w:t>年企業放款持續快速成長，</w:t>
      </w:r>
      <w:r w:rsidRPr="009B48AD">
        <w:lastRenderedPageBreak/>
        <w:t>而個人放款則有所放緩。銀行獲利仍是資本補充的主要來源，這對維持經濟融資能力至關重要。</w:t>
      </w:r>
    </w:p>
    <w:p w14:paraId="2C8E9B28" w14:textId="77777777" w:rsidR="00220939" w:rsidRPr="009B48AD" w:rsidRDefault="00220939" w:rsidP="00B73327">
      <w:pPr>
        <w:pStyle w:val="ad"/>
        <w:ind w:left="945" w:firstLine="472"/>
      </w:pPr>
      <w:r w:rsidRPr="009B48AD">
        <w:t>2024</w:t>
      </w:r>
      <w:r w:rsidRPr="009B48AD">
        <w:t>年實體經濟放款熱絡，既有來自對信貸需求強勁的因素，也有部分銀行為了擴大市占率而積極放款。因而信貸成長速度超過了資本補充的速度。企業信貸成長</w:t>
      </w:r>
      <w:r w:rsidRPr="009B48AD">
        <w:t>17.9%</w:t>
      </w:r>
      <w:r w:rsidRPr="009B48AD">
        <w:t>、房貸成長</w:t>
      </w:r>
      <w:r w:rsidRPr="009B48AD">
        <w:t>13.4%</w:t>
      </w:r>
      <w:r w:rsidRPr="009B48AD">
        <w:t>、無擔保消費貸款成長</w:t>
      </w:r>
      <w:r w:rsidRPr="009B48AD">
        <w:t>11.2%</w:t>
      </w:r>
      <w:r w:rsidRPr="009B48AD">
        <w:t>。同期銀行資本成長</w:t>
      </w:r>
      <w:r w:rsidRPr="009B48AD">
        <w:t>10.3%</w:t>
      </w:r>
      <w:r w:rsidRPr="009B48AD">
        <w:t>。</w:t>
      </w:r>
    </w:p>
    <w:p w14:paraId="75E3141C" w14:textId="77777777" w:rsidR="00220939" w:rsidRPr="009B48AD" w:rsidRDefault="00220939" w:rsidP="00B73327">
      <w:pPr>
        <w:pStyle w:val="ad"/>
        <w:ind w:left="945" w:firstLine="472"/>
      </w:pPr>
      <w:r w:rsidRPr="009B48AD">
        <w:t>儘管貨幣政策維持緊縮，企業放款仍呈加速成長。多數新放款由大型企業為既有投資計畫融資使用，建商也因購屋款項存入貸款行設立的信託帳</w:t>
      </w:r>
      <w:r w:rsidRPr="009B48AD">
        <w:rPr>
          <w:rFonts w:hint="eastAsia"/>
        </w:rPr>
        <w:t>戶（導致利率較低）而積極貸款。此外，受出口進口供應鏈延長及生產週期拉長影響，營運資金貸款需求也有所增加。</w:t>
      </w:r>
    </w:p>
    <w:p w14:paraId="23877A6C" w14:textId="77777777" w:rsidR="00220939" w:rsidRPr="009B48AD" w:rsidRDefault="00220939" w:rsidP="00B73327">
      <w:pPr>
        <w:pStyle w:val="ad"/>
        <w:ind w:left="945" w:firstLine="472"/>
      </w:pPr>
      <w:r w:rsidRPr="009B48AD">
        <w:t>2024</w:t>
      </w:r>
      <w:r w:rsidRPr="009B48AD">
        <w:t>年初，無擔保消費貸款快速成長，主要受惠於消費信心高漲，而消費信心來自低失業率與對未來收入的樂觀預期。但從</w:t>
      </w:r>
      <w:r w:rsidRPr="009B48AD">
        <w:t>7</w:t>
      </w:r>
      <w:r w:rsidRPr="009B48AD">
        <w:t>、</w:t>
      </w:r>
      <w:r w:rsidRPr="009B48AD">
        <w:t>8</w:t>
      </w:r>
      <w:r w:rsidRPr="009B48AD">
        <w:t>月起，受貸款利率上升與俄羅斯央行限制過度負債風險措施影響，放款量開始下滑。</w:t>
      </w:r>
    </w:p>
    <w:p w14:paraId="1F704BA4" w14:textId="77777777" w:rsidR="00220939" w:rsidRPr="009B48AD" w:rsidRDefault="00220939" w:rsidP="00B73327">
      <w:pPr>
        <w:pStyle w:val="ad"/>
        <w:ind w:left="945" w:firstLine="472"/>
      </w:pPr>
      <w:r w:rsidRPr="009B48AD">
        <w:t>房貸市場在上半年表現活躍，但自下半年起，隨著政府房貸補貼政策收緊與市場房貸成本上升，成長速度開始放緩。</w:t>
      </w:r>
    </w:p>
    <w:p w14:paraId="32129437" w14:textId="77777777" w:rsidR="00220939" w:rsidRPr="009B48AD" w:rsidRDefault="00220939" w:rsidP="00B73327">
      <w:pPr>
        <w:pStyle w:val="ad"/>
        <w:ind w:left="945" w:firstLine="472"/>
      </w:pPr>
      <w:r w:rsidRPr="009B48AD">
        <w:t>2024</w:t>
      </w:r>
      <w:r w:rsidRPr="009B48AD">
        <w:t>年，銀行信貸資</w:t>
      </w:r>
      <w:r w:rsidRPr="009B48AD">
        <w:rPr>
          <w:rFonts w:hint="eastAsia"/>
        </w:rPr>
        <w:t>產品質保持在可接受水準，並未出現明顯的貸款重整需求成長。企業貸款不良率低於</w:t>
      </w:r>
      <w:r w:rsidRPr="009B48AD">
        <w:t>4.5%</w:t>
      </w:r>
      <w:r w:rsidRPr="009B48AD">
        <w:t>，房貸不良率為</w:t>
      </w:r>
      <w:r w:rsidRPr="009B48AD">
        <w:t>0.8%</w:t>
      </w:r>
      <w:r w:rsidRPr="009B48AD">
        <w:t>，消費貸款不良率為</w:t>
      </w:r>
      <w:r w:rsidRPr="009B48AD">
        <w:t>8.9%</w:t>
      </w:r>
      <w:r w:rsidRPr="009B48AD">
        <w:t>。不過，快速信貸成長也帶來額外的金融穩定風險，因此俄羅斯央行設置了「宏觀審慎附加資本要求」，針對高風險企業貸款與零售貸款要求銀行額外提列資本。</w:t>
      </w:r>
    </w:p>
    <w:p w14:paraId="0DCCE052" w14:textId="77777777" w:rsidR="00220939" w:rsidRPr="009B48AD" w:rsidRDefault="00220939" w:rsidP="00B73327">
      <w:pPr>
        <w:pStyle w:val="ad"/>
        <w:ind w:left="945" w:firstLine="472"/>
      </w:pPr>
      <w:r w:rsidRPr="009B48AD">
        <w:t>銀行放款成長同時伴隨著企業與個人存款的穩定成長。</w:t>
      </w:r>
      <w:r w:rsidRPr="009B48AD">
        <w:t>2024</w:t>
      </w:r>
      <w:r w:rsidRPr="009B48AD">
        <w:t>年銀行從法人吸收資金超過</w:t>
      </w:r>
      <w:r w:rsidRPr="009B48AD">
        <w:t>6</w:t>
      </w:r>
      <w:r w:rsidRPr="009B48AD">
        <w:t>兆盧布（年增</w:t>
      </w:r>
      <w:r w:rsidRPr="009B48AD">
        <w:t>11.9%</w:t>
      </w:r>
      <w:r w:rsidRPr="009B48AD">
        <w:t>），從個人吸收近</w:t>
      </w:r>
      <w:r w:rsidRPr="009B48AD">
        <w:t>12</w:t>
      </w:r>
      <w:r w:rsidRPr="009B48AD">
        <w:t>兆盧布（年增</w:t>
      </w:r>
      <w:r w:rsidRPr="009B48AD">
        <w:t>26.1%</w:t>
      </w:r>
      <w:r w:rsidRPr="009B48AD">
        <w:t>）。這一創紀錄的存款成長，主要得益於居民收入增加與存款利率具吸引力。</w:t>
      </w:r>
    </w:p>
    <w:p w14:paraId="07C65135" w14:textId="77777777" w:rsidR="00220939" w:rsidRPr="009B48AD" w:rsidRDefault="00220939" w:rsidP="00B73327">
      <w:pPr>
        <w:pStyle w:val="ad"/>
        <w:ind w:left="945" w:firstLine="472"/>
      </w:pPr>
      <w:r w:rsidRPr="009B48AD">
        <w:t>全年僅有六家小型銀行被撤銷執照，這些銀行資</w:t>
      </w:r>
      <w:r w:rsidRPr="009B48AD">
        <w:rPr>
          <w:rFonts w:hint="eastAsia"/>
        </w:rPr>
        <w:t>產規模占整體不到</w:t>
      </w:r>
      <w:r w:rsidRPr="009B48AD">
        <w:t xml:space="preserve"> </w:t>
      </w:r>
      <w:r w:rsidRPr="009B48AD">
        <w:lastRenderedPageBreak/>
        <w:t>0.1%</w:t>
      </w:r>
      <w:r w:rsidRPr="009B48AD">
        <w:t>。</w:t>
      </w:r>
    </w:p>
    <w:p w14:paraId="5E260032" w14:textId="77777777" w:rsidR="00220939" w:rsidRPr="009B48AD" w:rsidRDefault="00220939" w:rsidP="00B73327">
      <w:pPr>
        <w:pStyle w:val="ad"/>
        <w:ind w:left="945" w:firstLine="472"/>
      </w:pPr>
      <w:r w:rsidRPr="009B48AD">
        <w:t>整體而言，銀行業維持穩健，信用機構的財務指標也顯示出良好的穩定性。銀行全年合計獲利達</w:t>
      </w:r>
      <w:r w:rsidRPr="009B48AD">
        <w:t>3.8</w:t>
      </w:r>
      <w:r w:rsidRPr="009B48AD">
        <w:t>兆盧布，持續成為資本補充的主要來源，為銀行抵禦潛在壓力提供緩衝。資本同時也是持續支持經濟融資需求的必要條件。過去兩年間，由於信貸業務活躍，銀行體系資本儲備有所下降，目前評估信貸潛力仍達</w:t>
      </w:r>
      <w:r w:rsidRPr="009B48AD">
        <w:t>15</w:t>
      </w:r>
      <w:r w:rsidRPr="009B48AD">
        <w:t>兆盧布。</w:t>
      </w:r>
    </w:p>
    <w:p w14:paraId="72E262DD" w14:textId="77777777" w:rsidR="00220939" w:rsidRPr="009B48AD" w:rsidRDefault="00220939" w:rsidP="00B73327">
      <w:pPr>
        <w:pStyle w:val="ad"/>
        <w:ind w:left="945" w:firstLine="472"/>
      </w:pPr>
      <w:r w:rsidRPr="009B48AD">
        <w:t>俄羅斯央行將持續致力於提升銀行體系的穩定性，確保資本與流動性儲備水準足以應對各類風險。央行特別重視推動銀行自身具備以常態手段應對當前與潛在挑戰的能力，無須仰賴緊急支援措施。監管機關的工作重點仍是維持銀行業穩健與發展的平衡，進而支持穩定成長與經濟轉型。</w:t>
      </w:r>
      <w:r w:rsidRPr="009B48AD">
        <w:fldChar w:fldCharType="end"/>
      </w:r>
    </w:p>
    <w:p w14:paraId="71F7BD48" w14:textId="509E1AAF" w:rsidR="00220939" w:rsidRPr="009B48AD" w:rsidRDefault="00220939" w:rsidP="00B73327">
      <w:pPr>
        <w:pStyle w:val="ad"/>
        <w:ind w:left="945" w:firstLine="472"/>
      </w:pPr>
      <w:r w:rsidRPr="009B48AD">
        <w:t>俄羅斯各銀行對民間企業的貸款比重仍低，銀行不願提供貸款給企業主要基於民間企業缺乏透明度、法令對借方較有利、缺乏資金及呆帳比例高等原因。</w:t>
      </w:r>
      <w:r w:rsidRPr="009B48AD">
        <w:t>2022</w:t>
      </w:r>
      <w:r w:rsidRPr="009B48AD">
        <w:t>年</w:t>
      </w:r>
      <w:r w:rsidRPr="009B48AD">
        <w:t>3</w:t>
      </w:r>
      <w:r w:rsidRPr="009B48AD">
        <w:t>月起因受西方經濟及金融制裁，俄羅斯主要銀行皆遭逐出</w:t>
      </w:r>
      <w:r w:rsidRPr="009B48AD">
        <w:t>SWIFT</w:t>
      </w:r>
      <w:r w:rsidRPr="009B48AD">
        <w:t>系統，信用卡發卡公司</w:t>
      </w:r>
      <w:r w:rsidRPr="009B48AD">
        <w:t>MasterCard</w:t>
      </w:r>
      <w:r w:rsidRPr="009B48AD">
        <w:t>和</w:t>
      </w:r>
      <w:r w:rsidRPr="009B48AD">
        <w:t>Visa</w:t>
      </w:r>
      <w:r w:rsidRPr="009B48AD">
        <w:t>卡也暫停在俄羅斯服務。俄羅斯政府則以推動本國支付系統</w:t>
      </w:r>
      <w:r w:rsidRPr="009B48AD">
        <w:t>MIR</w:t>
      </w:r>
      <w:r w:rsidRPr="009B48AD">
        <w:t>以及金融信息傳輸系統</w:t>
      </w:r>
      <w:r w:rsidR="00CC3B65" w:rsidRPr="009B48AD">
        <w:t>（</w:t>
      </w:r>
      <w:r w:rsidRPr="009B48AD">
        <w:t>SPFS</w:t>
      </w:r>
      <w:r w:rsidR="00CC3B65" w:rsidRPr="009B48AD">
        <w:t>）</w:t>
      </w:r>
      <w:r w:rsidRPr="009B48AD">
        <w:t>作為因應。</w:t>
      </w:r>
    </w:p>
    <w:p w14:paraId="48255CE1" w14:textId="77777777" w:rsidR="00220939" w:rsidRPr="009B48AD" w:rsidRDefault="00220939" w:rsidP="00220939">
      <w:pPr>
        <w:pStyle w:val="ac"/>
        <w:ind w:left="945" w:hanging="709"/>
        <w:rPr>
          <w:lang w:eastAsia="zh-TW"/>
        </w:rPr>
      </w:pPr>
      <w:r w:rsidRPr="009B48AD">
        <w:rPr>
          <w:lang w:eastAsia="zh-TW"/>
        </w:rPr>
        <w:t>（八）交通運輸服務業</w:t>
      </w:r>
    </w:p>
    <w:p w14:paraId="5C6908F7" w14:textId="77777777" w:rsidR="00220939" w:rsidRPr="009B48AD" w:rsidRDefault="00220939" w:rsidP="00B73327">
      <w:pPr>
        <w:pStyle w:val="ad"/>
        <w:ind w:left="945" w:firstLine="472"/>
      </w:pPr>
      <w:r w:rsidRPr="009B48AD">
        <w:t>俄羅斯的交通運輸系統發展遠落後經濟成長的需求，交通基礎設施改善步伐緩慢，不僅限制俄羅斯的經濟發展，亦阻礙許多偏遠地區的發展機會。此外，俄羅斯的交通系統尚未建立真正統一的體系，各式運輸工具間的整合度不足，導致無法建立有效的物流系統，高運輸費用轉嫁到商品及服務上，喪失了經由俄羅斯轉運貨物帶來的直接利益。</w:t>
      </w:r>
      <w:r w:rsidRPr="009B48AD">
        <w:t>2022</w:t>
      </w:r>
      <w:r w:rsidRPr="009B48AD">
        <w:t>年俄烏衝突起，俄羅斯對外貿易被迫「轉向東方」，爰政府積極發展促進國</w:t>
      </w:r>
      <w:r w:rsidRPr="009B48AD">
        <w:rPr>
          <w:rFonts w:hint="eastAsia"/>
        </w:rPr>
        <w:t>內運輸、減少工業生產成本，同時大量投入物流重建，以確保在歐美制裁下</w:t>
      </w:r>
      <w:r w:rsidRPr="009B48AD">
        <w:rPr>
          <w:rFonts w:hint="eastAsia"/>
        </w:rPr>
        <w:lastRenderedPageBreak/>
        <w:t>之運輸穩定。</w:t>
      </w:r>
    </w:p>
    <w:p w14:paraId="4489D4C8" w14:textId="77777777" w:rsidR="00220939" w:rsidRPr="009B48AD" w:rsidRDefault="00220939" w:rsidP="00B73327">
      <w:pPr>
        <w:pStyle w:val="ad"/>
        <w:ind w:left="945" w:firstLine="472"/>
      </w:pPr>
      <w:r w:rsidRPr="009B48AD">
        <w:t>俄羅斯的運輸系統相當複雜，包含鐵路、公路、海運、河運、航空及原物料輸送管，從總運貨量來看，鐵路為最主要的運輸工具。在客運方面，在政府預算的減少及私家車大幅增加的情況下，造成運輸系統結構快速改變，導致大眾運輸系統的運客量大幅下降，且由於長途火車票價大幅提高，公共汽車的運客量已追上鐵路，如今鐵路及公路的運客量相當。</w:t>
      </w:r>
    </w:p>
    <w:p w14:paraId="76B4C974" w14:textId="77777777" w:rsidR="00220939" w:rsidRPr="009B48AD" w:rsidRDefault="00220939" w:rsidP="00B73327">
      <w:pPr>
        <w:pStyle w:val="ad"/>
        <w:ind w:left="945" w:firstLine="472"/>
      </w:pPr>
      <w:r w:rsidRPr="009B48AD">
        <w:t>城市大眾交通工具，有軌電車及無軌電車的客運量亦大幅減少，目前俄羅斯有</w:t>
      </w:r>
      <w:r w:rsidRPr="009B48AD">
        <w:t>8</w:t>
      </w:r>
      <w:r w:rsidRPr="009B48AD">
        <w:t>個城市有地鐵，包括莫斯科、聖彼得堡、葉卡捷琳堡、下諾夫哥羅德、新西伯利亞、薩馬拉、喀山及伏爾加格勒。</w:t>
      </w:r>
    </w:p>
    <w:p w14:paraId="10A16E51" w14:textId="77777777" w:rsidR="00220939" w:rsidRPr="009B48AD" w:rsidRDefault="00220939" w:rsidP="00220939">
      <w:pPr>
        <w:pStyle w:val="ae"/>
        <w:ind w:left="1417" w:hanging="472"/>
        <w:rPr>
          <w:lang w:val="zh-TW" w:eastAsia="zh-TW" w:bidi="he-IL"/>
        </w:rPr>
      </w:pPr>
      <w:r w:rsidRPr="009B48AD">
        <w:rPr>
          <w:lang w:val="zh-TW" w:eastAsia="zh-TW" w:bidi="he-IL"/>
        </w:rPr>
        <w:t>１、鐵路</w:t>
      </w:r>
    </w:p>
    <w:p w14:paraId="1C11C09E" w14:textId="5C939F8B" w:rsidR="00220939" w:rsidRPr="009B48AD" w:rsidRDefault="00220939" w:rsidP="00220939">
      <w:pPr>
        <w:pStyle w:val="af2"/>
        <w:ind w:left="1417" w:firstLine="472"/>
        <w:rPr>
          <w:rFonts w:eastAsiaTheme="minorEastAsia"/>
        </w:rPr>
      </w:pPr>
      <w:r w:rsidRPr="009B48AD">
        <w:rPr>
          <w:lang w:val="zh-TW" w:eastAsia="zh-TW" w:bidi="he-IL"/>
        </w:rPr>
        <w:t>俄羅斯的鐵路相當發達，</w:t>
      </w:r>
      <w:proofErr w:type="gramStart"/>
      <w:r w:rsidRPr="009B48AD">
        <w:rPr>
          <w:lang w:val="zh-TW" w:eastAsia="zh-TW" w:bidi="he-IL"/>
        </w:rPr>
        <w:t>總長度近</w:t>
      </w:r>
      <w:proofErr w:type="gramEnd"/>
      <w:r w:rsidRPr="009B48AD">
        <w:rPr>
          <w:lang w:val="zh-TW" w:eastAsia="zh-TW" w:bidi="he-IL"/>
        </w:rPr>
        <w:fldChar w:fldCharType="begin"/>
      </w:r>
      <w:r w:rsidRPr="009B48AD">
        <w:rPr>
          <w:lang w:val="zh-TW" w:eastAsia="zh-TW" w:bidi="he-IL"/>
        </w:rPr>
        <w:instrText>HYPERLINK "http://ssl.rosstat.gov.ru/storage/mediabank/Transport_2024.pdf"</w:instrText>
      </w:r>
      <w:r w:rsidRPr="009B48AD">
        <w:rPr>
          <w:lang w:val="zh-TW" w:eastAsia="zh-TW" w:bidi="he-IL"/>
        </w:rPr>
        <w:fldChar w:fldCharType="separate"/>
      </w:r>
      <w:r w:rsidRPr="009B48AD">
        <w:rPr>
          <w:lang w:val="zh-TW" w:eastAsia="zh-TW" w:bidi="he-IL"/>
        </w:rPr>
        <w:t>8</w:t>
      </w:r>
      <w:r w:rsidRPr="009B48AD">
        <w:rPr>
          <w:lang w:val="zh-TW" w:eastAsia="zh-TW" w:bidi="he-IL"/>
        </w:rPr>
        <w:t>萬</w:t>
      </w:r>
      <w:r w:rsidRPr="009B48AD">
        <w:rPr>
          <w:lang w:val="zh-TW" w:eastAsia="zh-TW" w:bidi="he-IL"/>
        </w:rPr>
        <w:t>7,000</w:t>
      </w:r>
      <w:r w:rsidRPr="009B48AD">
        <w:rPr>
          <w:lang w:val="zh-TW" w:eastAsia="zh-TW" w:bidi="he-IL"/>
        </w:rPr>
        <w:t>公里</w:t>
      </w:r>
      <w:r w:rsidRPr="009B48AD">
        <w:rPr>
          <w:lang w:val="zh-TW" w:eastAsia="zh-TW" w:bidi="he-IL"/>
        </w:rPr>
        <w:fldChar w:fldCharType="end"/>
      </w:r>
      <w:r w:rsidRPr="009B48AD">
        <w:rPr>
          <w:lang w:val="zh-TW" w:eastAsia="zh-TW" w:bidi="he-IL"/>
        </w:rPr>
        <w:t>，</w:t>
      </w:r>
      <w:hyperlink r:id="rId42" w:history="1">
        <w:r w:rsidRPr="009B48AD">
          <w:rPr>
            <w:lang w:val="zh-TW" w:eastAsia="zh-TW" w:bidi="he-IL"/>
          </w:rPr>
          <w:t>世界排名第三（僅次中國大陸、美國），</w:t>
        </w:r>
      </w:hyperlink>
      <w:r w:rsidRPr="009B48AD">
        <w:rPr>
          <w:lang w:val="zh-TW" w:eastAsia="zh-TW" w:bidi="he-IL"/>
        </w:rPr>
        <w:t>惟其中僅</w:t>
      </w:r>
      <w:hyperlink r:id="rId43" w:history="1">
        <w:r w:rsidRPr="009B48AD">
          <w:rPr>
            <w:lang w:val="zh-TW" w:eastAsia="zh-TW" w:bidi="he-IL"/>
          </w:rPr>
          <w:t>4</w:t>
        </w:r>
        <w:r w:rsidRPr="009B48AD">
          <w:rPr>
            <w:lang w:val="zh-TW" w:eastAsia="zh-TW" w:bidi="he-IL"/>
          </w:rPr>
          <w:t>萬</w:t>
        </w:r>
        <w:r w:rsidRPr="009B48AD">
          <w:rPr>
            <w:lang w:val="zh-TW" w:eastAsia="zh-TW" w:bidi="he-IL"/>
          </w:rPr>
          <w:t>4,000</w:t>
        </w:r>
        <w:r w:rsidRPr="009B48AD">
          <w:rPr>
            <w:lang w:val="zh-TW" w:eastAsia="zh-TW" w:bidi="he-IL"/>
          </w:rPr>
          <w:t>公里</w:t>
        </w:r>
        <w:r w:rsidR="00CC3B65" w:rsidRPr="009B48AD">
          <w:rPr>
            <w:lang w:val="zh-TW" w:eastAsia="zh-TW" w:bidi="he-IL"/>
          </w:rPr>
          <w:t>（</w:t>
        </w:r>
        <w:r w:rsidRPr="009B48AD">
          <w:rPr>
            <w:lang w:val="zh-TW" w:eastAsia="zh-TW" w:bidi="he-IL"/>
          </w:rPr>
          <w:t>折合</w:t>
        </w:r>
        <w:r w:rsidRPr="009B48AD">
          <w:rPr>
            <w:lang w:val="zh-TW" w:eastAsia="zh-TW" w:bidi="he-IL"/>
          </w:rPr>
          <w:t>51.2%</w:t>
        </w:r>
        <w:r w:rsidR="00CC3B65" w:rsidRPr="009B48AD">
          <w:rPr>
            <w:lang w:val="zh-TW" w:eastAsia="zh-TW" w:bidi="he-IL"/>
          </w:rPr>
          <w:t>）</w:t>
        </w:r>
        <w:r w:rsidRPr="009B48AD">
          <w:rPr>
            <w:lang w:val="zh-TW" w:eastAsia="zh-TW" w:bidi="he-IL"/>
          </w:rPr>
          <w:t>鐵路電氣化，世界排名第二</w:t>
        </w:r>
        <w:r w:rsidR="00CC3B65" w:rsidRPr="009B48AD">
          <w:rPr>
            <w:lang w:val="zh-TW" w:eastAsia="zh-TW" w:bidi="he-IL"/>
          </w:rPr>
          <w:t>（</w:t>
        </w:r>
        <w:r w:rsidRPr="009B48AD">
          <w:rPr>
            <w:lang w:val="zh-TW" w:eastAsia="zh-TW" w:bidi="he-IL"/>
          </w:rPr>
          <w:t>僅次於</w:t>
        </w:r>
        <w:r w:rsidR="00CC3B65" w:rsidRPr="009B48AD">
          <w:rPr>
            <w:lang w:val="zh-TW" w:eastAsia="zh-TW" w:bidi="he-IL"/>
          </w:rPr>
          <w:t>中國大陸）</w:t>
        </w:r>
      </w:hyperlink>
      <w:r w:rsidRPr="009B48AD">
        <w:rPr>
          <w:lang w:val="zh-TW" w:eastAsia="zh-TW" w:bidi="he-IL"/>
        </w:rPr>
        <w:t>，且大部分火車頭趨於老舊，拖累運輸效率。俄國鐵路占</w:t>
      </w:r>
      <w:r w:rsidRPr="009B48AD">
        <w:rPr>
          <w:rFonts w:eastAsia="微軟正黑體"/>
          <w:lang w:val="zh-TW" w:eastAsia="zh-TW" w:bidi="he-IL"/>
        </w:rPr>
        <w:t>內</w:t>
      </w:r>
      <w:r w:rsidRPr="009B48AD">
        <w:rPr>
          <w:lang w:val="zh-TW" w:eastAsia="zh-TW" w:bidi="he-IL"/>
        </w:rPr>
        <w:t>陸貨物運輸量的</w:t>
      </w:r>
      <w:r w:rsidRPr="009B48AD">
        <w:rPr>
          <w:lang w:val="zh-TW" w:eastAsia="zh-TW" w:bidi="he-IL"/>
        </w:rPr>
        <w:t>80%</w:t>
      </w:r>
      <w:r w:rsidRPr="009B48AD">
        <w:rPr>
          <w:lang w:val="zh-TW" w:eastAsia="zh-TW" w:bidi="he-IL"/>
        </w:rPr>
        <w:t>以上比重，以及</w:t>
      </w:r>
      <w:r w:rsidRPr="009B48AD">
        <w:rPr>
          <w:lang w:val="zh-TW" w:eastAsia="zh-TW" w:bidi="he-IL"/>
        </w:rPr>
        <w:t>35%</w:t>
      </w:r>
      <w:r w:rsidRPr="009B48AD">
        <w:rPr>
          <w:lang w:val="zh-TW" w:eastAsia="zh-TW" w:bidi="he-IL"/>
        </w:rPr>
        <w:t>的客運量，預計</w:t>
      </w:r>
      <w:r w:rsidRPr="009B48AD">
        <w:rPr>
          <w:lang w:val="zh-TW" w:eastAsia="zh-TW" w:bidi="he-IL"/>
        </w:rPr>
        <w:t>2025</w:t>
      </w:r>
      <w:r w:rsidRPr="009B48AD">
        <w:rPr>
          <w:lang w:val="zh-TW" w:eastAsia="zh-TW" w:bidi="he-IL"/>
        </w:rPr>
        <w:t>年</w:t>
      </w:r>
      <w:r w:rsidRPr="009B48AD">
        <w:rPr>
          <w:lang w:val="zh-TW" w:eastAsia="zh-TW" w:bidi="he-IL"/>
        </w:rPr>
        <w:t>12.4</w:t>
      </w:r>
      <w:r w:rsidRPr="009B48AD">
        <w:rPr>
          <w:lang w:val="zh-TW" w:eastAsia="zh-TW" w:bidi="he-IL"/>
        </w:rPr>
        <w:t>億噸貨物，年增約</w:t>
      </w:r>
      <w:r w:rsidRPr="009B48AD">
        <w:rPr>
          <w:lang w:val="zh-TW" w:eastAsia="zh-TW" w:bidi="he-IL"/>
        </w:rPr>
        <w:t>5%</w:t>
      </w:r>
      <w:r w:rsidRPr="009B48AD">
        <w:rPr>
          <w:lang w:val="zh-TW" w:eastAsia="zh-TW" w:bidi="he-IL"/>
        </w:rPr>
        <w:t>。</w:t>
      </w:r>
    </w:p>
    <w:p w14:paraId="701720CC" w14:textId="77777777" w:rsidR="00220939" w:rsidRPr="009B48AD" w:rsidRDefault="00220939" w:rsidP="00B73327">
      <w:pPr>
        <w:pStyle w:val="af2"/>
        <w:ind w:left="1417" w:firstLine="472"/>
      </w:pPr>
      <w:r w:rsidRPr="009B48AD">
        <w:t>歐俄部分的鐵路運輸網以莫斯科為中心呈輻射狀。亞洲部分的鐵路網，東西走向，密度較低，其中又以西伯利亞大鐵路最重要。受惠於中俄貿易增長等因素，</w:t>
      </w:r>
      <w:r w:rsidRPr="009B48AD">
        <w:t>2018</w:t>
      </w:r>
      <w:r w:rsidRPr="009B48AD">
        <w:t>年起中俄兩國間鐵路運量大為增加。</w:t>
      </w:r>
      <w:r w:rsidRPr="009B48AD">
        <w:t>2022</w:t>
      </w:r>
      <w:r w:rsidRPr="009B48AD">
        <w:t>年俄烏衝突爆發後，俄羅斯對外貿易被迫「轉向東方」使俄中間鐵路運輸量履創超高。</w:t>
      </w:r>
    </w:p>
    <w:p w14:paraId="4252232D" w14:textId="77777777" w:rsidR="00220939" w:rsidRPr="009B48AD" w:rsidRDefault="00220939" w:rsidP="00220939">
      <w:pPr>
        <w:pStyle w:val="ae"/>
        <w:ind w:left="1417" w:hanging="472"/>
        <w:rPr>
          <w:lang w:val="zh-TW" w:eastAsia="zh-TW" w:bidi="he-IL"/>
        </w:rPr>
      </w:pPr>
      <w:r w:rsidRPr="009B48AD">
        <w:rPr>
          <w:lang w:val="zh-TW" w:eastAsia="zh-TW" w:bidi="he-IL"/>
        </w:rPr>
        <w:t>２、公路</w:t>
      </w:r>
    </w:p>
    <w:p w14:paraId="641C52EE" w14:textId="6685EE06" w:rsidR="00220939" w:rsidRPr="009B48AD" w:rsidRDefault="00A25F44" w:rsidP="00220939">
      <w:pPr>
        <w:pStyle w:val="af2"/>
        <w:ind w:left="1417" w:firstLine="472"/>
        <w:rPr>
          <w:lang w:val="zh-TW" w:eastAsia="zh-TW" w:bidi="he-IL"/>
        </w:rPr>
      </w:pPr>
      <w:hyperlink r:id="rId44" w:history="1">
        <w:r w:rsidR="00220939" w:rsidRPr="009B48AD">
          <w:rPr>
            <w:lang w:val="zh-TW" w:eastAsia="zh-TW" w:bidi="he-IL"/>
          </w:rPr>
          <w:t>俄羅斯公路的總長度約</w:t>
        </w:r>
        <w:r w:rsidR="00220939" w:rsidRPr="009B48AD">
          <w:rPr>
            <w:lang w:val="zh-TW" w:eastAsia="zh-TW" w:bidi="he-IL"/>
          </w:rPr>
          <w:t>154</w:t>
        </w:r>
        <w:r w:rsidR="00220939" w:rsidRPr="009B48AD">
          <w:rPr>
            <w:lang w:val="zh-TW" w:eastAsia="zh-TW" w:bidi="he-IL"/>
          </w:rPr>
          <w:t>萬公里</w:t>
        </w:r>
      </w:hyperlink>
      <w:hyperlink r:id="rId45" w:history="1">
        <w:r w:rsidR="00220939" w:rsidRPr="009B48AD">
          <w:rPr>
            <w:lang w:val="zh-TW" w:eastAsia="zh-TW" w:bidi="he-IL"/>
          </w:rPr>
          <w:t>，其中高速路</w:t>
        </w:r>
        <w:r w:rsidR="00220939" w:rsidRPr="009B48AD">
          <w:rPr>
            <w:lang w:val="zh-TW" w:eastAsia="zh-TW" w:bidi="he-IL"/>
          </w:rPr>
          <w:t>93.3</w:t>
        </w:r>
        <w:r w:rsidR="00220939" w:rsidRPr="009B48AD">
          <w:rPr>
            <w:lang w:val="zh-TW" w:eastAsia="zh-TW" w:bidi="he-IL"/>
          </w:rPr>
          <w:t>萬公里，硬面道路</w:t>
        </w:r>
        <w:r w:rsidR="00220939" w:rsidRPr="009B48AD">
          <w:rPr>
            <w:lang w:val="zh-TW" w:eastAsia="zh-TW" w:bidi="he-IL"/>
          </w:rPr>
          <w:t>74.5</w:t>
        </w:r>
        <w:r w:rsidR="00220939" w:rsidRPr="009B48AD">
          <w:rPr>
            <w:lang w:val="zh-TW" w:eastAsia="zh-TW" w:bidi="he-IL"/>
          </w:rPr>
          <w:t>萬公里，道路面積</w:t>
        </w:r>
        <w:r w:rsidR="00CC3B65" w:rsidRPr="009B48AD">
          <w:rPr>
            <w:lang w:val="zh-TW" w:eastAsia="zh-TW" w:bidi="he-IL"/>
          </w:rPr>
          <w:t>占</w:t>
        </w:r>
        <w:r w:rsidR="00220939" w:rsidRPr="009B48AD">
          <w:rPr>
            <w:lang w:val="zh-TW" w:eastAsia="zh-TW" w:bidi="he-IL"/>
          </w:rPr>
          <w:t>國土</w:t>
        </w:r>
        <w:r w:rsidR="00220939" w:rsidRPr="009B48AD">
          <w:rPr>
            <w:lang w:val="zh-TW" w:eastAsia="zh-TW" w:bidi="he-IL"/>
          </w:rPr>
          <w:t>5%</w:t>
        </w:r>
        <w:r w:rsidR="00220939" w:rsidRPr="009B48AD">
          <w:rPr>
            <w:lang w:val="zh-TW" w:eastAsia="zh-TW" w:bidi="he-IL"/>
          </w:rPr>
          <w:t>，平均每</w:t>
        </w:r>
        <w:r w:rsidR="00220939" w:rsidRPr="009B48AD">
          <w:rPr>
            <w:lang w:val="zh-TW" w:eastAsia="zh-TW" w:bidi="he-IL"/>
          </w:rPr>
          <w:t>1,000</w:t>
        </w:r>
        <w:r w:rsidR="00220939" w:rsidRPr="009B48AD">
          <w:rPr>
            <w:lang w:val="zh-TW" w:eastAsia="zh-TW" w:bidi="he-IL"/>
          </w:rPr>
          <w:t>平方公里土地有</w:t>
        </w:r>
        <w:r w:rsidR="00220939" w:rsidRPr="009B48AD">
          <w:rPr>
            <w:lang w:val="zh-TW" w:eastAsia="zh-TW" w:bidi="he-IL"/>
          </w:rPr>
          <w:t>60</w:t>
        </w:r>
        <w:r w:rsidR="00220939" w:rsidRPr="009B48AD">
          <w:rPr>
            <w:lang w:val="zh-TW" w:eastAsia="zh-TW" w:bidi="he-IL"/>
          </w:rPr>
          <w:t>公里公路，相較之下美國每</w:t>
        </w:r>
        <w:r w:rsidR="00220939" w:rsidRPr="009B48AD">
          <w:rPr>
            <w:lang w:val="zh-TW" w:eastAsia="zh-TW" w:bidi="he-IL"/>
          </w:rPr>
          <w:t>1,000</w:t>
        </w:r>
        <w:r w:rsidR="00220939" w:rsidRPr="009B48AD">
          <w:rPr>
            <w:lang w:val="zh-TW" w:eastAsia="zh-TW" w:bidi="he-IL"/>
          </w:rPr>
          <w:t>平方公里土地有</w:t>
        </w:r>
        <w:r w:rsidR="00220939" w:rsidRPr="009B48AD">
          <w:rPr>
            <w:lang w:val="zh-TW" w:eastAsia="zh-TW" w:bidi="he-IL"/>
          </w:rPr>
          <w:t>600</w:t>
        </w:r>
        <w:r w:rsidR="00220939" w:rsidRPr="009B48AD">
          <w:rPr>
            <w:lang w:val="zh-TW" w:eastAsia="zh-TW" w:bidi="he-IL"/>
          </w:rPr>
          <w:t>公里公路，</w:t>
        </w:r>
        <w:r w:rsidR="00220939" w:rsidRPr="009B48AD">
          <w:rPr>
            <w:lang w:val="zh-TW" w:eastAsia="zh-TW" w:bidi="he-IL"/>
          </w:rPr>
          <w:lastRenderedPageBreak/>
          <w:t>俄國聯邦高速公路時常充滿車輛，以莫斯科為例，其連外道路每天出城車輛介於</w:t>
        </w:r>
        <w:r w:rsidR="00220939" w:rsidRPr="009B48AD">
          <w:rPr>
            <w:lang w:val="zh-TW" w:eastAsia="zh-TW" w:bidi="he-IL"/>
          </w:rPr>
          <w:t>3</w:t>
        </w:r>
        <w:r w:rsidR="00220939" w:rsidRPr="009B48AD">
          <w:rPr>
            <w:lang w:val="zh-TW" w:eastAsia="zh-TW" w:bidi="he-IL"/>
          </w:rPr>
          <w:t>萬至</w:t>
        </w:r>
        <w:r w:rsidR="00220939" w:rsidRPr="009B48AD">
          <w:rPr>
            <w:lang w:val="zh-TW" w:eastAsia="zh-TW" w:bidi="he-IL"/>
          </w:rPr>
          <w:t>7</w:t>
        </w:r>
        <w:r w:rsidR="00220939" w:rsidRPr="009B48AD">
          <w:rPr>
            <w:lang w:val="zh-TW" w:eastAsia="zh-TW" w:bidi="he-IL"/>
          </w:rPr>
          <w:t>萬輛。</w:t>
        </w:r>
      </w:hyperlink>
    </w:p>
    <w:p w14:paraId="2DA66FA5" w14:textId="77777777" w:rsidR="00220939" w:rsidRPr="009B48AD" w:rsidRDefault="00220939" w:rsidP="00220939">
      <w:pPr>
        <w:pStyle w:val="af2"/>
        <w:ind w:left="1417" w:firstLine="472"/>
        <w:rPr>
          <w:lang w:val="zh-TW" w:eastAsia="zh-TW" w:bidi="he-IL"/>
        </w:rPr>
      </w:pPr>
      <w:proofErr w:type="gramStart"/>
      <w:r w:rsidRPr="009B48AD">
        <w:rPr>
          <w:lang w:val="zh-TW" w:eastAsia="zh-TW" w:bidi="he-IL"/>
        </w:rPr>
        <w:t>此外，</w:t>
      </w:r>
      <w:proofErr w:type="gramEnd"/>
      <w:r w:rsidRPr="009B48AD">
        <w:rPr>
          <w:lang w:val="zh-TW" w:eastAsia="zh-TW" w:bidi="he-IL"/>
        </w:rPr>
        <w:t>俄羅斯境</w:t>
      </w:r>
      <w:r w:rsidRPr="009B48AD">
        <w:rPr>
          <w:rFonts w:hint="eastAsia"/>
          <w:lang w:val="zh-TW" w:eastAsia="zh-TW" w:bidi="he-IL"/>
        </w:rPr>
        <w:t>內約</w:t>
      </w:r>
      <w:r w:rsidRPr="009B48AD">
        <w:rPr>
          <w:lang w:val="zh-TW" w:eastAsia="zh-TW" w:bidi="he-IL"/>
        </w:rPr>
        <w:t>29%</w:t>
      </w:r>
      <w:r w:rsidRPr="009B48AD">
        <w:rPr>
          <w:lang w:val="zh-TW" w:eastAsia="zh-TW" w:bidi="he-IL"/>
        </w:rPr>
        <w:t>的國道長期超負荷，道路品質低於歐美標準，由於路況差，公路運貨的平均速度僅</w:t>
      </w:r>
      <w:r w:rsidRPr="009B48AD">
        <w:rPr>
          <w:lang w:val="zh-TW" w:eastAsia="zh-TW" w:bidi="he-IL"/>
        </w:rPr>
        <w:t>300</w:t>
      </w:r>
      <w:r w:rsidRPr="009B48AD">
        <w:rPr>
          <w:lang w:val="zh-TW" w:eastAsia="zh-TW" w:bidi="he-IL"/>
        </w:rPr>
        <w:t>公里</w:t>
      </w:r>
      <w:r w:rsidRPr="009B48AD">
        <w:rPr>
          <w:lang w:val="zh-TW" w:eastAsia="zh-TW" w:bidi="he-IL"/>
        </w:rPr>
        <w:t>/</w:t>
      </w:r>
      <w:r w:rsidRPr="009B48AD">
        <w:rPr>
          <w:lang w:val="zh-TW" w:eastAsia="zh-TW" w:bidi="he-IL"/>
        </w:rPr>
        <w:t>天，大幅低於歐洲國家的</w:t>
      </w:r>
      <w:r w:rsidRPr="009B48AD">
        <w:rPr>
          <w:lang w:val="zh-TW" w:eastAsia="zh-TW" w:bidi="he-IL"/>
        </w:rPr>
        <w:t>1,500</w:t>
      </w:r>
      <w:r w:rsidRPr="009B48AD">
        <w:rPr>
          <w:lang w:val="zh-TW" w:eastAsia="zh-TW" w:bidi="he-IL"/>
        </w:rPr>
        <w:t>公里</w:t>
      </w:r>
      <w:r w:rsidRPr="009B48AD">
        <w:rPr>
          <w:lang w:val="zh-TW" w:eastAsia="zh-TW" w:bidi="he-IL"/>
        </w:rPr>
        <w:t>/</w:t>
      </w:r>
      <w:r w:rsidRPr="009B48AD">
        <w:rPr>
          <w:lang w:val="zh-TW" w:eastAsia="zh-TW" w:bidi="he-IL"/>
        </w:rPr>
        <w:t>天。</w:t>
      </w:r>
    </w:p>
    <w:p w14:paraId="6515D818" w14:textId="77777777" w:rsidR="00220939" w:rsidRPr="009B48AD" w:rsidRDefault="00220939" w:rsidP="00220939">
      <w:pPr>
        <w:pStyle w:val="ae"/>
        <w:ind w:left="1417" w:hanging="472"/>
        <w:rPr>
          <w:lang w:val="zh-TW" w:eastAsia="zh-TW" w:bidi="he-IL"/>
        </w:rPr>
      </w:pPr>
      <w:r w:rsidRPr="009B48AD">
        <w:rPr>
          <w:lang w:val="zh-TW" w:eastAsia="zh-TW" w:bidi="he-IL"/>
        </w:rPr>
        <w:t>３、航空</w:t>
      </w:r>
    </w:p>
    <w:p w14:paraId="120FF1AE" w14:textId="77777777" w:rsidR="00220939" w:rsidRPr="009B48AD" w:rsidRDefault="00220939" w:rsidP="00B73327">
      <w:pPr>
        <w:pStyle w:val="af2"/>
        <w:ind w:left="1417" w:firstLine="472"/>
      </w:pPr>
      <w:r w:rsidRPr="009B48AD">
        <w:t>俄羅斯擁有世界最長的航線，近</w:t>
      </w:r>
      <w:r w:rsidRPr="009B48AD">
        <w:t>80</w:t>
      </w:r>
      <w:r w:rsidRPr="009B48AD">
        <w:t>萬公里。主要的空中交通中心包括莫斯科、聖彼得堡、北高加索、葉卡捷琳堡、新西伯利亞、伊爾庫茨克、伯力及海參崴，其中近</w:t>
      </w:r>
      <w:r w:rsidRPr="009B48AD">
        <w:t>80%</w:t>
      </w:r>
      <w:r w:rsidRPr="009B48AD">
        <w:t>載客量集中在莫斯科周邊地區。</w:t>
      </w:r>
    </w:p>
    <w:p w14:paraId="08B75557" w14:textId="77777777" w:rsidR="00220939" w:rsidRPr="009B48AD" w:rsidRDefault="00220939" w:rsidP="00B73327">
      <w:pPr>
        <w:pStyle w:val="af2"/>
        <w:ind w:left="1417" w:firstLine="472"/>
      </w:pPr>
      <w:r w:rsidRPr="009B48AD">
        <w:t>俄羅斯的航空運輸主要以客運為主，在偏遠的北方邊區，直昇機在運貨及載客往返於生</w:t>
      </w:r>
      <w:r w:rsidRPr="009B48AD">
        <w:rPr>
          <w:rFonts w:hint="eastAsia"/>
        </w:rPr>
        <w:t>產基地、提供醫療救護上扮演很重要的角色。</w:t>
      </w:r>
    </w:p>
    <w:p w14:paraId="7C5195C3" w14:textId="77777777" w:rsidR="00220939" w:rsidRPr="009B48AD" w:rsidRDefault="00220939" w:rsidP="00B73327">
      <w:pPr>
        <w:pStyle w:val="af2"/>
        <w:ind w:left="1417" w:firstLine="472"/>
      </w:pPr>
      <w:r w:rsidRPr="009B48AD">
        <w:t>目前俄羅斯的民航機種仍以波音及空中巴士為主，機場總數逐年減少，</w:t>
      </w:r>
      <w:r w:rsidRPr="009B48AD">
        <w:t>1991</w:t>
      </w:r>
      <w:r w:rsidRPr="009B48AD">
        <w:t>年曾高達</w:t>
      </w:r>
      <w:r w:rsidRPr="009B48AD">
        <w:t>1,450</w:t>
      </w:r>
      <w:r w:rsidRPr="009B48AD">
        <w:t>座機場，目前減為</w:t>
      </w:r>
      <w:r w:rsidRPr="009B48AD">
        <w:t>300</w:t>
      </w:r>
      <w:r w:rsidRPr="009B48AD">
        <w:t>座左右，主要機場有莫斯科的謝列梅捷沃（</w:t>
      </w:r>
      <w:r w:rsidRPr="009B48AD">
        <w:t>Sheremetyevo</w:t>
      </w:r>
      <w:r w:rsidRPr="009B48AD">
        <w:t>）國際機場、多莫傑多沃（</w:t>
      </w:r>
      <w:r w:rsidRPr="009B48AD">
        <w:t>Domodedovo</w:t>
      </w:r>
      <w:r w:rsidRPr="009B48AD">
        <w:t>）國際機場、伏努科沃（</w:t>
      </w:r>
      <w:r w:rsidRPr="009B48AD">
        <w:t>Vnukovo</w:t>
      </w:r>
      <w:r w:rsidRPr="009B48AD">
        <w:t>）國際機場及</w:t>
      </w:r>
      <w:r w:rsidRPr="009B48AD">
        <w:t>2016</w:t>
      </w:r>
      <w:r w:rsidRPr="009B48AD">
        <w:t>年</w:t>
      </w:r>
      <w:r w:rsidRPr="009B48AD">
        <w:t>3</w:t>
      </w:r>
      <w:r w:rsidRPr="009B48AD">
        <w:t>月新</w:t>
      </w:r>
      <w:r w:rsidRPr="009B48AD">
        <w:rPr>
          <w:rFonts w:hint="eastAsia"/>
        </w:rPr>
        <w:t>啟用的</w:t>
      </w:r>
      <w:r w:rsidRPr="009B48AD">
        <w:t>Ramenskoye</w:t>
      </w:r>
      <w:r w:rsidRPr="009B48AD">
        <w:t>機場，聖彼得堡的普爾科沃（</w:t>
      </w:r>
      <w:r w:rsidRPr="009B48AD">
        <w:t>Pulkovo</w:t>
      </w:r>
      <w:r w:rsidRPr="009B48AD">
        <w:t>）機場、海參崴</w:t>
      </w:r>
      <w:r w:rsidRPr="009B48AD">
        <w:t>Knevichy</w:t>
      </w:r>
      <w:r w:rsidRPr="009B48AD">
        <w:t>國際機場及新西伯利亞的托爾馬切沃（</w:t>
      </w:r>
      <w:r w:rsidRPr="009B48AD">
        <w:t>Tolmachevo</w:t>
      </w:r>
      <w:r w:rsidRPr="009B48AD">
        <w:t>）機場等。俄羅斯主要航空公司為俄羅斯航空公司、西伯利亞航空公司、勝利航空公司、烏拉爾航空公司等。</w:t>
      </w:r>
    </w:p>
    <w:p w14:paraId="60EB4BA7" w14:textId="77777777" w:rsidR="00220939" w:rsidRPr="009B48AD" w:rsidRDefault="00220939" w:rsidP="00B73327">
      <w:pPr>
        <w:pStyle w:val="af2"/>
        <w:ind w:left="1417" w:firstLine="472"/>
      </w:pPr>
      <w:r w:rsidRPr="009B48AD">
        <w:t>倘以貨流量觀之，謝列梅捷沃國際機場運量最大，占總貨流量的</w:t>
      </w:r>
      <w:r w:rsidRPr="009B48AD">
        <w:t>29.1%</w:t>
      </w:r>
      <w:r w:rsidRPr="009B48AD">
        <w:t>、其次為多莫傑多沃國際機場（占</w:t>
      </w:r>
      <w:r w:rsidRPr="009B48AD">
        <w:t>16.8%</w:t>
      </w:r>
      <w:r w:rsidRPr="009B48AD">
        <w:t>）、伏努科沃國際機場（</w:t>
      </w:r>
      <w:r w:rsidRPr="009B48AD">
        <w:t>3.8%</w:t>
      </w:r>
      <w:r w:rsidRPr="009B48AD">
        <w:t>）及普爾科沃機場（</w:t>
      </w:r>
      <w:r w:rsidRPr="009B48AD">
        <w:t>2.4%</w:t>
      </w:r>
      <w:r w:rsidRPr="009B48AD">
        <w:t>）。</w:t>
      </w:r>
    </w:p>
    <w:p w14:paraId="3DC24293" w14:textId="77777777" w:rsidR="00220939" w:rsidRPr="009B48AD" w:rsidRDefault="00220939" w:rsidP="00B73327">
      <w:pPr>
        <w:pStyle w:val="af2"/>
        <w:ind w:left="1417" w:firstLine="472"/>
      </w:pPr>
      <w:r w:rsidRPr="009B48AD">
        <w:t>2022</w:t>
      </w:r>
      <w:r w:rsidRPr="009B48AD">
        <w:t>年</w:t>
      </w:r>
      <w:r w:rsidRPr="009B48AD">
        <w:t>4</w:t>
      </w:r>
      <w:r w:rsidRPr="009B48AD">
        <w:t>月歐盟對俄國實施制裁，將</w:t>
      </w:r>
      <w:r w:rsidRPr="009B48AD">
        <w:t>21</w:t>
      </w:r>
      <w:r w:rsidRPr="009B48AD">
        <w:t>家俄羅斯註冊航空公司列入飛行安全黑名單，禁止進入歐盟領空，包括俄羅斯航空（</w:t>
      </w:r>
      <w:r w:rsidRPr="009B48AD">
        <w:t>Aeroflot</w:t>
      </w:r>
      <w:r w:rsidRPr="009B48AD">
        <w:t>）、俄羅斯飛馬航空（</w:t>
      </w:r>
      <w:r w:rsidRPr="009B48AD">
        <w:t>Aircompany Ikar</w:t>
      </w:r>
      <w:r w:rsidRPr="009B48AD">
        <w:t>）、埃羅莎礦業航空</w:t>
      </w:r>
      <w:r w:rsidRPr="009B48AD">
        <w:lastRenderedPageBreak/>
        <w:t>（</w:t>
      </w:r>
      <w:r w:rsidRPr="009B48AD">
        <w:t>Alrosa Air</w:t>
      </w:r>
      <w:r w:rsidRPr="009B48AD">
        <w:t>）、阿芙羅拉航空（</w:t>
      </w:r>
      <w:r w:rsidRPr="009B48AD">
        <w:t>Aurora Airlines</w:t>
      </w:r>
      <w:r w:rsidRPr="009B48AD">
        <w:t>）、</w:t>
      </w:r>
      <w:r w:rsidRPr="009B48AD">
        <w:t>Aviastartu</w:t>
      </w:r>
      <w:r w:rsidRPr="009B48AD">
        <w:t>航空、伊爾庫茨克航空（</w:t>
      </w:r>
      <w:r w:rsidRPr="009B48AD">
        <w:t>Iraero Airlines</w:t>
      </w:r>
      <w:r w:rsidRPr="009B48AD">
        <w:t>）、</w:t>
      </w:r>
      <w:r w:rsidRPr="009B48AD">
        <w:t>Izhavia</w:t>
      </w:r>
      <w:r w:rsidRPr="009B48AD">
        <w:t>航空、北方之星航空（</w:t>
      </w:r>
      <w:r w:rsidRPr="009B48AD">
        <w:t>Nordstar Airlines</w:t>
      </w:r>
      <w:r w:rsidRPr="009B48AD">
        <w:t>）、北風航空（</w:t>
      </w:r>
      <w:r w:rsidRPr="009B48AD">
        <w:t>Nord Wind</w:t>
      </w:r>
      <w:r w:rsidRPr="009B48AD">
        <w:t>）、勝利航空（</w:t>
      </w:r>
      <w:r w:rsidRPr="009B48AD">
        <w:t>Pobeda Airlines</w:t>
      </w:r>
      <w:r w:rsidRPr="009B48AD">
        <w:t>）、羅西亞航空（</w:t>
      </w:r>
      <w:r w:rsidRPr="009B48AD">
        <w:t>Rossiya Airlines</w:t>
      </w:r>
      <w:r w:rsidRPr="009B48AD">
        <w:t>）、</w:t>
      </w:r>
      <w:r w:rsidRPr="009B48AD">
        <w:t>Rusjet</w:t>
      </w:r>
      <w:r w:rsidRPr="009B48AD">
        <w:t>航空、俄線航空（</w:t>
      </w:r>
      <w:r w:rsidRPr="009B48AD">
        <w:t>Rusline</w:t>
      </w:r>
      <w:r w:rsidRPr="009B48AD">
        <w:t>）、西伯利亞航空（</w:t>
      </w:r>
      <w:r w:rsidRPr="009B48AD">
        <w:t>Siberia Airlines</w:t>
      </w:r>
      <w:r w:rsidRPr="009B48AD">
        <w:t>）、</w:t>
      </w:r>
      <w:r w:rsidRPr="009B48AD">
        <w:t>Skol</w:t>
      </w:r>
      <w:r w:rsidRPr="009B48AD">
        <w:t>航空、智慧航空（</w:t>
      </w:r>
      <w:r w:rsidRPr="009B48AD">
        <w:t>Smartavia Airlines</w:t>
      </w:r>
      <w:r w:rsidRPr="009B48AD">
        <w:t>）、烏拉爾航空（</w:t>
      </w:r>
      <w:r w:rsidRPr="009B48AD">
        <w:t>Ural Airlines</w:t>
      </w:r>
      <w:r w:rsidRPr="009B48AD">
        <w:t>）、烏塔航空（</w:t>
      </w:r>
      <w:r w:rsidRPr="009B48AD">
        <w:t>Utar Aviation</w:t>
      </w:r>
      <w:r w:rsidRPr="009B48AD">
        <w:t>）、韃靼斯坦東南航空（</w:t>
      </w:r>
      <w:r w:rsidRPr="009B48AD">
        <w:t>UVT Aero</w:t>
      </w:r>
      <w:r w:rsidRPr="009B48AD">
        <w:t>）、雅庫特航空（</w:t>
      </w:r>
      <w:r w:rsidRPr="009B48AD">
        <w:t>Yakutia Airlines</w:t>
      </w:r>
      <w:r w:rsidRPr="009B48AD">
        <w:t>）及亞馬爾航空公司（</w:t>
      </w:r>
      <w:r w:rsidRPr="009B48AD">
        <w:t>Yamal Airlines</w:t>
      </w:r>
      <w:r w:rsidRPr="009B48AD">
        <w:t>）等。</w:t>
      </w:r>
      <w:r w:rsidRPr="009B48AD">
        <w:t>2024</w:t>
      </w:r>
      <w:r w:rsidRPr="009B48AD">
        <w:t>年多數國家仍因制裁限制維持暫停對俄直航，莫斯科－臺北直飛航班縮減至土耳其、杜拜及卡達等地轉機航線。</w:t>
      </w:r>
    </w:p>
    <w:p w14:paraId="4939D8C6" w14:textId="77777777" w:rsidR="00220939" w:rsidRPr="009B48AD" w:rsidRDefault="00220939" w:rsidP="00220939">
      <w:pPr>
        <w:pStyle w:val="ae"/>
        <w:ind w:left="1417" w:hanging="472"/>
      </w:pPr>
      <w:r w:rsidRPr="009B48AD">
        <w:rPr>
          <w:lang w:eastAsia="zh-TW" w:bidi="he-IL"/>
        </w:rPr>
        <w:t>４</w:t>
      </w:r>
      <w:r w:rsidRPr="009B48AD">
        <w:rPr>
          <w:lang w:val="zh-TW" w:eastAsia="zh-TW" w:bidi="he-IL"/>
        </w:rPr>
        <w:t>、海運</w:t>
      </w:r>
      <w:r w:rsidRPr="009B48AD">
        <w:rPr>
          <w:lang w:eastAsia="zh-TW" w:bidi="he-IL"/>
        </w:rPr>
        <w:t xml:space="preserve"> </w:t>
      </w:r>
    </w:p>
    <w:p w14:paraId="4B3E0809" w14:textId="77777777" w:rsidR="00220939" w:rsidRPr="009B48AD" w:rsidRDefault="00220939" w:rsidP="00B73327">
      <w:pPr>
        <w:pStyle w:val="af2"/>
        <w:ind w:left="1417" w:firstLine="472"/>
      </w:pPr>
      <w:r w:rsidRPr="009B48AD">
        <w:t>俄羅規模較大的包括波羅的海的聖彼得堡港及加里寧格勒港（</w:t>
      </w:r>
      <w:r w:rsidRPr="009B48AD">
        <w:t>Kaliningrad</w:t>
      </w:r>
      <w:r w:rsidRPr="009B48AD">
        <w:t>），黑海畔之新羅西斯克港及索契港（</w:t>
      </w:r>
      <w:r w:rsidRPr="009B48AD">
        <w:t>Sochi</w:t>
      </w:r>
      <w:r w:rsidRPr="009B48AD">
        <w:t>），濱臨太平洋的海參威港、納霍德卡港（</w:t>
      </w:r>
      <w:r w:rsidRPr="009B48AD">
        <w:t>Nakhodka</w:t>
      </w:r>
      <w:r w:rsidRPr="009B48AD">
        <w:t>）、東方港（</w:t>
      </w:r>
      <w:r w:rsidRPr="009B48AD">
        <w:t>Vostochniy</w:t>
      </w:r>
      <w:r w:rsidRPr="009B48AD">
        <w:t>）、馬加丹港（</w:t>
      </w:r>
      <w:r w:rsidRPr="009B48AD">
        <w:t>Magadan</w:t>
      </w:r>
      <w:r w:rsidRPr="009B48AD">
        <w:t>）及彼得帕夫洛斯克港（</w:t>
      </w:r>
      <w:r w:rsidRPr="009B48AD">
        <w:t>Petropavlovsk</w:t>
      </w:r>
      <w:r w:rsidRPr="009B48AD">
        <w:t>）。</w:t>
      </w:r>
      <w:hyperlink r:id="rId46" w:history="1">
        <w:r w:rsidRPr="009B48AD">
          <w:t>目前俄國港口吞吐量達</w:t>
        </w:r>
        <w:r w:rsidRPr="009B48AD">
          <w:t>14</w:t>
        </w:r>
        <w:r w:rsidRPr="009B48AD">
          <w:t>億噸，預計到</w:t>
        </w:r>
        <w:r w:rsidRPr="009B48AD">
          <w:t>2030</w:t>
        </w:r>
        <w:r w:rsidRPr="009B48AD">
          <w:t>年再增加</w:t>
        </w:r>
        <w:r w:rsidRPr="009B48AD">
          <w:t>2.25</w:t>
        </w:r>
        <w:r w:rsidRPr="009B48AD">
          <w:t>億噸。</w:t>
        </w:r>
        <w:r w:rsidRPr="009B48AD">
          <w:t>2024</w:t>
        </w:r>
        <w:r w:rsidRPr="009B48AD">
          <w:t>年整修了</w:t>
        </w:r>
        <w:r w:rsidRPr="009B48AD">
          <w:t>85</w:t>
        </w:r>
        <w:r w:rsidRPr="009B48AD">
          <w:t>個邊境口岸，占總數一半以上，大幅提升通關效率。</w:t>
        </w:r>
      </w:hyperlink>
    </w:p>
    <w:p w14:paraId="25C70E86" w14:textId="77777777" w:rsidR="00220939" w:rsidRPr="009B48AD" w:rsidRDefault="00220939" w:rsidP="00B73327">
      <w:pPr>
        <w:pStyle w:val="af2"/>
        <w:ind w:left="1417" w:firstLine="472"/>
      </w:pPr>
      <w:r w:rsidRPr="009B48AD">
        <w:t>目前俄羅斯港口發展的動力主要來自積極增加出口的石油業者。國營輸油管業者</w:t>
      </w:r>
      <w:r w:rsidRPr="009B48AD">
        <w:t>Transneft</w:t>
      </w:r>
      <w:r w:rsidRPr="009B48AD">
        <w:t>刻正執行數項計畫擴增出口量，主要包括增加波羅的海的輸油管系統及更新新羅西斯克港石油轉運設施。</w:t>
      </w:r>
    </w:p>
    <w:p w14:paraId="6084E892" w14:textId="1A8AD891" w:rsidR="00220939" w:rsidRPr="009B48AD" w:rsidRDefault="00220939" w:rsidP="00B73327">
      <w:pPr>
        <w:pStyle w:val="af2"/>
        <w:ind w:left="1417" w:firstLine="472"/>
      </w:pPr>
      <w:r w:rsidRPr="009B48AD">
        <w:t>俄羅斯積極開拓北海航線，目前在北極海的亞馬爾（</w:t>
      </w:r>
      <w:r w:rsidRPr="009B48AD">
        <w:t>Yamal</w:t>
      </w:r>
      <w:r w:rsidRPr="009B48AD">
        <w:t>）半島建設薩貝塔港（</w:t>
      </w:r>
      <w:r w:rsidRPr="009B48AD">
        <w:t>Sabetta</w:t>
      </w:r>
      <w:r w:rsidRPr="009B48AD">
        <w:t>）將成為北海航線上重要的多功能貨運碼頭，可大幅縮短與遠東間的海上航線距離。北海航線發展計畫亦被視為俄羅斯在西方制裁下提振其經濟表現的策略之一，結合去美元化，控制重要貿易路線</w:t>
      </w:r>
      <w:r w:rsidR="00CC3B65" w:rsidRPr="009B48AD">
        <w:t>（</w:t>
      </w:r>
      <w:r w:rsidRPr="009B48AD">
        <w:t>按</w:t>
      </w:r>
      <w:r w:rsidRPr="009B48AD">
        <w:t>:</w:t>
      </w:r>
      <w:r w:rsidRPr="009B48AD">
        <w:t>該路線穿越俄國的專屬經濟區</w:t>
      </w:r>
      <w:r w:rsidR="00CC3B65" w:rsidRPr="009B48AD">
        <w:t>）</w:t>
      </w:r>
      <w:r w:rsidRPr="009B48AD">
        <w:t>將使俄羅斯</w:t>
      </w:r>
      <w:r w:rsidRPr="009B48AD">
        <w:lastRenderedPageBreak/>
        <w:t>獲取額外</w:t>
      </w:r>
      <w:r w:rsidRPr="009B48AD">
        <w:rPr>
          <w:rFonts w:hint="eastAsia"/>
        </w:rPr>
        <w:t>稅收。</w:t>
      </w:r>
    </w:p>
    <w:p w14:paraId="1E3E0116" w14:textId="2764AC42" w:rsidR="00220939" w:rsidRPr="009B48AD" w:rsidRDefault="00220939" w:rsidP="00B73327">
      <w:pPr>
        <w:pStyle w:val="af2"/>
        <w:ind w:left="1417" w:firstLine="472"/>
        <w:rPr>
          <w:lang w:val="zh-TW" w:eastAsia="zh-TW" w:bidi="he-IL"/>
        </w:rPr>
      </w:pPr>
      <w:r w:rsidRPr="009B48AD">
        <w:t>2022</w:t>
      </w:r>
      <w:r w:rsidRPr="009B48AD">
        <w:t>年</w:t>
      </w:r>
      <w:r w:rsidRPr="009B48AD">
        <w:t>3</w:t>
      </w:r>
      <w:r w:rsidRPr="009B48AD">
        <w:t>月起在俄烏危機及國際對俄制裁背景下，俄國國際海運處於特殊狀態，國際主要航運公司停止在俄服務並履行俄羅斯的訂單。丹麥馬士基（</w:t>
      </w:r>
      <w:r w:rsidRPr="009B48AD">
        <w:t>Maersk</w:t>
      </w:r>
      <w:r w:rsidRPr="009B48AD">
        <w:t>）與地中海航運公司（</w:t>
      </w:r>
      <w:r w:rsidRPr="009B48AD">
        <w:t>MSC</w:t>
      </w:r>
      <w:r w:rsidRPr="009B48AD">
        <w:t>）</w:t>
      </w:r>
      <w:r w:rsidRPr="009B48AD">
        <w:t>2022</w:t>
      </w:r>
      <w:r w:rsidRPr="009B48AD">
        <w:t>年</w:t>
      </w:r>
      <w:r w:rsidRPr="009B48AD">
        <w:t>3</w:t>
      </w:r>
      <w:r w:rsidRPr="009B48AD">
        <w:t>月</w:t>
      </w:r>
      <w:r w:rsidRPr="009B48AD">
        <w:t>1</w:t>
      </w:r>
      <w:r w:rsidRPr="009B48AD">
        <w:t>日宣布暫停接受預訂往返俄羅斯的貨運業務。馬士基遂於</w:t>
      </w:r>
      <w:r w:rsidRPr="009B48AD">
        <w:t>2022</w:t>
      </w:r>
      <w:r w:rsidRPr="009B48AD">
        <w:t>年</w:t>
      </w:r>
      <w:r w:rsidRPr="009B48AD">
        <w:t>5</w:t>
      </w:r>
      <w:r w:rsidRPr="009B48AD">
        <w:t>月初宣布退出俄羅斯市場；地中海航運則宣布在「遵守國際各項制裁規定」狀況下，恢復對俄「食品、醫藥及人道物資」之運送服務。至我國航商部分，迄今仍未重</w:t>
      </w:r>
      <w:r w:rsidRPr="009B48AD">
        <w:rPr>
          <w:rFonts w:hint="eastAsia"/>
        </w:rPr>
        <w:t>啟對俄國海運承攬業務。現階段透過歐洲航運公司進口之貨物仍全面受影響，仰賴歐洲港口中轉貨物進入聖彼得堡港之海運持續停擺；目前僅新羅西斯克港口及遠東海參崴港</w:t>
      </w:r>
      <w:r w:rsidRPr="009B48AD">
        <w:t>尚有部分航運公司營運，自遠東海港進口貨物仍須轉由鐵路運輸至歐俄，費時且運費高昂。</w:t>
      </w:r>
    </w:p>
    <w:p w14:paraId="4BBC5E91" w14:textId="77777777" w:rsidR="00220939" w:rsidRPr="009B48AD" w:rsidRDefault="00220939" w:rsidP="00220939">
      <w:pPr>
        <w:pStyle w:val="ac"/>
        <w:ind w:left="945" w:hanging="709"/>
      </w:pPr>
      <w:r w:rsidRPr="009B48AD">
        <w:rPr>
          <w:lang w:val="zh-TW" w:eastAsia="zh-TW" w:bidi="he-IL"/>
        </w:rPr>
        <w:t>（九）</w:t>
      </w:r>
      <w:r w:rsidRPr="009B48AD">
        <w:rPr>
          <w:bCs/>
          <w:szCs w:val="24"/>
          <w:lang w:eastAsia="zh-TW"/>
        </w:rPr>
        <w:t>電子支付</w:t>
      </w:r>
    </w:p>
    <w:p w14:paraId="1484B5A6" w14:textId="77777777" w:rsidR="00220939" w:rsidRPr="009B48AD" w:rsidRDefault="00220939" w:rsidP="00B73327">
      <w:pPr>
        <w:pStyle w:val="ad"/>
        <w:ind w:left="945" w:firstLine="472"/>
      </w:pPr>
      <w:r w:rsidRPr="009B48AD">
        <w:fldChar w:fldCharType="begin"/>
      </w:r>
      <w:r w:rsidRPr="009B48AD">
        <w:instrText>HYPERLINK "https://www.cbr.ru/about_br/publ/results_work/2024/razvitie-sistemy-platezhey-i-raschetov/"</w:instrText>
      </w:r>
      <w:r w:rsidRPr="009B48AD">
        <w:fldChar w:fldCharType="separate"/>
      </w:r>
      <w:r w:rsidRPr="009B48AD">
        <w:t>俄羅斯是使用電子支付技術的領先國家之一，依據俄羅斯中央銀行</w:t>
      </w:r>
      <w:r w:rsidRPr="009B48AD">
        <w:t>2024</w:t>
      </w:r>
      <w:r w:rsidRPr="009B48AD">
        <w:t>年報告，</w:t>
      </w:r>
      <w:r w:rsidRPr="009B48AD">
        <w:t>2024</w:t>
      </w:r>
      <w:r w:rsidRPr="009B48AD">
        <w:t>年俄羅斯電子支付在零售交易占比由</w:t>
      </w:r>
      <w:r w:rsidRPr="009B48AD">
        <w:t>83.4%</w:t>
      </w:r>
      <w:r w:rsidRPr="009B48AD">
        <w:t>提升至</w:t>
      </w:r>
      <w:r w:rsidRPr="009B48AD">
        <w:t>85.8%</w:t>
      </w:r>
      <w:r w:rsidRPr="009B48AD">
        <w:t>。</w:t>
      </w:r>
    </w:p>
    <w:p w14:paraId="42395408" w14:textId="797FC16D" w:rsidR="00220939" w:rsidRPr="009B48AD" w:rsidRDefault="00220939" w:rsidP="00B73327">
      <w:pPr>
        <w:pStyle w:val="ad"/>
        <w:ind w:left="945" w:firstLine="472"/>
      </w:pPr>
      <w:r w:rsidRPr="009B48AD">
        <w:t>7</w:t>
      </w:r>
      <w:r w:rsidRPr="009B48AD">
        <w:t>成民眾使用快速支付系統</w:t>
      </w:r>
      <w:r w:rsidR="00CC3B65" w:rsidRPr="009B48AD">
        <w:t>（</w:t>
      </w:r>
      <w:r w:rsidRPr="009B48AD">
        <w:t>FPS</w:t>
      </w:r>
      <w:r w:rsidR="00CC3B65" w:rsidRPr="009B48AD">
        <w:t>）</w:t>
      </w:r>
      <w:r w:rsidRPr="009B48AD">
        <w:t>轉帳，</w:t>
      </w:r>
      <w:r w:rsidRPr="009B48AD">
        <w:t>5</w:t>
      </w:r>
      <w:r w:rsidRPr="009B48AD">
        <w:t>成使用</w:t>
      </w:r>
      <w:r w:rsidRPr="009B48AD">
        <w:t>FPS</w:t>
      </w:r>
      <w:r w:rsidRPr="009B48AD">
        <w:t>付款，其中轉帳次數由</w:t>
      </w:r>
      <w:r w:rsidRPr="009B48AD">
        <w:t>2023</w:t>
      </w:r>
      <w:r w:rsidRPr="009B48AD">
        <w:t>年</w:t>
      </w:r>
      <w:r w:rsidRPr="009B48AD">
        <w:t>55</w:t>
      </w:r>
      <w:r w:rsidRPr="009B48AD">
        <w:t>億次成長到</w:t>
      </w:r>
      <w:r w:rsidRPr="009B48AD">
        <w:t>2024</w:t>
      </w:r>
      <w:r w:rsidRPr="009B48AD">
        <w:t>年</w:t>
      </w:r>
      <w:r w:rsidRPr="009B48AD">
        <w:t>95</w:t>
      </w:r>
      <w:r w:rsidRPr="009B48AD">
        <w:t>億次，貨品服務付款由</w:t>
      </w:r>
      <w:r w:rsidRPr="009B48AD">
        <w:t>2023</w:t>
      </w:r>
      <w:r w:rsidRPr="009B48AD">
        <w:t>年</w:t>
      </w:r>
      <w:r w:rsidRPr="009B48AD">
        <w:t>16</w:t>
      </w:r>
      <w:r w:rsidRPr="009B48AD">
        <w:t>億次成長到</w:t>
      </w:r>
      <w:r w:rsidRPr="009B48AD">
        <w:t>2024</w:t>
      </w:r>
      <w:r w:rsidRPr="009B48AD">
        <w:t>年</w:t>
      </w:r>
      <w:r w:rsidRPr="009B48AD">
        <w:t>37</w:t>
      </w:r>
      <w:r w:rsidRPr="009B48AD">
        <w:t>億次，全年交易量成長</w:t>
      </w:r>
      <w:r w:rsidRPr="009B48AD">
        <w:t>1</w:t>
      </w:r>
      <w:r w:rsidRPr="009B48AD">
        <w:t>倍；截至</w:t>
      </w:r>
      <w:r w:rsidRPr="009B48AD">
        <w:t>2024</w:t>
      </w:r>
      <w:r w:rsidRPr="009B48AD">
        <w:t>年底，已有</w:t>
      </w:r>
      <w:r w:rsidRPr="009B48AD">
        <w:t>224</w:t>
      </w:r>
      <w:r w:rsidRPr="009B48AD">
        <w:t>家銀行及</w:t>
      </w:r>
      <w:r w:rsidRPr="009B48AD">
        <w:t>220</w:t>
      </w:r>
      <w:r w:rsidRPr="009B48AD">
        <w:t>萬家</w:t>
      </w:r>
      <w:r w:rsidR="00CC3B65" w:rsidRPr="009B48AD">
        <w:t>（</w:t>
      </w:r>
      <w:r w:rsidRPr="009B48AD">
        <w:t>2023</w:t>
      </w:r>
      <w:r w:rsidRPr="009B48AD">
        <w:t>年有</w:t>
      </w:r>
      <w:r w:rsidRPr="009B48AD">
        <w:t>150</w:t>
      </w:r>
      <w:r w:rsidRPr="009B48AD">
        <w:t>萬家</w:t>
      </w:r>
      <w:r w:rsidR="00CC3B65" w:rsidRPr="009B48AD">
        <w:t>）</w:t>
      </w:r>
      <w:r w:rsidRPr="009B48AD">
        <w:t>企業接入</w:t>
      </w:r>
      <w:r w:rsidRPr="009B48AD">
        <w:t>FPS</w:t>
      </w:r>
      <w:r w:rsidRPr="009B48AD">
        <w:t>，其中</w:t>
      </w:r>
      <w:r w:rsidRPr="009B48AD">
        <w:t>180</w:t>
      </w:r>
      <w:r w:rsidRPr="009B48AD">
        <w:t>萬家</w:t>
      </w:r>
      <w:r w:rsidR="00CC3B65" w:rsidRPr="009B48AD">
        <w:t>（</w:t>
      </w:r>
      <w:r w:rsidRPr="009B48AD">
        <w:t>2023</w:t>
      </w:r>
      <w:r w:rsidRPr="009B48AD">
        <w:t>年有</w:t>
      </w:r>
      <w:r w:rsidRPr="009B48AD">
        <w:t>130</w:t>
      </w:r>
      <w:r w:rsidRPr="009B48AD">
        <w:t>萬家</w:t>
      </w:r>
      <w:r w:rsidR="00CC3B65" w:rsidRPr="009B48AD">
        <w:t>）</w:t>
      </w:r>
      <w:r w:rsidRPr="009B48AD">
        <w:t>為中小企業，成長</w:t>
      </w:r>
      <w:r w:rsidRPr="009B48AD">
        <w:t>30-40%</w:t>
      </w:r>
      <w:r w:rsidRPr="009B48AD">
        <w:t>；</w:t>
      </w:r>
      <w:r w:rsidRPr="009B48AD">
        <w:t>FPS</w:t>
      </w:r>
      <w:r w:rsidRPr="009B48AD">
        <w:t>推出行動應用程式、即時現金回饋計畫、以及支援</w:t>
      </w:r>
      <w:r w:rsidRPr="009B48AD">
        <w:t>NFC</w:t>
      </w:r>
      <w:r w:rsidRPr="009B48AD">
        <w:t>技術的非接觸式支付，並新增企業間轉帳與民眾對政府支付功能；</w:t>
      </w:r>
      <w:r w:rsidRPr="009B48AD">
        <w:t>2024</w:t>
      </w:r>
      <w:r w:rsidRPr="009B48AD">
        <w:t>年</w:t>
      </w:r>
      <w:r w:rsidRPr="009B48AD">
        <w:t>FPS</w:t>
      </w:r>
      <w:r w:rsidRPr="009B48AD">
        <w:t>測試生物辨識支付技術。部分銀行與商家開始接受以生物辨識完成付款，如喀山地鐵啟動生物辨識刷卡試營運，</w:t>
      </w:r>
      <w:r w:rsidRPr="009B48AD">
        <w:t>2025</w:t>
      </w:r>
      <w:r w:rsidRPr="009B48AD">
        <w:t>年將持續推廣。</w:t>
      </w:r>
    </w:p>
    <w:p w14:paraId="2C598F9F" w14:textId="77777777" w:rsidR="00220939" w:rsidRPr="009B48AD" w:rsidRDefault="00220939" w:rsidP="00B73327">
      <w:pPr>
        <w:pStyle w:val="ad"/>
        <w:ind w:left="945" w:firstLine="472"/>
      </w:pPr>
      <w:r w:rsidRPr="009B48AD">
        <w:lastRenderedPageBreak/>
        <w:t>目前卡片仍是主要電子支付工具，截至</w:t>
      </w:r>
      <w:r w:rsidRPr="009B48AD">
        <w:t>2025</w:t>
      </w:r>
      <w:r w:rsidRPr="009B48AD">
        <w:t>年</w:t>
      </w:r>
      <w:r w:rsidRPr="009B48AD">
        <w:t>1</w:t>
      </w:r>
      <w:r w:rsidRPr="009B48AD">
        <w:t>月</w:t>
      </w:r>
      <w:r w:rsidRPr="009B48AD">
        <w:t>1</w:t>
      </w:r>
      <w:r w:rsidRPr="009B48AD">
        <w:t>日，全俄共發行近</w:t>
      </w:r>
      <w:r w:rsidRPr="009B48AD">
        <w:t>5.16</w:t>
      </w:r>
      <w:r w:rsidRPr="009B48AD">
        <w:t>億張卡片，其他消費者使用生物辨識（交易金額約</w:t>
      </w:r>
      <w:r w:rsidRPr="009B48AD">
        <w:t>220</w:t>
      </w:r>
      <w:r w:rsidRPr="009B48AD">
        <w:t>億盧布）與</w:t>
      </w:r>
      <w:r w:rsidRPr="009B48AD">
        <w:t>QR</w:t>
      </w:r>
      <w:r w:rsidRPr="009B48AD">
        <w:t>碼支付（交易額達</w:t>
      </w:r>
      <w:r w:rsidRPr="009B48AD">
        <w:t>4.1</w:t>
      </w:r>
      <w:r w:rsidRPr="009B48AD">
        <w:t>兆盧布）等支付方式亦成長；以「</w:t>
      </w:r>
      <w:r w:rsidRPr="009B48AD">
        <w:t>Mir</w:t>
      </w:r>
      <w:r w:rsidRPr="009B48AD">
        <w:t>」卡為基礎的非金融服務，如城市居民卡、社會卡，已覆蓋俄國</w:t>
      </w:r>
      <w:r w:rsidRPr="009B48AD">
        <w:t>37</w:t>
      </w:r>
      <w:r w:rsidRPr="009B48AD">
        <w:t>個地區。自</w:t>
      </w:r>
      <w:r w:rsidRPr="009B48AD">
        <w:t>2024</w:t>
      </w:r>
      <w:r w:rsidRPr="009B48AD">
        <w:t>年起，存款保險賠償也可直接撥付至「</w:t>
      </w:r>
      <w:r w:rsidRPr="009B48AD">
        <w:t>Mir</w:t>
      </w:r>
      <w:r w:rsidRPr="009B48AD">
        <w:t>」卡。</w:t>
      </w:r>
    </w:p>
    <w:p w14:paraId="02E7A301" w14:textId="090627CB" w:rsidR="00220939" w:rsidRPr="009B48AD" w:rsidRDefault="00220939" w:rsidP="00B73327">
      <w:pPr>
        <w:pStyle w:val="ad"/>
        <w:ind w:left="945" w:firstLine="472"/>
      </w:pPr>
      <w:r w:rsidRPr="009B48AD">
        <w:t>此外，</w:t>
      </w:r>
      <w:r w:rsidRPr="009B48AD">
        <w:t>2024</w:t>
      </w:r>
      <w:r w:rsidRPr="009B48AD">
        <w:t>年取消個人跨行帳</w:t>
      </w:r>
      <w:r w:rsidRPr="009B48AD">
        <w:rPr>
          <w:rFonts w:eastAsia="微軟正黑體"/>
        </w:rPr>
        <w:t>戶</w:t>
      </w:r>
      <w:r w:rsidRPr="009B48AD">
        <w:t>轉帳（每月</w:t>
      </w:r>
      <w:r w:rsidRPr="009B48AD">
        <w:t>3</w:t>
      </w:r>
      <w:r w:rsidR="00B73327" w:rsidRPr="009B48AD">
        <w:rPr>
          <w:rFonts w:hint="eastAsia"/>
          <w:lang w:eastAsia="zh-TW"/>
        </w:rPr>
        <w:t>,</w:t>
      </w:r>
      <w:r w:rsidRPr="009B48AD">
        <w:t>000</w:t>
      </w:r>
      <w:r w:rsidRPr="009B48AD">
        <w:t>萬盧布</w:t>
      </w:r>
      <w:r w:rsidRPr="009B48AD">
        <w:rPr>
          <w:rFonts w:eastAsia="微軟正黑體"/>
        </w:rPr>
        <w:t>內</w:t>
      </w:r>
      <w:r w:rsidRPr="009B48AD">
        <w:t>）手續費後，單筆轉帳上限從</w:t>
      </w:r>
      <w:r w:rsidRPr="009B48AD">
        <w:t>100</w:t>
      </w:r>
      <w:r w:rsidRPr="009B48AD">
        <w:t>萬盧布提升至</w:t>
      </w:r>
      <w:r w:rsidRPr="009B48AD">
        <w:t>3</w:t>
      </w:r>
      <w:r w:rsidR="00B73327" w:rsidRPr="009B48AD">
        <w:rPr>
          <w:rFonts w:hint="eastAsia"/>
          <w:lang w:eastAsia="zh-TW"/>
        </w:rPr>
        <w:t>,</w:t>
      </w:r>
      <w:r w:rsidRPr="009B48AD">
        <w:t>000</w:t>
      </w:r>
      <w:r w:rsidRPr="009B48AD">
        <w:t>萬盧布。</w:t>
      </w:r>
    </w:p>
    <w:p w14:paraId="3F07AAF5" w14:textId="77777777" w:rsidR="00B73327" w:rsidRPr="009B48AD" w:rsidRDefault="00220939" w:rsidP="00B73327">
      <w:pPr>
        <w:pStyle w:val="ad"/>
        <w:ind w:left="945" w:firstLine="472"/>
        <w:rPr>
          <w:lang w:eastAsia="zh-TW"/>
        </w:rPr>
      </w:pPr>
      <w:r w:rsidRPr="009B48AD">
        <w:t>2024</w:t>
      </w:r>
      <w:r w:rsidRPr="009B48AD">
        <w:t>年俄羅斯央行持續擴大數位盧布試點，參與銀行客</w:t>
      </w:r>
      <w:r w:rsidRPr="009B48AD">
        <w:rPr>
          <w:rFonts w:eastAsia="微軟正黑體"/>
        </w:rPr>
        <w:t>戶</w:t>
      </w:r>
      <w:r w:rsidRPr="009B48AD">
        <w:t>完成超過</w:t>
      </w:r>
      <w:r w:rsidRPr="009B48AD">
        <w:t>4</w:t>
      </w:r>
      <w:r w:rsidRPr="009B48AD">
        <w:t>萬筆轉帳與</w:t>
      </w:r>
      <w:r w:rsidRPr="009B48AD">
        <w:t>1</w:t>
      </w:r>
      <w:r w:rsidRPr="009B48AD">
        <w:t>萬筆支付。</w:t>
      </w:r>
      <w:r w:rsidRPr="009B48AD">
        <w:t>9</w:t>
      </w:r>
      <w:r w:rsidRPr="009B48AD">
        <w:t>月後，參與人數上限大幅增加至</w:t>
      </w:r>
      <w:r w:rsidRPr="009B48AD">
        <w:t>9</w:t>
      </w:r>
      <w:r w:rsidR="00B73327" w:rsidRPr="009B48AD">
        <w:rPr>
          <w:rFonts w:hint="eastAsia"/>
          <w:lang w:eastAsia="zh-TW"/>
        </w:rPr>
        <w:t>,</w:t>
      </w:r>
      <w:r w:rsidRPr="009B48AD">
        <w:t>000</w:t>
      </w:r>
      <w:r w:rsidRPr="009B48AD">
        <w:t>名個人與</w:t>
      </w:r>
      <w:r w:rsidRPr="009B48AD">
        <w:t>1</w:t>
      </w:r>
      <w:r w:rsidR="00B73327" w:rsidRPr="009B48AD">
        <w:rPr>
          <w:rFonts w:hint="eastAsia"/>
          <w:lang w:eastAsia="zh-TW"/>
        </w:rPr>
        <w:t>,</w:t>
      </w:r>
      <w:r w:rsidRPr="009B48AD">
        <w:t>200</w:t>
      </w:r>
      <w:r w:rsidRPr="009B48AD">
        <w:t>家企業。至</w:t>
      </w:r>
      <w:r w:rsidRPr="009B48AD">
        <w:t>2024</w:t>
      </w:r>
      <w:r w:rsidRPr="009B48AD">
        <w:t>年底，已有</w:t>
      </w:r>
      <w:r w:rsidRPr="009B48AD">
        <w:t>15</w:t>
      </w:r>
      <w:r w:rsidRPr="009B48AD">
        <w:t>家銀行正式參與數位盧布試點，另有</w:t>
      </w:r>
      <w:r w:rsidRPr="009B48AD">
        <w:t>21</w:t>
      </w:r>
      <w:r w:rsidRPr="009B48AD">
        <w:t>家銀行正在接入，其中</w:t>
      </w:r>
      <w:r w:rsidRPr="009B48AD">
        <w:t>5</w:t>
      </w:r>
      <w:r w:rsidRPr="009B48AD">
        <w:t>家接近完成。</w:t>
      </w:r>
      <w:r w:rsidRPr="009B48AD">
        <w:t>2024</w:t>
      </w:r>
      <w:r w:rsidRPr="009B48AD">
        <w:t>年數位盧布新增可使用動態</w:t>
      </w:r>
      <w:r w:rsidRPr="009B48AD">
        <w:t>QR</w:t>
      </w:r>
      <w:r w:rsidRPr="009B48AD">
        <w:t>碼付款及法人之間轉帳，並積極推動數位盧布於預算支付與跨境交易中的應用。</w:t>
      </w:r>
      <w:r w:rsidRPr="009B48AD">
        <w:t>2024</w:t>
      </w:r>
      <w:r w:rsidRPr="009B48AD">
        <w:t>年，俄羅斯央行委託獨立機構對數位盧布平台進行資安審</w:t>
      </w:r>
      <w:r w:rsidRPr="009B48AD">
        <w:rPr>
          <w:rFonts w:eastAsia="微軟正黑體"/>
        </w:rPr>
        <w:t>查</w:t>
      </w:r>
      <w:r w:rsidRPr="009B48AD">
        <w:t>，評估結果確認其操作安全性達高水準。</w:t>
      </w:r>
    </w:p>
    <w:p w14:paraId="3CF6944B" w14:textId="2436461B" w:rsidR="00220939" w:rsidRPr="009B48AD" w:rsidRDefault="00220939" w:rsidP="00B73327">
      <w:pPr>
        <w:pStyle w:val="ad"/>
        <w:ind w:left="945" w:firstLine="472"/>
      </w:pPr>
      <w:r w:rsidRPr="009B48AD">
        <w:t>未來俄羅斯央行與市場參與者將持續完善支付基礎設施，工作重點包括上述發展</w:t>
      </w:r>
      <w:r w:rsidRPr="009B48AD">
        <w:t>FPS</w:t>
      </w:r>
      <w:r w:rsidRPr="009B48AD">
        <w:t>、擴展「</w:t>
      </w:r>
      <w:r w:rsidRPr="009B48AD">
        <w:t>Mir</w:t>
      </w:r>
      <w:r w:rsidRPr="009B48AD">
        <w:t>」卡的非金融服務，以及擴大數位盧布試點範圍。</w:t>
      </w:r>
      <w:r w:rsidRPr="009B48AD">
        <w:fldChar w:fldCharType="end"/>
      </w:r>
    </w:p>
    <w:p w14:paraId="5AA3CC17" w14:textId="77777777" w:rsidR="00220939" w:rsidRPr="009B48AD" w:rsidRDefault="00220939" w:rsidP="00220939">
      <w:pPr>
        <w:pStyle w:val="ad"/>
        <w:ind w:left="945" w:firstLine="472"/>
      </w:pPr>
      <w:r w:rsidRPr="009B48AD">
        <w:t>俄羅斯最普遍的網路銀行為</w:t>
      </w:r>
      <w:r w:rsidRPr="009B48AD">
        <w:t>Sberbank Online</w:t>
      </w:r>
      <w:r w:rsidRPr="009B48AD">
        <w:t>，近八成的消費者使用該銀行服務。其次為</w:t>
      </w:r>
      <w:r w:rsidRPr="009B48AD">
        <w:t>VTB-Online</w:t>
      </w:r>
      <w:r w:rsidRPr="009B48AD">
        <w:t>、</w:t>
      </w:r>
      <w:r w:rsidRPr="009B48AD">
        <w:t>Alfa-Klik</w:t>
      </w:r>
      <w:r w:rsidRPr="009B48AD">
        <w:t>、</w:t>
      </w:r>
      <w:r w:rsidRPr="009B48AD">
        <w:t>Tinkoff</w:t>
      </w:r>
      <w:r w:rsidRPr="009B48AD">
        <w:t>、</w:t>
      </w:r>
      <w:r w:rsidRPr="009B48AD">
        <w:t>Russkiy Standart</w:t>
      </w:r>
      <w:r w:rsidRPr="009B48AD">
        <w:t>。主要用於支付手機費、水電費、網購費。</w:t>
      </w:r>
    </w:p>
    <w:p w14:paraId="27D833D4" w14:textId="4C3149FF" w:rsidR="00220939" w:rsidRPr="009B48AD" w:rsidRDefault="00220939" w:rsidP="00220939">
      <w:pPr>
        <w:pStyle w:val="ad"/>
        <w:ind w:left="945" w:firstLine="472"/>
      </w:pPr>
      <w:r w:rsidRPr="009B48AD">
        <w:t>2002</w:t>
      </w:r>
      <w:r w:rsidRPr="009B48AD">
        <w:t>年</w:t>
      </w:r>
      <w:r w:rsidRPr="009B48AD">
        <w:t>2</w:t>
      </w:r>
      <w:r w:rsidRPr="009B48AD">
        <w:t>月下旬起因西方制裁，</w:t>
      </w:r>
      <w:r w:rsidRPr="009B48AD">
        <w:t>Apple Pay</w:t>
      </w:r>
      <w:r w:rsidRPr="009B48AD">
        <w:t>、</w:t>
      </w:r>
      <w:r w:rsidRPr="009B48AD">
        <w:t>Google Pay</w:t>
      </w:r>
      <w:r w:rsidRPr="009B48AD">
        <w:t>等已暫停在俄羅斯服務。</w:t>
      </w:r>
    </w:p>
    <w:p w14:paraId="2C4918BE" w14:textId="77777777" w:rsidR="00220939" w:rsidRPr="009B48AD" w:rsidRDefault="00220939" w:rsidP="00B73327">
      <w:pPr>
        <w:pStyle w:val="a7"/>
        <w:pageBreakBefore/>
        <w:ind w:left="629" w:hanging="629"/>
        <w:rPr>
          <w:rFonts w:ascii="Times New Roman" w:hAnsi="Times New Roman" w:cs="Times New Roman"/>
          <w:lang w:val="en-US"/>
        </w:rPr>
      </w:pPr>
      <w:r w:rsidRPr="009B48AD">
        <w:rPr>
          <w:rFonts w:ascii="Times New Roman" w:hAnsi="Times New Roman" w:cs="Times New Roman"/>
        </w:rPr>
        <w:lastRenderedPageBreak/>
        <w:t>四、經濟展望</w:t>
      </w:r>
    </w:p>
    <w:p w14:paraId="0B470ADE" w14:textId="309AD2C2" w:rsidR="00220939" w:rsidRPr="009B48AD" w:rsidRDefault="00220939" w:rsidP="00B73327">
      <w:pPr>
        <w:ind w:firstLineChars="200" w:firstLine="472"/>
      </w:pPr>
      <w:r w:rsidRPr="009B48AD">
        <w:t>俄羅斯自</w:t>
      </w:r>
      <w:r w:rsidRPr="009B48AD">
        <w:t>2012</w:t>
      </w:r>
      <w:r w:rsidRPr="009B48AD">
        <w:t>年加入</w:t>
      </w:r>
      <w:r w:rsidRPr="009B48AD">
        <w:t>WTO</w:t>
      </w:r>
      <w:r w:rsidRPr="009B48AD">
        <w:t>後，法規漸與國際接軌，近年在全球競爭評比已有明顯進步。依據世界銀行</w:t>
      </w:r>
      <w:r w:rsidR="00CC3B65" w:rsidRPr="009B48AD">
        <w:t>（</w:t>
      </w:r>
      <w:r w:rsidRPr="009B48AD">
        <w:t>World Bank</w:t>
      </w:r>
      <w:r w:rsidR="00CC3B65" w:rsidRPr="009B48AD">
        <w:t>）</w:t>
      </w:r>
      <w:r w:rsidRPr="009B48AD">
        <w:t>最近一次調</w:t>
      </w:r>
      <w:r w:rsidRPr="009B48AD">
        <w:rPr>
          <w:rFonts w:hint="eastAsia"/>
        </w:rPr>
        <w:t>查全球</w:t>
      </w:r>
      <w:r w:rsidRPr="009B48AD">
        <w:t>190</w:t>
      </w:r>
      <w:r w:rsidRPr="009B48AD">
        <w:t>個國家與經濟體，針對</w:t>
      </w:r>
      <w:r w:rsidRPr="009B48AD">
        <w:t>10</w:t>
      </w:r>
      <w:r w:rsidRPr="009B48AD">
        <w:t>項指標綜合評比得出排名的「</w:t>
      </w:r>
      <w:r w:rsidRPr="009B48AD">
        <w:t>2020</w:t>
      </w:r>
      <w:r w:rsidRPr="009B48AD">
        <w:t>年營商環境報告</w:t>
      </w:r>
      <w:r w:rsidR="00CC3B65" w:rsidRPr="009B48AD">
        <w:t>（</w:t>
      </w:r>
      <w:r w:rsidRPr="009B48AD">
        <w:t>Doing Business 2020</w:t>
      </w:r>
      <w:r w:rsidR="00CC3B65" w:rsidRPr="009B48AD">
        <w:t>）</w:t>
      </w:r>
      <w:r w:rsidRPr="009B48AD">
        <w:t>」，在電力供應、納</w:t>
      </w:r>
      <w:r w:rsidRPr="009B48AD">
        <w:rPr>
          <w:rFonts w:hint="eastAsia"/>
        </w:rPr>
        <w:t>稅和投資者權益保護改革的背景下，俄國營商環境排名由前一年的</w:t>
      </w:r>
      <w:r w:rsidRPr="009B48AD">
        <w:t>31</w:t>
      </w:r>
      <w:r w:rsidRPr="009B48AD">
        <w:t>名前進至</w:t>
      </w:r>
      <w:r w:rsidRPr="009B48AD">
        <w:t>28</w:t>
      </w:r>
      <w:r w:rsidRPr="009B48AD">
        <w:t>名，</w:t>
      </w:r>
      <w:r w:rsidRPr="009B48AD">
        <w:t>2017</w:t>
      </w:r>
      <w:r w:rsidRPr="009B48AD">
        <w:t>年至</w:t>
      </w:r>
      <w:r w:rsidRPr="009B48AD">
        <w:t>2022</w:t>
      </w:r>
      <w:r w:rsidRPr="009B48AD">
        <w:t>年期間共前進</w:t>
      </w:r>
      <w:r w:rsidRPr="009B48AD">
        <w:t>10</w:t>
      </w:r>
      <w:r w:rsidRPr="009B48AD">
        <w:t>名。</w:t>
      </w:r>
    </w:p>
    <w:p w14:paraId="3F7891F5" w14:textId="77777777" w:rsidR="00220939" w:rsidRPr="009B48AD" w:rsidRDefault="00220939" w:rsidP="00B73327">
      <w:pPr>
        <w:ind w:firstLineChars="200" w:firstLine="472"/>
      </w:pPr>
      <w:r w:rsidRPr="009B48AD">
        <w:t>俄羅斯積極拓展多邊貿易關係並加強與鄰近國家之經濟整合，俄羅斯主導之「歐亞經濟聯盟</w:t>
      </w:r>
      <w:r w:rsidRPr="009B48AD">
        <w:t>-</w:t>
      </w:r>
      <w:r w:rsidRPr="009B48AD">
        <w:t>越南自由貿易協定（</w:t>
      </w:r>
      <w:r w:rsidRPr="009B48AD">
        <w:t>EAEU-Viet Nam FTA</w:t>
      </w:r>
      <w:r w:rsidRPr="009B48AD">
        <w:t>）」於</w:t>
      </w:r>
      <w:r w:rsidRPr="009B48AD">
        <w:t>2016</w:t>
      </w:r>
      <w:r w:rsidRPr="009B48AD">
        <w:t>年</w:t>
      </w:r>
      <w:r w:rsidRPr="009B48AD">
        <w:t>10</w:t>
      </w:r>
      <w:r w:rsidRPr="009B48AD">
        <w:t>月正式生效，此為該同盟第一個與外國簽署之自由貿易協定。此外，</w:t>
      </w:r>
      <w:r w:rsidRPr="009B48AD">
        <w:t>EAEU</w:t>
      </w:r>
      <w:r w:rsidRPr="009B48AD">
        <w:t>於</w:t>
      </w:r>
      <w:r w:rsidRPr="009B48AD">
        <w:t>2018</w:t>
      </w:r>
      <w:r w:rsidRPr="009B48AD">
        <w:t>年</w:t>
      </w:r>
      <w:r w:rsidRPr="009B48AD">
        <w:t>5</w:t>
      </w:r>
      <w:r w:rsidRPr="009B48AD">
        <w:t>月與伊朗簽署自由貿易臨時協議，並於</w:t>
      </w:r>
      <w:r w:rsidRPr="009B48AD">
        <w:t>2019</w:t>
      </w:r>
      <w:r w:rsidRPr="009B48AD">
        <w:t>年</w:t>
      </w:r>
      <w:r w:rsidRPr="009B48AD">
        <w:t>10</w:t>
      </w:r>
      <w:r w:rsidRPr="009B48AD">
        <w:t>月生效；</w:t>
      </w:r>
      <w:r w:rsidRPr="009B48AD">
        <w:t>2019</w:t>
      </w:r>
      <w:r w:rsidRPr="009B48AD">
        <w:t>年</w:t>
      </w:r>
      <w:r w:rsidRPr="009B48AD">
        <w:t>10</w:t>
      </w:r>
      <w:r w:rsidRPr="009B48AD">
        <w:t>月亦先後與新加坡、塞爾維亞簽署自由貿易協議。由於俄羅斯及白俄羅斯因</w:t>
      </w:r>
      <w:r w:rsidRPr="009B48AD">
        <w:t>2022</w:t>
      </w:r>
      <w:r w:rsidRPr="009B48AD">
        <w:t>年俄烏衝突遭受歐美等西方國家實施經濟制裁，以俄白為主要成員國之歐亞經濟聯盟遂加速與其友好國家如伊朗、埃及、印尼、阿拉伯聯合大公國、印度等，有關自由貿易協定之談判，希冀透過與相關國家洽簽</w:t>
      </w:r>
      <w:r w:rsidRPr="009B48AD">
        <w:t>FTA</w:t>
      </w:r>
      <w:r w:rsidRPr="009B48AD">
        <w:t>可以最大程度減少西方國家對俄、白兩個</w:t>
      </w:r>
      <w:r w:rsidRPr="009B48AD">
        <w:t>EAEU</w:t>
      </w:r>
      <w:r w:rsidRPr="009B48AD">
        <w:t>成員國制裁和限制措施的負面影響。</w:t>
      </w:r>
    </w:p>
    <w:p w14:paraId="0F843D66" w14:textId="77777777" w:rsidR="00220939" w:rsidRPr="009B48AD" w:rsidRDefault="00220939" w:rsidP="00B73327">
      <w:pPr>
        <w:ind w:firstLineChars="200" w:firstLine="472"/>
      </w:pPr>
      <w:r w:rsidRPr="009B48AD">
        <w:t>然而，俄國總統普丁</w:t>
      </w:r>
      <w:r w:rsidRPr="009B48AD">
        <w:t>2022</w:t>
      </w:r>
      <w:r w:rsidRPr="009B48AD">
        <w:t>年</w:t>
      </w:r>
      <w:r w:rsidRPr="009B48AD">
        <w:t>2</w:t>
      </w:r>
      <w:r w:rsidRPr="009B48AD">
        <w:t>月</w:t>
      </w:r>
      <w:r w:rsidRPr="009B48AD">
        <w:t>21</w:t>
      </w:r>
      <w:r w:rsidRPr="009B48AD">
        <w:t>日正式承認烏克蘭東部頓內次克人民共和國及盧甘斯克人民共和國，後續於</w:t>
      </w:r>
      <w:r w:rsidRPr="009B48AD">
        <w:t>2022</w:t>
      </w:r>
      <w:r w:rsidRPr="009B48AD">
        <w:t>年</w:t>
      </w:r>
      <w:r w:rsidRPr="009B48AD">
        <w:t>2</w:t>
      </w:r>
      <w:r w:rsidRPr="009B48AD">
        <w:t>月</w:t>
      </w:r>
      <w:r w:rsidRPr="009B48AD">
        <w:t>24</w:t>
      </w:r>
      <w:r w:rsidRPr="009B48AD">
        <w:t>日宣布對烏克蘭領土進行「特殊軍事行動」，此舉對俄羅斯經濟帶來巨大轉折。態勢未明之俄烏軍事衝突及國際政治局勢，為俄羅斯金融、投資、貿易及經濟發展首要重大不確定性因素。</w:t>
      </w:r>
    </w:p>
    <w:p w14:paraId="5F3419EA" w14:textId="77777777" w:rsidR="00220939" w:rsidRPr="009B48AD" w:rsidRDefault="00220939" w:rsidP="00B73327">
      <w:pPr>
        <w:ind w:firstLineChars="200" w:firstLine="472"/>
      </w:pPr>
      <w:r w:rsidRPr="009B48AD">
        <w:fldChar w:fldCharType="begin"/>
      </w:r>
      <w:r w:rsidRPr="009B48AD">
        <w:instrText>HYPERLINK "https://www.rbc.ru/economics/23/04/2025/6808a3eb9a79470c1c4b9b8a?from=article_body"</w:instrText>
      </w:r>
      <w:r w:rsidRPr="009B48AD">
        <w:fldChar w:fldCharType="separate"/>
      </w:r>
      <w:r w:rsidRPr="009B48AD">
        <w:t>俄國業界認為國際制裁三年後現況為普遍均認同國產替代需求增加，惟制裁後主要問題仍是產品成本及價格上升、缺乏替代供應商；過去認為因無法替代進口零件而減產、擔心現有進口設備無法維修而停工、因支付問題受影響等問題則稍獲改善。</w:t>
      </w:r>
    </w:p>
    <w:p w14:paraId="6CD3181F" w14:textId="77777777" w:rsidR="00220939" w:rsidRPr="009B48AD" w:rsidRDefault="00220939" w:rsidP="00B73327">
      <w:pPr>
        <w:ind w:firstLineChars="200" w:firstLine="472"/>
      </w:pPr>
      <w:r w:rsidRPr="009B48AD">
        <w:t>俄國因應國際制裁執行進口替代政策，目前較具進展領域多集中於低中技術產</w:t>
      </w:r>
      <w:r w:rsidRPr="009B48AD">
        <w:lastRenderedPageBreak/>
        <w:t>業，如地質勘探與開發相關設備在本地化已達</w:t>
      </w:r>
      <w:r w:rsidRPr="009B48AD">
        <w:t>85–90%</w:t>
      </w:r>
      <w:r w:rsidRPr="009B48AD">
        <w:t>，燃氣渦輪（用於壓氣與發電）仍為進口替代主要成長產品；煉油產業方面，本地化程度在控制閥與泵浦產品已有提升，壓縮機、高功率蒸汽渦輪仍在逐步改善。</w:t>
      </w:r>
    </w:p>
    <w:p w14:paraId="79514F99" w14:textId="560BC913" w:rsidR="00220939" w:rsidRPr="009B48AD" w:rsidRDefault="00220939" w:rsidP="00B73327">
      <w:pPr>
        <w:ind w:firstLineChars="200" w:firstLine="472"/>
      </w:pPr>
      <w:r w:rsidRPr="009B48AD">
        <w:t>而資本密集型產業如電子、汽車零件、工業設備製造等高科技領域，仍高度依賴進口；囿於利率高漲，不少公司選擇延長既有設備使用壽命，或透過平行進口、購買</w:t>
      </w:r>
      <w:r w:rsidRPr="009B48AD">
        <w:t>OEM</w:t>
      </w:r>
      <w:r w:rsidR="00CC3B65" w:rsidRPr="009B48AD">
        <w:t>（</w:t>
      </w:r>
      <w:r w:rsidRPr="009B48AD">
        <w:t>原始設備製造</w:t>
      </w:r>
      <w:r w:rsidR="00CC3B65" w:rsidRPr="009B48AD">
        <w:t>）</w:t>
      </w:r>
      <w:r w:rsidRPr="009B48AD">
        <w:t>產品、仿製品，以及發展逆向工程確保供應。部分產品雖可國產化，但品質仍常不及進口品，特別是在工具機與機械製造領域，進口替代產品常具功能受限、壽命較短、缺乏數位介面等問題。</w:t>
      </w:r>
      <w:r w:rsidRPr="009B48AD">
        <w:fldChar w:fldCharType="end"/>
      </w:r>
    </w:p>
    <w:p w14:paraId="3F67A7D4" w14:textId="7E5920E8" w:rsidR="00220939" w:rsidRPr="009B48AD" w:rsidRDefault="00220939" w:rsidP="00B73327">
      <w:pPr>
        <w:ind w:firstLineChars="200" w:firstLine="472"/>
      </w:pPr>
      <w:r w:rsidRPr="009B48AD">
        <w:t>從經濟結構來看，俄國經濟缺乏多元化發展，嚴重依賴商品出口，公部門占主導地位，商業環境充滿挑戰。在此條件下，需要努力促進創新、數位化和科技發展，以進一步提升私部門之生產力並促進製造業和服務業成長。然而，國際制裁導致使重要技術難以進口，嚴重影響製造業，而國內發展進口替代及開發替代品卻需要時間。俄羅斯前第一副總理別洛烏索夫</w:t>
      </w:r>
      <w:r w:rsidR="00CC3B65" w:rsidRPr="009B48AD">
        <w:t>（</w:t>
      </w:r>
      <w:r w:rsidRPr="009B48AD">
        <w:t>Andrei Belousov</w:t>
      </w:r>
      <w:r w:rsidRPr="009B48AD">
        <w:t>；現任國防部部長</w:t>
      </w:r>
      <w:r w:rsidR="00CC3B65" w:rsidRPr="009B48AD">
        <w:t>）</w:t>
      </w:r>
      <w:r w:rsidRPr="009B48AD">
        <w:t>於</w:t>
      </w:r>
      <w:r w:rsidRPr="009B48AD">
        <w:t>2024</w:t>
      </w:r>
      <w:r w:rsidRPr="009B48AD">
        <w:t>年</w:t>
      </w:r>
      <w:r w:rsidRPr="009B48AD">
        <w:t>2</w:t>
      </w:r>
      <w:r w:rsidRPr="009B48AD">
        <w:t>月指出，儘管俄國經濟</w:t>
      </w:r>
      <w:r w:rsidRPr="009B48AD">
        <w:t>2023</w:t>
      </w:r>
      <w:r w:rsidRPr="009B48AD">
        <w:t>年成長顯著，惟俄羅斯尚未達到</w:t>
      </w:r>
      <w:r w:rsidRPr="009B48AD">
        <w:t>GDP</w:t>
      </w:r>
      <w:r w:rsidRPr="009B48AD">
        <w:t>永續成長之目標。為使國家經濟成長高於世界經濟，企業須積極參與結構轉型，克服重大障礙包括勞動力資源的缺乏，約</w:t>
      </w:r>
      <w:r w:rsidRPr="009B48AD">
        <w:t>80%</w:t>
      </w:r>
      <w:r w:rsidRPr="009B48AD">
        <w:t>企業</w:t>
      </w:r>
      <w:r w:rsidRPr="009B48AD">
        <w:t>​​</w:t>
      </w:r>
      <w:r w:rsidRPr="009B48AD">
        <w:t>包括小型企業，皆面臨勞力短缺；經濟成長恐受石化產品出口減緩阻礙，而石油產品長期以來一直是俄羅斯</w:t>
      </w:r>
      <w:r w:rsidRPr="009B48AD">
        <w:t>GDP</w:t>
      </w:r>
      <w:r w:rsidRPr="009B48AD">
        <w:t>推動主要因素；另面臨國外對俄羅斯技術、經濟制裁之系統性限制。</w:t>
      </w:r>
    </w:p>
    <w:p w14:paraId="069E449D" w14:textId="733FD9D0" w:rsidR="00220939" w:rsidRPr="009B48AD" w:rsidRDefault="00220939" w:rsidP="00B73327">
      <w:pPr>
        <w:ind w:firstLineChars="200" w:firstLine="472"/>
      </w:pPr>
      <w:r w:rsidRPr="009B48AD">
        <w:t>俄國官方就俄國未來整體經濟預測包括，</w:t>
      </w:r>
      <w:r w:rsidRPr="009B48AD">
        <w:t>2025</w:t>
      </w:r>
      <w:r w:rsidRPr="009B48AD">
        <w:t>年</w:t>
      </w:r>
      <w:r w:rsidRPr="009B48AD">
        <w:t>GDP</w:t>
      </w:r>
      <w:r w:rsidRPr="009B48AD">
        <w:t>成長率由上次</w:t>
      </w:r>
      <w:r w:rsidR="00CC3B65" w:rsidRPr="009B48AD">
        <w:t>（</w:t>
      </w:r>
      <w:r w:rsidRPr="009B48AD">
        <w:t>2024</w:t>
      </w:r>
      <w:r w:rsidRPr="009B48AD">
        <w:t>年</w:t>
      </w:r>
      <w:r w:rsidRPr="009B48AD">
        <w:t>10</w:t>
      </w:r>
      <w:r w:rsidRPr="009B48AD">
        <w:t>月</w:t>
      </w:r>
      <w:r w:rsidR="00CC3B65" w:rsidRPr="009B48AD">
        <w:t>）</w:t>
      </w:r>
      <w:r w:rsidRPr="009B48AD">
        <w:t>預測</w:t>
      </w:r>
      <w:r w:rsidRPr="009B48AD">
        <w:t>0.5-1.5%</w:t>
      </w:r>
      <w:r w:rsidRPr="009B48AD">
        <w:t>調高為</w:t>
      </w:r>
      <w:r w:rsidRPr="009B48AD">
        <w:t>1-2%</w:t>
      </w:r>
      <w:r w:rsidRPr="009B48AD">
        <w:t>，</w:t>
      </w:r>
      <w:r w:rsidRPr="009B48AD">
        <w:t>2026</w:t>
      </w:r>
      <w:r w:rsidRPr="009B48AD">
        <w:t>年</w:t>
      </w:r>
      <w:r w:rsidRPr="009B48AD">
        <w:t>GDP</w:t>
      </w:r>
      <w:r w:rsidRPr="009B48AD">
        <w:t>成長率預測由</w:t>
      </w:r>
      <w:r w:rsidRPr="009B48AD">
        <w:t>1-2%</w:t>
      </w:r>
      <w:r w:rsidRPr="009B48AD">
        <w:t>調降為</w:t>
      </w:r>
      <w:r w:rsidRPr="009B48AD">
        <w:t>0.5-1.5%</w:t>
      </w:r>
      <w:r w:rsidRPr="009B48AD">
        <w:t>，</w:t>
      </w:r>
      <w:r w:rsidRPr="009B48AD">
        <w:t>2027</w:t>
      </w:r>
      <w:r w:rsidRPr="009B48AD">
        <w:t>年</w:t>
      </w:r>
      <w:r w:rsidRPr="009B48AD">
        <w:t>GDP</w:t>
      </w:r>
      <w:r w:rsidRPr="009B48AD">
        <w:t>成長率預測仍維持</w:t>
      </w:r>
      <w:r w:rsidRPr="009B48AD">
        <w:t>1.5-2.5%</w:t>
      </w:r>
      <w:r w:rsidRPr="009B48AD">
        <w:t>；目前</w:t>
      </w:r>
      <w:r w:rsidRPr="009B48AD">
        <w:t>2025</w:t>
      </w:r>
      <w:r w:rsidRPr="009B48AD">
        <w:t>年通膨預測為</w:t>
      </w:r>
      <w:r w:rsidRPr="009B48AD">
        <w:t>7-8%</w:t>
      </w:r>
      <w:r w:rsidRPr="009B48AD">
        <w:t>，</w:t>
      </w:r>
      <w:r w:rsidRPr="009B48AD">
        <w:t>2025</w:t>
      </w:r>
      <w:r w:rsidRPr="009B48AD">
        <w:t>年底甚至可能超過</w:t>
      </w:r>
      <w:r w:rsidRPr="009B48AD">
        <w:t>10%</w:t>
      </w:r>
      <w:r w:rsidRPr="009B48AD">
        <w:t>；</w:t>
      </w:r>
      <w:r w:rsidRPr="009B48AD">
        <w:t>Sovcombank</w:t>
      </w:r>
      <w:r w:rsidRPr="009B48AD">
        <w:t>分析師認為</w:t>
      </w:r>
      <w:r w:rsidRPr="009B48AD">
        <w:t>2025</w:t>
      </w:r>
      <w:r w:rsidRPr="009B48AD">
        <w:t>年底通膨飆高主因為缺工、薪資上漲、民眾及企業之通膨預期升高，此外地緣政治不確定性、制裁等因素亦有影響。</w:t>
      </w:r>
    </w:p>
    <w:p w14:paraId="00BAF14A" w14:textId="77777777" w:rsidR="00220939" w:rsidRPr="009B48AD" w:rsidRDefault="00220939" w:rsidP="00B73327">
      <w:pPr>
        <w:ind w:firstLineChars="200" w:firstLine="472"/>
      </w:pPr>
      <w:r w:rsidRPr="009B48AD">
        <w:t>俄國央行行長</w:t>
      </w:r>
      <w:r w:rsidRPr="009B48AD">
        <w:t>Elvira Nabiullina</w:t>
      </w:r>
      <w:r w:rsidRPr="009B48AD">
        <w:t>曾表示，俄國出現過去</w:t>
      </w:r>
      <w:r w:rsidRPr="009B48AD">
        <w:t>10</w:t>
      </w:r>
      <w:r w:rsidRPr="009B48AD">
        <w:t>年來首見經濟周期性過熱，須透過高利率抑制需求成長，央行將考量通膨僵固性及相關因素，維持基準利</w:t>
      </w:r>
      <w:r w:rsidRPr="009B48AD">
        <w:lastRenderedPageBreak/>
        <w:t>率於</w:t>
      </w:r>
      <w:r w:rsidRPr="009B48AD">
        <w:t>21%</w:t>
      </w:r>
      <w:r w:rsidRPr="009B48AD">
        <w:t>，拉長貨幣緊縮政策時間，以期</w:t>
      </w:r>
      <w:r w:rsidRPr="009B48AD">
        <w:t>2026</w:t>
      </w:r>
      <w:r w:rsidRPr="009B48AD">
        <w:t>年可達到該行通膨</w:t>
      </w:r>
      <w:r w:rsidRPr="009B48AD">
        <w:t>4%</w:t>
      </w:r>
      <w:r w:rsidRPr="009B48AD">
        <w:t>目標；</w:t>
      </w:r>
      <w:r w:rsidRPr="009B48AD">
        <w:t>2025</w:t>
      </w:r>
      <w:r w:rsidRPr="009B48AD">
        <w:t>年基準利率預估介於</w:t>
      </w:r>
      <w:r w:rsidRPr="009B48AD">
        <w:t>19-22%</w:t>
      </w:r>
      <w:r w:rsidRPr="009B48AD">
        <w:t>，較上次預測</w:t>
      </w:r>
      <w:r w:rsidRPr="009B48AD">
        <w:t>17-20%</w:t>
      </w:r>
      <w:r w:rsidRPr="009B48AD">
        <w:t>為高，</w:t>
      </w:r>
      <w:r w:rsidRPr="009B48AD">
        <w:t>2026</w:t>
      </w:r>
      <w:r w:rsidRPr="009B48AD">
        <w:t>年基準利率預估為</w:t>
      </w:r>
      <w:r w:rsidRPr="009B48AD">
        <w:t>13-14%</w:t>
      </w:r>
      <w:r w:rsidRPr="009B48AD">
        <w:t>，較上次預測之</w:t>
      </w:r>
      <w:r w:rsidRPr="009B48AD">
        <w:t>12-13%</w:t>
      </w:r>
      <w:r w:rsidRPr="009B48AD">
        <w:t>為高，但維持</w:t>
      </w:r>
      <w:r w:rsidRPr="009B48AD">
        <w:t>2027</w:t>
      </w:r>
      <w:r w:rsidRPr="009B48AD">
        <w:t>年基準利率預估</w:t>
      </w:r>
      <w:r w:rsidRPr="009B48AD">
        <w:t>7.5-8.5%</w:t>
      </w:r>
      <w:r w:rsidRPr="009B48AD">
        <w:t>不變。</w:t>
      </w:r>
    </w:p>
    <w:p w14:paraId="1EC7447B" w14:textId="77777777" w:rsidR="00220939" w:rsidRPr="009B48AD" w:rsidRDefault="00220939" w:rsidP="00B73327">
      <w:pPr>
        <w:ind w:firstLineChars="200" w:firstLine="472"/>
      </w:pPr>
      <w:r w:rsidRPr="009B48AD">
        <w:t>經發部部長</w:t>
      </w:r>
      <w:r w:rsidRPr="009B48AD">
        <w:t>Maxim Reshetnikov</w:t>
      </w:r>
      <w:r w:rsidRPr="009B48AD">
        <w:t>則表示，高通膨、貨幣政策趨緊、基準利率升至歷史新高之</w:t>
      </w:r>
      <w:r w:rsidRPr="009B48AD">
        <w:t>21%</w:t>
      </w:r>
      <w:r w:rsidRPr="009B48AD">
        <w:t>，導致汽車、農業與特殊設備銷量下降，政府已開始調整優惠貸款計畫，推高企業成本，抑制市場需求與投資。</w:t>
      </w:r>
      <w:r w:rsidRPr="009B48AD">
        <w:t>2025</w:t>
      </w:r>
      <w:r w:rsidRPr="009B48AD">
        <w:t>年個人貸款預測將由</w:t>
      </w:r>
      <w:r w:rsidRPr="009B48AD">
        <w:t>2024</w:t>
      </w:r>
      <w:r w:rsidRPr="009B48AD">
        <w:t>年</w:t>
      </w:r>
      <w:r w:rsidRPr="009B48AD">
        <w:t>9.7%</w:t>
      </w:r>
      <w:r w:rsidRPr="009B48AD">
        <w:t>，下降至</w:t>
      </w:r>
      <w:r w:rsidRPr="009B48AD">
        <w:t>2025</w:t>
      </w:r>
      <w:r w:rsidRPr="009B48AD">
        <w:t>年</w:t>
      </w:r>
      <w:r w:rsidRPr="009B48AD">
        <w:t>1-6%</w:t>
      </w:r>
      <w:r w:rsidRPr="009B48AD">
        <w:t>，於</w:t>
      </w:r>
      <w:r w:rsidRPr="009B48AD">
        <w:t>2026</w:t>
      </w:r>
      <w:r w:rsidRPr="009B48AD">
        <w:t>年再回升到</w:t>
      </w:r>
      <w:r w:rsidRPr="009B48AD">
        <w:t>5-10%</w:t>
      </w:r>
      <w:r w:rsidRPr="009B48AD">
        <w:t>及</w:t>
      </w:r>
      <w:r w:rsidRPr="009B48AD">
        <w:t>2027</w:t>
      </w:r>
      <w:r w:rsidRPr="009B48AD">
        <w:t>之</w:t>
      </w:r>
      <w:r w:rsidRPr="009B48AD">
        <w:t>8-13%</w:t>
      </w:r>
      <w:r w:rsidRPr="009B48AD">
        <w:t>；企業貸款預測</w:t>
      </w:r>
      <w:r w:rsidRPr="009B48AD">
        <w:t>2025</w:t>
      </w:r>
      <w:r w:rsidRPr="009B48AD">
        <w:t>年約</w:t>
      </w:r>
      <w:r w:rsidRPr="009B48AD">
        <w:t>8-13%</w:t>
      </w:r>
      <w:r w:rsidRPr="009B48AD">
        <w:t>。</w:t>
      </w:r>
    </w:p>
    <w:p w14:paraId="5D9AD6AF" w14:textId="77777777" w:rsidR="00220939" w:rsidRPr="009B48AD" w:rsidRDefault="00220939" w:rsidP="00B73327">
      <w:pPr>
        <w:ind w:firstLineChars="200" w:firstLine="472"/>
      </w:pPr>
      <w:r w:rsidRPr="009B48AD">
        <w:t>2025</w:t>
      </w:r>
      <w:r w:rsidRPr="009B48AD">
        <w:t>年俄羅斯政府正努力在通膨、利率上升與產業投資放緩的壓力下，維持經濟穩定與成長動能，其財經領域施政三大核心目標：</w:t>
      </w:r>
    </w:p>
    <w:p w14:paraId="182ADF2A" w14:textId="12FBF3C4" w:rsidR="00220939" w:rsidRPr="009B48AD" w:rsidRDefault="00B73327" w:rsidP="00B73327">
      <w:pPr>
        <w:pStyle w:val="ac"/>
        <w:ind w:left="945" w:hanging="709"/>
      </w:pPr>
      <w:r w:rsidRPr="009B48AD">
        <w:rPr>
          <w:rFonts w:hint="eastAsia"/>
          <w:lang w:eastAsia="zh-TW"/>
        </w:rPr>
        <w:t>（一）</w:t>
      </w:r>
      <w:r w:rsidR="00220939" w:rsidRPr="009B48AD">
        <w:t>維持總體經濟穩定：經發部、財政部及央行將共同合作，確保貨幣與財政政策協調，強調正確評估信貸規模與結構，優化國家債務管理，同時擴大公部門貸款規模，確保國營企業的融資不會壓縮民間投資空間，尋找抑制通膨與經濟增長間之平衡；</w:t>
      </w:r>
    </w:p>
    <w:p w14:paraId="3FC0197C" w14:textId="408A0616" w:rsidR="00220939" w:rsidRPr="009B48AD" w:rsidRDefault="00B73327" w:rsidP="00B73327">
      <w:pPr>
        <w:pStyle w:val="ac"/>
        <w:ind w:left="945" w:hanging="709"/>
      </w:pPr>
      <w:r w:rsidRPr="009B48AD">
        <w:t>（二</w:t>
      </w:r>
      <w:r w:rsidRPr="009B48AD">
        <w:rPr>
          <w:rFonts w:hint="eastAsia"/>
          <w:lang w:eastAsia="zh-TW"/>
        </w:rPr>
        <w:t>）</w:t>
      </w:r>
      <w:r w:rsidR="00220939" w:rsidRPr="009B48AD">
        <w:t>減輕貨幣緊縮對產業影響：避免因為貨幣政策收緊而導致投資計畫停滯，透過政府特別委員會，專責監督經濟風險管理；政府將與俄國民間企業聯盟、發展機構及銀行業合作，建立產業財務狀況監測系統，以便及時掌握市場變化。</w:t>
      </w:r>
    </w:p>
    <w:p w14:paraId="479E91F9" w14:textId="3FDB7421" w:rsidR="00220939" w:rsidRPr="009B48AD" w:rsidRDefault="00B73327" w:rsidP="00B73327">
      <w:pPr>
        <w:pStyle w:val="ac"/>
        <w:ind w:left="945" w:hanging="709"/>
      </w:pPr>
      <w:r w:rsidRPr="009B48AD">
        <w:t>（三</w:t>
      </w:r>
      <w:r w:rsidRPr="009B48AD">
        <w:rPr>
          <w:rFonts w:hint="eastAsia"/>
          <w:lang w:eastAsia="zh-TW"/>
        </w:rPr>
        <w:t>）</w:t>
      </w:r>
      <w:r w:rsidR="00220939" w:rsidRPr="009B48AD">
        <w:t>提升長期成長潛力：確保維持俄國經濟至</w:t>
      </w:r>
      <w:r w:rsidR="00220939" w:rsidRPr="009B48AD">
        <w:t>2030</w:t>
      </w:r>
      <w:r w:rsidR="00220939" w:rsidRPr="009B48AD">
        <w:t>年</w:t>
      </w:r>
      <w:r w:rsidR="00220939" w:rsidRPr="009B48AD">
        <w:t>GDP</w:t>
      </w:r>
      <w:r w:rsidR="00220939" w:rsidRPr="009B48AD">
        <w:t>可年增</w:t>
      </w:r>
      <w:r w:rsidR="00220939" w:rsidRPr="009B48AD">
        <w:t>3%</w:t>
      </w:r>
      <w:r w:rsidR="00220939" w:rsidRPr="009B48AD">
        <w:t>目標。</w:t>
      </w:r>
    </w:p>
    <w:p w14:paraId="2952D4D3" w14:textId="77777777" w:rsidR="00220939" w:rsidRPr="009B48AD" w:rsidRDefault="00220939" w:rsidP="007F5392">
      <w:pPr>
        <w:pStyle w:val="a7"/>
        <w:pageBreakBefore/>
        <w:ind w:left="629" w:hanging="629"/>
        <w:rPr>
          <w:rFonts w:ascii="Times New Roman" w:hAnsi="Times New Roman" w:cs="Times New Roman"/>
        </w:rPr>
      </w:pPr>
      <w:r w:rsidRPr="009B48AD">
        <w:rPr>
          <w:rFonts w:ascii="Times New Roman" w:hAnsi="Times New Roman" w:cs="Times New Roman"/>
        </w:rPr>
        <w:lastRenderedPageBreak/>
        <w:t>五、市場環境</w:t>
      </w:r>
    </w:p>
    <w:p w14:paraId="69BB748C" w14:textId="77777777" w:rsidR="00220939" w:rsidRPr="009B48AD" w:rsidRDefault="00220939" w:rsidP="00220939">
      <w:pPr>
        <w:pStyle w:val="ac"/>
        <w:ind w:left="945" w:hanging="709"/>
      </w:pPr>
      <w:r w:rsidRPr="009B48AD">
        <w:rPr>
          <w:lang w:val="zh-TW" w:eastAsia="zh-TW" w:bidi="he-IL"/>
        </w:rPr>
        <w:t>（一）一般市場情況</w:t>
      </w:r>
    </w:p>
    <w:p w14:paraId="57730D27" w14:textId="1B8353AC" w:rsidR="00220939" w:rsidRPr="009B48AD" w:rsidRDefault="00220939" w:rsidP="007F5392">
      <w:pPr>
        <w:pStyle w:val="ae"/>
        <w:ind w:left="1417" w:hanging="472"/>
      </w:pPr>
      <w:r w:rsidRPr="009B48AD">
        <w:t>１、俄羅斯人口約</w:t>
      </w:r>
      <w:r w:rsidRPr="009B48AD">
        <w:t>1.46</w:t>
      </w:r>
      <w:r w:rsidRPr="009B48AD">
        <w:t>億，人口規模居全球第</w:t>
      </w:r>
      <w:r w:rsidRPr="009B48AD">
        <w:t>9</w:t>
      </w:r>
      <w:r w:rsidRPr="009B48AD">
        <w:t>位，消費潛力龐大，為東歐</w:t>
      </w:r>
      <w:r w:rsidRPr="009B48AD">
        <w:rPr>
          <w:rFonts w:hint="eastAsia"/>
        </w:rPr>
        <w:t>暨獨立國協最大市場。</w:t>
      </w:r>
      <w:r w:rsidRPr="009B48AD">
        <w:t>2024</w:t>
      </w:r>
      <w:r w:rsidRPr="009B48AD">
        <w:t>年俄國零售總額達</w:t>
      </w:r>
      <w:r w:rsidRPr="009B48AD">
        <w:t>55.6</w:t>
      </w:r>
      <w:r w:rsidRPr="009B48AD">
        <w:t>兆盧布</w:t>
      </w:r>
      <w:r w:rsidR="00CC3B65" w:rsidRPr="009B48AD">
        <w:t>（</w:t>
      </w:r>
      <w:r w:rsidRPr="009B48AD">
        <w:t>約</w:t>
      </w:r>
      <w:r w:rsidRPr="009B48AD">
        <w:t>6,013</w:t>
      </w:r>
      <w:r w:rsidRPr="009B48AD">
        <w:t>億美元</w:t>
      </w:r>
      <w:r w:rsidR="00CC3B65" w:rsidRPr="009B48AD">
        <w:t>）</w:t>
      </w:r>
      <w:r w:rsidRPr="009B48AD">
        <w:t>，年增</w:t>
      </w:r>
      <w:r w:rsidRPr="009B48AD">
        <w:t>7.2%</w:t>
      </w:r>
      <w:r w:rsidRPr="009B48AD">
        <w:t>，其中電商銷售額達</w:t>
      </w:r>
      <w:r w:rsidRPr="009B48AD">
        <w:t>11.30</w:t>
      </w:r>
      <w:r w:rsidRPr="009B48AD">
        <w:t>兆盧布</w:t>
      </w:r>
      <w:r w:rsidR="00CC3B65" w:rsidRPr="009B48AD">
        <w:t>（</w:t>
      </w:r>
      <w:r w:rsidRPr="009B48AD">
        <w:t>約</w:t>
      </w:r>
      <w:r w:rsidRPr="009B48AD">
        <w:t>1,222</w:t>
      </w:r>
      <w:r w:rsidRPr="009B48AD">
        <w:t>億美元</w:t>
      </w:r>
      <w:r w:rsidR="00CC3B65" w:rsidRPr="009B48AD">
        <w:t>）</w:t>
      </w:r>
      <w:r w:rsidRPr="009B48AD">
        <w:t>，年增</w:t>
      </w:r>
      <w:r w:rsidRPr="009B48AD">
        <w:t>39.2%</w:t>
      </w:r>
      <w:r w:rsidRPr="009B48AD">
        <w:t>，占零售總額</w:t>
      </w:r>
      <w:r w:rsidRPr="009B48AD">
        <w:t>20.33%</w:t>
      </w:r>
      <w:r w:rsidRPr="009B48AD">
        <w:t>。零售品項中食品</w:t>
      </w:r>
      <w:r w:rsidR="009364DA" w:rsidRPr="009B48AD">
        <w:rPr>
          <w:rFonts w:hint="eastAsia"/>
          <w:lang w:eastAsia="zh-HK"/>
        </w:rPr>
        <w:t>菸</w:t>
      </w:r>
      <w:r w:rsidRPr="009B48AD">
        <w:t>飲產品占</w:t>
      </w:r>
      <w:r w:rsidRPr="009B48AD">
        <w:t>47.6%</w:t>
      </w:r>
      <w:r w:rsidRPr="009B48AD">
        <w:t>、非食品類占</w:t>
      </w:r>
      <w:r w:rsidRPr="009B48AD">
        <w:t>52.4%</w:t>
      </w:r>
      <w:r w:rsidRPr="009B48AD">
        <w:t>；零售通路中</w:t>
      </w:r>
      <w:r w:rsidRPr="009B48AD">
        <w:t>96.2%</w:t>
      </w:r>
      <w:r w:rsidRPr="009B48AD">
        <w:t>為市場外企業及個體戶提供，僅</w:t>
      </w:r>
      <w:r w:rsidRPr="009B48AD">
        <w:t>3.8%</w:t>
      </w:r>
      <w:r w:rsidRPr="009B48AD">
        <w:t>於集市與臨時市場。惟城鄉及貧富差距大，僅莫斯科即占有全國零售銷售額四分之一，消費兩極化。目前市場除集中在首都莫斯科及第二大城聖彼得堡（</w:t>
      </w:r>
      <w:r w:rsidRPr="009B48AD">
        <w:t>Saint Petersburg</w:t>
      </w:r>
      <w:r w:rsidRPr="009B48AD">
        <w:t>）外，亦逐漸延伸至其他百萬人口大城，如新西伯利亞（</w:t>
      </w:r>
      <w:r w:rsidRPr="009B48AD">
        <w:t>Novosibirsk</w:t>
      </w:r>
      <w:r w:rsidRPr="009B48AD">
        <w:t>）、下諾夫哥羅德（</w:t>
      </w:r>
      <w:r w:rsidRPr="009B48AD">
        <w:t>Nizhny Novgorod</w:t>
      </w:r>
      <w:r w:rsidRPr="009B48AD">
        <w:t>，亦稱下新城）、葉卡捷琳堡（</w:t>
      </w:r>
      <w:r w:rsidRPr="009B48AD">
        <w:t>Yekaterinburg</w:t>
      </w:r>
      <w:r w:rsidRPr="009B48AD">
        <w:t>）、喀山（</w:t>
      </w:r>
      <w:r w:rsidRPr="009B48AD">
        <w:t>Kazan</w:t>
      </w:r>
      <w:r w:rsidRPr="009B48AD">
        <w:t>）、薩馬拉（</w:t>
      </w:r>
      <w:r w:rsidRPr="009B48AD">
        <w:t>Samara</w:t>
      </w:r>
      <w:r w:rsidRPr="009B48AD">
        <w:t>）、鄂木斯克（</w:t>
      </w:r>
      <w:r w:rsidRPr="009B48AD">
        <w:t>Omsk</w:t>
      </w:r>
      <w:r w:rsidRPr="009B48AD">
        <w:t>）、車里雅賓斯克（</w:t>
      </w:r>
      <w:r w:rsidRPr="009B48AD">
        <w:t>Chelyabinsk</w:t>
      </w:r>
      <w:r w:rsidRPr="009B48AD">
        <w:t>）、羅斯托夫（</w:t>
      </w:r>
      <w:r w:rsidRPr="009B48AD">
        <w:t>Rostov</w:t>
      </w:r>
      <w:r w:rsidRPr="009B48AD">
        <w:t>）、烏法（</w:t>
      </w:r>
      <w:r w:rsidRPr="009B48AD">
        <w:t>Ufa</w:t>
      </w:r>
      <w:r w:rsidRPr="009B48AD">
        <w:t>）、伏爾加格勒（</w:t>
      </w:r>
      <w:r w:rsidRPr="009B48AD">
        <w:t>Volgograd</w:t>
      </w:r>
      <w:r w:rsidRPr="009B48AD">
        <w:t>）等。遠東地區為海參崴（</w:t>
      </w:r>
      <w:r w:rsidRPr="009B48AD">
        <w:t>Vladivostok</w:t>
      </w:r>
      <w:r w:rsidRPr="009B48AD">
        <w:t>）及伯力（</w:t>
      </w:r>
      <w:r w:rsidRPr="009B48AD">
        <w:t>Khabarovsk</w:t>
      </w:r>
      <w:r w:rsidRPr="009B48AD">
        <w:t>）兩大城市。</w:t>
      </w:r>
    </w:p>
    <w:p w14:paraId="73CC7964" w14:textId="110FF7ED" w:rsidR="00220939" w:rsidRPr="009B48AD" w:rsidRDefault="007F5392" w:rsidP="007F5392">
      <w:pPr>
        <w:pStyle w:val="ae"/>
        <w:ind w:left="1417" w:hanging="472"/>
      </w:pPr>
      <w:r w:rsidRPr="009B48AD">
        <w:rPr>
          <w:rFonts w:hint="eastAsia"/>
        </w:rPr>
        <w:t>２</w:t>
      </w:r>
      <w:r w:rsidR="00220939" w:rsidRPr="009B48AD">
        <w:t>、貨物通關不易，加上政府法令變化大，對外國業者造成相當困擾，為了協助外商投資俄羅斯市場，俄羅斯政府成立俄羅斯投資局、俄羅斯出口中心（</w:t>
      </w:r>
      <w:r w:rsidR="00220939" w:rsidRPr="009B48AD">
        <w:t>Russia Export Center</w:t>
      </w:r>
      <w:r w:rsidR="00220939" w:rsidRPr="009B48AD">
        <w:t>）等單位，盼協助外商進入俄國市場，同樣也協助俄國企業進軍國際。</w:t>
      </w:r>
    </w:p>
    <w:p w14:paraId="0659E492" w14:textId="1C4D1C39" w:rsidR="00220939" w:rsidRPr="009B48AD" w:rsidRDefault="007F5392" w:rsidP="007F5392">
      <w:pPr>
        <w:pStyle w:val="ae"/>
        <w:ind w:left="1417" w:hanging="472"/>
      </w:pPr>
      <w:r w:rsidRPr="009B48AD">
        <w:rPr>
          <w:rFonts w:hint="eastAsia"/>
        </w:rPr>
        <w:t>３</w:t>
      </w:r>
      <w:r w:rsidR="00220939" w:rsidRPr="009B48AD">
        <w:t>、由於</w:t>
      </w:r>
      <w:r w:rsidR="00220939" w:rsidRPr="009B48AD">
        <w:rPr>
          <w:rFonts w:hint="eastAsia"/>
        </w:rPr>
        <w:t>稅賦偏高，地下經濟占俄羅斯</w:t>
      </w:r>
      <w:r w:rsidR="00220939" w:rsidRPr="009B48AD">
        <w:t>GDP</w:t>
      </w:r>
      <w:r w:rsidR="00220939" w:rsidRPr="009B48AD">
        <w:t>比重超過四成，因此當地廠商的實際規模及金融信用不易徵信。</w:t>
      </w:r>
    </w:p>
    <w:p w14:paraId="41A27674" w14:textId="24E86B38" w:rsidR="00220939" w:rsidRPr="009B48AD" w:rsidRDefault="007F5392" w:rsidP="007F5392">
      <w:pPr>
        <w:pStyle w:val="ae"/>
        <w:ind w:left="1417" w:hanging="472"/>
      </w:pPr>
      <w:r w:rsidRPr="009B48AD">
        <w:rPr>
          <w:rFonts w:hint="eastAsia"/>
        </w:rPr>
        <w:t>４</w:t>
      </w:r>
      <w:r w:rsidR="00220939" w:rsidRPr="009B48AD">
        <w:t>、英語普及程度較低，彼此間溝通的阻礙較大。</w:t>
      </w:r>
    </w:p>
    <w:p w14:paraId="10A70993" w14:textId="7E245522" w:rsidR="00220939" w:rsidRPr="009B48AD" w:rsidRDefault="007F5392" w:rsidP="007F5392">
      <w:pPr>
        <w:pStyle w:val="ae"/>
        <w:ind w:left="1417" w:hanging="472"/>
      </w:pPr>
      <w:r w:rsidRPr="009B48AD">
        <w:rPr>
          <w:rFonts w:hint="eastAsia"/>
        </w:rPr>
        <w:t>５</w:t>
      </w:r>
      <w:r w:rsidR="00220939" w:rsidRPr="009B48AD">
        <w:t>、因開狀手續費及融資利率偏高，貿易一般仍採</w:t>
      </w:r>
      <w:r w:rsidR="00220939" w:rsidRPr="009B48AD">
        <w:t>T/T</w:t>
      </w:r>
      <w:r w:rsidR="00220939" w:rsidRPr="009B48AD">
        <w:t>方式付款，僅有少</w:t>
      </w:r>
      <w:r w:rsidR="00220939" w:rsidRPr="009B48AD">
        <w:lastRenderedPageBreak/>
        <w:t>數俄商在海外設有帳</w:t>
      </w:r>
      <w:r w:rsidR="00220939" w:rsidRPr="009B48AD">
        <w:rPr>
          <w:rFonts w:hint="eastAsia"/>
        </w:rPr>
        <w:t>戶，透過外商銀行開立</w:t>
      </w:r>
      <w:r w:rsidR="00220939" w:rsidRPr="009B48AD">
        <w:t>L/C</w:t>
      </w:r>
      <w:r w:rsidR="00220939" w:rsidRPr="009B48AD">
        <w:t>。惟近來</w:t>
      </w:r>
      <w:r w:rsidR="00220939" w:rsidRPr="009B48AD">
        <w:t>T/T</w:t>
      </w:r>
      <w:r w:rsidR="00220939" w:rsidRPr="009B48AD">
        <w:t>方式付款發生多起駭客竊取出口公司</w:t>
      </w:r>
      <w:r w:rsidR="00220939" w:rsidRPr="009B48AD">
        <w:t>E-mail</w:t>
      </w:r>
      <w:r w:rsidR="00220939" w:rsidRPr="009B48AD">
        <w:t>與其顧客聯繫，誤導顧客將貨款改匯至其他指定銀行帳</w:t>
      </w:r>
      <w:r w:rsidR="00220939" w:rsidRPr="009B48AD">
        <w:rPr>
          <w:rFonts w:hint="eastAsia"/>
        </w:rPr>
        <w:t>戶之案件，故付款時須加倍留意。</w:t>
      </w:r>
    </w:p>
    <w:p w14:paraId="7327002D" w14:textId="673C3D63" w:rsidR="00220939" w:rsidRPr="009B48AD" w:rsidRDefault="007F5392" w:rsidP="007F5392">
      <w:pPr>
        <w:pStyle w:val="ae"/>
        <w:ind w:left="1417" w:hanging="472"/>
      </w:pPr>
      <w:r w:rsidRPr="009B48AD">
        <w:rPr>
          <w:rFonts w:hint="eastAsia"/>
        </w:rPr>
        <w:t>６</w:t>
      </w:r>
      <w:r w:rsidR="00220939" w:rsidRPr="009B48AD">
        <w:t>、俄羅斯廠商的信用並不穩定，有時因市場變化太快，發生付訂金後取消訂單的情況，故與俄商交易時，建議仍採保守做法為宜。一般而言，初次交易者，視</w:t>
      </w:r>
      <w:r w:rsidR="00220939" w:rsidRPr="009B48AD">
        <w:rPr>
          <w:rFonts w:hint="eastAsia"/>
        </w:rPr>
        <w:t>產品而定，下訂單時可先請俄商支付</w:t>
      </w:r>
      <w:r w:rsidR="00220939" w:rsidRPr="009B48AD">
        <w:t>50%</w:t>
      </w:r>
      <w:r w:rsidR="00220939" w:rsidRPr="009B48AD">
        <w:t>以上的訂金，出貨前收取尾款。</w:t>
      </w:r>
    </w:p>
    <w:p w14:paraId="3A3EABE5" w14:textId="1DBC63A7" w:rsidR="00220939" w:rsidRPr="009B48AD" w:rsidRDefault="007F5392" w:rsidP="007F5392">
      <w:pPr>
        <w:pStyle w:val="ae"/>
        <w:ind w:left="1417" w:hanging="472"/>
      </w:pPr>
      <w:r w:rsidRPr="009B48AD">
        <w:rPr>
          <w:rFonts w:hint="eastAsia"/>
        </w:rPr>
        <w:t>７</w:t>
      </w:r>
      <w:r w:rsidR="00220939" w:rsidRPr="009B48AD">
        <w:t>、進口商及經銷商常開設店面兼營零售。零售通路結合傳統與現代，除了蘇聯時期遺留下來，經過私有化及經營轉型的大小商店、專門店及露天市集外，現代化的連鎖超市、連鎖專賣店、大型賣場及量販店在大城市隨處可見。此外，網路商店因經營成本低，日漸盛行。</w:t>
      </w:r>
    </w:p>
    <w:p w14:paraId="1155391A" w14:textId="5E88B169" w:rsidR="00220939" w:rsidRPr="009B48AD" w:rsidRDefault="007F5392" w:rsidP="007F5392">
      <w:pPr>
        <w:pStyle w:val="ae"/>
        <w:ind w:left="1417" w:hanging="472"/>
      </w:pPr>
      <w:r w:rsidRPr="009B48AD">
        <w:rPr>
          <w:rFonts w:hint="eastAsia"/>
        </w:rPr>
        <w:t>８</w:t>
      </w:r>
      <w:r w:rsidR="00220939" w:rsidRPr="009B48AD">
        <w:t>、為推廣中小企業發展，俄羅斯政府責成全俄羅斯中小企業協會（</w:t>
      </w:r>
      <w:r w:rsidR="00220939" w:rsidRPr="009B48AD">
        <w:t>Russia non-government Organization for Small and Medium Entrepreneurship, OPORA</w:t>
      </w:r>
      <w:r w:rsidR="00220939" w:rsidRPr="009B48AD">
        <w:t>）協助中小企業發展，該會會員共有超過</w:t>
      </w:r>
      <w:r w:rsidR="00220939" w:rsidRPr="009B48AD">
        <w:t>45</w:t>
      </w:r>
      <w:r w:rsidR="00220939" w:rsidRPr="009B48AD">
        <w:t>萬家企業會員，在俄羅斯各地皆設有分會，與俄羅斯各</w:t>
      </w:r>
      <w:r w:rsidR="00220939" w:rsidRPr="009B48AD">
        <w:rPr>
          <w:rFonts w:hint="eastAsia"/>
        </w:rPr>
        <w:t>產業公會合作，是俄羅斯相當重要的機構，可直接參與政府制訂中小企業相關政策，確保中小企業福祉與成長。</w:t>
      </w:r>
    </w:p>
    <w:p w14:paraId="0D7C43CF" w14:textId="6867700D" w:rsidR="00220939" w:rsidRPr="009B48AD" w:rsidRDefault="007F5392" w:rsidP="007F5392">
      <w:pPr>
        <w:pStyle w:val="ae"/>
        <w:ind w:left="1417" w:hanging="472"/>
      </w:pPr>
      <w:r w:rsidRPr="009B48AD">
        <w:rPr>
          <w:rFonts w:hint="eastAsia"/>
        </w:rPr>
        <w:t>９</w:t>
      </w:r>
      <w:r w:rsidR="00220939" w:rsidRPr="009B48AD">
        <w:t>、俄國承認部分國際安全或品質標準，但俄國也有自己的安全標準，過去大多進口商品都須經過俄羅斯聯邦標準局（</w:t>
      </w:r>
      <w:r w:rsidR="00220939" w:rsidRPr="009B48AD">
        <w:t>The Federal Agency on Technical Regulating and Metrology</w:t>
      </w:r>
      <w:r w:rsidR="00220939" w:rsidRPr="009B48AD">
        <w:t>，網站</w:t>
      </w:r>
      <w:r w:rsidR="00220939" w:rsidRPr="009B48AD">
        <w:t>www.gost.ru</w:t>
      </w:r>
      <w:r w:rsidR="00220939" w:rsidRPr="009B48AD">
        <w:t>）授權之測試機構的測試認證。但自</w:t>
      </w:r>
      <w:r w:rsidR="00220939" w:rsidRPr="009B48AD">
        <w:t>2010</w:t>
      </w:r>
      <w:r w:rsidR="00220939" w:rsidRPr="009B48AD">
        <w:t>年俄國、白俄羅斯和哈薩克成立關</w:t>
      </w:r>
      <w:r w:rsidR="00220939" w:rsidRPr="009B48AD">
        <w:rPr>
          <w:rFonts w:hint="eastAsia"/>
        </w:rPr>
        <w:t>稅同盟（</w:t>
      </w:r>
      <w:r w:rsidR="00220939" w:rsidRPr="009B48AD">
        <w:t>Custom Union</w:t>
      </w:r>
      <w:r w:rsidR="00220939" w:rsidRPr="009B48AD">
        <w:t>），遂發展了另一套</w:t>
      </w:r>
      <w:r w:rsidR="00220939" w:rsidRPr="009B48AD">
        <w:t>CU-TR</w:t>
      </w:r>
      <w:r w:rsidR="00220939" w:rsidRPr="009B48AD">
        <w:t>認證（</w:t>
      </w:r>
      <w:r w:rsidR="00220939" w:rsidRPr="009B48AD">
        <w:t>Custom Union TR Certificate</w:t>
      </w:r>
      <w:r w:rsidR="00220939" w:rsidRPr="009B48AD">
        <w:t>），因認證標誌是</w:t>
      </w:r>
      <w:r w:rsidR="00220939" w:rsidRPr="009B48AD">
        <w:t>EAC</w:t>
      </w:r>
      <w:r w:rsidR="00220939" w:rsidRPr="009B48AD">
        <w:t>，所以也叫</w:t>
      </w:r>
      <w:r w:rsidR="00220939" w:rsidRPr="009B48AD">
        <w:t>EAC</w:t>
      </w:r>
      <w:r w:rsidR="00220939" w:rsidRPr="009B48AD">
        <w:t>認證。</w:t>
      </w:r>
      <w:r w:rsidR="00220939" w:rsidRPr="009B48AD">
        <w:t>EAC</w:t>
      </w:r>
      <w:r w:rsidR="00220939" w:rsidRPr="009B48AD">
        <w:t>認證適用於俄羅斯、白俄羅斯、亞美尼亞、吉爾吉斯和哈薩克全境；核發機構為關</w:t>
      </w:r>
      <w:r w:rsidR="00220939" w:rsidRPr="009B48AD">
        <w:rPr>
          <w:rFonts w:hint="eastAsia"/>
        </w:rPr>
        <w:t>稅同盟註冊的認證機構（詳見，</w:t>
      </w:r>
      <w:r w:rsidR="00220939" w:rsidRPr="009B48AD">
        <w:t>http://www.gost-r.info/tr-</w:t>
      </w:r>
      <w:r w:rsidR="00220939" w:rsidRPr="009B48AD">
        <w:lastRenderedPageBreak/>
        <w:t>certificate.php</w:t>
      </w:r>
      <w:r w:rsidR="00220939" w:rsidRPr="009B48AD">
        <w:t>）。</w:t>
      </w:r>
    </w:p>
    <w:p w14:paraId="734219DD" w14:textId="77777777" w:rsidR="00220939" w:rsidRPr="009B48AD" w:rsidRDefault="00220939" w:rsidP="007F5392">
      <w:pPr>
        <w:pStyle w:val="ae"/>
        <w:ind w:left="1417" w:hanging="472"/>
      </w:pPr>
      <w:r w:rsidRPr="009B48AD">
        <w:rPr>
          <w:rFonts w:ascii="華康細圓體" w:hint="eastAsia"/>
        </w:rPr>
        <w:t>10</w:t>
      </w:r>
      <w:r w:rsidRPr="009B48AD">
        <w:t>、安全檢驗證明必須在進口通關時標示在所有的進口消費性</w:t>
      </w:r>
      <w:r w:rsidRPr="009B48AD">
        <w:rPr>
          <w:rFonts w:hint="eastAsia"/>
        </w:rPr>
        <w:t>產品及食品上。所有進口的食品必須以俄文標</w:t>
      </w:r>
      <w:r w:rsidRPr="009B48AD">
        <w:t>示或包裝，標明名稱、製造商、進口商、重量、成份、到期日及其他資訊。非食品之商品必須附貼俄文標籤（或夾頁），包含</w:t>
      </w:r>
      <w:r w:rsidRPr="009B48AD">
        <w:rPr>
          <w:rFonts w:hint="eastAsia"/>
        </w:rPr>
        <w:t>產品名稱、製造者、原產地等資訊，也必須標示主要的產品特性、使用方式、規則及安全守則等</w:t>
      </w:r>
      <w:r w:rsidRPr="009B48AD">
        <w:t>。</w:t>
      </w:r>
    </w:p>
    <w:p w14:paraId="49E71FEE" w14:textId="77777777" w:rsidR="00220939" w:rsidRPr="009B48AD" w:rsidRDefault="00220939" w:rsidP="00220939">
      <w:pPr>
        <w:pStyle w:val="ac"/>
        <w:ind w:left="945" w:hanging="709"/>
      </w:pPr>
      <w:r w:rsidRPr="009B48AD">
        <w:rPr>
          <w:lang w:val="zh-TW" w:eastAsia="zh-TW" w:bidi="he-IL"/>
        </w:rPr>
        <w:t>（二）競爭對手國在當地行銷策略</w:t>
      </w:r>
    </w:p>
    <w:p w14:paraId="42C0D5D6" w14:textId="77777777" w:rsidR="00220939" w:rsidRPr="009B48AD" w:rsidRDefault="00220939" w:rsidP="002314C6">
      <w:pPr>
        <w:pStyle w:val="ad"/>
        <w:ind w:left="945" w:firstLine="472"/>
      </w:pPr>
      <w:r w:rsidRPr="009B48AD">
        <w:t>日韓各大品牌在俄羅斯的經營方式通常以設立代表辦事處為主，提供行銷及售後服務支援，實際進口業務則交由當地進口商經營。</w:t>
      </w:r>
    </w:p>
    <w:p w14:paraId="7AD84D8D" w14:textId="77777777" w:rsidR="00220939" w:rsidRPr="009B48AD" w:rsidRDefault="00220939" w:rsidP="002314C6">
      <w:pPr>
        <w:pStyle w:val="ad"/>
        <w:ind w:left="945" w:firstLine="472"/>
      </w:pPr>
      <w:r w:rsidRPr="009B48AD">
        <w:t>我國出口廠商經營規模較小，初期可採短期駐留方式拓銷俄羅斯業務，亦可透過進口代理商。惟因俄羅斯幅員廣大，是否給予「全俄總代理」則必須針對代理商的實力予以詳加評估及考量。</w:t>
      </w:r>
    </w:p>
    <w:p w14:paraId="5724201E" w14:textId="77777777" w:rsidR="00220939" w:rsidRPr="009B48AD" w:rsidRDefault="00220939" w:rsidP="002314C6">
      <w:pPr>
        <w:pStyle w:val="ae"/>
        <w:ind w:left="1417" w:hanging="472"/>
      </w:pPr>
      <w:r w:rsidRPr="009B48AD">
        <w:t>１、韓國擅長以大型企業組織進入俄羅斯作長期之規劃和促銷，俄烏衝突前有包括三星、現代、</w:t>
      </w:r>
      <w:r w:rsidRPr="009B48AD">
        <w:t>KIA</w:t>
      </w:r>
      <w:r w:rsidRPr="009B48AD">
        <w:t>、</w:t>
      </w:r>
      <w:r w:rsidRPr="009B48AD">
        <w:t>LG</w:t>
      </w:r>
      <w:r w:rsidRPr="009B48AD">
        <w:t>、</w:t>
      </w:r>
      <w:r w:rsidRPr="009B48AD">
        <w:t>Lotte</w:t>
      </w:r>
      <w:r w:rsidRPr="009B48AD">
        <w:t>等約</w:t>
      </w:r>
      <w:r w:rsidRPr="009B48AD">
        <w:t>162</w:t>
      </w:r>
      <w:r w:rsidRPr="009B48AD">
        <w:t>家韓國企業在俄深耕，</w:t>
      </w:r>
      <w:r w:rsidRPr="009B48AD">
        <w:rPr>
          <w:rFonts w:hint="eastAsia"/>
        </w:rPr>
        <w:t>產業包含電子、汽車、工具機、食品加工、物流等。中小型企業則多透過與俄商合資進入俄國市場，韓方另設代表處安排廣告策略打品牌知名度，所以韓國的電腦及週邊設備、手機、家電等產品在俄羅斯市場已建立穩固地位。</w:t>
      </w:r>
    </w:p>
    <w:p w14:paraId="1FF10F85" w14:textId="77777777" w:rsidR="00220939" w:rsidRPr="009B48AD" w:rsidRDefault="00220939" w:rsidP="002314C6">
      <w:pPr>
        <w:pStyle w:val="ae"/>
        <w:ind w:left="1417" w:hanging="472"/>
      </w:pPr>
      <w:r w:rsidRPr="009B48AD">
        <w:t>２、中國大陸由於地理環境及歷史淵源，俄語人才眾多，加上政治文化層次密切聯繫，近幾年，中國大陸對俄羅斯的出口快速成長，如今已成為俄羅斯第一大貿易夥伴。許多中國大陸國營公司或省營企業在俄羅斯皆設有辦事處或分公司，例如華為、小米、</w:t>
      </w:r>
      <w:r w:rsidRPr="009B48AD">
        <w:t>OPPO</w:t>
      </w:r>
      <w:r w:rsidRPr="009B48AD">
        <w:t>等企業在俄羅斯各地均設有分公司。</w:t>
      </w:r>
    </w:p>
    <w:p w14:paraId="7DED1503" w14:textId="532FD187" w:rsidR="00220939" w:rsidRPr="009B48AD" w:rsidRDefault="002314C6" w:rsidP="002314C6">
      <w:pPr>
        <w:pStyle w:val="ae"/>
        <w:ind w:left="1417" w:hanging="472"/>
      </w:pPr>
      <w:r w:rsidRPr="009B48AD">
        <w:rPr>
          <w:rFonts w:hint="eastAsia"/>
        </w:rPr>
        <w:t>３</w:t>
      </w:r>
      <w:r w:rsidR="00220939" w:rsidRPr="009B48AD">
        <w:t>、除了出口外，中國大陸亦積極趁</w:t>
      </w:r>
      <w:r w:rsidR="00220939" w:rsidRPr="009B48AD">
        <w:t>2022</w:t>
      </w:r>
      <w:r w:rsidR="00220939" w:rsidRPr="009B48AD">
        <w:t>年以來歐美等外商撤出之際在俄羅斯進行投資，主要投資項目包括能源、採礦、林業、汽車、貿易、</w:t>
      </w:r>
      <w:r w:rsidR="00220939" w:rsidRPr="009B48AD">
        <w:lastRenderedPageBreak/>
        <w:t>紡織、家電、通信、建築及服務業等。</w:t>
      </w:r>
    </w:p>
    <w:p w14:paraId="0B4C2109" w14:textId="77777777" w:rsidR="00220939" w:rsidRPr="009B48AD" w:rsidRDefault="00220939" w:rsidP="002314C6">
      <w:pPr>
        <w:pStyle w:val="af2"/>
        <w:ind w:left="1417" w:firstLine="472"/>
      </w:pPr>
      <w:r w:rsidRPr="009B48AD">
        <w:t>另中俄雙方亦進行勞務及工程承包合作，其中勞務合作集中在俄羅斯遠東及西伯利亞地區，主要從事農業種植、建築、伐木、木材加工、成衣縫製及醫療等服務行業。目前，中國大陸主要銀行（中國銀行、交通銀行、中信銀行、中國建設銀行、中國工商銀行、中國農業銀行等）均在俄羅斯設有分行，協助企業融資。</w:t>
      </w:r>
    </w:p>
    <w:p w14:paraId="029BFD03" w14:textId="4F294711" w:rsidR="00220939" w:rsidRPr="009B48AD" w:rsidRDefault="002314C6" w:rsidP="002314C6">
      <w:pPr>
        <w:pStyle w:val="ae"/>
        <w:ind w:left="1417" w:hanging="472"/>
      </w:pPr>
      <w:r w:rsidRPr="009B48AD">
        <w:rPr>
          <w:rFonts w:hint="eastAsia"/>
        </w:rPr>
        <w:t>４</w:t>
      </w:r>
      <w:r w:rsidR="00220939" w:rsidRPr="009B48AD">
        <w:t>、俄烏衝突爆發前日本在俄羅斯約有</w:t>
      </w:r>
      <w:r w:rsidR="00220939" w:rsidRPr="009B48AD">
        <w:t>200</w:t>
      </w:r>
      <w:r w:rsidR="00220939" w:rsidRPr="009B48AD">
        <w:t>家企業，</w:t>
      </w:r>
      <w:r w:rsidR="00220939" w:rsidRPr="009B48AD">
        <w:t>70%</w:t>
      </w:r>
      <w:r w:rsidR="00220939" w:rsidRPr="009B48AD">
        <w:t>的企業集中於莫斯科地區，海參崴及聖彼得堡次之，且以大企業為主，包括汽車、造船、電子、營造業等，近年來集中於海參崴，主要投資重工業、能源、漁業等</w:t>
      </w:r>
      <w:r w:rsidR="00220939" w:rsidRPr="009B48AD">
        <w:rPr>
          <w:rFonts w:hint="eastAsia"/>
        </w:rPr>
        <w:t>產業。由於俄羅斯的產業聚落不甚發達，人事費用日益高漲，大多數企業採設立銷售據點方式。</w:t>
      </w:r>
    </w:p>
    <w:p w14:paraId="35460C0C" w14:textId="77777777" w:rsidR="00220939" w:rsidRPr="009B48AD" w:rsidRDefault="00220939" w:rsidP="00220939">
      <w:pPr>
        <w:pStyle w:val="ac"/>
        <w:ind w:left="945" w:hanging="709"/>
      </w:pPr>
      <w:r w:rsidRPr="009B48AD">
        <w:rPr>
          <w:lang w:val="zh-TW" w:eastAsia="zh-TW" w:bidi="he-IL"/>
        </w:rPr>
        <w:t>（三）俄羅斯政府採購相關資訊</w:t>
      </w:r>
    </w:p>
    <w:p w14:paraId="5B48E56D" w14:textId="77777777" w:rsidR="00220939" w:rsidRPr="009B48AD" w:rsidRDefault="00220939" w:rsidP="002314C6">
      <w:pPr>
        <w:pStyle w:val="ad"/>
        <w:ind w:left="945" w:firstLine="472"/>
      </w:pPr>
      <w:r w:rsidRPr="009B48AD">
        <w:t>目前俄羅斯仍非政府採購協定（</w:t>
      </w:r>
      <w:r w:rsidRPr="009B48AD">
        <w:t>Agreement on Government Procurement</w:t>
      </w:r>
      <w:r w:rsidRPr="009B48AD">
        <w:t>，簡稱</w:t>
      </w:r>
      <w:r w:rsidRPr="009B48AD">
        <w:t>GPA</w:t>
      </w:r>
      <w:r w:rsidRPr="009B48AD">
        <w:t>）成員國。俄羅斯政府在</w:t>
      </w:r>
      <w:r w:rsidRPr="009B48AD">
        <w:t>Trade.Su</w:t>
      </w:r>
      <w:r w:rsidRPr="009B48AD">
        <w:t>資訊社參與下成立</w:t>
      </w:r>
      <w:r w:rsidRPr="009B48AD">
        <w:t>Goszakaz.ru</w:t>
      </w:r>
      <w:r w:rsidRPr="009B48AD">
        <w:t>政府採購計畫（</w:t>
      </w:r>
      <w:hyperlink r:id="rId47" w:history="1">
        <w:r w:rsidRPr="009B48AD">
          <w:t>http</w:t>
        </w:r>
        <w:r w:rsidRPr="009B48AD">
          <w:t>：</w:t>
        </w:r>
        <w:r w:rsidRPr="009B48AD">
          <w:t>//goszakaz.ru/</w:t>
        </w:r>
      </w:hyperlink>
      <w:r w:rsidRPr="009B48AD">
        <w:t>），擴大供應商參加俄羅斯政府採購案的機會。此外，為避免賄賂，自</w:t>
      </w:r>
      <w:r w:rsidRPr="009B48AD">
        <w:t>2011</w:t>
      </w:r>
      <w:r w:rsidRPr="009B48AD">
        <w:t>年起俄羅斯政府採購案改為電子投標方式。</w:t>
      </w:r>
    </w:p>
    <w:p w14:paraId="169678DE" w14:textId="77777777" w:rsidR="00220939" w:rsidRPr="009B48AD" w:rsidRDefault="00220939" w:rsidP="002314C6">
      <w:pPr>
        <w:pStyle w:val="ad"/>
        <w:ind w:left="945" w:firstLine="472"/>
      </w:pPr>
      <w:r w:rsidRPr="009B48AD">
        <w:t>外國公司在俄羅斯政府採購案得標的比例仍很低，主要困難在於所需文件繁瑣，且所有文件需翻譯成俄文。此外，為執行進口替代政策，俄羅斯政府規定若有超過兩家歐亞經濟聯盟會員國的製造商參加競標，則外國企業不能投標。</w:t>
      </w:r>
    </w:p>
    <w:p w14:paraId="25A79033" w14:textId="77777777" w:rsidR="00220939" w:rsidRPr="009B48AD" w:rsidRDefault="00220939" w:rsidP="002314C6">
      <w:pPr>
        <w:pStyle w:val="ad"/>
        <w:ind w:left="945" w:firstLine="472"/>
      </w:pPr>
      <w:r w:rsidRPr="009B48AD">
        <w:t>依據</w:t>
      </w:r>
      <w:r w:rsidRPr="009B48AD">
        <w:t>2021</w:t>
      </w:r>
      <w:r w:rsidRPr="009B48AD">
        <w:t>年</w:t>
      </w:r>
      <w:r w:rsidRPr="009B48AD">
        <w:t>8</w:t>
      </w:r>
      <w:r w:rsidRPr="009B48AD">
        <w:t>月</w:t>
      </w:r>
      <w:r w:rsidRPr="009B48AD">
        <w:t>28</w:t>
      </w:r>
      <w:r w:rsidRPr="009B48AD">
        <w:t>日批准的第</w:t>
      </w:r>
      <w:r w:rsidRPr="009B48AD">
        <w:t>1432</w:t>
      </w:r>
      <w:r w:rsidRPr="009B48AD">
        <w:t>號俄羅斯聯邦政府法令的補充法，同年</w:t>
      </w:r>
      <w:r w:rsidRPr="009B48AD">
        <w:t>8</w:t>
      </w:r>
      <w:r w:rsidRPr="009B48AD">
        <w:t>月</w:t>
      </w:r>
      <w:r w:rsidRPr="009B48AD">
        <w:t>31</w:t>
      </w:r>
      <w:r w:rsidRPr="009B48AD">
        <w:t>日起禁止政府採購外國積體電路、智慧卡、重量不超過</w:t>
      </w:r>
      <w:r w:rsidRPr="009B48AD">
        <w:t>10</w:t>
      </w:r>
      <w:r w:rsidRPr="009B48AD">
        <w:t>公斤的電腦和筆記型電腦、自動數據處理器和燈具。其他電子</w:t>
      </w:r>
      <w:r w:rsidRPr="009B48AD">
        <w:rPr>
          <w:rFonts w:hint="eastAsia"/>
        </w:rPr>
        <w:t>產品，包括電子醫療設備，政府採購將適用「第二個多餘（</w:t>
      </w:r>
      <w:r w:rsidRPr="009B48AD">
        <w:t>second is superfluous</w:t>
      </w:r>
      <w:r w:rsidRPr="009B48AD">
        <w:t>）」規</w:t>
      </w:r>
      <w:r w:rsidRPr="009B48AD">
        <w:lastRenderedPageBreak/>
        <w:t>定，即只要有一家提供國</w:t>
      </w:r>
      <w:r w:rsidRPr="009B48AD">
        <w:rPr>
          <w:rFonts w:hint="eastAsia"/>
        </w:rPr>
        <w:t>產品的投標書，外國產品的投標將被拒絕。新限制包括安全和火災警報器、通信設備、音響設備、監視器、導航和測量設備、斷層掃描儀、</w:t>
      </w:r>
      <w:r w:rsidRPr="009B48AD">
        <w:t>X</w:t>
      </w:r>
      <w:r w:rsidRPr="009B48AD">
        <w:t>光機、</w:t>
      </w:r>
      <w:r w:rsidRPr="009B48AD">
        <w:rPr>
          <w:rFonts w:hint="eastAsia"/>
        </w:rPr>
        <w:t>內窺鏡系統、心電圖儀和其他電子產品。</w:t>
      </w:r>
    </w:p>
    <w:p w14:paraId="2853CD2B" w14:textId="77777777" w:rsidR="00220939" w:rsidRPr="009B48AD" w:rsidRDefault="00220939" w:rsidP="002314C6">
      <w:pPr>
        <w:pStyle w:val="ad"/>
        <w:ind w:left="945" w:firstLine="472"/>
      </w:pPr>
      <w:r w:rsidRPr="009B48AD">
        <w:t>根據俄羅斯現行法規，國營企業向中小企業的採購量必須至少占其年度總採購金額的</w:t>
      </w:r>
      <w:r w:rsidRPr="009B48AD">
        <w:t>25%</w:t>
      </w:r>
      <w:r w:rsidRPr="009B48AD">
        <w:t>，而且其中</w:t>
      </w:r>
      <w:r w:rsidRPr="009B48AD">
        <w:t>20%</w:t>
      </w:r>
      <w:r w:rsidRPr="009B48AD">
        <w:t>應該來自只有中小企業可以參加的特別採購。</w:t>
      </w:r>
      <w:r w:rsidRPr="009B48AD">
        <w:t>2022</w:t>
      </w:r>
      <w:r w:rsidRPr="009B48AD">
        <w:t>年這些採購標準已經擴大至俄羅斯的所有國營公司（約</w:t>
      </w:r>
      <w:r w:rsidRPr="009B48AD">
        <w:t>2</w:t>
      </w:r>
      <w:r w:rsidRPr="009B48AD">
        <w:t>萬個法人實體），之前僅限於大型的聯邦和地方公司。</w:t>
      </w:r>
    </w:p>
    <w:p w14:paraId="31F2BFE4" w14:textId="77777777" w:rsidR="00220939" w:rsidRPr="009B48AD" w:rsidRDefault="00220939" w:rsidP="002314C6">
      <w:pPr>
        <w:pStyle w:val="a7"/>
      </w:pPr>
      <w:r w:rsidRPr="009B48AD">
        <w:t>六、投資環境風險</w:t>
      </w:r>
    </w:p>
    <w:p w14:paraId="48B85C6D" w14:textId="77777777" w:rsidR="00220939" w:rsidRPr="009B48AD" w:rsidRDefault="00220939" w:rsidP="00220939">
      <w:pPr>
        <w:ind w:firstLine="472"/>
        <w:rPr>
          <w:lang w:val="zh-TW" w:eastAsia="zh-TW" w:bidi="he-IL"/>
        </w:rPr>
      </w:pPr>
      <w:r w:rsidRPr="009B48AD">
        <w:rPr>
          <w:lang w:val="zh-TW" w:eastAsia="zh-TW" w:bidi="he-IL"/>
        </w:rPr>
        <w:t>近幾年俄羅斯政府致力使外商投資方向多樣化，促進在各行業領域的投資，以前引進外商投資的主要方向是採礦和交通工業，現在農業、機械製造業、不動</w:t>
      </w:r>
      <w:r w:rsidRPr="009B48AD">
        <w:rPr>
          <w:rFonts w:hint="eastAsia"/>
          <w:lang w:val="zh-TW" w:eastAsia="zh-TW" w:bidi="he-IL"/>
        </w:rPr>
        <w:t>產、木材加工業和貿易均包括在優先引進外商投資的行業內。</w:t>
      </w:r>
    </w:p>
    <w:p w14:paraId="63BEB031" w14:textId="77777777" w:rsidR="00220939" w:rsidRPr="009B48AD" w:rsidRDefault="00220939" w:rsidP="00220939">
      <w:pPr>
        <w:ind w:firstLine="472"/>
        <w:rPr>
          <w:lang w:val="zh-TW" w:eastAsia="zh-TW" w:bidi="he-IL"/>
        </w:rPr>
      </w:pPr>
      <w:r w:rsidRPr="009B48AD">
        <w:rPr>
          <w:lang w:val="zh-TW" w:eastAsia="zh-TW" w:bidi="he-IL"/>
        </w:rPr>
        <w:t>俄羅斯投資風險簡述如下：</w:t>
      </w:r>
    </w:p>
    <w:p w14:paraId="257A258A" w14:textId="77777777" w:rsidR="00220939" w:rsidRPr="009B48AD" w:rsidRDefault="00220939" w:rsidP="00220939">
      <w:pPr>
        <w:pStyle w:val="ac"/>
        <w:ind w:left="945" w:hanging="709"/>
        <w:rPr>
          <w:lang w:val="zh-TW" w:eastAsia="zh-TW" w:bidi="he-IL"/>
        </w:rPr>
      </w:pPr>
      <w:r w:rsidRPr="009B48AD">
        <w:rPr>
          <w:lang w:val="zh-TW" w:eastAsia="zh-TW" w:bidi="he-IL"/>
        </w:rPr>
        <w:t>（一）</w:t>
      </w:r>
      <w:r w:rsidRPr="009B48AD">
        <w:rPr>
          <w:lang w:val="zh-TW" w:eastAsia="zh-TW" w:bidi="he-IL"/>
        </w:rPr>
        <w:tab/>
      </w:r>
      <w:r w:rsidRPr="009B48AD">
        <w:rPr>
          <w:lang w:val="zh-TW" w:eastAsia="zh-TW" w:bidi="he-IL"/>
        </w:rPr>
        <w:t>地區紛爭風險：前蘇聯瓦解後，俄羅斯與前加盟共和國間出現國土歸屬及獨立問題，如</w:t>
      </w:r>
      <w:proofErr w:type="gramStart"/>
      <w:r w:rsidRPr="009B48AD">
        <w:rPr>
          <w:lang w:val="zh-TW" w:eastAsia="zh-TW" w:bidi="he-IL"/>
        </w:rPr>
        <w:t>1990</w:t>
      </w:r>
      <w:proofErr w:type="gramEnd"/>
      <w:r w:rsidRPr="009B48AD">
        <w:rPr>
          <w:lang w:val="zh-TW" w:eastAsia="zh-TW" w:bidi="he-IL"/>
        </w:rPr>
        <w:t>年代的車臣戰爭、</w:t>
      </w:r>
      <w:r w:rsidRPr="009B48AD">
        <w:rPr>
          <w:lang w:val="zh-TW" w:eastAsia="zh-TW" w:bidi="he-IL"/>
        </w:rPr>
        <w:t>2008</w:t>
      </w:r>
      <w:r w:rsidRPr="009B48AD">
        <w:rPr>
          <w:lang w:val="zh-TW" w:eastAsia="zh-TW" w:bidi="he-IL"/>
        </w:rPr>
        <w:t>年與喬治亞間的</w:t>
      </w:r>
      <w:proofErr w:type="gramStart"/>
      <w:r w:rsidRPr="009B48AD">
        <w:rPr>
          <w:lang w:val="zh-TW" w:eastAsia="zh-TW" w:bidi="he-IL"/>
        </w:rPr>
        <w:t>南奧塞提戰爭</w:t>
      </w:r>
      <w:proofErr w:type="gramEnd"/>
      <w:r w:rsidRPr="009B48AD">
        <w:rPr>
          <w:lang w:val="zh-TW" w:eastAsia="zh-TW" w:bidi="he-IL"/>
        </w:rPr>
        <w:t>、</w:t>
      </w:r>
      <w:r w:rsidRPr="009B48AD">
        <w:rPr>
          <w:lang w:val="zh-TW" w:eastAsia="zh-TW" w:bidi="he-IL"/>
        </w:rPr>
        <w:t>2014</w:t>
      </w:r>
      <w:r w:rsidRPr="009B48AD">
        <w:rPr>
          <w:lang w:val="zh-TW" w:eastAsia="zh-TW" w:bidi="he-IL"/>
        </w:rPr>
        <w:t>年</w:t>
      </w:r>
      <w:r w:rsidRPr="009B48AD">
        <w:rPr>
          <w:lang w:val="zh-TW" w:eastAsia="zh-TW" w:bidi="he-IL"/>
        </w:rPr>
        <w:t>3</w:t>
      </w:r>
      <w:r w:rsidRPr="009B48AD">
        <w:rPr>
          <w:lang w:val="zh-TW" w:eastAsia="zh-TW" w:bidi="he-IL"/>
        </w:rPr>
        <w:t>月俄羅斯因克里米亞引發的烏克蘭危機，以及</w:t>
      </w:r>
      <w:r w:rsidRPr="009B48AD">
        <w:rPr>
          <w:lang w:val="zh-TW" w:eastAsia="zh-TW" w:bidi="he-IL"/>
        </w:rPr>
        <w:t>2022</w:t>
      </w:r>
      <w:r w:rsidRPr="009B48AD">
        <w:rPr>
          <w:lang w:val="zh-TW" w:eastAsia="zh-TW" w:bidi="he-IL"/>
        </w:rPr>
        <w:t>年</w:t>
      </w:r>
      <w:r w:rsidRPr="009B48AD">
        <w:rPr>
          <w:lang w:val="zh-TW" w:eastAsia="zh-TW" w:bidi="he-IL"/>
        </w:rPr>
        <w:t>2</w:t>
      </w:r>
      <w:r w:rsidRPr="009B48AD">
        <w:rPr>
          <w:lang w:val="zh-TW" w:eastAsia="zh-TW" w:bidi="he-IL"/>
        </w:rPr>
        <w:t>月爆發俄烏戰爭，</w:t>
      </w:r>
      <w:proofErr w:type="gramStart"/>
      <w:r w:rsidRPr="009B48AD">
        <w:rPr>
          <w:lang w:val="zh-TW" w:eastAsia="zh-TW" w:bidi="he-IL"/>
        </w:rPr>
        <w:t>均對經濟</w:t>
      </w:r>
      <w:proofErr w:type="gramEnd"/>
      <w:r w:rsidRPr="009B48AD">
        <w:rPr>
          <w:lang w:val="zh-TW" w:eastAsia="zh-TW" w:bidi="he-IL"/>
        </w:rPr>
        <w:t>活動產生相當程度的影響。</w:t>
      </w:r>
    </w:p>
    <w:p w14:paraId="59FEDB86" w14:textId="77777777" w:rsidR="00220939" w:rsidRPr="009B48AD" w:rsidRDefault="00220939" w:rsidP="00220939">
      <w:pPr>
        <w:pStyle w:val="ac"/>
        <w:ind w:left="945" w:hanging="709"/>
      </w:pPr>
      <w:r w:rsidRPr="009B48AD">
        <w:rPr>
          <w:lang w:val="zh-TW" w:eastAsia="zh-TW" w:bidi="he-IL"/>
        </w:rPr>
        <w:t>（二）</w:t>
      </w:r>
      <w:r w:rsidRPr="009B48AD">
        <w:rPr>
          <w:lang w:val="zh-TW" w:eastAsia="zh-TW" w:bidi="he-IL"/>
        </w:rPr>
        <w:tab/>
      </w:r>
      <w:r w:rsidRPr="009B48AD">
        <w:rPr>
          <w:lang w:val="zh-TW" w:eastAsia="zh-TW" w:bidi="he-IL"/>
        </w:rPr>
        <w:t>政治風險：俄羅斯屬於國家主導型資本主義，除行政管理制度不透明外，以行政權力干預經濟活動的事情仍時有所聞。例如，</w:t>
      </w:r>
      <w:r w:rsidRPr="009B48AD">
        <w:rPr>
          <w:lang w:val="zh-TW" w:eastAsia="zh-TW" w:bidi="he-IL"/>
        </w:rPr>
        <w:t>2022</w:t>
      </w:r>
      <w:r w:rsidRPr="009B48AD">
        <w:rPr>
          <w:lang w:val="zh-TW" w:eastAsia="zh-TW" w:bidi="he-IL"/>
        </w:rPr>
        <w:t>年俄羅斯因烏克蘭衝突與美國等西方國家關係惡化後，</w:t>
      </w:r>
      <w:r w:rsidRPr="009B48AD">
        <w:rPr>
          <w:lang w:val="zh-TW" w:eastAsia="zh-TW" w:bidi="he-IL"/>
        </w:rPr>
        <w:t>2022</w:t>
      </w:r>
      <w:r w:rsidRPr="009B48AD">
        <w:rPr>
          <w:lang w:val="zh-TW" w:eastAsia="zh-TW" w:bidi="he-IL"/>
        </w:rPr>
        <w:t>年多家國際企業因烏克蘭問題宣布暫停在俄營運或撤出市場，俄國政府則回應將對其實施「外部管理」。</w:t>
      </w:r>
    </w:p>
    <w:p w14:paraId="21388CF5" w14:textId="77777777" w:rsidR="00220939" w:rsidRPr="009B48AD" w:rsidRDefault="00220939" w:rsidP="00220939">
      <w:pPr>
        <w:pStyle w:val="ac"/>
        <w:ind w:left="945" w:hanging="709"/>
        <w:rPr>
          <w:lang w:val="zh-TW" w:eastAsia="zh-TW" w:bidi="he-IL"/>
        </w:rPr>
      </w:pPr>
      <w:r w:rsidRPr="009B48AD">
        <w:rPr>
          <w:lang w:val="zh-TW" w:eastAsia="zh-TW" w:bidi="he-IL"/>
        </w:rPr>
        <w:t>（三）</w:t>
      </w:r>
      <w:r w:rsidRPr="009B48AD">
        <w:rPr>
          <w:lang w:val="zh-TW" w:eastAsia="zh-TW" w:bidi="he-IL"/>
        </w:rPr>
        <w:tab/>
      </w:r>
      <w:r w:rsidRPr="009B48AD">
        <w:rPr>
          <w:lang w:val="zh-TW" w:eastAsia="zh-TW" w:bidi="he-IL"/>
        </w:rPr>
        <w:t>經濟風險：俄羅斯自</w:t>
      </w:r>
      <w:r w:rsidRPr="009B48AD">
        <w:rPr>
          <w:lang w:val="zh-TW" w:eastAsia="zh-TW" w:bidi="he-IL"/>
        </w:rPr>
        <w:t>2013</w:t>
      </w:r>
      <w:r w:rsidRPr="009B48AD">
        <w:rPr>
          <w:lang w:val="zh-TW" w:eastAsia="zh-TW" w:bidi="he-IL"/>
        </w:rPr>
        <w:t>年底便呈現經濟成長遲緩趨勢，</w:t>
      </w:r>
      <w:r w:rsidRPr="009B48AD">
        <w:rPr>
          <w:lang w:val="zh-TW" w:eastAsia="zh-TW" w:bidi="he-IL"/>
        </w:rPr>
        <w:t>2014</w:t>
      </w:r>
      <w:r w:rsidRPr="009B48AD">
        <w:rPr>
          <w:lang w:val="zh-TW" w:eastAsia="zh-TW" w:bidi="he-IL"/>
        </w:rPr>
        <w:t>年及</w:t>
      </w:r>
      <w:r w:rsidRPr="009B48AD">
        <w:rPr>
          <w:lang w:val="zh-TW" w:eastAsia="zh-TW" w:bidi="he-IL"/>
        </w:rPr>
        <w:t>2022</w:t>
      </w:r>
      <w:r w:rsidRPr="009B48AD">
        <w:rPr>
          <w:lang w:val="zh-TW" w:eastAsia="zh-TW" w:bidi="he-IL"/>
        </w:rPr>
        <w:t>年克里米亞及烏克蘭危機後，西方國家對俄羅斯實施多次經濟制裁，不僅資金外流嚴重、國內投資銳減、盧布大幅貶值引發通膨危機及消費能力</w:t>
      </w:r>
      <w:r w:rsidRPr="009B48AD">
        <w:rPr>
          <w:lang w:val="zh-TW" w:eastAsia="zh-TW" w:bidi="he-IL"/>
        </w:rPr>
        <w:lastRenderedPageBreak/>
        <w:t>降低讓市場規模大幅縮小。後續在烏克蘭危機無法有效解決、俄羅斯與西方關係處於冷戰後最嚴重對立的情況下，則俄國經濟在短期內前景不明。</w:t>
      </w:r>
    </w:p>
    <w:p w14:paraId="11844E5A" w14:textId="77777777" w:rsidR="00220939" w:rsidRPr="009B48AD" w:rsidRDefault="00220939" w:rsidP="00220939">
      <w:pPr>
        <w:pStyle w:val="ac"/>
        <w:ind w:left="945" w:hanging="709"/>
        <w:rPr>
          <w:lang w:val="zh-TW" w:eastAsia="zh-TW" w:bidi="he-IL"/>
        </w:rPr>
      </w:pPr>
      <w:r w:rsidRPr="009B48AD">
        <w:rPr>
          <w:lang w:val="zh-TW" w:eastAsia="zh-TW" w:bidi="he-IL"/>
        </w:rPr>
        <w:t>（四）</w:t>
      </w:r>
      <w:r w:rsidRPr="009B48AD">
        <w:rPr>
          <w:lang w:val="zh-TW" w:eastAsia="zh-TW" w:bidi="he-IL"/>
        </w:rPr>
        <w:tab/>
      </w:r>
      <w:r w:rsidRPr="009B48AD">
        <w:rPr>
          <w:lang w:val="zh-TW" w:eastAsia="zh-TW" w:bidi="he-IL"/>
        </w:rPr>
        <w:t>法制風險：由於前蘇聯瓦解後，諸多法律制度無法配合國家體制的急遽變遷，儘管俄羅斯政府加緊修法以期與國際接軌，但是頻繁修法的結果，讓企業無所適從，其中特別是稅法及民法部分，如有必要應請教本地稅務、法務相關顧問公司加以</w:t>
      </w:r>
      <w:proofErr w:type="gramStart"/>
      <w:r w:rsidRPr="009B48AD">
        <w:rPr>
          <w:lang w:val="zh-TW" w:eastAsia="zh-TW" w:bidi="he-IL"/>
        </w:rPr>
        <w:t>釐</w:t>
      </w:r>
      <w:proofErr w:type="gramEnd"/>
      <w:r w:rsidRPr="009B48AD">
        <w:rPr>
          <w:lang w:val="zh-TW" w:eastAsia="zh-TW" w:bidi="he-IL"/>
        </w:rPr>
        <w:t>清。</w:t>
      </w:r>
      <w:proofErr w:type="gramStart"/>
      <w:r w:rsidRPr="009B48AD">
        <w:rPr>
          <w:lang w:val="zh-TW" w:eastAsia="zh-TW" w:bidi="he-IL"/>
        </w:rPr>
        <w:t>另</w:t>
      </w:r>
      <w:proofErr w:type="gramEnd"/>
      <w:r w:rsidRPr="009B48AD">
        <w:rPr>
          <w:lang w:val="zh-TW" w:eastAsia="zh-TW" w:bidi="he-IL"/>
        </w:rPr>
        <w:t>，接受稅務調查時，不同調查官的見解並非一致，處理方式亦因人而異，對企業經營造成困擾。</w:t>
      </w:r>
    </w:p>
    <w:p w14:paraId="1BBE80C7" w14:textId="77777777" w:rsidR="00220939" w:rsidRPr="009B48AD" w:rsidRDefault="00220939" w:rsidP="00220939">
      <w:pPr>
        <w:pStyle w:val="ac"/>
        <w:ind w:left="945" w:hanging="709"/>
      </w:pPr>
      <w:r w:rsidRPr="009B48AD">
        <w:rPr>
          <w:lang w:val="zh-TW" w:eastAsia="zh-TW" w:bidi="he-IL"/>
        </w:rPr>
        <w:t>（五）</w:t>
      </w:r>
      <w:r w:rsidRPr="009B48AD">
        <w:rPr>
          <w:lang w:val="zh-TW" w:eastAsia="zh-TW" w:bidi="he-IL"/>
        </w:rPr>
        <w:tab/>
      </w:r>
      <w:r w:rsidRPr="009B48AD">
        <w:rPr>
          <w:lang w:val="zh-TW" w:eastAsia="zh-TW" w:bidi="he-IL"/>
        </w:rPr>
        <w:t>嚴格限制外國資本參與本國戰略企業：俄羅斯國家杜馬於</w:t>
      </w:r>
      <w:r w:rsidRPr="009B48AD">
        <w:rPr>
          <w:lang w:val="zh-TW" w:eastAsia="zh-TW" w:bidi="he-IL"/>
        </w:rPr>
        <w:t>2023</w:t>
      </w:r>
      <w:r w:rsidRPr="009B48AD">
        <w:rPr>
          <w:lang w:val="zh-TW" w:eastAsia="zh-TW" w:bidi="he-IL"/>
        </w:rPr>
        <w:t>年</w:t>
      </w:r>
      <w:r w:rsidRPr="009B48AD">
        <w:rPr>
          <w:lang w:val="zh-TW" w:eastAsia="zh-TW" w:bidi="he-IL"/>
        </w:rPr>
        <w:t>4</w:t>
      </w:r>
      <w:r w:rsidRPr="009B48AD">
        <w:rPr>
          <w:lang w:val="zh-TW" w:eastAsia="zh-TW" w:bidi="he-IL"/>
        </w:rPr>
        <w:t>月三讀通過有關嚴格限制外國資本參與本國戰略企業之法律。該法規定，未事先獲政府外國投資監管委員會核准而違反該法之交易視為無效。經法院認定交易無效後，該交易適用民法恢復原狀之規定，各</w:t>
      </w:r>
      <w:proofErr w:type="gramStart"/>
      <w:r w:rsidRPr="009B48AD">
        <w:rPr>
          <w:lang w:val="zh-TW" w:eastAsia="zh-TW" w:bidi="he-IL"/>
        </w:rPr>
        <w:t>方須返還</w:t>
      </w:r>
      <w:proofErr w:type="gramEnd"/>
      <w:r w:rsidRPr="009B48AD">
        <w:rPr>
          <w:lang w:val="zh-TW" w:eastAsia="zh-TW" w:bidi="he-IL"/>
        </w:rPr>
        <w:t>依據交易轉讓之財產或金額。交易因外國投資者惡意而被認定無效時，可通過法院追回上述交易獲得之財產及收入、損害恢復（包括利潤損失）與造成財產損害之賠償。在決定將財產徵收國有時，須考量是否具保存風險或對國防與國家安全產生威脅。持有外國長期居留證或永久居留權文件之俄羅斯公民應被視外國投資者</w:t>
      </w:r>
      <w:proofErr w:type="gramStart"/>
      <w:r w:rsidRPr="009B48AD">
        <w:rPr>
          <w:lang w:val="zh-TW" w:eastAsia="zh-TW" w:bidi="he-IL"/>
        </w:rPr>
        <w:t>（</w:t>
      </w:r>
      <w:proofErr w:type="gramEnd"/>
      <w:r w:rsidRPr="009B48AD">
        <w:rPr>
          <w:lang w:val="zh-TW" w:eastAsia="zh-TW" w:bidi="he-IL"/>
        </w:rPr>
        <w:t>按：目前僅具外國公民身分之俄羅斯公民被視為外國投資者</w:t>
      </w:r>
      <w:proofErr w:type="gramStart"/>
      <w:r w:rsidRPr="009B48AD">
        <w:rPr>
          <w:lang w:val="zh-TW" w:eastAsia="zh-TW" w:bidi="he-IL"/>
        </w:rPr>
        <w:t>）</w:t>
      </w:r>
      <w:proofErr w:type="gramEnd"/>
      <w:r w:rsidRPr="009B48AD">
        <w:rPr>
          <w:lang w:val="zh-TW" w:eastAsia="zh-TW" w:bidi="he-IL"/>
        </w:rPr>
        <w:t>。俄羅斯現已界定</w:t>
      </w:r>
      <w:r w:rsidRPr="009B48AD">
        <w:rPr>
          <w:lang w:val="zh-TW" w:eastAsia="zh-TW" w:bidi="he-IL"/>
        </w:rPr>
        <w:t>50</w:t>
      </w:r>
      <w:r w:rsidRPr="009B48AD">
        <w:rPr>
          <w:lang w:val="zh-TW" w:eastAsia="zh-TW" w:bidi="he-IL"/>
        </w:rPr>
        <w:t>種對國防及國家安全具戰略意義之活動，其中包括從事核設施及放射性物質工作、武器和軍事裝備之開發生產、航空安全、太空活動、電視及無線電廣播、漁業、礦產勘探及生產、政府界定貨物海運及河運運輸、處理空運資訊系統建立與維護、對燃料能源綜合體設施之漏洞分析與保護等活動。</w:t>
      </w:r>
    </w:p>
    <w:p w14:paraId="746FC1A2" w14:textId="77777777" w:rsidR="00EA6A6F" w:rsidRPr="009B48AD" w:rsidRDefault="00EA6A6F" w:rsidP="002912CE">
      <w:pPr>
        <w:pStyle w:val="ac"/>
        <w:ind w:left="945" w:hanging="709"/>
        <w:rPr>
          <w:lang w:eastAsia="zh-TW" w:bidi="he-IL"/>
        </w:rPr>
      </w:pPr>
    </w:p>
    <w:p w14:paraId="7E646A45" w14:textId="77777777" w:rsidR="00EA6A6F" w:rsidRPr="009B48AD" w:rsidRDefault="00EA6A6F" w:rsidP="002912CE">
      <w:pPr>
        <w:pStyle w:val="ac"/>
        <w:ind w:left="945" w:hanging="709"/>
      </w:pPr>
    </w:p>
    <w:p w14:paraId="2686FE25" w14:textId="77777777" w:rsidR="00046613" w:rsidRPr="009B48AD" w:rsidRDefault="00046613">
      <w:pPr>
        <w:widowControl/>
        <w:overflowPunct/>
        <w:autoSpaceDE/>
        <w:ind w:firstLine="0"/>
        <w:jc w:val="left"/>
        <w:rPr>
          <w:lang w:eastAsia="zh-TW"/>
        </w:rPr>
        <w:sectPr w:rsidR="00046613" w:rsidRPr="009B48AD" w:rsidSect="00F86115">
          <w:headerReference w:type="even" r:id="rId48"/>
          <w:headerReference w:type="default" r:id="rId49"/>
          <w:footerReference w:type="even" r:id="rId50"/>
          <w:footerReference w:type="default" r:id="rId51"/>
          <w:pgSz w:w="11906" w:h="16838"/>
          <w:pgMar w:top="2268" w:right="1701" w:bottom="1701" w:left="1701" w:header="1134" w:footer="851" w:gutter="0"/>
          <w:cols w:space="720"/>
          <w:docGrid w:type="linesAndChars" w:linePitch="514" w:charSpace="-774"/>
        </w:sectPr>
      </w:pPr>
    </w:p>
    <w:p w14:paraId="23D09421" w14:textId="77777777" w:rsidR="00046613" w:rsidRPr="009B48AD" w:rsidRDefault="003D46A1" w:rsidP="00220939">
      <w:pPr>
        <w:pStyle w:val="a4"/>
        <w:spacing w:before="514" w:after="771"/>
      </w:pPr>
      <w:bookmarkStart w:id="7" w:name="_Toc170970804"/>
      <w:r w:rsidRPr="009B48AD">
        <w:rPr>
          <w:lang w:val="zh-TW" w:eastAsia="zh-TW" w:bidi="he-IL"/>
        </w:rPr>
        <w:lastRenderedPageBreak/>
        <w:t>第參章</w:t>
      </w:r>
      <w:r w:rsidRPr="009B48AD">
        <w:rPr>
          <w:rFonts w:cs="細明體"/>
          <w:lang w:val="zh-TW" w:eastAsia="zh-TW" w:bidi="he-IL"/>
        </w:rPr>
        <w:t xml:space="preserve">　</w:t>
      </w:r>
      <w:r w:rsidRPr="009B48AD">
        <w:rPr>
          <w:lang w:val="zh-TW" w:eastAsia="zh-TW" w:bidi="he-IL"/>
        </w:rPr>
        <w:t>外商在當地經營現況及投資機會</w:t>
      </w:r>
      <w:bookmarkEnd w:id="7"/>
    </w:p>
    <w:p w14:paraId="72C2A177" w14:textId="77777777" w:rsidR="00220939" w:rsidRPr="009B48AD" w:rsidRDefault="00220939" w:rsidP="00220939">
      <w:pPr>
        <w:pStyle w:val="a7"/>
        <w:rPr>
          <w:rFonts w:ascii="Times New Roman" w:hAnsi="Times New Roman" w:cs="Times New Roman"/>
        </w:rPr>
      </w:pPr>
      <w:r w:rsidRPr="009B48AD">
        <w:rPr>
          <w:rFonts w:ascii="Times New Roman" w:hAnsi="Times New Roman" w:cs="Times New Roman"/>
        </w:rPr>
        <w:t>一、外商在當地經營現況</w:t>
      </w:r>
    </w:p>
    <w:p w14:paraId="2FB93DE7" w14:textId="0A9E1CF5" w:rsidR="00220939" w:rsidRPr="009B48AD" w:rsidRDefault="00220939" w:rsidP="00220939">
      <w:pPr>
        <w:ind w:firstLine="472"/>
        <w:rPr>
          <w:lang w:eastAsia="zh-TW"/>
        </w:rPr>
      </w:pPr>
      <w:r w:rsidRPr="009B48AD">
        <w:rPr>
          <w:lang w:eastAsia="zh-TW"/>
        </w:rPr>
        <w:t>根據俄羅斯央行數據，截至</w:t>
      </w:r>
      <w:r w:rsidRPr="009B48AD">
        <w:rPr>
          <w:lang w:eastAsia="zh-TW"/>
        </w:rPr>
        <w:t>2025</w:t>
      </w:r>
      <w:r w:rsidRPr="009B48AD">
        <w:rPr>
          <w:lang w:eastAsia="zh-TW"/>
        </w:rPr>
        <w:t>年</w:t>
      </w:r>
      <w:r w:rsidRPr="009B48AD">
        <w:rPr>
          <w:lang w:eastAsia="zh-TW"/>
        </w:rPr>
        <w:t>1</w:t>
      </w:r>
      <w:r w:rsidRPr="009B48AD">
        <w:rPr>
          <w:lang w:eastAsia="zh-TW"/>
        </w:rPr>
        <w:t>月</w:t>
      </w:r>
      <w:r w:rsidRPr="009B48AD">
        <w:rPr>
          <w:lang w:eastAsia="zh-TW"/>
        </w:rPr>
        <w:t>1</w:t>
      </w:r>
      <w:r w:rsidRPr="009B48AD">
        <w:rPr>
          <w:lang w:eastAsia="zh-TW"/>
        </w:rPr>
        <w:t>日，累積外來直接投資</w:t>
      </w:r>
      <w:hyperlink r:id="rId52" w:history="1">
        <w:r w:rsidRPr="009B48AD">
          <w:rPr>
            <w:lang w:eastAsia="zh-TW"/>
          </w:rPr>
          <w:t>為</w:t>
        </w:r>
        <w:r w:rsidRPr="009B48AD">
          <w:rPr>
            <w:lang w:eastAsia="zh-TW"/>
          </w:rPr>
          <w:t>2,160.39</w:t>
        </w:r>
        <w:r w:rsidRPr="009B48AD">
          <w:rPr>
            <w:lang w:eastAsia="zh-TW"/>
          </w:rPr>
          <w:t>億</w:t>
        </w:r>
      </w:hyperlink>
      <w:r w:rsidRPr="009B48AD">
        <w:rPr>
          <w:lang w:eastAsia="zh-TW"/>
        </w:rPr>
        <w:t>美元，創</w:t>
      </w:r>
      <w:r w:rsidRPr="009B48AD">
        <w:rPr>
          <w:lang w:eastAsia="zh-TW"/>
        </w:rPr>
        <w:t>15</w:t>
      </w:r>
      <w:r w:rsidRPr="009B48AD">
        <w:rPr>
          <w:lang w:eastAsia="zh-TW"/>
        </w:rPr>
        <w:t>年來新低。在</w:t>
      </w:r>
      <w:r w:rsidRPr="009B48AD">
        <w:rPr>
          <w:lang w:eastAsia="zh-TW"/>
        </w:rPr>
        <w:t>2022</w:t>
      </w:r>
      <w:r w:rsidRPr="009B48AD">
        <w:rPr>
          <w:lang w:eastAsia="zh-TW"/>
        </w:rPr>
        <w:t>年俄烏衝突前，俄羅斯曾吸引將近</w:t>
      </w:r>
      <w:r w:rsidRPr="009B48AD">
        <w:rPr>
          <w:lang w:eastAsia="zh-TW"/>
        </w:rPr>
        <w:t>5,000</w:t>
      </w:r>
      <w:r w:rsidRPr="009B48AD">
        <w:rPr>
          <w:lang w:eastAsia="zh-TW"/>
        </w:rPr>
        <w:t>億美元外人投資，其後外國公司持續退出市場，</w:t>
      </w:r>
      <w:hyperlink r:id="rId53" w:history="1">
        <w:r w:rsidRPr="009B48AD">
          <w:rPr>
            <w:lang w:eastAsia="zh-TW"/>
          </w:rPr>
          <w:t>2022</w:t>
        </w:r>
        <w:r w:rsidRPr="009B48AD">
          <w:rPr>
            <w:lang w:eastAsia="zh-TW"/>
          </w:rPr>
          <w:t>年、</w:t>
        </w:r>
        <w:r w:rsidRPr="009B48AD">
          <w:rPr>
            <w:lang w:eastAsia="zh-TW"/>
          </w:rPr>
          <w:t>2023</w:t>
        </w:r>
        <w:r w:rsidRPr="009B48AD">
          <w:rPr>
            <w:lang w:eastAsia="zh-TW"/>
          </w:rPr>
          <w:t>年及</w:t>
        </w:r>
        <w:r w:rsidRPr="009B48AD">
          <w:rPr>
            <w:lang w:eastAsia="zh-TW"/>
          </w:rPr>
          <w:t>2024</w:t>
        </w:r>
        <w:r w:rsidRPr="009B48AD">
          <w:rPr>
            <w:lang w:eastAsia="zh-TW"/>
          </w:rPr>
          <w:t>年外人投資分別減少</w:t>
        </w:r>
        <w:r w:rsidRPr="009B48AD">
          <w:rPr>
            <w:lang w:eastAsia="zh-TW"/>
          </w:rPr>
          <w:t>1,377</w:t>
        </w:r>
        <w:r w:rsidRPr="009B48AD">
          <w:rPr>
            <w:lang w:eastAsia="zh-TW"/>
          </w:rPr>
          <w:t>億美元、</w:t>
        </w:r>
        <w:r w:rsidRPr="009B48AD">
          <w:rPr>
            <w:lang w:eastAsia="zh-TW"/>
          </w:rPr>
          <w:t>807</w:t>
        </w:r>
        <w:r w:rsidRPr="009B48AD">
          <w:rPr>
            <w:lang w:eastAsia="zh-TW"/>
          </w:rPr>
          <w:t>億美元及</w:t>
        </w:r>
        <w:r w:rsidRPr="009B48AD">
          <w:rPr>
            <w:lang w:eastAsia="zh-TW"/>
          </w:rPr>
          <w:t>633</w:t>
        </w:r>
        <w:r w:rsidRPr="009B48AD">
          <w:rPr>
            <w:lang w:eastAsia="zh-TW"/>
          </w:rPr>
          <w:t>億美元，即使來自俄羅斯友好國家之直接投資也因擔心遭到二級制裁波及而減少對俄投資，例如</w:t>
        </w:r>
        <w:r w:rsidRPr="009B48AD">
          <w:rPr>
            <w:lang w:eastAsia="zh-TW"/>
          </w:rPr>
          <w:t>2023</w:t>
        </w:r>
        <w:r w:rsidRPr="009B48AD">
          <w:rPr>
            <w:lang w:eastAsia="zh-TW"/>
          </w:rPr>
          <w:t>年</w:t>
        </w:r>
        <w:r w:rsidR="00CC3B65" w:rsidRPr="009B48AD">
          <w:rPr>
            <w:lang w:eastAsia="zh-TW"/>
          </w:rPr>
          <w:t>中國大陸</w:t>
        </w:r>
        <w:r w:rsidRPr="009B48AD">
          <w:rPr>
            <w:lang w:eastAsia="zh-TW"/>
          </w:rPr>
          <w:t>赴俄投資金額為</w:t>
        </w:r>
        <w:r w:rsidRPr="009B48AD">
          <w:rPr>
            <w:lang w:eastAsia="zh-TW"/>
          </w:rPr>
          <w:t>197</w:t>
        </w:r>
        <w:r w:rsidRPr="009B48AD">
          <w:rPr>
            <w:lang w:eastAsia="zh-TW"/>
          </w:rPr>
          <w:t>億美元，但</w:t>
        </w:r>
        <w:r w:rsidRPr="009B48AD">
          <w:rPr>
            <w:lang w:eastAsia="zh-TW"/>
          </w:rPr>
          <w:t>2024</w:t>
        </w:r>
        <w:r w:rsidRPr="009B48AD">
          <w:rPr>
            <w:lang w:eastAsia="zh-TW"/>
          </w:rPr>
          <w:t>年投資也減少。</w:t>
        </w:r>
      </w:hyperlink>
    </w:p>
    <w:p w14:paraId="7088A181" w14:textId="388408D1" w:rsidR="00220939" w:rsidRPr="009B48AD" w:rsidRDefault="00220939" w:rsidP="00220939">
      <w:pPr>
        <w:ind w:firstLine="472"/>
        <w:rPr>
          <w:lang w:eastAsia="zh-TW"/>
        </w:rPr>
      </w:pPr>
      <w:r w:rsidRPr="009B48AD">
        <w:rPr>
          <w:lang w:eastAsia="zh-TW"/>
        </w:rPr>
        <w:t>2022</w:t>
      </w:r>
      <w:r w:rsidRPr="009B48AD">
        <w:rPr>
          <w:lang w:eastAsia="zh-TW"/>
        </w:rPr>
        <w:t>年起在地緣政治惡化情況下，俄官方未公布外資統計細節數據；</w:t>
      </w:r>
      <w:r w:rsidRPr="009B48AD">
        <w:t>2022</w:t>
      </w:r>
      <w:r w:rsidRPr="009B48AD">
        <w:t>至</w:t>
      </w:r>
      <w:r w:rsidRPr="009B48AD">
        <w:t>2024</w:t>
      </w:r>
      <w:r w:rsidRPr="009B48AD">
        <w:t>年間降幅最大者為石油和天然氣行業，其外資占比自</w:t>
      </w:r>
      <w:r w:rsidRPr="009B48AD">
        <w:t>9.4%</w:t>
      </w:r>
      <w:r w:rsidRPr="009B48AD">
        <w:t>下降至</w:t>
      </w:r>
      <w:r w:rsidRPr="009B48AD">
        <w:t>8.7%</w:t>
      </w:r>
      <w:r w:rsidRPr="009B48AD">
        <w:t>、煤炭開採業自</w:t>
      </w:r>
      <w:r w:rsidRPr="009B48AD">
        <w:t>5.4%</w:t>
      </w:r>
      <w:r w:rsidRPr="009B48AD">
        <w:t>降至</w:t>
      </w:r>
      <w:r w:rsidRPr="009B48AD">
        <w:t>4.8%</w:t>
      </w:r>
      <w:r w:rsidRPr="009B48AD">
        <w:t>、投資業自</w:t>
      </w:r>
      <w:r w:rsidRPr="009B48AD">
        <w:t>6.5%</w:t>
      </w:r>
      <w:r w:rsidRPr="009B48AD">
        <w:t>降至</w:t>
      </w:r>
      <w:r w:rsidRPr="009B48AD">
        <w:t>4.8%</w:t>
      </w:r>
      <w:r w:rsidRPr="009B48AD">
        <w:t>、清關業自</w:t>
      </w:r>
      <w:r w:rsidRPr="009B48AD">
        <w:t>4.4%</w:t>
      </w:r>
      <w:r w:rsidRPr="009B48AD">
        <w:t>降至</w:t>
      </w:r>
      <w:r w:rsidRPr="009B48AD">
        <w:t>4%</w:t>
      </w:r>
      <w:r w:rsidRPr="009B48AD">
        <w:t>、軌道車輛製造自</w:t>
      </w:r>
      <w:r w:rsidRPr="009B48AD">
        <w:t>8%</w:t>
      </w:r>
      <w:r w:rsidRPr="009B48AD">
        <w:t>降至</w:t>
      </w:r>
      <w:r w:rsidRPr="009B48AD">
        <w:t>7.3%</w:t>
      </w:r>
      <w:r w:rsidRPr="009B48AD">
        <w:t>。然而，外資企業在藥品</w:t>
      </w:r>
      <w:r w:rsidR="00CC3B65" w:rsidRPr="009B48AD">
        <w:t>（</w:t>
      </w:r>
      <w:r w:rsidRPr="009B48AD">
        <w:t>由</w:t>
      </w:r>
      <w:r w:rsidRPr="009B48AD">
        <w:t>5.2%</w:t>
      </w:r>
      <w:r w:rsidRPr="009B48AD">
        <w:t>增至</w:t>
      </w:r>
      <w:r w:rsidRPr="009B48AD">
        <w:t>5.7%</w:t>
      </w:r>
      <w:r w:rsidR="00CC3B65" w:rsidRPr="009B48AD">
        <w:t>）</w:t>
      </w:r>
      <w:r w:rsidRPr="009B48AD">
        <w:t>、卡車</w:t>
      </w:r>
      <w:r w:rsidR="00CC3B65" w:rsidRPr="009B48AD">
        <w:t>（</w:t>
      </w:r>
      <w:r w:rsidRPr="009B48AD">
        <w:t>自</w:t>
      </w:r>
      <w:r w:rsidRPr="009B48AD">
        <w:t>6.2%</w:t>
      </w:r>
      <w:r w:rsidRPr="009B48AD">
        <w:t>增至</w:t>
      </w:r>
      <w:r w:rsidRPr="009B48AD">
        <w:t>6.3%</w:t>
      </w:r>
      <w:r w:rsidR="00CC3B65" w:rsidRPr="009B48AD">
        <w:t>）</w:t>
      </w:r>
      <w:r w:rsidRPr="009B48AD">
        <w:t>、零配件</w:t>
      </w:r>
      <w:r w:rsidR="00CC3B65" w:rsidRPr="009B48AD">
        <w:t>（</w:t>
      </w:r>
      <w:r w:rsidRPr="009B48AD">
        <w:t>自</w:t>
      </w:r>
      <w:r w:rsidRPr="009B48AD">
        <w:t>5.4%</w:t>
      </w:r>
      <w:r w:rsidRPr="009B48AD">
        <w:t>增至</w:t>
      </w:r>
      <w:r w:rsidRPr="009B48AD">
        <w:t>5.6%</w:t>
      </w:r>
      <w:r w:rsidR="00CC3B65" w:rsidRPr="009B48AD">
        <w:t>）</w:t>
      </w:r>
      <w:r w:rsidRPr="009B48AD">
        <w:t>和裝飾建材</w:t>
      </w:r>
      <w:r w:rsidR="00CC3B65" w:rsidRPr="009B48AD">
        <w:t>（</w:t>
      </w:r>
      <w:r w:rsidRPr="009B48AD">
        <w:t>自</w:t>
      </w:r>
      <w:r w:rsidRPr="009B48AD">
        <w:t>4%</w:t>
      </w:r>
      <w:r w:rsidRPr="009B48AD">
        <w:t>增至</w:t>
      </w:r>
      <w:r w:rsidRPr="009B48AD">
        <w:t>5.1%</w:t>
      </w:r>
      <w:r w:rsidR="00CC3B65" w:rsidRPr="009B48AD">
        <w:t>）</w:t>
      </w:r>
      <w:r w:rsidRPr="009B48AD">
        <w:t xml:space="preserve"> </w:t>
      </w:r>
      <w:r w:rsidRPr="009B48AD">
        <w:t>等領域占比則增加。</w:t>
      </w:r>
    </w:p>
    <w:p w14:paraId="44A8C2DB" w14:textId="3AEBAE35" w:rsidR="00220939" w:rsidRPr="009B48AD" w:rsidRDefault="00220939" w:rsidP="00220939">
      <w:pPr>
        <w:ind w:firstLine="472"/>
        <w:rPr>
          <w:lang w:eastAsia="zh-TW"/>
        </w:rPr>
      </w:pPr>
      <w:r w:rsidRPr="009B48AD">
        <w:rPr>
          <w:lang w:eastAsia="zh-TW"/>
        </w:rPr>
        <w:t>根據富比</w:t>
      </w:r>
      <w:proofErr w:type="gramStart"/>
      <w:r w:rsidRPr="009B48AD">
        <w:rPr>
          <w:lang w:eastAsia="zh-TW"/>
        </w:rPr>
        <w:t>世</w:t>
      </w:r>
      <w:proofErr w:type="gramEnd"/>
      <w:r w:rsidR="00CC3B65" w:rsidRPr="009B48AD">
        <w:rPr>
          <w:lang w:eastAsia="zh-TW"/>
        </w:rPr>
        <w:t>（</w:t>
      </w:r>
      <w:r w:rsidRPr="009B48AD">
        <w:rPr>
          <w:lang w:eastAsia="zh-TW"/>
        </w:rPr>
        <w:t>Forbes</w:t>
      </w:r>
      <w:r w:rsidR="00CC3B65" w:rsidRPr="009B48AD">
        <w:rPr>
          <w:lang w:eastAsia="zh-TW"/>
        </w:rPr>
        <w:t>）</w:t>
      </w:r>
      <w:r w:rsidRPr="009B48AD">
        <w:rPr>
          <w:lang w:eastAsia="zh-TW"/>
        </w:rPr>
        <w:t>2023</w:t>
      </w:r>
      <w:r w:rsidRPr="009B48AD">
        <w:rPr>
          <w:lang w:eastAsia="zh-TW"/>
        </w:rPr>
        <w:t>年的評比，俄羅斯前</w:t>
      </w:r>
      <w:r w:rsidRPr="009B48AD">
        <w:rPr>
          <w:lang w:eastAsia="zh-TW"/>
        </w:rPr>
        <w:t>20</w:t>
      </w:r>
      <w:r w:rsidRPr="009B48AD">
        <w:rPr>
          <w:lang w:eastAsia="zh-TW"/>
        </w:rPr>
        <w:t>大外資依序為樂華梅蘭</w:t>
      </w:r>
      <w:r w:rsidR="00CC3B65" w:rsidRPr="009B48AD">
        <w:rPr>
          <w:lang w:eastAsia="zh-TW"/>
        </w:rPr>
        <w:t>（</w:t>
      </w:r>
      <w:r w:rsidRPr="009B48AD">
        <w:rPr>
          <w:lang w:eastAsia="zh-TW"/>
        </w:rPr>
        <w:t>Leroy Merlin</w:t>
      </w:r>
      <w:r w:rsidR="00CC3B65" w:rsidRPr="009B48AD">
        <w:rPr>
          <w:lang w:eastAsia="zh-TW"/>
        </w:rPr>
        <w:t>）</w:t>
      </w:r>
      <w:r w:rsidRPr="009B48AD">
        <w:rPr>
          <w:lang w:eastAsia="zh-TW"/>
        </w:rPr>
        <w:t>、日本</w:t>
      </w:r>
      <w:r w:rsidR="009364DA" w:rsidRPr="009B48AD">
        <w:rPr>
          <w:rFonts w:hint="eastAsia"/>
          <w:lang w:eastAsia="zh-HK"/>
        </w:rPr>
        <w:t>菸</w:t>
      </w:r>
      <w:r w:rsidRPr="009B48AD">
        <w:rPr>
          <w:lang w:eastAsia="zh-TW"/>
        </w:rPr>
        <w:t>草國際</w:t>
      </w:r>
      <w:r w:rsidR="00CC3B65" w:rsidRPr="009B48AD">
        <w:rPr>
          <w:lang w:eastAsia="zh-TW"/>
        </w:rPr>
        <w:t>（</w:t>
      </w:r>
      <w:r w:rsidRPr="009B48AD">
        <w:rPr>
          <w:lang w:eastAsia="zh-TW"/>
        </w:rPr>
        <w:t>Japan Tobacco International</w:t>
      </w:r>
      <w:r w:rsidR="00CC3B65" w:rsidRPr="009B48AD">
        <w:rPr>
          <w:lang w:eastAsia="zh-TW"/>
        </w:rPr>
        <w:t>）</w:t>
      </w:r>
      <w:r w:rsidRPr="009B48AD">
        <w:rPr>
          <w:lang w:eastAsia="zh-TW"/>
        </w:rPr>
        <w:t>、菲利普莫里斯國際</w:t>
      </w:r>
      <w:r w:rsidR="00CC3B65" w:rsidRPr="009B48AD">
        <w:rPr>
          <w:lang w:eastAsia="zh-TW"/>
        </w:rPr>
        <w:t>（</w:t>
      </w:r>
      <w:r w:rsidRPr="009B48AD">
        <w:rPr>
          <w:lang w:eastAsia="zh-TW"/>
        </w:rPr>
        <w:t>Philip Morris International</w:t>
      </w:r>
      <w:r w:rsidR="00CC3B65" w:rsidRPr="009B48AD">
        <w:rPr>
          <w:lang w:eastAsia="zh-TW"/>
        </w:rPr>
        <w:t>）</w:t>
      </w:r>
      <w:r w:rsidRPr="009B48AD">
        <w:rPr>
          <w:lang w:eastAsia="zh-TW"/>
        </w:rPr>
        <w:t>、百事公司</w:t>
      </w:r>
      <w:r w:rsidR="00CC3B65" w:rsidRPr="009B48AD">
        <w:rPr>
          <w:lang w:eastAsia="zh-TW"/>
        </w:rPr>
        <w:t>（</w:t>
      </w:r>
      <w:r w:rsidRPr="009B48AD">
        <w:rPr>
          <w:lang w:eastAsia="zh-TW"/>
        </w:rPr>
        <w:t>PepsiCo</w:t>
      </w:r>
      <w:r w:rsidR="00CC3B65" w:rsidRPr="009B48AD">
        <w:rPr>
          <w:lang w:eastAsia="zh-TW"/>
        </w:rPr>
        <w:t>）</w:t>
      </w:r>
      <w:r w:rsidRPr="009B48AD">
        <w:rPr>
          <w:lang w:eastAsia="zh-TW"/>
        </w:rPr>
        <w:t>、歐尚</w:t>
      </w:r>
      <w:r w:rsidR="00CC3B65" w:rsidRPr="009B48AD">
        <w:rPr>
          <w:lang w:eastAsia="zh-TW"/>
        </w:rPr>
        <w:t>（</w:t>
      </w:r>
      <w:r w:rsidRPr="009B48AD">
        <w:rPr>
          <w:lang w:eastAsia="zh-TW"/>
        </w:rPr>
        <w:t>Auchan</w:t>
      </w:r>
      <w:r w:rsidR="00CC3B65" w:rsidRPr="009B48AD">
        <w:rPr>
          <w:lang w:eastAsia="zh-TW"/>
        </w:rPr>
        <w:t>）</w:t>
      </w:r>
      <w:r w:rsidRPr="009B48AD">
        <w:rPr>
          <w:lang w:eastAsia="zh-TW"/>
        </w:rPr>
        <w:t>、</w:t>
      </w:r>
      <w:r w:rsidRPr="009B48AD">
        <w:rPr>
          <w:lang w:eastAsia="zh-TW"/>
        </w:rPr>
        <w:t>VEON Ltd.</w:t>
      </w:r>
      <w:r w:rsidRPr="009B48AD">
        <w:rPr>
          <w:lang w:eastAsia="zh-TW"/>
        </w:rPr>
        <w:t>、</w:t>
      </w:r>
      <w:r w:rsidRPr="009B48AD">
        <w:rPr>
          <w:lang w:eastAsia="zh-TW"/>
        </w:rPr>
        <w:t>Metro Cash &amp; Carry</w:t>
      </w:r>
      <w:r w:rsidRPr="009B48AD">
        <w:rPr>
          <w:lang w:eastAsia="zh-TW"/>
        </w:rPr>
        <w:t>、</w:t>
      </w:r>
      <w:proofErr w:type="gramStart"/>
      <w:r w:rsidRPr="009B48AD">
        <w:rPr>
          <w:lang w:eastAsia="zh-TW"/>
        </w:rPr>
        <w:t>瑪</w:t>
      </w:r>
      <w:proofErr w:type="gramEnd"/>
      <w:r w:rsidRPr="009B48AD">
        <w:rPr>
          <w:lang w:eastAsia="zh-TW"/>
        </w:rPr>
        <w:t>氏食品</w:t>
      </w:r>
      <w:r w:rsidR="00CC3B65" w:rsidRPr="009B48AD">
        <w:rPr>
          <w:lang w:eastAsia="zh-TW"/>
        </w:rPr>
        <w:t>（</w:t>
      </w:r>
      <w:r w:rsidRPr="009B48AD">
        <w:rPr>
          <w:lang w:eastAsia="zh-TW"/>
        </w:rPr>
        <w:t>Mars</w:t>
      </w:r>
      <w:r w:rsidR="00CC3B65" w:rsidRPr="009B48AD">
        <w:rPr>
          <w:lang w:eastAsia="zh-TW"/>
        </w:rPr>
        <w:t>）</w:t>
      </w:r>
      <w:r w:rsidRPr="009B48AD">
        <w:rPr>
          <w:lang w:eastAsia="zh-TW"/>
        </w:rPr>
        <w:t>、雀巢</w:t>
      </w:r>
      <w:r w:rsidR="00CC3B65" w:rsidRPr="009B48AD">
        <w:rPr>
          <w:lang w:eastAsia="zh-TW"/>
        </w:rPr>
        <w:t>（</w:t>
      </w:r>
      <w:r w:rsidRPr="009B48AD">
        <w:rPr>
          <w:lang w:eastAsia="zh-TW"/>
        </w:rPr>
        <w:t>Nestle</w:t>
      </w:r>
      <w:r w:rsidR="00CC3B65" w:rsidRPr="009B48AD">
        <w:rPr>
          <w:lang w:eastAsia="zh-TW"/>
        </w:rPr>
        <w:t>）</w:t>
      </w:r>
      <w:r w:rsidRPr="009B48AD">
        <w:rPr>
          <w:lang w:eastAsia="zh-TW"/>
        </w:rPr>
        <w:t>、奇瑞汽車</w:t>
      </w:r>
      <w:r w:rsidR="00CC3B65" w:rsidRPr="009B48AD">
        <w:rPr>
          <w:lang w:eastAsia="zh-TW"/>
        </w:rPr>
        <w:t>（</w:t>
      </w:r>
      <w:r w:rsidRPr="009B48AD">
        <w:rPr>
          <w:lang w:eastAsia="zh-TW"/>
        </w:rPr>
        <w:t>Chery Automobile</w:t>
      </w:r>
      <w:r w:rsidR="00CC3B65" w:rsidRPr="009B48AD">
        <w:rPr>
          <w:lang w:eastAsia="zh-TW"/>
        </w:rPr>
        <w:t>）</w:t>
      </w:r>
      <w:r w:rsidRPr="009B48AD">
        <w:rPr>
          <w:lang w:eastAsia="zh-TW"/>
        </w:rPr>
        <w:t>、嘉吉</w:t>
      </w:r>
      <w:r w:rsidR="00CC3B65" w:rsidRPr="009B48AD">
        <w:rPr>
          <w:lang w:eastAsia="zh-TW"/>
        </w:rPr>
        <w:t>（</w:t>
      </w:r>
      <w:r w:rsidRPr="009B48AD">
        <w:rPr>
          <w:lang w:eastAsia="zh-TW"/>
        </w:rPr>
        <w:t>Cargill</w:t>
      </w:r>
      <w:r w:rsidR="00CC3B65" w:rsidRPr="009B48AD">
        <w:rPr>
          <w:lang w:eastAsia="zh-TW"/>
        </w:rPr>
        <w:t>）</w:t>
      </w:r>
      <w:r w:rsidRPr="009B48AD">
        <w:rPr>
          <w:lang w:eastAsia="zh-TW"/>
        </w:rPr>
        <w:t>、</w:t>
      </w:r>
      <w:r w:rsidRPr="009B48AD">
        <w:rPr>
          <w:lang w:eastAsia="zh-TW"/>
        </w:rPr>
        <w:t>Globus Group</w:t>
      </w:r>
      <w:r w:rsidRPr="009B48AD">
        <w:rPr>
          <w:lang w:eastAsia="zh-TW"/>
        </w:rPr>
        <w:t>、</w:t>
      </w:r>
      <w:r w:rsidRPr="009B48AD">
        <w:rPr>
          <w:lang w:eastAsia="zh-TW"/>
        </w:rPr>
        <w:t>Polymetal</w:t>
      </w:r>
      <w:r w:rsidRPr="009B48AD">
        <w:rPr>
          <w:lang w:eastAsia="zh-TW"/>
        </w:rPr>
        <w:t>、</w:t>
      </w:r>
      <w:r w:rsidRPr="009B48AD">
        <w:rPr>
          <w:lang w:eastAsia="zh-TW"/>
        </w:rPr>
        <w:t>Ingka Group</w:t>
      </w:r>
      <w:r w:rsidRPr="009B48AD">
        <w:rPr>
          <w:lang w:eastAsia="zh-TW"/>
        </w:rPr>
        <w:t>、現代汽車</w:t>
      </w:r>
      <w:r w:rsidR="00CC3B65" w:rsidRPr="009B48AD">
        <w:rPr>
          <w:lang w:eastAsia="zh-TW"/>
        </w:rPr>
        <w:t>（</w:t>
      </w:r>
      <w:r w:rsidRPr="009B48AD">
        <w:rPr>
          <w:lang w:eastAsia="zh-TW"/>
        </w:rPr>
        <w:t>Hyundai Motor</w:t>
      </w:r>
      <w:r w:rsidR="00CC3B65" w:rsidRPr="009B48AD">
        <w:rPr>
          <w:lang w:eastAsia="zh-TW"/>
        </w:rPr>
        <w:t>）</w:t>
      </w:r>
      <w:r w:rsidRPr="009B48AD">
        <w:rPr>
          <w:lang w:eastAsia="zh-TW"/>
        </w:rPr>
        <w:t>、</w:t>
      </w:r>
      <w:r w:rsidRPr="009B48AD">
        <w:rPr>
          <w:lang w:eastAsia="zh-TW"/>
        </w:rPr>
        <w:t>Danone</w:t>
      </w:r>
      <w:r w:rsidRPr="009B48AD">
        <w:rPr>
          <w:lang w:eastAsia="zh-TW"/>
        </w:rPr>
        <w:t>、起亞汽車</w:t>
      </w:r>
      <w:r w:rsidR="00CC3B65" w:rsidRPr="009B48AD">
        <w:rPr>
          <w:lang w:eastAsia="zh-TW"/>
        </w:rPr>
        <w:t>（</w:t>
      </w:r>
      <w:r w:rsidRPr="009B48AD">
        <w:rPr>
          <w:lang w:eastAsia="zh-TW"/>
        </w:rPr>
        <w:t>Kia Corporation</w:t>
      </w:r>
      <w:r w:rsidR="00CC3B65" w:rsidRPr="009B48AD">
        <w:rPr>
          <w:lang w:eastAsia="zh-TW"/>
        </w:rPr>
        <w:t>）</w:t>
      </w:r>
      <w:r w:rsidRPr="009B48AD">
        <w:rPr>
          <w:lang w:eastAsia="zh-TW"/>
        </w:rPr>
        <w:t>、</w:t>
      </w:r>
      <w:r w:rsidRPr="009B48AD">
        <w:rPr>
          <w:lang w:eastAsia="zh-TW"/>
        </w:rPr>
        <w:t>P&amp;G</w:t>
      </w:r>
      <w:r w:rsidR="00CC3B65" w:rsidRPr="009B48AD">
        <w:rPr>
          <w:lang w:eastAsia="zh-TW"/>
        </w:rPr>
        <w:t>（</w:t>
      </w:r>
      <w:r w:rsidRPr="009B48AD">
        <w:rPr>
          <w:lang w:eastAsia="zh-TW"/>
        </w:rPr>
        <w:t>Procter &amp; Gamble</w:t>
      </w:r>
      <w:r w:rsidR="00CC3B65" w:rsidRPr="009B48AD">
        <w:rPr>
          <w:lang w:eastAsia="zh-TW"/>
        </w:rPr>
        <w:t>）</w:t>
      </w:r>
      <w:r w:rsidRPr="009B48AD">
        <w:rPr>
          <w:lang w:eastAsia="zh-TW"/>
        </w:rPr>
        <w:t>及</w:t>
      </w:r>
      <w:proofErr w:type="gramStart"/>
      <w:r w:rsidRPr="009B48AD">
        <w:rPr>
          <w:lang w:eastAsia="zh-TW"/>
        </w:rPr>
        <w:t>嘉士伯</w:t>
      </w:r>
      <w:proofErr w:type="gramEnd"/>
      <w:r w:rsidR="00CC3B65" w:rsidRPr="009B48AD">
        <w:rPr>
          <w:lang w:eastAsia="zh-TW"/>
        </w:rPr>
        <w:t>（</w:t>
      </w:r>
      <w:r w:rsidRPr="009B48AD">
        <w:rPr>
          <w:lang w:eastAsia="zh-TW"/>
        </w:rPr>
        <w:t>Carlsberg Group</w:t>
      </w:r>
      <w:r w:rsidR="00CC3B65" w:rsidRPr="009B48AD">
        <w:rPr>
          <w:lang w:eastAsia="zh-TW"/>
        </w:rPr>
        <w:t>）</w:t>
      </w:r>
      <w:r w:rsidRPr="009B48AD">
        <w:rPr>
          <w:lang w:eastAsia="zh-TW"/>
        </w:rPr>
        <w:t>。</w:t>
      </w:r>
    </w:p>
    <w:p w14:paraId="1948221A" w14:textId="77777777" w:rsidR="00220939" w:rsidRPr="009B48AD" w:rsidRDefault="00220939" w:rsidP="00220939">
      <w:pPr>
        <w:ind w:firstLine="472"/>
        <w:rPr>
          <w:lang w:eastAsia="zh-TW"/>
        </w:rPr>
      </w:pPr>
      <w:r w:rsidRPr="009B48AD">
        <w:rPr>
          <w:lang w:eastAsia="zh-TW"/>
        </w:rPr>
        <w:lastRenderedPageBreak/>
        <w:t>依據俄國「</w:t>
      </w:r>
      <w:r w:rsidRPr="009B48AD">
        <w:rPr>
          <w:lang w:eastAsia="zh-TW"/>
        </w:rPr>
        <w:t>Online Market intelligence</w:t>
      </w:r>
      <w:r w:rsidRPr="009B48AD">
        <w:rPr>
          <w:lang w:eastAsia="zh-TW"/>
        </w:rPr>
        <w:t>」市場調查公司公布資料</w:t>
      </w:r>
      <w:r w:rsidRPr="009B48AD">
        <w:rPr>
          <w:lang w:eastAsia="zh-TW"/>
        </w:rPr>
        <w:t xml:space="preserve"> </w:t>
      </w:r>
      <w:r w:rsidRPr="009B48AD">
        <w:rPr>
          <w:lang w:eastAsia="zh-TW"/>
        </w:rPr>
        <w:t>顯示，</w:t>
      </w:r>
      <w:r w:rsidRPr="009B48AD">
        <w:rPr>
          <w:lang w:eastAsia="zh-TW"/>
        </w:rPr>
        <w:t>2023</w:t>
      </w:r>
      <w:r w:rsidRPr="009B48AD">
        <w:rPr>
          <w:lang w:eastAsia="zh-TW"/>
        </w:rPr>
        <w:t>年俄羅斯地區的品牌知名度以韓國</w:t>
      </w:r>
      <w:r w:rsidRPr="009B48AD">
        <w:rPr>
          <w:lang w:eastAsia="zh-TW"/>
        </w:rPr>
        <w:t>SAMSUNG</w:t>
      </w:r>
      <w:r w:rsidRPr="009B48AD">
        <w:rPr>
          <w:lang w:eastAsia="zh-TW"/>
        </w:rPr>
        <w:t>居首，二、三名分別為</w:t>
      </w:r>
      <w:r w:rsidRPr="009B48AD">
        <w:rPr>
          <w:lang w:eastAsia="zh-TW"/>
        </w:rPr>
        <w:t>ADIDAS</w:t>
      </w:r>
      <w:r w:rsidRPr="009B48AD">
        <w:rPr>
          <w:lang w:eastAsia="zh-TW"/>
        </w:rPr>
        <w:t>及</w:t>
      </w:r>
      <w:r w:rsidRPr="009B48AD">
        <w:rPr>
          <w:lang w:eastAsia="zh-TW"/>
        </w:rPr>
        <w:t>NIKE</w:t>
      </w:r>
      <w:r w:rsidRPr="009B48AD">
        <w:rPr>
          <w:lang w:eastAsia="zh-TW"/>
        </w:rPr>
        <w:t>，其次依序為</w:t>
      </w:r>
      <w:r w:rsidRPr="009B48AD">
        <w:rPr>
          <w:lang w:eastAsia="zh-TW"/>
        </w:rPr>
        <w:t>APPLE</w:t>
      </w:r>
      <w:r w:rsidRPr="009B48AD">
        <w:rPr>
          <w:lang w:eastAsia="zh-TW"/>
        </w:rPr>
        <w:t>、</w:t>
      </w:r>
      <w:r w:rsidRPr="009B48AD">
        <w:rPr>
          <w:lang w:eastAsia="zh-TW"/>
        </w:rPr>
        <w:t>BMW</w:t>
      </w:r>
      <w:r w:rsidRPr="009B48AD">
        <w:rPr>
          <w:lang w:eastAsia="zh-TW"/>
        </w:rPr>
        <w:t>、</w:t>
      </w:r>
      <w:r w:rsidRPr="009B48AD">
        <w:rPr>
          <w:lang w:eastAsia="zh-TW"/>
        </w:rPr>
        <w:t>YANDEX</w:t>
      </w:r>
      <w:r w:rsidRPr="009B48AD">
        <w:rPr>
          <w:lang w:eastAsia="zh-TW"/>
        </w:rPr>
        <w:t>、小米、</w:t>
      </w:r>
      <w:r w:rsidRPr="009B48AD">
        <w:rPr>
          <w:lang w:eastAsia="zh-TW"/>
        </w:rPr>
        <w:t>BENZ</w:t>
      </w:r>
      <w:r w:rsidRPr="009B48AD">
        <w:rPr>
          <w:lang w:eastAsia="zh-TW"/>
        </w:rPr>
        <w:t>、</w:t>
      </w:r>
      <w:r w:rsidRPr="009B48AD">
        <w:rPr>
          <w:lang w:eastAsia="zh-TW"/>
        </w:rPr>
        <w:t>TOYOTA</w:t>
      </w:r>
      <w:r w:rsidRPr="009B48AD">
        <w:rPr>
          <w:lang w:eastAsia="zh-TW"/>
        </w:rPr>
        <w:t>、</w:t>
      </w:r>
      <w:r w:rsidRPr="009B48AD">
        <w:rPr>
          <w:lang w:eastAsia="zh-TW"/>
        </w:rPr>
        <w:t>BOSCH</w:t>
      </w:r>
      <w:r w:rsidRPr="009B48AD">
        <w:rPr>
          <w:lang w:eastAsia="zh-TW"/>
        </w:rPr>
        <w:t>、</w:t>
      </w:r>
      <w:r w:rsidRPr="009B48AD">
        <w:rPr>
          <w:lang w:eastAsia="zh-TW"/>
        </w:rPr>
        <w:t>AUDI</w:t>
      </w:r>
      <w:r w:rsidRPr="009B48AD">
        <w:rPr>
          <w:lang w:eastAsia="zh-TW"/>
        </w:rPr>
        <w:t>、</w:t>
      </w:r>
      <w:r w:rsidRPr="009B48AD">
        <w:rPr>
          <w:lang w:eastAsia="zh-TW"/>
        </w:rPr>
        <w:t>ZARA</w:t>
      </w:r>
      <w:r w:rsidRPr="009B48AD">
        <w:rPr>
          <w:lang w:eastAsia="zh-TW"/>
        </w:rPr>
        <w:t>、</w:t>
      </w:r>
      <w:r w:rsidRPr="009B48AD">
        <w:rPr>
          <w:lang w:eastAsia="zh-TW"/>
        </w:rPr>
        <w:t>SBER</w:t>
      </w:r>
      <w:r w:rsidRPr="009B48AD">
        <w:rPr>
          <w:lang w:eastAsia="zh-TW"/>
        </w:rPr>
        <w:t>、</w:t>
      </w:r>
      <w:r w:rsidRPr="009B48AD">
        <w:rPr>
          <w:lang w:eastAsia="zh-TW"/>
        </w:rPr>
        <w:t>PUMA</w:t>
      </w:r>
      <w:r w:rsidRPr="009B48AD">
        <w:rPr>
          <w:lang w:eastAsia="zh-TW"/>
        </w:rPr>
        <w:t>、</w:t>
      </w:r>
      <w:r w:rsidRPr="009B48AD">
        <w:rPr>
          <w:lang w:eastAsia="zh-TW"/>
        </w:rPr>
        <w:t>SONY</w:t>
      </w:r>
      <w:r w:rsidRPr="009B48AD">
        <w:rPr>
          <w:lang w:eastAsia="zh-TW"/>
        </w:rPr>
        <w:t>、</w:t>
      </w:r>
      <w:r w:rsidRPr="009B48AD">
        <w:rPr>
          <w:lang w:eastAsia="zh-TW"/>
        </w:rPr>
        <w:t>OZON</w:t>
      </w:r>
      <w:r w:rsidRPr="009B48AD">
        <w:rPr>
          <w:lang w:eastAsia="zh-TW"/>
        </w:rPr>
        <w:t>、</w:t>
      </w:r>
      <w:r w:rsidRPr="009B48AD">
        <w:rPr>
          <w:lang w:eastAsia="zh-TW"/>
        </w:rPr>
        <w:t>LG</w:t>
      </w:r>
      <w:r w:rsidRPr="009B48AD">
        <w:rPr>
          <w:lang w:eastAsia="zh-TW"/>
        </w:rPr>
        <w:t>、</w:t>
      </w:r>
      <w:r w:rsidRPr="009B48AD">
        <w:rPr>
          <w:lang w:eastAsia="zh-TW"/>
        </w:rPr>
        <w:t>KIA</w:t>
      </w:r>
      <w:r w:rsidRPr="009B48AD">
        <w:rPr>
          <w:lang w:eastAsia="zh-TW"/>
        </w:rPr>
        <w:t>、</w:t>
      </w:r>
      <w:r w:rsidRPr="009B48AD">
        <w:rPr>
          <w:lang w:eastAsia="zh-TW"/>
        </w:rPr>
        <w:t>GLORIA LEANS</w:t>
      </w:r>
      <w:r w:rsidRPr="009B48AD">
        <w:rPr>
          <w:lang w:eastAsia="zh-TW"/>
        </w:rPr>
        <w:t>。</w:t>
      </w:r>
    </w:p>
    <w:p w14:paraId="7F51116A" w14:textId="77777777" w:rsidR="00220939" w:rsidRPr="009B48AD" w:rsidRDefault="00220939" w:rsidP="00220939">
      <w:pPr>
        <w:ind w:firstLine="472"/>
        <w:rPr>
          <w:lang w:eastAsia="zh-TW"/>
        </w:rPr>
      </w:pPr>
      <w:r w:rsidRPr="009B48AD">
        <w:rPr>
          <w:lang w:eastAsia="zh-TW"/>
        </w:rPr>
        <w:t>在國際制裁背景下，多家外資企業已自俄國遷往中亞鄰國哈薩克，包括電子工程美商</w:t>
      </w:r>
      <w:r w:rsidRPr="009B48AD">
        <w:rPr>
          <w:lang w:eastAsia="zh-TW"/>
        </w:rPr>
        <w:t>Honeywell</w:t>
      </w:r>
      <w:r w:rsidRPr="009B48AD">
        <w:rPr>
          <w:lang w:eastAsia="zh-TW"/>
        </w:rPr>
        <w:t>、</w:t>
      </w:r>
      <w:r w:rsidRPr="009B48AD">
        <w:rPr>
          <w:lang w:eastAsia="zh-TW"/>
        </w:rPr>
        <w:t>IT</w:t>
      </w:r>
      <w:r w:rsidRPr="009B48AD">
        <w:rPr>
          <w:lang w:eastAsia="zh-TW"/>
        </w:rPr>
        <w:t>業美商</w:t>
      </w:r>
      <w:r w:rsidRPr="009B48AD">
        <w:rPr>
          <w:lang w:eastAsia="zh-TW"/>
        </w:rPr>
        <w:t>InDriver</w:t>
      </w:r>
      <w:r w:rsidRPr="009B48AD">
        <w:rPr>
          <w:lang w:eastAsia="zh-TW"/>
        </w:rPr>
        <w:t>、俄美合資企業</w:t>
      </w:r>
      <w:r w:rsidRPr="009B48AD">
        <w:rPr>
          <w:lang w:eastAsia="zh-TW"/>
        </w:rPr>
        <w:t>Ural Motorcycles</w:t>
      </w:r>
      <w:r w:rsidRPr="009B48AD">
        <w:rPr>
          <w:lang w:eastAsia="zh-TW"/>
        </w:rPr>
        <w:t>、英國泵</w:t>
      </w:r>
      <w:proofErr w:type="gramStart"/>
      <w:r w:rsidRPr="009B48AD">
        <w:rPr>
          <w:lang w:eastAsia="zh-TW"/>
        </w:rPr>
        <w:t>浦及閥門</w:t>
      </w:r>
      <w:proofErr w:type="gramEnd"/>
      <w:r w:rsidRPr="009B48AD">
        <w:rPr>
          <w:lang w:eastAsia="zh-TW"/>
        </w:rPr>
        <w:t>製造商</w:t>
      </w:r>
      <w:r w:rsidRPr="009B48AD">
        <w:rPr>
          <w:lang w:eastAsia="zh-TW"/>
        </w:rPr>
        <w:t>Weir Minerals</w:t>
      </w:r>
      <w:r w:rsidRPr="009B48AD">
        <w:rPr>
          <w:lang w:eastAsia="zh-TW"/>
        </w:rPr>
        <w:t>、澳洲</w:t>
      </w:r>
      <w:r w:rsidRPr="009B48AD">
        <w:rPr>
          <w:lang w:eastAsia="zh-TW"/>
        </w:rPr>
        <w:t>Fortescue</w:t>
      </w:r>
      <w:r w:rsidRPr="009B48AD">
        <w:rPr>
          <w:lang w:eastAsia="zh-TW"/>
        </w:rPr>
        <w:t>集團、</w:t>
      </w:r>
      <w:proofErr w:type="gramStart"/>
      <w:r w:rsidRPr="009B48AD">
        <w:rPr>
          <w:lang w:eastAsia="zh-TW"/>
        </w:rPr>
        <w:t>陸企</w:t>
      </w:r>
      <w:proofErr w:type="gramEnd"/>
      <w:r w:rsidRPr="009B48AD">
        <w:rPr>
          <w:lang w:eastAsia="zh-TW"/>
        </w:rPr>
        <w:t>TikTok</w:t>
      </w:r>
      <w:r w:rsidRPr="009B48AD">
        <w:rPr>
          <w:lang w:eastAsia="zh-TW"/>
        </w:rPr>
        <w:t>、日商丸紅株式會社</w:t>
      </w:r>
      <w:r w:rsidRPr="009B48AD">
        <w:rPr>
          <w:lang w:eastAsia="zh-TW"/>
        </w:rPr>
        <w:t>Marubeni</w:t>
      </w:r>
      <w:r w:rsidRPr="009B48AD">
        <w:rPr>
          <w:lang w:eastAsia="zh-TW"/>
        </w:rPr>
        <w:t>、立陶宛液晶電視生產商</w:t>
      </w:r>
      <w:r w:rsidRPr="009B48AD">
        <w:rPr>
          <w:lang w:eastAsia="zh-TW"/>
        </w:rPr>
        <w:t>PKV</w:t>
      </w:r>
      <w:r w:rsidRPr="009B48AD">
        <w:rPr>
          <w:lang w:eastAsia="zh-TW"/>
        </w:rPr>
        <w:t>集團、美國壓力感測器製造商</w:t>
      </w:r>
      <w:r w:rsidRPr="009B48AD">
        <w:rPr>
          <w:lang w:eastAsia="zh-TW"/>
        </w:rPr>
        <w:t>Emerson</w:t>
      </w:r>
      <w:r w:rsidRPr="009B48AD">
        <w:rPr>
          <w:lang w:eastAsia="zh-TW"/>
        </w:rPr>
        <w:t>、荷蘭化肥廠商</w:t>
      </w:r>
      <w:r w:rsidRPr="009B48AD">
        <w:rPr>
          <w:lang w:eastAsia="zh-TW"/>
        </w:rPr>
        <w:t>Koppert</w:t>
      </w:r>
      <w:r w:rsidRPr="009B48AD">
        <w:rPr>
          <w:lang w:eastAsia="zh-TW"/>
        </w:rPr>
        <w:t>、土耳其呼吸器製造商</w:t>
      </w:r>
      <w:r w:rsidRPr="009B48AD">
        <w:rPr>
          <w:lang w:eastAsia="zh-TW"/>
        </w:rPr>
        <w:t>R-Vent Medical</w:t>
      </w:r>
      <w:r w:rsidRPr="009B48AD">
        <w:rPr>
          <w:lang w:eastAsia="zh-TW"/>
        </w:rPr>
        <w:t>、英國水泥帆布製造商</w:t>
      </w:r>
      <w:r w:rsidRPr="009B48AD">
        <w:rPr>
          <w:lang w:eastAsia="zh-TW"/>
        </w:rPr>
        <w:t>United Concrete Canvas</w:t>
      </w:r>
      <w:r w:rsidRPr="009B48AD">
        <w:rPr>
          <w:lang w:eastAsia="zh-TW"/>
        </w:rPr>
        <w:t>、德國石膏板商</w:t>
      </w:r>
      <w:r w:rsidRPr="009B48AD">
        <w:rPr>
          <w:lang w:eastAsia="zh-TW"/>
        </w:rPr>
        <w:t>Knauff</w:t>
      </w:r>
      <w:r w:rsidRPr="009B48AD">
        <w:rPr>
          <w:lang w:eastAsia="zh-TW"/>
        </w:rPr>
        <w:t>、德國農業機械廠</w:t>
      </w:r>
      <w:r w:rsidRPr="009B48AD">
        <w:rPr>
          <w:lang w:eastAsia="zh-TW"/>
        </w:rPr>
        <w:t>Reimann</w:t>
      </w:r>
      <w:r w:rsidRPr="009B48AD">
        <w:rPr>
          <w:lang w:eastAsia="zh-TW"/>
        </w:rPr>
        <w:t>、</w:t>
      </w:r>
      <w:proofErr w:type="gramStart"/>
      <w:r w:rsidRPr="009B48AD">
        <w:rPr>
          <w:lang w:eastAsia="zh-TW"/>
        </w:rPr>
        <w:t>陸企長城</w:t>
      </w:r>
      <w:proofErr w:type="gramEnd"/>
      <w:r w:rsidRPr="009B48AD">
        <w:rPr>
          <w:lang w:eastAsia="zh-TW"/>
        </w:rPr>
        <w:t>汽車</w:t>
      </w:r>
      <w:r w:rsidRPr="009B48AD">
        <w:rPr>
          <w:lang w:eastAsia="zh-TW"/>
        </w:rPr>
        <w:t>Great Wall Motor</w:t>
      </w:r>
      <w:r w:rsidRPr="009B48AD">
        <w:rPr>
          <w:lang w:eastAsia="zh-TW"/>
        </w:rPr>
        <w:t>、捷克物流公司</w:t>
      </w:r>
      <w:r w:rsidRPr="009B48AD">
        <w:rPr>
          <w:lang w:eastAsia="zh-TW"/>
        </w:rPr>
        <w:t>Trancso</w:t>
      </w:r>
      <w:r w:rsidRPr="009B48AD">
        <w:rPr>
          <w:lang w:eastAsia="zh-TW"/>
        </w:rPr>
        <w:t>、法國</w:t>
      </w:r>
      <w:r w:rsidRPr="009B48AD">
        <w:rPr>
          <w:lang w:eastAsia="zh-TW"/>
        </w:rPr>
        <w:t>Air Liquide</w:t>
      </w:r>
      <w:r w:rsidRPr="009B48AD">
        <w:rPr>
          <w:lang w:eastAsia="zh-TW"/>
        </w:rPr>
        <w:t>、法國能源及運輸設備製造商</w:t>
      </w:r>
      <w:r w:rsidRPr="009B48AD">
        <w:rPr>
          <w:lang w:eastAsia="zh-TW"/>
        </w:rPr>
        <w:t>Alstom</w:t>
      </w:r>
      <w:r w:rsidRPr="009B48AD">
        <w:rPr>
          <w:lang w:eastAsia="zh-TW"/>
        </w:rPr>
        <w:t>、德國工業儀器製造商</w:t>
      </w:r>
      <w:r w:rsidRPr="009B48AD">
        <w:rPr>
          <w:lang w:eastAsia="zh-TW"/>
        </w:rPr>
        <w:t>WIKA</w:t>
      </w:r>
      <w:r w:rsidRPr="009B48AD">
        <w:rPr>
          <w:lang w:eastAsia="zh-TW"/>
        </w:rPr>
        <w:t>等。</w:t>
      </w:r>
    </w:p>
    <w:p w14:paraId="641604C5" w14:textId="41EBA14E" w:rsidR="00220939" w:rsidRPr="009B48AD" w:rsidRDefault="00220939" w:rsidP="002314C6">
      <w:pPr>
        <w:pStyle w:val="a7"/>
      </w:pPr>
      <w:r w:rsidRPr="009B48AD">
        <w:t>二、</w:t>
      </w:r>
      <w:proofErr w:type="gramStart"/>
      <w:r w:rsidR="009364DA" w:rsidRPr="009B48AD">
        <w:rPr>
          <w:rFonts w:hint="eastAsia"/>
        </w:rPr>
        <w:t>臺</w:t>
      </w:r>
      <w:proofErr w:type="gramEnd"/>
      <w:r w:rsidR="009364DA" w:rsidRPr="009B48AD">
        <w:rPr>
          <w:rFonts w:hint="eastAsia"/>
        </w:rPr>
        <w:t>（</w:t>
      </w:r>
      <w:r w:rsidR="009364DA" w:rsidRPr="009B48AD">
        <w:rPr>
          <w:rFonts w:hint="eastAsia"/>
          <w:lang w:eastAsia="zh-HK"/>
        </w:rPr>
        <w:t>華）</w:t>
      </w:r>
      <w:r w:rsidRPr="009B48AD">
        <w:t>商在當地經營現況</w:t>
      </w:r>
    </w:p>
    <w:p w14:paraId="3BC1DDBF" w14:textId="695698E7" w:rsidR="00220939" w:rsidRPr="009B48AD" w:rsidRDefault="00220939" w:rsidP="00220939">
      <w:pPr>
        <w:ind w:firstLine="472"/>
        <w:rPr>
          <w:lang w:eastAsia="zh-TW"/>
        </w:rPr>
      </w:pPr>
      <w:r w:rsidRPr="009B48AD">
        <w:rPr>
          <w:lang w:eastAsia="zh-TW"/>
        </w:rPr>
        <w:t>依據我</w:t>
      </w:r>
      <w:proofErr w:type="gramStart"/>
      <w:r w:rsidRPr="009B48AD">
        <w:rPr>
          <w:lang w:eastAsia="zh-TW"/>
        </w:rPr>
        <w:t>投審</w:t>
      </w:r>
      <w:r w:rsidR="002314C6" w:rsidRPr="009B48AD">
        <w:rPr>
          <w:lang w:eastAsia="zh-TW"/>
        </w:rPr>
        <w:t>司</w:t>
      </w:r>
      <w:r w:rsidRPr="009B48AD">
        <w:rPr>
          <w:lang w:eastAsia="zh-TW"/>
        </w:rPr>
        <w:t>統計</w:t>
      </w:r>
      <w:proofErr w:type="gramEnd"/>
      <w:r w:rsidRPr="009B48AD">
        <w:rPr>
          <w:lang w:eastAsia="zh-TW"/>
        </w:rPr>
        <w:t>，臺灣對俄羅斯投資截至</w:t>
      </w:r>
      <w:r w:rsidRPr="009B48AD">
        <w:rPr>
          <w:lang w:eastAsia="zh-TW"/>
        </w:rPr>
        <w:t>2024</w:t>
      </w:r>
      <w:r w:rsidRPr="009B48AD">
        <w:rPr>
          <w:lang w:eastAsia="zh-TW"/>
        </w:rPr>
        <w:t>年</w:t>
      </w:r>
      <w:r w:rsidRPr="009B48AD">
        <w:rPr>
          <w:lang w:eastAsia="zh-TW"/>
        </w:rPr>
        <w:t>12</w:t>
      </w:r>
      <w:r w:rsidRPr="009B48AD">
        <w:rPr>
          <w:lang w:eastAsia="zh-TW"/>
        </w:rPr>
        <w:t>月共計</w:t>
      </w:r>
      <w:r w:rsidRPr="009B48AD">
        <w:rPr>
          <w:lang w:eastAsia="zh-TW"/>
        </w:rPr>
        <w:t>12</w:t>
      </w:r>
      <w:r w:rsidRPr="009B48AD">
        <w:rPr>
          <w:lang w:eastAsia="zh-TW"/>
        </w:rPr>
        <w:t>件，投資金額</w:t>
      </w:r>
      <w:r w:rsidRPr="009B48AD">
        <w:rPr>
          <w:lang w:eastAsia="zh-TW"/>
        </w:rPr>
        <w:t>2,943</w:t>
      </w:r>
      <w:r w:rsidRPr="009B48AD">
        <w:rPr>
          <w:lang w:eastAsia="zh-TW"/>
        </w:rPr>
        <w:t>萬美元，近年未有新增案件。在俄投資部分，以業別區分主要分為資通訊</w:t>
      </w:r>
      <w:r w:rsidRPr="009B48AD">
        <w:rPr>
          <w:rFonts w:hint="eastAsia"/>
          <w:lang w:eastAsia="zh-TW"/>
        </w:rPr>
        <w:t>產業、運輸業及旅遊、食品貿易等。普遍而言，將地區總部設於莫斯科之國際廠商，</w:t>
      </w:r>
      <w:proofErr w:type="gramStart"/>
      <w:r w:rsidRPr="009B48AD">
        <w:rPr>
          <w:rFonts w:hint="eastAsia"/>
          <w:lang w:eastAsia="zh-TW"/>
        </w:rPr>
        <w:t>通常亦轄管</w:t>
      </w:r>
      <w:proofErr w:type="gramEnd"/>
      <w:r w:rsidRPr="009B48AD">
        <w:rPr>
          <w:rFonts w:hint="eastAsia"/>
          <w:lang w:eastAsia="zh-TW"/>
        </w:rPr>
        <w:t>其鄰近之多國家市場，俄烏衝突至今，我廠商在俄仍有部分運營情形，主因係經營周邊國家市場。旅遊及食品貿易業者則自</w:t>
      </w:r>
      <w:r w:rsidRPr="009B48AD">
        <w:rPr>
          <w:lang w:eastAsia="zh-TW"/>
        </w:rPr>
        <w:t>2020</w:t>
      </w:r>
      <w:r w:rsidRPr="009B48AD">
        <w:rPr>
          <w:lang w:eastAsia="zh-TW"/>
        </w:rPr>
        <w:t>年起在</w:t>
      </w:r>
      <w:proofErr w:type="gramStart"/>
      <w:r w:rsidRPr="009B48AD">
        <w:rPr>
          <w:lang w:eastAsia="zh-TW"/>
        </w:rPr>
        <w:t>疫</w:t>
      </w:r>
      <w:proofErr w:type="gramEnd"/>
      <w:r w:rsidRPr="009B48AD">
        <w:rPr>
          <w:lang w:eastAsia="zh-TW"/>
        </w:rPr>
        <w:t>情管制限制措施及海運不順暢之條件下已大規模縮減，近乎停止運營。</w:t>
      </w:r>
    </w:p>
    <w:p w14:paraId="1764BC9C" w14:textId="77777777" w:rsidR="00220939" w:rsidRPr="009B48AD" w:rsidRDefault="00220939" w:rsidP="002314C6">
      <w:pPr>
        <w:pStyle w:val="a7"/>
        <w:rPr>
          <w:shd w:val="clear" w:color="auto" w:fill="auto"/>
          <w:lang w:val="en-US" w:bidi="ar-SA"/>
        </w:rPr>
      </w:pPr>
      <w:r w:rsidRPr="009B48AD">
        <w:rPr>
          <w:shd w:val="clear" w:color="auto" w:fill="auto"/>
          <w:lang w:val="en-US" w:bidi="ar-SA"/>
        </w:rPr>
        <w:t>三、投資機會</w:t>
      </w:r>
    </w:p>
    <w:p w14:paraId="0EA46672" w14:textId="77777777" w:rsidR="00220939" w:rsidRPr="009B48AD" w:rsidRDefault="00220939" w:rsidP="00220939">
      <w:pPr>
        <w:pStyle w:val="ac"/>
        <w:ind w:left="945" w:hanging="709"/>
        <w:rPr>
          <w:szCs w:val="24"/>
          <w:lang w:eastAsia="zh-TW"/>
        </w:rPr>
      </w:pPr>
      <w:r w:rsidRPr="009B48AD">
        <w:rPr>
          <w:szCs w:val="24"/>
          <w:lang w:eastAsia="zh-TW"/>
        </w:rPr>
        <w:t>（一）投資建議</w:t>
      </w:r>
    </w:p>
    <w:p w14:paraId="53FAD89D" w14:textId="77777777" w:rsidR="00220939" w:rsidRPr="009B48AD" w:rsidRDefault="00220939" w:rsidP="002314C6">
      <w:pPr>
        <w:pStyle w:val="ad"/>
        <w:ind w:left="945" w:firstLine="472"/>
      </w:pPr>
      <w:r w:rsidRPr="009B48AD">
        <w:t>依據世界銀行（</w:t>
      </w:r>
      <w:r w:rsidRPr="009B48AD">
        <w:t>World Bank</w:t>
      </w:r>
      <w:r w:rsidRPr="009B48AD">
        <w:t>）最近一份調查全球</w:t>
      </w:r>
      <w:r w:rsidRPr="009B48AD">
        <w:t>189</w:t>
      </w:r>
      <w:r w:rsidRPr="009B48AD">
        <w:t>個國家與經濟體，針對</w:t>
      </w:r>
      <w:r w:rsidRPr="009B48AD">
        <w:t>10</w:t>
      </w:r>
      <w:r w:rsidRPr="009B48AD">
        <w:t>項指標綜合評比得出排名的「</w:t>
      </w:r>
      <w:r w:rsidRPr="009B48AD">
        <w:t>2020</w:t>
      </w:r>
      <w:r w:rsidRPr="009B48AD">
        <w:t>年經商環境報告（</w:t>
      </w:r>
      <w:r w:rsidRPr="009B48AD">
        <w:t xml:space="preserve">Doing </w:t>
      </w:r>
      <w:r w:rsidRPr="009B48AD">
        <w:lastRenderedPageBreak/>
        <w:t>Business 2020</w:t>
      </w:r>
      <w:r w:rsidRPr="009B48AD">
        <w:t>）」，</w:t>
      </w:r>
      <w:r w:rsidRPr="009B48AD">
        <w:t>2019</w:t>
      </w:r>
      <w:r w:rsidRPr="009B48AD">
        <w:t>年在電力供應、納稅和投資者權益保護改革的背景下，俄國經商環境排名由前一年的</w:t>
      </w:r>
      <w:r w:rsidRPr="009B48AD">
        <w:t>31</w:t>
      </w:r>
      <w:r w:rsidRPr="009B48AD">
        <w:t>名前進至</w:t>
      </w:r>
      <w:r w:rsidRPr="009B48AD">
        <w:t>28</w:t>
      </w:r>
      <w:r w:rsidRPr="009B48AD">
        <w:t>名，</w:t>
      </w:r>
      <w:r w:rsidRPr="009B48AD">
        <w:t>3</w:t>
      </w:r>
      <w:r w:rsidRPr="009B48AD">
        <w:t>年內共前進</w:t>
      </w:r>
      <w:r w:rsidRPr="009B48AD">
        <w:t>10</w:t>
      </w:r>
      <w:r w:rsidRPr="009B48AD">
        <w:t>名。在</w:t>
      </w:r>
      <w:r w:rsidRPr="009B48AD">
        <w:t>10</w:t>
      </w:r>
      <w:r w:rsidRPr="009B48AD">
        <w:t>項指標中，「電力取得」排名第</w:t>
      </w:r>
      <w:r w:rsidRPr="009B48AD">
        <w:t>7</w:t>
      </w:r>
      <w:r w:rsidRPr="009B48AD">
        <w:t>、「財產登記」排名第</w:t>
      </w:r>
      <w:r w:rsidRPr="009B48AD">
        <w:t>12</w:t>
      </w:r>
      <w:r w:rsidRPr="009B48AD">
        <w:t>、「執行契約」排名第</w:t>
      </w:r>
      <w:r w:rsidRPr="009B48AD">
        <w:t>21</w:t>
      </w:r>
      <w:r w:rsidRPr="009B48AD">
        <w:t>、「獲得信貸」排名第</w:t>
      </w:r>
      <w:r w:rsidRPr="009B48AD">
        <w:t>25</w:t>
      </w:r>
      <w:r w:rsidRPr="009B48AD">
        <w:t>、「申請建築許可」排名第</w:t>
      </w:r>
      <w:r w:rsidRPr="009B48AD">
        <w:t>26</w:t>
      </w:r>
      <w:r w:rsidRPr="009B48AD">
        <w:t>、「開辦企業」排名第</w:t>
      </w:r>
      <w:r w:rsidRPr="009B48AD">
        <w:t>40</w:t>
      </w:r>
      <w:r w:rsidRPr="009B48AD">
        <w:t>、「債務清理」排名第</w:t>
      </w:r>
      <w:r w:rsidRPr="009B48AD">
        <w:t>57</w:t>
      </w:r>
      <w:r w:rsidRPr="009B48AD">
        <w:t>、「繳納稅款」排名第</w:t>
      </w:r>
      <w:r w:rsidRPr="009B48AD">
        <w:t>58</w:t>
      </w:r>
      <w:r w:rsidRPr="009B48AD">
        <w:t>、「保護少數股東」排名第</w:t>
      </w:r>
      <w:r w:rsidRPr="009B48AD">
        <w:t>72</w:t>
      </w:r>
      <w:r w:rsidRPr="009B48AD">
        <w:t>，其中，「跨境貿易」因昂貴且過程漫長亟需改善，排名第</w:t>
      </w:r>
      <w:r w:rsidRPr="009B48AD">
        <w:t>99</w:t>
      </w:r>
      <w:r w:rsidRPr="009B48AD">
        <w:t>。</w:t>
      </w:r>
    </w:p>
    <w:p w14:paraId="5954D786" w14:textId="77777777" w:rsidR="00220939" w:rsidRPr="009B48AD" w:rsidRDefault="00220939" w:rsidP="00220939">
      <w:pPr>
        <w:pStyle w:val="ad"/>
        <w:ind w:left="945" w:firstLine="472"/>
        <w:rPr>
          <w:lang w:eastAsia="zh-TW"/>
        </w:rPr>
      </w:pPr>
      <w:r w:rsidRPr="009B48AD">
        <w:rPr>
          <w:lang w:eastAsia="zh-TW"/>
        </w:rPr>
        <w:t>俄羅斯雖為具備潛力之市場，土地遼闊、天然資源豐富，科技基礎深厚、人力素質高，惟</w:t>
      </w:r>
      <w:proofErr w:type="gramStart"/>
      <w:r w:rsidRPr="009B48AD">
        <w:rPr>
          <w:lang w:eastAsia="zh-TW"/>
        </w:rPr>
        <w:t>囿</w:t>
      </w:r>
      <w:proofErr w:type="gramEnd"/>
      <w:r w:rsidRPr="009B48AD">
        <w:rPr>
          <w:lang w:eastAsia="zh-TW"/>
        </w:rPr>
        <w:t>於國際對俄制裁且當地法規繁瑣，我國人對其市場環境較陌生，故仍存在相當風險，</w:t>
      </w:r>
      <w:proofErr w:type="gramStart"/>
      <w:r w:rsidRPr="009B48AD">
        <w:rPr>
          <w:lang w:eastAsia="zh-TW"/>
        </w:rPr>
        <w:t>有意來俄投資者</w:t>
      </w:r>
      <w:proofErr w:type="gramEnd"/>
      <w:r w:rsidRPr="009B48AD">
        <w:rPr>
          <w:lang w:eastAsia="zh-TW"/>
        </w:rPr>
        <w:t>，應儘量做好事前審慎評估工作。謹提供如下建議供我商在俄投資參考：</w:t>
      </w:r>
    </w:p>
    <w:p w14:paraId="0BBCC2B8" w14:textId="77777777" w:rsidR="00220939" w:rsidRPr="009B48AD" w:rsidRDefault="00220939" w:rsidP="002314C6">
      <w:pPr>
        <w:pStyle w:val="ae"/>
        <w:ind w:left="1417" w:hanging="472"/>
      </w:pPr>
      <w:r w:rsidRPr="009B48AD">
        <w:t>１、俄國在公司會計及財務結構上存在著許多不透明的地方，此前我國廠商亦曾來俄與俄商共同投資設廠生產汽車防盜器等產品，然會計帳的不透明、不合理產生極大的投資風險，無法持續經營；因此儘量以</w:t>
      </w:r>
      <w:r w:rsidRPr="009B48AD">
        <w:t>100%</w:t>
      </w:r>
      <w:r w:rsidRPr="009B48AD">
        <w:t>獨資方式投資，避免合資企業不可預測之風險。</w:t>
      </w:r>
    </w:p>
    <w:p w14:paraId="6386D453" w14:textId="77777777" w:rsidR="00220939" w:rsidRPr="009B48AD" w:rsidRDefault="00220939" w:rsidP="002314C6">
      <w:pPr>
        <w:pStyle w:val="ae"/>
        <w:ind w:left="1417" w:hanging="472"/>
      </w:pPr>
      <w:r w:rsidRPr="009B48AD">
        <w:t>２、俄羅斯在航太、機械、生化、光電等高科技領域之基礎研究相當發達。</w:t>
      </w:r>
    </w:p>
    <w:p w14:paraId="468C58EE" w14:textId="77777777" w:rsidR="00220939" w:rsidRPr="009B48AD" w:rsidRDefault="00220939" w:rsidP="002314C6">
      <w:pPr>
        <w:pStyle w:val="ae"/>
        <w:ind w:left="1417" w:hanging="472"/>
      </w:pPr>
      <w:r w:rsidRPr="009B48AD">
        <w:t>３、俄國幅員遼闊，各地方發展情形不一，各地方政府為吸引外國投資者，往往另制定較優惠的投資法令或提供優渥條件以吸引外商，例如近年推動之經濟特區即有較優惠之投資條件。</w:t>
      </w:r>
    </w:p>
    <w:p w14:paraId="113C8811" w14:textId="77777777" w:rsidR="00220939" w:rsidRPr="009B48AD" w:rsidRDefault="00220939" w:rsidP="002314C6">
      <w:pPr>
        <w:pStyle w:val="ae"/>
        <w:ind w:left="1417" w:hanging="472"/>
      </w:pPr>
      <w:r w:rsidRPr="009B48AD">
        <w:t>４、我國企業型態皆以中小企業為主，產業相互依賴度深，而在俄國產業上下游衛星體系尚不健全的情況下，主要零組件仍有賴進口，將增加成本支出，喪失競爭優勢。</w:t>
      </w:r>
    </w:p>
    <w:p w14:paraId="5A3CB357" w14:textId="77777777" w:rsidR="00220939" w:rsidRPr="009B48AD" w:rsidRDefault="00220939" w:rsidP="002314C6">
      <w:pPr>
        <w:pStyle w:val="ae"/>
        <w:ind w:left="1417" w:hanging="472"/>
      </w:pPr>
      <w:r w:rsidRPr="009B48AD">
        <w:t>５、經濟部於</w:t>
      </w:r>
      <w:r w:rsidRPr="009B48AD">
        <w:t>2022</w:t>
      </w:r>
      <w:r w:rsidRPr="009B48AD">
        <w:t>年</w:t>
      </w:r>
      <w:r w:rsidRPr="009B48AD">
        <w:t>4</w:t>
      </w:r>
      <w:r w:rsidRPr="009B48AD">
        <w:t>月起公告修正「戰略性高科技貨品種類、特定戰略性高科技貨品種類及輸出管制地區」，增列「輸往俄羅斯高科技貨品</w:t>
      </w:r>
      <w:r w:rsidRPr="009B48AD">
        <w:lastRenderedPageBreak/>
        <w:t>清單」，將具有軍商兩用特性，並可能用於大規模武器擴散的</w:t>
      </w:r>
      <w:r w:rsidRPr="009B48AD">
        <w:t>57</w:t>
      </w:r>
      <w:r w:rsidRPr="009B48AD">
        <w:t>個產品品項嚴格管理，續於</w:t>
      </w:r>
      <w:r w:rsidRPr="009B48AD">
        <w:t>2023</w:t>
      </w:r>
      <w:r w:rsidRPr="009B48AD">
        <w:t>年</w:t>
      </w:r>
      <w:r w:rsidRPr="009B48AD">
        <w:t>1</w:t>
      </w:r>
      <w:r w:rsidRPr="009B48AD">
        <w:t>月起擴大對俄羅斯的出口管制，新增核能物質、材料及化學品與工具機等</w:t>
      </w:r>
      <w:r w:rsidRPr="009B48AD">
        <w:t>52</w:t>
      </w:r>
      <w:r w:rsidRPr="009B48AD">
        <w:t>項貨品，對</w:t>
      </w:r>
      <w:r w:rsidRPr="009B48AD">
        <w:t>109</w:t>
      </w:r>
      <w:r w:rsidRPr="009B48AD">
        <w:t>項貨品輸俄許可證申請，從嚴審查。</w:t>
      </w:r>
    </w:p>
    <w:p w14:paraId="65B8EF2A" w14:textId="77777777" w:rsidR="00220939" w:rsidRPr="009B48AD" w:rsidRDefault="00220939" w:rsidP="002314C6">
      <w:pPr>
        <w:pStyle w:val="ae"/>
        <w:ind w:left="1417" w:hanging="472"/>
      </w:pPr>
      <w:r w:rsidRPr="009B48AD">
        <w:t>６、俄國政府將我國列入「不友好國家和地區清單」，並規定俄國公司與不友好國家的國民和企業交易將受政府外國投資控制委員會批准，包括信貸、證券及不動產所有權等交易。俄羅斯國會於</w:t>
      </w:r>
      <w:r w:rsidRPr="009B48AD">
        <w:t>2023</w:t>
      </w:r>
      <w:r w:rsidRPr="009B48AD">
        <w:t>年</w:t>
      </w:r>
      <w:r w:rsidRPr="009B48AD">
        <w:t>4</w:t>
      </w:r>
      <w:r w:rsidRPr="009B48AD">
        <w:t>月三讀通過有關嚴格限制外國資本參與本國戰略企業之法律，規定未事先獲俄政府外國投資監管委員會核准而違反該法之交易視為無效。同時，新法規定持有外國長期居留證或永久居留權文件之俄羅斯公民應被視外國投資者（原規定具外國公民身分之俄羅斯公民為外國投資者）。廠商如有意對俄投資宜多蒐集相關資訊並審慎評估。</w:t>
      </w:r>
    </w:p>
    <w:p w14:paraId="02BC00F1" w14:textId="77777777" w:rsidR="00220939" w:rsidRPr="009B48AD" w:rsidRDefault="00220939" w:rsidP="002314C6">
      <w:pPr>
        <w:pStyle w:val="ae"/>
        <w:ind w:left="1417" w:hanging="472"/>
      </w:pPr>
      <w:r w:rsidRPr="009B48AD">
        <w:t>７、由於我國參與友盟對俄國實施經濟制裁，俄國已將我國列入「不友好國家之列」，我商來俄投資應注意相關權利義務是否受影響，並審慎評估投資效益。</w:t>
      </w:r>
    </w:p>
    <w:p w14:paraId="017CD97F" w14:textId="77777777" w:rsidR="00220939" w:rsidRPr="009B48AD" w:rsidRDefault="00220939" w:rsidP="002314C6">
      <w:pPr>
        <w:pStyle w:val="ac"/>
        <w:ind w:left="945" w:hanging="709"/>
      </w:pPr>
      <w:r w:rsidRPr="009B48AD">
        <w:t>（二）可投資產業型態或產品項目</w:t>
      </w:r>
    </w:p>
    <w:p w14:paraId="2DB09C9B" w14:textId="77777777" w:rsidR="00220939" w:rsidRPr="009B48AD" w:rsidRDefault="00220939" w:rsidP="002314C6">
      <w:pPr>
        <w:pStyle w:val="ad"/>
        <w:ind w:left="945" w:firstLine="472"/>
      </w:pPr>
      <w:r w:rsidRPr="009B48AD">
        <w:t>目前俄羅斯聯邦政府對部分涉及國防、核能、通訊、交通、地下資源、媒體等產業之經營活動，實施需要獲得事先批准或限制投資比率、經營層級等投資限制。依據俄羅斯聯邦政府公布資料，外國直接投資產業以金融保險、商業與汽車維修服務、製造業及採礦業為主。</w:t>
      </w:r>
    </w:p>
    <w:p w14:paraId="6B74AB02" w14:textId="77777777" w:rsidR="00220939" w:rsidRPr="009B48AD" w:rsidRDefault="00220939" w:rsidP="002314C6">
      <w:pPr>
        <w:pStyle w:val="ad"/>
        <w:ind w:left="945" w:firstLine="472"/>
      </w:pPr>
      <w:r w:rsidRPr="009B48AD">
        <w:t>俄羅斯在航太、機械、生化、核能、石化、光電及原材料等高科技領域之基礎研究相當發達。目前俄羅斯為國內產業發展與落實進口替代計畫，提出多項產業進口替代政策，主要對於電子業、化學、造船、運輸工程、製藥、醫療科技、工具機、食品加工、汽車等產業，制定政府命令，提升國內生產動能、針對部分需升級產業提供補助措施等，盼大幅</w:t>
      </w:r>
      <w:r w:rsidRPr="009B48AD">
        <w:lastRenderedPageBreak/>
        <w:t>降低對進口品的依賴，促成國內產業升級。</w:t>
      </w:r>
    </w:p>
    <w:p w14:paraId="75D16E79" w14:textId="131A74CA" w:rsidR="00220939" w:rsidRPr="009B48AD" w:rsidRDefault="00A25F44" w:rsidP="002314C6">
      <w:pPr>
        <w:pStyle w:val="ad"/>
        <w:ind w:left="945" w:firstLine="472"/>
      </w:pPr>
      <w:hyperlink r:id="rId54" w:history="1">
        <w:r w:rsidR="00220939" w:rsidRPr="009B48AD">
          <w:t>另根據俄羅斯亞洲工業家與企業家聯合會</w:t>
        </w:r>
        <w:r w:rsidR="00CC3B65" w:rsidRPr="009B48AD">
          <w:t>（</w:t>
        </w:r>
        <w:r w:rsidR="00220939" w:rsidRPr="009B48AD">
          <w:t>RAUIE</w:t>
        </w:r>
        <w:r w:rsidR="00CC3B65" w:rsidRPr="009B48AD">
          <w:t>）</w:t>
        </w:r>
        <w:r w:rsidR="00220939" w:rsidRPr="009B48AD">
          <w:t>的分析，黏膠、</w:t>
        </w:r>
        <w:r w:rsidR="00220939" w:rsidRPr="009B48AD">
          <w:t>PET</w:t>
        </w:r>
        <w:r w:rsidR="00220939" w:rsidRPr="009B48AD">
          <w:t>顆粒、輪胎、鋁罐、化纖、紡織品、食品化學、數據中心、特用氣體、鋁需求或生產不足，為具備投資潛力之產品項目</w:t>
        </w:r>
      </w:hyperlink>
      <w:r w:rsidR="00220939" w:rsidRPr="009B48AD">
        <w:t>。</w:t>
      </w:r>
    </w:p>
    <w:p w14:paraId="30A401A3" w14:textId="77777777" w:rsidR="00220939" w:rsidRPr="009B48AD" w:rsidRDefault="00220939" w:rsidP="002314C6">
      <w:pPr>
        <w:pStyle w:val="ad"/>
        <w:ind w:left="945" w:firstLine="472"/>
      </w:pPr>
    </w:p>
    <w:p w14:paraId="1EDF9931" w14:textId="77777777" w:rsidR="00220939" w:rsidRPr="009B48AD" w:rsidRDefault="00220939" w:rsidP="002314C6">
      <w:pPr>
        <w:pStyle w:val="ad"/>
        <w:ind w:left="945" w:firstLine="472"/>
      </w:pPr>
    </w:p>
    <w:p w14:paraId="4A5E8B53" w14:textId="3A34B620" w:rsidR="002314C6" w:rsidRPr="009B48AD" w:rsidRDefault="002314C6">
      <w:pPr>
        <w:widowControl/>
        <w:suppressAutoHyphens w:val="0"/>
        <w:overflowPunct/>
        <w:autoSpaceDE/>
        <w:ind w:firstLine="0"/>
        <w:jc w:val="left"/>
        <w:rPr>
          <w:lang w:eastAsia="zh-TW"/>
        </w:rPr>
      </w:pPr>
      <w:r w:rsidRPr="009B48AD">
        <w:rPr>
          <w:lang w:eastAsia="zh-TW"/>
        </w:rPr>
        <w:br w:type="page"/>
      </w:r>
    </w:p>
    <w:p w14:paraId="133BCC29" w14:textId="77777777" w:rsidR="005D3688" w:rsidRPr="009B48AD" w:rsidRDefault="005D3688" w:rsidP="0044378C">
      <w:pPr>
        <w:pStyle w:val="ae"/>
        <w:ind w:left="1417" w:hanging="472"/>
        <w:rPr>
          <w:lang w:eastAsia="zh-TW"/>
        </w:rPr>
      </w:pPr>
    </w:p>
    <w:p w14:paraId="3FCE7011" w14:textId="77777777" w:rsidR="005D3688" w:rsidRPr="009B48AD" w:rsidRDefault="005D3688" w:rsidP="0044378C">
      <w:pPr>
        <w:pStyle w:val="ae"/>
        <w:ind w:left="1417" w:hanging="472"/>
        <w:rPr>
          <w:lang w:eastAsia="zh-TW"/>
        </w:rPr>
        <w:sectPr w:rsidR="005D3688" w:rsidRPr="009B48AD" w:rsidSect="00F86115">
          <w:headerReference w:type="even" r:id="rId55"/>
          <w:headerReference w:type="default" r:id="rId56"/>
          <w:footerReference w:type="even" r:id="rId57"/>
          <w:footerReference w:type="default" r:id="rId58"/>
          <w:pgSz w:w="11906" w:h="16838"/>
          <w:pgMar w:top="2268" w:right="1701" w:bottom="1701" w:left="1701" w:header="1134" w:footer="851" w:gutter="0"/>
          <w:cols w:space="720"/>
          <w:docGrid w:type="linesAndChars" w:linePitch="514" w:charSpace="-774"/>
        </w:sectPr>
      </w:pPr>
    </w:p>
    <w:p w14:paraId="45FE54F3" w14:textId="77777777" w:rsidR="00046613" w:rsidRPr="009B48AD" w:rsidRDefault="003D46A1" w:rsidP="005D3688">
      <w:pPr>
        <w:pStyle w:val="a4"/>
        <w:spacing w:before="514" w:after="771"/>
      </w:pPr>
      <w:bookmarkStart w:id="8" w:name="_Toc170970805"/>
      <w:r w:rsidRPr="009B48AD">
        <w:rPr>
          <w:lang w:val="zh-TW" w:eastAsia="zh-TW" w:bidi="he-IL"/>
        </w:rPr>
        <w:lastRenderedPageBreak/>
        <w:t>第肆章</w:t>
      </w:r>
      <w:r w:rsidRPr="009B48AD">
        <w:rPr>
          <w:rFonts w:cs="細明體"/>
          <w:lang w:val="zh-TW" w:eastAsia="zh-TW" w:bidi="he-IL"/>
        </w:rPr>
        <w:t xml:space="preserve">　</w:t>
      </w:r>
      <w:r w:rsidRPr="009B48AD">
        <w:rPr>
          <w:lang w:val="zh-TW" w:eastAsia="zh-TW" w:bidi="he-IL"/>
        </w:rPr>
        <w:t>投資法規及程序</w:t>
      </w:r>
      <w:bookmarkEnd w:id="8"/>
    </w:p>
    <w:p w14:paraId="3C0295B2" w14:textId="77777777" w:rsidR="00220939" w:rsidRPr="009B48AD" w:rsidRDefault="00220939" w:rsidP="00220939">
      <w:pPr>
        <w:pStyle w:val="a7"/>
        <w:rPr>
          <w:rFonts w:ascii="Times New Roman" w:hAnsi="Times New Roman" w:cs="Times New Roman"/>
          <w:lang w:val="en-US"/>
        </w:rPr>
      </w:pPr>
      <w:r w:rsidRPr="009B48AD">
        <w:rPr>
          <w:rFonts w:ascii="Times New Roman" w:hAnsi="Times New Roman" w:cs="Times New Roman"/>
        </w:rPr>
        <w:t>一、主要投資法令</w:t>
      </w:r>
    </w:p>
    <w:p w14:paraId="4A359512" w14:textId="77777777" w:rsidR="00220939" w:rsidRPr="009B48AD" w:rsidRDefault="00220939" w:rsidP="00220939">
      <w:pPr>
        <w:ind w:firstLine="472"/>
        <w:rPr>
          <w:szCs w:val="26"/>
          <w:lang w:eastAsia="zh-TW" w:bidi="he-IL"/>
        </w:rPr>
      </w:pPr>
      <w:r w:rsidRPr="009B48AD">
        <w:rPr>
          <w:szCs w:val="26"/>
          <w:lang w:eastAsia="zh-TW" w:bidi="he-IL"/>
        </w:rPr>
        <w:t>2008</w:t>
      </w:r>
      <w:r w:rsidRPr="009B48AD">
        <w:rPr>
          <w:szCs w:val="26"/>
          <w:lang w:val="zh-TW" w:eastAsia="zh-TW" w:bidi="he-IL"/>
        </w:rPr>
        <w:t>年</w:t>
      </w:r>
      <w:r w:rsidRPr="009B48AD">
        <w:rPr>
          <w:szCs w:val="26"/>
          <w:lang w:eastAsia="zh-TW" w:bidi="he-IL"/>
        </w:rPr>
        <w:t>5</w:t>
      </w:r>
      <w:r w:rsidRPr="009B48AD">
        <w:rPr>
          <w:szCs w:val="26"/>
          <w:lang w:val="zh-TW" w:eastAsia="zh-TW" w:bidi="he-IL"/>
        </w:rPr>
        <w:t>月</w:t>
      </w:r>
      <w:r w:rsidRPr="009B48AD">
        <w:rPr>
          <w:szCs w:val="26"/>
          <w:lang w:eastAsia="zh-TW" w:bidi="he-IL"/>
        </w:rPr>
        <w:t>7</w:t>
      </w:r>
      <w:r w:rsidRPr="009B48AD">
        <w:rPr>
          <w:szCs w:val="26"/>
          <w:lang w:val="zh-TW" w:eastAsia="zh-TW" w:bidi="he-IL"/>
        </w:rPr>
        <w:t>日頒布之「策略性</w:t>
      </w:r>
      <w:r w:rsidRPr="009B48AD">
        <w:rPr>
          <w:rFonts w:hint="eastAsia"/>
          <w:szCs w:val="26"/>
          <w:lang w:val="zh-TW" w:eastAsia="zh-TW" w:bidi="he-IL"/>
        </w:rPr>
        <w:t>產業法」</w:t>
      </w:r>
      <w:r w:rsidRPr="009B48AD">
        <w:rPr>
          <w:szCs w:val="26"/>
          <w:lang w:eastAsia="zh-TW" w:bidi="he-IL"/>
        </w:rPr>
        <w:t>（</w:t>
      </w:r>
      <w:r w:rsidRPr="009B48AD">
        <w:rPr>
          <w:szCs w:val="26"/>
          <w:lang w:eastAsia="zh-TW" w:bidi="he-IL"/>
        </w:rPr>
        <w:t>the Law on Strategic Industries</w:t>
      </w:r>
      <w:r w:rsidRPr="009B48AD">
        <w:rPr>
          <w:szCs w:val="26"/>
          <w:lang w:eastAsia="zh-TW" w:bidi="he-IL"/>
        </w:rPr>
        <w:t>）</w:t>
      </w:r>
      <w:r w:rsidRPr="009B48AD">
        <w:rPr>
          <w:szCs w:val="26"/>
          <w:lang w:val="zh-TW" w:eastAsia="zh-TW" w:bidi="he-IL"/>
        </w:rPr>
        <w:t>規範所有外人在俄投資事項</w:t>
      </w:r>
      <w:r w:rsidRPr="009B48AD">
        <w:rPr>
          <w:szCs w:val="26"/>
          <w:lang w:eastAsia="zh-TW" w:bidi="he-IL"/>
        </w:rPr>
        <w:t>，</w:t>
      </w:r>
      <w:r w:rsidRPr="009B48AD">
        <w:rPr>
          <w:szCs w:val="26"/>
          <w:lang w:val="zh-TW" w:eastAsia="zh-TW" w:bidi="he-IL"/>
        </w:rPr>
        <w:t>原「外人投資法」</w:t>
      </w:r>
      <w:r w:rsidRPr="009B48AD">
        <w:rPr>
          <w:szCs w:val="26"/>
          <w:lang w:eastAsia="zh-TW" w:bidi="he-IL"/>
        </w:rPr>
        <w:t>（</w:t>
      </w:r>
      <w:r w:rsidRPr="009B48AD">
        <w:rPr>
          <w:szCs w:val="26"/>
          <w:lang w:eastAsia="zh-TW" w:bidi="he-IL"/>
        </w:rPr>
        <w:t>the Law on Foreign Investments</w:t>
      </w:r>
      <w:r w:rsidRPr="009B48AD">
        <w:rPr>
          <w:szCs w:val="26"/>
          <w:lang w:eastAsia="zh-TW" w:bidi="he-IL"/>
        </w:rPr>
        <w:t>）</w:t>
      </w:r>
      <w:r w:rsidRPr="009B48AD">
        <w:rPr>
          <w:rFonts w:hint="eastAsia"/>
          <w:szCs w:val="26"/>
          <w:lang w:val="zh-TW" w:eastAsia="zh-TW" w:bidi="he-IL"/>
        </w:rPr>
        <w:t>內容已整</w:t>
      </w:r>
      <w:proofErr w:type="gramStart"/>
      <w:r w:rsidRPr="009B48AD">
        <w:rPr>
          <w:rFonts w:hint="eastAsia"/>
          <w:szCs w:val="26"/>
          <w:lang w:val="zh-TW" w:eastAsia="zh-TW" w:bidi="he-IL"/>
        </w:rPr>
        <w:t>併</w:t>
      </w:r>
      <w:proofErr w:type="gramEnd"/>
      <w:r w:rsidRPr="009B48AD">
        <w:rPr>
          <w:rFonts w:hint="eastAsia"/>
          <w:szCs w:val="26"/>
          <w:lang w:val="zh-TW" w:eastAsia="zh-TW" w:bidi="he-IL"/>
        </w:rPr>
        <w:t>歸納至本法。</w:t>
      </w:r>
    </w:p>
    <w:p w14:paraId="04A4B15A" w14:textId="77777777" w:rsidR="00220939" w:rsidRPr="009B48AD" w:rsidRDefault="00220939" w:rsidP="00220939">
      <w:pPr>
        <w:pStyle w:val="a7"/>
        <w:rPr>
          <w:rFonts w:ascii="Times New Roman" w:hAnsi="Times New Roman" w:cs="Times New Roman"/>
        </w:rPr>
      </w:pPr>
      <w:r w:rsidRPr="009B48AD">
        <w:rPr>
          <w:rFonts w:ascii="Times New Roman" w:hAnsi="Times New Roman" w:cs="Times New Roman"/>
        </w:rPr>
        <w:t>二、投資相關規定</w:t>
      </w:r>
    </w:p>
    <w:p w14:paraId="3D348D0E" w14:textId="77777777" w:rsidR="00220939" w:rsidRPr="009B48AD" w:rsidRDefault="00220939" w:rsidP="00220939">
      <w:pPr>
        <w:pStyle w:val="ac"/>
        <w:ind w:left="945" w:hanging="709"/>
      </w:pPr>
      <w:r w:rsidRPr="009B48AD">
        <w:rPr>
          <w:lang w:val="zh-TW" w:eastAsia="zh-TW" w:bidi="he-IL"/>
        </w:rPr>
        <w:t>（一）在俄羅斯適用外國投資之企業型態計分</w:t>
      </w:r>
      <w:r w:rsidRPr="009B48AD">
        <w:rPr>
          <w:lang w:eastAsia="zh-TW" w:bidi="he-IL"/>
        </w:rPr>
        <w:t>5</w:t>
      </w:r>
      <w:r w:rsidRPr="009B48AD">
        <w:rPr>
          <w:lang w:val="zh-TW" w:eastAsia="zh-TW" w:bidi="he-IL"/>
        </w:rPr>
        <w:t>種</w:t>
      </w:r>
    </w:p>
    <w:p w14:paraId="2414373E" w14:textId="77777777" w:rsidR="00220939" w:rsidRPr="009B48AD" w:rsidRDefault="00220939" w:rsidP="00220939">
      <w:pPr>
        <w:pStyle w:val="ae"/>
        <w:ind w:left="1417" w:hanging="472"/>
      </w:pPr>
      <w:r w:rsidRPr="009B48AD">
        <w:rPr>
          <w:szCs w:val="26"/>
          <w:lang w:bidi="he-IL"/>
        </w:rPr>
        <w:t>１、</w:t>
      </w:r>
      <w:r w:rsidRPr="009B48AD">
        <w:rPr>
          <w:szCs w:val="26"/>
          <w:lang w:val="zh-TW" w:bidi="he-IL"/>
        </w:rPr>
        <w:t>代表辦事處</w:t>
      </w:r>
      <w:r w:rsidRPr="009B48AD">
        <w:rPr>
          <w:szCs w:val="26"/>
          <w:lang w:bidi="he-IL"/>
        </w:rPr>
        <w:t>（</w:t>
      </w:r>
      <w:r w:rsidRPr="009B48AD">
        <w:rPr>
          <w:szCs w:val="26"/>
          <w:lang w:eastAsia="zh-TW" w:bidi="he-IL"/>
        </w:rPr>
        <w:t>Representative office</w:t>
      </w:r>
      <w:r w:rsidRPr="009B48AD">
        <w:rPr>
          <w:szCs w:val="26"/>
          <w:lang w:bidi="he-IL"/>
        </w:rPr>
        <w:t>）</w:t>
      </w:r>
    </w:p>
    <w:p w14:paraId="3698013E" w14:textId="77777777" w:rsidR="00220939" w:rsidRPr="009B48AD" w:rsidRDefault="00220939" w:rsidP="00220939">
      <w:pPr>
        <w:pStyle w:val="ae"/>
        <w:ind w:left="1417" w:hanging="472"/>
      </w:pPr>
      <w:r w:rsidRPr="009B48AD">
        <w:rPr>
          <w:szCs w:val="26"/>
          <w:lang w:bidi="he-IL"/>
        </w:rPr>
        <w:t>２、</w:t>
      </w:r>
      <w:r w:rsidRPr="009B48AD">
        <w:rPr>
          <w:szCs w:val="26"/>
          <w:lang w:val="zh-TW" w:bidi="he-IL"/>
        </w:rPr>
        <w:t>分公司</w:t>
      </w:r>
      <w:r w:rsidRPr="009B48AD">
        <w:rPr>
          <w:szCs w:val="26"/>
          <w:lang w:bidi="he-IL"/>
        </w:rPr>
        <w:t>（</w:t>
      </w:r>
      <w:r w:rsidRPr="009B48AD">
        <w:rPr>
          <w:szCs w:val="26"/>
          <w:lang w:eastAsia="zh-TW" w:bidi="he-IL"/>
        </w:rPr>
        <w:t>Branches</w:t>
      </w:r>
      <w:r w:rsidRPr="009B48AD">
        <w:rPr>
          <w:szCs w:val="26"/>
          <w:lang w:bidi="he-IL"/>
        </w:rPr>
        <w:t>）</w:t>
      </w:r>
    </w:p>
    <w:p w14:paraId="00747873" w14:textId="77777777" w:rsidR="00220939" w:rsidRPr="009B48AD" w:rsidRDefault="00220939" w:rsidP="00220939">
      <w:pPr>
        <w:pStyle w:val="ae"/>
        <w:ind w:left="1417" w:hanging="472"/>
      </w:pPr>
      <w:r w:rsidRPr="009B48AD">
        <w:rPr>
          <w:szCs w:val="26"/>
          <w:lang w:bidi="he-IL"/>
        </w:rPr>
        <w:t>３、</w:t>
      </w:r>
      <w:r w:rsidRPr="009B48AD">
        <w:rPr>
          <w:szCs w:val="26"/>
          <w:lang w:val="zh-TW" w:bidi="he-IL"/>
        </w:rPr>
        <w:t>一般</w:t>
      </w:r>
      <w:r w:rsidRPr="009B48AD">
        <w:rPr>
          <w:szCs w:val="26"/>
          <w:lang w:bidi="he-IL"/>
        </w:rPr>
        <w:t>／</w:t>
      </w:r>
      <w:r w:rsidRPr="009B48AD">
        <w:rPr>
          <w:szCs w:val="26"/>
          <w:lang w:val="zh-TW" w:bidi="he-IL"/>
        </w:rPr>
        <w:t>有限合夥公司</w:t>
      </w:r>
      <w:r w:rsidRPr="009B48AD">
        <w:rPr>
          <w:szCs w:val="26"/>
          <w:lang w:bidi="he-IL"/>
        </w:rPr>
        <w:t>（</w:t>
      </w:r>
      <w:r w:rsidRPr="009B48AD">
        <w:rPr>
          <w:szCs w:val="26"/>
          <w:lang w:eastAsia="zh-TW" w:bidi="he-IL"/>
        </w:rPr>
        <w:t>Full / limited partnership</w:t>
      </w:r>
      <w:r w:rsidRPr="009B48AD">
        <w:rPr>
          <w:szCs w:val="26"/>
          <w:lang w:bidi="he-IL"/>
        </w:rPr>
        <w:t>）</w:t>
      </w:r>
    </w:p>
    <w:p w14:paraId="0F3D8DDA" w14:textId="77777777" w:rsidR="00220939" w:rsidRPr="009B48AD" w:rsidRDefault="00220939" w:rsidP="00220939">
      <w:pPr>
        <w:pStyle w:val="ae"/>
        <w:ind w:left="1417" w:hanging="472"/>
      </w:pPr>
      <w:r w:rsidRPr="009B48AD">
        <w:rPr>
          <w:szCs w:val="26"/>
          <w:lang w:bidi="he-IL"/>
        </w:rPr>
        <w:t>４、</w:t>
      </w:r>
      <w:r w:rsidRPr="009B48AD">
        <w:rPr>
          <w:szCs w:val="26"/>
          <w:lang w:val="zh-TW" w:bidi="he-IL"/>
        </w:rPr>
        <w:t>有限責任公司</w:t>
      </w:r>
      <w:r w:rsidRPr="009B48AD">
        <w:rPr>
          <w:szCs w:val="26"/>
          <w:lang w:bidi="he-IL"/>
        </w:rPr>
        <w:t>（</w:t>
      </w:r>
      <w:r w:rsidRPr="009B48AD">
        <w:rPr>
          <w:szCs w:val="26"/>
          <w:lang w:eastAsia="zh-TW" w:bidi="he-IL"/>
        </w:rPr>
        <w:t>Limited liability company</w:t>
      </w:r>
      <w:r w:rsidRPr="009B48AD">
        <w:rPr>
          <w:szCs w:val="26"/>
          <w:lang w:bidi="he-IL"/>
        </w:rPr>
        <w:t>）</w:t>
      </w:r>
    </w:p>
    <w:p w14:paraId="47778EE8" w14:textId="77777777" w:rsidR="00220939" w:rsidRPr="009B48AD" w:rsidRDefault="00220939" w:rsidP="00220939">
      <w:pPr>
        <w:pStyle w:val="ae"/>
        <w:ind w:left="1417" w:hanging="472"/>
      </w:pPr>
      <w:r w:rsidRPr="009B48AD">
        <w:rPr>
          <w:szCs w:val="26"/>
          <w:lang w:bidi="he-IL"/>
        </w:rPr>
        <w:t>５、</w:t>
      </w:r>
      <w:r w:rsidRPr="009B48AD">
        <w:rPr>
          <w:szCs w:val="26"/>
          <w:lang w:val="zh-TW" w:bidi="he-IL"/>
        </w:rPr>
        <w:t>封閉</w:t>
      </w:r>
      <w:r w:rsidRPr="009B48AD">
        <w:rPr>
          <w:szCs w:val="26"/>
          <w:lang w:eastAsia="zh-TW" w:bidi="he-IL"/>
        </w:rPr>
        <w:t>/</w:t>
      </w:r>
      <w:r w:rsidRPr="009B48AD">
        <w:rPr>
          <w:szCs w:val="26"/>
          <w:lang w:val="zh-TW" w:bidi="he-IL"/>
        </w:rPr>
        <w:t>開放型合股公司</w:t>
      </w:r>
      <w:r w:rsidRPr="009B48AD">
        <w:rPr>
          <w:szCs w:val="26"/>
          <w:lang w:bidi="he-IL"/>
        </w:rPr>
        <w:t>（</w:t>
      </w:r>
      <w:r w:rsidRPr="009B48AD">
        <w:rPr>
          <w:szCs w:val="26"/>
          <w:lang w:eastAsia="zh-TW" w:bidi="he-IL"/>
        </w:rPr>
        <w:t>Closed /open joint-stock company</w:t>
      </w:r>
      <w:r w:rsidRPr="009B48AD">
        <w:rPr>
          <w:szCs w:val="26"/>
          <w:lang w:bidi="he-IL"/>
        </w:rPr>
        <w:t>）</w:t>
      </w:r>
    </w:p>
    <w:p w14:paraId="50B22DCA" w14:textId="77777777" w:rsidR="00220939" w:rsidRPr="009B48AD" w:rsidRDefault="00220939" w:rsidP="00220939">
      <w:pPr>
        <w:pStyle w:val="ac"/>
        <w:ind w:left="945" w:hanging="709"/>
      </w:pPr>
      <w:r w:rsidRPr="009B48AD">
        <w:rPr>
          <w:lang w:eastAsia="zh-TW" w:bidi="he-IL"/>
        </w:rPr>
        <w:t>（二）</w:t>
      </w:r>
      <w:r w:rsidRPr="009B48AD">
        <w:rPr>
          <w:lang w:val="zh-TW" w:eastAsia="zh-TW" w:bidi="he-IL"/>
        </w:rPr>
        <w:t>投資限制</w:t>
      </w:r>
    </w:p>
    <w:p w14:paraId="5E9375E6" w14:textId="77777777" w:rsidR="00220939" w:rsidRPr="009B48AD" w:rsidRDefault="00220939" w:rsidP="002314C6">
      <w:pPr>
        <w:pStyle w:val="ad"/>
        <w:ind w:left="945" w:firstLine="472"/>
      </w:pPr>
      <w:r w:rsidRPr="009B48AD">
        <w:t>除非與俄國法令或憲法抵觸，俄國政府對於外人投資項目原則上並無限制，一般而言，武器、菸、酒及貴重金屬均限制外人在俄國生</w:t>
      </w:r>
      <w:r w:rsidRPr="009B48AD">
        <w:rPr>
          <w:rFonts w:hint="eastAsia"/>
        </w:rPr>
        <w:t>產或加工</w:t>
      </w:r>
      <w:r w:rsidRPr="009B48AD">
        <w:t>，另如礦</w:t>
      </w:r>
      <w:r w:rsidRPr="009B48AD">
        <w:rPr>
          <w:rFonts w:hint="eastAsia"/>
        </w:rPr>
        <w:t>產、皮毛、原料及木材等項目則須俄國中央政府之核准。</w:t>
      </w:r>
    </w:p>
    <w:p w14:paraId="5A1ED863" w14:textId="77777777" w:rsidR="00220939" w:rsidRPr="009B48AD" w:rsidRDefault="00220939" w:rsidP="002314C6">
      <w:pPr>
        <w:pStyle w:val="ad"/>
        <w:ind w:left="945" w:firstLine="472"/>
      </w:pPr>
      <w:r w:rsidRPr="009B48AD">
        <w:t>對銀行部門之外國投資限制較嚴格，外國金融機構僅能以子行或代表辦事處型態在俄國運作，外資銀行占俄國銀行總資本之上限為</w:t>
      </w:r>
      <w:r w:rsidRPr="009B48AD">
        <w:t>50%</w:t>
      </w:r>
      <w:r w:rsidRPr="009B48AD">
        <w:t>。外資銀行之</w:t>
      </w:r>
      <w:r w:rsidRPr="009B48AD">
        <w:t>75%</w:t>
      </w:r>
      <w:r w:rsidRPr="009B48AD">
        <w:t>雇員、</w:t>
      </w:r>
      <w:r w:rsidRPr="009B48AD">
        <w:t>50%</w:t>
      </w:r>
      <w:r w:rsidRPr="009B48AD">
        <w:t>的管理階層必須為俄籍，主管必須通曉俄語。另有多項策略性產業仍禁止外人投資。例如：核能、自然獨占事業、國防軍</w:t>
      </w:r>
      <w:r w:rsidRPr="009B48AD">
        <w:lastRenderedPageBreak/>
        <w:t>事及特殊機械、通訊媒體、交通運輸、生物技術、漁業、使用國家機密資訊活動、太空工業及地下資源開發等。</w:t>
      </w:r>
    </w:p>
    <w:p w14:paraId="6C603404" w14:textId="77777777" w:rsidR="00220939" w:rsidRPr="009B48AD" w:rsidRDefault="00220939" w:rsidP="002314C6">
      <w:pPr>
        <w:pStyle w:val="ad"/>
        <w:ind w:left="945" w:firstLine="472"/>
      </w:pPr>
      <w:r w:rsidRPr="009B48AD">
        <w:t>俄國准許外國資本</w:t>
      </w:r>
      <w:r w:rsidRPr="009B48AD">
        <w:t>100%</w:t>
      </w:r>
      <w:r w:rsidRPr="009B48AD">
        <w:t>出資設立法人或股份有限公司，但對保險業、航空業及軍需工業等特定行業，則有外資出資限制。</w:t>
      </w:r>
    </w:p>
    <w:p w14:paraId="41B8666E" w14:textId="77777777" w:rsidR="00220939" w:rsidRPr="009B48AD" w:rsidRDefault="00220939" w:rsidP="00220939">
      <w:pPr>
        <w:pStyle w:val="ac"/>
        <w:ind w:left="945" w:hanging="709"/>
      </w:pPr>
      <w:r w:rsidRPr="009B48AD">
        <w:rPr>
          <w:lang w:val="zh-TW" w:eastAsia="zh-TW" w:bidi="he-IL"/>
        </w:rPr>
        <w:t>（三）本土條款</w:t>
      </w:r>
    </w:p>
    <w:p w14:paraId="5A3E4FDE" w14:textId="77777777" w:rsidR="00220939" w:rsidRPr="009B48AD" w:rsidRDefault="00220939" w:rsidP="002314C6">
      <w:pPr>
        <w:pStyle w:val="ad"/>
        <w:ind w:left="945" w:firstLine="472"/>
      </w:pPr>
      <w:r w:rsidRPr="009B48AD">
        <w:t>製造比例法給予俄國法人執行合約的下包合約及承運的優先權。外籍工作者及專家僅能在俄國未有同等技術的人員時方能引進。</w:t>
      </w:r>
      <w:r w:rsidRPr="009B48AD">
        <w:t>70%</w:t>
      </w:r>
      <w:r w:rsidRPr="009B48AD">
        <w:t>的設備製造訂單必須下給俄國企業，或是在俄國註冊並付</w:t>
      </w:r>
      <w:r w:rsidRPr="009B48AD">
        <w:rPr>
          <w:rFonts w:hint="eastAsia"/>
        </w:rPr>
        <w:t>稅的外資工廠。除此之外，</w:t>
      </w:r>
      <w:r w:rsidRPr="009B48AD">
        <w:t>80%</w:t>
      </w:r>
      <w:r w:rsidRPr="009B48AD">
        <w:t>的工作人員必須為俄籍。</w:t>
      </w:r>
    </w:p>
    <w:p w14:paraId="238AE38C" w14:textId="42857367" w:rsidR="00220939" w:rsidRPr="009B48AD" w:rsidRDefault="00220939" w:rsidP="002314C6">
      <w:pPr>
        <w:pStyle w:val="ad"/>
        <w:ind w:left="945" w:firstLine="472"/>
      </w:pPr>
      <w:r w:rsidRPr="009B48AD">
        <w:t>2015</w:t>
      </w:r>
      <w:r w:rsidRPr="009B48AD">
        <w:t>年</w:t>
      </w:r>
      <w:r w:rsidRPr="009B48AD">
        <w:t>11</w:t>
      </w:r>
      <w:r w:rsidRPr="009B48AD">
        <w:t>月，俄羅斯聯邦要求</w:t>
      </w:r>
      <w:r w:rsidRPr="009B48AD">
        <w:t>35</w:t>
      </w:r>
      <w:r w:rsidRPr="009B48AD">
        <w:t>家大型國營公司，如</w:t>
      </w:r>
      <w:r w:rsidRPr="009B48AD">
        <w:t>Gazprom</w:t>
      </w:r>
      <w:r w:rsidRPr="009B48AD">
        <w:t>、</w:t>
      </w:r>
      <w:r w:rsidRPr="009B48AD">
        <w:t>Rosneft</w:t>
      </w:r>
      <w:r w:rsidRPr="009B48AD">
        <w:t>、</w:t>
      </w:r>
      <w:r w:rsidRPr="009B48AD">
        <w:t>Aeroflot</w:t>
      </w:r>
      <w:r w:rsidRPr="009B48AD">
        <w:t>等採購案需與新成立的俄羅斯中小企業發展公司（</w:t>
      </w:r>
      <w:r w:rsidRPr="009B48AD">
        <w:t>Federal Corporation for Development of Small and Medium Business, SME cooperation</w:t>
      </w:r>
      <w:r w:rsidRPr="009B48AD">
        <w:t>）協商，確保俄羅斯中小企業可參與國營企業之採購案；此外，針對軟體、工業</w:t>
      </w:r>
      <w:r w:rsidRPr="009B48AD">
        <w:rPr>
          <w:rFonts w:hint="eastAsia"/>
        </w:rPr>
        <w:t>產品、醫療器材等設立政府採購限制</w:t>
      </w:r>
      <w:r w:rsidRPr="009B48AD">
        <w:t>，以軟體業為例，俄羅斯限制聯邦與地方政府採購外國軟體。爾後聯邦與地方政府僅能採購俄羅斯國</w:t>
      </w:r>
      <w:r w:rsidRPr="009B48AD">
        <w:rPr>
          <w:rFonts w:hint="eastAsia"/>
        </w:rPr>
        <w:t>產的軟體，倘國內尚無開發相同軟體的能力，始能向國外購買。聯邦當局並</w:t>
      </w:r>
      <w:r w:rsidR="00CC3B65" w:rsidRPr="009B48AD">
        <w:rPr>
          <w:rFonts w:hint="eastAsia"/>
        </w:rPr>
        <w:t>計畫</w:t>
      </w:r>
      <w:r w:rsidRPr="009B48AD">
        <w:rPr>
          <w:rFonts w:hint="eastAsia"/>
        </w:rPr>
        <w:t>著手建置一軟體資料庫，要求政府採購招標單位招標時，限制由資料庫內登記有案的軟體業者參與競標，如該等軟體無國產軟體而需國外軟體參與競標時，則需事先提出說明；醫療產品則規定</w:t>
      </w:r>
      <w:r w:rsidRPr="009B48AD">
        <w:t>俄國官方舉辦</w:t>
      </w:r>
      <w:r w:rsidRPr="009B48AD">
        <w:t>46</w:t>
      </w:r>
      <w:r w:rsidRPr="009B48AD">
        <w:t>項特定醫療</w:t>
      </w:r>
      <w:r w:rsidRPr="009B48AD">
        <w:rPr>
          <w:rFonts w:hint="eastAsia"/>
        </w:rPr>
        <w:t>產品招標案時，倘超過</w:t>
      </w:r>
      <w:r w:rsidRPr="009B48AD">
        <w:t>2</w:t>
      </w:r>
      <w:r w:rsidRPr="009B48AD">
        <w:t>家以上投標者所提供製品原</w:t>
      </w:r>
      <w:r w:rsidRPr="009B48AD">
        <w:rPr>
          <w:rFonts w:hint="eastAsia"/>
        </w:rPr>
        <w:t>產自俄羅斯或哈薩克、白俄羅斯、亞美尼亞、吉爾吉斯等歐亞經濟聯盟會員國，將限制外國製醫療產品</w:t>
      </w:r>
      <w:r w:rsidRPr="009B48AD">
        <w:t>參與投標。</w:t>
      </w:r>
    </w:p>
    <w:p w14:paraId="22483AEB" w14:textId="77777777" w:rsidR="00220939" w:rsidRPr="009B48AD" w:rsidRDefault="00220939" w:rsidP="002314C6">
      <w:pPr>
        <w:pStyle w:val="ac"/>
        <w:ind w:left="945" w:hanging="709"/>
      </w:pPr>
      <w:r w:rsidRPr="009B48AD">
        <w:t>（四）投資程序</w:t>
      </w:r>
    </w:p>
    <w:p w14:paraId="480900AB" w14:textId="77777777" w:rsidR="00220939" w:rsidRPr="009B48AD" w:rsidRDefault="00220939" w:rsidP="002314C6">
      <w:pPr>
        <w:pStyle w:val="ad"/>
        <w:ind w:left="945" w:firstLine="472"/>
      </w:pPr>
      <w:r w:rsidRPr="009B48AD">
        <w:t>雖然早在</w:t>
      </w:r>
      <w:r w:rsidRPr="009B48AD">
        <w:t>2004</w:t>
      </w:r>
      <w:r w:rsidRPr="009B48AD">
        <w:t>年</w:t>
      </w:r>
      <w:r w:rsidRPr="009B48AD">
        <w:t>1</w:t>
      </w:r>
      <w:r w:rsidRPr="009B48AD">
        <w:t>月</w:t>
      </w:r>
      <w:r w:rsidRPr="009B48AD">
        <w:t>1</w:t>
      </w:r>
      <w:r w:rsidRPr="009B48AD">
        <w:t>日就實施「單一窗口」的投資註冊規定，但對外國人來俄投資的便利性並沒有帶來太多改善。以莫斯科為例，就要求投</w:t>
      </w:r>
      <w:r w:rsidRPr="009B48AD">
        <w:lastRenderedPageBreak/>
        <w:t>資者或新公司的負責人必須親自辦理投資登記，以代理人辦理註冊的做法不被接受，如果負責人無法親自來俄，必須以郵局掛號信將資料檔郵寄至主管機關，然後由主管機關將辦妥之檔寄回原公司或註冊之營業地址，註冊手續常需費時數周到數月不等。一般而言，紙上公司（</w:t>
      </w:r>
      <w:r w:rsidRPr="009B48AD">
        <w:t>paper/shelf company</w:t>
      </w:r>
      <w:r w:rsidRPr="009B48AD">
        <w:t>）在俄國是不存在的。</w:t>
      </w:r>
    </w:p>
    <w:p w14:paraId="1C6B7BE9" w14:textId="77777777" w:rsidR="00220939" w:rsidRPr="009B48AD" w:rsidRDefault="00220939" w:rsidP="002314C6">
      <w:pPr>
        <w:pStyle w:val="ad"/>
        <w:ind w:left="945" w:firstLine="472"/>
      </w:pPr>
      <w:r w:rsidRPr="009B48AD">
        <w:t>俄國主管機關在官方網站上所提供有關投資程序相關資訊常不</w:t>
      </w:r>
      <w:r w:rsidRPr="009B48AD">
        <w:rPr>
          <w:rFonts w:hint="eastAsia"/>
        </w:rPr>
        <w:t>夠完整，例如俄國聯邦稅務署（</w:t>
      </w:r>
      <w:r w:rsidRPr="009B48AD">
        <w:t>The Federal Tax Service</w:t>
      </w:r>
      <w:r w:rsidRPr="009B48AD">
        <w:t>）網站（</w:t>
      </w:r>
      <w:r w:rsidRPr="009B48AD">
        <w:t>http</w:t>
      </w:r>
      <w:r w:rsidRPr="009B48AD">
        <w:t>：</w:t>
      </w:r>
      <w:r w:rsidRPr="009B48AD">
        <w:t>//www.nalog.ru/eng/</w:t>
      </w:r>
      <w:r w:rsidRPr="009B48AD">
        <w:t>）雖提供相關</w:t>
      </w:r>
      <w:r w:rsidRPr="009B48AD">
        <w:rPr>
          <w:rFonts w:hint="eastAsia"/>
        </w:rPr>
        <w:t>說明資料，惟建議仍以洽詢專業人士意見為宜。</w:t>
      </w:r>
    </w:p>
    <w:p w14:paraId="627D60AD" w14:textId="77777777" w:rsidR="00220939" w:rsidRPr="009B48AD" w:rsidRDefault="00220939" w:rsidP="002314C6">
      <w:pPr>
        <w:pStyle w:val="ad"/>
        <w:ind w:left="945" w:firstLine="472"/>
      </w:pPr>
      <w:r w:rsidRPr="009B48AD">
        <w:t>由於俄國官僚體系複雜且欠缺透明度，必須提供的資料</w:t>
      </w:r>
      <w:r w:rsidRPr="009B48AD">
        <w:t>\</w:t>
      </w:r>
      <w:r w:rsidRPr="009B48AD">
        <w:t>常需要委託熟知體系運作的專業代理人前往辦理，並在與承辦人建立關係後才能得知。有關在俄羅斯投資設立代表辦事處及分公司的程序如下（以莫斯科為例）：</w:t>
      </w:r>
    </w:p>
    <w:p w14:paraId="7EF2AE2D" w14:textId="6E5931B6" w:rsidR="00220939" w:rsidRPr="009B48AD" w:rsidRDefault="00220939" w:rsidP="002314C6">
      <w:pPr>
        <w:pStyle w:val="ad"/>
        <w:ind w:left="945" w:firstLine="472"/>
      </w:pPr>
      <w:r w:rsidRPr="009B48AD">
        <w:t>代表辦事處或分公司認證申請</w:t>
      </w:r>
      <w:r w:rsidR="00CC3B65" w:rsidRPr="009B48AD">
        <w:t>（</w:t>
      </w:r>
      <w:r w:rsidRPr="009B48AD">
        <w:t>地點：莫斯科第</w:t>
      </w:r>
      <w:r w:rsidRPr="009B48AD">
        <w:t>49</w:t>
      </w:r>
      <w:r w:rsidRPr="009B48AD">
        <w:t>號</w:t>
      </w:r>
      <w:r w:rsidRPr="009B48AD">
        <w:rPr>
          <w:rFonts w:hint="eastAsia"/>
        </w:rPr>
        <w:t>稅務局</w:t>
      </w:r>
      <w:r w:rsidRPr="009B48AD">
        <w:t>，外國銀行向俄國央行、民航公司向俄國聯邦航空運輸局申請認證</w:t>
      </w:r>
      <w:r w:rsidR="00CC3B65" w:rsidRPr="009B48AD">
        <w:t>）</w:t>
      </w:r>
      <w:r w:rsidRPr="009B48AD">
        <w:t>，手續費約</w:t>
      </w:r>
      <w:r w:rsidRPr="009B48AD">
        <w:t>12</w:t>
      </w:r>
      <w:r w:rsidRPr="009B48AD">
        <w:t>萬盧布</w:t>
      </w:r>
      <w:r w:rsidRPr="009B48AD">
        <w:t></w:t>
      </w:r>
      <w:r w:rsidRPr="009B48AD">
        <w:rPr>
          <w:rFonts w:hint="eastAsia"/>
        </w:rPr>
        <w:t>稅務機關註冊登記</w:t>
      </w:r>
      <w:r w:rsidRPr="009B48AD">
        <w:t></w:t>
      </w:r>
      <w:r w:rsidRPr="009B48AD">
        <w:t>國家統計局、國家年金基金及社會保險局等註冊登記</w:t>
      </w:r>
      <w:r w:rsidRPr="009B48AD">
        <w:t></w:t>
      </w:r>
      <w:r w:rsidRPr="009B48AD">
        <w:t>開設銀行帳</w:t>
      </w:r>
      <w:r w:rsidRPr="009B48AD">
        <w:rPr>
          <w:rFonts w:hint="eastAsia"/>
        </w:rPr>
        <w:t>戶。在資料備齊無誤的情況下，從遞件申請開始，大概需時四到六個星期左右。</w:t>
      </w:r>
    </w:p>
    <w:p w14:paraId="3F10F2AD" w14:textId="77777777" w:rsidR="00220939" w:rsidRPr="009B48AD" w:rsidRDefault="00220939" w:rsidP="002314C6">
      <w:pPr>
        <w:pStyle w:val="ad"/>
        <w:ind w:left="945" w:firstLine="472"/>
      </w:pPr>
      <w:r w:rsidRPr="009B48AD">
        <w:t>外國公司辦理設立代表辦事處或分公司之註冊認證所需文件包括：</w:t>
      </w:r>
    </w:p>
    <w:p w14:paraId="083ABA22" w14:textId="77777777" w:rsidR="00220939" w:rsidRPr="009B48AD" w:rsidRDefault="00220939" w:rsidP="002314C6">
      <w:pPr>
        <w:pStyle w:val="ae"/>
        <w:ind w:left="1417" w:hanging="472"/>
      </w:pPr>
      <w:r w:rsidRPr="009B48AD">
        <w:t>１、申請書：以申請公司信紙書寫並經公證且驗證之申請書正本，以及事業主管機關的註冊許可證。申請書載明：母公司設立時間、地點，目前與俄國企業</w:t>
      </w:r>
      <w:r w:rsidRPr="009B48AD">
        <w:t>/</w:t>
      </w:r>
      <w:r w:rsidRPr="009B48AD">
        <w:t>單位的往來情形，以及在俄營運及活動計畫等。除正本外，另需備齊經公證之影本至少四份。</w:t>
      </w:r>
    </w:p>
    <w:p w14:paraId="50035150" w14:textId="77777777" w:rsidR="00220939" w:rsidRPr="009B48AD" w:rsidRDefault="00220939" w:rsidP="002314C6">
      <w:pPr>
        <w:pStyle w:val="ae"/>
        <w:ind w:left="1417" w:hanging="472"/>
      </w:pPr>
      <w:r w:rsidRPr="009B48AD">
        <w:t>２、公司章程：經公證且驗證之母公司組織章程、備忘錄或相關文件。另需備齊經公證之影本至少四份。</w:t>
      </w:r>
    </w:p>
    <w:p w14:paraId="2A535549" w14:textId="77777777" w:rsidR="00220939" w:rsidRPr="009B48AD" w:rsidRDefault="00220939" w:rsidP="002314C6">
      <w:pPr>
        <w:pStyle w:val="ae"/>
        <w:ind w:left="1417" w:hanging="472"/>
      </w:pPr>
      <w:r w:rsidRPr="009B48AD">
        <w:lastRenderedPageBreak/>
        <w:t>３、母公司營利事業登記證明：經公證且驗證，由母公司註冊國事業主管機關出具之證明，或是經公證且驗證之母公司營業登記證副本。另需備齊經公證之影本至少四份。</w:t>
      </w:r>
    </w:p>
    <w:p w14:paraId="59FBA896" w14:textId="77777777" w:rsidR="00220939" w:rsidRPr="009B48AD" w:rsidRDefault="00220939" w:rsidP="002314C6">
      <w:pPr>
        <w:pStyle w:val="ae"/>
        <w:ind w:left="1417" w:hanging="472"/>
      </w:pPr>
      <w:r w:rsidRPr="009B48AD">
        <w:t>４、代表辦事處或分公司章程：經公證且驗證之章程，</w:t>
      </w:r>
      <w:r w:rsidRPr="009B48AD">
        <w:rPr>
          <w:rFonts w:hint="eastAsia"/>
        </w:rPr>
        <w:t>內容需載明代表辦事處或分公司與母公司之權利義務關係，以及代表辦事處或分公司負責人之義務。另需備齊經公證之影本至少二份。</w:t>
      </w:r>
    </w:p>
    <w:p w14:paraId="267F5EE1" w14:textId="77777777" w:rsidR="00220939" w:rsidRPr="009B48AD" w:rsidRDefault="00220939" w:rsidP="002314C6">
      <w:pPr>
        <w:pStyle w:val="ae"/>
        <w:ind w:left="1417" w:hanging="472"/>
      </w:pPr>
      <w:r w:rsidRPr="009B48AD">
        <w:t>５、設立代表處或分公司之董事會決議紀錄：經公證且驗證之母公司董事會有關在俄國設立代表辦事處或分公司，以及任命代表辦事處或分公司負責人之決議紀錄。</w:t>
      </w:r>
      <w:r w:rsidRPr="009B48AD">
        <w:rPr>
          <w:rFonts w:hint="eastAsia"/>
        </w:rPr>
        <w:t>內容需符合事業主管機關規定；決議紀錄需符合母公司章程，簽署日期需在遞交註冊局日期</w:t>
      </w:r>
      <w:r w:rsidRPr="009B48AD">
        <w:t>30</w:t>
      </w:r>
      <w:r w:rsidRPr="009B48AD">
        <w:t>天</w:t>
      </w:r>
      <w:r w:rsidRPr="009B48AD">
        <w:rPr>
          <w:rFonts w:hint="eastAsia"/>
        </w:rPr>
        <w:t>內。另需備齊經公證之影本至少四份。</w:t>
      </w:r>
    </w:p>
    <w:p w14:paraId="7F67B626" w14:textId="77777777" w:rsidR="00220939" w:rsidRPr="009B48AD" w:rsidRDefault="00220939" w:rsidP="002314C6">
      <w:pPr>
        <w:pStyle w:val="ae"/>
        <w:ind w:left="1417" w:hanging="472"/>
      </w:pPr>
      <w:r w:rsidRPr="009B48AD">
        <w:t>６、銀行證明函：經公證且驗證之母公司往來銀行證明函正本。證明函需載明母公司之帳</w:t>
      </w:r>
      <w:r w:rsidRPr="009B48AD">
        <w:rPr>
          <w:rFonts w:hint="eastAsia"/>
        </w:rPr>
        <w:t>戶資料，且說明母公司是銀行之可信賴客戶。證明函簽署日期需在遞交註冊局日期</w:t>
      </w:r>
      <w:r w:rsidRPr="009B48AD">
        <w:t>6</w:t>
      </w:r>
      <w:r w:rsidRPr="009B48AD">
        <w:t>個月</w:t>
      </w:r>
      <w:r w:rsidRPr="009B48AD">
        <w:rPr>
          <w:rFonts w:hint="eastAsia"/>
        </w:rPr>
        <w:t>內。</w:t>
      </w:r>
    </w:p>
    <w:p w14:paraId="48C3DCE5" w14:textId="77777777" w:rsidR="00220939" w:rsidRPr="009B48AD" w:rsidRDefault="00220939" w:rsidP="002314C6">
      <w:pPr>
        <w:pStyle w:val="ae"/>
        <w:ind w:left="1417" w:hanging="472"/>
      </w:pPr>
      <w:r w:rsidRPr="009B48AD">
        <w:t>７、授權書：經公證且驗證之授權書正本。由代表辦事處或分公司負責人簽署授權代理辦理註冊登記手續之代理人，授權書授權效期最短一年，最長三年。另需備齊經公證之影本至少四份。</w:t>
      </w:r>
    </w:p>
    <w:p w14:paraId="1CFE183B" w14:textId="77777777" w:rsidR="00220939" w:rsidRPr="009B48AD" w:rsidRDefault="00220939" w:rsidP="002314C6">
      <w:pPr>
        <w:pStyle w:val="ae"/>
        <w:ind w:left="1417" w:hanging="472"/>
      </w:pPr>
      <w:r w:rsidRPr="009B48AD">
        <w:t>８、註冊地址：足以確認代表辦事處或分公司註冊地址的文件，可以是房屋業主的保證信或經公證的租賃契約，另外需附經公證之業主所有權狀影本一份。</w:t>
      </w:r>
    </w:p>
    <w:p w14:paraId="5AF45D82" w14:textId="77777777" w:rsidR="00220939" w:rsidRPr="009B48AD" w:rsidRDefault="00220939" w:rsidP="002314C6">
      <w:pPr>
        <w:pStyle w:val="ae"/>
        <w:ind w:left="1417" w:hanging="472"/>
      </w:pPr>
      <w:r w:rsidRPr="009B48AD">
        <w:t>９、當地主管機關同意文件：如果代表辦事處或分公司將設於莫斯科或聖彼得堡以外地區，必須提出所有當地主管機關之同意文件。</w:t>
      </w:r>
    </w:p>
    <w:p w14:paraId="6BB42867" w14:textId="77777777" w:rsidR="00220939" w:rsidRPr="009B48AD" w:rsidRDefault="00220939" w:rsidP="002314C6">
      <w:pPr>
        <w:pStyle w:val="ae"/>
        <w:ind w:left="1417" w:hanging="472"/>
      </w:pPr>
      <w:r w:rsidRPr="009B48AD">
        <w:rPr>
          <w:rFonts w:ascii="華康細圓體" w:hint="eastAsia"/>
        </w:rPr>
        <w:t>10</w:t>
      </w:r>
      <w:r w:rsidRPr="009B48AD">
        <w:t>、公司資料卡：由事業主管機關所制訂的公司資料卡，載明代表辦事處或分公司相關資料。</w:t>
      </w:r>
    </w:p>
    <w:p w14:paraId="797EF1FF" w14:textId="77777777" w:rsidR="00220939" w:rsidRPr="009B48AD" w:rsidRDefault="00220939" w:rsidP="002314C6">
      <w:pPr>
        <w:pStyle w:val="ae"/>
        <w:ind w:left="1417" w:hanging="472"/>
      </w:pPr>
      <w:r w:rsidRPr="009B48AD">
        <w:rPr>
          <w:rFonts w:ascii="華康細圓體" w:hint="eastAsia"/>
        </w:rPr>
        <w:t>11</w:t>
      </w:r>
      <w:r w:rsidRPr="009B48AD">
        <w:t>、</w:t>
      </w:r>
      <w:r w:rsidRPr="009B48AD">
        <w:rPr>
          <w:rFonts w:hint="eastAsia"/>
        </w:rPr>
        <w:t>稅籍登記證明書：母公司註冊國稅務機關簽發之稅籍證明書。另需備</w:t>
      </w:r>
      <w:r w:rsidRPr="009B48AD">
        <w:rPr>
          <w:rFonts w:hint="eastAsia"/>
        </w:rPr>
        <w:lastRenderedPageBreak/>
        <w:t>齊經公證之影本至少四份。</w:t>
      </w:r>
    </w:p>
    <w:p w14:paraId="1616CA23" w14:textId="77777777" w:rsidR="00220939" w:rsidRPr="009B48AD" w:rsidRDefault="00220939" w:rsidP="002314C6">
      <w:pPr>
        <w:pStyle w:val="ae"/>
        <w:ind w:left="1417" w:hanging="472"/>
      </w:pPr>
      <w:r w:rsidRPr="009B48AD">
        <w:rPr>
          <w:rFonts w:ascii="華康細圓體" w:hint="eastAsia"/>
        </w:rPr>
        <w:t>12</w:t>
      </w:r>
      <w:r w:rsidRPr="009B48AD">
        <w:t>、護照：經公證且驗證之代表辦事處或分公司負責人護照影本。</w:t>
      </w:r>
    </w:p>
    <w:p w14:paraId="035555FE" w14:textId="7DFA120D" w:rsidR="00220939" w:rsidRPr="009B48AD" w:rsidRDefault="00220939" w:rsidP="002314C6">
      <w:pPr>
        <w:pStyle w:val="ae"/>
        <w:ind w:left="1417" w:hanging="472"/>
      </w:pPr>
      <w:r w:rsidRPr="009B48AD">
        <w:rPr>
          <w:rFonts w:ascii="華康細圓體" w:hint="eastAsia"/>
        </w:rPr>
        <w:t>13</w:t>
      </w:r>
      <w:r w:rsidRPr="009B48AD">
        <w:t>、支付國家認證費用證明</w:t>
      </w:r>
      <w:r w:rsidR="00CC3B65" w:rsidRPr="009B48AD">
        <w:t>（</w:t>
      </w:r>
      <w:r w:rsidRPr="009B48AD">
        <w:t>前述</w:t>
      </w:r>
      <w:r w:rsidRPr="009B48AD">
        <w:t>12</w:t>
      </w:r>
      <w:r w:rsidRPr="009B48AD">
        <w:t>萬盧布</w:t>
      </w:r>
      <w:r w:rsidR="00CC3B65" w:rsidRPr="009B48AD">
        <w:t>）</w:t>
      </w:r>
    </w:p>
    <w:p w14:paraId="7BD0AA5E" w14:textId="77777777" w:rsidR="00220939" w:rsidRPr="009B48AD" w:rsidRDefault="00220939" w:rsidP="002314C6">
      <w:pPr>
        <w:pStyle w:val="ac"/>
        <w:ind w:left="945" w:hanging="709"/>
      </w:pPr>
      <w:r w:rsidRPr="009B48AD">
        <w:t>（五）我遭俄政府列為不友好國家</w:t>
      </w:r>
    </w:p>
    <w:p w14:paraId="0F24C1BA" w14:textId="77777777" w:rsidR="00220939" w:rsidRPr="009B48AD" w:rsidRDefault="00220939" w:rsidP="002314C6">
      <w:pPr>
        <w:pStyle w:val="ad"/>
        <w:ind w:left="945" w:firstLine="472"/>
      </w:pPr>
      <w:r w:rsidRPr="009B48AD">
        <w:t>2022</w:t>
      </w:r>
      <w:r w:rsidRPr="009B48AD">
        <w:t>年</w:t>
      </w:r>
      <w:r w:rsidRPr="009B48AD">
        <w:t>2</w:t>
      </w:r>
      <w:r w:rsidRPr="009B48AD">
        <w:t>月俄烏戰爭爆發，歐美為主之</w:t>
      </w:r>
      <w:r w:rsidRPr="009B48AD">
        <w:t>40</w:t>
      </w:r>
      <w:r w:rsidRPr="009B48AD">
        <w:t>餘國對俄羅斯採取經濟制裁，俄國於</w:t>
      </w:r>
      <w:r w:rsidRPr="009B48AD">
        <w:t>3</w:t>
      </w:r>
      <w:r w:rsidRPr="009B48AD">
        <w:t>月</w:t>
      </w:r>
      <w:r w:rsidRPr="009B48AD">
        <w:t>7</w:t>
      </w:r>
      <w:r w:rsidRPr="009B48AD">
        <w:t>日公告不友好國家和地區清單，我國及美、歐、澳、日、韓等</w:t>
      </w:r>
      <w:r w:rsidRPr="009B48AD">
        <w:t>48</w:t>
      </w:r>
      <w:r w:rsidRPr="009B48AD">
        <w:t>國家名列其中，對來自名單上國家之投資案將採審</w:t>
      </w:r>
      <w:r w:rsidRPr="009B48AD">
        <w:rPr>
          <w:rFonts w:hint="eastAsia"/>
        </w:rPr>
        <w:t>查許可，須經政府外國投資控制委員會批准。</w:t>
      </w:r>
    </w:p>
    <w:p w14:paraId="1028C46E" w14:textId="77777777" w:rsidR="00220939" w:rsidRPr="009B48AD" w:rsidRDefault="00220939" w:rsidP="00220939">
      <w:pPr>
        <w:pStyle w:val="a7"/>
        <w:rPr>
          <w:rFonts w:ascii="Times New Roman" w:hAnsi="Times New Roman" w:cs="Times New Roman"/>
        </w:rPr>
      </w:pPr>
      <w:r w:rsidRPr="009B48AD">
        <w:rPr>
          <w:rFonts w:ascii="Times New Roman" w:hAnsi="Times New Roman" w:cs="Times New Roman"/>
        </w:rPr>
        <w:t>三、投資相關機關</w:t>
      </w:r>
    </w:p>
    <w:p w14:paraId="07046ADC" w14:textId="1B702D12" w:rsidR="00220939" w:rsidRPr="009B48AD" w:rsidRDefault="00220939" w:rsidP="00220939">
      <w:pPr>
        <w:ind w:firstLine="472"/>
        <w:rPr>
          <w:szCs w:val="26"/>
          <w:lang w:val="zh-TW" w:eastAsia="zh-TW" w:bidi="he-IL"/>
        </w:rPr>
      </w:pPr>
      <w:r w:rsidRPr="009B48AD">
        <w:rPr>
          <w:szCs w:val="26"/>
          <w:lang w:val="zh-TW" w:eastAsia="zh-TW" w:bidi="he-IL"/>
        </w:rPr>
        <w:t>目前俄羅斯之投資主管及相關業務機關包括俄羅斯經濟發展部</w:t>
      </w:r>
      <w:proofErr w:type="gramStart"/>
      <w:r w:rsidR="00CC3B65" w:rsidRPr="009B48AD">
        <w:rPr>
          <w:szCs w:val="26"/>
          <w:lang w:val="zh-TW" w:eastAsia="zh-TW" w:bidi="he-IL"/>
        </w:rPr>
        <w:t>（</w:t>
      </w:r>
      <w:proofErr w:type="gramEnd"/>
      <w:r w:rsidR="00CC3B65" w:rsidRPr="009B48AD">
        <w:rPr>
          <w:szCs w:val="26"/>
          <w:lang w:val="zh-TW" w:eastAsia="zh-TW" w:bidi="he-IL"/>
        </w:rPr>
        <w:fldChar w:fldCharType="begin"/>
      </w:r>
      <w:r w:rsidR="00CC3B65" w:rsidRPr="009B48AD">
        <w:rPr>
          <w:szCs w:val="26"/>
          <w:lang w:val="zh-TW" w:eastAsia="zh-TW" w:bidi="he-IL"/>
        </w:rPr>
        <w:instrText xml:space="preserve"> HYPERLINK "https://economy.gov.ru/" </w:instrText>
      </w:r>
      <w:r w:rsidR="00CC3B65" w:rsidRPr="009B48AD">
        <w:rPr>
          <w:szCs w:val="26"/>
          <w:lang w:val="zh-TW" w:eastAsia="zh-TW" w:bidi="he-IL"/>
        </w:rPr>
        <w:fldChar w:fldCharType="separate"/>
      </w:r>
      <w:r w:rsidRPr="009B48AD">
        <w:rPr>
          <w:szCs w:val="26"/>
          <w:lang w:val="zh-TW" w:eastAsia="zh-TW" w:bidi="he-IL"/>
        </w:rPr>
        <w:t>http://www.economy.gov.ru</w:t>
      </w:r>
      <w:r w:rsidR="00CC3B65" w:rsidRPr="009B48AD">
        <w:rPr>
          <w:szCs w:val="26"/>
          <w:lang w:val="zh-TW" w:eastAsia="zh-TW" w:bidi="he-IL"/>
        </w:rPr>
        <w:fldChar w:fldCharType="end"/>
      </w:r>
      <w:proofErr w:type="gramStart"/>
      <w:r w:rsidR="00CC3B65" w:rsidRPr="009B48AD">
        <w:rPr>
          <w:szCs w:val="26"/>
          <w:lang w:val="zh-TW" w:eastAsia="zh-TW" w:bidi="he-IL"/>
        </w:rPr>
        <w:t>）</w:t>
      </w:r>
      <w:proofErr w:type="gramEnd"/>
      <w:r w:rsidRPr="009B48AD">
        <w:rPr>
          <w:szCs w:val="26"/>
          <w:lang w:val="zh-TW" w:eastAsia="zh-TW" w:bidi="he-IL"/>
        </w:rPr>
        <w:t>、工業貿易部</w:t>
      </w:r>
      <w:proofErr w:type="gramStart"/>
      <w:r w:rsidR="00CC3B65" w:rsidRPr="009B48AD">
        <w:rPr>
          <w:szCs w:val="26"/>
          <w:lang w:val="zh-TW" w:eastAsia="zh-TW" w:bidi="he-IL"/>
        </w:rPr>
        <w:t>（</w:t>
      </w:r>
      <w:proofErr w:type="gramEnd"/>
      <w:r w:rsidR="00CC3B65" w:rsidRPr="009B48AD">
        <w:rPr>
          <w:szCs w:val="26"/>
          <w:lang w:val="zh-TW" w:eastAsia="zh-TW" w:bidi="he-IL"/>
        </w:rPr>
        <w:fldChar w:fldCharType="begin"/>
      </w:r>
      <w:r w:rsidR="00CC3B65" w:rsidRPr="009B48AD">
        <w:rPr>
          <w:szCs w:val="26"/>
          <w:lang w:val="zh-TW" w:eastAsia="zh-TW" w:bidi="he-IL"/>
        </w:rPr>
        <w:instrText xml:space="preserve"> HYPERLINK "https://minpromtorg.gov.ru/" </w:instrText>
      </w:r>
      <w:r w:rsidR="00CC3B65" w:rsidRPr="009B48AD">
        <w:rPr>
          <w:szCs w:val="26"/>
          <w:lang w:val="zh-TW" w:eastAsia="zh-TW" w:bidi="he-IL"/>
        </w:rPr>
        <w:fldChar w:fldCharType="separate"/>
      </w:r>
      <w:r w:rsidRPr="009B48AD">
        <w:rPr>
          <w:szCs w:val="26"/>
          <w:lang w:val="zh-TW" w:eastAsia="zh-TW" w:bidi="he-IL"/>
        </w:rPr>
        <w:t>https://minpromtorg.gov.ru/</w:t>
      </w:r>
      <w:r w:rsidR="00CC3B65" w:rsidRPr="009B48AD">
        <w:rPr>
          <w:szCs w:val="26"/>
          <w:lang w:val="zh-TW" w:eastAsia="zh-TW" w:bidi="he-IL"/>
        </w:rPr>
        <w:fldChar w:fldCharType="end"/>
      </w:r>
      <w:proofErr w:type="gramStart"/>
      <w:r w:rsidR="00CC3B65" w:rsidRPr="009B48AD">
        <w:rPr>
          <w:szCs w:val="26"/>
          <w:lang w:val="zh-TW" w:eastAsia="zh-TW" w:bidi="he-IL"/>
        </w:rPr>
        <w:t>）</w:t>
      </w:r>
      <w:proofErr w:type="gramEnd"/>
      <w:r w:rsidRPr="009B48AD">
        <w:rPr>
          <w:szCs w:val="26"/>
          <w:lang w:val="zh-TW" w:eastAsia="zh-TW" w:bidi="he-IL"/>
        </w:rPr>
        <w:t>、財政部</w:t>
      </w:r>
      <w:proofErr w:type="gramStart"/>
      <w:r w:rsidR="00CC3B65" w:rsidRPr="009B48AD">
        <w:rPr>
          <w:szCs w:val="26"/>
          <w:lang w:val="zh-TW" w:eastAsia="zh-TW" w:bidi="he-IL"/>
        </w:rPr>
        <w:t>（</w:t>
      </w:r>
      <w:proofErr w:type="gramEnd"/>
      <w:r w:rsidRPr="009B48AD">
        <w:rPr>
          <w:szCs w:val="26"/>
          <w:lang w:val="zh-TW" w:eastAsia="zh-TW" w:bidi="he-IL"/>
        </w:rPr>
        <w:t xml:space="preserve">h </w:t>
      </w:r>
      <w:hyperlink r:id="rId59" w:history="1">
        <w:r w:rsidRPr="009B48AD">
          <w:rPr>
            <w:szCs w:val="26"/>
            <w:lang w:val="zh-TW" w:eastAsia="zh-TW" w:bidi="he-IL"/>
          </w:rPr>
          <w:t>https://minfin.gov.ru/</w:t>
        </w:r>
      </w:hyperlink>
      <w:proofErr w:type="gramStart"/>
      <w:r w:rsidR="00CC3B65" w:rsidRPr="009B48AD">
        <w:rPr>
          <w:szCs w:val="26"/>
          <w:lang w:val="zh-TW" w:eastAsia="zh-TW" w:bidi="he-IL"/>
        </w:rPr>
        <w:t>）</w:t>
      </w:r>
      <w:proofErr w:type="gramEnd"/>
      <w:r w:rsidRPr="009B48AD">
        <w:rPr>
          <w:szCs w:val="26"/>
          <w:lang w:val="zh-TW" w:eastAsia="zh-TW" w:bidi="he-IL"/>
        </w:rPr>
        <w:t>及俄羅斯直接投資基金</w:t>
      </w:r>
      <w:proofErr w:type="gramStart"/>
      <w:r w:rsidRPr="009B48AD">
        <w:rPr>
          <w:szCs w:val="26"/>
          <w:lang w:val="zh-TW" w:eastAsia="zh-TW" w:bidi="he-IL"/>
        </w:rPr>
        <w:t>（</w:t>
      </w:r>
      <w:proofErr w:type="gramEnd"/>
      <w:r w:rsidRPr="009B48AD">
        <w:rPr>
          <w:szCs w:val="26"/>
          <w:lang w:val="zh-TW" w:eastAsia="zh-TW" w:bidi="he-IL"/>
        </w:rPr>
        <w:t>https://rdif.ru/</w:t>
      </w:r>
      <w:proofErr w:type="gramStart"/>
      <w:r w:rsidRPr="009B48AD">
        <w:rPr>
          <w:szCs w:val="26"/>
          <w:lang w:val="zh-TW" w:eastAsia="zh-TW" w:bidi="he-IL"/>
        </w:rPr>
        <w:t>）</w:t>
      </w:r>
      <w:proofErr w:type="gramEnd"/>
      <w:r w:rsidRPr="009B48AD">
        <w:rPr>
          <w:szCs w:val="26"/>
          <w:lang w:val="zh-TW" w:eastAsia="zh-TW" w:bidi="he-IL"/>
        </w:rPr>
        <w:t>等。其他包含地方政府及</w:t>
      </w:r>
      <w:r w:rsidRPr="009B48AD">
        <w:rPr>
          <w:rFonts w:hint="eastAsia"/>
          <w:szCs w:val="26"/>
          <w:lang w:val="zh-TW" w:eastAsia="zh-TW" w:bidi="he-IL"/>
        </w:rPr>
        <w:t>稅務機關，依據投資</w:t>
      </w:r>
      <w:proofErr w:type="gramStart"/>
      <w:r w:rsidRPr="009B48AD">
        <w:rPr>
          <w:rFonts w:hint="eastAsia"/>
          <w:szCs w:val="26"/>
          <w:lang w:val="zh-TW" w:eastAsia="zh-TW" w:bidi="he-IL"/>
        </w:rPr>
        <w:t>產業別由不同</w:t>
      </w:r>
      <w:proofErr w:type="gramEnd"/>
      <w:r w:rsidRPr="009B48AD">
        <w:rPr>
          <w:rFonts w:hint="eastAsia"/>
          <w:szCs w:val="26"/>
          <w:lang w:val="zh-TW" w:eastAsia="zh-TW" w:bidi="he-IL"/>
        </w:rPr>
        <w:t>的中央部會主管。</w:t>
      </w:r>
    </w:p>
    <w:p w14:paraId="4F84248E" w14:textId="77777777" w:rsidR="00220939" w:rsidRPr="009B48AD" w:rsidRDefault="00220939" w:rsidP="00220939">
      <w:pPr>
        <w:pStyle w:val="a7"/>
        <w:rPr>
          <w:rFonts w:ascii="Times New Roman" w:hAnsi="Times New Roman" w:cs="Times New Roman"/>
        </w:rPr>
      </w:pPr>
      <w:r w:rsidRPr="009B48AD">
        <w:rPr>
          <w:rFonts w:ascii="Times New Roman" w:hAnsi="Times New Roman" w:cs="Times New Roman"/>
        </w:rPr>
        <w:t>四、投資獎勵措施</w:t>
      </w:r>
    </w:p>
    <w:p w14:paraId="1B7B42FD" w14:textId="77777777" w:rsidR="00220939" w:rsidRPr="009B48AD" w:rsidRDefault="00220939" w:rsidP="002314C6">
      <w:pPr>
        <w:pStyle w:val="ac"/>
        <w:ind w:left="945" w:hanging="709"/>
      </w:pPr>
      <w:r w:rsidRPr="009B48AD">
        <w:t>（一）</w:t>
      </w:r>
      <w:r w:rsidRPr="009B48AD">
        <w:t>2002</w:t>
      </w:r>
      <w:r w:rsidRPr="009B48AD">
        <w:t>年</w:t>
      </w:r>
      <w:r w:rsidRPr="009B48AD">
        <w:t>1</w:t>
      </w:r>
      <w:r w:rsidRPr="009B48AD">
        <w:t>月</w:t>
      </w:r>
      <w:r w:rsidRPr="009B48AD">
        <w:t>1</w:t>
      </w:r>
      <w:r w:rsidRPr="009B48AD">
        <w:t>日開始實行的稅法第二部分，大幅限制許多可能的稅務減免，也限制地方政府豁免或減徵資本投資之利潤稅（</w:t>
      </w:r>
      <w:r w:rsidRPr="009B48AD">
        <w:t>24%</w:t>
      </w:r>
      <w:r w:rsidRPr="009B48AD">
        <w:t>的利潤稅中</w:t>
      </w:r>
      <w:r w:rsidRPr="009B48AD">
        <w:t>14.5%</w:t>
      </w:r>
      <w:r w:rsidRPr="009B48AD">
        <w:t>的額度）的權力，以及對僱用殘障人士和部分特定產業的優惠。俄國也取消對新生產設備投資的免稅或減免之規定。許多稅務專家表示，地方政府對投資者的態度以及提供簡化官僚程序方面的協助，往往比稅務優惠更為重要。</w:t>
      </w:r>
    </w:p>
    <w:p w14:paraId="62C5B0DC" w14:textId="77777777" w:rsidR="00220939" w:rsidRPr="009B48AD" w:rsidRDefault="00220939" w:rsidP="002314C6">
      <w:pPr>
        <w:pStyle w:val="ac"/>
        <w:ind w:left="945" w:hanging="709"/>
      </w:pPr>
      <w:r w:rsidRPr="009B48AD">
        <w:t>（二）特定產業優惠</w:t>
      </w:r>
    </w:p>
    <w:p w14:paraId="551ED6AA" w14:textId="77777777" w:rsidR="00220939" w:rsidRPr="009B48AD" w:rsidRDefault="00220939" w:rsidP="002314C6">
      <w:pPr>
        <w:pStyle w:val="ae"/>
        <w:ind w:left="1417" w:hanging="472"/>
      </w:pPr>
      <w:r w:rsidRPr="009B48AD">
        <w:t>１、銀行及保險業：仍豁免課徵加值稅。</w:t>
      </w:r>
    </w:p>
    <w:p w14:paraId="1B1E236F" w14:textId="77777777" w:rsidR="00220939" w:rsidRPr="009B48AD" w:rsidRDefault="00220939" w:rsidP="002314C6">
      <w:pPr>
        <w:pStyle w:val="ae"/>
        <w:ind w:left="1417" w:hanging="472"/>
      </w:pPr>
      <w:r w:rsidRPr="009B48AD">
        <w:t>２、媒體公司：大眾傳媒公司需課徵</w:t>
      </w:r>
      <w:r w:rsidRPr="009B48AD">
        <w:t>10%-20%</w:t>
      </w:r>
      <w:r w:rsidRPr="009B48AD">
        <w:t>的加值稅，視該公司收入之</w:t>
      </w:r>
      <w:r w:rsidRPr="009B48AD">
        <w:lastRenderedPageBreak/>
        <w:t>80%</w:t>
      </w:r>
      <w:r w:rsidRPr="009B48AD">
        <w:t>是依靠廣告或訂戶訂閱（銷售）而定。印刷業課徵</w:t>
      </w:r>
      <w:r w:rsidRPr="009B48AD">
        <w:t>20%</w:t>
      </w:r>
      <w:r w:rsidRPr="009B48AD">
        <w:t>的加值稅。教科書、無色情、無廣告、學術刊物仍免課徵加值稅。</w:t>
      </w:r>
    </w:p>
    <w:p w14:paraId="6E420D79" w14:textId="77777777" w:rsidR="00220939" w:rsidRPr="009B48AD" w:rsidRDefault="00220939" w:rsidP="002314C6">
      <w:pPr>
        <w:pStyle w:val="ae"/>
        <w:ind w:left="1417" w:hanging="472"/>
      </w:pPr>
      <w:r w:rsidRPr="009B48AD">
        <w:t>３、製片及配銷：俄語影片之製片、印刷、放映，包含版權銷售仍免課徵加值稅。</w:t>
      </w:r>
    </w:p>
    <w:p w14:paraId="770BC4FA" w14:textId="77777777" w:rsidR="00220939" w:rsidRPr="009B48AD" w:rsidRDefault="00220939" w:rsidP="002314C6">
      <w:pPr>
        <w:pStyle w:val="ae"/>
        <w:ind w:left="1417" w:hanging="472"/>
      </w:pPr>
      <w:r w:rsidRPr="009B48AD">
        <w:t>４、汽車製造、金屬、化工、電子、製藥、建材：部分零組件可免加值稅進口，稅務優惠視國產比例而定。國際運輸公司、航空公司、醫院及農場仍然免課徵加值稅。</w:t>
      </w:r>
    </w:p>
    <w:p w14:paraId="28AC6D48" w14:textId="77777777" w:rsidR="002314C6" w:rsidRPr="009B48AD" w:rsidRDefault="00220939" w:rsidP="002314C6">
      <w:pPr>
        <w:pStyle w:val="ac"/>
        <w:ind w:left="945" w:hanging="709"/>
      </w:pPr>
      <w:r w:rsidRPr="009B48AD">
        <w:fldChar w:fldCharType="begin"/>
      </w:r>
      <w:r w:rsidRPr="009B48AD">
        <w:instrText>HYPERLINK "https://www.economy.gov.ru/material/directions/regionalnoe_razvitie/instrumenty_razvitiya_territoriy/osobye_ekonomicheskie_zony/"</w:instrText>
      </w:r>
      <w:r w:rsidRPr="009B48AD">
        <w:fldChar w:fldCharType="separate"/>
      </w:r>
      <w:r w:rsidRPr="009B48AD">
        <w:t>（三）特別經濟區</w:t>
      </w:r>
      <w:r w:rsidR="00CC3B65" w:rsidRPr="009B48AD">
        <w:t>（</w:t>
      </w:r>
      <w:r w:rsidRPr="009B48AD">
        <w:t>SEZs</w:t>
      </w:r>
      <w:r w:rsidR="00CC3B65" w:rsidRPr="009B48AD">
        <w:t>）</w:t>
      </w:r>
      <w:r w:rsidRPr="009B48AD">
        <w:t>投資優惠</w:t>
      </w:r>
    </w:p>
    <w:p w14:paraId="5E20555F" w14:textId="79E93726" w:rsidR="00220939" w:rsidRPr="009B48AD" w:rsidRDefault="00220939" w:rsidP="002314C6">
      <w:pPr>
        <w:pStyle w:val="ae"/>
        <w:ind w:left="1417" w:hanging="472"/>
      </w:pPr>
      <w:r w:rsidRPr="009B48AD">
        <w:t>１、俄羅斯聯邦經濟特區的活動受</w:t>
      </w:r>
      <w:r w:rsidRPr="009B48AD">
        <w:t>2005</w:t>
      </w:r>
      <w:r w:rsidRPr="009B48AD">
        <w:t>年</w:t>
      </w:r>
      <w:r w:rsidRPr="009B48AD">
        <w:t>7</w:t>
      </w:r>
      <w:r w:rsidRPr="009B48AD">
        <w:t>月</w:t>
      </w:r>
      <w:r w:rsidRPr="009B48AD">
        <w:t>22</w:t>
      </w:r>
      <w:r w:rsidRPr="009B48AD">
        <w:t>日《俄羅斯聯邦特別經濟區法》管轄，</w:t>
      </w:r>
      <w:r w:rsidRPr="009B48AD">
        <w:t>19</w:t>
      </w:r>
      <w:r w:rsidRPr="009B48AD">
        <w:t>年來已設立有</w:t>
      </w:r>
      <w:r w:rsidRPr="009B48AD">
        <w:t>58</w:t>
      </w:r>
      <w:r w:rsidRPr="009B48AD">
        <w:t>個經濟特區，包括</w:t>
      </w:r>
      <w:r w:rsidRPr="009B48AD">
        <w:t>38</w:t>
      </w:r>
      <w:r w:rsidRPr="009B48AD">
        <w:t>個工業生產區、</w:t>
      </w:r>
      <w:r w:rsidRPr="009B48AD">
        <w:t>7</w:t>
      </w:r>
      <w:r w:rsidRPr="009B48AD">
        <w:t>個技術實施區、</w:t>
      </w:r>
      <w:r w:rsidRPr="009B48AD">
        <w:t>11</w:t>
      </w:r>
      <w:r w:rsidRPr="009B48AD">
        <w:t>個旅遊休閒區及</w:t>
      </w:r>
      <w:r w:rsidRPr="009B48AD">
        <w:t>2</w:t>
      </w:r>
      <w:r w:rsidRPr="009B48AD">
        <w:t>個港口經濟特區。經濟特區現有</w:t>
      </w:r>
      <w:r w:rsidRPr="009B48AD">
        <w:t>1,331</w:t>
      </w:r>
      <w:r w:rsidRPr="009B48AD">
        <w:t>家企業註冊，吸引</w:t>
      </w:r>
      <w:r w:rsidRPr="009B48AD">
        <w:t>33</w:t>
      </w:r>
      <w:r w:rsidRPr="009B48AD">
        <w:t>國</w:t>
      </w:r>
      <w:r w:rsidRPr="009B48AD">
        <w:t>109</w:t>
      </w:r>
      <w:r w:rsidRPr="009B48AD">
        <w:t>間外國企業投資，金額約達</w:t>
      </w:r>
      <w:r w:rsidRPr="009B48AD">
        <w:t>700</w:t>
      </w:r>
      <w:r w:rsidRPr="009B48AD">
        <w:t>億美元，創造超過</w:t>
      </w:r>
      <w:r w:rsidRPr="009B48AD">
        <w:t>8</w:t>
      </w:r>
      <w:r w:rsidRPr="009B48AD">
        <w:t>萬</w:t>
      </w:r>
      <w:r w:rsidRPr="009B48AD">
        <w:t>3,000</w:t>
      </w:r>
      <w:r w:rsidRPr="009B48AD">
        <w:t>個工作機會。</w:t>
      </w:r>
    </w:p>
    <w:p w14:paraId="19781925" w14:textId="77777777" w:rsidR="00220939" w:rsidRPr="009B48AD" w:rsidRDefault="00220939" w:rsidP="002314C6">
      <w:pPr>
        <w:pStyle w:val="ae"/>
        <w:ind w:left="1417" w:hanging="472"/>
      </w:pPr>
      <w:r w:rsidRPr="009B48AD">
        <w:t>２、特別經濟區對有意投資廠商提供單一窗口的整合性服務。對園區廠商提供免加值稅、所得稅稅率、保險費率之減免及建物、運輸稅等優惠。</w:t>
      </w:r>
    </w:p>
    <w:p w14:paraId="2F696F0B" w14:textId="77777777" w:rsidR="00220939" w:rsidRPr="009B48AD" w:rsidRDefault="00220939" w:rsidP="00220939">
      <w:pPr>
        <w:pStyle w:val="ae"/>
        <w:ind w:left="1417" w:hanging="472"/>
        <w:rPr>
          <w:lang w:eastAsia="zh-TW"/>
        </w:rPr>
      </w:pPr>
      <w:r w:rsidRPr="009B48AD">
        <w:t>３、《俄羅斯聯邦特別經濟區法》修正案於</w:t>
      </w:r>
      <w:r w:rsidRPr="009B48AD">
        <w:t>2012</w:t>
      </w:r>
      <w:r w:rsidRPr="009B48AD">
        <w:t>年</w:t>
      </w:r>
      <w:r w:rsidRPr="009B48AD">
        <w:t>1</w:t>
      </w:r>
      <w:r w:rsidRPr="009B48AD">
        <w:t>月</w:t>
      </w:r>
      <w:r w:rsidRPr="009B48AD">
        <w:t>1</w:t>
      </w:r>
      <w:r w:rsidRPr="009B48AD">
        <w:t>日正式生效，賦予入駐企業更多優惠條件。根據該法案，俄特別經濟區營運期限由此前的</w:t>
      </w:r>
      <w:r w:rsidRPr="009B48AD">
        <w:t>20</w:t>
      </w:r>
      <w:r w:rsidRPr="009B48AD">
        <w:t>年延長至</w:t>
      </w:r>
      <w:r w:rsidRPr="009B48AD">
        <w:t>49</w:t>
      </w:r>
      <w:r w:rsidRPr="009B48AD">
        <w:t>年。入駐企業既可在工業生產型經濟特區進行研發設計並享受所有優惠，也可在技術推廣型經濟特區開展工業生產，以促進科技成果的產業化。</w:t>
      </w:r>
      <w:r w:rsidRPr="009B48AD">
        <w:fldChar w:fldCharType="end"/>
      </w:r>
    </w:p>
    <w:p w14:paraId="5E858D2F" w14:textId="77777777" w:rsidR="00EA6A6F" w:rsidRPr="009B48AD" w:rsidRDefault="00EA6A6F">
      <w:pPr>
        <w:pStyle w:val="ae"/>
        <w:ind w:left="1417" w:hanging="472"/>
        <w:rPr>
          <w:rFonts w:cs="華康中明體"/>
          <w:szCs w:val="26"/>
          <w:lang w:val="zh-TW" w:eastAsia="zh-TW" w:bidi="he-IL"/>
        </w:rPr>
      </w:pPr>
    </w:p>
    <w:p w14:paraId="448626D4" w14:textId="77777777" w:rsidR="00EA6A6F" w:rsidRPr="009B48AD" w:rsidRDefault="00EA6A6F">
      <w:pPr>
        <w:pStyle w:val="ae"/>
        <w:ind w:left="1417" w:hanging="472"/>
        <w:rPr>
          <w:rFonts w:cs="華康中明體"/>
          <w:szCs w:val="26"/>
          <w:lang w:val="zh-TW" w:eastAsia="zh-TW" w:bidi="he-IL"/>
        </w:rPr>
      </w:pPr>
    </w:p>
    <w:p w14:paraId="48C12B57" w14:textId="77777777" w:rsidR="00046613" w:rsidRPr="009B48AD" w:rsidRDefault="00046613">
      <w:pPr>
        <w:pageBreakBefore/>
        <w:widowControl/>
        <w:overflowPunct/>
        <w:autoSpaceDE/>
        <w:ind w:firstLine="0"/>
        <w:jc w:val="left"/>
        <w:rPr>
          <w:lang w:eastAsia="zh-TW"/>
        </w:rPr>
        <w:sectPr w:rsidR="00046613" w:rsidRPr="009B48AD" w:rsidSect="00F86115">
          <w:headerReference w:type="even" r:id="rId60"/>
          <w:headerReference w:type="default" r:id="rId61"/>
          <w:footerReference w:type="even" r:id="rId62"/>
          <w:footerReference w:type="default" r:id="rId63"/>
          <w:pgSz w:w="11906" w:h="16838"/>
          <w:pgMar w:top="2268" w:right="1701" w:bottom="1701" w:left="1701" w:header="1134" w:footer="851" w:gutter="0"/>
          <w:cols w:space="720"/>
          <w:docGrid w:type="linesAndChars" w:linePitch="514" w:charSpace="-774"/>
        </w:sectPr>
      </w:pPr>
    </w:p>
    <w:p w14:paraId="1CDD7E5F" w14:textId="77777777" w:rsidR="00046613" w:rsidRPr="009B48AD" w:rsidRDefault="003D46A1" w:rsidP="00EA6A6F">
      <w:pPr>
        <w:pStyle w:val="a4"/>
        <w:spacing w:before="514" w:after="771"/>
      </w:pPr>
      <w:bookmarkStart w:id="9" w:name="_Toc170970806"/>
      <w:r w:rsidRPr="009B48AD">
        <w:rPr>
          <w:lang w:val="zh-TW" w:eastAsia="zh-TW" w:bidi="he-IL"/>
        </w:rPr>
        <w:lastRenderedPageBreak/>
        <w:t>第伍章</w:t>
      </w:r>
      <w:r w:rsidRPr="009B48AD">
        <w:rPr>
          <w:rFonts w:cs="細明體"/>
          <w:lang w:val="zh-TW" w:eastAsia="zh-TW" w:bidi="he-IL"/>
        </w:rPr>
        <w:t xml:space="preserve">　</w:t>
      </w:r>
      <w:r w:rsidRPr="009B48AD">
        <w:rPr>
          <w:lang w:val="zh-TW" w:eastAsia="zh-TW" w:bidi="he-IL"/>
        </w:rPr>
        <w:t>租稅及金融制度</w:t>
      </w:r>
      <w:bookmarkEnd w:id="9"/>
    </w:p>
    <w:p w14:paraId="7845D215" w14:textId="77777777" w:rsidR="00046613" w:rsidRPr="009B48AD" w:rsidRDefault="003D46A1">
      <w:pPr>
        <w:pStyle w:val="a7"/>
      </w:pPr>
      <w:r w:rsidRPr="009B48AD">
        <w:t>一、租稅</w:t>
      </w:r>
    </w:p>
    <w:p w14:paraId="00836EAD" w14:textId="35E9F9C0" w:rsidR="00220939" w:rsidRPr="009B48AD" w:rsidRDefault="00220939" w:rsidP="00220939">
      <w:pPr>
        <w:ind w:firstLine="472"/>
        <w:rPr>
          <w:szCs w:val="26"/>
          <w:lang w:val="zh-TW" w:eastAsia="zh-TW" w:bidi="he-IL"/>
        </w:rPr>
      </w:pPr>
      <w:r w:rsidRPr="009B48AD">
        <w:rPr>
          <w:szCs w:val="26"/>
          <w:lang w:val="zh-TW" w:eastAsia="zh-TW" w:bidi="he-IL"/>
        </w:rPr>
        <w:t>在俄羅斯經營企業</w:t>
      </w:r>
      <w:r w:rsidRPr="009B48AD">
        <w:rPr>
          <w:rFonts w:hint="eastAsia"/>
          <w:szCs w:val="26"/>
          <w:lang w:val="zh-TW" w:eastAsia="zh-TW" w:bidi="he-IL"/>
        </w:rPr>
        <w:t>稅賦之繁重向來令外國投資者望之卻步，各項稅賦總計</w:t>
      </w:r>
      <w:r w:rsidRPr="009B48AD">
        <w:rPr>
          <w:szCs w:val="26"/>
          <w:lang w:val="zh-TW" w:eastAsia="zh-TW" w:bidi="he-IL"/>
        </w:rPr>
        <w:t>200</w:t>
      </w:r>
      <w:r w:rsidRPr="009B48AD">
        <w:rPr>
          <w:szCs w:val="26"/>
          <w:lang w:val="zh-TW" w:eastAsia="zh-TW" w:bidi="he-IL"/>
        </w:rPr>
        <w:t>餘項，後續俄政府</w:t>
      </w:r>
      <w:r w:rsidR="00CC3B65" w:rsidRPr="009B48AD">
        <w:rPr>
          <w:szCs w:val="26"/>
          <w:lang w:val="zh-TW" w:eastAsia="zh-TW" w:bidi="he-IL"/>
        </w:rPr>
        <w:t>計畫</w:t>
      </w:r>
      <w:r w:rsidRPr="009B48AD">
        <w:rPr>
          <w:szCs w:val="26"/>
          <w:lang w:val="zh-TW" w:eastAsia="zh-TW" w:bidi="he-IL"/>
        </w:rPr>
        <w:t>將各</w:t>
      </w:r>
      <w:r w:rsidRPr="009B48AD">
        <w:rPr>
          <w:rFonts w:hint="eastAsia"/>
          <w:szCs w:val="26"/>
          <w:lang w:val="zh-TW" w:eastAsia="zh-TW" w:bidi="he-IL"/>
        </w:rPr>
        <w:t>稅目簡化為</w:t>
      </w:r>
      <w:r w:rsidRPr="009B48AD">
        <w:rPr>
          <w:szCs w:val="26"/>
          <w:lang w:val="zh-TW" w:eastAsia="zh-TW" w:bidi="he-IL"/>
        </w:rPr>
        <w:t>40</w:t>
      </w:r>
      <w:r w:rsidRPr="009B48AD">
        <w:rPr>
          <w:szCs w:val="26"/>
          <w:lang w:val="zh-TW" w:eastAsia="zh-TW" w:bidi="he-IL"/>
        </w:rPr>
        <w:t>餘項，稅務機關將從</w:t>
      </w:r>
      <w:r w:rsidRPr="009B48AD">
        <w:rPr>
          <w:szCs w:val="26"/>
          <w:lang w:val="zh-TW" w:eastAsia="zh-TW" w:bidi="he-IL"/>
        </w:rPr>
        <w:t>2025</w:t>
      </w:r>
      <w:r w:rsidRPr="009B48AD">
        <w:rPr>
          <w:szCs w:val="26"/>
          <w:lang w:val="zh-TW" w:eastAsia="zh-TW" w:bidi="he-IL"/>
        </w:rPr>
        <w:t>年開始以數位盧布徵稅。茲將</w:t>
      </w:r>
      <w:proofErr w:type="gramStart"/>
      <w:r w:rsidRPr="009B48AD">
        <w:rPr>
          <w:szCs w:val="26"/>
          <w:lang w:val="zh-TW" w:eastAsia="zh-TW" w:bidi="he-IL"/>
        </w:rPr>
        <w:t>現行俄</w:t>
      </w:r>
      <w:proofErr w:type="gramEnd"/>
      <w:r w:rsidRPr="009B48AD">
        <w:rPr>
          <w:szCs w:val="26"/>
          <w:lang w:val="zh-TW" w:eastAsia="zh-TW" w:bidi="he-IL"/>
        </w:rPr>
        <w:t>主要</w:t>
      </w:r>
      <w:r w:rsidRPr="009B48AD">
        <w:rPr>
          <w:rFonts w:hint="eastAsia"/>
          <w:szCs w:val="26"/>
          <w:lang w:val="zh-TW" w:eastAsia="zh-TW" w:bidi="he-IL"/>
        </w:rPr>
        <w:t>稅賦說明如下</w:t>
      </w:r>
      <w:r w:rsidRPr="009B48AD">
        <w:rPr>
          <w:szCs w:val="26"/>
          <w:lang w:val="zh-TW" w:eastAsia="zh-TW" w:bidi="he-IL"/>
        </w:rPr>
        <w:t>：</w:t>
      </w:r>
    </w:p>
    <w:p w14:paraId="4D398B62" w14:textId="3464A4AD" w:rsidR="00220939" w:rsidRPr="009B48AD" w:rsidRDefault="00220939" w:rsidP="002314C6">
      <w:pPr>
        <w:pStyle w:val="ac"/>
        <w:ind w:left="945" w:hanging="709"/>
      </w:pPr>
      <w:r w:rsidRPr="009B48AD">
        <w:t>（一）</w:t>
      </w:r>
      <w:hyperlink r:id="rId64" w:history="1">
        <w:r w:rsidRPr="009B48AD">
          <w:t>加值稅（</w:t>
        </w:r>
        <w:r w:rsidRPr="009B48AD">
          <w:t>VAT</w:t>
        </w:r>
        <w:r w:rsidRPr="009B48AD">
          <w:t>）：自</w:t>
        </w:r>
        <w:r w:rsidRPr="009B48AD">
          <w:t>2025</w:t>
        </w:r>
        <w:r w:rsidRPr="009B48AD">
          <w:t>年起，法人收</w:t>
        </w:r>
        <w:r w:rsidRPr="009B48AD">
          <w:t>6,000</w:t>
        </w:r>
        <w:r w:rsidRPr="009B48AD">
          <w:t>萬盧布以下之簡易稅制繳納人免繳加值稅；年收入</w:t>
        </w:r>
        <w:r w:rsidRPr="009B48AD">
          <w:t>6,000</w:t>
        </w:r>
        <w:r w:rsidRPr="009B48AD">
          <w:t>萬至</w:t>
        </w:r>
        <w:r w:rsidRPr="009B48AD">
          <w:t>2.5</w:t>
        </w:r>
        <w:r w:rsidRPr="009B48AD">
          <w:t>億盧布者可自行選擇</w:t>
        </w:r>
        <w:r w:rsidRPr="009B48AD">
          <w:t>5%</w:t>
        </w:r>
        <w:r w:rsidR="00CC3B65" w:rsidRPr="009B48AD">
          <w:t>（</w:t>
        </w:r>
        <w:r w:rsidRPr="009B48AD">
          <w:t>不可抵扣</w:t>
        </w:r>
        <w:r w:rsidR="00CC3B65" w:rsidRPr="009B48AD">
          <w:t>）</w:t>
        </w:r>
        <w:r w:rsidRPr="009B48AD">
          <w:t>、</w:t>
        </w:r>
        <w:r w:rsidRPr="009B48AD">
          <w:t>7%</w:t>
        </w:r>
        <w:r w:rsidR="00CC3B65" w:rsidRPr="009B48AD">
          <w:t>（</w:t>
        </w:r>
        <w:r w:rsidRPr="009B48AD">
          <w:t>不可抵扣</w:t>
        </w:r>
        <w:r w:rsidR="00CC3B65" w:rsidRPr="009B48AD">
          <w:t>）</w:t>
        </w:r>
        <w:r w:rsidRPr="009B48AD">
          <w:t>或</w:t>
        </w:r>
        <w:r w:rsidRPr="009B48AD">
          <w:t>20%</w:t>
        </w:r>
        <w:r w:rsidR="00CC3B65" w:rsidRPr="009B48AD">
          <w:t>（</w:t>
        </w:r>
        <w:r w:rsidRPr="009B48AD">
          <w:t>可抵扣</w:t>
        </w:r>
        <w:r w:rsidR="00CC3B65" w:rsidRPr="009B48AD">
          <w:t>）</w:t>
        </w:r>
        <w:r w:rsidRPr="009B48AD">
          <w:t>之增值稅率繳納；年收入</w:t>
        </w:r>
        <w:r w:rsidRPr="009B48AD">
          <w:t>2.5</w:t>
        </w:r>
        <w:r w:rsidRPr="009B48AD">
          <w:t>億至</w:t>
        </w:r>
        <w:r w:rsidRPr="009B48AD">
          <w:t>4.5</w:t>
        </w:r>
        <w:r w:rsidRPr="009B48AD">
          <w:t>億盧布者，自當年收入超過</w:t>
        </w:r>
        <w:r w:rsidRPr="009B48AD">
          <w:t>2.5</w:t>
        </w:r>
        <w:r w:rsidRPr="009B48AD">
          <w:t>億盧布之次月起選擇</w:t>
        </w:r>
        <w:r w:rsidRPr="009B48AD">
          <w:t>7%</w:t>
        </w:r>
        <w:r w:rsidR="00CC3B65" w:rsidRPr="009B48AD">
          <w:t>（</w:t>
        </w:r>
        <w:r w:rsidRPr="009B48AD">
          <w:t>不可抵扣</w:t>
        </w:r>
        <w:r w:rsidR="00CC3B65" w:rsidRPr="009B48AD">
          <w:t>）</w:t>
        </w:r>
        <w:r w:rsidRPr="009B48AD">
          <w:t>或</w:t>
        </w:r>
        <w:r w:rsidRPr="009B48AD">
          <w:t>20%</w:t>
        </w:r>
        <w:r w:rsidR="00CC3B65" w:rsidRPr="009B48AD">
          <w:t>（</w:t>
        </w:r>
        <w:r w:rsidRPr="009B48AD">
          <w:t>可抵扣</w:t>
        </w:r>
        <w:r w:rsidR="00CC3B65" w:rsidRPr="009B48AD">
          <w:t>）</w:t>
        </w:r>
        <w:r w:rsidRPr="009B48AD">
          <w:t>之增值稅率繳。</w:t>
        </w:r>
      </w:hyperlink>
    </w:p>
    <w:p w14:paraId="33A512B5" w14:textId="77777777" w:rsidR="00220939" w:rsidRPr="009B48AD" w:rsidRDefault="00220939" w:rsidP="002314C6">
      <w:pPr>
        <w:pStyle w:val="ac"/>
        <w:ind w:left="945" w:hanging="709"/>
      </w:pPr>
      <w:r w:rsidRPr="009B48AD">
        <w:t>（二）</w:t>
      </w:r>
      <w:hyperlink r:id="rId65" w:history="1">
        <w:r w:rsidRPr="009B48AD">
          <w:t>營利事業所得稅（</w:t>
        </w:r>
        <w:r w:rsidRPr="009B48AD">
          <w:t>Corporation profit tax</w:t>
        </w:r>
        <w:r w:rsidRPr="009B48AD">
          <w:t>）：即利潤稅，自</w:t>
        </w:r>
        <w:r w:rsidRPr="009B48AD">
          <w:t>2025</w:t>
        </w:r>
        <w:r w:rsidRPr="009B48AD">
          <w:t>年</w:t>
        </w:r>
        <w:r w:rsidRPr="009B48AD">
          <w:t>1</w:t>
        </w:r>
        <w:r w:rsidRPr="009B48AD">
          <w:t>月</w:t>
        </w:r>
        <w:r w:rsidRPr="009B48AD">
          <w:t>1</w:t>
        </w:r>
        <w:r w:rsidRPr="009B48AD">
          <w:t>日起提高至</w:t>
        </w:r>
        <w:r w:rsidRPr="009B48AD">
          <w:t>25%</w:t>
        </w:r>
        <w:r w:rsidRPr="009B48AD">
          <w:t>，聯邦及地方分配稅率，自</w:t>
        </w:r>
        <w:r w:rsidRPr="009B48AD">
          <w:t>2025</w:t>
        </w:r>
        <w:r w:rsidRPr="009B48AD">
          <w:t>至</w:t>
        </w:r>
        <w:r w:rsidRPr="009B48AD">
          <w:t>2030</w:t>
        </w:r>
        <w:r w:rsidRPr="009B48AD">
          <w:t>年為聯邦</w:t>
        </w:r>
        <w:r w:rsidRPr="009B48AD">
          <w:t>8%</w:t>
        </w:r>
        <w:r w:rsidRPr="009B48AD">
          <w:t>、地方</w:t>
        </w:r>
        <w:r w:rsidRPr="009B48AD">
          <w:t>17%</w:t>
        </w:r>
        <w:r w:rsidRPr="009B48AD">
          <w:t>，自</w:t>
        </w:r>
        <w:r w:rsidRPr="009B48AD">
          <w:t>2031</w:t>
        </w:r>
        <w:r w:rsidRPr="009B48AD">
          <w:t>年起則改為聯邦獲分配</w:t>
        </w:r>
        <w:r w:rsidRPr="009B48AD">
          <w:t>7%</w:t>
        </w:r>
        <w:r w:rsidRPr="009B48AD">
          <w:t>，地方獲得</w:t>
        </w:r>
        <w:r w:rsidRPr="009B48AD">
          <w:t>18%</w:t>
        </w:r>
        <w:r w:rsidRPr="009B48AD">
          <w:t>。</w:t>
        </w:r>
      </w:hyperlink>
    </w:p>
    <w:p w14:paraId="5ECB8278" w14:textId="77777777" w:rsidR="00220939" w:rsidRPr="009B48AD" w:rsidRDefault="00220939" w:rsidP="002314C6">
      <w:pPr>
        <w:pStyle w:val="ac"/>
        <w:ind w:left="945" w:hanging="709"/>
      </w:pPr>
      <w:r w:rsidRPr="009B48AD">
        <w:t>（三）</w:t>
      </w:r>
      <w:hyperlink r:id="rId66" w:history="1">
        <w:r w:rsidRPr="009B48AD">
          <w:t>個人所得稅：</w:t>
        </w:r>
        <w:r w:rsidRPr="009B48AD">
          <w:t>2025</w:t>
        </w:r>
        <w:r w:rsidRPr="009B48AD">
          <w:t>年起俄國採</w:t>
        </w:r>
        <w:r w:rsidRPr="009B48AD">
          <w:t>5</w:t>
        </w:r>
        <w:r w:rsidRPr="009B48AD">
          <w:t>級距累進個人所得稅稅率，年收入少於</w:t>
        </w:r>
        <w:r w:rsidRPr="009B48AD">
          <w:t>240</w:t>
        </w:r>
        <w:r w:rsidRPr="009B48AD">
          <w:t>萬盧布稅率為</w:t>
        </w:r>
        <w:r w:rsidRPr="009B48AD">
          <w:t>13%</w:t>
        </w:r>
        <w:r w:rsidRPr="009B48AD">
          <w:t>，</w:t>
        </w:r>
        <w:r w:rsidRPr="009B48AD">
          <w:t>240</w:t>
        </w:r>
        <w:r w:rsidRPr="009B48AD">
          <w:t>至</w:t>
        </w:r>
        <w:r w:rsidRPr="009B48AD">
          <w:t>500</w:t>
        </w:r>
        <w:r w:rsidRPr="009B48AD">
          <w:t>萬盧布稅率為</w:t>
        </w:r>
        <w:r w:rsidRPr="009B48AD">
          <w:t>15%</w:t>
        </w:r>
        <w:r w:rsidRPr="009B48AD">
          <w:t>、</w:t>
        </w:r>
        <w:r w:rsidRPr="009B48AD">
          <w:t>500</w:t>
        </w:r>
        <w:r w:rsidRPr="009B48AD">
          <w:t>至</w:t>
        </w:r>
        <w:r w:rsidRPr="009B48AD">
          <w:t>2,000</w:t>
        </w:r>
        <w:r w:rsidRPr="009B48AD">
          <w:t>萬盧布者為</w:t>
        </w:r>
        <w:r w:rsidRPr="009B48AD">
          <w:t>18%</w:t>
        </w:r>
        <w:r w:rsidRPr="009B48AD">
          <w:t>、</w:t>
        </w:r>
        <w:r w:rsidRPr="009B48AD">
          <w:t>2,000</w:t>
        </w:r>
        <w:r w:rsidRPr="009B48AD">
          <w:t>至</w:t>
        </w:r>
        <w:r w:rsidRPr="009B48AD">
          <w:t>5,000</w:t>
        </w:r>
        <w:r w:rsidRPr="009B48AD">
          <w:t>萬盧布者為</w:t>
        </w:r>
        <w:r w:rsidRPr="009B48AD">
          <w:t>20%</w:t>
        </w:r>
        <w:r w:rsidRPr="009B48AD">
          <w:t>、逾</w:t>
        </w:r>
        <w:r w:rsidRPr="009B48AD">
          <w:t>5,000</w:t>
        </w:r>
        <w:r w:rsidRPr="009B48AD">
          <w:t>萬盧布者為</w:t>
        </w:r>
        <w:r w:rsidRPr="009B48AD">
          <w:t>22%</w:t>
        </w:r>
        <w:r w:rsidRPr="009B48AD">
          <w:t>。</w:t>
        </w:r>
      </w:hyperlink>
    </w:p>
    <w:p w14:paraId="405911D5" w14:textId="77777777" w:rsidR="00220939" w:rsidRPr="009B48AD" w:rsidRDefault="00220939" w:rsidP="002314C6">
      <w:pPr>
        <w:pStyle w:val="ac"/>
        <w:wordWrap w:val="0"/>
        <w:ind w:left="945" w:hanging="709"/>
      </w:pPr>
      <w:r w:rsidRPr="009B48AD">
        <w:t>（四）進口稅：</w:t>
      </w:r>
      <w:r w:rsidRPr="009B48AD">
        <w:t>2012</w:t>
      </w:r>
      <w:r w:rsidRPr="009B48AD">
        <w:t>年俄羅斯成為</w:t>
      </w:r>
      <w:r w:rsidRPr="009B48AD">
        <w:t>WTO</w:t>
      </w:r>
      <w:r w:rsidRPr="009B48AD">
        <w:t>會員國之後，平均</w:t>
      </w:r>
      <w:r w:rsidRPr="009B48AD">
        <w:rPr>
          <w:rFonts w:hint="eastAsia"/>
        </w:rPr>
        <w:t>稅率</w:t>
      </w:r>
      <w:r w:rsidRPr="009B48AD">
        <w:t>陸續調降，稅率根據商品種類及原產地課徵。詳情可查詢俄羅斯聯邦關稅總署官網</w:t>
      </w:r>
      <w:hyperlink r:id="rId67" w:history="1">
        <w:r w:rsidRPr="009B48AD">
          <w:t>https://customs.gov.ru</w:t>
        </w:r>
      </w:hyperlink>
      <w:r w:rsidRPr="009B48AD">
        <w:t>或歐亞經濟聯盟關稅資訊平台</w:t>
      </w:r>
      <w:hyperlink r:id="rId68" w:history="1">
        <w:r w:rsidRPr="009B48AD">
          <w:t>https://eec.eaeunion.org/comission/department/catr/ett/</w:t>
        </w:r>
      </w:hyperlink>
      <w:r w:rsidRPr="009B48AD">
        <w:t>。</w:t>
      </w:r>
    </w:p>
    <w:p w14:paraId="2054EC34" w14:textId="77777777" w:rsidR="002314C6" w:rsidRPr="009B48AD" w:rsidRDefault="002314C6" w:rsidP="002314C6">
      <w:pPr>
        <w:pStyle w:val="ac"/>
        <w:ind w:left="945" w:hanging="709"/>
      </w:pPr>
    </w:p>
    <w:p w14:paraId="340DE2DC" w14:textId="77777777" w:rsidR="00220939" w:rsidRPr="009B48AD" w:rsidRDefault="00220939" w:rsidP="002314C6">
      <w:pPr>
        <w:pStyle w:val="ac"/>
        <w:ind w:left="945" w:hanging="709"/>
      </w:pPr>
      <w:r w:rsidRPr="009B48AD">
        <w:lastRenderedPageBreak/>
        <w:t>（五）消費稅：部分奢侈品課徵消費稅，課徵稅率為</w:t>
      </w:r>
      <w:r w:rsidRPr="009B48AD">
        <w:t>20%</w:t>
      </w:r>
      <w:r w:rsidRPr="009B48AD">
        <w:t>至</w:t>
      </w:r>
      <w:r w:rsidRPr="009B48AD">
        <w:t>570%</w:t>
      </w:r>
      <w:r w:rsidRPr="009B48AD">
        <w:t>，依商品種類不同而有不同稅率計算方式。</w:t>
      </w:r>
    </w:p>
    <w:p w14:paraId="13C4DA88" w14:textId="77777777" w:rsidR="00220939" w:rsidRPr="009B48AD" w:rsidRDefault="00220939" w:rsidP="002314C6">
      <w:pPr>
        <w:pStyle w:val="ac"/>
        <w:ind w:left="945" w:hanging="709"/>
      </w:pPr>
      <w:r w:rsidRPr="009B48AD">
        <w:t>（六）股利稅：</w:t>
      </w:r>
      <w:hyperlink r:id="rId69" w:history="1">
        <w:r w:rsidRPr="009B48AD">
          <w:t>自</w:t>
        </w:r>
        <w:r w:rsidRPr="009B48AD">
          <w:t>2025</w:t>
        </w:r>
        <w:r w:rsidRPr="009B48AD">
          <w:t>年</w:t>
        </w:r>
        <w:r w:rsidRPr="009B48AD">
          <w:t>1</w:t>
        </w:r>
        <w:r w:rsidRPr="009B48AD">
          <w:t>月</w:t>
        </w:r>
        <w:r w:rsidRPr="009B48AD">
          <w:t>1</w:t>
        </w:r>
        <w:r w:rsidRPr="009B48AD">
          <w:t>日起，針對股利收入、出售不動產、股份及俄羅斯法人股權所得、證券及數位金融資產交易所得，將另計個人所得稅，稅率為所得不超過</w:t>
        </w:r>
        <w:r w:rsidRPr="009B48AD">
          <w:t>240</w:t>
        </w:r>
        <w:r w:rsidRPr="009B48AD">
          <w:t>萬盧布者，稅率為</w:t>
        </w:r>
        <w:r w:rsidRPr="009B48AD">
          <w:t>13%</w:t>
        </w:r>
        <w:r w:rsidRPr="009B48AD">
          <w:t>，所得超過</w:t>
        </w:r>
        <w:r w:rsidRPr="009B48AD">
          <w:t>240</w:t>
        </w:r>
        <w:r w:rsidRPr="009B48AD">
          <w:t>萬盧布部分，適用</w:t>
        </w:r>
        <w:r w:rsidRPr="009B48AD">
          <w:t>15%</w:t>
        </w:r>
        <w:r w:rsidRPr="009B48AD">
          <w:t>稅率。</w:t>
        </w:r>
      </w:hyperlink>
    </w:p>
    <w:p w14:paraId="02004743" w14:textId="028F4815" w:rsidR="00220939" w:rsidRPr="009B48AD" w:rsidRDefault="00220939" w:rsidP="002314C6">
      <w:pPr>
        <w:pStyle w:val="ac"/>
        <w:ind w:left="945" w:hanging="709"/>
      </w:pPr>
      <w:r w:rsidRPr="009B48AD">
        <w:t>（七）利息稅：</w:t>
      </w:r>
      <w:hyperlink r:id="rId70" w:history="1">
        <w:r w:rsidRPr="009B48AD">
          <w:t>針對</w:t>
        </w:r>
        <w:r w:rsidRPr="009B48AD">
          <w:t>2024</w:t>
        </w:r>
        <w:r w:rsidRPr="009B48AD">
          <w:t>年從銀行存款中獲得超過免稅門檻</w:t>
        </w:r>
        <w:r w:rsidR="00CC3B65" w:rsidRPr="009B48AD">
          <w:t>（</w:t>
        </w:r>
        <w:r w:rsidRPr="009B48AD">
          <w:t>21</w:t>
        </w:r>
        <w:r w:rsidRPr="009B48AD">
          <w:t>萬盧布</w:t>
        </w:r>
        <w:r w:rsidR="00CC3B65" w:rsidRPr="009B48AD">
          <w:t>）</w:t>
        </w:r>
        <w:r w:rsidRPr="009B48AD">
          <w:t>的利息收入部分課稅。銀行會自動將支付給客戶的利息資料上傳至稅務機關，納稅人無需自行申報。這些資料也會顯示於「納稅人個人帳戶」系統中，必須於</w:t>
        </w:r>
        <w:r w:rsidRPr="009B48AD">
          <w:t>2025</w:t>
        </w:r>
        <w:r w:rsidRPr="009B48AD">
          <w:t>年</w:t>
        </w:r>
        <w:r w:rsidRPr="009B48AD">
          <w:t>12</w:t>
        </w:r>
        <w:r w:rsidRPr="009B48AD">
          <w:t>月</w:t>
        </w:r>
        <w:r w:rsidRPr="009B48AD">
          <w:t>1</w:t>
        </w:r>
        <w:r w:rsidRPr="009B48AD">
          <w:t>日前繳清。納稅通知可透過「納稅人個人帳戶」網站或其行動應用程式「</w:t>
        </w:r>
        <w:r w:rsidRPr="009B48AD">
          <w:t>Налоги ФЛ</w:t>
        </w:r>
        <w:r w:rsidRPr="009B48AD">
          <w:t>」查閱，也可透過俄羅斯國家服務網站（</w:t>
        </w:r>
        <w:r w:rsidRPr="009B48AD">
          <w:t>Госуслуги</w:t>
        </w:r>
        <w:r w:rsidRPr="009B48AD">
          <w:t>）取得。此外，計算銀行存款所得時，不包含專戶信託帳戶（即建案交付前買方存放資金的「托管帳戶」）及全年存款利率不超過</w:t>
        </w:r>
        <w:r w:rsidRPr="009B48AD">
          <w:t xml:space="preserve"> 1%</w:t>
        </w:r>
        <w:r w:rsidRPr="009B48AD">
          <w:t>、且以俄羅斯盧布存入的存款利息收入。若存款為外幣計價，其利息將依據俄羅斯央行在實際領息日當天的官方匯率換算為盧布後課稅。</w:t>
        </w:r>
      </w:hyperlink>
    </w:p>
    <w:p w14:paraId="5FBA7D20" w14:textId="4E4E27DC" w:rsidR="00220939" w:rsidRPr="009B48AD" w:rsidRDefault="00220939" w:rsidP="002314C6">
      <w:pPr>
        <w:pStyle w:val="ac"/>
        <w:ind w:left="945" w:hanging="709"/>
      </w:pPr>
      <w:r w:rsidRPr="009B48AD">
        <w:t>（八）</w:t>
      </w:r>
      <w:hyperlink r:id="rId71" w:history="1">
        <w:r w:rsidRPr="009B48AD">
          <w:t>權利金：在俄羅斯境內所獲得的版權、專利及租賃等權利金收入，稅率為</w:t>
        </w:r>
        <w:r w:rsidRPr="009B48AD">
          <w:t>25%</w:t>
        </w:r>
        <w:r w:rsidRPr="009B48AD">
          <w:t>，並須課徵</w:t>
        </w:r>
        <w:r w:rsidRPr="009B48AD">
          <w:t>16.67%</w:t>
        </w:r>
        <w:r w:rsidRPr="009B48AD">
          <w:t>之加值稅，倘若支付對象為外國人，可依據俄羅斯與支付對象國籍簽訂之避免雙重課稅協定</w:t>
        </w:r>
        <w:r w:rsidR="00CC3B65" w:rsidRPr="009B48AD">
          <w:t>（</w:t>
        </w:r>
        <w:r w:rsidRPr="009B48AD">
          <w:t>約</w:t>
        </w:r>
        <w:r w:rsidRPr="009B48AD">
          <w:t>80</w:t>
        </w:r>
        <w:r w:rsidRPr="009B48AD">
          <w:t>項</w:t>
        </w:r>
        <w:r w:rsidR="00CC3B65" w:rsidRPr="009B48AD">
          <w:t>）</w:t>
        </w:r>
        <w:r w:rsidRPr="009B48AD">
          <w:t>予以減免，惟俄國近期已暫停與不友好國家避免雙重課稅協定部分條款，實際可減免情形請再進一步查詢。</w:t>
        </w:r>
      </w:hyperlink>
    </w:p>
    <w:p w14:paraId="105F1FC7" w14:textId="77777777" w:rsidR="00220939" w:rsidRPr="009B48AD" w:rsidRDefault="00220939" w:rsidP="002314C6">
      <w:pPr>
        <w:pStyle w:val="ac"/>
        <w:ind w:left="945" w:hanging="709"/>
      </w:pPr>
      <w:r w:rsidRPr="009B48AD">
        <w:t>（九）其他聯邦稅目如：社會基礎建設稅、財產稅、證券公司稅、公司名稱中含「俄羅斯」的特別稅等。其他地方稅目如：水資源使用稅、財產稅、森林稅、廣告稅、教育稅、土地稅等。</w:t>
      </w:r>
    </w:p>
    <w:p w14:paraId="2C52D608" w14:textId="74F6459A" w:rsidR="00220939" w:rsidRPr="009B48AD" w:rsidRDefault="00CC3B65" w:rsidP="002314C6">
      <w:pPr>
        <w:pStyle w:val="ac"/>
        <w:ind w:left="945" w:hanging="709"/>
      </w:pPr>
      <w:r w:rsidRPr="009B48AD">
        <w:t>（</w:t>
      </w:r>
      <w:r w:rsidR="00220939" w:rsidRPr="009B48AD">
        <w:t>十</w:t>
      </w:r>
      <w:r w:rsidRPr="009B48AD">
        <w:t>）</w:t>
      </w:r>
      <w:r w:rsidR="00220939" w:rsidRPr="009B48AD">
        <w:t>所有法人都必須為其雇員負擔社會安全捐：項目包括退休金、失業保險、醫療保險等。</w:t>
      </w:r>
    </w:p>
    <w:p w14:paraId="00E9C85A" w14:textId="77777777" w:rsidR="00220939" w:rsidRPr="009B48AD" w:rsidRDefault="00220939" w:rsidP="002314C6">
      <w:pPr>
        <w:ind w:firstLineChars="200" w:firstLine="472"/>
        <w:rPr>
          <w:lang w:eastAsia="zh-TW"/>
        </w:rPr>
      </w:pPr>
      <w:r w:rsidRPr="009B48AD">
        <w:rPr>
          <w:lang w:eastAsia="zh-TW"/>
        </w:rPr>
        <w:lastRenderedPageBreak/>
        <w:t>為了加強吸引外資，俄國政府、國會仍持續修正各項</w:t>
      </w:r>
      <w:r w:rsidRPr="009B48AD">
        <w:rPr>
          <w:rFonts w:eastAsia="微軟正黑體"/>
          <w:lang w:eastAsia="zh-TW"/>
        </w:rPr>
        <w:t>稅</w:t>
      </w:r>
      <w:r w:rsidRPr="009B48AD">
        <w:rPr>
          <w:lang w:eastAsia="zh-TW"/>
        </w:rPr>
        <w:t>法，期能以各項優惠措施，吸引外資投入，借重外資進一步發展俄國經濟。</w:t>
      </w:r>
    </w:p>
    <w:p w14:paraId="23B7D733" w14:textId="77777777" w:rsidR="00220939" w:rsidRPr="009B48AD" w:rsidRDefault="00220939" w:rsidP="002314C6">
      <w:pPr>
        <w:pStyle w:val="a7"/>
      </w:pPr>
      <w:r w:rsidRPr="009B48AD">
        <w:t>二、金融</w:t>
      </w:r>
    </w:p>
    <w:p w14:paraId="5EC78356" w14:textId="77777777" w:rsidR="00220939" w:rsidRPr="009B48AD" w:rsidRDefault="00220939" w:rsidP="002314C6">
      <w:pPr>
        <w:ind w:firstLineChars="200" w:firstLine="472"/>
        <w:rPr>
          <w:lang w:eastAsia="zh-TW"/>
        </w:rPr>
      </w:pPr>
      <w:r w:rsidRPr="009B48AD">
        <w:rPr>
          <w:lang w:eastAsia="zh-TW"/>
        </w:rPr>
        <w:t>俄羅斯銀行體系積極發展，各銀行努力走向公開及透明化，採用先進的經營模式，新的銀行技術（客</w:t>
      </w:r>
      <w:r w:rsidRPr="009B48AD">
        <w:rPr>
          <w:rFonts w:hint="eastAsia"/>
          <w:lang w:eastAsia="zh-TW"/>
        </w:rPr>
        <w:t>戶系統、銀行轉帳系統、金融卡及信用卡等），提供各式貸款（消費性及抵押貸款等），惟與已開發國家相比，仍落後很多，且受</w:t>
      </w:r>
      <w:r w:rsidRPr="009B48AD">
        <w:rPr>
          <w:lang w:eastAsia="zh-TW"/>
        </w:rPr>
        <w:t>2022</w:t>
      </w:r>
      <w:r w:rsidRPr="009B48AD">
        <w:rPr>
          <w:lang w:eastAsia="zh-TW"/>
        </w:rPr>
        <w:t>年國際制裁重大影響。</w:t>
      </w:r>
    </w:p>
    <w:p w14:paraId="27066E58" w14:textId="77777777" w:rsidR="00220939" w:rsidRPr="009B48AD" w:rsidRDefault="00220939" w:rsidP="002314C6">
      <w:pPr>
        <w:ind w:firstLineChars="200" w:firstLine="472"/>
        <w:rPr>
          <w:lang w:eastAsia="zh-TW"/>
        </w:rPr>
      </w:pPr>
      <w:r w:rsidRPr="009B48AD">
        <w:rPr>
          <w:lang w:eastAsia="zh-TW"/>
        </w:rPr>
        <w:t>銀行家數眾多及資本高度集中為俄羅斯銀行業的特點，依據俄羅斯中央銀行資料，</w:t>
      </w:r>
      <w:hyperlink r:id="rId72" w:history="1">
        <w:r w:rsidRPr="009B48AD">
          <w:rPr>
            <w:lang w:eastAsia="zh-TW"/>
          </w:rPr>
          <w:t>截至</w:t>
        </w:r>
        <w:r w:rsidRPr="009B48AD">
          <w:rPr>
            <w:lang w:eastAsia="zh-TW"/>
          </w:rPr>
          <w:t>2025</w:t>
        </w:r>
        <w:r w:rsidRPr="009B48AD">
          <w:rPr>
            <w:lang w:eastAsia="zh-TW"/>
          </w:rPr>
          <w:t>年</w:t>
        </w:r>
        <w:r w:rsidRPr="009B48AD">
          <w:rPr>
            <w:lang w:eastAsia="zh-TW"/>
          </w:rPr>
          <w:t>4</w:t>
        </w:r>
        <w:r w:rsidRPr="009B48AD">
          <w:rPr>
            <w:lang w:eastAsia="zh-TW"/>
          </w:rPr>
          <w:t>月，俄羅斯共有</w:t>
        </w:r>
        <w:r w:rsidRPr="009B48AD">
          <w:rPr>
            <w:lang w:eastAsia="zh-TW"/>
          </w:rPr>
          <w:t>311</w:t>
        </w:r>
        <w:r w:rsidRPr="009B48AD">
          <w:rPr>
            <w:lang w:eastAsia="zh-TW"/>
          </w:rPr>
          <w:t>家銀行營運中，較</w:t>
        </w:r>
        <w:r w:rsidRPr="009B48AD">
          <w:rPr>
            <w:lang w:eastAsia="zh-TW"/>
          </w:rPr>
          <w:t>2024</w:t>
        </w:r>
        <w:r w:rsidRPr="009B48AD">
          <w:rPr>
            <w:lang w:eastAsia="zh-TW"/>
          </w:rPr>
          <w:t>年減少</w:t>
        </w:r>
        <w:r w:rsidRPr="009B48AD">
          <w:rPr>
            <w:lang w:eastAsia="zh-TW"/>
          </w:rPr>
          <w:t>9</w:t>
        </w:r>
        <w:r w:rsidRPr="009B48AD">
          <w:rPr>
            <w:lang w:eastAsia="zh-TW"/>
          </w:rPr>
          <w:t>家</w:t>
        </w:r>
      </w:hyperlink>
      <w:r w:rsidRPr="009B48AD">
        <w:rPr>
          <w:lang w:eastAsia="zh-TW"/>
        </w:rPr>
        <w:t>。俄羅斯儲蓄銀行（</w:t>
      </w:r>
      <w:r w:rsidRPr="009B48AD">
        <w:rPr>
          <w:lang w:eastAsia="zh-TW"/>
        </w:rPr>
        <w:t>Sberbank</w:t>
      </w:r>
      <w:r w:rsidRPr="009B48AD">
        <w:rPr>
          <w:lang w:eastAsia="zh-TW"/>
        </w:rPr>
        <w:t>）一家獨大，在經濟低迷之際，國營銀行（儲蓄銀行、</w:t>
      </w:r>
      <w:r w:rsidRPr="009B48AD">
        <w:rPr>
          <w:lang w:eastAsia="zh-TW"/>
        </w:rPr>
        <w:t>VTB</w:t>
      </w:r>
      <w:r w:rsidRPr="009B48AD">
        <w:rPr>
          <w:lang w:eastAsia="zh-TW"/>
        </w:rPr>
        <w:t>、</w:t>
      </w:r>
      <w:r w:rsidRPr="009B48AD">
        <w:rPr>
          <w:lang w:eastAsia="zh-TW"/>
        </w:rPr>
        <w:t>Gazprombank</w:t>
      </w:r>
      <w:r w:rsidRPr="009B48AD">
        <w:rPr>
          <w:lang w:eastAsia="zh-TW"/>
        </w:rPr>
        <w:t>等）對俄羅斯銀行業的穩定及發展扮演的角色愈來愈重要。</w:t>
      </w:r>
    </w:p>
    <w:p w14:paraId="3CC3FE03" w14:textId="77777777" w:rsidR="00220939" w:rsidRPr="009B48AD" w:rsidRDefault="00220939" w:rsidP="002314C6">
      <w:pPr>
        <w:ind w:firstLineChars="200" w:firstLine="472"/>
        <w:rPr>
          <w:lang w:eastAsia="zh-TW"/>
        </w:rPr>
      </w:pPr>
      <w:r w:rsidRPr="009B48AD">
        <w:rPr>
          <w:lang w:eastAsia="zh-TW"/>
        </w:rPr>
        <w:t>表面上俄羅斯銀行數量</w:t>
      </w:r>
      <w:proofErr w:type="gramStart"/>
      <w:r w:rsidRPr="009B48AD">
        <w:rPr>
          <w:lang w:eastAsia="zh-TW"/>
        </w:rPr>
        <w:t>眾多，</w:t>
      </w:r>
      <w:proofErr w:type="gramEnd"/>
      <w:r w:rsidRPr="009B48AD">
        <w:rPr>
          <w:lang w:eastAsia="zh-TW"/>
        </w:rPr>
        <w:t>但</w:t>
      </w:r>
      <w:r w:rsidRPr="009B48AD">
        <w:rPr>
          <w:rFonts w:hint="eastAsia"/>
          <w:lang w:eastAsia="zh-TW"/>
        </w:rPr>
        <w:t>絕大部分銀行的放款業務規模都很小，</w:t>
      </w:r>
      <w:proofErr w:type="gramStart"/>
      <w:r w:rsidRPr="009B48AD">
        <w:rPr>
          <w:rFonts w:hint="eastAsia"/>
          <w:lang w:eastAsia="zh-TW"/>
        </w:rPr>
        <w:t>因債信</w:t>
      </w:r>
      <w:proofErr w:type="gramEnd"/>
      <w:r w:rsidRPr="009B48AD">
        <w:rPr>
          <w:rFonts w:hint="eastAsia"/>
          <w:lang w:eastAsia="zh-TW"/>
        </w:rPr>
        <w:t>體系不</w:t>
      </w:r>
      <w:proofErr w:type="gramStart"/>
      <w:r w:rsidRPr="009B48AD">
        <w:rPr>
          <w:lang w:eastAsia="zh-TW"/>
        </w:rPr>
        <w:t>健全，</w:t>
      </w:r>
      <w:proofErr w:type="gramEnd"/>
      <w:r w:rsidRPr="009B48AD">
        <w:rPr>
          <w:lang w:eastAsia="zh-TW"/>
        </w:rPr>
        <w:t>銀行無法開立信用狀，放款集中少數大客</w:t>
      </w:r>
      <w:r w:rsidRPr="009B48AD">
        <w:rPr>
          <w:rFonts w:hint="eastAsia"/>
          <w:lang w:eastAsia="zh-TW"/>
        </w:rPr>
        <w:t>戶，能夠提供全方位及歐美標準金融服務的銀行並不多，利息又高，中小企業申請融資不易。擁有鉅額外匯存底與財政黑字的俄羅斯，民間企業仍需仰賴海外資金調度，俄羅斯銀行產業還有很大的成長空間。</w:t>
      </w:r>
    </w:p>
    <w:p w14:paraId="45F47CFA" w14:textId="77777777" w:rsidR="00220939" w:rsidRPr="009B48AD" w:rsidRDefault="00220939" w:rsidP="002314C6">
      <w:pPr>
        <w:ind w:firstLineChars="200" w:firstLine="472"/>
        <w:rPr>
          <w:lang w:eastAsia="zh-TW"/>
        </w:rPr>
      </w:pPr>
      <w:r w:rsidRPr="009B48AD">
        <w:rPr>
          <w:lang w:eastAsia="zh-TW"/>
        </w:rPr>
        <w:t>俄羅斯各銀行對民間企業的貸款比重仍低。銀行不願提供貸款給企業，最主要是因為企業缺乏透明度、法令對於借方較有利、缺乏資金及呆帳比例高等。</w:t>
      </w:r>
    </w:p>
    <w:p w14:paraId="4F6B4C06" w14:textId="77777777" w:rsidR="00220939" w:rsidRPr="009B48AD" w:rsidRDefault="00220939" w:rsidP="002314C6">
      <w:pPr>
        <w:ind w:firstLineChars="200" w:firstLine="472"/>
        <w:rPr>
          <w:lang w:eastAsia="zh-TW"/>
        </w:rPr>
      </w:pPr>
      <w:r w:rsidRPr="009B48AD">
        <w:rPr>
          <w:lang w:eastAsia="zh-TW"/>
        </w:rPr>
        <w:t>現有的銀行中，近</w:t>
      </w:r>
      <w:r w:rsidRPr="009B48AD">
        <w:rPr>
          <w:lang w:eastAsia="zh-TW"/>
        </w:rPr>
        <w:t>40%</w:t>
      </w:r>
      <w:r w:rsidRPr="009B48AD">
        <w:rPr>
          <w:lang w:eastAsia="zh-TW"/>
        </w:rPr>
        <w:t>為小規模者（法定資本不超過</w:t>
      </w:r>
      <w:r w:rsidRPr="009B48AD">
        <w:rPr>
          <w:lang w:eastAsia="zh-TW"/>
        </w:rPr>
        <w:t>1</w:t>
      </w:r>
      <w:r w:rsidRPr="009B48AD">
        <w:rPr>
          <w:lang w:eastAsia="zh-TW"/>
        </w:rPr>
        <w:t>億</w:t>
      </w:r>
      <w:r w:rsidRPr="009B48AD">
        <w:rPr>
          <w:lang w:eastAsia="zh-TW"/>
        </w:rPr>
        <w:t>5,000</w:t>
      </w:r>
      <w:r w:rsidRPr="009B48AD">
        <w:rPr>
          <w:lang w:eastAsia="zh-TW"/>
        </w:rPr>
        <w:t>萬盧布者），近</w:t>
      </w:r>
      <w:r w:rsidRPr="009B48AD">
        <w:rPr>
          <w:lang w:eastAsia="zh-TW"/>
        </w:rPr>
        <w:t>50%</w:t>
      </w:r>
      <w:r w:rsidRPr="009B48AD">
        <w:rPr>
          <w:lang w:eastAsia="zh-TW"/>
        </w:rPr>
        <w:t>的銀行登記在莫斯科。</w:t>
      </w:r>
    </w:p>
    <w:p w14:paraId="62506DC6" w14:textId="77777777" w:rsidR="00220939" w:rsidRPr="009B48AD" w:rsidRDefault="00220939" w:rsidP="002314C6">
      <w:pPr>
        <w:ind w:firstLineChars="200" w:firstLine="472"/>
        <w:rPr>
          <w:lang w:eastAsia="zh-TW"/>
        </w:rPr>
      </w:pPr>
      <w:r w:rsidRPr="009B48AD">
        <w:rPr>
          <w:lang w:eastAsia="zh-TW"/>
        </w:rPr>
        <w:t>2022</w:t>
      </w:r>
      <w:r w:rsidRPr="009B48AD">
        <w:rPr>
          <w:lang w:eastAsia="zh-TW"/>
        </w:rPr>
        <w:t>年俄烏軍事衝突爆發以來，包括美商花旗銀行（</w:t>
      </w:r>
      <w:r w:rsidRPr="009B48AD">
        <w:rPr>
          <w:lang w:eastAsia="zh-TW"/>
        </w:rPr>
        <w:t>Citi Bank</w:t>
      </w:r>
      <w:r w:rsidRPr="009B48AD">
        <w:rPr>
          <w:lang w:eastAsia="zh-TW"/>
        </w:rPr>
        <w:t>）、奧地利商萊夫艾森國際銀行（</w:t>
      </w:r>
      <w:r w:rsidRPr="009B48AD">
        <w:rPr>
          <w:lang w:eastAsia="zh-TW"/>
        </w:rPr>
        <w:t>Raiffeisen Bank</w:t>
      </w:r>
      <w:r w:rsidRPr="009B48AD">
        <w:rPr>
          <w:lang w:eastAsia="zh-TW"/>
        </w:rPr>
        <w:t>）、義大利商裕信銀行（</w:t>
      </w:r>
      <w:r w:rsidRPr="009B48AD">
        <w:rPr>
          <w:lang w:eastAsia="zh-TW"/>
        </w:rPr>
        <w:t>UniCredit</w:t>
      </w:r>
      <w:r w:rsidRPr="009B48AD">
        <w:rPr>
          <w:lang w:eastAsia="zh-TW"/>
        </w:rPr>
        <w:t>）在</w:t>
      </w:r>
      <w:r w:rsidRPr="009B48AD">
        <w:rPr>
          <w:rFonts w:hint="eastAsia"/>
          <w:lang w:eastAsia="zh-TW"/>
        </w:rPr>
        <w:t>內之歐美銀行</w:t>
      </w:r>
      <w:proofErr w:type="gramStart"/>
      <w:r w:rsidRPr="009B48AD">
        <w:rPr>
          <w:rFonts w:hint="eastAsia"/>
          <w:lang w:eastAsia="zh-TW"/>
        </w:rPr>
        <w:t>紛</w:t>
      </w:r>
      <w:proofErr w:type="gramEnd"/>
      <w:r w:rsidRPr="009B48AD">
        <w:rPr>
          <w:rFonts w:hint="eastAsia"/>
          <w:lang w:eastAsia="zh-TW"/>
        </w:rPr>
        <w:t>表示將退出俄國市場，惟仍受俄國政府提高外商撤出門檻、可能交易對象被列入制裁對象等因素影響，外商銀行撤出面臨</w:t>
      </w:r>
      <w:r w:rsidRPr="009B48AD">
        <w:rPr>
          <w:lang w:eastAsia="zh-TW"/>
        </w:rPr>
        <w:t>障礙。</w:t>
      </w:r>
    </w:p>
    <w:p w14:paraId="42903ED7" w14:textId="77777777" w:rsidR="00220939" w:rsidRPr="009B48AD" w:rsidRDefault="00220939" w:rsidP="00220939">
      <w:pPr>
        <w:pStyle w:val="a7"/>
        <w:pageBreakBefore/>
        <w:rPr>
          <w:rFonts w:ascii="Times New Roman" w:hAnsi="Times New Roman" w:cs="Times New Roman"/>
        </w:rPr>
      </w:pPr>
      <w:r w:rsidRPr="009B48AD">
        <w:rPr>
          <w:rFonts w:ascii="Times New Roman" w:hAnsi="Times New Roman" w:cs="Times New Roman"/>
        </w:rPr>
        <w:lastRenderedPageBreak/>
        <w:t>三、匯兌</w:t>
      </w:r>
    </w:p>
    <w:p w14:paraId="32C785E3" w14:textId="77777777" w:rsidR="00220939" w:rsidRPr="009B48AD" w:rsidRDefault="00220939" w:rsidP="002314C6">
      <w:pPr>
        <w:ind w:firstLineChars="200" w:firstLine="472"/>
        <w:rPr>
          <w:lang w:eastAsia="zh-TW"/>
        </w:rPr>
      </w:pPr>
      <w:r w:rsidRPr="009B48AD">
        <w:rPr>
          <w:lang w:eastAsia="zh-TW"/>
        </w:rPr>
        <w:t>俄國的外匯管制主要係針對防制資金外流以及俄國</w:t>
      </w:r>
      <w:r w:rsidRPr="009B48AD">
        <w:rPr>
          <w:rFonts w:hint="eastAsia"/>
          <w:lang w:eastAsia="zh-TW"/>
        </w:rPr>
        <w:t>內經濟的「美元化」。俄國央行、財政部、經貿部、證管會在</w:t>
      </w:r>
      <w:r w:rsidRPr="009B48AD">
        <w:rPr>
          <w:lang w:eastAsia="zh-TW"/>
        </w:rPr>
        <w:t>2002</w:t>
      </w:r>
      <w:r w:rsidRPr="009B48AD">
        <w:rPr>
          <w:lang w:eastAsia="zh-TW"/>
        </w:rPr>
        <w:t>年</w:t>
      </w:r>
      <w:r w:rsidRPr="009B48AD">
        <w:rPr>
          <w:lang w:eastAsia="zh-TW"/>
        </w:rPr>
        <w:t>11</w:t>
      </w:r>
      <w:r w:rsidRPr="009B48AD">
        <w:rPr>
          <w:lang w:eastAsia="zh-TW"/>
        </w:rPr>
        <w:t>月共同提出法案要鬆綁外匯管制，此法已於</w:t>
      </w:r>
      <w:r w:rsidRPr="009B48AD">
        <w:rPr>
          <w:lang w:eastAsia="zh-TW"/>
        </w:rPr>
        <w:t>2003</w:t>
      </w:r>
      <w:r w:rsidRPr="009B48AD">
        <w:rPr>
          <w:lang w:eastAsia="zh-TW"/>
        </w:rPr>
        <w:t>年</w:t>
      </w:r>
      <w:r w:rsidRPr="009B48AD">
        <w:rPr>
          <w:lang w:eastAsia="zh-TW"/>
        </w:rPr>
        <w:t>1</w:t>
      </w:r>
      <w:r w:rsidRPr="009B48AD">
        <w:rPr>
          <w:lang w:eastAsia="zh-TW"/>
        </w:rPr>
        <w:t>月生效，授權政府在緊急狀態時可限制資金的流出：可禁止資本輸出達</w:t>
      </w:r>
      <w:r w:rsidRPr="009B48AD">
        <w:rPr>
          <w:lang w:eastAsia="zh-TW"/>
        </w:rPr>
        <w:t>6</w:t>
      </w:r>
      <w:r w:rsidRPr="009B48AD">
        <w:rPr>
          <w:lang w:eastAsia="zh-TW"/>
        </w:rPr>
        <w:t>個月、特別帳</w:t>
      </w:r>
      <w:r w:rsidRPr="009B48AD">
        <w:rPr>
          <w:rFonts w:hint="eastAsia"/>
          <w:lang w:eastAsia="zh-TW"/>
        </w:rPr>
        <w:t>戶制度（包</w:t>
      </w:r>
      <w:r w:rsidRPr="009B48AD">
        <w:rPr>
          <w:lang w:eastAsia="zh-TW"/>
        </w:rPr>
        <w:t>括某些交易只能透過特種帳</w:t>
      </w:r>
      <w:r w:rsidRPr="009B48AD">
        <w:rPr>
          <w:rFonts w:hint="eastAsia"/>
          <w:lang w:eastAsia="zh-TW"/>
        </w:rPr>
        <w:t>戶進行）及其他外匯交易</w:t>
      </w:r>
      <w:r w:rsidRPr="009B48AD">
        <w:rPr>
          <w:lang w:eastAsia="zh-TW"/>
        </w:rPr>
        <w:t>管制（例如要求資本輸出者在某段期間</w:t>
      </w:r>
      <w:r w:rsidRPr="009B48AD">
        <w:rPr>
          <w:rFonts w:hint="eastAsia"/>
          <w:lang w:eastAsia="zh-TW"/>
        </w:rPr>
        <w:t>內於銀行存入相應輸出的資本金額）。但該法</w:t>
      </w:r>
      <w:r w:rsidRPr="009B48AD">
        <w:rPr>
          <w:lang w:eastAsia="zh-TW"/>
        </w:rPr>
        <w:t>案最後僅允許政府實行特別帳</w:t>
      </w:r>
      <w:r w:rsidRPr="009B48AD">
        <w:rPr>
          <w:rFonts w:hint="eastAsia"/>
          <w:lang w:eastAsia="zh-TW"/>
        </w:rPr>
        <w:t>戶制以及</w:t>
      </w:r>
      <w:r w:rsidRPr="009B48AD">
        <w:rPr>
          <w:lang w:eastAsia="zh-TW"/>
        </w:rPr>
        <w:t>2</w:t>
      </w:r>
      <w:r w:rsidRPr="009B48AD">
        <w:rPr>
          <w:lang w:eastAsia="zh-TW"/>
        </w:rPr>
        <w:t>個月的資本輸出存款保證期，不會實施完全禁止輸出資本。</w:t>
      </w:r>
    </w:p>
    <w:p w14:paraId="2B682FC1" w14:textId="77777777" w:rsidR="00220939" w:rsidRPr="009B48AD" w:rsidRDefault="00220939" w:rsidP="002314C6">
      <w:pPr>
        <w:ind w:firstLineChars="200" w:firstLine="472"/>
        <w:rPr>
          <w:lang w:eastAsia="zh-TW"/>
        </w:rPr>
      </w:pPr>
      <w:r w:rsidRPr="009B48AD">
        <w:rPr>
          <w:lang w:eastAsia="zh-TW"/>
        </w:rPr>
        <w:t>俄央行要求出口商（貨品及服務）在收到貨款的</w:t>
      </w:r>
      <w:r w:rsidRPr="009B48AD">
        <w:rPr>
          <w:lang w:eastAsia="zh-TW"/>
        </w:rPr>
        <w:t>7</w:t>
      </w:r>
      <w:r w:rsidRPr="009B48AD">
        <w:rPr>
          <w:lang w:eastAsia="zh-TW"/>
        </w:rPr>
        <w:t>天</w:t>
      </w:r>
      <w:r w:rsidRPr="009B48AD">
        <w:rPr>
          <w:rFonts w:hint="eastAsia"/>
          <w:lang w:eastAsia="zh-TW"/>
        </w:rPr>
        <w:t>內必須將貨款</w:t>
      </w:r>
      <w:proofErr w:type="gramStart"/>
      <w:r w:rsidRPr="009B48AD">
        <w:rPr>
          <w:rFonts w:hint="eastAsia"/>
          <w:lang w:eastAsia="zh-TW"/>
        </w:rPr>
        <w:t>匯</w:t>
      </w:r>
      <w:proofErr w:type="gramEnd"/>
      <w:r w:rsidRPr="009B48AD">
        <w:rPr>
          <w:rFonts w:hint="eastAsia"/>
          <w:lang w:eastAsia="zh-TW"/>
        </w:rPr>
        <w:t>回國內，並出售</w:t>
      </w:r>
      <w:r w:rsidRPr="009B48AD">
        <w:rPr>
          <w:lang w:eastAsia="zh-TW"/>
        </w:rPr>
        <w:t>25%</w:t>
      </w:r>
      <w:r w:rsidRPr="009B48AD">
        <w:rPr>
          <w:lang w:eastAsia="zh-TW"/>
        </w:rPr>
        <w:t>的硬通貨（</w:t>
      </w:r>
      <w:r w:rsidRPr="009B48AD">
        <w:rPr>
          <w:lang w:eastAsia="zh-TW"/>
        </w:rPr>
        <w:t>hard currency</w:t>
      </w:r>
      <w:r w:rsidRPr="009B48AD">
        <w:rPr>
          <w:lang w:eastAsia="zh-TW"/>
        </w:rPr>
        <w:t>）。俄國法人必須在購買外匯的</w:t>
      </w:r>
      <w:r w:rsidRPr="009B48AD">
        <w:rPr>
          <w:lang w:eastAsia="zh-TW"/>
        </w:rPr>
        <w:t>7</w:t>
      </w:r>
      <w:r w:rsidRPr="009B48AD">
        <w:rPr>
          <w:lang w:eastAsia="zh-TW"/>
        </w:rPr>
        <w:t>天</w:t>
      </w:r>
      <w:r w:rsidRPr="009B48AD">
        <w:rPr>
          <w:rFonts w:hint="eastAsia"/>
          <w:lang w:eastAsia="zh-TW"/>
        </w:rPr>
        <w:t>內使用或是兌換成盧布。法人如果購買超過等值</w:t>
      </w:r>
      <w:r w:rsidRPr="009B48AD">
        <w:rPr>
          <w:lang w:eastAsia="zh-TW"/>
        </w:rPr>
        <w:t>10,000</w:t>
      </w:r>
      <w:r w:rsidRPr="009B48AD">
        <w:rPr>
          <w:lang w:eastAsia="zh-TW"/>
        </w:rPr>
        <w:t>美元或以上的硬通貨以支付貨款（或服務、或購買智慧財</w:t>
      </w:r>
      <w:r w:rsidRPr="009B48AD">
        <w:rPr>
          <w:rFonts w:hint="eastAsia"/>
          <w:lang w:eastAsia="zh-TW"/>
        </w:rPr>
        <w:t>產權）必須向財政部申請許可。</w:t>
      </w:r>
    </w:p>
    <w:p w14:paraId="56FCD43B" w14:textId="77777777" w:rsidR="00220939" w:rsidRPr="009B48AD" w:rsidRDefault="00220939" w:rsidP="002314C6">
      <w:pPr>
        <w:ind w:firstLineChars="200" w:firstLine="472"/>
        <w:rPr>
          <w:lang w:eastAsia="zh-TW"/>
        </w:rPr>
      </w:pPr>
      <w:r w:rsidRPr="009B48AD">
        <w:rPr>
          <w:lang w:eastAsia="zh-TW"/>
        </w:rPr>
        <w:t>貨幣規定與管制法將貨幣交易分類為「現金」及「資本」兩類。被列為「資本」的交易必須有中央銀行的執照。「現金」類交易係正面表列，包括：依據契約期限</w:t>
      </w:r>
      <w:r w:rsidRPr="009B48AD">
        <w:rPr>
          <w:lang w:eastAsia="zh-TW"/>
        </w:rPr>
        <w:t>90</w:t>
      </w:r>
      <w:r w:rsidRPr="009B48AD">
        <w:rPr>
          <w:lang w:eastAsia="zh-TW"/>
        </w:rPr>
        <w:t>天</w:t>
      </w:r>
      <w:r w:rsidRPr="009B48AD">
        <w:rPr>
          <w:rFonts w:hint="eastAsia"/>
          <w:lang w:eastAsia="zh-TW"/>
        </w:rPr>
        <w:t>內的進出口交易、</w:t>
      </w:r>
      <w:r w:rsidRPr="009B48AD">
        <w:rPr>
          <w:lang w:eastAsia="zh-TW"/>
        </w:rPr>
        <w:t>180</w:t>
      </w:r>
      <w:r w:rsidRPr="009B48AD">
        <w:rPr>
          <w:lang w:eastAsia="zh-TW"/>
        </w:rPr>
        <w:t>天</w:t>
      </w:r>
      <w:r w:rsidRPr="009B48AD">
        <w:rPr>
          <w:rFonts w:hint="eastAsia"/>
          <w:lang w:eastAsia="zh-TW"/>
        </w:rPr>
        <w:t>內的外幣貸款收付、股息的收付、利息或是類似的收入、薪資、紅利、遺產及相關的收付。「資本」類交易包括：俄國境外投資（除獨立國協國家之外）、</w:t>
      </w:r>
      <w:r w:rsidRPr="009B48AD">
        <w:rPr>
          <w:lang w:eastAsia="zh-TW"/>
        </w:rPr>
        <w:t>180</w:t>
      </w:r>
      <w:r w:rsidRPr="009B48AD">
        <w:rPr>
          <w:lang w:eastAsia="zh-TW"/>
        </w:rPr>
        <w:t>天以上的外幣貸款收付、對公司註冊資本的外幣投資、以外幣支付的不動</w:t>
      </w:r>
      <w:r w:rsidRPr="009B48AD">
        <w:rPr>
          <w:rFonts w:hint="eastAsia"/>
          <w:lang w:eastAsia="zh-TW"/>
        </w:rPr>
        <w:t>產交易。</w:t>
      </w:r>
    </w:p>
    <w:p w14:paraId="3C66C276" w14:textId="77777777" w:rsidR="00220939" w:rsidRPr="009B48AD" w:rsidRDefault="00220939" w:rsidP="002314C6">
      <w:pPr>
        <w:ind w:firstLineChars="200" w:firstLine="472"/>
        <w:rPr>
          <w:lang w:eastAsia="zh-TW"/>
        </w:rPr>
      </w:pPr>
      <w:r w:rsidRPr="009B48AD">
        <w:rPr>
          <w:lang w:eastAsia="zh-TW"/>
        </w:rPr>
        <w:t>自</w:t>
      </w:r>
      <w:r w:rsidRPr="009B48AD">
        <w:rPr>
          <w:lang w:eastAsia="zh-TW"/>
        </w:rPr>
        <w:t>1994</w:t>
      </w:r>
      <w:r w:rsidRPr="009B48AD">
        <w:rPr>
          <w:lang w:eastAsia="zh-TW"/>
        </w:rPr>
        <w:t>年起俄國禁止境</w:t>
      </w:r>
      <w:r w:rsidRPr="009B48AD">
        <w:rPr>
          <w:rFonts w:hint="eastAsia"/>
          <w:lang w:eastAsia="zh-TW"/>
        </w:rPr>
        <w:t>內交易使用外幣。信用卡必須以盧布清算，除了在免稅商店、與俄國有協議的外籍航空公司或其客運公司之售票、禁止商業用地租任契約</w:t>
      </w:r>
      <w:r w:rsidRPr="009B48AD">
        <w:rPr>
          <w:lang w:eastAsia="zh-TW"/>
        </w:rPr>
        <w:t>使用外幣交易。非俄國法人，例如代表處，可以外幣支付員工薪資（以境外帳</w:t>
      </w:r>
      <w:r w:rsidRPr="009B48AD">
        <w:rPr>
          <w:rFonts w:hint="eastAsia"/>
          <w:lang w:eastAsia="zh-TW"/>
        </w:rPr>
        <w:t>戶支付無居留權員工，或從國外電匯直接</w:t>
      </w:r>
      <w:proofErr w:type="gramStart"/>
      <w:r w:rsidRPr="009B48AD">
        <w:rPr>
          <w:rFonts w:hint="eastAsia"/>
          <w:lang w:eastAsia="zh-TW"/>
        </w:rPr>
        <w:t>匯</w:t>
      </w:r>
      <w:proofErr w:type="gramEnd"/>
      <w:r w:rsidRPr="009B48AD">
        <w:rPr>
          <w:rFonts w:hint="eastAsia"/>
          <w:lang w:eastAsia="zh-TW"/>
        </w:rPr>
        <w:t>進俄國員工於經授權的俄國銀行帳戶）。</w:t>
      </w:r>
    </w:p>
    <w:p w14:paraId="4D3EF957" w14:textId="77777777" w:rsidR="00220939" w:rsidRPr="009B48AD" w:rsidRDefault="00220939" w:rsidP="002314C6">
      <w:pPr>
        <w:ind w:firstLineChars="200" w:firstLine="472"/>
        <w:rPr>
          <w:lang w:eastAsia="zh-TW"/>
        </w:rPr>
      </w:pPr>
      <w:r w:rsidRPr="009B48AD">
        <w:rPr>
          <w:lang w:eastAsia="zh-TW"/>
        </w:rPr>
        <w:t>但是俄國政府也逐漸瞭解到，除非積極改善俄國本身的投資環境，穩定國</w:t>
      </w:r>
      <w:r w:rsidRPr="009B48AD">
        <w:rPr>
          <w:rFonts w:hint="eastAsia"/>
          <w:lang w:eastAsia="zh-TW"/>
        </w:rPr>
        <w:t>內經濟，以加強對俄國投資的吸引力，否則這些嚴格的限制措施效果有限。</w:t>
      </w:r>
    </w:p>
    <w:p w14:paraId="03F05B98" w14:textId="77777777" w:rsidR="00220939" w:rsidRPr="009B48AD" w:rsidRDefault="00220939" w:rsidP="002314C6">
      <w:pPr>
        <w:ind w:firstLineChars="200" w:firstLine="472"/>
        <w:rPr>
          <w:lang w:eastAsia="zh-TW"/>
        </w:rPr>
      </w:pPr>
      <w:r w:rsidRPr="009B48AD">
        <w:rPr>
          <w:lang w:eastAsia="zh-TW"/>
        </w:rPr>
        <w:lastRenderedPageBreak/>
        <w:t>外匯授權銀行必須代理國家對客</w:t>
      </w:r>
      <w:r w:rsidRPr="009B48AD">
        <w:rPr>
          <w:rFonts w:hint="eastAsia"/>
          <w:lang w:eastAsia="zh-TW"/>
        </w:rPr>
        <w:t>戶的貨幣交易控管。銀行必須保證客戶的交易不違反任何的法令規定。</w:t>
      </w:r>
    </w:p>
    <w:p w14:paraId="36F699A8" w14:textId="77777777" w:rsidR="00220939" w:rsidRPr="009B48AD" w:rsidRDefault="00220939" w:rsidP="002314C6">
      <w:pPr>
        <w:ind w:firstLineChars="200" w:firstLine="472"/>
        <w:rPr>
          <w:lang w:eastAsia="zh-TW"/>
        </w:rPr>
      </w:pPr>
      <w:r w:rsidRPr="009B48AD">
        <w:rPr>
          <w:lang w:eastAsia="zh-TW"/>
        </w:rPr>
        <w:t>為因應西方制裁，俄央行自</w:t>
      </w:r>
      <w:r w:rsidRPr="009B48AD">
        <w:rPr>
          <w:lang w:eastAsia="zh-TW"/>
        </w:rPr>
        <w:t>2022</w:t>
      </w:r>
      <w:r w:rsidRPr="009B48AD">
        <w:rPr>
          <w:lang w:eastAsia="zh-TW"/>
        </w:rPr>
        <w:t>年</w:t>
      </w:r>
      <w:r w:rsidRPr="009B48AD">
        <w:rPr>
          <w:lang w:eastAsia="zh-TW"/>
        </w:rPr>
        <w:t>3</w:t>
      </w:r>
      <w:r w:rsidRPr="009B48AD">
        <w:rPr>
          <w:lang w:eastAsia="zh-TW"/>
        </w:rPr>
        <w:t>月起陸續實施外匯管制措施，諸如半年</w:t>
      </w:r>
      <w:r w:rsidRPr="009B48AD">
        <w:rPr>
          <w:rFonts w:hint="eastAsia"/>
          <w:lang w:eastAsia="zh-TW"/>
        </w:rPr>
        <w:t>內本國人及未支持對俄制裁國家人民每月跨國匯款金額上限為</w:t>
      </w:r>
      <w:r w:rsidRPr="009B48AD">
        <w:rPr>
          <w:lang w:eastAsia="zh-TW"/>
        </w:rPr>
        <w:t>1</w:t>
      </w:r>
      <w:r w:rsidRPr="009B48AD">
        <w:rPr>
          <w:lang w:eastAsia="zh-TW"/>
        </w:rPr>
        <w:t>萬美元，並禁止支持對俄制裁國家之個人與法人自俄國匯款至國外；部分大型企業必須出強制出售特定比例外匯收入；個人攜帶離境現金不得超過</w:t>
      </w:r>
      <w:r w:rsidRPr="009B48AD">
        <w:rPr>
          <w:lang w:eastAsia="zh-TW"/>
        </w:rPr>
        <w:t>1</w:t>
      </w:r>
      <w:r w:rsidRPr="009B48AD">
        <w:rPr>
          <w:lang w:eastAsia="zh-TW"/>
        </w:rPr>
        <w:t>萬美元；個人自銀行提領美元現金上限為</w:t>
      </w:r>
      <w:r w:rsidRPr="009B48AD">
        <w:rPr>
          <w:lang w:eastAsia="zh-TW"/>
        </w:rPr>
        <w:t>1</w:t>
      </w:r>
      <w:r w:rsidRPr="009B48AD">
        <w:rPr>
          <w:lang w:eastAsia="zh-TW"/>
        </w:rPr>
        <w:t>萬美元。</w:t>
      </w:r>
    </w:p>
    <w:p w14:paraId="2D7187CA" w14:textId="77777777" w:rsidR="00220939" w:rsidRPr="009B48AD" w:rsidRDefault="00220939" w:rsidP="002314C6">
      <w:pPr>
        <w:ind w:firstLineChars="200" w:firstLine="472"/>
        <w:rPr>
          <w:lang w:eastAsia="zh-TW"/>
        </w:rPr>
      </w:pPr>
      <w:r w:rsidRPr="009B48AD">
        <w:rPr>
          <w:lang w:eastAsia="zh-TW"/>
        </w:rPr>
        <w:t>俄央行</w:t>
      </w:r>
      <w:r w:rsidRPr="009B48AD">
        <w:rPr>
          <w:lang w:eastAsia="zh-TW"/>
        </w:rPr>
        <w:t>2023</w:t>
      </w:r>
      <w:r w:rsidRPr="009B48AD">
        <w:rPr>
          <w:lang w:eastAsia="zh-TW"/>
        </w:rPr>
        <w:t>年延長</w:t>
      </w:r>
      <w:r w:rsidRPr="009B48AD">
        <w:rPr>
          <w:lang w:eastAsia="zh-TW"/>
        </w:rPr>
        <w:t>2022</w:t>
      </w:r>
      <w:r w:rsidRPr="009B48AD">
        <w:rPr>
          <w:lang w:eastAsia="zh-TW"/>
        </w:rPr>
        <w:t>年以來施行之外匯款限制，俄國公民和友好國家之居民（個人）向外國帳</w:t>
      </w:r>
      <w:r w:rsidRPr="009B48AD">
        <w:rPr>
          <w:rFonts w:hint="eastAsia"/>
          <w:lang w:eastAsia="zh-TW"/>
        </w:rPr>
        <w:t>戶匯款金額每月不超過</w:t>
      </w:r>
      <w:r w:rsidRPr="009B48AD">
        <w:rPr>
          <w:lang w:eastAsia="zh-TW"/>
        </w:rPr>
        <w:t>100</w:t>
      </w:r>
      <w:r w:rsidRPr="009B48AD">
        <w:rPr>
          <w:lang w:eastAsia="zh-TW"/>
        </w:rPr>
        <w:t>萬美元；透過系統進行轉帳則為每月不超過</w:t>
      </w:r>
      <w:r w:rsidRPr="009B48AD">
        <w:rPr>
          <w:lang w:eastAsia="zh-TW"/>
        </w:rPr>
        <w:t>1</w:t>
      </w:r>
      <w:r w:rsidRPr="009B48AD">
        <w:rPr>
          <w:lang w:eastAsia="zh-TW"/>
        </w:rPr>
        <w:t>萬美元。在俄國就業之非居民（個人），皆可在薪資數額</w:t>
      </w:r>
      <w:r w:rsidRPr="009B48AD">
        <w:rPr>
          <w:rFonts w:hint="eastAsia"/>
          <w:lang w:eastAsia="zh-TW"/>
        </w:rPr>
        <w:t>內對外匯款。惟仍限制友好國家且不在俄就業之非居民（個人）以及不友好國家之法人對外匯款。</w:t>
      </w:r>
    </w:p>
    <w:p w14:paraId="264B6594" w14:textId="77777777" w:rsidR="00046613" w:rsidRPr="009B48AD" w:rsidRDefault="00046613" w:rsidP="002314C6">
      <w:pPr>
        <w:ind w:firstLineChars="200" w:firstLine="472"/>
        <w:rPr>
          <w:lang w:eastAsia="zh-TW"/>
        </w:rPr>
      </w:pPr>
    </w:p>
    <w:p w14:paraId="358107D2" w14:textId="77777777" w:rsidR="005D3688" w:rsidRPr="009B48AD" w:rsidRDefault="005D3688" w:rsidP="002314C6">
      <w:pPr>
        <w:ind w:firstLineChars="200" w:firstLine="472"/>
        <w:rPr>
          <w:lang w:eastAsia="zh-TW"/>
        </w:rPr>
      </w:pPr>
    </w:p>
    <w:p w14:paraId="3215CB72" w14:textId="29436FC3" w:rsidR="00CA04E3" w:rsidRPr="009B48AD" w:rsidRDefault="00CA04E3">
      <w:pPr>
        <w:widowControl/>
        <w:suppressAutoHyphens w:val="0"/>
        <w:overflowPunct/>
        <w:autoSpaceDE/>
        <w:ind w:firstLine="0"/>
        <w:jc w:val="left"/>
        <w:rPr>
          <w:lang w:eastAsia="zh-TW"/>
        </w:rPr>
      </w:pPr>
      <w:r w:rsidRPr="009B48AD">
        <w:rPr>
          <w:lang w:eastAsia="zh-TW"/>
        </w:rPr>
        <w:br w:type="page"/>
      </w:r>
    </w:p>
    <w:p w14:paraId="1B235E57" w14:textId="77777777" w:rsidR="005D3688" w:rsidRPr="009B48AD" w:rsidRDefault="005D3688" w:rsidP="002314C6">
      <w:pPr>
        <w:ind w:firstLineChars="200" w:firstLine="472"/>
        <w:rPr>
          <w:lang w:eastAsia="zh-TW"/>
        </w:rPr>
      </w:pPr>
    </w:p>
    <w:p w14:paraId="44F5EA96" w14:textId="77777777" w:rsidR="005D3688" w:rsidRPr="009B48AD" w:rsidRDefault="005D3688">
      <w:pPr>
        <w:ind w:firstLine="472"/>
        <w:rPr>
          <w:lang w:val="zh-TW" w:eastAsia="zh-TW" w:bidi="he-IL"/>
        </w:rPr>
      </w:pPr>
    </w:p>
    <w:p w14:paraId="358496F6" w14:textId="77777777" w:rsidR="00046613" w:rsidRPr="009B48AD" w:rsidRDefault="00046613">
      <w:pPr>
        <w:pageBreakBefore/>
        <w:ind w:firstLine="472"/>
        <w:rPr>
          <w:lang w:val="zh-TW" w:eastAsia="zh-TW" w:bidi="he-IL"/>
        </w:rPr>
        <w:sectPr w:rsidR="00046613" w:rsidRPr="009B48AD" w:rsidSect="00F86115">
          <w:headerReference w:type="even" r:id="rId73"/>
          <w:headerReference w:type="default" r:id="rId74"/>
          <w:footerReference w:type="even" r:id="rId75"/>
          <w:footerReference w:type="default" r:id="rId76"/>
          <w:pgSz w:w="11906" w:h="16838"/>
          <w:pgMar w:top="2268" w:right="1701" w:bottom="1701" w:left="1701" w:header="1134" w:footer="851" w:gutter="0"/>
          <w:cols w:space="720"/>
          <w:docGrid w:type="linesAndChars" w:linePitch="514" w:charSpace="-774"/>
        </w:sectPr>
      </w:pPr>
    </w:p>
    <w:p w14:paraId="307934AB" w14:textId="77777777" w:rsidR="00046613" w:rsidRPr="009B48AD" w:rsidRDefault="003D46A1" w:rsidP="005D3688">
      <w:pPr>
        <w:pStyle w:val="a4"/>
        <w:spacing w:before="514" w:after="771"/>
      </w:pPr>
      <w:bookmarkStart w:id="10" w:name="_Toc170970807"/>
      <w:r w:rsidRPr="009B48AD">
        <w:rPr>
          <w:lang w:val="zh-TW" w:eastAsia="zh-TW" w:bidi="he-IL"/>
        </w:rPr>
        <w:lastRenderedPageBreak/>
        <w:t>第陸章</w:t>
      </w:r>
      <w:r w:rsidRPr="009B48AD">
        <w:rPr>
          <w:rFonts w:cs="細明體"/>
          <w:lang w:val="zh-TW" w:eastAsia="zh-TW" w:bidi="he-IL"/>
        </w:rPr>
        <w:t xml:space="preserve">　</w:t>
      </w:r>
      <w:r w:rsidRPr="009B48AD">
        <w:rPr>
          <w:lang w:val="zh-TW" w:eastAsia="zh-TW" w:bidi="he-IL"/>
        </w:rPr>
        <w:t>基礎建設及成本</w:t>
      </w:r>
      <w:bookmarkEnd w:id="10"/>
    </w:p>
    <w:p w14:paraId="34E64396" w14:textId="77777777" w:rsidR="00046613" w:rsidRPr="009B48AD" w:rsidRDefault="003D46A1">
      <w:pPr>
        <w:pStyle w:val="a7"/>
      </w:pPr>
      <w:r w:rsidRPr="009B48AD">
        <w:t>一、土地</w:t>
      </w:r>
    </w:p>
    <w:p w14:paraId="2C393AD1" w14:textId="77777777" w:rsidR="00220939" w:rsidRPr="009B48AD" w:rsidRDefault="00220939" w:rsidP="00220939">
      <w:pPr>
        <w:ind w:firstLine="472"/>
      </w:pPr>
      <w:r w:rsidRPr="009B48AD">
        <w:rPr>
          <w:szCs w:val="26"/>
          <w:lang w:eastAsia="zh-TW" w:bidi="he-IL"/>
        </w:rPr>
        <w:t>1993</w:t>
      </w:r>
      <w:r w:rsidRPr="009B48AD">
        <w:rPr>
          <w:spacing w:val="6"/>
          <w:szCs w:val="26"/>
          <w:lang w:val="zh-TW" w:eastAsia="zh-TW" w:bidi="he-IL"/>
        </w:rPr>
        <w:t>年</w:t>
      </w:r>
      <w:r w:rsidRPr="009B48AD">
        <w:rPr>
          <w:spacing w:val="6"/>
          <w:szCs w:val="26"/>
          <w:lang w:eastAsia="zh-TW" w:bidi="he-IL"/>
        </w:rPr>
        <w:t>10</w:t>
      </w:r>
      <w:r w:rsidRPr="009B48AD">
        <w:rPr>
          <w:spacing w:val="6"/>
          <w:szCs w:val="26"/>
          <w:lang w:val="zh-TW" w:eastAsia="zh-TW" w:bidi="he-IL"/>
        </w:rPr>
        <w:t>月葉爾辛總統發布</w:t>
      </w:r>
      <w:r w:rsidRPr="009B48AD">
        <w:rPr>
          <w:spacing w:val="6"/>
          <w:szCs w:val="26"/>
          <w:lang w:eastAsia="zh-TW" w:bidi="he-IL"/>
        </w:rPr>
        <w:t>1767</w:t>
      </w:r>
      <w:r w:rsidRPr="009B48AD">
        <w:rPr>
          <w:spacing w:val="6"/>
          <w:szCs w:val="26"/>
          <w:lang w:val="zh-TW" w:eastAsia="zh-TW" w:bidi="he-IL"/>
        </w:rPr>
        <w:t>號行政命令，規定俄國人及合資企業可自由買賣土地，</w:t>
      </w:r>
      <w:r w:rsidRPr="009B48AD">
        <w:rPr>
          <w:szCs w:val="26"/>
          <w:lang w:val="zh-TW" w:eastAsia="zh-TW" w:bidi="he-IL"/>
        </w:rPr>
        <w:t>完全外資公司則無法購買土地，僅能以租賃方式（</w:t>
      </w:r>
      <w:r w:rsidRPr="009B48AD">
        <w:rPr>
          <w:szCs w:val="26"/>
          <w:lang w:eastAsia="zh-TW" w:bidi="he-IL"/>
        </w:rPr>
        <w:t>49-99</w:t>
      </w:r>
      <w:r w:rsidRPr="009B48AD">
        <w:rPr>
          <w:szCs w:val="26"/>
          <w:lang w:val="zh-TW" w:eastAsia="zh-TW" w:bidi="he-IL"/>
        </w:rPr>
        <w:t>年）或是購買房屋使用權；另亦規定農民可以質押土地方式向銀行辦理貸款。</w:t>
      </w:r>
      <w:r w:rsidRPr="009B48AD">
        <w:rPr>
          <w:szCs w:val="26"/>
          <w:lang w:eastAsia="zh-TW" w:bidi="he-IL"/>
        </w:rPr>
        <w:t>1997</w:t>
      </w:r>
      <w:r w:rsidRPr="009B48AD">
        <w:rPr>
          <w:szCs w:val="26"/>
          <w:lang w:val="zh-TW" w:eastAsia="zh-TW" w:bidi="he-IL"/>
        </w:rPr>
        <w:t>年</w:t>
      </w:r>
      <w:r w:rsidRPr="009B48AD">
        <w:rPr>
          <w:szCs w:val="26"/>
          <w:lang w:eastAsia="zh-TW" w:bidi="he-IL"/>
        </w:rPr>
        <w:t>5</w:t>
      </w:r>
      <w:r w:rsidRPr="009B48AD">
        <w:rPr>
          <w:szCs w:val="26"/>
          <w:lang w:val="zh-TW" w:eastAsia="zh-TW" w:bidi="he-IL"/>
        </w:rPr>
        <w:t>月葉氏再簽署一項有關非農地土地所有權之行政命令，讓都市建物所有權人能承購建物所在之土地。目前俄國國會已修正土地法，開放俄國公民，外國法人，外國自然人持有、買賣不動產及土地，但外國人不得購買農地，租賃期為</w:t>
      </w:r>
      <w:r w:rsidRPr="009B48AD">
        <w:rPr>
          <w:szCs w:val="26"/>
          <w:lang w:val="zh-TW" w:eastAsia="zh-TW" w:bidi="he-IL"/>
        </w:rPr>
        <w:t>49</w:t>
      </w:r>
      <w:r w:rsidRPr="009B48AD">
        <w:rPr>
          <w:szCs w:val="26"/>
          <w:lang w:val="zh-TW" w:eastAsia="zh-TW" w:bidi="he-IL"/>
        </w:rPr>
        <w:t>年；</w:t>
      </w:r>
      <w:r w:rsidRPr="009B48AD">
        <w:rPr>
          <w:szCs w:val="26"/>
          <w:lang w:val="zh-TW" w:eastAsia="zh-TW" w:bidi="he-IL"/>
        </w:rPr>
        <w:t>2011</w:t>
      </w:r>
      <w:r w:rsidRPr="009B48AD">
        <w:rPr>
          <w:szCs w:val="26"/>
          <w:lang w:val="zh-TW" w:eastAsia="zh-TW" w:bidi="he-IL"/>
        </w:rPr>
        <w:t>年起限制外國人和外國企業購買位於邊境地區、軍事設施、海港、特別保護區之土地。</w:t>
      </w:r>
    </w:p>
    <w:p w14:paraId="2A92379F" w14:textId="77777777" w:rsidR="00220939" w:rsidRPr="009B48AD" w:rsidRDefault="00220939" w:rsidP="00220939">
      <w:pPr>
        <w:pStyle w:val="a7"/>
        <w:rPr>
          <w:rFonts w:ascii="Times New Roman" w:hAnsi="Times New Roman" w:cs="Times New Roman"/>
        </w:rPr>
      </w:pPr>
      <w:r w:rsidRPr="009B48AD">
        <w:rPr>
          <w:rFonts w:ascii="Times New Roman" w:hAnsi="Times New Roman" w:cs="Times New Roman"/>
        </w:rPr>
        <w:t>二、能源</w:t>
      </w:r>
    </w:p>
    <w:p w14:paraId="466CA47B" w14:textId="4DB2BA49" w:rsidR="00220939" w:rsidRPr="009B48AD" w:rsidRDefault="00220939" w:rsidP="00220939">
      <w:pPr>
        <w:ind w:firstLine="472"/>
        <w:rPr>
          <w:szCs w:val="26"/>
          <w:lang w:val="zh-TW" w:eastAsia="zh-TW" w:bidi="he-IL"/>
        </w:rPr>
      </w:pPr>
      <w:r w:rsidRPr="009B48AD">
        <w:rPr>
          <w:szCs w:val="26"/>
          <w:lang w:val="zh-TW" w:eastAsia="zh-TW" w:bidi="he-IL"/>
        </w:rPr>
        <w:t>俄國水電充足且價格低廉，冷水及熱水分開計價；以莫斯科商業用途為例，莫斯科</w:t>
      </w:r>
      <w:r w:rsidRPr="009B48AD">
        <w:rPr>
          <w:szCs w:val="26"/>
          <w:lang w:val="zh-TW" w:eastAsia="zh-TW" w:bidi="he-IL"/>
        </w:rPr>
        <w:t>202</w:t>
      </w:r>
      <w:r w:rsidRPr="009B48AD">
        <w:rPr>
          <w:rFonts w:eastAsiaTheme="minorEastAsia"/>
          <w:szCs w:val="26"/>
          <w:lang w:val="zh-TW" w:eastAsia="zh-TW" w:bidi="he-IL"/>
        </w:rPr>
        <w:t>5</w:t>
      </w:r>
      <w:r w:rsidRPr="009B48AD">
        <w:rPr>
          <w:szCs w:val="26"/>
          <w:lang w:val="zh-TW" w:eastAsia="zh-TW" w:bidi="he-IL"/>
        </w:rPr>
        <w:t>年冷水費用約</w:t>
      </w:r>
      <w:r w:rsidRPr="009B48AD">
        <w:rPr>
          <w:szCs w:val="26"/>
          <w:lang w:val="zh-TW" w:eastAsia="zh-TW" w:bidi="he-IL"/>
        </w:rPr>
        <w:t>50.93</w:t>
      </w:r>
      <w:r w:rsidRPr="009B48AD">
        <w:rPr>
          <w:szCs w:val="26"/>
          <w:lang w:val="zh-TW" w:eastAsia="zh-TW" w:bidi="he-IL"/>
        </w:rPr>
        <w:t>盧布（約</w:t>
      </w:r>
      <w:r w:rsidRPr="009B48AD">
        <w:rPr>
          <w:szCs w:val="26"/>
          <w:lang w:val="zh-TW" w:eastAsia="zh-TW" w:bidi="he-IL"/>
        </w:rPr>
        <w:t>0.57</w:t>
      </w:r>
      <w:r w:rsidRPr="009B48AD">
        <w:rPr>
          <w:szCs w:val="26"/>
          <w:lang w:val="zh-TW" w:eastAsia="zh-TW" w:bidi="he-IL"/>
        </w:rPr>
        <w:t>美元）</w:t>
      </w:r>
      <w:r w:rsidRPr="009B48AD">
        <w:rPr>
          <w:szCs w:val="26"/>
          <w:lang w:val="zh-TW" w:eastAsia="zh-TW" w:bidi="he-IL"/>
        </w:rPr>
        <w:t>/</w:t>
      </w:r>
      <w:r w:rsidRPr="009B48AD">
        <w:rPr>
          <w:szCs w:val="26"/>
          <w:lang w:val="zh-TW" w:eastAsia="zh-TW" w:bidi="he-IL"/>
        </w:rPr>
        <w:t>立方公尺</w:t>
      </w:r>
      <w:r w:rsidRPr="009B48AD">
        <w:rPr>
          <w:rFonts w:eastAsiaTheme="minorEastAsia"/>
          <w:szCs w:val="26"/>
          <w:lang w:val="zh-TW" w:eastAsia="zh-TW" w:bidi="he-IL"/>
        </w:rPr>
        <w:t>、</w:t>
      </w:r>
      <w:r w:rsidRPr="009B48AD">
        <w:rPr>
          <w:szCs w:val="26"/>
          <w:lang w:val="zh-TW" w:eastAsia="zh-TW" w:bidi="he-IL"/>
        </w:rPr>
        <w:t>熱水費用上半年約</w:t>
      </w:r>
      <w:r w:rsidRPr="009B48AD">
        <w:rPr>
          <w:szCs w:val="26"/>
          <w:lang w:val="zh-TW" w:eastAsia="zh-TW" w:bidi="he-IL"/>
        </w:rPr>
        <w:t>272.14</w:t>
      </w:r>
      <w:r w:rsidRPr="009B48AD">
        <w:rPr>
          <w:szCs w:val="26"/>
          <w:lang w:val="zh-TW" w:eastAsia="zh-TW" w:bidi="he-IL"/>
        </w:rPr>
        <w:t>盧布</w:t>
      </w:r>
      <w:r w:rsidR="00CC3B65" w:rsidRPr="009B48AD">
        <w:rPr>
          <w:szCs w:val="26"/>
          <w:lang w:val="zh-TW" w:eastAsia="zh-TW" w:bidi="he-IL"/>
        </w:rPr>
        <w:t>（</w:t>
      </w:r>
      <w:r w:rsidRPr="009B48AD">
        <w:rPr>
          <w:szCs w:val="26"/>
          <w:lang w:val="zh-TW" w:eastAsia="zh-TW" w:bidi="he-IL"/>
        </w:rPr>
        <w:t>約</w:t>
      </w:r>
      <w:r w:rsidRPr="009B48AD">
        <w:rPr>
          <w:szCs w:val="26"/>
          <w:lang w:val="zh-TW" w:eastAsia="zh-TW" w:bidi="he-IL"/>
        </w:rPr>
        <w:t>3.40</w:t>
      </w:r>
      <w:r w:rsidRPr="009B48AD">
        <w:rPr>
          <w:szCs w:val="26"/>
          <w:lang w:val="zh-TW" w:eastAsia="zh-TW" w:bidi="he-IL"/>
        </w:rPr>
        <w:t>美元</w:t>
      </w:r>
      <w:r w:rsidR="00CC3B65" w:rsidRPr="009B48AD">
        <w:rPr>
          <w:szCs w:val="26"/>
          <w:lang w:val="zh-TW" w:eastAsia="zh-TW" w:bidi="he-IL"/>
        </w:rPr>
        <w:t>）</w:t>
      </w:r>
      <w:r w:rsidRPr="009B48AD">
        <w:rPr>
          <w:szCs w:val="26"/>
          <w:lang w:val="zh-TW" w:eastAsia="zh-TW" w:bidi="he-IL"/>
        </w:rPr>
        <w:t>/</w:t>
      </w:r>
      <w:r w:rsidRPr="009B48AD">
        <w:rPr>
          <w:szCs w:val="26"/>
          <w:lang w:val="zh-TW" w:eastAsia="zh-TW" w:bidi="he-IL"/>
        </w:rPr>
        <w:t>立方公尺，下半年調漲至</w:t>
      </w:r>
      <w:r w:rsidRPr="009B48AD">
        <w:rPr>
          <w:szCs w:val="26"/>
          <w:lang w:val="zh-TW" w:eastAsia="zh-TW" w:bidi="he-IL"/>
        </w:rPr>
        <w:t>312.50</w:t>
      </w:r>
      <w:r w:rsidRPr="009B48AD">
        <w:rPr>
          <w:szCs w:val="26"/>
          <w:lang w:val="zh-TW" w:eastAsia="zh-TW" w:bidi="he-IL"/>
        </w:rPr>
        <w:t>盧布</w:t>
      </w:r>
      <w:r w:rsidR="00CC3B65" w:rsidRPr="009B48AD">
        <w:rPr>
          <w:szCs w:val="26"/>
          <w:lang w:val="zh-TW" w:eastAsia="zh-TW" w:bidi="he-IL"/>
        </w:rPr>
        <w:t>（</w:t>
      </w:r>
      <w:r w:rsidRPr="009B48AD">
        <w:rPr>
          <w:szCs w:val="26"/>
          <w:lang w:val="zh-TW" w:eastAsia="zh-TW" w:bidi="he-IL"/>
        </w:rPr>
        <w:t>約</w:t>
      </w:r>
      <w:r w:rsidRPr="009B48AD">
        <w:rPr>
          <w:szCs w:val="26"/>
          <w:lang w:val="zh-TW" w:eastAsia="zh-TW" w:bidi="he-IL"/>
        </w:rPr>
        <w:t>3.91</w:t>
      </w:r>
      <w:r w:rsidRPr="009B48AD">
        <w:rPr>
          <w:szCs w:val="26"/>
          <w:lang w:val="zh-TW" w:eastAsia="zh-TW" w:bidi="he-IL"/>
        </w:rPr>
        <w:t>美元</w:t>
      </w:r>
      <w:r w:rsidR="00CC3B65" w:rsidRPr="009B48AD">
        <w:rPr>
          <w:szCs w:val="26"/>
          <w:lang w:val="zh-TW" w:eastAsia="zh-TW" w:bidi="he-IL"/>
        </w:rPr>
        <w:t>）</w:t>
      </w:r>
      <w:r w:rsidRPr="009B48AD">
        <w:rPr>
          <w:szCs w:val="26"/>
          <w:lang w:val="zh-TW" w:eastAsia="zh-TW" w:bidi="he-IL"/>
        </w:rPr>
        <w:t>/</w:t>
      </w:r>
      <w:r w:rsidRPr="009B48AD">
        <w:rPr>
          <w:szCs w:val="26"/>
          <w:lang w:val="zh-TW" w:eastAsia="zh-TW" w:bidi="he-IL"/>
        </w:rPr>
        <w:t>立方公尺、電費約</w:t>
      </w:r>
      <w:r w:rsidRPr="009B48AD">
        <w:rPr>
          <w:szCs w:val="26"/>
          <w:lang w:val="zh-TW" w:eastAsia="zh-TW" w:bidi="he-IL"/>
        </w:rPr>
        <w:t>6.99</w:t>
      </w:r>
      <w:r w:rsidRPr="009B48AD">
        <w:rPr>
          <w:szCs w:val="26"/>
          <w:lang w:val="zh-TW" w:eastAsia="zh-TW" w:bidi="he-IL"/>
        </w:rPr>
        <w:t>盧布</w:t>
      </w:r>
      <w:r w:rsidR="00CC3B65" w:rsidRPr="009B48AD">
        <w:rPr>
          <w:rFonts w:eastAsiaTheme="minorEastAsia"/>
          <w:szCs w:val="26"/>
          <w:lang w:val="zh-TW" w:eastAsia="zh-TW" w:bidi="he-IL"/>
        </w:rPr>
        <w:t>（</w:t>
      </w:r>
      <w:r w:rsidRPr="009B48AD">
        <w:rPr>
          <w:szCs w:val="26"/>
          <w:lang w:val="zh-TW" w:eastAsia="zh-TW" w:bidi="he-IL"/>
        </w:rPr>
        <w:t>0.08</w:t>
      </w:r>
      <w:r w:rsidRPr="009B48AD">
        <w:rPr>
          <w:szCs w:val="26"/>
          <w:lang w:val="zh-TW" w:eastAsia="zh-TW" w:bidi="he-IL"/>
        </w:rPr>
        <w:t>美元</w:t>
      </w:r>
      <w:r w:rsidR="00CC3B65" w:rsidRPr="009B48AD">
        <w:rPr>
          <w:rFonts w:eastAsiaTheme="minorEastAsia"/>
          <w:szCs w:val="26"/>
          <w:lang w:val="zh-TW" w:eastAsia="zh-TW" w:bidi="he-IL"/>
        </w:rPr>
        <w:t>）</w:t>
      </w:r>
      <w:r w:rsidRPr="009B48AD">
        <w:rPr>
          <w:szCs w:val="26"/>
          <w:lang w:val="zh-TW" w:eastAsia="zh-TW" w:bidi="he-IL"/>
        </w:rPr>
        <w:t>/</w:t>
      </w:r>
      <w:r w:rsidRPr="009B48AD">
        <w:rPr>
          <w:szCs w:val="26"/>
          <w:lang w:val="zh-TW" w:eastAsia="zh-TW" w:bidi="he-IL"/>
        </w:rPr>
        <w:t>每度（</w:t>
      </w:r>
      <w:r w:rsidRPr="009B48AD">
        <w:rPr>
          <w:szCs w:val="26"/>
          <w:lang w:val="zh-TW" w:eastAsia="zh-TW" w:bidi="he-IL"/>
        </w:rPr>
        <w:t>KWH</w:t>
      </w:r>
      <w:r w:rsidRPr="009B48AD">
        <w:rPr>
          <w:szCs w:val="26"/>
          <w:lang w:val="zh-TW" w:eastAsia="zh-TW" w:bidi="he-IL"/>
        </w:rPr>
        <w:t>），天然氣費用約</w:t>
      </w:r>
      <w:r w:rsidRPr="009B48AD">
        <w:rPr>
          <w:szCs w:val="26"/>
          <w:lang w:val="zh-TW" w:eastAsia="zh-TW" w:bidi="he-IL"/>
        </w:rPr>
        <w:t>9.0</w:t>
      </w:r>
      <w:r w:rsidRPr="009B48AD">
        <w:rPr>
          <w:szCs w:val="26"/>
          <w:lang w:val="zh-TW" w:eastAsia="zh-TW" w:bidi="he-IL"/>
        </w:rPr>
        <w:t>盧布</w:t>
      </w:r>
      <w:r w:rsidR="00CC3B65" w:rsidRPr="009B48AD">
        <w:rPr>
          <w:szCs w:val="26"/>
          <w:lang w:val="zh-TW" w:eastAsia="zh-TW" w:bidi="he-IL"/>
        </w:rPr>
        <w:t>（</w:t>
      </w:r>
      <w:r w:rsidRPr="009B48AD">
        <w:rPr>
          <w:szCs w:val="26"/>
          <w:lang w:val="zh-TW" w:eastAsia="zh-TW" w:bidi="he-IL"/>
        </w:rPr>
        <w:t>約</w:t>
      </w:r>
      <w:r w:rsidRPr="009B48AD">
        <w:rPr>
          <w:szCs w:val="26"/>
          <w:lang w:val="zh-TW" w:eastAsia="zh-TW" w:bidi="he-IL"/>
        </w:rPr>
        <w:t>0.11</w:t>
      </w:r>
      <w:r w:rsidRPr="009B48AD">
        <w:rPr>
          <w:szCs w:val="26"/>
          <w:lang w:val="zh-TW" w:eastAsia="zh-TW" w:bidi="he-IL"/>
        </w:rPr>
        <w:t>美元</w:t>
      </w:r>
      <w:r w:rsidR="00CC3B65" w:rsidRPr="009B48AD">
        <w:rPr>
          <w:szCs w:val="26"/>
          <w:lang w:val="zh-TW" w:eastAsia="zh-TW" w:bidi="he-IL"/>
        </w:rPr>
        <w:t>）</w:t>
      </w:r>
      <w:r w:rsidRPr="009B48AD">
        <w:rPr>
          <w:szCs w:val="26"/>
          <w:lang w:val="zh-TW" w:eastAsia="zh-TW" w:bidi="he-IL"/>
        </w:rPr>
        <w:t>/</w:t>
      </w:r>
      <w:r w:rsidRPr="009B48AD">
        <w:rPr>
          <w:szCs w:val="26"/>
          <w:lang w:val="zh-TW" w:eastAsia="zh-TW" w:bidi="he-IL"/>
        </w:rPr>
        <w:t>立方公尺；聖彼得堡冷水費用上半年約</w:t>
      </w:r>
      <w:r w:rsidRPr="009B48AD">
        <w:rPr>
          <w:szCs w:val="26"/>
          <w:lang w:val="zh-TW" w:eastAsia="zh-TW" w:bidi="he-IL"/>
        </w:rPr>
        <w:t>36.54</w:t>
      </w:r>
      <w:r w:rsidRPr="009B48AD">
        <w:rPr>
          <w:szCs w:val="26"/>
          <w:lang w:val="zh-TW" w:eastAsia="zh-TW" w:bidi="he-IL"/>
        </w:rPr>
        <w:t>盧布</w:t>
      </w:r>
      <w:r w:rsidR="00CC3B65" w:rsidRPr="009B48AD">
        <w:rPr>
          <w:szCs w:val="26"/>
          <w:lang w:val="zh-TW" w:eastAsia="zh-TW" w:bidi="he-IL"/>
        </w:rPr>
        <w:t>（</w:t>
      </w:r>
      <w:r w:rsidRPr="009B48AD">
        <w:rPr>
          <w:szCs w:val="26"/>
          <w:lang w:val="zh-TW" w:eastAsia="zh-TW" w:bidi="he-IL"/>
        </w:rPr>
        <w:t>0.46</w:t>
      </w:r>
      <w:r w:rsidRPr="009B48AD">
        <w:rPr>
          <w:szCs w:val="26"/>
          <w:lang w:val="zh-TW" w:eastAsia="zh-TW" w:bidi="he-IL"/>
        </w:rPr>
        <w:t>美元</w:t>
      </w:r>
      <w:r w:rsidR="00CC3B65" w:rsidRPr="009B48AD">
        <w:rPr>
          <w:szCs w:val="26"/>
          <w:lang w:val="zh-TW" w:eastAsia="zh-TW" w:bidi="he-IL"/>
        </w:rPr>
        <w:t>）</w:t>
      </w:r>
      <w:r w:rsidRPr="009B48AD">
        <w:rPr>
          <w:szCs w:val="26"/>
          <w:lang w:val="zh-TW" w:eastAsia="zh-TW" w:bidi="he-IL"/>
        </w:rPr>
        <w:t>/</w:t>
      </w:r>
      <w:r w:rsidRPr="009B48AD">
        <w:rPr>
          <w:szCs w:val="26"/>
          <w:lang w:val="zh-TW" w:eastAsia="zh-TW" w:bidi="he-IL"/>
        </w:rPr>
        <w:t>立方公尺，下半年調漲至</w:t>
      </w:r>
      <w:r w:rsidRPr="009B48AD">
        <w:rPr>
          <w:szCs w:val="26"/>
          <w:lang w:val="zh-TW" w:eastAsia="zh-TW" w:bidi="he-IL"/>
        </w:rPr>
        <w:t>42.42</w:t>
      </w:r>
      <w:r w:rsidRPr="009B48AD">
        <w:rPr>
          <w:szCs w:val="26"/>
          <w:lang w:val="zh-TW" w:eastAsia="zh-TW" w:bidi="he-IL"/>
        </w:rPr>
        <w:t>盧布</w:t>
      </w:r>
      <w:r w:rsidR="00CC3B65" w:rsidRPr="009B48AD">
        <w:rPr>
          <w:szCs w:val="26"/>
          <w:lang w:val="zh-TW" w:eastAsia="zh-TW" w:bidi="he-IL"/>
        </w:rPr>
        <w:t>（</w:t>
      </w:r>
      <w:r w:rsidRPr="009B48AD">
        <w:rPr>
          <w:szCs w:val="26"/>
          <w:lang w:val="zh-TW" w:eastAsia="zh-TW" w:bidi="he-IL"/>
        </w:rPr>
        <w:t>約</w:t>
      </w:r>
      <w:r w:rsidRPr="009B48AD">
        <w:rPr>
          <w:szCs w:val="26"/>
          <w:lang w:val="zh-TW" w:eastAsia="zh-TW" w:bidi="he-IL"/>
        </w:rPr>
        <w:t>0.53</w:t>
      </w:r>
      <w:r w:rsidRPr="009B48AD">
        <w:rPr>
          <w:szCs w:val="26"/>
          <w:lang w:val="zh-TW" w:eastAsia="zh-TW" w:bidi="he-IL"/>
        </w:rPr>
        <w:t>美元</w:t>
      </w:r>
      <w:r w:rsidR="00CC3B65" w:rsidRPr="009B48AD">
        <w:rPr>
          <w:szCs w:val="26"/>
          <w:lang w:val="zh-TW" w:eastAsia="zh-TW" w:bidi="he-IL"/>
        </w:rPr>
        <w:t>）</w:t>
      </w:r>
      <w:r w:rsidRPr="009B48AD">
        <w:rPr>
          <w:szCs w:val="26"/>
          <w:lang w:val="zh-TW" w:eastAsia="zh-TW" w:bidi="he-IL"/>
        </w:rPr>
        <w:t>/</w:t>
      </w:r>
      <w:r w:rsidRPr="009B48AD">
        <w:rPr>
          <w:szCs w:val="26"/>
          <w:lang w:val="zh-TW" w:eastAsia="zh-TW" w:bidi="he-IL"/>
        </w:rPr>
        <w:t>立方公尺、熱水費用約</w:t>
      </w:r>
      <w:r w:rsidRPr="009B48AD">
        <w:rPr>
          <w:szCs w:val="26"/>
          <w:lang w:val="zh-TW" w:eastAsia="zh-TW" w:bidi="he-IL"/>
        </w:rPr>
        <w:t>126.68</w:t>
      </w:r>
      <w:r w:rsidRPr="009B48AD">
        <w:rPr>
          <w:szCs w:val="26"/>
          <w:lang w:val="zh-TW" w:eastAsia="zh-TW" w:bidi="he-IL"/>
        </w:rPr>
        <w:t>盧布（</w:t>
      </w:r>
      <w:r w:rsidRPr="009B48AD">
        <w:rPr>
          <w:szCs w:val="26"/>
          <w:lang w:val="zh-TW" w:eastAsia="zh-TW" w:bidi="he-IL"/>
        </w:rPr>
        <w:t>1.42</w:t>
      </w:r>
      <w:r w:rsidRPr="009B48AD">
        <w:rPr>
          <w:szCs w:val="26"/>
          <w:lang w:val="zh-TW" w:eastAsia="zh-TW" w:bidi="he-IL"/>
        </w:rPr>
        <w:t>美元）</w:t>
      </w:r>
      <w:r w:rsidRPr="009B48AD">
        <w:rPr>
          <w:szCs w:val="26"/>
          <w:lang w:val="zh-TW" w:eastAsia="zh-TW" w:bidi="he-IL"/>
        </w:rPr>
        <w:t>/</w:t>
      </w:r>
      <w:r w:rsidRPr="009B48AD">
        <w:rPr>
          <w:szCs w:val="26"/>
          <w:lang w:val="zh-TW" w:eastAsia="zh-TW" w:bidi="he-IL"/>
        </w:rPr>
        <w:t>立方公尺</w:t>
      </w:r>
      <w:r w:rsidRPr="009B48AD">
        <w:rPr>
          <w:rFonts w:eastAsiaTheme="minorEastAsia"/>
          <w:szCs w:val="26"/>
          <w:lang w:val="zh-TW" w:eastAsia="zh-TW" w:bidi="he-IL"/>
        </w:rPr>
        <w:t>、</w:t>
      </w:r>
      <w:r w:rsidRPr="009B48AD">
        <w:rPr>
          <w:szCs w:val="26"/>
          <w:lang w:val="zh-TW" w:eastAsia="zh-TW" w:bidi="he-IL"/>
        </w:rPr>
        <w:t>電費上半年約</w:t>
      </w:r>
      <w:r w:rsidRPr="009B48AD">
        <w:rPr>
          <w:szCs w:val="26"/>
          <w:lang w:val="zh-TW" w:eastAsia="zh-TW" w:bidi="he-IL"/>
        </w:rPr>
        <w:t>4.64-6.19</w:t>
      </w:r>
      <w:r w:rsidRPr="009B48AD">
        <w:rPr>
          <w:szCs w:val="26"/>
          <w:lang w:val="zh-TW" w:eastAsia="zh-TW" w:bidi="he-IL"/>
        </w:rPr>
        <w:t>盧布</w:t>
      </w:r>
      <w:r w:rsidR="00CC3B65" w:rsidRPr="009B48AD">
        <w:rPr>
          <w:szCs w:val="26"/>
          <w:lang w:val="zh-TW" w:eastAsia="zh-TW" w:bidi="he-IL"/>
        </w:rPr>
        <w:t>（</w:t>
      </w:r>
      <w:r w:rsidRPr="009B48AD">
        <w:rPr>
          <w:szCs w:val="26"/>
          <w:lang w:val="zh-TW" w:eastAsia="zh-TW" w:bidi="he-IL"/>
        </w:rPr>
        <w:t>約</w:t>
      </w:r>
      <w:r w:rsidRPr="009B48AD">
        <w:rPr>
          <w:szCs w:val="26"/>
          <w:lang w:val="zh-TW" w:eastAsia="zh-TW" w:bidi="he-IL"/>
        </w:rPr>
        <w:t>0.06-0.08</w:t>
      </w:r>
      <w:r w:rsidRPr="009B48AD">
        <w:rPr>
          <w:szCs w:val="26"/>
          <w:lang w:val="zh-TW" w:eastAsia="zh-TW" w:bidi="he-IL"/>
        </w:rPr>
        <w:t>美元</w:t>
      </w:r>
      <w:r w:rsidR="00CC3B65" w:rsidRPr="009B48AD">
        <w:rPr>
          <w:szCs w:val="26"/>
          <w:lang w:val="zh-TW" w:eastAsia="zh-TW" w:bidi="he-IL"/>
        </w:rPr>
        <w:t>）</w:t>
      </w:r>
      <w:r w:rsidRPr="009B48AD">
        <w:rPr>
          <w:szCs w:val="26"/>
          <w:lang w:val="zh-TW" w:eastAsia="zh-TW" w:bidi="he-IL"/>
        </w:rPr>
        <w:t>/</w:t>
      </w:r>
      <w:r w:rsidRPr="009B48AD">
        <w:rPr>
          <w:szCs w:val="26"/>
          <w:lang w:val="zh-TW" w:eastAsia="zh-TW" w:bidi="he-IL"/>
        </w:rPr>
        <w:t>每度</w:t>
      </w:r>
      <w:r w:rsidR="00CC3B65" w:rsidRPr="009B48AD">
        <w:rPr>
          <w:szCs w:val="26"/>
          <w:lang w:val="zh-TW" w:eastAsia="zh-TW" w:bidi="he-IL"/>
        </w:rPr>
        <w:t>（</w:t>
      </w:r>
      <w:r w:rsidRPr="009B48AD">
        <w:rPr>
          <w:szCs w:val="26"/>
          <w:lang w:val="zh-TW" w:eastAsia="zh-TW" w:bidi="he-IL"/>
        </w:rPr>
        <w:t>KWH</w:t>
      </w:r>
      <w:r w:rsidRPr="009B48AD">
        <w:rPr>
          <w:szCs w:val="26"/>
          <w:lang w:val="zh-TW" w:eastAsia="zh-TW" w:bidi="he-IL"/>
        </w:rPr>
        <w:t>），下半年調漲至</w:t>
      </w:r>
      <w:r w:rsidRPr="009B48AD">
        <w:rPr>
          <w:szCs w:val="26"/>
          <w:lang w:val="zh-TW" w:eastAsia="zh-TW" w:bidi="he-IL"/>
        </w:rPr>
        <w:t>5.22-6.97</w:t>
      </w:r>
      <w:r w:rsidRPr="009B48AD">
        <w:rPr>
          <w:szCs w:val="26"/>
          <w:lang w:val="zh-TW" w:eastAsia="zh-TW" w:bidi="he-IL"/>
        </w:rPr>
        <w:t>盧布</w:t>
      </w:r>
      <w:r w:rsidR="00CC3B65" w:rsidRPr="009B48AD">
        <w:rPr>
          <w:szCs w:val="26"/>
          <w:lang w:val="zh-TW" w:eastAsia="zh-TW" w:bidi="he-IL"/>
        </w:rPr>
        <w:t>（</w:t>
      </w:r>
      <w:r w:rsidRPr="009B48AD">
        <w:rPr>
          <w:szCs w:val="26"/>
          <w:lang w:val="zh-TW" w:eastAsia="zh-TW" w:bidi="he-IL"/>
        </w:rPr>
        <w:t>約</w:t>
      </w:r>
      <w:r w:rsidRPr="009B48AD">
        <w:rPr>
          <w:szCs w:val="26"/>
          <w:lang w:val="zh-TW" w:eastAsia="zh-TW" w:bidi="he-IL"/>
        </w:rPr>
        <w:t>0.07-0.09</w:t>
      </w:r>
      <w:r w:rsidRPr="009B48AD">
        <w:rPr>
          <w:szCs w:val="26"/>
          <w:lang w:val="zh-TW" w:eastAsia="zh-TW" w:bidi="he-IL"/>
        </w:rPr>
        <w:t>美元</w:t>
      </w:r>
      <w:r w:rsidR="00CC3B65" w:rsidRPr="009B48AD">
        <w:rPr>
          <w:szCs w:val="26"/>
          <w:lang w:val="zh-TW" w:eastAsia="zh-TW" w:bidi="he-IL"/>
        </w:rPr>
        <w:t>）</w:t>
      </w:r>
      <w:r w:rsidRPr="009B48AD">
        <w:rPr>
          <w:szCs w:val="26"/>
          <w:lang w:val="zh-TW" w:eastAsia="zh-TW" w:bidi="he-IL"/>
        </w:rPr>
        <w:t>/</w:t>
      </w:r>
      <w:r w:rsidRPr="009B48AD">
        <w:rPr>
          <w:szCs w:val="26"/>
          <w:lang w:val="zh-TW" w:eastAsia="zh-TW" w:bidi="he-IL"/>
        </w:rPr>
        <w:t>每度（</w:t>
      </w:r>
      <w:r w:rsidRPr="009B48AD">
        <w:rPr>
          <w:szCs w:val="26"/>
          <w:lang w:val="zh-TW" w:eastAsia="zh-TW" w:bidi="he-IL"/>
        </w:rPr>
        <w:t>KWH</w:t>
      </w:r>
      <w:r w:rsidRPr="009B48AD">
        <w:rPr>
          <w:szCs w:val="26"/>
          <w:lang w:val="zh-TW" w:eastAsia="zh-TW" w:bidi="he-IL"/>
        </w:rPr>
        <w:t>），天然氣費用上半年約</w:t>
      </w:r>
      <w:r w:rsidRPr="009B48AD">
        <w:rPr>
          <w:szCs w:val="26"/>
          <w:lang w:val="zh-TW" w:eastAsia="zh-TW" w:bidi="he-IL"/>
        </w:rPr>
        <w:t>8.19</w:t>
      </w:r>
      <w:r w:rsidRPr="009B48AD">
        <w:rPr>
          <w:szCs w:val="26"/>
          <w:lang w:val="zh-TW" w:eastAsia="zh-TW" w:bidi="he-IL"/>
        </w:rPr>
        <w:t>盧布</w:t>
      </w:r>
      <w:r w:rsidR="00CC3B65" w:rsidRPr="009B48AD">
        <w:rPr>
          <w:szCs w:val="26"/>
          <w:lang w:val="zh-TW" w:eastAsia="zh-TW" w:bidi="he-IL"/>
        </w:rPr>
        <w:t>（</w:t>
      </w:r>
      <w:r w:rsidRPr="009B48AD">
        <w:rPr>
          <w:szCs w:val="26"/>
          <w:lang w:val="zh-TW" w:eastAsia="zh-TW" w:bidi="he-IL"/>
        </w:rPr>
        <w:t>約</w:t>
      </w:r>
      <w:r w:rsidRPr="009B48AD">
        <w:rPr>
          <w:szCs w:val="26"/>
          <w:lang w:val="zh-TW" w:eastAsia="zh-TW" w:bidi="he-IL"/>
        </w:rPr>
        <w:t>0.10</w:t>
      </w:r>
      <w:r w:rsidRPr="009B48AD">
        <w:rPr>
          <w:szCs w:val="26"/>
          <w:lang w:val="zh-TW" w:eastAsia="zh-TW" w:bidi="he-IL"/>
        </w:rPr>
        <w:t>美元</w:t>
      </w:r>
      <w:r w:rsidR="00CC3B65" w:rsidRPr="009B48AD">
        <w:rPr>
          <w:szCs w:val="26"/>
          <w:lang w:val="zh-TW" w:eastAsia="zh-TW" w:bidi="he-IL"/>
        </w:rPr>
        <w:t>）</w:t>
      </w:r>
      <w:r w:rsidRPr="009B48AD">
        <w:rPr>
          <w:szCs w:val="26"/>
          <w:lang w:val="zh-TW" w:eastAsia="zh-TW" w:bidi="he-IL"/>
        </w:rPr>
        <w:t>/</w:t>
      </w:r>
      <w:r w:rsidRPr="009B48AD">
        <w:rPr>
          <w:szCs w:val="26"/>
          <w:lang w:val="zh-TW" w:eastAsia="zh-TW" w:bidi="he-IL"/>
        </w:rPr>
        <w:t>立方公尺，下半年約</w:t>
      </w:r>
      <w:r w:rsidRPr="009B48AD">
        <w:rPr>
          <w:szCs w:val="26"/>
          <w:lang w:val="zh-TW" w:eastAsia="zh-TW" w:bidi="he-IL"/>
        </w:rPr>
        <w:t>9.03</w:t>
      </w:r>
      <w:r w:rsidRPr="009B48AD">
        <w:rPr>
          <w:szCs w:val="26"/>
          <w:lang w:val="zh-TW" w:eastAsia="zh-TW" w:bidi="he-IL"/>
        </w:rPr>
        <w:t>盧布</w:t>
      </w:r>
      <w:r w:rsidR="00CC3B65" w:rsidRPr="009B48AD">
        <w:rPr>
          <w:szCs w:val="26"/>
          <w:lang w:val="zh-TW" w:eastAsia="zh-TW" w:bidi="he-IL"/>
        </w:rPr>
        <w:t>（</w:t>
      </w:r>
      <w:r w:rsidRPr="009B48AD">
        <w:rPr>
          <w:szCs w:val="26"/>
          <w:lang w:val="zh-TW" w:eastAsia="zh-TW" w:bidi="he-IL"/>
        </w:rPr>
        <w:t>約</w:t>
      </w:r>
      <w:r w:rsidRPr="009B48AD">
        <w:rPr>
          <w:szCs w:val="26"/>
          <w:lang w:val="zh-TW" w:eastAsia="zh-TW" w:bidi="he-IL"/>
        </w:rPr>
        <w:t>0.11</w:t>
      </w:r>
      <w:r w:rsidRPr="009B48AD">
        <w:rPr>
          <w:szCs w:val="26"/>
          <w:lang w:val="zh-TW" w:eastAsia="zh-TW" w:bidi="he-IL"/>
        </w:rPr>
        <w:t>美元</w:t>
      </w:r>
      <w:r w:rsidR="00CC3B65" w:rsidRPr="009B48AD">
        <w:rPr>
          <w:szCs w:val="26"/>
          <w:lang w:val="zh-TW" w:eastAsia="zh-TW" w:bidi="he-IL"/>
        </w:rPr>
        <w:t>）</w:t>
      </w:r>
      <w:r w:rsidRPr="009B48AD">
        <w:rPr>
          <w:szCs w:val="26"/>
          <w:lang w:val="zh-TW" w:eastAsia="zh-TW" w:bidi="he-IL"/>
        </w:rPr>
        <w:t>/</w:t>
      </w:r>
      <w:r w:rsidRPr="009B48AD">
        <w:rPr>
          <w:szCs w:val="26"/>
          <w:lang w:val="zh-TW" w:eastAsia="zh-TW" w:bidi="he-IL"/>
        </w:rPr>
        <w:t>立方公尺。</w:t>
      </w:r>
    </w:p>
    <w:p w14:paraId="50EED4BB" w14:textId="77777777" w:rsidR="00220939" w:rsidRPr="009B48AD" w:rsidRDefault="00220939" w:rsidP="00CA04E3">
      <w:pPr>
        <w:pStyle w:val="a7"/>
        <w:pageBreakBefore/>
        <w:ind w:left="629" w:hanging="629"/>
        <w:rPr>
          <w:rFonts w:ascii="Times New Roman" w:hAnsi="Times New Roman" w:cs="Times New Roman"/>
        </w:rPr>
      </w:pPr>
      <w:r w:rsidRPr="009B48AD">
        <w:rPr>
          <w:rFonts w:ascii="Times New Roman" w:hAnsi="Times New Roman" w:cs="Times New Roman"/>
        </w:rPr>
        <w:lastRenderedPageBreak/>
        <w:t>三、通訊</w:t>
      </w:r>
    </w:p>
    <w:p w14:paraId="7563DFCC" w14:textId="0EEB4243" w:rsidR="00220939" w:rsidRPr="009B48AD" w:rsidRDefault="00220939" w:rsidP="00220939">
      <w:pPr>
        <w:ind w:firstLine="472"/>
        <w:rPr>
          <w:lang w:val="zh-TW" w:eastAsia="zh-TW" w:bidi="he-IL"/>
        </w:rPr>
      </w:pPr>
      <w:r w:rsidRPr="009B48AD">
        <w:rPr>
          <w:szCs w:val="26"/>
          <w:lang w:val="zh-TW" w:eastAsia="zh-TW" w:bidi="he-IL"/>
        </w:rPr>
        <w:t>行動通訊由於競爭激烈，價格尚可接受。</w:t>
      </w:r>
      <w:hyperlink r:id="rId77" w:history="1">
        <w:r w:rsidRPr="009B48AD">
          <w:rPr>
            <w:lang w:val="zh-TW" w:eastAsia="zh-TW" w:bidi="he-IL"/>
          </w:rPr>
          <w:t>外國人申辦門號</w:t>
        </w:r>
        <w:r w:rsidRPr="009B48AD">
          <w:rPr>
            <w:szCs w:val="26"/>
            <w:lang w:val="zh-TW" w:eastAsia="zh-TW" w:bidi="he-IL"/>
          </w:rPr>
          <w:t>前</w:t>
        </w:r>
        <w:r w:rsidRPr="009B48AD">
          <w:rPr>
            <w:lang w:val="zh-TW" w:eastAsia="zh-TW" w:bidi="he-IL"/>
          </w:rPr>
          <w:t>須先</w:t>
        </w:r>
        <w:r w:rsidRPr="009B48AD">
          <w:rPr>
            <w:szCs w:val="26"/>
            <w:lang w:val="zh-TW" w:eastAsia="zh-TW" w:bidi="he-IL"/>
          </w:rPr>
          <w:t>前往社會基金</w:t>
        </w:r>
        <w:r w:rsidR="00CC3B65" w:rsidRPr="009B48AD">
          <w:rPr>
            <w:szCs w:val="26"/>
            <w:lang w:val="zh-TW" w:eastAsia="zh-TW" w:bidi="he-IL"/>
          </w:rPr>
          <w:t>（</w:t>
        </w:r>
        <w:r w:rsidRPr="009B48AD">
          <w:rPr>
            <w:szCs w:val="26"/>
            <w:lang w:val="zh-TW" w:eastAsia="zh-TW" w:bidi="he-IL"/>
          </w:rPr>
          <w:t>SFR</w:t>
        </w:r>
        <w:r w:rsidR="00CC3B65" w:rsidRPr="009B48AD">
          <w:rPr>
            <w:szCs w:val="26"/>
            <w:lang w:val="zh-TW" w:eastAsia="zh-TW" w:bidi="he-IL"/>
          </w:rPr>
          <w:t>）</w:t>
        </w:r>
        <w:r w:rsidRPr="009B48AD">
          <w:rPr>
            <w:szCs w:val="26"/>
            <w:lang w:val="zh-TW" w:eastAsia="zh-TW" w:bidi="he-IL"/>
          </w:rPr>
          <w:t>或綜合業務中心</w:t>
        </w:r>
        <w:r w:rsidR="00CC3B65" w:rsidRPr="009B48AD">
          <w:rPr>
            <w:szCs w:val="26"/>
            <w:lang w:val="zh-TW" w:eastAsia="zh-TW" w:bidi="he-IL"/>
          </w:rPr>
          <w:t>（</w:t>
        </w:r>
        <w:r w:rsidRPr="009B48AD">
          <w:rPr>
            <w:szCs w:val="26"/>
            <w:lang w:val="zh-TW" w:eastAsia="zh-TW" w:bidi="he-IL"/>
          </w:rPr>
          <w:t>MFC</w:t>
        </w:r>
        <w:r w:rsidR="00CC3B65" w:rsidRPr="009B48AD">
          <w:rPr>
            <w:szCs w:val="26"/>
            <w:lang w:val="zh-TW" w:eastAsia="zh-TW" w:bidi="he-IL"/>
          </w:rPr>
          <w:t>）</w:t>
        </w:r>
        <w:r w:rsidRPr="009B48AD">
          <w:rPr>
            <w:lang w:val="zh-TW" w:eastAsia="zh-TW" w:bidi="he-IL"/>
          </w:rPr>
          <w:t>申辦自然人保險號</w:t>
        </w:r>
        <w:proofErr w:type="gramStart"/>
        <w:r w:rsidR="00CC3B65" w:rsidRPr="009B48AD">
          <w:rPr>
            <w:lang w:val="zh-TW" w:eastAsia="zh-TW" w:bidi="he-IL"/>
          </w:rPr>
          <w:t>（</w:t>
        </w:r>
        <w:proofErr w:type="gramEnd"/>
        <w:r w:rsidRPr="009B48AD">
          <w:rPr>
            <w:lang w:val="zh-TW" w:eastAsia="zh-TW" w:bidi="he-IL"/>
          </w:rPr>
          <w:t>СНИЛС</w:t>
        </w:r>
        <w:r w:rsidR="00CC3B65" w:rsidRPr="009B48AD">
          <w:rPr>
            <w:lang w:val="zh-TW" w:eastAsia="zh-TW" w:bidi="he-IL"/>
          </w:rPr>
          <w:t>）</w:t>
        </w:r>
        <w:r w:rsidRPr="009B48AD">
          <w:rPr>
            <w:lang w:val="zh-TW" w:eastAsia="zh-TW" w:bidi="he-IL"/>
          </w:rPr>
          <w:t>、在</w:t>
        </w:r>
        <w:r w:rsidRPr="009B48AD">
          <w:rPr>
            <w:lang w:val="zh-TW" w:eastAsia="zh-TW" w:bidi="he-IL"/>
          </w:rPr>
          <w:t>MFC</w:t>
        </w:r>
        <w:r w:rsidRPr="009B48AD">
          <w:rPr>
            <w:lang w:val="zh-TW" w:eastAsia="zh-TW" w:bidi="he-IL"/>
          </w:rPr>
          <w:t>開通政府服務</w:t>
        </w:r>
        <w:r w:rsidR="00CC3B65" w:rsidRPr="009B48AD">
          <w:rPr>
            <w:lang w:val="zh-TW" w:eastAsia="zh-TW" w:bidi="he-IL"/>
          </w:rPr>
          <w:t>（</w:t>
        </w:r>
        <w:r w:rsidRPr="009B48AD">
          <w:rPr>
            <w:lang w:val="zh-TW" w:eastAsia="zh-TW" w:bidi="he-IL"/>
          </w:rPr>
          <w:t>Госуслги</w:t>
        </w:r>
        <w:r w:rsidR="00CC3B65" w:rsidRPr="009B48AD">
          <w:rPr>
            <w:lang w:val="zh-TW" w:eastAsia="zh-TW" w:bidi="he-IL"/>
          </w:rPr>
          <w:t>）</w:t>
        </w:r>
        <w:r w:rsidRPr="009B48AD">
          <w:rPr>
            <w:lang w:val="zh-TW" w:eastAsia="zh-TW" w:bidi="he-IL"/>
          </w:rPr>
          <w:t>app</w:t>
        </w:r>
        <w:r w:rsidRPr="009B48AD">
          <w:rPr>
            <w:lang w:val="zh-TW" w:eastAsia="zh-TW" w:bidi="he-IL"/>
          </w:rPr>
          <w:t>帳號、前往銀行辦理生物識別、再前往通訊行門市、電話行提供生物識別並付費後即可使用，行動網路流量</w:t>
        </w:r>
        <w:r w:rsidRPr="009B48AD">
          <w:rPr>
            <w:lang w:val="zh-TW" w:eastAsia="zh-TW" w:bidi="he-IL"/>
          </w:rPr>
          <w:t>35GB</w:t>
        </w:r>
        <w:r w:rsidRPr="009B48AD">
          <w:rPr>
            <w:lang w:val="zh-TW" w:eastAsia="zh-TW" w:bidi="he-IL"/>
          </w:rPr>
          <w:t>加上行動通話</w:t>
        </w:r>
        <w:r w:rsidRPr="009B48AD">
          <w:rPr>
            <w:lang w:val="zh-TW" w:eastAsia="zh-TW" w:bidi="he-IL"/>
          </w:rPr>
          <w:t>200</w:t>
        </w:r>
        <w:r w:rsidRPr="009B48AD">
          <w:rPr>
            <w:lang w:val="zh-TW" w:eastAsia="zh-TW" w:bidi="he-IL"/>
          </w:rPr>
          <w:t>到</w:t>
        </w:r>
        <w:r w:rsidRPr="009B48AD">
          <w:rPr>
            <w:lang w:val="zh-TW" w:eastAsia="zh-TW" w:bidi="he-IL"/>
          </w:rPr>
          <w:t>600</w:t>
        </w:r>
        <w:r w:rsidRPr="009B48AD">
          <w:rPr>
            <w:lang w:val="zh-TW" w:eastAsia="zh-TW" w:bidi="he-IL"/>
          </w:rPr>
          <w:t>分鐘方案月費約為</w:t>
        </w:r>
        <w:r w:rsidRPr="009B48AD">
          <w:rPr>
            <w:lang w:val="zh-TW" w:eastAsia="zh-TW" w:bidi="he-IL"/>
          </w:rPr>
          <w:t>850</w:t>
        </w:r>
        <w:r w:rsidRPr="009B48AD">
          <w:rPr>
            <w:lang w:val="zh-TW" w:eastAsia="zh-TW" w:bidi="he-IL"/>
          </w:rPr>
          <w:t>到</w:t>
        </w:r>
        <w:r w:rsidRPr="009B48AD">
          <w:rPr>
            <w:lang w:val="zh-TW" w:eastAsia="zh-TW" w:bidi="he-IL"/>
          </w:rPr>
          <w:t>1,000</w:t>
        </w:r>
        <w:r w:rsidRPr="009B48AD">
          <w:rPr>
            <w:lang w:val="zh-TW" w:eastAsia="zh-TW" w:bidi="he-IL"/>
          </w:rPr>
          <w:t>盧布（約合</w:t>
        </w:r>
        <w:r w:rsidRPr="009B48AD">
          <w:rPr>
            <w:lang w:val="zh-TW" w:eastAsia="zh-TW" w:bidi="he-IL"/>
          </w:rPr>
          <w:t>12.12</w:t>
        </w:r>
        <w:r w:rsidRPr="009B48AD">
          <w:rPr>
            <w:lang w:val="zh-TW" w:eastAsia="zh-TW" w:bidi="he-IL"/>
          </w:rPr>
          <w:t>美元）。</w:t>
        </w:r>
      </w:hyperlink>
    </w:p>
    <w:p w14:paraId="138D9B75" w14:textId="77777777" w:rsidR="00220939" w:rsidRPr="009B48AD" w:rsidRDefault="00220939" w:rsidP="00220939">
      <w:pPr>
        <w:ind w:firstLine="472"/>
        <w:rPr>
          <w:lang w:val="zh-TW" w:eastAsia="zh-TW" w:bidi="he-IL"/>
        </w:rPr>
      </w:pPr>
      <w:r w:rsidRPr="009B48AD">
        <w:rPr>
          <w:lang w:val="zh-TW" w:eastAsia="zh-TW" w:bidi="he-IL"/>
        </w:rPr>
        <w:t>固網電訊方面近年大幅進步，</w:t>
      </w:r>
      <w:r w:rsidRPr="009B48AD">
        <w:rPr>
          <w:lang w:val="zh-TW" w:eastAsia="zh-TW" w:bidi="he-IL"/>
        </w:rPr>
        <w:t>500Mbps</w:t>
      </w:r>
      <w:r w:rsidRPr="009B48AD">
        <w:rPr>
          <w:lang w:val="zh-TW" w:eastAsia="zh-TW" w:bidi="he-IL"/>
        </w:rPr>
        <w:t>月費約</w:t>
      </w:r>
      <w:r w:rsidRPr="009B48AD">
        <w:rPr>
          <w:lang w:val="zh-TW" w:eastAsia="zh-TW" w:bidi="he-IL"/>
        </w:rPr>
        <w:t>350</w:t>
      </w:r>
      <w:r w:rsidRPr="009B48AD">
        <w:rPr>
          <w:lang w:val="zh-TW" w:eastAsia="zh-TW" w:bidi="he-IL"/>
        </w:rPr>
        <w:t>盧布，整合行動通訊、家用寬頻及網路電視在內的月租費約為</w:t>
      </w:r>
      <w:r w:rsidRPr="009B48AD">
        <w:rPr>
          <w:lang w:val="zh-TW" w:eastAsia="zh-TW" w:bidi="he-IL"/>
        </w:rPr>
        <w:t>1,200</w:t>
      </w:r>
      <w:r w:rsidRPr="009B48AD">
        <w:rPr>
          <w:lang w:val="zh-TW" w:eastAsia="zh-TW" w:bidi="he-IL"/>
        </w:rPr>
        <w:t>盧布（約合</w:t>
      </w:r>
      <w:r w:rsidRPr="009B48AD">
        <w:rPr>
          <w:lang w:val="zh-TW" w:eastAsia="zh-TW" w:bidi="he-IL"/>
        </w:rPr>
        <w:t>13</w:t>
      </w:r>
      <w:r w:rsidRPr="009B48AD">
        <w:rPr>
          <w:lang w:val="zh-TW" w:eastAsia="zh-TW" w:bidi="he-IL"/>
        </w:rPr>
        <w:t>美元），國際長途電話費率則索價甚高且不斷調整。</w:t>
      </w:r>
    </w:p>
    <w:p w14:paraId="3A91A535" w14:textId="77777777" w:rsidR="00220939" w:rsidRPr="009B48AD" w:rsidRDefault="00220939" w:rsidP="00220939">
      <w:pPr>
        <w:pStyle w:val="a7"/>
        <w:rPr>
          <w:rFonts w:ascii="Times New Roman" w:hAnsi="Times New Roman" w:cs="Times New Roman"/>
        </w:rPr>
      </w:pPr>
      <w:r w:rsidRPr="009B48AD">
        <w:rPr>
          <w:rFonts w:ascii="Times New Roman" w:hAnsi="Times New Roman" w:cs="Times New Roman"/>
        </w:rPr>
        <w:t>四、運輸</w:t>
      </w:r>
    </w:p>
    <w:p w14:paraId="007BA398" w14:textId="77777777" w:rsidR="00220939" w:rsidRPr="009B48AD" w:rsidRDefault="00220939" w:rsidP="00220939">
      <w:pPr>
        <w:ind w:firstLine="472"/>
        <w:rPr>
          <w:lang w:val="zh-TW" w:eastAsia="zh-TW" w:bidi="he-IL"/>
        </w:rPr>
      </w:pPr>
      <w:r w:rsidRPr="009B48AD">
        <w:rPr>
          <w:lang w:val="zh-TW" w:eastAsia="zh-TW" w:bidi="he-IL"/>
        </w:rPr>
        <w:t>大都會之交通費率不低，如莫斯科之地鐵、公共汽車及電車單次票價為</w:t>
      </w:r>
      <w:r w:rsidRPr="009B48AD">
        <w:rPr>
          <w:lang w:val="zh-TW" w:eastAsia="zh-TW" w:bidi="he-IL"/>
        </w:rPr>
        <w:t>70</w:t>
      </w:r>
      <w:r w:rsidRPr="009B48AD">
        <w:rPr>
          <w:lang w:val="zh-TW" w:eastAsia="zh-TW" w:bidi="he-IL"/>
        </w:rPr>
        <w:t>盧布（儲</w:t>
      </w:r>
      <w:r w:rsidRPr="009B48AD">
        <w:rPr>
          <w:rFonts w:hint="eastAsia"/>
          <w:lang w:val="zh-TW" w:eastAsia="zh-TW" w:bidi="he-IL"/>
        </w:rPr>
        <w:t>值票卡享有折扣），按次計費不論距離遠近；本地盛行利用手機下載</w:t>
      </w:r>
      <w:r w:rsidRPr="009B48AD">
        <w:rPr>
          <w:lang w:val="zh-TW" w:eastAsia="zh-TW" w:bidi="he-IL"/>
        </w:rPr>
        <w:t>YANDEX Go</w:t>
      </w:r>
      <w:r w:rsidRPr="009B48AD">
        <w:rPr>
          <w:lang w:val="zh-TW" w:eastAsia="zh-TW" w:bidi="he-IL"/>
        </w:rPr>
        <w:t>應用程式叫車，使用方便且價格較為低廉。</w:t>
      </w:r>
    </w:p>
    <w:p w14:paraId="223FC0AF" w14:textId="77777777" w:rsidR="00220939" w:rsidRPr="009B48AD" w:rsidRDefault="00220939" w:rsidP="00220939">
      <w:pPr>
        <w:ind w:firstLine="472"/>
        <w:rPr>
          <w:lang w:val="zh-TW" w:eastAsia="zh-TW" w:bidi="he-IL"/>
        </w:rPr>
      </w:pPr>
      <w:r w:rsidRPr="009B48AD">
        <w:rPr>
          <w:lang w:val="zh-TW" w:eastAsia="zh-TW" w:bidi="he-IL"/>
        </w:rPr>
        <w:t>火車費用高昂，例如往來莫斯科與聖彼得堡的臥</w:t>
      </w:r>
      <w:proofErr w:type="gramStart"/>
      <w:r w:rsidRPr="009B48AD">
        <w:rPr>
          <w:lang w:val="zh-TW" w:eastAsia="zh-TW" w:bidi="he-IL"/>
        </w:rPr>
        <w:t>舖</w:t>
      </w:r>
      <w:proofErr w:type="gramEnd"/>
      <w:r w:rsidRPr="009B48AD">
        <w:rPr>
          <w:lang w:val="zh-TW" w:eastAsia="zh-TW" w:bidi="he-IL"/>
        </w:rPr>
        <w:t>火車，單程票價依列車、艙等及時段而異，在</w:t>
      </w:r>
      <w:r w:rsidRPr="009B48AD">
        <w:rPr>
          <w:lang w:val="zh-TW" w:eastAsia="zh-TW" w:bidi="he-IL"/>
        </w:rPr>
        <w:t>3,000</w:t>
      </w:r>
      <w:r w:rsidRPr="009B48AD">
        <w:rPr>
          <w:lang w:val="zh-TW" w:eastAsia="zh-TW" w:bidi="he-IL"/>
        </w:rPr>
        <w:t>到萬餘元盧布不等，甚至高於航空票價。</w:t>
      </w:r>
    </w:p>
    <w:p w14:paraId="02CFB17A" w14:textId="77777777" w:rsidR="00220939" w:rsidRPr="009B48AD" w:rsidRDefault="00220939" w:rsidP="00220939">
      <w:pPr>
        <w:ind w:firstLine="472"/>
        <w:rPr>
          <w:lang w:val="zh-TW" w:eastAsia="zh-TW" w:bidi="he-IL"/>
        </w:rPr>
      </w:pPr>
      <w:r w:rsidRPr="009B48AD">
        <w:rPr>
          <w:lang w:val="zh-TW" w:eastAsia="zh-TW" w:bidi="he-IL"/>
        </w:rPr>
        <w:t>由於業者競爭關係，國</w:t>
      </w:r>
      <w:r w:rsidRPr="009B48AD">
        <w:rPr>
          <w:rFonts w:hint="eastAsia"/>
          <w:lang w:val="zh-TW" w:eastAsia="zh-TW" w:bidi="he-IL"/>
        </w:rPr>
        <w:t>內班機票價尚稱合理，可以直接在航空公司的網站購買電子機票使用，十分方便。</w:t>
      </w:r>
    </w:p>
    <w:p w14:paraId="5CA5B355" w14:textId="77777777" w:rsidR="00046613" w:rsidRPr="009B48AD" w:rsidRDefault="00046613" w:rsidP="005D3688">
      <w:pPr>
        <w:pStyle w:val="a5"/>
        <w:ind w:firstLine="472"/>
        <w:rPr>
          <w:lang w:eastAsia="zh-TW"/>
        </w:rPr>
      </w:pPr>
    </w:p>
    <w:p w14:paraId="5BDDA12A" w14:textId="77777777" w:rsidR="00046613" w:rsidRPr="009B48AD" w:rsidRDefault="00046613" w:rsidP="005D3688">
      <w:pPr>
        <w:pStyle w:val="a5"/>
        <w:ind w:firstLine="472"/>
        <w:rPr>
          <w:lang w:eastAsia="zh-TW"/>
        </w:rPr>
      </w:pPr>
    </w:p>
    <w:p w14:paraId="607CA791" w14:textId="77777777" w:rsidR="00046613" w:rsidRPr="009B48AD" w:rsidRDefault="00046613" w:rsidP="005D3688">
      <w:pPr>
        <w:sectPr w:rsidR="00046613" w:rsidRPr="009B48AD" w:rsidSect="00F86115">
          <w:headerReference w:type="even" r:id="rId78"/>
          <w:headerReference w:type="default" r:id="rId79"/>
          <w:footerReference w:type="even" r:id="rId80"/>
          <w:footerReference w:type="default" r:id="rId81"/>
          <w:pgSz w:w="11906" w:h="16838"/>
          <w:pgMar w:top="2268" w:right="1701" w:bottom="1701" w:left="1701" w:header="1134" w:footer="851" w:gutter="0"/>
          <w:cols w:space="720"/>
          <w:docGrid w:type="linesAndChars" w:linePitch="514" w:charSpace="-774"/>
        </w:sectPr>
      </w:pPr>
    </w:p>
    <w:p w14:paraId="7B177985" w14:textId="77777777" w:rsidR="00046613" w:rsidRPr="009B48AD" w:rsidRDefault="003D46A1" w:rsidP="005D3688">
      <w:pPr>
        <w:pStyle w:val="a4"/>
        <w:spacing w:before="514" w:after="771"/>
      </w:pPr>
      <w:bookmarkStart w:id="11" w:name="_Toc170970808"/>
      <w:r w:rsidRPr="009B48AD">
        <w:rPr>
          <w:lang w:val="zh-TW" w:eastAsia="zh-TW" w:bidi="he-IL"/>
        </w:rPr>
        <w:lastRenderedPageBreak/>
        <w:t>第柒章</w:t>
      </w:r>
      <w:r w:rsidRPr="009B48AD">
        <w:rPr>
          <w:rFonts w:cs="細明體"/>
          <w:lang w:val="zh-TW" w:eastAsia="zh-TW" w:bidi="he-IL"/>
        </w:rPr>
        <w:t xml:space="preserve">　</w:t>
      </w:r>
      <w:r w:rsidRPr="009B48AD">
        <w:rPr>
          <w:lang w:val="zh-TW" w:eastAsia="zh-TW" w:bidi="he-IL"/>
        </w:rPr>
        <w:t>勞工</w:t>
      </w:r>
      <w:bookmarkEnd w:id="11"/>
    </w:p>
    <w:p w14:paraId="59157059" w14:textId="7138E119" w:rsidR="005D3688" w:rsidRPr="009B48AD" w:rsidRDefault="005D3688" w:rsidP="00E40CB8">
      <w:pPr>
        <w:pStyle w:val="a7"/>
      </w:pPr>
      <w:r w:rsidRPr="009B48AD">
        <w:rPr>
          <w:rFonts w:hint="eastAsia"/>
        </w:rPr>
        <w:t>一、勞工</w:t>
      </w:r>
      <w:r w:rsidR="00E40CB8" w:rsidRPr="009B48AD">
        <w:rPr>
          <w:rFonts w:hint="eastAsia"/>
        </w:rPr>
        <w:t>素質及結構</w:t>
      </w:r>
    </w:p>
    <w:p w14:paraId="430A954F" w14:textId="77777777" w:rsidR="00220939" w:rsidRPr="009B48AD" w:rsidRDefault="00220939" w:rsidP="00220939">
      <w:pPr>
        <w:ind w:firstLine="472"/>
        <w:rPr>
          <w:lang w:eastAsia="zh-TW"/>
        </w:rPr>
      </w:pPr>
      <w:r w:rsidRPr="009B48AD">
        <w:rPr>
          <w:lang w:eastAsia="zh-TW"/>
        </w:rPr>
        <w:t>俄羅斯勞工品質一般而言水準較高，但自蘇聯解體以來其技術教育的水準已經有所降低。</w:t>
      </w:r>
      <w:r w:rsidRPr="009B48AD">
        <w:rPr>
          <w:lang w:eastAsia="zh-TW"/>
        </w:rPr>
        <w:t>2022</w:t>
      </w:r>
      <w:r w:rsidRPr="009B48AD">
        <w:rPr>
          <w:lang w:eastAsia="zh-TW"/>
        </w:rPr>
        <w:t>年在俄烏戰事及國際制裁背景下，俄羅斯勞動市場面臨大量人才</w:t>
      </w:r>
      <w:proofErr w:type="gramStart"/>
      <w:r w:rsidRPr="009B48AD">
        <w:rPr>
          <w:lang w:eastAsia="zh-TW"/>
        </w:rPr>
        <w:t>外移及缺工</w:t>
      </w:r>
      <w:proofErr w:type="gramEnd"/>
      <w:r w:rsidRPr="009B48AD">
        <w:rPr>
          <w:lang w:eastAsia="zh-TW"/>
        </w:rPr>
        <w:t>挑戰，</w:t>
      </w:r>
      <w:hyperlink r:id="rId82" w:history="1">
        <w:r w:rsidRPr="009B48AD">
          <w:t>2025</w:t>
        </w:r>
        <w:r w:rsidRPr="009B48AD">
          <w:t>年</w:t>
        </w:r>
        <w:r w:rsidRPr="009B48AD">
          <w:t>2</w:t>
        </w:r>
        <w:r w:rsidRPr="009B48AD">
          <w:t>月本國失業率更降至</w:t>
        </w:r>
        <w:r w:rsidRPr="009B48AD">
          <w:t>2.4%</w:t>
        </w:r>
      </w:hyperlink>
      <w:r w:rsidRPr="009B48AD">
        <w:rPr>
          <w:lang w:eastAsia="zh-TW"/>
        </w:rPr>
        <w:t>，創下歷史新低，經濟發展部表示，此將成為長期現象。</w:t>
      </w:r>
    </w:p>
    <w:p w14:paraId="3B38F06D" w14:textId="7259C719" w:rsidR="00220939" w:rsidRPr="009B48AD" w:rsidRDefault="00220939" w:rsidP="00CA04E3">
      <w:pPr>
        <w:ind w:firstLine="472"/>
        <w:rPr>
          <w:lang w:eastAsia="zh-TW"/>
        </w:rPr>
      </w:pPr>
      <w:r w:rsidRPr="009B48AD">
        <w:rPr>
          <w:lang w:eastAsia="zh-TW"/>
        </w:rPr>
        <w:t>俄國人極端重視假期，所以這在要求員工於假期工作會有爭端出現，即使給予極有吸引力的加班費也是如此，勞工法中規定有最低工資，</w:t>
      </w:r>
      <w:r w:rsidRPr="009B48AD">
        <w:rPr>
          <w:lang w:eastAsia="zh-TW"/>
        </w:rPr>
        <w:t>2025</w:t>
      </w:r>
      <w:r w:rsidRPr="009B48AD">
        <w:rPr>
          <w:lang w:eastAsia="zh-TW"/>
        </w:rPr>
        <w:t>年</w:t>
      </w:r>
      <w:r w:rsidRPr="009B48AD">
        <w:rPr>
          <w:lang w:eastAsia="zh-TW"/>
        </w:rPr>
        <w:t>1</w:t>
      </w:r>
      <w:r w:rsidRPr="009B48AD">
        <w:rPr>
          <w:lang w:eastAsia="zh-TW"/>
        </w:rPr>
        <w:t>月</w:t>
      </w:r>
      <w:r w:rsidRPr="009B48AD">
        <w:rPr>
          <w:lang w:eastAsia="zh-TW"/>
        </w:rPr>
        <w:t>1</w:t>
      </w:r>
      <w:r w:rsidRPr="009B48AD">
        <w:rPr>
          <w:lang w:eastAsia="zh-TW"/>
        </w:rPr>
        <w:t>日起最低工資為</w:t>
      </w:r>
      <w:r w:rsidRPr="009B48AD">
        <w:rPr>
          <w:lang w:eastAsia="zh-TW"/>
        </w:rPr>
        <w:t>22,440</w:t>
      </w:r>
      <w:r w:rsidRPr="009B48AD">
        <w:rPr>
          <w:lang w:eastAsia="zh-TW"/>
        </w:rPr>
        <w:t>盧布（約合</w:t>
      </w:r>
      <w:r w:rsidRPr="009B48AD">
        <w:rPr>
          <w:lang w:eastAsia="zh-TW"/>
        </w:rPr>
        <w:t>271</w:t>
      </w:r>
      <w:r w:rsidRPr="009B48AD">
        <w:rPr>
          <w:lang w:eastAsia="zh-TW"/>
        </w:rPr>
        <w:t>美元）。一般而言，俄國的薪資水準仍相對低廉，但近年快速成長，其中國有企業、商貿和建築領域的工資成長高於其他領域，外籍或合資公司的薪資可能為俄國私人公司平均薪資的二到四倍，但依據產業及城市</w:t>
      </w:r>
      <w:r w:rsidRPr="009B48AD">
        <w:t>的不同差異很大，</w:t>
      </w:r>
      <w:hyperlink r:id="rId83" w:history="1">
        <w:r w:rsidRPr="009B48AD">
          <w:t>2025</w:t>
        </w:r>
        <w:r w:rsidRPr="009B48AD">
          <w:t>年</w:t>
        </w:r>
        <w:r w:rsidRPr="009B48AD">
          <w:t>2</w:t>
        </w:r>
        <w:r w:rsidRPr="009B48AD">
          <w:t>月俄羅斯平均薪資約</w:t>
        </w:r>
        <w:r w:rsidRPr="009B48AD">
          <w:t>8</w:t>
        </w:r>
        <w:r w:rsidRPr="009B48AD">
          <w:t>萬</w:t>
        </w:r>
        <w:r w:rsidRPr="009B48AD">
          <w:t>9,646</w:t>
        </w:r>
        <w:r w:rsidRPr="009B48AD">
          <w:t>盧布</w:t>
        </w:r>
      </w:hyperlink>
      <w:r w:rsidRPr="009B48AD">
        <w:t>（約合</w:t>
      </w:r>
      <w:r w:rsidRPr="009B48AD">
        <w:rPr>
          <w:rFonts w:eastAsiaTheme="minorEastAsia"/>
          <w:lang w:eastAsia="zh-TW"/>
        </w:rPr>
        <w:t>1,070</w:t>
      </w:r>
      <w:r w:rsidRPr="009B48AD">
        <w:t>美元），而莫斯科市平均薪資約</w:t>
      </w:r>
      <w:r w:rsidRPr="009B48AD">
        <w:t>15</w:t>
      </w:r>
      <w:r w:rsidRPr="009B48AD">
        <w:t>萬</w:t>
      </w:r>
      <w:r w:rsidRPr="009B48AD">
        <w:t>9,697</w:t>
      </w:r>
      <w:r w:rsidRPr="009B48AD">
        <w:t>盧布（約合</w:t>
      </w:r>
      <w:r w:rsidRPr="009B48AD">
        <w:t>1,</w:t>
      </w:r>
      <w:r w:rsidRPr="009B48AD">
        <w:rPr>
          <w:rFonts w:eastAsiaTheme="minorEastAsia"/>
          <w:lang w:eastAsia="zh-TW"/>
        </w:rPr>
        <w:t>91</w:t>
      </w:r>
      <w:r w:rsidRPr="009B48AD">
        <w:t>0</w:t>
      </w:r>
      <w:r w:rsidRPr="009B48AD">
        <w:t>美元），聖彼得堡平均薪資</w:t>
      </w:r>
      <w:r w:rsidRPr="009B48AD">
        <w:t>11</w:t>
      </w:r>
      <w:r w:rsidRPr="009B48AD">
        <w:t>萬</w:t>
      </w:r>
      <w:r w:rsidRPr="009B48AD">
        <w:t>5,253</w:t>
      </w:r>
      <w:r w:rsidRPr="009B48AD">
        <w:t>盧布</w:t>
      </w:r>
      <w:r w:rsidR="00CC3B65" w:rsidRPr="009B48AD">
        <w:t>（</w:t>
      </w:r>
      <w:r w:rsidRPr="009B48AD">
        <w:t>約</w:t>
      </w:r>
      <w:r w:rsidRPr="009B48AD">
        <w:rPr>
          <w:rFonts w:eastAsiaTheme="minorEastAsia"/>
          <w:lang w:eastAsia="zh-TW"/>
        </w:rPr>
        <w:t>1</w:t>
      </w:r>
      <w:r w:rsidRPr="009B48AD">
        <w:t>,</w:t>
      </w:r>
      <w:r w:rsidRPr="009B48AD">
        <w:rPr>
          <w:rFonts w:eastAsiaTheme="minorEastAsia"/>
          <w:lang w:eastAsia="zh-TW"/>
        </w:rPr>
        <w:t>380</w:t>
      </w:r>
      <w:r w:rsidRPr="009B48AD">
        <w:t>美元</w:t>
      </w:r>
      <w:r w:rsidR="00CC3B65" w:rsidRPr="009B48AD">
        <w:t>）</w:t>
      </w:r>
      <w:r w:rsidRPr="009B48AD">
        <w:t>。</w:t>
      </w:r>
    </w:p>
    <w:p w14:paraId="126C5F4A" w14:textId="77777777" w:rsidR="00220939" w:rsidRPr="009B48AD" w:rsidRDefault="00220939" w:rsidP="00CA04E3">
      <w:pPr>
        <w:pStyle w:val="a7"/>
      </w:pPr>
      <w:r w:rsidRPr="009B48AD">
        <w:t>二、勞工法令</w:t>
      </w:r>
    </w:p>
    <w:p w14:paraId="62905D9E" w14:textId="77777777" w:rsidR="00220939" w:rsidRPr="009B48AD" w:rsidRDefault="00220939" w:rsidP="00220939">
      <w:pPr>
        <w:ind w:firstLine="472"/>
        <w:rPr>
          <w:lang w:eastAsia="zh-TW"/>
        </w:rPr>
      </w:pPr>
      <w:r w:rsidRPr="009B48AD">
        <w:rPr>
          <w:lang w:eastAsia="zh-TW"/>
        </w:rPr>
        <w:t>2002</w:t>
      </w:r>
      <w:r w:rsidRPr="009B48AD">
        <w:rPr>
          <w:lang w:eastAsia="zh-TW"/>
        </w:rPr>
        <w:t>年</w:t>
      </w:r>
      <w:r w:rsidRPr="009B48AD">
        <w:rPr>
          <w:lang w:eastAsia="zh-TW"/>
        </w:rPr>
        <w:t>1</w:t>
      </w:r>
      <w:r w:rsidRPr="009B48AD">
        <w:rPr>
          <w:lang w:eastAsia="zh-TW"/>
        </w:rPr>
        <w:t>月起實行新的勞工法《俄羅斯聯邦勞動法》，主要加強雇主的權利，亦比較適應市場經濟的特性。但是，俄國勞工的權利仍然獲得相當的保障，尤其與英美體系比較起來，對於員工更為友善。</w:t>
      </w:r>
    </w:p>
    <w:p w14:paraId="57645807" w14:textId="77777777" w:rsidR="00220939" w:rsidRPr="009B48AD" w:rsidRDefault="00220939" w:rsidP="00220939">
      <w:pPr>
        <w:ind w:firstLine="472"/>
        <w:rPr>
          <w:lang w:eastAsia="zh-TW"/>
        </w:rPr>
      </w:pPr>
      <w:r w:rsidRPr="009B48AD">
        <w:rPr>
          <w:lang w:eastAsia="zh-TW"/>
        </w:rPr>
        <w:t>俄國勞工法適用於所有的企業以及勞工，不論本國或外國籍（除了大使館或類似機構外）。違反勞工法者會面臨民法、行政法甚至刑法的處罰。</w:t>
      </w:r>
    </w:p>
    <w:p w14:paraId="3F91F862" w14:textId="77777777" w:rsidR="00220939" w:rsidRPr="009B48AD" w:rsidRDefault="00220939" w:rsidP="00220939">
      <w:pPr>
        <w:ind w:firstLine="472"/>
        <w:rPr>
          <w:lang w:eastAsia="zh-TW"/>
        </w:rPr>
      </w:pPr>
      <w:r w:rsidRPr="009B48AD">
        <w:rPr>
          <w:lang w:eastAsia="zh-TW"/>
        </w:rPr>
        <w:lastRenderedPageBreak/>
        <w:t>新勞工法的特點為雇主必須依照勞工法規定與每</w:t>
      </w:r>
      <w:proofErr w:type="gramStart"/>
      <w:r w:rsidRPr="009B48AD">
        <w:rPr>
          <w:lang w:eastAsia="zh-TW"/>
        </w:rPr>
        <w:t>個</w:t>
      </w:r>
      <w:proofErr w:type="gramEnd"/>
      <w:r w:rsidRPr="009B48AD">
        <w:rPr>
          <w:lang w:eastAsia="zh-TW"/>
        </w:rPr>
        <w:t>勞工簽署勞動契約，外籍勞工的雇主要注意的是契約必須以俄文簽訂或備俄文翻譯。終止勞動契約已經較為容易，但是過程複雜，仍是雇主頭痛的一個問題。</w:t>
      </w:r>
    </w:p>
    <w:p w14:paraId="5DF29A65" w14:textId="77777777" w:rsidR="00220939" w:rsidRPr="009B48AD" w:rsidRDefault="00220939" w:rsidP="00220939">
      <w:pPr>
        <w:ind w:firstLine="472"/>
        <w:rPr>
          <w:lang w:eastAsia="zh-TW"/>
        </w:rPr>
      </w:pPr>
      <w:r w:rsidRPr="009B48AD">
        <w:rPr>
          <w:lang w:eastAsia="zh-TW"/>
        </w:rPr>
        <w:t>勞動與社會</w:t>
      </w:r>
      <w:proofErr w:type="gramStart"/>
      <w:r w:rsidRPr="009B48AD">
        <w:rPr>
          <w:lang w:eastAsia="zh-TW"/>
        </w:rPr>
        <w:t>保障部是勞動</w:t>
      </w:r>
      <w:proofErr w:type="gramEnd"/>
      <w:r w:rsidRPr="009B48AD">
        <w:rPr>
          <w:lang w:eastAsia="zh-TW"/>
        </w:rPr>
        <w:t>法主管機關，但是該署對形式上的要求遠比實質執行內容為重視，故對雇主而言，具備所有合法的檔案遠比實際給予員工的勞動條件要重要。</w:t>
      </w:r>
    </w:p>
    <w:p w14:paraId="3F1A09E1" w14:textId="47CE77EB" w:rsidR="00220939" w:rsidRPr="009B48AD" w:rsidRDefault="00220939" w:rsidP="00CA04E3">
      <w:pPr>
        <w:pStyle w:val="ac"/>
        <w:ind w:left="945" w:hanging="709"/>
        <w:rPr>
          <w:lang w:eastAsia="zh-TW"/>
        </w:rPr>
      </w:pPr>
      <w:r w:rsidRPr="009B48AD">
        <w:rPr>
          <w:lang w:eastAsia="zh-TW"/>
        </w:rPr>
        <w:t>（一）工作時數：</w:t>
      </w:r>
      <w:hyperlink r:id="rId84" w:history="1">
        <w:r w:rsidRPr="009B48AD">
          <w:rPr>
            <w:lang w:eastAsia="zh-TW"/>
          </w:rPr>
          <w:t>一般員工之工作時數為每週</w:t>
        </w:r>
        <w:r w:rsidRPr="009B48AD">
          <w:rPr>
            <w:lang w:eastAsia="zh-TW"/>
          </w:rPr>
          <w:t>40</w:t>
        </w:r>
        <w:r w:rsidRPr="009B48AD">
          <w:rPr>
            <w:lang w:eastAsia="zh-TW"/>
          </w:rPr>
          <w:t>小時，</w:t>
        </w:r>
      </w:hyperlink>
      <w:hyperlink r:id="rId85" w:history="1">
        <w:r w:rsidRPr="009B48AD">
          <w:rPr>
            <w:lang w:eastAsia="zh-TW"/>
          </w:rPr>
          <w:t>16</w:t>
        </w:r>
        <w:r w:rsidRPr="009B48AD">
          <w:rPr>
            <w:rFonts w:eastAsia="微軟正黑體"/>
            <w:lang w:eastAsia="zh-TW"/>
          </w:rPr>
          <w:t>歲</w:t>
        </w:r>
        <w:r w:rsidRPr="009B48AD">
          <w:rPr>
            <w:lang w:eastAsia="zh-TW"/>
          </w:rPr>
          <w:t>以下青少年為每週</w:t>
        </w:r>
        <w:r w:rsidRPr="009B48AD">
          <w:rPr>
            <w:lang w:eastAsia="zh-TW"/>
          </w:rPr>
          <w:t>24</w:t>
        </w:r>
        <w:r w:rsidRPr="009B48AD">
          <w:rPr>
            <w:lang w:eastAsia="zh-TW"/>
          </w:rPr>
          <w:t>小時，</w:t>
        </w:r>
        <w:r w:rsidRPr="009B48AD">
          <w:rPr>
            <w:lang w:eastAsia="zh-TW"/>
          </w:rPr>
          <w:t>16-18</w:t>
        </w:r>
        <w:r w:rsidRPr="009B48AD">
          <w:rPr>
            <w:rFonts w:eastAsia="微軟正黑體"/>
            <w:lang w:eastAsia="zh-TW"/>
          </w:rPr>
          <w:t>歲</w:t>
        </w:r>
        <w:r w:rsidRPr="009B48AD">
          <w:rPr>
            <w:lang w:eastAsia="zh-TW"/>
          </w:rPr>
          <w:t>青少年及危險工作（由政府定義）為</w:t>
        </w:r>
        <w:r w:rsidRPr="009B48AD">
          <w:rPr>
            <w:lang w:eastAsia="zh-TW"/>
          </w:rPr>
          <w:t>35</w:t>
        </w:r>
        <w:r w:rsidRPr="009B48AD">
          <w:rPr>
            <w:lang w:eastAsia="zh-TW"/>
          </w:rPr>
          <w:t>小時，</w:t>
        </w:r>
        <w:r w:rsidRPr="009B48AD">
          <w:rPr>
            <w:lang w:eastAsia="zh-TW"/>
          </w:rPr>
          <w:t>16</w:t>
        </w:r>
        <w:r w:rsidRPr="009B48AD">
          <w:rPr>
            <w:rFonts w:eastAsia="微軟正黑體"/>
            <w:lang w:eastAsia="zh-TW"/>
          </w:rPr>
          <w:t>歲</w:t>
        </w:r>
        <w:r w:rsidRPr="009B48AD">
          <w:rPr>
            <w:lang w:eastAsia="zh-TW"/>
          </w:rPr>
          <w:t>以下在學生在學年</w:t>
        </w:r>
        <w:r w:rsidRPr="009B48AD">
          <w:rPr>
            <w:rFonts w:eastAsia="微軟正黑體"/>
            <w:lang w:eastAsia="zh-TW"/>
          </w:rPr>
          <w:t>內</w:t>
        </w:r>
        <w:r w:rsidRPr="009B48AD">
          <w:rPr>
            <w:lang w:eastAsia="zh-TW"/>
          </w:rPr>
          <w:t>不得超過每週</w:t>
        </w:r>
        <w:r w:rsidRPr="009B48AD">
          <w:rPr>
            <w:lang w:eastAsia="zh-TW"/>
          </w:rPr>
          <w:t>24</w:t>
        </w:r>
        <w:r w:rsidRPr="009B48AD">
          <w:rPr>
            <w:lang w:eastAsia="zh-TW"/>
          </w:rPr>
          <w:t>小時。</w:t>
        </w:r>
      </w:hyperlink>
      <w:r w:rsidR="00CC3B65" w:rsidRPr="009B48AD">
        <w:rPr>
          <w:lang w:eastAsia="zh-TW"/>
        </w:rPr>
        <w:t>（</w:t>
      </w:r>
      <w:r w:rsidRPr="009B48AD">
        <w:rPr>
          <w:lang w:eastAsia="zh-TW"/>
        </w:rPr>
        <w:t>第</w:t>
      </w:r>
      <w:r w:rsidRPr="009B48AD">
        <w:rPr>
          <w:lang w:eastAsia="zh-TW"/>
        </w:rPr>
        <w:t>91</w:t>
      </w:r>
      <w:r w:rsidRPr="009B48AD">
        <w:rPr>
          <w:lang w:eastAsia="zh-TW"/>
        </w:rPr>
        <w:t>條</w:t>
      </w:r>
      <w:r w:rsidR="00CC3B65" w:rsidRPr="009B48AD">
        <w:rPr>
          <w:lang w:eastAsia="zh-TW"/>
        </w:rPr>
        <w:t>）</w:t>
      </w:r>
      <w:hyperlink r:id="rId86" w:history="1">
        <w:r w:rsidRPr="009B48AD">
          <w:t>勞工法也允許在特定情況下加班，但是</w:t>
        </w:r>
        <w:r w:rsidRPr="009B48AD">
          <w:t>18</w:t>
        </w:r>
        <w:r w:rsidRPr="009B48AD">
          <w:rPr>
            <w:rFonts w:eastAsia="微軟正黑體"/>
          </w:rPr>
          <w:t>歲</w:t>
        </w:r>
        <w:r w:rsidRPr="009B48AD">
          <w:t>以下青少年、孕婦禁止加班，有</w:t>
        </w:r>
        <w:r w:rsidRPr="009B48AD">
          <w:rPr>
            <w:rFonts w:eastAsiaTheme="minorEastAsia"/>
            <w:lang w:eastAsia="zh-TW"/>
          </w:rPr>
          <w:t>3</w:t>
        </w:r>
        <w:r w:rsidRPr="009B48AD">
          <w:rPr>
            <w:rFonts w:eastAsia="微軟正黑體"/>
          </w:rPr>
          <w:t>歲</w:t>
        </w:r>
        <w:r w:rsidRPr="009B48AD">
          <w:t>以下小孩之婦女必須書面同意加班，加班要求不得違反醫療指示。加班時數兩天</w:t>
        </w:r>
        <w:r w:rsidRPr="009B48AD">
          <w:rPr>
            <w:rFonts w:eastAsia="微軟正黑體"/>
          </w:rPr>
          <w:t>內</w:t>
        </w:r>
        <w:r w:rsidRPr="009B48AD">
          <w:t>不得超過</w:t>
        </w:r>
        <w:r w:rsidRPr="009B48AD">
          <w:t>4</w:t>
        </w:r>
        <w:r w:rsidRPr="009B48AD">
          <w:t>小時，每年不得超過</w:t>
        </w:r>
        <w:r w:rsidRPr="009B48AD">
          <w:t>120</w:t>
        </w:r>
        <w:r w:rsidRPr="009B48AD">
          <w:t>小時</w:t>
        </w:r>
        <w:r w:rsidR="00CC3B65" w:rsidRPr="009B48AD">
          <w:t>（</w:t>
        </w:r>
        <w:r w:rsidRPr="009B48AD">
          <w:t>第</w:t>
        </w:r>
        <w:r w:rsidRPr="009B48AD">
          <w:t>99</w:t>
        </w:r>
        <w:r w:rsidRPr="009B48AD">
          <w:t>條</w:t>
        </w:r>
        <w:r w:rsidR="00CC3B65" w:rsidRPr="009B48AD">
          <w:t>）</w:t>
        </w:r>
        <w:r w:rsidRPr="009B48AD">
          <w:t>，</w:t>
        </w:r>
      </w:hyperlink>
      <w:hyperlink r:id="rId87" w:history="1">
        <w:r w:rsidRPr="009B48AD">
          <w:t>加班前</w:t>
        </w:r>
        <w:r w:rsidRPr="009B48AD">
          <w:t>2</w:t>
        </w:r>
        <w:r w:rsidRPr="009B48AD">
          <w:t>小時之加班費不得低於時薪之</w:t>
        </w:r>
        <w:r w:rsidRPr="009B48AD">
          <w:t>1.5</w:t>
        </w:r>
        <w:r w:rsidRPr="009B48AD">
          <w:t>倍，之後的加班費不得低於時薪的兩倍。</w:t>
        </w:r>
        <w:r w:rsidR="00CC3B65" w:rsidRPr="009B48AD">
          <w:t>（</w:t>
        </w:r>
        <w:r w:rsidRPr="009B48AD">
          <w:t>第</w:t>
        </w:r>
        <w:r w:rsidRPr="009B48AD">
          <w:t>152</w:t>
        </w:r>
        <w:r w:rsidRPr="009B48AD">
          <w:t>條</w:t>
        </w:r>
        <w:r w:rsidR="00CC3B65" w:rsidRPr="009B48AD">
          <w:t>）</w:t>
        </w:r>
      </w:hyperlink>
    </w:p>
    <w:p w14:paraId="64F9D9DF" w14:textId="77777777" w:rsidR="00220939" w:rsidRPr="009B48AD" w:rsidRDefault="00220939" w:rsidP="00CA04E3">
      <w:pPr>
        <w:pStyle w:val="ac"/>
        <w:ind w:left="945" w:hanging="709"/>
        <w:rPr>
          <w:lang w:eastAsia="zh-TW"/>
        </w:rPr>
      </w:pPr>
      <w:r w:rsidRPr="009B48AD">
        <w:rPr>
          <w:lang w:eastAsia="zh-TW"/>
        </w:rPr>
        <w:t>（二）假期：非工作假期之前的工作日或輪班時間減少一小時；在六天工作制下，每逢</w:t>
      </w:r>
      <w:proofErr w:type="gramStart"/>
      <w:r w:rsidRPr="009B48AD">
        <w:rPr>
          <w:lang w:eastAsia="zh-TW"/>
        </w:rPr>
        <w:t>週</w:t>
      </w:r>
      <w:proofErr w:type="gramEnd"/>
      <w:r w:rsidRPr="009B48AD">
        <w:rPr>
          <w:lang w:eastAsia="zh-TW"/>
        </w:rPr>
        <w:t>休日之前的工作日，工作時間不得超過五小時。</w:t>
      </w:r>
    </w:p>
    <w:p w14:paraId="602837BF" w14:textId="77777777" w:rsidR="00220939" w:rsidRPr="009B48AD" w:rsidRDefault="00220939" w:rsidP="00CA04E3">
      <w:pPr>
        <w:pStyle w:val="ac"/>
        <w:ind w:left="945" w:hanging="709"/>
        <w:rPr>
          <w:lang w:eastAsia="zh-TW"/>
        </w:rPr>
      </w:pPr>
      <w:r w:rsidRPr="009B48AD">
        <w:rPr>
          <w:lang w:eastAsia="zh-TW"/>
        </w:rPr>
        <w:t>在連續經營的組織和某些工種中，如果無法在假期前減少工作時間（輪班），則透過為員工提供額外的休息時間來補償加班，或者在員工同意的情況下，按照既定的加班標準支付報酬。</w:t>
      </w:r>
    </w:p>
    <w:p w14:paraId="01EF7E45" w14:textId="3851EAE8" w:rsidR="00220939" w:rsidRPr="009B48AD" w:rsidRDefault="00220939" w:rsidP="00CA04E3">
      <w:pPr>
        <w:pStyle w:val="ac"/>
        <w:ind w:left="945" w:hanging="709"/>
        <w:rPr>
          <w:lang w:eastAsia="zh-TW"/>
        </w:rPr>
      </w:pPr>
      <w:r w:rsidRPr="009B48AD">
        <w:rPr>
          <w:lang w:eastAsia="zh-TW"/>
        </w:rPr>
        <w:t>（三）年休假：在員工於公司任職</w:t>
      </w:r>
      <w:r w:rsidRPr="009B48AD">
        <w:rPr>
          <w:lang w:eastAsia="zh-TW"/>
        </w:rPr>
        <w:t>6</w:t>
      </w:r>
      <w:r w:rsidRPr="009B48AD">
        <w:rPr>
          <w:lang w:eastAsia="zh-TW"/>
        </w:rPr>
        <w:t>個月後可要求每年有</w:t>
      </w:r>
      <w:r w:rsidRPr="009B48AD">
        <w:rPr>
          <w:lang w:eastAsia="zh-TW"/>
        </w:rPr>
        <w:t>28</w:t>
      </w:r>
      <w:r w:rsidRPr="009B48AD">
        <w:rPr>
          <w:lang w:eastAsia="zh-TW"/>
        </w:rPr>
        <w:t>日的年休假，不可撤銷，但在某些特定的情況下可延後實行。</w:t>
      </w:r>
      <w:r w:rsidR="00CC3B65" w:rsidRPr="009B48AD">
        <w:rPr>
          <w:lang w:eastAsia="zh-TW"/>
        </w:rPr>
        <w:t>（</w:t>
      </w:r>
      <w:r w:rsidRPr="009B48AD">
        <w:rPr>
          <w:lang w:eastAsia="zh-TW"/>
        </w:rPr>
        <w:t>第</w:t>
      </w:r>
      <w:r w:rsidRPr="009B48AD">
        <w:rPr>
          <w:lang w:eastAsia="zh-TW"/>
        </w:rPr>
        <w:t>115</w:t>
      </w:r>
      <w:r w:rsidRPr="009B48AD">
        <w:rPr>
          <w:lang w:eastAsia="zh-TW"/>
        </w:rPr>
        <w:t>條</w:t>
      </w:r>
      <w:r w:rsidR="00CC3B65" w:rsidRPr="009B48AD">
        <w:rPr>
          <w:lang w:eastAsia="zh-TW"/>
        </w:rPr>
        <w:t>）</w:t>
      </w:r>
    </w:p>
    <w:p w14:paraId="5BCBD569" w14:textId="5BF6796C" w:rsidR="00220939" w:rsidRPr="009B48AD" w:rsidRDefault="00220939" w:rsidP="00CA04E3">
      <w:pPr>
        <w:pStyle w:val="ac"/>
        <w:ind w:left="945" w:hanging="709"/>
        <w:rPr>
          <w:lang w:eastAsia="zh-TW"/>
        </w:rPr>
      </w:pPr>
      <w:r w:rsidRPr="009B48AD">
        <w:rPr>
          <w:lang w:eastAsia="zh-TW"/>
        </w:rPr>
        <w:t>（四）病假：雇主和俄羅斯社會基金提共同全額支付病假薪資，病假前</w:t>
      </w:r>
      <w:r w:rsidRPr="009B48AD">
        <w:rPr>
          <w:lang w:eastAsia="zh-TW"/>
        </w:rPr>
        <w:t>3</w:t>
      </w:r>
      <w:r w:rsidRPr="009B48AD">
        <w:rPr>
          <w:lang w:eastAsia="zh-TW"/>
        </w:rPr>
        <w:t>日之薪水由雇主給付，其餘日數則由俄羅斯社會基金提供。醫療機構於病假首日開立期限低於</w:t>
      </w:r>
      <w:r w:rsidRPr="009B48AD">
        <w:rPr>
          <w:lang w:eastAsia="zh-TW"/>
        </w:rPr>
        <w:t>15</w:t>
      </w:r>
      <w:r w:rsidRPr="009B48AD">
        <w:rPr>
          <w:lang w:eastAsia="zh-TW"/>
        </w:rPr>
        <w:t>日之病假證明，於此期間結束前，倘</w:t>
      </w:r>
      <w:r w:rsidR="002E2A74" w:rsidRPr="009B48AD">
        <w:rPr>
          <w:rFonts w:hint="eastAsia"/>
          <w:lang w:eastAsia="zh-HK"/>
        </w:rPr>
        <w:t>雇</w:t>
      </w:r>
      <w:r w:rsidRPr="009B48AD">
        <w:rPr>
          <w:lang w:eastAsia="zh-TW"/>
        </w:rPr>
        <w:t>員仍患病或必須照顧生病親屬，則醫療委員會決定是否應延長病假，病假最長期限為</w:t>
      </w:r>
      <w:r w:rsidRPr="009B48AD">
        <w:rPr>
          <w:lang w:eastAsia="zh-TW"/>
        </w:rPr>
        <w:t>10</w:t>
      </w:r>
      <w:r w:rsidRPr="009B48AD">
        <w:rPr>
          <w:lang w:eastAsia="zh-TW"/>
        </w:rPr>
        <w:t>個月，結核病病假最長則為</w:t>
      </w:r>
      <w:r w:rsidRPr="009B48AD">
        <w:rPr>
          <w:lang w:eastAsia="zh-TW"/>
        </w:rPr>
        <w:t>12</w:t>
      </w:r>
      <w:r w:rsidRPr="009B48AD">
        <w:rPr>
          <w:lang w:eastAsia="zh-TW"/>
        </w:rPr>
        <w:t>個月。</w:t>
      </w:r>
      <w:proofErr w:type="gramStart"/>
      <w:r w:rsidRPr="009B48AD">
        <w:rPr>
          <w:lang w:eastAsia="zh-TW"/>
        </w:rPr>
        <w:t>遇患嚴重</w:t>
      </w:r>
      <w:proofErr w:type="gramEnd"/>
      <w:r w:rsidRPr="009B48AD">
        <w:rPr>
          <w:lang w:eastAsia="zh-TW"/>
        </w:rPr>
        <w:t>疾病需住院治療，醫師就完整</w:t>
      </w:r>
      <w:r w:rsidRPr="009B48AD">
        <w:rPr>
          <w:lang w:eastAsia="zh-TW"/>
        </w:rPr>
        <w:lastRenderedPageBreak/>
        <w:t>住院治療期間開立病假證明，並於必要時再延長</w:t>
      </w:r>
      <w:r w:rsidRPr="009B48AD">
        <w:rPr>
          <w:lang w:eastAsia="zh-TW"/>
        </w:rPr>
        <w:t>10</w:t>
      </w:r>
      <w:r w:rsidRPr="009B48AD">
        <w:rPr>
          <w:lang w:eastAsia="zh-TW"/>
        </w:rPr>
        <w:t>天；倘需要在療養院治療，可</w:t>
      </w:r>
      <w:proofErr w:type="gramStart"/>
      <w:r w:rsidRPr="009B48AD">
        <w:rPr>
          <w:lang w:eastAsia="zh-TW"/>
        </w:rPr>
        <w:t>開立最長</w:t>
      </w:r>
      <w:proofErr w:type="gramEnd"/>
      <w:r w:rsidRPr="009B48AD">
        <w:rPr>
          <w:lang w:eastAsia="zh-TW"/>
        </w:rPr>
        <w:t>24</w:t>
      </w:r>
      <w:r w:rsidRPr="009B48AD">
        <w:rPr>
          <w:lang w:eastAsia="zh-TW"/>
        </w:rPr>
        <w:t>日病假證明。</w:t>
      </w:r>
    </w:p>
    <w:p w14:paraId="35C70DC4" w14:textId="77777777" w:rsidR="00220939" w:rsidRPr="009B48AD" w:rsidRDefault="00220939" w:rsidP="00CA04E3">
      <w:pPr>
        <w:pStyle w:val="ac"/>
        <w:ind w:left="945" w:hanging="709"/>
      </w:pPr>
      <w:r w:rsidRPr="009B48AD">
        <w:t>（五）</w:t>
      </w:r>
      <w:r w:rsidRPr="009B48AD">
        <w:rPr>
          <w:rFonts w:hint="eastAsia"/>
        </w:rPr>
        <w:t>產假：生產前給予</w:t>
      </w:r>
      <w:r w:rsidRPr="009B48AD">
        <w:t>70</w:t>
      </w:r>
      <w:r w:rsidRPr="009B48AD">
        <w:t>天，生</w:t>
      </w:r>
      <w:r w:rsidRPr="009B48AD">
        <w:rPr>
          <w:rFonts w:hint="eastAsia"/>
        </w:rPr>
        <w:t>產後再給予</w:t>
      </w:r>
      <w:r w:rsidRPr="009B48AD">
        <w:t>70</w:t>
      </w:r>
      <w:r w:rsidRPr="009B48AD">
        <w:t>天，如果嬰兒是由家人（丈夫、祖父母）照料者，可要求給予部分薪資之育嬰假直至滿三</w:t>
      </w:r>
      <w:r w:rsidRPr="009B48AD">
        <w:rPr>
          <w:rFonts w:hint="eastAsia"/>
        </w:rPr>
        <w:t>歲。</w:t>
      </w:r>
    </w:p>
    <w:p w14:paraId="3067E2E8" w14:textId="75068EAA" w:rsidR="00220939" w:rsidRPr="009B48AD" w:rsidRDefault="00220939" w:rsidP="00CA04E3">
      <w:pPr>
        <w:pStyle w:val="ac"/>
        <w:ind w:left="945" w:hanging="709"/>
      </w:pPr>
      <w:r w:rsidRPr="009B48AD">
        <w:t>（七）勞工保險：對於每位正式雇員，雇主有義務向退休基金繳納強制性退休金保險費，做為提撥退休金之資本。</w:t>
      </w:r>
    </w:p>
    <w:p w14:paraId="1C78BBCB" w14:textId="5756F68C" w:rsidR="00220939" w:rsidRPr="009B48AD" w:rsidRDefault="00220939" w:rsidP="00CA04E3">
      <w:pPr>
        <w:pStyle w:val="ac"/>
        <w:ind w:left="945" w:hanging="709"/>
      </w:pPr>
      <w:r w:rsidRPr="009B48AD">
        <w:t>（八）退休年限及退休金：男性、女性有權領取國家保險養老金的起始年齡分別為</w:t>
      </w:r>
      <w:r w:rsidRPr="009B48AD">
        <w:t>65</w:t>
      </w:r>
      <w:r w:rsidRPr="009B48AD">
        <w:t>歲及</w:t>
      </w:r>
      <w:r w:rsidRPr="009B48AD">
        <w:t>60</w:t>
      </w:r>
      <w:r w:rsidRPr="009B48AD">
        <w:t>歲。</w:t>
      </w:r>
    </w:p>
    <w:p w14:paraId="5EC92898" w14:textId="77777777" w:rsidR="00220939" w:rsidRPr="009B48AD" w:rsidRDefault="00220939" w:rsidP="00CA04E3">
      <w:pPr>
        <w:pStyle w:val="ac"/>
        <w:ind w:left="945" w:hanging="709"/>
      </w:pPr>
      <w:r w:rsidRPr="009B48AD">
        <w:t>（九）青年受聘規定：</w:t>
      </w:r>
      <w:r w:rsidRPr="009B48AD">
        <w:t>2023</w:t>
      </w:r>
      <w:r w:rsidRPr="009B48AD">
        <w:t>年</w:t>
      </w:r>
      <w:r w:rsidRPr="009B48AD">
        <w:t>6</w:t>
      </w:r>
      <w:r w:rsidRPr="009B48AD">
        <w:t>月起允許</w:t>
      </w:r>
      <w:r w:rsidRPr="009B48AD">
        <w:t>14</w:t>
      </w:r>
      <w:r w:rsidRPr="009B48AD">
        <w:rPr>
          <w:rFonts w:hint="eastAsia"/>
        </w:rPr>
        <w:t>歲以上青少年於就學外之空閒時間受聘僱，無須政府同意，惟仍需要徵得父母書面同意。</w:t>
      </w:r>
    </w:p>
    <w:p w14:paraId="662744DB" w14:textId="4DA0A542" w:rsidR="00220939" w:rsidRPr="009B48AD" w:rsidRDefault="00220939" w:rsidP="00CA04E3">
      <w:pPr>
        <w:pStyle w:val="ac"/>
        <w:ind w:left="945" w:hanging="709"/>
      </w:pPr>
      <w:r w:rsidRPr="009B48AD">
        <w:t>（十）「外國高級專業人才」</w:t>
      </w:r>
      <w:r w:rsidR="00CC3B65" w:rsidRPr="009B48AD">
        <w:t>（</w:t>
      </w:r>
      <w:r w:rsidRPr="009B48AD">
        <w:t>highly qualified specialist</w:t>
      </w:r>
      <w:r w:rsidRPr="009B48AD">
        <w:t>，</w:t>
      </w:r>
      <w:r w:rsidRPr="009B48AD">
        <w:t>HQS</w:t>
      </w:r>
      <w:r w:rsidR="00CC3B65" w:rsidRPr="009B48AD">
        <w:t>）</w:t>
      </w:r>
      <w:r w:rsidRPr="009B48AD">
        <w:t>聘僱：</w:t>
      </w:r>
    </w:p>
    <w:p w14:paraId="0B896625" w14:textId="49FF6DAA" w:rsidR="00220939" w:rsidRPr="009B48AD" w:rsidRDefault="00CA04E3" w:rsidP="00CA04E3">
      <w:pPr>
        <w:pStyle w:val="ae"/>
        <w:ind w:left="1417" w:hanging="472"/>
      </w:pPr>
      <w:r w:rsidRPr="009B48AD">
        <w:rPr>
          <w:rFonts w:hint="eastAsia"/>
          <w:lang w:eastAsia="zh-TW"/>
        </w:rPr>
        <w:t>１、</w:t>
      </w:r>
      <w:r w:rsidR="00220939" w:rsidRPr="009B48AD">
        <w:t>為吸引外國專業人才，促進國內經濟和科學發展，俄羅斯政府制定外國高級專業人才相關法規和激勵措施，其定義為在各自領域擁有卓越專業知識和技能的外國專業人士且有薪資門檻限制，年收入必須</w:t>
      </w:r>
      <w:r w:rsidR="00220939" w:rsidRPr="009B48AD">
        <w:t>200</w:t>
      </w:r>
      <w:r w:rsidR="00220939" w:rsidRPr="009B48AD">
        <w:t>萬盧布以上，惟部分類別如教育工作者、科學研究人員和</w:t>
      </w:r>
      <w:r w:rsidR="00220939" w:rsidRPr="009B48AD">
        <w:t>IT</w:t>
      </w:r>
      <w:r w:rsidR="00220939" w:rsidRPr="009B48AD">
        <w:t>專家，門檻可能較低。</w:t>
      </w:r>
    </w:p>
    <w:p w14:paraId="31205217" w14:textId="4FBB7EC5" w:rsidR="00220939" w:rsidRPr="009B48AD" w:rsidRDefault="00CA04E3" w:rsidP="00CA04E3">
      <w:pPr>
        <w:pStyle w:val="ae"/>
        <w:ind w:left="1417" w:hanging="472"/>
      </w:pPr>
      <w:r w:rsidRPr="009B48AD">
        <w:t>２、</w:t>
      </w:r>
      <w:r w:rsidR="00220939" w:rsidRPr="009B48AD">
        <w:t>專業資格：個人必須在其專業領域中表現出卓越的技能和專業知識，通常擁有豐富的工作經驗、高級學位或公認之成就。</w:t>
      </w:r>
    </w:p>
    <w:p w14:paraId="3FF9FC1F" w14:textId="2160B817" w:rsidR="00220939" w:rsidRPr="009B48AD" w:rsidRDefault="00CA04E3" w:rsidP="00CA04E3">
      <w:pPr>
        <w:pStyle w:val="ae"/>
        <w:ind w:left="1417" w:hanging="472"/>
        <w:rPr>
          <w:lang w:eastAsia="zh-TW"/>
        </w:rPr>
      </w:pPr>
      <w:r w:rsidRPr="009B48AD">
        <w:t>３、</w:t>
      </w:r>
      <w:r w:rsidR="00220939" w:rsidRPr="009B48AD">
        <w:t>高素質專家的優勢：簡化之簽證和工作許可流程，初始工作許可證有效期最長為三年，並且可以延長期限。其配偶、子女亦可獲得簽證和居留許可，手續相對簡便。其所得稅稅率為</w:t>
      </w:r>
      <w:r w:rsidR="00220939" w:rsidRPr="009B48AD">
        <w:t>13%</w:t>
      </w:r>
      <w:r w:rsidR="00220939" w:rsidRPr="009B48AD">
        <w:t>，低於其他外國人繳納之稅率，且其家人成員可享有俄羅斯醫療保健和教育體系福利。</w:t>
      </w:r>
    </w:p>
    <w:p w14:paraId="7449FAD7" w14:textId="77777777" w:rsidR="00220939" w:rsidRPr="009B48AD" w:rsidRDefault="00220939" w:rsidP="00CA04E3">
      <w:pPr>
        <w:pStyle w:val="ac"/>
        <w:ind w:leftChars="0" w:left="945" w:hangingChars="400" w:hanging="945"/>
        <w:rPr>
          <w:lang w:eastAsia="zh-TW"/>
        </w:rPr>
      </w:pPr>
      <w:r w:rsidRPr="009B48AD">
        <w:rPr>
          <w:lang w:eastAsia="zh-TW"/>
        </w:rPr>
        <w:t>（十一）薪資水準：俄國的薪資水準仍相對低廉，惟在近年勞動力缺乏之情況下薪資水準快速成長，惟平均薪資依據</w:t>
      </w:r>
      <w:r w:rsidRPr="009B48AD">
        <w:rPr>
          <w:rFonts w:hint="eastAsia"/>
          <w:lang w:eastAsia="zh-TW"/>
        </w:rPr>
        <w:t>產業及城市的不同差異甚大，詳下表：</w:t>
      </w:r>
    </w:p>
    <w:p w14:paraId="5528F22E" w14:textId="77777777" w:rsidR="00220939" w:rsidRPr="009B48AD" w:rsidRDefault="00A25F44" w:rsidP="00CA04E3">
      <w:pPr>
        <w:pStyle w:val="af5"/>
        <w:rPr>
          <w:lang w:eastAsia="zh-TW"/>
        </w:rPr>
      </w:pPr>
      <w:hyperlink r:id="rId88" w:history="1">
        <w:r w:rsidR="00220939" w:rsidRPr="009B48AD">
          <w:t>202</w:t>
        </w:r>
        <w:r w:rsidR="00220939" w:rsidRPr="009B48AD">
          <w:rPr>
            <w:lang w:eastAsia="zh-TW"/>
          </w:rPr>
          <w:t>4</w:t>
        </w:r>
        <w:r w:rsidR="00220939" w:rsidRPr="009B48AD">
          <w:t>年俄羅斯主要行業平均薪資</w:t>
        </w:r>
      </w:hyperlink>
    </w:p>
    <w:p w14:paraId="1EDFB417" w14:textId="77777777" w:rsidR="00220939" w:rsidRPr="009B48AD" w:rsidRDefault="00220939" w:rsidP="00CA04E3">
      <w:pPr>
        <w:pStyle w:val="af3"/>
        <w:ind w:rightChars="299" w:right="706"/>
        <w:jc w:val="right"/>
      </w:pPr>
      <w:r w:rsidRPr="009B48AD">
        <w:t>單位：盧布（一美元約兌</w:t>
      </w:r>
      <w:r w:rsidRPr="009B48AD">
        <w:t>8</w:t>
      </w:r>
      <w:r w:rsidRPr="009B48AD">
        <w:rPr>
          <w:rFonts w:eastAsiaTheme="minorEastAsia"/>
        </w:rPr>
        <w:t>3</w:t>
      </w:r>
      <w:r w:rsidRPr="009B48AD">
        <w:t>.6</w:t>
      </w:r>
      <w:r w:rsidRPr="009B48AD">
        <w:rPr>
          <w:rFonts w:eastAsiaTheme="minorEastAsia"/>
        </w:rPr>
        <w:t>0</w:t>
      </w:r>
      <w:r w:rsidRPr="009B48AD">
        <w:t>盧布）</w:t>
      </w:r>
    </w:p>
    <w:tbl>
      <w:tblPr>
        <w:tblW w:w="4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3569"/>
      </w:tblGrid>
      <w:tr w:rsidR="009B48AD" w:rsidRPr="009B48AD" w14:paraId="3058ED95" w14:textId="77777777" w:rsidTr="00220939">
        <w:trPr>
          <w:trHeight w:val="567"/>
          <w:tblHeader/>
          <w:jc w:val="center"/>
        </w:trPr>
        <w:tc>
          <w:tcPr>
            <w:tcW w:w="2555" w:type="dxa"/>
            <w:shd w:val="clear" w:color="auto" w:fill="auto"/>
            <w:vAlign w:val="center"/>
          </w:tcPr>
          <w:p w14:paraId="070CA6FB" w14:textId="77777777" w:rsidR="00220939" w:rsidRPr="009B48AD" w:rsidRDefault="00220939" w:rsidP="00CA04E3">
            <w:pPr>
              <w:pStyle w:val="af3"/>
            </w:pPr>
            <w:r w:rsidRPr="009B48AD">
              <w:t>行業別</w:t>
            </w:r>
          </w:p>
        </w:tc>
        <w:tc>
          <w:tcPr>
            <w:tcW w:w="2677" w:type="dxa"/>
            <w:vAlign w:val="center"/>
          </w:tcPr>
          <w:p w14:paraId="0B6EAFBF" w14:textId="77777777" w:rsidR="00220939" w:rsidRPr="009B48AD" w:rsidRDefault="00220939" w:rsidP="00CA04E3">
            <w:pPr>
              <w:pStyle w:val="af3"/>
            </w:pPr>
            <w:r w:rsidRPr="009B48AD">
              <w:t>平均薪資</w:t>
            </w:r>
          </w:p>
        </w:tc>
      </w:tr>
      <w:tr w:rsidR="009B48AD" w:rsidRPr="009B48AD" w14:paraId="6059A5CD" w14:textId="77777777" w:rsidTr="00220939">
        <w:trPr>
          <w:trHeight w:val="567"/>
          <w:jc w:val="center"/>
        </w:trPr>
        <w:tc>
          <w:tcPr>
            <w:tcW w:w="2555" w:type="dxa"/>
            <w:shd w:val="clear" w:color="auto" w:fill="auto"/>
            <w:vAlign w:val="center"/>
          </w:tcPr>
          <w:p w14:paraId="5E9F33A3" w14:textId="77777777" w:rsidR="00220939" w:rsidRPr="009B48AD" w:rsidRDefault="00220939" w:rsidP="00CA04E3">
            <w:pPr>
              <w:pStyle w:val="af3"/>
            </w:pPr>
            <w:r w:rsidRPr="009B48AD">
              <w:t>農、林、漁業、狩獵</w:t>
            </w:r>
          </w:p>
        </w:tc>
        <w:tc>
          <w:tcPr>
            <w:tcW w:w="2677" w:type="dxa"/>
            <w:vAlign w:val="center"/>
          </w:tcPr>
          <w:p w14:paraId="1C8CCB22" w14:textId="77777777" w:rsidR="00220939" w:rsidRPr="009B48AD" w:rsidRDefault="00220939" w:rsidP="00CA04E3">
            <w:pPr>
              <w:pStyle w:val="af3"/>
            </w:pPr>
            <w:r w:rsidRPr="009B48AD">
              <w:rPr>
                <w:rFonts w:eastAsiaTheme="minorEastAsia"/>
              </w:rPr>
              <w:t>63</w:t>
            </w:r>
            <w:r w:rsidRPr="009B48AD">
              <w:t>,6</w:t>
            </w:r>
            <w:r w:rsidRPr="009B48AD">
              <w:rPr>
                <w:rFonts w:eastAsiaTheme="minorEastAsia"/>
              </w:rPr>
              <w:t>3</w:t>
            </w:r>
            <w:r w:rsidRPr="009B48AD">
              <w:t>8</w:t>
            </w:r>
          </w:p>
        </w:tc>
      </w:tr>
      <w:tr w:rsidR="009B48AD" w:rsidRPr="009B48AD" w14:paraId="2C6F5ABD" w14:textId="77777777" w:rsidTr="00220939">
        <w:trPr>
          <w:trHeight w:val="567"/>
          <w:jc w:val="center"/>
        </w:trPr>
        <w:tc>
          <w:tcPr>
            <w:tcW w:w="2555" w:type="dxa"/>
            <w:shd w:val="clear" w:color="auto" w:fill="auto"/>
            <w:vAlign w:val="center"/>
          </w:tcPr>
          <w:p w14:paraId="6A3A8A21" w14:textId="77777777" w:rsidR="00220939" w:rsidRPr="009B48AD" w:rsidRDefault="00220939" w:rsidP="00CA04E3">
            <w:pPr>
              <w:pStyle w:val="af3"/>
            </w:pPr>
            <w:r w:rsidRPr="009B48AD">
              <w:t>礦業</w:t>
            </w:r>
          </w:p>
        </w:tc>
        <w:tc>
          <w:tcPr>
            <w:tcW w:w="2677" w:type="dxa"/>
            <w:vAlign w:val="center"/>
          </w:tcPr>
          <w:p w14:paraId="62D1F9F7" w14:textId="77777777" w:rsidR="00220939" w:rsidRPr="009B48AD" w:rsidRDefault="00220939" w:rsidP="00CA04E3">
            <w:pPr>
              <w:pStyle w:val="af3"/>
              <w:rPr>
                <w:rFonts w:eastAsiaTheme="minorEastAsia"/>
              </w:rPr>
            </w:pPr>
            <w:r w:rsidRPr="009B48AD">
              <w:t>1</w:t>
            </w:r>
            <w:r w:rsidRPr="009B48AD">
              <w:rPr>
                <w:rFonts w:eastAsiaTheme="minorEastAsia"/>
              </w:rPr>
              <w:t>55</w:t>
            </w:r>
            <w:r w:rsidRPr="009B48AD">
              <w:t>,</w:t>
            </w:r>
            <w:r w:rsidRPr="009B48AD">
              <w:rPr>
                <w:rFonts w:eastAsiaTheme="minorEastAsia"/>
              </w:rPr>
              <w:t>557</w:t>
            </w:r>
          </w:p>
        </w:tc>
      </w:tr>
      <w:tr w:rsidR="009B48AD" w:rsidRPr="009B48AD" w14:paraId="7AB00E8D" w14:textId="77777777" w:rsidTr="00220939">
        <w:trPr>
          <w:trHeight w:val="567"/>
          <w:jc w:val="center"/>
        </w:trPr>
        <w:tc>
          <w:tcPr>
            <w:tcW w:w="2555" w:type="dxa"/>
            <w:shd w:val="clear" w:color="auto" w:fill="auto"/>
            <w:vAlign w:val="center"/>
          </w:tcPr>
          <w:p w14:paraId="46F8CE9D" w14:textId="77777777" w:rsidR="00220939" w:rsidRPr="009B48AD" w:rsidRDefault="00220939" w:rsidP="00CA04E3">
            <w:pPr>
              <w:pStyle w:val="af3"/>
            </w:pPr>
            <w:r w:rsidRPr="009B48AD">
              <w:t>製造業</w:t>
            </w:r>
          </w:p>
        </w:tc>
        <w:tc>
          <w:tcPr>
            <w:tcW w:w="2677" w:type="dxa"/>
            <w:vAlign w:val="center"/>
          </w:tcPr>
          <w:p w14:paraId="521B4197" w14:textId="77777777" w:rsidR="00220939" w:rsidRPr="009B48AD" w:rsidRDefault="00220939" w:rsidP="00CA04E3">
            <w:pPr>
              <w:pStyle w:val="af3"/>
              <w:rPr>
                <w:rFonts w:eastAsiaTheme="minorEastAsia"/>
              </w:rPr>
            </w:pPr>
            <w:r w:rsidRPr="009B48AD">
              <w:rPr>
                <w:rFonts w:eastAsiaTheme="minorEastAsia"/>
              </w:rPr>
              <w:t>8</w:t>
            </w:r>
            <w:r w:rsidRPr="009B48AD">
              <w:t>7,</w:t>
            </w:r>
            <w:r w:rsidRPr="009B48AD">
              <w:rPr>
                <w:rFonts w:eastAsiaTheme="minorEastAsia"/>
              </w:rPr>
              <w:t>008</w:t>
            </w:r>
          </w:p>
        </w:tc>
      </w:tr>
      <w:tr w:rsidR="009B48AD" w:rsidRPr="009B48AD" w14:paraId="1B788957" w14:textId="77777777" w:rsidTr="00220939">
        <w:trPr>
          <w:trHeight w:val="567"/>
          <w:jc w:val="center"/>
        </w:trPr>
        <w:tc>
          <w:tcPr>
            <w:tcW w:w="2555" w:type="dxa"/>
            <w:shd w:val="clear" w:color="auto" w:fill="auto"/>
            <w:vAlign w:val="center"/>
          </w:tcPr>
          <w:p w14:paraId="4F2B291D" w14:textId="77777777" w:rsidR="00220939" w:rsidRPr="009B48AD" w:rsidRDefault="00220939" w:rsidP="00CA04E3">
            <w:pPr>
              <w:pStyle w:val="af3"/>
            </w:pPr>
            <w:r w:rsidRPr="009B48AD">
              <w:t>營建類</w:t>
            </w:r>
          </w:p>
        </w:tc>
        <w:tc>
          <w:tcPr>
            <w:tcW w:w="2677" w:type="dxa"/>
            <w:vAlign w:val="center"/>
          </w:tcPr>
          <w:p w14:paraId="45D51AF9" w14:textId="77777777" w:rsidR="00220939" w:rsidRPr="009B48AD" w:rsidRDefault="00220939" w:rsidP="00CA04E3">
            <w:pPr>
              <w:pStyle w:val="af3"/>
            </w:pPr>
            <w:r w:rsidRPr="009B48AD">
              <w:rPr>
                <w:rFonts w:eastAsiaTheme="minorEastAsia"/>
              </w:rPr>
              <w:t>84</w:t>
            </w:r>
            <w:r w:rsidRPr="009B48AD">
              <w:t>,</w:t>
            </w:r>
            <w:r w:rsidRPr="009B48AD">
              <w:rPr>
                <w:rFonts w:eastAsiaTheme="minorEastAsia"/>
              </w:rPr>
              <w:t>2</w:t>
            </w:r>
            <w:r w:rsidRPr="009B48AD">
              <w:t>9</w:t>
            </w:r>
            <w:r w:rsidRPr="009B48AD">
              <w:rPr>
                <w:rFonts w:eastAsiaTheme="minorEastAsia"/>
              </w:rPr>
              <w:t>1</w:t>
            </w:r>
          </w:p>
        </w:tc>
      </w:tr>
      <w:tr w:rsidR="009B48AD" w:rsidRPr="009B48AD" w14:paraId="39DC65C9" w14:textId="77777777" w:rsidTr="00220939">
        <w:trPr>
          <w:trHeight w:val="567"/>
          <w:jc w:val="center"/>
        </w:trPr>
        <w:tc>
          <w:tcPr>
            <w:tcW w:w="2555" w:type="dxa"/>
            <w:shd w:val="clear" w:color="auto" w:fill="auto"/>
            <w:vAlign w:val="center"/>
          </w:tcPr>
          <w:p w14:paraId="7A39A1FF" w14:textId="77777777" w:rsidR="00220939" w:rsidRPr="009B48AD" w:rsidRDefault="00220939" w:rsidP="00CA04E3">
            <w:pPr>
              <w:pStyle w:val="af3"/>
            </w:pPr>
            <w:r w:rsidRPr="009B48AD">
              <w:t>運輸倉儲</w:t>
            </w:r>
          </w:p>
        </w:tc>
        <w:tc>
          <w:tcPr>
            <w:tcW w:w="2677" w:type="dxa"/>
            <w:vAlign w:val="center"/>
          </w:tcPr>
          <w:p w14:paraId="1008BA36" w14:textId="77777777" w:rsidR="00220939" w:rsidRPr="009B48AD" w:rsidRDefault="00220939" w:rsidP="00CA04E3">
            <w:pPr>
              <w:pStyle w:val="af3"/>
              <w:rPr>
                <w:rFonts w:eastAsiaTheme="minorEastAsia"/>
              </w:rPr>
            </w:pPr>
            <w:r w:rsidRPr="009B48AD">
              <w:rPr>
                <w:rFonts w:eastAsiaTheme="minorEastAsia"/>
              </w:rPr>
              <w:t>89,359</w:t>
            </w:r>
          </w:p>
        </w:tc>
      </w:tr>
      <w:tr w:rsidR="009B48AD" w:rsidRPr="009B48AD" w14:paraId="79922496" w14:textId="77777777" w:rsidTr="00220939">
        <w:trPr>
          <w:trHeight w:val="567"/>
          <w:jc w:val="center"/>
        </w:trPr>
        <w:tc>
          <w:tcPr>
            <w:tcW w:w="2555" w:type="dxa"/>
            <w:shd w:val="clear" w:color="auto" w:fill="auto"/>
            <w:vAlign w:val="center"/>
          </w:tcPr>
          <w:p w14:paraId="5739A463" w14:textId="77777777" w:rsidR="00220939" w:rsidRPr="009B48AD" w:rsidRDefault="00220939" w:rsidP="00CA04E3">
            <w:pPr>
              <w:pStyle w:val="af3"/>
            </w:pPr>
            <w:r w:rsidRPr="009B48AD">
              <w:t>資訊通訊</w:t>
            </w:r>
          </w:p>
        </w:tc>
        <w:tc>
          <w:tcPr>
            <w:tcW w:w="2677" w:type="dxa"/>
            <w:vAlign w:val="center"/>
          </w:tcPr>
          <w:p w14:paraId="59645809" w14:textId="77777777" w:rsidR="00220939" w:rsidRPr="009B48AD" w:rsidDel="00543245" w:rsidRDefault="00220939" w:rsidP="00CA04E3">
            <w:pPr>
              <w:pStyle w:val="af3"/>
              <w:rPr>
                <w:rFonts w:eastAsiaTheme="minorEastAsia"/>
              </w:rPr>
            </w:pPr>
            <w:r w:rsidRPr="009B48AD">
              <w:t>1</w:t>
            </w:r>
            <w:r w:rsidRPr="009B48AD">
              <w:rPr>
                <w:rFonts w:eastAsiaTheme="minorEastAsia"/>
              </w:rPr>
              <w:t>6</w:t>
            </w:r>
            <w:r w:rsidRPr="009B48AD">
              <w:t>3,</w:t>
            </w:r>
            <w:r w:rsidRPr="009B48AD">
              <w:rPr>
                <w:rFonts w:eastAsiaTheme="minorEastAsia"/>
              </w:rPr>
              <w:t>5</w:t>
            </w:r>
            <w:r w:rsidRPr="009B48AD">
              <w:t>3</w:t>
            </w:r>
            <w:r w:rsidRPr="009B48AD">
              <w:rPr>
                <w:rFonts w:eastAsiaTheme="minorEastAsia"/>
              </w:rPr>
              <w:t>1</w:t>
            </w:r>
          </w:p>
        </w:tc>
      </w:tr>
      <w:tr w:rsidR="009B48AD" w:rsidRPr="009B48AD" w14:paraId="20DD9174" w14:textId="77777777" w:rsidTr="00220939">
        <w:trPr>
          <w:trHeight w:val="567"/>
          <w:jc w:val="center"/>
        </w:trPr>
        <w:tc>
          <w:tcPr>
            <w:tcW w:w="2555" w:type="dxa"/>
            <w:shd w:val="clear" w:color="auto" w:fill="auto"/>
            <w:vAlign w:val="center"/>
          </w:tcPr>
          <w:p w14:paraId="76928E18" w14:textId="77777777" w:rsidR="00220939" w:rsidRPr="009B48AD" w:rsidRDefault="00220939" w:rsidP="00CA04E3">
            <w:pPr>
              <w:pStyle w:val="af3"/>
            </w:pPr>
            <w:r w:rsidRPr="009B48AD">
              <w:t>金融保險</w:t>
            </w:r>
          </w:p>
        </w:tc>
        <w:tc>
          <w:tcPr>
            <w:tcW w:w="2677" w:type="dxa"/>
            <w:vAlign w:val="center"/>
          </w:tcPr>
          <w:p w14:paraId="6F621571" w14:textId="77777777" w:rsidR="00220939" w:rsidRPr="009B48AD" w:rsidRDefault="00220939" w:rsidP="00CA04E3">
            <w:pPr>
              <w:pStyle w:val="af3"/>
              <w:rPr>
                <w:rFonts w:eastAsiaTheme="minorEastAsia"/>
              </w:rPr>
            </w:pPr>
            <w:r w:rsidRPr="009B48AD">
              <w:rPr>
                <w:rFonts w:eastAsiaTheme="minorEastAsia"/>
              </w:rPr>
              <w:t>206,318</w:t>
            </w:r>
          </w:p>
        </w:tc>
      </w:tr>
      <w:tr w:rsidR="009B48AD" w:rsidRPr="009B48AD" w14:paraId="27D24202" w14:textId="77777777" w:rsidTr="00220939">
        <w:trPr>
          <w:trHeight w:val="567"/>
          <w:jc w:val="center"/>
        </w:trPr>
        <w:tc>
          <w:tcPr>
            <w:tcW w:w="2555" w:type="dxa"/>
            <w:shd w:val="clear" w:color="auto" w:fill="auto"/>
            <w:vAlign w:val="center"/>
          </w:tcPr>
          <w:p w14:paraId="6F21DD4A" w14:textId="77777777" w:rsidR="00220939" w:rsidRPr="009B48AD" w:rsidRDefault="00220939" w:rsidP="00CA04E3">
            <w:pPr>
              <w:pStyle w:val="af3"/>
            </w:pPr>
            <w:r w:rsidRPr="009B48AD">
              <w:t>不動</w:t>
            </w:r>
            <w:r w:rsidRPr="009B48AD">
              <w:rPr>
                <w:rFonts w:hint="eastAsia"/>
              </w:rPr>
              <w:t>產</w:t>
            </w:r>
          </w:p>
        </w:tc>
        <w:tc>
          <w:tcPr>
            <w:tcW w:w="2677" w:type="dxa"/>
            <w:vAlign w:val="center"/>
          </w:tcPr>
          <w:p w14:paraId="01334B09" w14:textId="77777777" w:rsidR="00220939" w:rsidRPr="009B48AD" w:rsidRDefault="00220939" w:rsidP="00CA04E3">
            <w:pPr>
              <w:pStyle w:val="af3"/>
            </w:pPr>
            <w:r w:rsidRPr="009B48AD">
              <w:t>62,162</w:t>
            </w:r>
          </w:p>
        </w:tc>
      </w:tr>
      <w:tr w:rsidR="009B48AD" w:rsidRPr="009B48AD" w14:paraId="1FDB7029" w14:textId="77777777" w:rsidTr="00220939">
        <w:trPr>
          <w:trHeight w:val="567"/>
          <w:jc w:val="center"/>
        </w:trPr>
        <w:tc>
          <w:tcPr>
            <w:tcW w:w="2555" w:type="dxa"/>
            <w:shd w:val="clear" w:color="auto" w:fill="auto"/>
            <w:vAlign w:val="center"/>
          </w:tcPr>
          <w:p w14:paraId="483B00DF" w14:textId="77777777" w:rsidR="00220939" w:rsidRPr="009B48AD" w:rsidRDefault="00220939" w:rsidP="00CA04E3">
            <w:pPr>
              <w:pStyle w:val="af3"/>
            </w:pPr>
            <w:r w:rsidRPr="009B48AD">
              <w:t>衛生福利</w:t>
            </w:r>
          </w:p>
        </w:tc>
        <w:tc>
          <w:tcPr>
            <w:tcW w:w="2677" w:type="dxa"/>
            <w:vAlign w:val="center"/>
          </w:tcPr>
          <w:p w14:paraId="1A9D4E8E" w14:textId="77777777" w:rsidR="00220939" w:rsidRPr="009B48AD" w:rsidRDefault="00220939" w:rsidP="00CA04E3">
            <w:pPr>
              <w:pStyle w:val="af3"/>
            </w:pPr>
            <w:r w:rsidRPr="009B48AD">
              <w:t>71,208</w:t>
            </w:r>
          </w:p>
        </w:tc>
      </w:tr>
      <w:tr w:rsidR="009B48AD" w:rsidRPr="009B48AD" w14:paraId="35B05510" w14:textId="77777777" w:rsidTr="00220939">
        <w:trPr>
          <w:trHeight w:val="567"/>
          <w:jc w:val="center"/>
        </w:trPr>
        <w:tc>
          <w:tcPr>
            <w:tcW w:w="2555" w:type="dxa"/>
            <w:shd w:val="clear" w:color="auto" w:fill="auto"/>
            <w:vAlign w:val="center"/>
          </w:tcPr>
          <w:p w14:paraId="406A8ED0" w14:textId="77777777" w:rsidR="00220939" w:rsidRPr="009B48AD" w:rsidRDefault="00220939" w:rsidP="00CA04E3">
            <w:pPr>
              <w:pStyle w:val="af3"/>
            </w:pPr>
            <w:r w:rsidRPr="009B48AD">
              <w:t>藝文、體育、</w:t>
            </w:r>
            <w:r w:rsidRPr="009B48AD">
              <w:rPr>
                <w:rFonts w:hint="eastAsia"/>
              </w:rPr>
              <w:t>娛樂業</w:t>
            </w:r>
          </w:p>
        </w:tc>
        <w:tc>
          <w:tcPr>
            <w:tcW w:w="2677" w:type="dxa"/>
            <w:vAlign w:val="center"/>
          </w:tcPr>
          <w:p w14:paraId="52F5AB10" w14:textId="77777777" w:rsidR="00220939" w:rsidRPr="009B48AD" w:rsidDel="00543245" w:rsidRDefault="00220939" w:rsidP="00CA04E3">
            <w:pPr>
              <w:pStyle w:val="af3"/>
            </w:pPr>
            <w:r w:rsidRPr="009B48AD">
              <w:t>77,858</w:t>
            </w:r>
          </w:p>
        </w:tc>
      </w:tr>
      <w:tr w:rsidR="009B48AD" w:rsidRPr="009B48AD" w14:paraId="5E0E72E8" w14:textId="77777777" w:rsidTr="00220939">
        <w:trPr>
          <w:trHeight w:val="567"/>
          <w:jc w:val="center"/>
        </w:trPr>
        <w:tc>
          <w:tcPr>
            <w:tcW w:w="2555" w:type="dxa"/>
            <w:shd w:val="clear" w:color="auto" w:fill="auto"/>
            <w:vAlign w:val="center"/>
          </w:tcPr>
          <w:p w14:paraId="48BC0EE5" w14:textId="77777777" w:rsidR="00220939" w:rsidRPr="009B48AD" w:rsidRDefault="00220939" w:rsidP="00CA04E3">
            <w:pPr>
              <w:pStyle w:val="af3"/>
            </w:pPr>
            <w:r w:rsidRPr="009B48AD">
              <w:t>批發零售、汽機車維修</w:t>
            </w:r>
          </w:p>
        </w:tc>
        <w:tc>
          <w:tcPr>
            <w:tcW w:w="2677" w:type="dxa"/>
            <w:vAlign w:val="center"/>
          </w:tcPr>
          <w:p w14:paraId="719436FD" w14:textId="77777777" w:rsidR="00220939" w:rsidRPr="009B48AD" w:rsidDel="00A954DF" w:rsidRDefault="00220939" w:rsidP="00CA04E3">
            <w:pPr>
              <w:pStyle w:val="af3"/>
              <w:rPr>
                <w:rFonts w:eastAsiaTheme="minorEastAsia"/>
              </w:rPr>
            </w:pPr>
            <w:r w:rsidRPr="009B48AD">
              <w:rPr>
                <w:rFonts w:eastAsiaTheme="minorEastAsia"/>
              </w:rPr>
              <w:t>75,228</w:t>
            </w:r>
          </w:p>
        </w:tc>
      </w:tr>
    </w:tbl>
    <w:p w14:paraId="6B5B16CE" w14:textId="77777777" w:rsidR="00220939" w:rsidRPr="009B48AD" w:rsidRDefault="00A25F44" w:rsidP="00CA04E3">
      <w:pPr>
        <w:pStyle w:val="af3"/>
        <w:ind w:leftChars="300" w:left="709"/>
        <w:jc w:val="left"/>
      </w:pPr>
      <w:hyperlink r:id="rId89" w:history="1">
        <w:r w:rsidR="00220939" w:rsidRPr="009B48AD">
          <w:t>資料來源：俄羅斯國家統計局</w:t>
        </w:r>
      </w:hyperlink>
    </w:p>
    <w:p w14:paraId="2086C597" w14:textId="77777777" w:rsidR="00220939" w:rsidRPr="009B48AD" w:rsidRDefault="00220939" w:rsidP="00220939">
      <w:pPr>
        <w:ind w:firstLine="472"/>
        <w:rPr>
          <w:lang w:eastAsia="zh-TW"/>
        </w:rPr>
      </w:pPr>
      <w:r w:rsidRPr="009B48AD">
        <w:rPr>
          <w:lang w:eastAsia="zh-TW"/>
        </w:rPr>
        <w:br w:type="page"/>
      </w:r>
    </w:p>
    <w:p w14:paraId="6D56E2C8" w14:textId="77777777" w:rsidR="00220939" w:rsidRPr="009B48AD" w:rsidRDefault="00220939" w:rsidP="00CA04E3">
      <w:pPr>
        <w:pStyle w:val="af5"/>
        <w:rPr>
          <w:lang w:eastAsia="zh-TW"/>
        </w:rPr>
      </w:pPr>
      <w:r w:rsidRPr="009B48AD">
        <w:rPr>
          <w:lang w:eastAsia="zh-TW"/>
        </w:rPr>
        <w:lastRenderedPageBreak/>
        <w:t>2025</w:t>
      </w:r>
      <w:r w:rsidRPr="009B48AD">
        <w:rPr>
          <w:lang w:eastAsia="zh-TW"/>
        </w:rPr>
        <w:t>年</w:t>
      </w:r>
      <w:r w:rsidRPr="009B48AD">
        <w:rPr>
          <w:lang w:eastAsia="zh-TW"/>
        </w:rPr>
        <w:t>2</w:t>
      </w:r>
      <w:r w:rsidRPr="009B48AD">
        <w:rPr>
          <w:lang w:eastAsia="zh-TW"/>
        </w:rPr>
        <w:t>月俄羅斯各區平均薪資</w:t>
      </w:r>
    </w:p>
    <w:p w14:paraId="394703F3" w14:textId="77777777" w:rsidR="00220939" w:rsidRPr="009B48AD" w:rsidRDefault="00220939" w:rsidP="00CA04E3">
      <w:pPr>
        <w:ind w:rightChars="299" w:right="706" w:firstLine="472"/>
        <w:jc w:val="right"/>
        <w:rPr>
          <w:lang w:eastAsia="zh-TW"/>
        </w:rPr>
      </w:pPr>
      <w:r w:rsidRPr="009B48AD">
        <w:rPr>
          <w:lang w:eastAsia="zh-TW"/>
        </w:rPr>
        <w:t>單位：盧布（一美元約兌</w:t>
      </w:r>
      <w:r w:rsidRPr="009B48AD">
        <w:rPr>
          <w:lang w:eastAsia="zh-TW"/>
        </w:rPr>
        <w:t>83.60</w:t>
      </w:r>
      <w:r w:rsidRPr="009B48AD">
        <w:rPr>
          <w:lang w:eastAsia="zh-TW"/>
        </w:rPr>
        <w:t>盧布）</w:t>
      </w:r>
    </w:p>
    <w:tbl>
      <w:tblPr>
        <w:tblW w:w="4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0"/>
        <w:gridCol w:w="3616"/>
      </w:tblGrid>
      <w:tr w:rsidR="009B48AD" w:rsidRPr="009B48AD" w14:paraId="464E218C" w14:textId="77777777" w:rsidTr="00220939">
        <w:trPr>
          <w:trHeight w:val="567"/>
          <w:jc w:val="center"/>
        </w:trPr>
        <w:tc>
          <w:tcPr>
            <w:tcW w:w="2520" w:type="dxa"/>
            <w:shd w:val="clear" w:color="auto" w:fill="auto"/>
            <w:vAlign w:val="center"/>
          </w:tcPr>
          <w:p w14:paraId="746F4D54" w14:textId="77777777" w:rsidR="00220939" w:rsidRPr="009B48AD" w:rsidRDefault="00220939" w:rsidP="00CA04E3">
            <w:pPr>
              <w:pStyle w:val="af3"/>
            </w:pPr>
            <w:r w:rsidRPr="009B48AD">
              <w:t>城市</w:t>
            </w:r>
            <w:r w:rsidRPr="009B48AD">
              <w:t xml:space="preserve"> / </w:t>
            </w:r>
            <w:r w:rsidRPr="009B48AD">
              <w:t>地區</w:t>
            </w:r>
          </w:p>
        </w:tc>
        <w:tc>
          <w:tcPr>
            <w:tcW w:w="2712" w:type="dxa"/>
            <w:vAlign w:val="center"/>
          </w:tcPr>
          <w:p w14:paraId="6CF6775D" w14:textId="77777777" w:rsidR="00220939" w:rsidRPr="009B48AD" w:rsidRDefault="00220939" w:rsidP="00CA04E3">
            <w:pPr>
              <w:pStyle w:val="af3"/>
            </w:pPr>
            <w:r w:rsidRPr="009B48AD">
              <w:t>平均薪資</w:t>
            </w:r>
          </w:p>
        </w:tc>
      </w:tr>
      <w:tr w:rsidR="009B48AD" w:rsidRPr="009B48AD" w14:paraId="6087AAE2" w14:textId="77777777" w:rsidTr="00220939">
        <w:trPr>
          <w:trHeight w:val="567"/>
          <w:jc w:val="center"/>
        </w:trPr>
        <w:tc>
          <w:tcPr>
            <w:tcW w:w="2520" w:type="dxa"/>
            <w:shd w:val="clear" w:color="auto" w:fill="auto"/>
            <w:vAlign w:val="center"/>
          </w:tcPr>
          <w:p w14:paraId="3E69CDF4" w14:textId="77777777" w:rsidR="00220939" w:rsidRPr="009B48AD" w:rsidRDefault="00220939" w:rsidP="00CA04E3">
            <w:pPr>
              <w:pStyle w:val="af3"/>
              <w:jc w:val="left"/>
            </w:pPr>
            <w:r w:rsidRPr="009B48AD">
              <w:t>莫斯科市</w:t>
            </w:r>
          </w:p>
        </w:tc>
        <w:tc>
          <w:tcPr>
            <w:tcW w:w="2712" w:type="dxa"/>
            <w:vAlign w:val="center"/>
          </w:tcPr>
          <w:p w14:paraId="7C0ED82A" w14:textId="77777777" w:rsidR="00220939" w:rsidRPr="009B48AD" w:rsidRDefault="00220939" w:rsidP="00CA04E3">
            <w:pPr>
              <w:pStyle w:val="af3"/>
              <w:rPr>
                <w:rFonts w:eastAsiaTheme="minorEastAsia"/>
              </w:rPr>
            </w:pPr>
            <w:r w:rsidRPr="009B48AD">
              <w:t>1</w:t>
            </w:r>
            <w:r w:rsidRPr="009B48AD">
              <w:rPr>
                <w:rFonts w:eastAsiaTheme="minorEastAsia"/>
              </w:rPr>
              <w:t>59</w:t>
            </w:r>
            <w:r w:rsidRPr="009B48AD">
              <w:t>,</w:t>
            </w:r>
            <w:r w:rsidRPr="009B48AD">
              <w:rPr>
                <w:rFonts w:eastAsiaTheme="minorEastAsia"/>
              </w:rPr>
              <w:t>697</w:t>
            </w:r>
          </w:p>
        </w:tc>
      </w:tr>
      <w:tr w:rsidR="009B48AD" w:rsidRPr="009B48AD" w14:paraId="2049E44A" w14:textId="77777777" w:rsidTr="00220939">
        <w:trPr>
          <w:trHeight w:val="567"/>
          <w:jc w:val="center"/>
        </w:trPr>
        <w:tc>
          <w:tcPr>
            <w:tcW w:w="2520" w:type="dxa"/>
            <w:shd w:val="clear" w:color="auto" w:fill="auto"/>
            <w:vAlign w:val="center"/>
          </w:tcPr>
          <w:p w14:paraId="4FB38208" w14:textId="77777777" w:rsidR="00220939" w:rsidRPr="009B48AD" w:rsidRDefault="00220939" w:rsidP="00CA04E3">
            <w:pPr>
              <w:pStyle w:val="af3"/>
              <w:jc w:val="left"/>
            </w:pPr>
            <w:r w:rsidRPr="009B48AD">
              <w:t>聖彼得堡</w:t>
            </w:r>
          </w:p>
        </w:tc>
        <w:tc>
          <w:tcPr>
            <w:tcW w:w="2712" w:type="dxa"/>
            <w:vAlign w:val="center"/>
          </w:tcPr>
          <w:p w14:paraId="34905642" w14:textId="77777777" w:rsidR="00220939" w:rsidRPr="009B48AD" w:rsidRDefault="00220939" w:rsidP="00CA04E3">
            <w:pPr>
              <w:pStyle w:val="af3"/>
            </w:pPr>
            <w:r w:rsidRPr="009B48AD">
              <w:rPr>
                <w:rFonts w:eastAsiaTheme="minorEastAsia"/>
              </w:rPr>
              <w:t>115</w:t>
            </w:r>
            <w:r w:rsidRPr="009B48AD">
              <w:t>,2</w:t>
            </w:r>
            <w:r w:rsidRPr="009B48AD">
              <w:rPr>
                <w:rFonts w:eastAsiaTheme="minorEastAsia"/>
              </w:rPr>
              <w:t>5</w:t>
            </w:r>
            <w:r w:rsidRPr="009B48AD">
              <w:t>3</w:t>
            </w:r>
          </w:p>
        </w:tc>
      </w:tr>
      <w:tr w:rsidR="009B48AD" w:rsidRPr="009B48AD" w14:paraId="12030F04" w14:textId="77777777" w:rsidTr="00220939">
        <w:trPr>
          <w:trHeight w:val="567"/>
          <w:jc w:val="center"/>
        </w:trPr>
        <w:tc>
          <w:tcPr>
            <w:tcW w:w="2520" w:type="dxa"/>
            <w:shd w:val="clear" w:color="auto" w:fill="auto"/>
            <w:vAlign w:val="center"/>
          </w:tcPr>
          <w:p w14:paraId="4DC7BB35" w14:textId="77777777" w:rsidR="00220939" w:rsidRPr="009B48AD" w:rsidRDefault="00220939" w:rsidP="00CA04E3">
            <w:pPr>
              <w:pStyle w:val="af3"/>
              <w:jc w:val="left"/>
            </w:pPr>
            <w:r w:rsidRPr="009B48AD">
              <w:t>秋明州</w:t>
            </w:r>
          </w:p>
        </w:tc>
        <w:tc>
          <w:tcPr>
            <w:tcW w:w="2712" w:type="dxa"/>
            <w:vAlign w:val="center"/>
          </w:tcPr>
          <w:p w14:paraId="0265AF4F" w14:textId="77777777" w:rsidR="00220939" w:rsidRPr="009B48AD" w:rsidRDefault="00220939" w:rsidP="00CA04E3">
            <w:pPr>
              <w:pStyle w:val="af3"/>
            </w:pPr>
            <w:r w:rsidRPr="009B48AD">
              <w:t>1</w:t>
            </w:r>
            <w:r w:rsidRPr="009B48AD">
              <w:rPr>
                <w:rFonts w:eastAsiaTheme="minorEastAsia"/>
              </w:rPr>
              <w:t>2</w:t>
            </w:r>
            <w:r w:rsidRPr="009B48AD">
              <w:t>0,</w:t>
            </w:r>
            <w:r w:rsidRPr="009B48AD">
              <w:rPr>
                <w:rFonts w:eastAsiaTheme="minorEastAsia"/>
              </w:rPr>
              <w:t>73</w:t>
            </w:r>
            <w:r w:rsidRPr="009B48AD">
              <w:t>1</w:t>
            </w:r>
          </w:p>
        </w:tc>
      </w:tr>
      <w:tr w:rsidR="009B48AD" w:rsidRPr="009B48AD" w14:paraId="5B3A3774" w14:textId="77777777" w:rsidTr="00220939">
        <w:trPr>
          <w:trHeight w:val="567"/>
          <w:jc w:val="center"/>
        </w:trPr>
        <w:tc>
          <w:tcPr>
            <w:tcW w:w="2520" w:type="dxa"/>
            <w:shd w:val="clear" w:color="auto" w:fill="auto"/>
            <w:vAlign w:val="center"/>
          </w:tcPr>
          <w:p w14:paraId="1A63D178" w14:textId="77777777" w:rsidR="00220939" w:rsidRPr="009B48AD" w:rsidRDefault="00220939" w:rsidP="00CA04E3">
            <w:pPr>
              <w:pStyle w:val="af3"/>
              <w:jc w:val="left"/>
            </w:pPr>
            <w:r w:rsidRPr="009B48AD">
              <w:t>克拉斯諾亞爾斯克邊疆區</w:t>
            </w:r>
          </w:p>
        </w:tc>
        <w:tc>
          <w:tcPr>
            <w:tcW w:w="2712" w:type="dxa"/>
            <w:vAlign w:val="center"/>
          </w:tcPr>
          <w:p w14:paraId="026797E1" w14:textId="77777777" w:rsidR="00220939" w:rsidRPr="009B48AD" w:rsidRDefault="00220939" w:rsidP="00CA04E3">
            <w:pPr>
              <w:pStyle w:val="af3"/>
              <w:rPr>
                <w:rFonts w:eastAsiaTheme="minorEastAsia"/>
              </w:rPr>
            </w:pPr>
            <w:r w:rsidRPr="009B48AD">
              <w:rPr>
                <w:rFonts w:eastAsiaTheme="minorEastAsia"/>
              </w:rPr>
              <w:t>93</w:t>
            </w:r>
            <w:r w:rsidRPr="009B48AD">
              <w:t>,</w:t>
            </w:r>
            <w:r w:rsidRPr="009B48AD">
              <w:rPr>
                <w:rFonts w:eastAsiaTheme="minorEastAsia"/>
              </w:rPr>
              <w:t>327</w:t>
            </w:r>
          </w:p>
        </w:tc>
      </w:tr>
      <w:tr w:rsidR="009B48AD" w:rsidRPr="009B48AD" w14:paraId="12395308" w14:textId="77777777" w:rsidTr="00220939">
        <w:trPr>
          <w:trHeight w:val="567"/>
          <w:jc w:val="center"/>
        </w:trPr>
        <w:tc>
          <w:tcPr>
            <w:tcW w:w="2520" w:type="dxa"/>
            <w:shd w:val="clear" w:color="auto" w:fill="auto"/>
            <w:vAlign w:val="center"/>
          </w:tcPr>
          <w:p w14:paraId="636E3721" w14:textId="77777777" w:rsidR="00220939" w:rsidRPr="009B48AD" w:rsidRDefault="00220939" w:rsidP="00CA04E3">
            <w:pPr>
              <w:pStyle w:val="af3"/>
              <w:jc w:val="left"/>
            </w:pPr>
            <w:r w:rsidRPr="009B48AD">
              <w:t>斯維爾德洛夫斯克州</w:t>
            </w:r>
          </w:p>
        </w:tc>
        <w:tc>
          <w:tcPr>
            <w:tcW w:w="2712" w:type="dxa"/>
            <w:tcBorders>
              <w:bottom w:val="single" w:sz="4" w:space="0" w:color="auto"/>
            </w:tcBorders>
            <w:vAlign w:val="center"/>
          </w:tcPr>
          <w:p w14:paraId="1645E39A" w14:textId="77777777" w:rsidR="00220939" w:rsidRPr="009B48AD" w:rsidRDefault="00220939" w:rsidP="00CA04E3">
            <w:pPr>
              <w:pStyle w:val="af3"/>
              <w:rPr>
                <w:rFonts w:eastAsiaTheme="minorEastAsia"/>
              </w:rPr>
            </w:pPr>
            <w:r w:rsidRPr="009B48AD">
              <w:rPr>
                <w:rFonts w:eastAsiaTheme="minorEastAsia"/>
              </w:rPr>
              <w:t>81</w:t>
            </w:r>
            <w:r w:rsidRPr="009B48AD">
              <w:t>,</w:t>
            </w:r>
            <w:r w:rsidRPr="009B48AD">
              <w:rPr>
                <w:rFonts w:eastAsiaTheme="minorEastAsia"/>
              </w:rPr>
              <w:t>782</w:t>
            </w:r>
          </w:p>
        </w:tc>
      </w:tr>
      <w:tr w:rsidR="009B48AD" w:rsidRPr="009B48AD" w14:paraId="780DFB78" w14:textId="77777777" w:rsidTr="00220939">
        <w:trPr>
          <w:trHeight w:val="567"/>
          <w:jc w:val="center"/>
        </w:trPr>
        <w:tc>
          <w:tcPr>
            <w:tcW w:w="2520" w:type="dxa"/>
            <w:shd w:val="clear" w:color="auto" w:fill="auto"/>
            <w:vAlign w:val="center"/>
          </w:tcPr>
          <w:p w14:paraId="3C330358" w14:textId="77777777" w:rsidR="00220939" w:rsidRPr="009B48AD" w:rsidRDefault="00220939" w:rsidP="00CA04E3">
            <w:pPr>
              <w:pStyle w:val="af3"/>
              <w:jc w:val="left"/>
            </w:pPr>
            <w:r w:rsidRPr="009B48AD">
              <w:t>新西伯利亞州</w:t>
            </w:r>
          </w:p>
        </w:tc>
        <w:tc>
          <w:tcPr>
            <w:tcW w:w="2712" w:type="dxa"/>
            <w:tcBorders>
              <w:bottom w:val="single" w:sz="4" w:space="0" w:color="auto"/>
            </w:tcBorders>
            <w:vAlign w:val="center"/>
          </w:tcPr>
          <w:p w14:paraId="0C140B9B" w14:textId="77777777" w:rsidR="00220939" w:rsidRPr="009B48AD" w:rsidRDefault="00220939" w:rsidP="00CA04E3">
            <w:pPr>
              <w:pStyle w:val="af3"/>
              <w:rPr>
                <w:rFonts w:eastAsiaTheme="minorEastAsia"/>
              </w:rPr>
            </w:pPr>
            <w:r w:rsidRPr="009B48AD">
              <w:rPr>
                <w:rFonts w:eastAsiaTheme="minorEastAsia"/>
              </w:rPr>
              <w:t>77</w:t>
            </w:r>
            <w:r w:rsidRPr="009B48AD">
              <w:t>,</w:t>
            </w:r>
            <w:r w:rsidRPr="009B48AD">
              <w:rPr>
                <w:rFonts w:eastAsiaTheme="minorEastAsia"/>
              </w:rPr>
              <w:t>762</w:t>
            </w:r>
          </w:p>
        </w:tc>
      </w:tr>
      <w:tr w:rsidR="009B48AD" w:rsidRPr="009B48AD" w14:paraId="2B884B45" w14:textId="77777777" w:rsidTr="00220939">
        <w:trPr>
          <w:trHeight w:val="567"/>
          <w:jc w:val="center"/>
        </w:trPr>
        <w:tc>
          <w:tcPr>
            <w:tcW w:w="2520" w:type="dxa"/>
            <w:shd w:val="clear" w:color="auto" w:fill="auto"/>
            <w:vAlign w:val="center"/>
          </w:tcPr>
          <w:p w14:paraId="4B751358" w14:textId="77777777" w:rsidR="00220939" w:rsidRPr="009B48AD" w:rsidRDefault="00220939" w:rsidP="00CA04E3">
            <w:pPr>
              <w:pStyle w:val="af3"/>
              <w:jc w:val="left"/>
            </w:pPr>
            <w:r w:rsidRPr="009B48AD">
              <w:t>韃靼斯坦共和國</w:t>
            </w:r>
          </w:p>
        </w:tc>
        <w:tc>
          <w:tcPr>
            <w:tcW w:w="2712" w:type="dxa"/>
            <w:tcBorders>
              <w:top w:val="single" w:sz="4" w:space="0" w:color="auto"/>
            </w:tcBorders>
            <w:vAlign w:val="center"/>
          </w:tcPr>
          <w:p w14:paraId="6573EE42" w14:textId="77777777" w:rsidR="00220939" w:rsidRPr="009B48AD" w:rsidRDefault="00220939" w:rsidP="00CA04E3">
            <w:pPr>
              <w:pStyle w:val="af3"/>
              <w:rPr>
                <w:rFonts w:eastAsiaTheme="minorEastAsia"/>
              </w:rPr>
            </w:pPr>
            <w:r w:rsidRPr="009B48AD">
              <w:rPr>
                <w:rFonts w:eastAsiaTheme="minorEastAsia"/>
              </w:rPr>
              <w:t>77</w:t>
            </w:r>
            <w:r w:rsidRPr="009B48AD">
              <w:t>,9</w:t>
            </w:r>
            <w:r w:rsidRPr="009B48AD">
              <w:rPr>
                <w:rFonts w:eastAsiaTheme="minorEastAsia"/>
              </w:rPr>
              <w:t>12</w:t>
            </w:r>
          </w:p>
        </w:tc>
      </w:tr>
      <w:tr w:rsidR="009B48AD" w:rsidRPr="009B48AD" w14:paraId="21E29626" w14:textId="77777777" w:rsidTr="00220939">
        <w:trPr>
          <w:trHeight w:val="567"/>
          <w:jc w:val="center"/>
        </w:trPr>
        <w:tc>
          <w:tcPr>
            <w:tcW w:w="2520" w:type="dxa"/>
            <w:shd w:val="clear" w:color="auto" w:fill="auto"/>
            <w:vAlign w:val="center"/>
          </w:tcPr>
          <w:p w14:paraId="26BC621F" w14:textId="77777777" w:rsidR="00220939" w:rsidRPr="009B48AD" w:rsidRDefault="00220939" w:rsidP="00CA04E3">
            <w:pPr>
              <w:pStyle w:val="af3"/>
              <w:jc w:val="left"/>
            </w:pPr>
            <w:r w:rsidRPr="009B48AD">
              <w:t>克拉斯諾達爾邊疆區</w:t>
            </w:r>
          </w:p>
        </w:tc>
        <w:tc>
          <w:tcPr>
            <w:tcW w:w="2712" w:type="dxa"/>
            <w:vAlign w:val="center"/>
          </w:tcPr>
          <w:p w14:paraId="240D00C0" w14:textId="77777777" w:rsidR="00220939" w:rsidRPr="009B48AD" w:rsidRDefault="00220939" w:rsidP="00CA04E3">
            <w:pPr>
              <w:pStyle w:val="af3"/>
              <w:rPr>
                <w:rFonts w:eastAsiaTheme="minorEastAsia"/>
              </w:rPr>
            </w:pPr>
            <w:r w:rsidRPr="009B48AD">
              <w:rPr>
                <w:rFonts w:eastAsiaTheme="minorEastAsia"/>
              </w:rPr>
              <w:t>67</w:t>
            </w:r>
            <w:r w:rsidRPr="009B48AD">
              <w:t>,</w:t>
            </w:r>
            <w:r w:rsidRPr="009B48AD">
              <w:rPr>
                <w:rFonts w:eastAsiaTheme="minorEastAsia"/>
              </w:rPr>
              <w:t>1</w:t>
            </w:r>
            <w:r w:rsidRPr="009B48AD">
              <w:t>6</w:t>
            </w:r>
            <w:r w:rsidRPr="009B48AD">
              <w:rPr>
                <w:rFonts w:eastAsiaTheme="minorEastAsia"/>
              </w:rPr>
              <w:t>8</w:t>
            </w:r>
          </w:p>
        </w:tc>
      </w:tr>
      <w:tr w:rsidR="009B48AD" w:rsidRPr="009B48AD" w14:paraId="0A2DD801" w14:textId="77777777" w:rsidTr="00220939">
        <w:trPr>
          <w:trHeight w:val="567"/>
          <w:jc w:val="center"/>
        </w:trPr>
        <w:tc>
          <w:tcPr>
            <w:tcW w:w="2520" w:type="dxa"/>
            <w:shd w:val="clear" w:color="auto" w:fill="auto"/>
            <w:vAlign w:val="center"/>
          </w:tcPr>
          <w:p w14:paraId="0CA705D3" w14:textId="77777777" w:rsidR="00220939" w:rsidRPr="009B48AD" w:rsidRDefault="00220939" w:rsidP="00CA04E3">
            <w:pPr>
              <w:pStyle w:val="af3"/>
              <w:jc w:val="left"/>
            </w:pPr>
            <w:proofErr w:type="gramStart"/>
            <w:r w:rsidRPr="009B48AD">
              <w:t>下諾夫哥</w:t>
            </w:r>
            <w:proofErr w:type="gramEnd"/>
            <w:r w:rsidRPr="009B48AD">
              <w:t>羅德州</w:t>
            </w:r>
          </w:p>
        </w:tc>
        <w:tc>
          <w:tcPr>
            <w:tcW w:w="2712" w:type="dxa"/>
            <w:vAlign w:val="center"/>
          </w:tcPr>
          <w:p w14:paraId="7E973735" w14:textId="77777777" w:rsidR="00220939" w:rsidRPr="009B48AD" w:rsidDel="00EF05BB" w:rsidRDefault="00220939" w:rsidP="00CA04E3">
            <w:pPr>
              <w:pStyle w:val="af3"/>
              <w:rPr>
                <w:rFonts w:eastAsiaTheme="minorEastAsia"/>
              </w:rPr>
            </w:pPr>
            <w:r w:rsidRPr="009B48AD">
              <w:rPr>
                <w:rFonts w:eastAsiaTheme="minorEastAsia"/>
              </w:rPr>
              <w:t>72</w:t>
            </w:r>
            <w:r w:rsidRPr="009B48AD">
              <w:t>,</w:t>
            </w:r>
            <w:r w:rsidRPr="009B48AD">
              <w:rPr>
                <w:rFonts w:eastAsiaTheme="minorEastAsia"/>
              </w:rPr>
              <w:t>101</w:t>
            </w:r>
          </w:p>
        </w:tc>
      </w:tr>
      <w:tr w:rsidR="009B48AD" w:rsidRPr="009B48AD" w14:paraId="45DBBA88" w14:textId="77777777" w:rsidTr="00220939">
        <w:trPr>
          <w:trHeight w:val="567"/>
          <w:jc w:val="center"/>
        </w:trPr>
        <w:tc>
          <w:tcPr>
            <w:tcW w:w="2520" w:type="dxa"/>
            <w:shd w:val="clear" w:color="auto" w:fill="auto"/>
            <w:vAlign w:val="center"/>
          </w:tcPr>
          <w:p w14:paraId="1BC4597C" w14:textId="77777777" w:rsidR="00220939" w:rsidRPr="009B48AD" w:rsidRDefault="00220939" w:rsidP="00CA04E3">
            <w:pPr>
              <w:pStyle w:val="af3"/>
              <w:jc w:val="left"/>
            </w:pPr>
            <w:r w:rsidRPr="009B48AD">
              <w:t>羅斯托夫州</w:t>
            </w:r>
          </w:p>
        </w:tc>
        <w:tc>
          <w:tcPr>
            <w:tcW w:w="2712" w:type="dxa"/>
            <w:vAlign w:val="center"/>
          </w:tcPr>
          <w:p w14:paraId="56A9A996" w14:textId="77777777" w:rsidR="00220939" w:rsidRPr="009B48AD" w:rsidRDefault="00220939" w:rsidP="00CA04E3">
            <w:pPr>
              <w:pStyle w:val="af3"/>
              <w:rPr>
                <w:rFonts w:eastAsiaTheme="minorEastAsia"/>
              </w:rPr>
            </w:pPr>
            <w:r w:rsidRPr="009B48AD">
              <w:rPr>
                <w:rFonts w:eastAsiaTheme="minorEastAsia"/>
              </w:rPr>
              <w:t>6</w:t>
            </w:r>
            <w:r w:rsidRPr="009B48AD">
              <w:t>2,0</w:t>
            </w:r>
            <w:r w:rsidRPr="009B48AD">
              <w:rPr>
                <w:rFonts w:eastAsiaTheme="minorEastAsia"/>
              </w:rPr>
              <w:t>81</w:t>
            </w:r>
          </w:p>
        </w:tc>
      </w:tr>
    </w:tbl>
    <w:p w14:paraId="18D90805" w14:textId="77777777" w:rsidR="005D3688" w:rsidRPr="009B48AD" w:rsidRDefault="005D3688" w:rsidP="00CA04E3">
      <w:pPr>
        <w:pStyle w:val="af3"/>
        <w:ind w:leftChars="360" w:left="850"/>
        <w:jc w:val="left"/>
      </w:pPr>
      <w:r w:rsidRPr="009B48AD">
        <w:rPr>
          <w:rFonts w:hint="eastAsia"/>
        </w:rPr>
        <w:t>資料來源：俄羅斯國家統計局</w:t>
      </w:r>
    </w:p>
    <w:p w14:paraId="1B8AC7FA" w14:textId="5A0C0AC0" w:rsidR="00E40CB8" w:rsidRPr="009B48AD" w:rsidRDefault="00E40CB8">
      <w:pPr>
        <w:widowControl/>
        <w:suppressAutoHyphens w:val="0"/>
        <w:overflowPunct/>
        <w:autoSpaceDE/>
        <w:ind w:firstLine="0"/>
        <w:jc w:val="left"/>
      </w:pPr>
      <w:r w:rsidRPr="009B48AD">
        <w:br w:type="page"/>
      </w:r>
    </w:p>
    <w:p w14:paraId="1B054A0F" w14:textId="77777777" w:rsidR="00046613" w:rsidRPr="009B48AD" w:rsidRDefault="00046613" w:rsidP="005D3688">
      <w:pPr>
        <w:ind w:left="200" w:firstLine="0"/>
      </w:pPr>
    </w:p>
    <w:p w14:paraId="36267E10" w14:textId="77777777" w:rsidR="00046613" w:rsidRPr="009B48AD" w:rsidRDefault="00046613">
      <w:pPr>
        <w:ind w:left="472" w:firstLine="0"/>
        <w:rPr>
          <w:lang w:eastAsia="zh-TW"/>
        </w:rPr>
        <w:sectPr w:rsidR="00046613" w:rsidRPr="009B48AD" w:rsidSect="00F86115">
          <w:headerReference w:type="even" r:id="rId90"/>
          <w:headerReference w:type="default" r:id="rId91"/>
          <w:footerReference w:type="even" r:id="rId92"/>
          <w:footerReference w:type="default" r:id="rId93"/>
          <w:pgSz w:w="11906" w:h="16838"/>
          <w:pgMar w:top="2268" w:right="1701" w:bottom="1701" w:left="1701" w:header="1134" w:footer="851" w:gutter="0"/>
          <w:cols w:space="720"/>
          <w:docGrid w:type="linesAndChars" w:linePitch="514" w:charSpace="-774"/>
        </w:sectPr>
      </w:pPr>
    </w:p>
    <w:p w14:paraId="248226C1" w14:textId="77777777" w:rsidR="00046613" w:rsidRPr="009B48AD" w:rsidRDefault="003D46A1" w:rsidP="005D3688">
      <w:pPr>
        <w:pStyle w:val="a4"/>
        <w:spacing w:before="514" w:after="771"/>
        <w:rPr>
          <w:lang w:eastAsia="zh-TW"/>
        </w:rPr>
      </w:pPr>
      <w:bookmarkStart w:id="12" w:name="_Toc170970809"/>
      <w:r w:rsidRPr="009B48AD">
        <w:rPr>
          <w:lang w:eastAsia="zh-TW"/>
        </w:rPr>
        <w:lastRenderedPageBreak/>
        <w:t>第捌章　簽證、居留及移民</w:t>
      </w:r>
      <w:bookmarkEnd w:id="12"/>
    </w:p>
    <w:p w14:paraId="30158DF6" w14:textId="77777777" w:rsidR="00046613" w:rsidRPr="009B48AD" w:rsidRDefault="003D46A1">
      <w:pPr>
        <w:pStyle w:val="a7"/>
      </w:pPr>
      <w:r w:rsidRPr="009B48AD">
        <w:t>一、居留及移民規定</w:t>
      </w:r>
    </w:p>
    <w:p w14:paraId="3AFC938C" w14:textId="77777777" w:rsidR="00220939" w:rsidRPr="009B48AD" w:rsidRDefault="00220939" w:rsidP="00220939">
      <w:pPr>
        <w:ind w:firstLine="456"/>
        <w:rPr>
          <w:spacing w:val="-4"/>
          <w:lang w:eastAsia="zh-TW"/>
        </w:rPr>
      </w:pPr>
      <w:r w:rsidRPr="009B48AD">
        <w:rPr>
          <w:spacing w:val="-4"/>
          <w:lang w:eastAsia="zh-TW"/>
        </w:rPr>
        <w:t>能合法在俄居留者</w:t>
      </w:r>
      <w:proofErr w:type="gramStart"/>
      <w:r w:rsidRPr="009B48AD">
        <w:rPr>
          <w:spacing w:val="-4"/>
          <w:lang w:eastAsia="zh-TW"/>
        </w:rPr>
        <w:t>以來俄</w:t>
      </w:r>
      <w:proofErr w:type="gramEnd"/>
      <w:r w:rsidRPr="009B48AD">
        <w:rPr>
          <w:spacing w:val="-4"/>
          <w:lang w:eastAsia="zh-TW"/>
        </w:rPr>
        <w:t>投資、就業、就學及依親者為主；另俄國對移民的規定限制相當嚴格；據瞭解，至目前為止，持中華民國護照取得俄羅斯國籍者並不多。</w:t>
      </w:r>
    </w:p>
    <w:p w14:paraId="06B52AC5" w14:textId="77777777" w:rsidR="00220939" w:rsidRPr="009B48AD" w:rsidRDefault="00220939" w:rsidP="00220939">
      <w:pPr>
        <w:pStyle w:val="a7"/>
        <w:rPr>
          <w:rFonts w:ascii="Times New Roman" w:hAnsi="Times New Roman" w:cs="Times New Roman"/>
        </w:rPr>
      </w:pPr>
      <w:r w:rsidRPr="009B48AD">
        <w:rPr>
          <w:rFonts w:ascii="Times New Roman" w:hAnsi="Times New Roman" w:cs="Times New Roman"/>
        </w:rPr>
        <w:t>二、聘用外籍員工</w:t>
      </w:r>
    </w:p>
    <w:p w14:paraId="6F3670ED" w14:textId="77777777" w:rsidR="00220939" w:rsidRPr="009B48AD" w:rsidRDefault="00220939" w:rsidP="00220939">
      <w:pPr>
        <w:ind w:firstLine="472"/>
        <w:rPr>
          <w:lang w:eastAsia="zh-TW"/>
        </w:rPr>
      </w:pPr>
      <w:r w:rsidRPr="009B48AD">
        <w:rPr>
          <w:lang w:eastAsia="zh-TW"/>
        </w:rPr>
        <w:t>俄國政府對於一家公司</w:t>
      </w:r>
      <w:proofErr w:type="gramStart"/>
      <w:r w:rsidRPr="009B48AD">
        <w:rPr>
          <w:lang w:eastAsia="zh-TW"/>
        </w:rPr>
        <w:t>聘用來俄工作</w:t>
      </w:r>
      <w:proofErr w:type="gramEnd"/>
      <w:r w:rsidRPr="009B48AD">
        <w:rPr>
          <w:lang w:eastAsia="zh-TW"/>
        </w:rPr>
        <w:t>的外籍雇員人數、聘用期限並無明文限制，但對某些工作則有外籍人士不能擔任的限制，例如外國人、有外籍配偶者不得擔任公務員、不得擔任民航機機長等。外國人必須在取得工作許可及工作簽證後方能在俄國從事工作。</w:t>
      </w:r>
    </w:p>
    <w:p w14:paraId="16971821" w14:textId="77777777" w:rsidR="00220939" w:rsidRPr="009B48AD" w:rsidRDefault="00220939" w:rsidP="00220939">
      <w:pPr>
        <w:ind w:firstLine="472"/>
        <w:rPr>
          <w:lang w:eastAsia="zh-TW"/>
        </w:rPr>
      </w:pPr>
      <w:r w:rsidRPr="009B48AD">
        <w:rPr>
          <w:lang w:eastAsia="zh-TW"/>
        </w:rPr>
        <w:t>俄國對外籍人士的工作許可核發有總量管制，拿不到工作許可，即無法聘用外籍</w:t>
      </w:r>
      <w:proofErr w:type="gramStart"/>
      <w:r w:rsidRPr="009B48AD">
        <w:rPr>
          <w:lang w:eastAsia="zh-TW"/>
        </w:rPr>
        <w:t>雇員來俄工作</w:t>
      </w:r>
      <w:proofErr w:type="gramEnd"/>
      <w:r w:rsidRPr="009B48AD">
        <w:rPr>
          <w:lang w:eastAsia="zh-TW"/>
        </w:rPr>
        <w:t>。外國雇員並不需要另外申請居留許可，只要在工作許可有效</w:t>
      </w:r>
      <w:proofErr w:type="gramStart"/>
      <w:r w:rsidRPr="009B48AD">
        <w:rPr>
          <w:lang w:eastAsia="zh-TW"/>
        </w:rPr>
        <w:t>期間，</w:t>
      </w:r>
      <w:proofErr w:type="gramEnd"/>
      <w:r w:rsidRPr="009B48AD">
        <w:rPr>
          <w:lang w:eastAsia="zh-TW"/>
        </w:rPr>
        <w:t>即可合法在俄居留，俄國政府同時也允許在俄合法工作外籍人士的眷屬前來依親。</w:t>
      </w:r>
    </w:p>
    <w:p w14:paraId="3D857059" w14:textId="77777777" w:rsidR="00220939" w:rsidRPr="009B48AD" w:rsidRDefault="00220939" w:rsidP="00220939">
      <w:pPr>
        <w:ind w:firstLine="472"/>
        <w:rPr>
          <w:lang w:eastAsia="zh-TW"/>
        </w:rPr>
      </w:pPr>
      <w:r w:rsidRPr="009B48AD">
        <w:rPr>
          <w:lang w:eastAsia="zh-TW"/>
        </w:rPr>
        <w:t>依俄國移民法規定，雇主必須取得僱用許可及工作許可得情況下才能聘用外籍員工，也只有合乎俄國勞工法規定的直接聘用合約才能據以申請僱用許可及工作許可。申請工作許可證大概需要耗時</w:t>
      </w:r>
      <w:r w:rsidRPr="009B48AD">
        <w:rPr>
          <w:lang w:eastAsia="zh-TW"/>
        </w:rPr>
        <w:t>3</w:t>
      </w:r>
      <w:r w:rsidRPr="009B48AD">
        <w:rPr>
          <w:lang w:eastAsia="zh-TW"/>
        </w:rPr>
        <w:t>個月，而且必須在公司正式營運後才能提出申請，籌備期間不得申辦。</w:t>
      </w:r>
    </w:p>
    <w:p w14:paraId="4333CF50" w14:textId="068A7BEA" w:rsidR="00220939" w:rsidRPr="009B48AD" w:rsidRDefault="00220939" w:rsidP="00220939">
      <w:pPr>
        <w:ind w:firstLine="472"/>
        <w:rPr>
          <w:lang w:eastAsia="zh-TW"/>
        </w:rPr>
      </w:pPr>
      <w:r w:rsidRPr="009B48AD">
        <w:rPr>
          <w:lang w:eastAsia="zh-TW"/>
        </w:rPr>
        <w:t>外國人在取得工作許可證後還必須取得工作簽證，如此才能在俄國境</w:t>
      </w:r>
      <w:r w:rsidRPr="009B48AD">
        <w:rPr>
          <w:rFonts w:hint="eastAsia"/>
          <w:lang w:eastAsia="zh-TW"/>
        </w:rPr>
        <w:t>內工作。</w:t>
      </w:r>
      <w:r w:rsidRPr="009B48AD">
        <w:rPr>
          <w:lang w:eastAsia="zh-TW"/>
        </w:rPr>
        <w:t>持商務簽證入境的外國人士不得在俄國從事與商務無關的工作，商務簽證最長效期</w:t>
      </w:r>
      <w:r w:rsidRPr="009B48AD">
        <w:rPr>
          <w:lang w:eastAsia="zh-TW"/>
        </w:rPr>
        <w:lastRenderedPageBreak/>
        <w:t>僅</w:t>
      </w:r>
      <w:r w:rsidRPr="009B48AD">
        <w:rPr>
          <w:lang w:eastAsia="zh-TW"/>
        </w:rPr>
        <w:t>1</w:t>
      </w:r>
      <w:r w:rsidRPr="009B48AD">
        <w:rPr>
          <w:lang w:eastAsia="zh-TW"/>
        </w:rPr>
        <w:t>年，同時不得在俄國境</w:t>
      </w:r>
      <w:r w:rsidRPr="009B48AD">
        <w:rPr>
          <w:rFonts w:hint="eastAsia"/>
          <w:lang w:eastAsia="zh-TW"/>
        </w:rPr>
        <w:t>內辦理延簽，簽證到期後須再出境辦理簽證後入境；依據俄羅斯之商務簽證規定，要求持有</w:t>
      </w:r>
      <w:r w:rsidRPr="009B48AD">
        <w:rPr>
          <w:lang w:eastAsia="zh-TW"/>
        </w:rPr>
        <w:t>1</w:t>
      </w:r>
      <w:r w:rsidRPr="009B48AD">
        <w:rPr>
          <w:lang w:eastAsia="zh-TW"/>
        </w:rPr>
        <w:t>年多次入出境商務簽證之外國人，</w:t>
      </w:r>
      <w:hyperlink r:id="rId94" w:history="1">
        <w:r w:rsidRPr="009B48AD">
          <w:rPr>
            <w:lang w:eastAsia="zh-TW"/>
          </w:rPr>
          <w:t>每</w:t>
        </w:r>
        <w:r w:rsidRPr="009B48AD">
          <w:rPr>
            <w:lang w:eastAsia="zh-TW"/>
          </w:rPr>
          <w:t>180</w:t>
        </w:r>
        <w:r w:rsidRPr="009B48AD">
          <w:rPr>
            <w:lang w:eastAsia="zh-TW"/>
          </w:rPr>
          <w:t>天內之停留期限不得超過</w:t>
        </w:r>
        <w:r w:rsidRPr="009B48AD">
          <w:rPr>
            <w:lang w:eastAsia="zh-TW"/>
          </w:rPr>
          <w:t>90</w:t>
        </w:r>
        <w:r w:rsidRPr="009B48AD">
          <w:rPr>
            <w:lang w:eastAsia="zh-TW"/>
          </w:rPr>
          <w:t>天</w:t>
        </w:r>
        <w:r w:rsidR="00CC3B65" w:rsidRPr="009B48AD">
          <w:rPr>
            <w:lang w:eastAsia="zh-TW"/>
          </w:rPr>
          <w:t>（</w:t>
        </w:r>
        <w:r w:rsidRPr="009B48AD">
          <w:rPr>
            <w:lang w:eastAsia="zh-TW"/>
          </w:rPr>
          <w:t>倘第一個</w:t>
        </w:r>
        <w:r w:rsidRPr="009B48AD">
          <w:rPr>
            <w:lang w:eastAsia="zh-TW"/>
          </w:rPr>
          <w:t>180</w:t>
        </w:r>
        <w:r w:rsidRPr="009B48AD">
          <w:rPr>
            <w:lang w:eastAsia="zh-TW"/>
          </w:rPr>
          <w:t>天期限內停留</w:t>
        </w:r>
        <w:r w:rsidRPr="009B48AD">
          <w:rPr>
            <w:lang w:eastAsia="zh-TW"/>
          </w:rPr>
          <w:t>90</w:t>
        </w:r>
        <w:r w:rsidRPr="009B48AD">
          <w:rPr>
            <w:lang w:eastAsia="zh-TW"/>
          </w:rPr>
          <w:t>天後出境，需等待至下一個</w:t>
        </w:r>
        <w:r w:rsidRPr="009B48AD">
          <w:rPr>
            <w:lang w:eastAsia="zh-TW"/>
          </w:rPr>
          <w:t>180</w:t>
        </w:r>
        <w:r w:rsidRPr="009B48AD">
          <w:rPr>
            <w:lang w:eastAsia="zh-TW"/>
          </w:rPr>
          <w:t>天期限開始才可再入境俄羅斯</w:t>
        </w:r>
        <w:r w:rsidR="00CC3B65" w:rsidRPr="009B48AD">
          <w:rPr>
            <w:lang w:eastAsia="zh-TW"/>
          </w:rPr>
          <w:t>）</w:t>
        </w:r>
      </w:hyperlink>
      <w:r w:rsidRPr="009B48AD">
        <w:rPr>
          <w:lang w:eastAsia="zh-TW"/>
        </w:rPr>
        <w:t>，工作簽證則無此限制。隨同在俄的外籍員工眷屬，需另外取得工作許可後才能工作。違反上述規定者每次得處</w:t>
      </w:r>
      <w:r w:rsidRPr="009B48AD">
        <w:rPr>
          <w:lang w:eastAsia="zh-TW"/>
        </w:rPr>
        <w:t>80</w:t>
      </w:r>
      <w:r w:rsidRPr="009B48AD">
        <w:rPr>
          <w:lang w:eastAsia="zh-TW"/>
        </w:rPr>
        <w:t>萬盧布的罰款。</w:t>
      </w:r>
    </w:p>
    <w:p w14:paraId="35A506C1" w14:textId="37EFE426" w:rsidR="00220939" w:rsidRPr="009B48AD" w:rsidRDefault="00220939" w:rsidP="00220939">
      <w:pPr>
        <w:ind w:firstLine="472"/>
        <w:rPr>
          <w:lang w:eastAsia="zh-TW"/>
        </w:rPr>
      </w:pPr>
      <w:proofErr w:type="gramStart"/>
      <w:r w:rsidRPr="009B48AD">
        <w:rPr>
          <w:lang w:eastAsia="zh-TW"/>
        </w:rPr>
        <w:t>此外，</w:t>
      </w:r>
      <w:proofErr w:type="gramEnd"/>
      <w:r w:rsidRPr="009B48AD">
        <w:rPr>
          <w:lang w:eastAsia="zh-TW"/>
        </w:rPr>
        <w:t>外國公民抵達俄羅斯目的地城市後</w:t>
      </w:r>
      <w:r w:rsidRPr="009B48AD">
        <w:rPr>
          <w:lang w:eastAsia="zh-TW"/>
        </w:rPr>
        <w:t>7</w:t>
      </w:r>
      <w:r w:rsidRPr="009B48AD">
        <w:rPr>
          <w:lang w:eastAsia="zh-TW"/>
        </w:rPr>
        <w:t>個工作日</w:t>
      </w:r>
      <w:r w:rsidRPr="009B48AD">
        <w:rPr>
          <w:rFonts w:hint="eastAsia"/>
          <w:lang w:eastAsia="zh-TW"/>
        </w:rPr>
        <w:t>內，必須到移民局辦理「</w:t>
      </w:r>
      <w:proofErr w:type="gramStart"/>
      <w:r w:rsidRPr="009B48AD">
        <w:rPr>
          <w:rFonts w:hint="eastAsia"/>
          <w:lang w:eastAsia="zh-TW"/>
        </w:rPr>
        <w:t>抵俄報告</w:t>
      </w:r>
      <w:proofErr w:type="gramEnd"/>
      <w:r w:rsidRPr="009B48AD">
        <w:rPr>
          <w:rFonts w:hint="eastAsia"/>
          <w:lang w:eastAsia="zh-TW"/>
        </w:rPr>
        <w:t>通知書」或將「</w:t>
      </w:r>
      <w:proofErr w:type="gramStart"/>
      <w:r w:rsidRPr="009B48AD">
        <w:rPr>
          <w:rFonts w:hint="eastAsia"/>
          <w:lang w:eastAsia="zh-TW"/>
        </w:rPr>
        <w:t>抵俄報告</w:t>
      </w:r>
      <w:proofErr w:type="gramEnd"/>
      <w:r w:rsidRPr="009B48AD">
        <w:rPr>
          <w:rFonts w:hint="eastAsia"/>
          <w:lang w:eastAsia="zh-TW"/>
        </w:rPr>
        <w:t>通知書」郵寄至移民局。違反移民登記規定的外國公民，</w:t>
      </w:r>
      <w:r w:rsidRPr="009B48AD">
        <w:rPr>
          <w:lang w:eastAsia="zh-TW"/>
        </w:rPr>
        <w:t>將依法處以</w:t>
      </w:r>
      <w:r w:rsidRPr="009B48AD">
        <w:rPr>
          <w:lang w:eastAsia="zh-TW"/>
        </w:rPr>
        <w:t>2,000</w:t>
      </w:r>
      <w:r w:rsidRPr="009B48AD">
        <w:rPr>
          <w:lang w:eastAsia="zh-TW"/>
        </w:rPr>
        <w:t>盧布至</w:t>
      </w:r>
      <w:r w:rsidRPr="009B48AD">
        <w:rPr>
          <w:lang w:eastAsia="zh-TW"/>
        </w:rPr>
        <w:t>5,000</w:t>
      </w:r>
      <w:r w:rsidRPr="009B48AD">
        <w:rPr>
          <w:lang w:eastAsia="zh-TW"/>
        </w:rPr>
        <w:t>盧布的罰款（約</w:t>
      </w:r>
      <w:r w:rsidRPr="009B48AD">
        <w:rPr>
          <w:lang w:eastAsia="zh-TW"/>
        </w:rPr>
        <w:t>25</w:t>
      </w:r>
      <w:r w:rsidRPr="009B48AD">
        <w:rPr>
          <w:lang w:eastAsia="zh-TW"/>
        </w:rPr>
        <w:t>至</w:t>
      </w:r>
      <w:r w:rsidRPr="009B48AD">
        <w:rPr>
          <w:lang w:eastAsia="zh-TW"/>
        </w:rPr>
        <w:t>65</w:t>
      </w:r>
      <w:r w:rsidRPr="009B48AD">
        <w:rPr>
          <w:lang w:eastAsia="zh-TW"/>
        </w:rPr>
        <w:t>美元），倘在莫斯科及聖彼得堡等地違反此規定，則將處以</w:t>
      </w:r>
      <w:r w:rsidRPr="009B48AD">
        <w:rPr>
          <w:lang w:eastAsia="zh-TW"/>
        </w:rPr>
        <w:t>5,000</w:t>
      </w:r>
      <w:r w:rsidRPr="009B48AD">
        <w:rPr>
          <w:lang w:eastAsia="zh-TW"/>
        </w:rPr>
        <w:t>至</w:t>
      </w:r>
      <w:r w:rsidRPr="009B48AD">
        <w:rPr>
          <w:lang w:eastAsia="zh-TW"/>
        </w:rPr>
        <w:t>7,000</w:t>
      </w:r>
      <w:r w:rsidRPr="009B48AD">
        <w:rPr>
          <w:lang w:eastAsia="zh-TW"/>
        </w:rPr>
        <w:t>盧布之罰款（約</w:t>
      </w:r>
      <w:r w:rsidRPr="009B48AD">
        <w:rPr>
          <w:lang w:eastAsia="zh-TW"/>
        </w:rPr>
        <w:t>65</w:t>
      </w:r>
      <w:r w:rsidRPr="009B48AD">
        <w:rPr>
          <w:lang w:eastAsia="zh-TW"/>
        </w:rPr>
        <w:t>美元至</w:t>
      </w:r>
      <w:r w:rsidRPr="009B48AD">
        <w:rPr>
          <w:lang w:eastAsia="zh-TW"/>
        </w:rPr>
        <w:t>85</w:t>
      </w:r>
      <w:r w:rsidRPr="009B48AD">
        <w:rPr>
          <w:lang w:eastAsia="zh-TW"/>
        </w:rPr>
        <w:t>美元），嚴重違反規定者，將依法院判決予以遣返；接待方法人罰款</w:t>
      </w:r>
      <w:r w:rsidRPr="009B48AD">
        <w:rPr>
          <w:lang w:eastAsia="zh-TW"/>
        </w:rPr>
        <w:t>40</w:t>
      </w:r>
      <w:r w:rsidRPr="009B48AD">
        <w:rPr>
          <w:lang w:eastAsia="zh-TW"/>
        </w:rPr>
        <w:t>萬至</w:t>
      </w:r>
      <w:r w:rsidRPr="009B48AD">
        <w:rPr>
          <w:lang w:eastAsia="zh-TW"/>
        </w:rPr>
        <w:t>50</w:t>
      </w:r>
      <w:r w:rsidRPr="009B48AD">
        <w:rPr>
          <w:lang w:eastAsia="zh-TW"/>
        </w:rPr>
        <w:t>萬盧布</w:t>
      </w:r>
      <w:r w:rsidR="00CC3B65" w:rsidRPr="009B48AD">
        <w:rPr>
          <w:lang w:eastAsia="zh-TW"/>
        </w:rPr>
        <w:t>（</w:t>
      </w:r>
      <w:r w:rsidRPr="009B48AD">
        <w:rPr>
          <w:lang w:eastAsia="zh-TW"/>
        </w:rPr>
        <w:t>約</w:t>
      </w:r>
      <w:r w:rsidRPr="009B48AD">
        <w:rPr>
          <w:lang w:eastAsia="zh-TW"/>
        </w:rPr>
        <w:t>5,000</w:t>
      </w:r>
      <w:r w:rsidRPr="009B48AD">
        <w:rPr>
          <w:lang w:eastAsia="zh-TW"/>
        </w:rPr>
        <w:t>至</w:t>
      </w:r>
      <w:r w:rsidRPr="009B48AD">
        <w:rPr>
          <w:lang w:eastAsia="zh-TW"/>
        </w:rPr>
        <w:t>6,100</w:t>
      </w:r>
      <w:r w:rsidRPr="009B48AD">
        <w:rPr>
          <w:lang w:eastAsia="zh-TW"/>
        </w:rPr>
        <w:t>美元</w:t>
      </w:r>
      <w:r w:rsidR="00CC3B65" w:rsidRPr="009B48AD">
        <w:rPr>
          <w:lang w:eastAsia="zh-TW"/>
        </w:rPr>
        <w:t>）</w:t>
      </w:r>
      <w:r w:rsidRPr="009B48AD">
        <w:rPr>
          <w:lang w:eastAsia="zh-TW"/>
        </w:rPr>
        <w:t>，增加外國人在俄羅斯工作及廠商投資困難。</w:t>
      </w:r>
    </w:p>
    <w:p w14:paraId="1700FA06" w14:textId="77777777" w:rsidR="00220939" w:rsidRPr="009B48AD" w:rsidRDefault="00220939" w:rsidP="00220939">
      <w:pPr>
        <w:pStyle w:val="a7"/>
        <w:rPr>
          <w:rFonts w:ascii="Times New Roman" w:hAnsi="Times New Roman" w:cs="Times New Roman"/>
        </w:rPr>
      </w:pPr>
      <w:r w:rsidRPr="009B48AD">
        <w:rPr>
          <w:rFonts w:ascii="Times New Roman" w:hAnsi="Times New Roman" w:cs="Times New Roman"/>
        </w:rPr>
        <w:t>三、子女教育</w:t>
      </w:r>
    </w:p>
    <w:p w14:paraId="1B847ED7" w14:textId="77777777" w:rsidR="00220939" w:rsidRPr="009B48AD" w:rsidRDefault="00220939" w:rsidP="00220939">
      <w:pPr>
        <w:ind w:firstLine="472"/>
        <w:rPr>
          <w:lang w:eastAsia="zh-TW"/>
        </w:rPr>
      </w:pPr>
      <w:r w:rsidRPr="009B48AD">
        <w:rPr>
          <w:lang w:eastAsia="zh-TW"/>
        </w:rPr>
        <w:t>以莫斯科為例，幼齡子女的教育問題不大，可以選擇進入當地公立學校就讀，費用低廉，且有許多音樂、美術等才藝課程資源，</w:t>
      </w:r>
      <w:proofErr w:type="gramStart"/>
      <w:r w:rsidRPr="009B48AD">
        <w:rPr>
          <w:lang w:eastAsia="zh-TW"/>
        </w:rPr>
        <w:t>惟均為俄語</w:t>
      </w:r>
      <w:proofErr w:type="gramEnd"/>
      <w:r w:rsidRPr="009B48AD">
        <w:rPr>
          <w:lang w:eastAsia="zh-TW"/>
        </w:rPr>
        <w:t>教學。</w:t>
      </w:r>
    </w:p>
    <w:p w14:paraId="4502BC98" w14:textId="77777777" w:rsidR="00220939" w:rsidRPr="009B48AD" w:rsidRDefault="00220939" w:rsidP="00220939">
      <w:pPr>
        <w:ind w:firstLine="472"/>
        <w:rPr>
          <w:lang w:eastAsia="zh-TW"/>
        </w:rPr>
      </w:pPr>
      <w:r w:rsidRPr="009B48AD">
        <w:rPr>
          <w:lang w:eastAsia="zh-TW"/>
        </w:rPr>
        <w:t>小學中年級以上的子女在莫斯科就學的選擇並不多，莫斯科較具規模，以英文教學的國際學校有「美國學校」</w:t>
      </w:r>
      <w:proofErr w:type="gramStart"/>
      <w:r w:rsidRPr="009B48AD">
        <w:rPr>
          <w:lang w:eastAsia="zh-TW"/>
        </w:rPr>
        <w:t>（</w:t>
      </w:r>
      <w:proofErr w:type="gramEnd"/>
      <w:r w:rsidRPr="009B48AD">
        <w:rPr>
          <w:lang w:eastAsia="zh-TW"/>
        </w:rPr>
        <w:t>Anglo-American School, www.aas.ru</w:t>
      </w:r>
      <w:proofErr w:type="gramStart"/>
      <w:r w:rsidRPr="009B48AD">
        <w:rPr>
          <w:lang w:eastAsia="zh-TW"/>
        </w:rPr>
        <w:t>）</w:t>
      </w:r>
      <w:proofErr w:type="gramEnd"/>
      <w:r w:rsidRPr="009B48AD">
        <w:rPr>
          <w:lang w:eastAsia="zh-TW"/>
        </w:rPr>
        <w:t>、「英國學校」</w:t>
      </w:r>
      <w:proofErr w:type="gramStart"/>
      <w:r w:rsidRPr="009B48AD">
        <w:rPr>
          <w:lang w:eastAsia="zh-TW"/>
        </w:rPr>
        <w:t>（</w:t>
      </w:r>
      <w:proofErr w:type="gramEnd"/>
      <w:r w:rsidRPr="009B48AD">
        <w:rPr>
          <w:lang w:eastAsia="zh-TW"/>
        </w:rPr>
        <w:t>British International Schools, www.bismoscow.com</w:t>
      </w:r>
      <w:proofErr w:type="gramStart"/>
      <w:r w:rsidRPr="009B48AD">
        <w:rPr>
          <w:lang w:eastAsia="zh-TW"/>
        </w:rPr>
        <w:t>）</w:t>
      </w:r>
      <w:proofErr w:type="gramEnd"/>
      <w:r w:rsidRPr="009B48AD">
        <w:rPr>
          <w:lang w:eastAsia="zh-TW"/>
        </w:rPr>
        <w:t>、「印度學校」</w:t>
      </w:r>
      <w:proofErr w:type="gramStart"/>
      <w:r w:rsidRPr="009B48AD">
        <w:rPr>
          <w:lang w:eastAsia="zh-TW"/>
        </w:rPr>
        <w:t>（</w:t>
      </w:r>
      <w:proofErr w:type="gramEnd"/>
      <w:r w:rsidRPr="009B48AD">
        <w:rPr>
          <w:lang w:eastAsia="zh-TW"/>
        </w:rPr>
        <w:t>Embassy of Indian School, www.embassyofindiaschool-moscow.org</w:t>
      </w:r>
      <w:proofErr w:type="gramStart"/>
      <w:r w:rsidRPr="009B48AD">
        <w:rPr>
          <w:lang w:eastAsia="zh-TW"/>
        </w:rPr>
        <w:t>）</w:t>
      </w:r>
      <w:proofErr w:type="gramEnd"/>
      <w:r w:rsidRPr="009B48AD">
        <w:rPr>
          <w:lang w:eastAsia="zh-TW"/>
        </w:rPr>
        <w:t>、「大西洋國際學校」</w:t>
      </w:r>
      <w:proofErr w:type="gramStart"/>
      <w:r w:rsidRPr="009B48AD">
        <w:rPr>
          <w:lang w:eastAsia="zh-TW"/>
        </w:rPr>
        <w:t>（</w:t>
      </w:r>
      <w:proofErr w:type="gramEnd"/>
      <w:r w:rsidRPr="009B48AD">
        <w:rPr>
          <w:lang w:eastAsia="zh-TW"/>
        </w:rPr>
        <w:t>Atlantic International School, www.atlanticschool.ru</w:t>
      </w:r>
      <w:proofErr w:type="gramStart"/>
      <w:r w:rsidRPr="009B48AD">
        <w:rPr>
          <w:lang w:eastAsia="zh-TW"/>
        </w:rPr>
        <w:t>）</w:t>
      </w:r>
      <w:proofErr w:type="gramEnd"/>
      <w:r w:rsidRPr="009B48AD">
        <w:rPr>
          <w:lang w:eastAsia="zh-TW"/>
        </w:rPr>
        <w:t>、「莫斯科國際學校」</w:t>
      </w:r>
      <w:proofErr w:type="gramStart"/>
      <w:r w:rsidRPr="009B48AD">
        <w:rPr>
          <w:lang w:eastAsia="zh-TW"/>
        </w:rPr>
        <w:t>（</w:t>
      </w:r>
      <w:proofErr w:type="gramEnd"/>
      <w:r w:rsidRPr="009B48AD">
        <w:rPr>
          <w:lang w:eastAsia="zh-TW"/>
        </w:rPr>
        <w:t>the International School of Moscow, www.internationalschool.ru</w:t>
      </w:r>
      <w:proofErr w:type="gramStart"/>
      <w:r w:rsidRPr="009B48AD">
        <w:rPr>
          <w:lang w:eastAsia="zh-TW"/>
        </w:rPr>
        <w:t>）</w:t>
      </w:r>
      <w:proofErr w:type="gramEnd"/>
      <w:r w:rsidRPr="009B48AD">
        <w:rPr>
          <w:lang w:eastAsia="zh-TW"/>
        </w:rPr>
        <w:t>等。有關學校所在、師資、課程、設施、費用及入學手續等，請參考各學校網站資料。</w:t>
      </w:r>
    </w:p>
    <w:p w14:paraId="2FBB50CC" w14:textId="77777777" w:rsidR="00046613" w:rsidRPr="009B48AD" w:rsidRDefault="00046613" w:rsidP="00E40CB8">
      <w:pPr>
        <w:pStyle w:val="a5"/>
        <w:ind w:firstLine="472"/>
      </w:pPr>
    </w:p>
    <w:p w14:paraId="401773B5" w14:textId="77777777" w:rsidR="00046613" w:rsidRPr="009B48AD" w:rsidRDefault="00046613">
      <w:pPr>
        <w:ind w:left="472" w:firstLine="0"/>
        <w:rPr>
          <w:lang w:eastAsia="zh-TW"/>
        </w:rPr>
        <w:sectPr w:rsidR="00046613" w:rsidRPr="009B48AD" w:rsidSect="00F86115">
          <w:headerReference w:type="even" r:id="rId95"/>
          <w:headerReference w:type="default" r:id="rId96"/>
          <w:footerReference w:type="even" r:id="rId97"/>
          <w:footerReference w:type="default" r:id="rId98"/>
          <w:pgSz w:w="11906" w:h="16838"/>
          <w:pgMar w:top="2268" w:right="1701" w:bottom="1701" w:left="1701" w:header="1134" w:footer="851" w:gutter="0"/>
          <w:cols w:space="720"/>
          <w:docGrid w:type="linesAndChars" w:linePitch="514" w:charSpace="-774"/>
        </w:sectPr>
      </w:pPr>
    </w:p>
    <w:p w14:paraId="55D2C5B1" w14:textId="77777777" w:rsidR="00046613" w:rsidRPr="009B48AD" w:rsidRDefault="003D46A1" w:rsidP="00E40CB8">
      <w:pPr>
        <w:pStyle w:val="a4"/>
        <w:spacing w:before="514" w:after="771"/>
      </w:pPr>
      <w:bookmarkStart w:id="13" w:name="_Toc170970810"/>
      <w:r w:rsidRPr="009B48AD">
        <w:lastRenderedPageBreak/>
        <w:t>第玖章　結論</w:t>
      </w:r>
      <w:bookmarkEnd w:id="13"/>
    </w:p>
    <w:p w14:paraId="19760554" w14:textId="77777777" w:rsidR="00220939" w:rsidRPr="009B48AD" w:rsidRDefault="00220939" w:rsidP="00220939">
      <w:pPr>
        <w:ind w:firstLine="472"/>
        <w:rPr>
          <w:lang w:eastAsia="zh-TW"/>
        </w:rPr>
      </w:pPr>
      <w:r w:rsidRPr="009B48AD">
        <w:rPr>
          <w:lang w:eastAsia="zh-TW"/>
        </w:rPr>
        <w:t>過去俄國處於市場經濟之轉型期，頒布的投資法令幾乎對外人較不具吸引力，惟自</w:t>
      </w:r>
      <w:r w:rsidRPr="009B48AD">
        <w:rPr>
          <w:lang w:eastAsia="zh-TW"/>
        </w:rPr>
        <w:t>2014</w:t>
      </w:r>
      <w:r w:rsidRPr="009B48AD">
        <w:rPr>
          <w:lang w:eastAsia="zh-TW"/>
        </w:rPr>
        <w:t>年以來盧布兌美元匯率大幅波動，由</w:t>
      </w:r>
      <w:r w:rsidRPr="009B48AD">
        <w:rPr>
          <w:lang w:eastAsia="zh-TW"/>
        </w:rPr>
        <w:t>1</w:t>
      </w:r>
      <w:r w:rsidRPr="009B48AD">
        <w:rPr>
          <w:lang w:eastAsia="zh-TW"/>
        </w:rPr>
        <w:t>美元兌盧布匯率自</w:t>
      </w:r>
      <w:r w:rsidRPr="009B48AD">
        <w:rPr>
          <w:lang w:eastAsia="zh-TW"/>
        </w:rPr>
        <w:t>2013</w:t>
      </w:r>
      <w:r w:rsidRPr="009B48AD">
        <w:rPr>
          <w:lang w:eastAsia="zh-TW"/>
        </w:rPr>
        <w:t>年初的</w:t>
      </w:r>
      <w:r w:rsidRPr="009B48AD">
        <w:rPr>
          <w:lang w:eastAsia="zh-TW"/>
        </w:rPr>
        <w:t>30</w:t>
      </w:r>
      <w:r w:rsidRPr="009B48AD">
        <w:rPr>
          <w:lang w:eastAsia="zh-TW"/>
        </w:rPr>
        <w:t>盧布至</w:t>
      </w:r>
      <w:r w:rsidRPr="009B48AD">
        <w:rPr>
          <w:lang w:eastAsia="zh-TW"/>
        </w:rPr>
        <w:t>2014</w:t>
      </w:r>
      <w:r w:rsidRPr="009B48AD">
        <w:rPr>
          <w:lang w:eastAsia="zh-TW"/>
        </w:rPr>
        <w:t>年的</w:t>
      </w:r>
      <w:r w:rsidRPr="009B48AD">
        <w:rPr>
          <w:lang w:eastAsia="zh-TW"/>
        </w:rPr>
        <w:t>80</w:t>
      </w:r>
      <w:r w:rsidRPr="009B48AD">
        <w:rPr>
          <w:lang w:eastAsia="zh-TW"/>
        </w:rPr>
        <w:t>盧布，而</w:t>
      </w:r>
      <w:r w:rsidRPr="009B48AD">
        <w:rPr>
          <w:lang w:eastAsia="zh-TW"/>
        </w:rPr>
        <w:t>2017</w:t>
      </w:r>
      <w:r w:rsidRPr="009B48AD">
        <w:rPr>
          <w:lang w:eastAsia="zh-TW"/>
        </w:rPr>
        <w:t>年至</w:t>
      </w:r>
      <w:r w:rsidRPr="009B48AD">
        <w:rPr>
          <w:lang w:eastAsia="zh-TW"/>
        </w:rPr>
        <w:t>2019</w:t>
      </w:r>
      <w:r w:rsidRPr="009B48AD">
        <w:rPr>
          <w:lang w:eastAsia="zh-TW"/>
        </w:rPr>
        <w:t>年則維持平穩的</w:t>
      </w:r>
      <w:r w:rsidRPr="009B48AD">
        <w:rPr>
          <w:lang w:eastAsia="zh-TW"/>
        </w:rPr>
        <w:t>65</w:t>
      </w:r>
      <w:r w:rsidRPr="009B48AD">
        <w:rPr>
          <w:lang w:eastAsia="zh-TW"/>
        </w:rPr>
        <w:t>盧布左右，</w:t>
      </w:r>
      <w:r w:rsidRPr="009B48AD">
        <w:rPr>
          <w:lang w:eastAsia="zh-TW"/>
        </w:rPr>
        <w:t>2022</w:t>
      </w:r>
      <w:r w:rsidRPr="009B48AD">
        <w:rPr>
          <w:lang w:eastAsia="zh-TW"/>
        </w:rPr>
        <w:t>年俄烏衝突後一度貶至</w:t>
      </w:r>
      <w:r w:rsidRPr="009B48AD">
        <w:rPr>
          <w:lang w:eastAsia="zh-TW"/>
        </w:rPr>
        <w:t>135</w:t>
      </w:r>
      <w:r w:rsidRPr="009B48AD">
        <w:rPr>
          <w:lang w:eastAsia="zh-TW"/>
        </w:rPr>
        <w:t>盧布，幣</w:t>
      </w:r>
      <w:r w:rsidRPr="009B48AD">
        <w:rPr>
          <w:rFonts w:hint="eastAsia"/>
          <w:lang w:eastAsia="zh-TW"/>
        </w:rPr>
        <w:t>值不穩定造成長期投資不確定性高。為吸引外來投資，聯邦政府積極推出吸引外人投資之政策，例如設立經濟特區、設立單一窗口、俄羅斯投資局（</w:t>
      </w:r>
      <w:r w:rsidRPr="009B48AD">
        <w:rPr>
          <w:lang w:eastAsia="zh-TW"/>
        </w:rPr>
        <w:t>Russian Investment Agency</w:t>
      </w:r>
      <w:r w:rsidRPr="009B48AD">
        <w:rPr>
          <w:lang w:eastAsia="zh-TW"/>
        </w:rPr>
        <w:t>）等單位，盼簡化外國投資俄羅斯所遇到的障礙等政策，盼吸引外國技術及資金投入俄羅斯，改善俄國</w:t>
      </w:r>
      <w:r w:rsidRPr="009B48AD">
        <w:rPr>
          <w:rFonts w:hint="eastAsia"/>
          <w:lang w:eastAsia="zh-TW"/>
        </w:rPr>
        <w:t>產業發展現況。</w:t>
      </w:r>
      <w:proofErr w:type="gramStart"/>
      <w:r w:rsidRPr="009B48AD">
        <w:rPr>
          <w:rFonts w:hint="eastAsia"/>
          <w:lang w:eastAsia="zh-TW"/>
        </w:rPr>
        <w:t>惟</w:t>
      </w:r>
      <w:proofErr w:type="gramEnd"/>
      <w:r w:rsidRPr="009B48AD">
        <w:rPr>
          <w:rFonts w:hint="eastAsia"/>
          <w:lang w:eastAsia="zh-TW"/>
        </w:rPr>
        <w:t>俄羅</w:t>
      </w:r>
      <w:r w:rsidRPr="009B48AD">
        <w:rPr>
          <w:lang w:eastAsia="zh-TW"/>
        </w:rPr>
        <w:t>斯目前仍存在貧富懸殊、行政規定不透明、法規朝夕令改等問題尚待解決，又我國獲俄政府列為「不友好國家」。整體而言，投資環境並不若歐美、東南亞等國便捷，我國人士如想來俄投資仍須審慎為之，並多方蒐集資料，聽取曾在俄國經商者經驗。</w:t>
      </w:r>
    </w:p>
    <w:p w14:paraId="5FB71F69" w14:textId="77777777" w:rsidR="00220939" w:rsidRPr="009B48AD" w:rsidRDefault="00220939" w:rsidP="00220939">
      <w:pPr>
        <w:ind w:firstLine="472"/>
        <w:rPr>
          <w:lang w:eastAsia="zh-TW"/>
        </w:rPr>
      </w:pPr>
      <w:r w:rsidRPr="009B48AD">
        <w:rPr>
          <w:lang w:eastAsia="zh-TW"/>
        </w:rPr>
        <w:t>俄羅斯土地遼闊、資源豐富，科技基礎深厚、人力素質高，蘊藏有相誘人之投資機會，然而俄羅斯規章制度不完善導致投資風險偏高，加以語言障礙增加投資人投資風險等因素，使我商赴俄投資比例仍不高；倘有，則多僅設立代表辦事處，而非生</w:t>
      </w:r>
      <w:r w:rsidRPr="009B48AD">
        <w:rPr>
          <w:rFonts w:hint="eastAsia"/>
          <w:lang w:eastAsia="zh-TW"/>
        </w:rPr>
        <w:t>產工廠等。加上</w:t>
      </w:r>
      <w:r w:rsidRPr="009B48AD">
        <w:rPr>
          <w:lang w:eastAsia="zh-TW"/>
        </w:rPr>
        <w:t>2022</w:t>
      </w:r>
      <w:r w:rsidRPr="009B48AD">
        <w:rPr>
          <w:lang w:eastAsia="zh-TW"/>
        </w:rPr>
        <w:t>年俄烏衝突爆發以來經商環境變化大，且面臨物流、金流不確定性，大幅</w:t>
      </w:r>
      <w:proofErr w:type="gramStart"/>
      <w:r w:rsidRPr="009B48AD">
        <w:rPr>
          <w:lang w:eastAsia="zh-TW"/>
        </w:rPr>
        <w:t>降低來俄投資者</w:t>
      </w:r>
      <w:proofErr w:type="gramEnd"/>
      <w:r w:rsidRPr="009B48AD">
        <w:rPr>
          <w:lang w:eastAsia="zh-TW"/>
        </w:rPr>
        <w:t>意願。</w:t>
      </w:r>
    </w:p>
    <w:p w14:paraId="0F3CEC51" w14:textId="546B8C07" w:rsidR="00220939" w:rsidRPr="009B48AD" w:rsidRDefault="00220939" w:rsidP="00220939">
      <w:pPr>
        <w:ind w:firstLine="472"/>
        <w:rPr>
          <w:lang w:eastAsia="zh-TW"/>
        </w:rPr>
      </w:pPr>
      <w:r w:rsidRPr="009B48AD">
        <w:rPr>
          <w:lang w:eastAsia="zh-TW"/>
        </w:rPr>
        <w:t>我國廠商前往俄羅斯投資設處，可能</w:t>
      </w:r>
      <w:r w:rsidRPr="009B48AD">
        <w:rPr>
          <w:rFonts w:hint="eastAsia"/>
          <w:lang w:eastAsia="zh-TW"/>
        </w:rPr>
        <w:t>產生的實際問題包括：（一）政策不明，法令</w:t>
      </w:r>
      <w:proofErr w:type="gramStart"/>
      <w:r w:rsidRPr="009B48AD">
        <w:rPr>
          <w:rFonts w:hint="eastAsia"/>
          <w:lang w:eastAsia="zh-TW"/>
        </w:rPr>
        <w:t>不</w:t>
      </w:r>
      <w:proofErr w:type="gramEnd"/>
      <w:r w:rsidRPr="009B48AD">
        <w:rPr>
          <w:rFonts w:hint="eastAsia"/>
          <w:lang w:eastAsia="zh-TW"/>
        </w:rPr>
        <w:t>彰；（二）官僚、索賄及查稅等作法大幅提高經營風險；（三）俄羅斯勞工法十分保障勞工，對資方較不利；（四）進口貨品通關不易；（五）臺灣及俄羅斯無正式外交關係，對</w:t>
      </w:r>
      <w:proofErr w:type="gramStart"/>
      <w:r w:rsidRPr="009B48AD">
        <w:rPr>
          <w:rFonts w:hint="eastAsia"/>
          <w:lang w:eastAsia="zh-TW"/>
        </w:rPr>
        <w:t>臺</w:t>
      </w:r>
      <w:proofErr w:type="gramEnd"/>
      <w:r w:rsidRPr="009B48AD">
        <w:rPr>
          <w:rFonts w:hint="eastAsia"/>
          <w:lang w:eastAsia="zh-TW"/>
        </w:rPr>
        <w:t>商保護較難周到；（六）工作簽證取得不易；</w:t>
      </w:r>
      <w:r w:rsidR="00CC3B65" w:rsidRPr="009B48AD">
        <w:rPr>
          <w:lang w:eastAsia="zh-TW"/>
        </w:rPr>
        <w:t>（</w:t>
      </w:r>
      <w:r w:rsidRPr="009B48AD">
        <w:rPr>
          <w:lang w:eastAsia="zh-TW"/>
        </w:rPr>
        <w:t>七</w:t>
      </w:r>
      <w:r w:rsidR="00CC3B65" w:rsidRPr="009B48AD">
        <w:rPr>
          <w:lang w:eastAsia="zh-TW"/>
        </w:rPr>
        <w:t>）</w:t>
      </w:r>
      <w:r w:rsidRPr="009B48AD">
        <w:rPr>
          <w:lang w:eastAsia="zh-TW"/>
        </w:rPr>
        <w:t>國際對俄制裁</w:t>
      </w:r>
      <w:r w:rsidRPr="009B48AD">
        <w:rPr>
          <w:lang w:eastAsia="zh-TW"/>
        </w:rPr>
        <w:lastRenderedPageBreak/>
        <w:t>下之金融匯款困難。</w:t>
      </w:r>
    </w:p>
    <w:p w14:paraId="54ADCF84" w14:textId="77777777" w:rsidR="007F356A" w:rsidRPr="009B48AD" w:rsidRDefault="007F356A" w:rsidP="00CA04E3">
      <w:pPr>
        <w:ind w:firstLine="472"/>
        <w:rPr>
          <w:lang w:eastAsia="zh-TW"/>
        </w:rPr>
      </w:pPr>
    </w:p>
    <w:p w14:paraId="2AFEE0DB" w14:textId="77777777" w:rsidR="007F356A" w:rsidRPr="009B48AD" w:rsidRDefault="007F356A" w:rsidP="00CA04E3">
      <w:pPr>
        <w:ind w:firstLine="472"/>
        <w:rPr>
          <w:lang w:eastAsia="zh-TW"/>
        </w:rPr>
      </w:pPr>
    </w:p>
    <w:p w14:paraId="34F6E0EA" w14:textId="77777777" w:rsidR="00E40CB8" w:rsidRPr="009B48AD" w:rsidRDefault="00E40CB8" w:rsidP="00E40CB8">
      <w:pPr>
        <w:pStyle w:val="a5"/>
        <w:ind w:firstLine="472"/>
        <w:rPr>
          <w:szCs w:val="26"/>
          <w:lang w:eastAsia="zh-TW" w:bidi="he-IL"/>
        </w:rPr>
      </w:pPr>
    </w:p>
    <w:p w14:paraId="7E1F4513" w14:textId="77777777" w:rsidR="00E40CB8" w:rsidRPr="009B48AD" w:rsidRDefault="00E40CB8" w:rsidP="00E40CB8">
      <w:pPr>
        <w:pStyle w:val="a5"/>
        <w:ind w:firstLine="472"/>
        <w:sectPr w:rsidR="00E40CB8" w:rsidRPr="009B48AD" w:rsidSect="00F86115">
          <w:headerReference w:type="even" r:id="rId99"/>
          <w:headerReference w:type="default" r:id="rId100"/>
          <w:footerReference w:type="even" r:id="rId101"/>
          <w:footerReference w:type="default" r:id="rId102"/>
          <w:pgSz w:w="11906" w:h="16838"/>
          <w:pgMar w:top="2268" w:right="1701" w:bottom="1701" w:left="1701" w:header="1134" w:footer="851" w:gutter="0"/>
          <w:cols w:space="720"/>
          <w:docGrid w:type="linesAndChars" w:linePitch="514" w:charSpace="-774"/>
        </w:sectPr>
      </w:pPr>
    </w:p>
    <w:p w14:paraId="292801FD" w14:textId="77777777" w:rsidR="00046613" w:rsidRPr="009B48AD" w:rsidRDefault="003D46A1" w:rsidP="00A91A37">
      <w:pPr>
        <w:pStyle w:val="a4"/>
        <w:spacing w:before="514" w:after="771"/>
        <w:rPr>
          <w:spacing w:val="0"/>
        </w:rPr>
      </w:pPr>
      <w:bookmarkStart w:id="14" w:name="_Toc170970811"/>
      <w:r w:rsidRPr="009B48AD">
        <w:rPr>
          <w:spacing w:val="0"/>
        </w:rPr>
        <w:lastRenderedPageBreak/>
        <w:t>附錄一　我國在當地駐外單位及臺（華）商團體</w:t>
      </w:r>
      <w:bookmarkEnd w:id="14"/>
    </w:p>
    <w:p w14:paraId="633EFB6E" w14:textId="77777777" w:rsidR="00220939" w:rsidRPr="009B48AD" w:rsidRDefault="00220939" w:rsidP="00220939">
      <w:pPr>
        <w:pStyle w:val="ac"/>
        <w:ind w:left="945" w:hanging="709"/>
        <w:rPr>
          <w:lang w:eastAsia="zh-TW"/>
        </w:rPr>
      </w:pPr>
      <w:bookmarkStart w:id="15" w:name="_Toc170970812"/>
      <w:r w:rsidRPr="009B48AD">
        <w:rPr>
          <w:lang w:eastAsia="zh-TW"/>
        </w:rPr>
        <w:t>（一）駐俄羅斯代表處經濟組</w:t>
      </w:r>
      <w:r w:rsidRPr="009B48AD">
        <w:rPr>
          <w:lang w:eastAsia="zh-TW"/>
        </w:rPr>
        <w:tab/>
      </w:r>
    </w:p>
    <w:p w14:paraId="02409267" w14:textId="77777777" w:rsidR="00220939" w:rsidRPr="009B48AD" w:rsidRDefault="00220939" w:rsidP="00220939">
      <w:pPr>
        <w:pStyle w:val="ac"/>
        <w:ind w:left="945" w:hanging="709"/>
      </w:pPr>
      <w:r w:rsidRPr="009B48AD">
        <w:rPr>
          <w:lang w:eastAsia="zh-TW"/>
        </w:rPr>
        <w:tab/>
        <w:t>Economic Division,</w:t>
      </w:r>
    </w:p>
    <w:p w14:paraId="023D36B7" w14:textId="77777777" w:rsidR="00220939" w:rsidRPr="009B48AD" w:rsidRDefault="00220939" w:rsidP="00220939">
      <w:pPr>
        <w:pStyle w:val="ac"/>
        <w:ind w:left="945" w:hanging="709"/>
      </w:pPr>
      <w:r w:rsidRPr="009B48AD">
        <w:rPr>
          <w:lang w:eastAsia="zh-TW"/>
        </w:rPr>
        <w:tab/>
        <w:t>Representative Office in Moscow for the Taipei-Moscow Economic and Cultural Coordination Commission</w:t>
      </w:r>
    </w:p>
    <w:p w14:paraId="0168ADEE" w14:textId="77777777" w:rsidR="00220939" w:rsidRPr="009B48AD" w:rsidRDefault="00220939" w:rsidP="00220939">
      <w:pPr>
        <w:pStyle w:val="ac"/>
        <w:ind w:left="945" w:hanging="709"/>
      </w:pPr>
      <w:r w:rsidRPr="009B48AD">
        <w:rPr>
          <w:lang w:eastAsia="zh-TW"/>
        </w:rPr>
        <w:tab/>
        <w:t>25 Yermolaevsky Pereulok, 5</w:t>
      </w:r>
      <w:r w:rsidRPr="009B48AD">
        <w:rPr>
          <w:vertAlign w:val="superscript"/>
          <w:lang w:eastAsia="zh-TW"/>
        </w:rPr>
        <w:t>th</w:t>
      </w:r>
      <w:r w:rsidRPr="009B48AD">
        <w:rPr>
          <w:lang w:eastAsia="zh-TW"/>
        </w:rPr>
        <w:t xml:space="preserve"> Floor, Moscow 123001,</w:t>
      </w:r>
    </w:p>
    <w:p w14:paraId="27E5245A" w14:textId="77777777" w:rsidR="00220939" w:rsidRPr="009B48AD" w:rsidRDefault="00220939" w:rsidP="00220939">
      <w:pPr>
        <w:pStyle w:val="ac"/>
        <w:ind w:left="945" w:hanging="709"/>
      </w:pPr>
      <w:r w:rsidRPr="009B48AD">
        <w:rPr>
          <w:lang w:eastAsia="zh-TW"/>
        </w:rPr>
        <w:tab/>
        <w:t>Russian Federation</w:t>
      </w:r>
    </w:p>
    <w:p w14:paraId="1CB058F2" w14:textId="77777777" w:rsidR="00220939" w:rsidRPr="009B48AD" w:rsidRDefault="00220939" w:rsidP="00220939">
      <w:pPr>
        <w:pStyle w:val="ac"/>
        <w:ind w:left="945" w:hanging="709"/>
      </w:pPr>
      <w:r w:rsidRPr="009B48AD">
        <w:rPr>
          <w:lang w:eastAsia="zh-TW"/>
        </w:rPr>
        <w:tab/>
        <w:t>Tel</w:t>
      </w:r>
      <w:r w:rsidRPr="009B48AD">
        <w:rPr>
          <w:lang w:eastAsia="zh-TW"/>
        </w:rPr>
        <w:t>：</w:t>
      </w:r>
      <w:r w:rsidRPr="009B48AD">
        <w:rPr>
          <w:lang w:eastAsia="zh-TW"/>
        </w:rPr>
        <w:t xml:space="preserve"> +7-495-909-3786 ext.501</w:t>
      </w:r>
      <w:proofErr w:type="gramStart"/>
      <w:r w:rsidRPr="009B48AD">
        <w:rPr>
          <w:lang w:eastAsia="zh-TW"/>
        </w:rPr>
        <w:t>,502,504</w:t>
      </w:r>
      <w:proofErr w:type="gramEnd"/>
    </w:p>
    <w:p w14:paraId="3450EF51" w14:textId="77777777" w:rsidR="00220939" w:rsidRPr="009B48AD" w:rsidRDefault="00220939" w:rsidP="00220939">
      <w:pPr>
        <w:pStyle w:val="ac"/>
        <w:ind w:left="945" w:hanging="709"/>
      </w:pPr>
      <w:r w:rsidRPr="009B48AD">
        <w:rPr>
          <w:lang w:eastAsia="zh-TW"/>
        </w:rPr>
        <w:tab/>
      </w:r>
      <w:r w:rsidRPr="009B48AD">
        <w:rPr>
          <w:lang w:val="de-DE" w:eastAsia="zh-TW"/>
        </w:rPr>
        <w:t>Fax</w:t>
      </w:r>
      <w:r w:rsidRPr="009B48AD">
        <w:rPr>
          <w:lang w:val="de-DE" w:eastAsia="zh-TW"/>
        </w:rPr>
        <w:t>：</w:t>
      </w:r>
      <w:r w:rsidRPr="009B48AD">
        <w:rPr>
          <w:lang w:val="de-DE" w:eastAsia="zh-TW"/>
        </w:rPr>
        <w:t xml:space="preserve"> +7-495-909-3789</w:t>
      </w:r>
    </w:p>
    <w:p w14:paraId="1FF9C122" w14:textId="77777777" w:rsidR="00220939" w:rsidRPr="009B48AD" w:rsidRDefault="00220939" w:rsidP="00220939">
      <w:pPr>
        <w:pStyle w:val="ac"/>
        <w:ind w:left="945" w:hanging="709"/>
        <w:rPr>
          <w:lang w:val="de-DE"/>
        </w:rPr>
      </w:pPr>
      <w:r w:rsidRPr="009B48AD">
        <w:rPr>
          <w:lang w:val="de-DE" w:eastAsia="zh-TW"/>
        </w:rPr>
        <w:tab/>
        <w:t>E-mail</w:t>
      </w:r>
      <w:r w:rsidRPr="009B48AD">
        <w:rPr>
          <w:lang w:val="de-DE" w:eastAsia="zh-TW"/>
        </w:rPr>
        <w:t>：</w:t>
      </w:r>
      <w:r w:rsidRPr="009B48AD">
        <w:rPr>
          <w:lang w:val="de-DE" w:eastAsia="zh-TW"/>
        </w:rPr>
        <w:t>russia@sa.moea.gov.tw</w:t>
      </w:r>
    </w:p>
    <w:p w14:paraId="4B72EC80" w14:textId="77777777" w:rsidR="00220939" w:rsidRPr="009B48AD" w:rsidRDefault="00220939" w:rsidP="00220939">
      <w:pPr>
        <w:pStyle w:val="ac"/>
        <w:ind w:left="945" w:hanging="709"/>
        <w:rPr>
          <w:lang w:eastAsia="zh-TW"/>
        </w:rPr>
      </w:pPr>
      <w:r w:rsidRPr="009B48AD">
        <w:rPr>
          <w:lang w:eastAsia="zh-TW"/>
        </w:rPr>
        <w:t>（二）莫斯科臺灣貿易中心</w:t>
      </w:r>
    </w:p>
    <w:p w14:paraId="12E7B85B" w14:textId="77777777" w:rsidR="00220939" w:rsidRPr="009B48AD" w:rsidRDefault="00220939" w:rsidP="00220939">
      <w:pPr>
        <w:pStyle w:val="ac"/>
        <w:ind w:left="945" w:hanging="709"/>
      </w:pPr>
      <w:r w:rsidRPr="009B48AD">
        <w:rPr>
          <w:lang w:eastAsia="zh-TW"/>
        </w:rPr>
        <w:tab/>
        <w:t>Taiwan Trade Center, Moscow</w:t>
      </w:r>
    </w:p>
    <w:p w14:paraId="5E9823F8" w14:textId="77777777" w:rsidR="00220939" w:rsidRPr="009B48AD" w:rsidRDefault="00220939" w:rsidP="00220939">
      <w:pPr>
        <w:pStyle w:val="ac"/>
        <w:ind w:left="945" w:hanging="709"/>
      </w:pPr>
      <w:r w:rsidRPr="009B48AD">
        <w:rPr>
          <w:lang w:eastAsia="zh-TW"/>
        </w:rPr>
        <w:tab/>
        <w:t>5F, Trubnaya Street 12, Moscow 107045,</w:t>
      </w:r>
    </w:p>
    <w:p w14:paraId="0DA8C1AE" w14:textId="77777777" w:rsidR="00220939" w:rsidRPr="009B48AD" w:rsidRDefault="00220939" w:rsidP="00220939">
      <w:pPr>
        <w:pStyle w:val="ac"/>
        <w:ind w:left="945" w:hanging="709"/>
      </w:pPr>
      <w:r w:rsidRPr="009B48AD">
        <w:rPr>
          <w:lang w:eastAsia="zh-TW"/>
        </w:rPr>
        <w:tab/>
        <w:t>Russian Federation</w:t>
      </w:r>
    </w:p>
    <w:p w14:paraId="1E1AE8DC" w14:textId="77777777" w:rsidR="00220939" w:rsidRPr="009B48AD" w:rsidRDefault="00220939" w:rsidP="00220939">
      <w:pPr>
        <w:pStyle w:val="ac"/>
        <w:ind w:left="945" w:hanging="709"/>
        <w:rPr>
          <w:lang w:val="es-MX"/>
        </w:rPr>
      </w:pPr>
      <w:r w:rsidRPr="009B48AD">
        <w:rPr>
          <w:lang w:eastAsia="zh-TW"/>
        </w:rPr>
        <w:tab/>
      </w:r>
      <w:r w:rsidRPr="009B48AD">
        <w:rPr>
          <w:lang w:val="es-MX" w:eastAsia="zh-TW"/>
        </w:rPr>
        <w:t>TEL</w:t>
      </w:r>
      <w:r w:rsidRPr="009B48AD">
        <w:rPr>
          <w:lang w:val="es-MX" w:eastAsia="zh-TW"/>
        </w:rPr>
        <w:t>：</w:t>
      </w:r>
      <w:r w:rsidRPr="009B48AD">
        <w:rPr>
          <w:lang w:val="es-MX" w:eastAsia="zh-TW"/>
        </w:rPr>
        <w:t xml:space="preserve"> +7-495-787-2792</w:t>
      </w:r>
    </w:p>
    <w:p w14:paraId="0963FFB1" w14:textId="77777777" w:rsidR="00220939" w:rsidRPr="009B48AD" w:rsidRDefault="00220939" w:rsidP="00220939">
      <w:pPr>
        <w:pStyle w:val="ac"/>
        <w:ind w:left="945" w:hanging="709"/>
        <w:rPr>
          <w:lang w:val="es-MX"/>
        </w:rPr>
      </w:pPr>
      <w:r w:rsidRPr="009B48AD">
        <w:rPr>
          <w:lang w:val="es-MX" w:eastAsia="zh-TW"/>
        </w:rPr>
        <w:tab/>
      </w:r>
      <w:r w:rsidRPr="009B48AD">
        <w:rPr>
          <w:lang w:val="de-DE" w:eastAsia="zh-TW"/>
        </w:rPr>
        <w:t>E-mail</w:t>
      </w:r>
      <w:r w:rsidRPr="009B48AD">
        <w:rPr>
          <w:lang w:val="de-DE" w:eastAsia="zh-TW"/>
        </w:rPr>
        <w:t>：</w:t>
      </w:r>
      <w:r w:rsidRPr="009B48AD">
        <w:rPr>
          <w:lang w:val="es-MX" w:eastAsia="zh-TW"/>
        </w:rPr>
        <w:t>moscow@taitra.org.tw</w:t>
      </w:r>
    </w:p>
    <w:p w14:paraId="5C54CC84" w14:textId="77777777" w:rsidR="00220939" w:rsidRPr="009B48AD" w:rsidRDefault="00220939" w:rsidP="00220939">
      <w:pPr>
        <w:pStyle w:val="ac"/>
        <w:ind w:left="945" w:hanging="709"/>
        <w:rPr>
          <w:lang w:eastAsia="zh-TW"/>
        </w:rPr>
      </w:pPr>
      <w:r w:rsidRPr="009B48AD">
        <w:rPr>
          <w:lang w:eastAsia="zh-TW"/>
        </w:rPr>
        <w:t>（三）俄羅斯臺灣商會</w:t>
      </w:r>
    </w:p>
    <w:p w14:paraId="3C36CC07" w14:textId="77777777" w:rsidR="00220939" w:rsidRPr="009B48AD" w:rsidRDefault="00220939" w:rsidP="00220939">
      <w:pPr>
        <w:pStyle w:val="ac"/>
        <w:ind w:left="945" w:hanging="709"/>
        <w:rPr>
          <w:rFonts w:eastAsiaTheme="minorEastAsia"/>
          <w:lang w:eastAsia="zh-TW"/>
        </w:rPr>
      </w:pPr>
      <w:r w:rsidRPr="009B48AD">
        <w:rPr>
          <w:lang w:eastAsia="zh-TW"/>
        </w:rPr>
        <w:tab/>
      </w:r>
      <w:r w:rsidRPr="009B48AD">
        <w:rPr>
          <w:lang w:eastAsia="zh-TW"/>
        </w:rPr>
        <w:t>會長：李忠縉</w:t>
      </w:r>
    </w:p>
    <w:p w14:paraId="13F39867" w14:textId="77777777" w:rsidR="00046613" w:rsidRPr="009B48AD" w:rsidRDefault="003D46A1" w:rsidP="00A91A37">
      <w:pPr>
        <w:pStyle w:val="a4"/>
        <w:pageBreakBefore/>
        <w:spacing w:before="514" w:after="771"/>
        <w:rPr>
          <w:lang w:eastAsia="zh-TW"/>
        </w:rPr>
      </w:pPr>
      <w:r w:rsidRPr="009B48AD">
        <w:rPr>
          <w:lang w:eastAsia="zh-TW"/>
        </w:rPr>
        <w:lastRenderedPageBreak/>
        <w:t>附錄二　當地重要投資相關機構</w:t>
      </w:r>
      <w:bookmarkEnd w:id="15"/>
    </w:p>
    <w:p w14:paraId="1D357CF9" w14:textId="77777777" w:rsidR="00220939" w:rsidRPr="009B48AD" w:rsidRDefault="00220939" w:rsidP="00220939">
      <w:pPr>
        <w:pStyle w:val="ac"/>
        <w:ind w:left="945" w:hanging="709"/>
        <w:rPr>
          <w:lang w:eastAsia="zh-TW"/>
        </w:rPr>
      </w:pPr>
      <w:r w:rsidRPr="009B48AD">
        <w:rPr>
          <w:lang w:eastAsia="zh-TW"/>
        </w:rPr>
        <w:t>（一）俄羅斯聯邦經濟發展部（</w:t>
      </w:r>
      <w:r w:rsidRPr="009B48AD">
        <w:rPr>
          <w:lang w:eastAsia="zh-TW"/>
        </w:rPr>
        <w:t>Ministry of Economic Development of the Russian Federation</w:t>
      </w:r>
      <w:r w:rsidRPr="009B48AD">
        <w:rPr>
          <w:lang w:eastAsia="zh-TW"/>
        </w:rPr>
        <w:t>）</w:t>
      </w:r>
    </w:p>
    <w:p w14:paraId="28082B0F" w14:textId="77777777" w:rsidR="00220939" w:rsidRPr="009B48AD" w:rsidRDefault="00220939" w:rsidP="00220939">
      <w:pPr>
        <w:pStyle w:val="ac"/>
        <w:ind w:left="945" w:hanging="709"/>
        <w:rPr>
          <w:lang w:eastAsia="zh-TW"/>
        </w:rPr>
      </w:pPr>
      <w:r w:rsidRPr="009B48AD">
        <w:rPr>
          <w:lang w:eastAsia="zh-TW"/>
        </w:rPr>
        <w:tab/>
        <w:t>E-mail: mineconom@economy.gov.ru</w:t>
      </w:r>
    </w:p>
    <w:p w14:paraId="5C68A6AE" w14:textId="77777777" w:rsidR="00220939" w:rsidRPr="009B48AD" w:rsidRDefault="00220939" w:rsidP="00220939">
      <w:pPr>
        <w:pStyle w:val="ac"/>
        <w:ind w:left="945" w:hanging="709"/>
        <w:rPr>
          <w:lang w:eastAsia="zh-TW"/>
        </w:rPr>
      </w:pPr>
      <w:r w:rsidRPr="009B48AD">
        <w:rPr>
          <w:lang w:eastAsia="zh-TW"/>
        </w:rPr>
        <w:tab/>
        <w:t>Tel: 7-495-870-29-21</w:t>
      </w:r>
    </w:p>
    <w:p w14:paraId="35CF3EF2" w14:textId="77777777" w:rsidR="00220939" w:rsidRPr="009B48AD" w:rsidRDefault="00220939" w:rsidP="00220939">
      <w:pPr>
        <w:pStyle w:val="ac"/>
        <w:ind w:left="945" w:hanging="709"/>
        <w:rPr>
          <w:lang w:eastAsia="zh-TW"/>
        </w:rPr>
      </w:pPr>
      <w:r w:rsidRPr="009B48AD">
        <w:rPr>
          <w:lang w:eastAsia="zh-TW"/>
        </w:rPr>
        <w:tab/>
        <w:t>Website: www.economy.gov.ru/</w:t>
      </w:r>
    </w:p>
    <w:p w14:paraId="6AAEACAB" w14:textId="77777777" w:rsidR="00220939" w:rsidRPr="009B48AD" w:rsidRDefault="00220939" w:rsidP="00220939">
      <w:pPr>
        <w:pStyle w:val="ac"/>
        <w:ind w:left="945" w:hanging="709"/>
        <w:rPr>
          <w:lang w:eastAsia="zh-TW"/>
        </w:rPr>
      </w:pPr>
      <w:r w:rsidRPr="009B48AD">
        <w:rPr>
          <w:lang w:eastAsia="zh-TW"/>
        </w:rPr>
        <w:t>（二）俄羅斯直接投資基金</w:t>
      </w:r>
      <w:proofErr w:type="gramStart"/>
      <w:r w:rsidRPr="009B48AD">
        <w:rPr>
          <w:lang w:eastAsia="zh-TW"/>
        </w:rPr>
        <w:t>（</w:t>
      </w:r>
      <w:proofErr w:type="gramEnd"/>
      <w:r w:rsidRPr="009B48AD">
        <w:rPr>
          <w:lang w:eastAsia="zh-TW"/>
        </w:rPr>
        <w:t>https://rdif.ru/</w:t>
      </w:r>
      <w:proofErr w:type="gramStart"/>
      <w:r w:rsidRPr="009B48AD">
        <w:rPr>
          <w:lang w:eastAsia="zh-TW"/>
        </w:rPr>
        <w:t>）</w:t>
      </w:r>
      <w:proofErr w:type="gramEnd"/>
    </w:p>
    <w:p w14:paraId="4A230565" w14:textId="77777777" w:rsidR="00220939" w:rsidRPr="009B48AD" w:rsidRDefault="00220939" w:rsidP="00220939">
      <w:pPr>
        <w:pStyle w:val="ac"/>
        <w:ind w:left="945" w:hanging="709"/>
        <w:rPr>
          <w:lang w:eastAsia="zh-TW"/>
        </w:rPr>
      </w:pPr>
      <w:r w:rsidRPr="009B48AD">
        <w:rPr>
          <w:lang w:eastAsia="zh-TW"/>
        </w:rPr>
        <w:t>（三）俄羅斯聯邦商工會</w:t>
      </w:r>
      <w:proofErr w:type="gramStart"/>
      <w:r w:rsidRPr="009B48AD">
        <w:rPr>
          <w:lang w:eastAsia="zh-TW"/>
        </w:rPr>
        <w:t>（</w:t>
      </w:r>
      <w:proofErr w:type="gramEnd"/>
      <w:r w:rsidRPr="009B48AD">
        <w:rPr>
          <w:lang w:eastAsia="zh-TW"/>
        </w:rPr>
        <w:t>https://tpprf.ru/</w:t>
      </w:r>
      <w:proofErr w:type="gramStart"/>
      <w:r w:rsidRPr="009B48AD">
        <w:rPr>
          <w:lang w:eastAsia="zh-TW"/>
        </w:rPr>
        <w:t>）</w:t>
      </w:r>
      <w:proofErr w:type="gramEnd"/>
    </w:p>
    <w:p w14:paraId="3C92D566" w14:textId="77777777" w:rsidR="00220939" w:rsidRPr="009B48AD" w:rsidRDefault="00220939" w:rsidP="00220939">
      <w:pPr>
        <w:pStyle w:val="ac"/>
        <w:ind w:left="945" w:hanging="709"/>
        <w:rPr>
          <w:lang w:eastAsia="zh-TW"/>
        </w:rPr>
      </w:pPr>
      <w:r w:rsidRPr="009B48AD">
        <w:rPr>
          <w:lang w:eastAsia="zh-TW"/>
        </w:rPr>
        <w:t>（四）莫斯科商工會</w:t>
      </w:r>
      <w:proofErr w:type="gramStart"/>
      <w:r w:rsidRPr="009B48AD">
        <w:rPr>
          <w:lang w:eastAsia="zh-TW"/>
        </w:rPr>
        <w:t>（</w:t>
      </w:r>
      <w:proofErr w:type="gramEnd"/>
      <w:r w:rsidRPr="009B48AD">
        <w:rPr>
          <w:lang w:eastAsia="zh-TW"/>
        </w:rPr>
        <w:fldChar w:fldCharType="begin"/>
      </w:r>
      <w:r w:rsidRPr="009B48AD">
        <w:rPr>
          <w:lang w:eastAsia="zh-TW"/>
        </w:rPr>
        <w:instrText>HYPERLINK "https://mostpp.ru/?lang=en-us"</w:instrText>
      </w:r>
      <w:r w:rsidRPr="009B48AD">
        <w:rPr>
          <w:lang w:eastAsia="zh-TW"/>
        </w:rPr>
        <w:fldChar w:fldCharType="separate"/>
      </w:r>
      <w:r w:rsidRPr="009B48AD">
        <w:rPr>
          <w:lang w:eastAsia="zh-TW"/>
        </w:rPr>
        <w:t>https://mostpp.ru/?lang=en-us</w:t>
      </w:r>
      <w:r w:rsidRPr="009B48AD">
        <w:rPr>
          <w:lang w:eastAsia="zh-TW"/>
        </w:rPr>
        <w:fldChar w:fldCharType="end"/>
      </w:r>
      <w:r w:rsidRPr="009B48AD">
        <w:rPr>
          <w:lang w:eastAsia="zh-TW"/>
        </w:rPr>
        <w:t>）</w:t>
      </w:r>
    </w:p>
    <w:p w14:paraId="68117E7F" w14:textId="77777777" w:rsidR="00220939" w:rsidRPr="009B48AD" w:rsidRDefault="00220939" w:rsidP="00220939">
      <w:pPr>
        <w:pStyle w:val="ac"/>
        <w:ind w:left="945" w:hanging="709"/>
        <w:rPr>
          <w:lang w:eastAsia="zh-TW"/>
        </w:rPr>
      </w:pPr>
      <w:r w:rsidRPr="009B48AD">
        <w:rPr>
          <w:lang w:eastAsia="zh-TW"/>
        </w:rPr>
        <w:t>（五）聖彼得堡商工會</w:t>
      </w:r>
      <w:proofErr w:type="gramStart"/>
      <w:r w:rsidRPr="009B48AD">
        <w:rPr>
          <w:lang w:eastAsia="zh-TW"/>
        </w:rPr>
        <w:t>（</w:t>
      </w:r>
      <w:proofErr w:type="gramEnd"/>
      <w:r w:rsidRPr="009B48AD">
        <w:rPr>
          <w:lang w:eastAsia="zh-TW"/>
        </w:rPr>
        <w:fldChar w:fldCharType="begin"/>
      </w:r>
      <w:r w:rsidRPr="009B48AD">
        <w:rPr>
          <w:lang w:eastAsia="zh-TW"/>
        </w:rPr>
        <w:instrText>HYPERLINK "http://spbtpp.ru/en/"</w:instrText>
      </w:r>
      <w:r w:rsidRPr="009B48AD">
        <w:rPr>
          <w:lang w:eastAsia="zh-TW"/>
        </w:rPr>
        <w:fldChar w:fldCharType="separate"/>
      </w:r>
      <w:r w:rsidRPr="009B48AD">
        <w:rPr>
          <w:lang w:eastAsia="zh-TW"/>
        </w:rPr>
        <w:t>http://spbtpp.ru/en/</w:t>
      </w:r>
      <w:r w:rsidRPr="009B48AD">
        <w:rPr>
          <w:lang w:eastAsia="zh-TW"/>
        </w:rPr>
        <w:fldChar w:fldCharType="end"/>
      </w:r>
      <w:proofErr w:type="gramStart"/>
      <w:r w:rsidRPr="009B48AD">
        <w:rPr>
          <w:lang w:eastAsia="zh-TW"/>
        </w:rPr>
        <w:t>）</w:t>
      </w:r>
      <w:proofErr w:type="gramEnd"/>
    </w:p>
    <w:p w14:paraId="022EC32E" w14:textId="77777777" w:rsidR="00220939" w:rsidRPr="009B48AD" w:rsidRDefault="00220939" w:rsidP="00220939">
      <w:pPr>
        <w:pStyle w:val="ac"/>
        <w:ind w:left="945" w:hanging="709"/>
        <w:rPr>
          <w:lang w:eastAsia="zh-TW"/>
        </w:rPr>
      </w:pPr>
      <w:r w:rsidRPr="009B48AD">
        <w:rPr>
          <w:lang w:eastAsia="zh-TW"/>
        </w:rPr>
        <w:t>（六）俄羅斯美僑商會</w:t>
      </w:r>
      <w:proofErr w:type="gramStart"/>
      <w:r w:rsidRPr="009B48AD">
        <w:rPr>
          <w:lang w:eastAsia="zh-TW"/>
        </w:rPr>
        <w:t>（</w:t>
      </w:r>
      <w:proofErr w:type="gramEnd"/>
      <w:r w:rsidRPr="009B48AD">
        <w:rPr>
          <w:lang w:eastAsia="zh-TW"/>
        </w:rPr>
        <w:t>http://www.amcham.ru</w:t>
      </w:r>
      <w:proofErr w:type="gramStart"/>
      <w:r w:rsidRPr="009B48AD">
        <w:rPr>
          <w:lang w:eastAsia="zh-TW"/>
        </w:rPr>
        <w:t>）</w:t>
      </w:r>
      <w:proofErr w:type="gramEnd"/>
    </w:p>
    <w:p w14:paraId="5702648C" w14:textId="77777777" w:rsidR="00220939" w:rsidRPr="009B48AD" w:rsidRDefault="00220939" w:rsidP="00220939">
      <w:pPr>
        <w:pStyle w:val="ac"/>
        <w:ind w:left="945" w:hanging="709"/>
        <w:rPr>
          <w:lang w:eastAsia="zh-TW"/>
        </w:rPr>
      </w:pPr>
      <w:r w:rsidRPr="009B48AD">
        <w:rPr>
          <w:lang w:eastAsia="zh-TW"/>
        </w:rPr>
        <w:t>（七）俄羅斯歐洲商會</w:t>
      </w:r>
      <w:proofErr w:type="gramStart"/>
      <w:r w:rsidRPr="009B48AD">
        <w:rPr>
          <w:lang w:eastAsia="zh-TW"/>
        </w:rPr>
        <w:t>（</w:t>
      </w:r>
      <w:proofErr w:type="gramEnd"/>
      <w:r w:rsidRPr="009B48AD">
        <w:rPr>
          <w:lang w:eastAsia="zh-TW"/>
        </w:rPr>
        <w:fldChar w:fldCharType="begin"/>
      </w:r>
      <w:r w:rsidRPr="009B48AD">
        <w:rPr>
          <w:lang w:eastAsia="zh-TW"/>
        </w:rPr>
        <w:instrText>HYPERLINK "http://www.aebrus.ru"</w:instrText>
      </w:r>
      <w:r w:rsidRPr="009B48AD">
        <w:rPr>
          <w:lang w:eastAsia="zh-TW"/>
        </w:rPr>
        <w:fldChar w:fldCharType="separate"/>
      </w:r>
      <w:r w:rsidRPr="009B48AD">
        <w:rPr>
          <w:lang w:eastAsia="zh-TW"/>
        </w:rPr>
        <w:t>http://www.aebrus.ru</w:t>
      </w:r>
      <w:r w:rsidRPr="009B48AD">
        <w:rPr>
          <w:lang w:eastAsia="zh-TW"/>
        </w:rPr>
        <w:fldChar w:fldCharType="end"/>
      </w:r>
      <w:proofErr w:type="gramStart"/>
      <w:r w:rsidRPr="009B48AD">
        <w:rPr>
          <w:lang w:eastAsia="zh-TW"/>
        </w:rPr>
        <w:t>）</w:t>
      </w:r>
      <w:proofErr w:type="gramEnd"/>
    </w:p>
    <w:p w14:paraId="60CF7ED1" w14:textId="77777777" w:rsidR="00046613" w:rsidRPr="009B48AD" w:rsidRDefault="00046613">
      <w:pPr>
        <w:ind w:left="472" w:firstLine="0"/>
      </w:pPr>
    </w:p>
    <w:p w14:paraId="1340F092" w14:textId="77777777" w:rsidR="00046613" w:rsidRPr="009B48AD" w:rsidRDefault="003D46A1" w:rsidP="00A91A37">
      <w:pPr>
        <w:pStyle w:val="a4"/>
        <w:pageBreakBefore/>
        <w:spacing w:before="514" w:after="771"/>
      </w:pPr>
      <w:bookmarkStart w:id="16" w:name="_Toc170970813"/>
      <w:r w:rsidRPr="009B48AD">
        <w:rPr>
          <w:lang w:eastAsia="zh-TW"/>
        </w:rPr>
        <w:lastRenderedPageBreak/>
        <w:t>附錄三　當地外人投資統計表</w:t>
      </w:r>
      <w:bookmarkEnd w:id="16"/>
    </w:p>
    <w:p w14:paraId="09943088" w14:textId="77777777" w:rsidR="00C43346" w:rsidRPr="009B48AD" w:rsidRDefault="00C43346" w:rsidP="00C43346">
      <w:pPr>
        <w:pStyle w:val="af5"/>
        <w:spacing w:before="514"/>
        <w:rPr>
          <w:lang w:eastAsia="zh-TW"/>
        </w:rPr>
      </w:pPr>
      <w:r w:rsidRPr="009B48AD">
        <w:rPr>
          <w:lang w:eastAsia="zh-TW"/>
        </w:rPr>
        <w:t>2021</w:t>
      </w:r>
      <w:r w:rsidRPr="009B48AD">
        <w:rPr>
          <w:lang w:eastAsia="zh-TW"/>
        </w:rPr>
        <w:t>年外國對俄羅斯投資排名</w:t>
      </w:r>
    </w:p>
    <w:tbl>
      <w:tblPr>
        <w:tblW w:w="8472" w:type="dxa"/>
        <w:tblCellMar>
          <w:left w:w="10" w:type="dxa"/>
          <w:right w:w="10" w:type="dxa"/>
        </w:tblCellMar>
        <w:tblLook w:val="0000" w:firstRow="0" w:lastRow="0" w:firstColumn="0" w:lastColumn="0" w:noHBand="0" w:noVBand="0"/>
      </w:tblPr>
      <w:tblGrid>
        <w:gridCol w:w="1628"/>
        <w:gridCol w:w="2875"/>
        <w:gridCol w:w="3969"/>
      </w:tblGrid>
      <w:tr w:rsidR="009B48AD" w:rsidRPr="009B48AD" w14:paraId="17C4BD32" w14:textId="77777777" w:rsidTr="00CA04E3">
        <w:trPr>
          <w:trHeight w:val="567"/>
        </w:trPr>
        <w:tc>
          <w:tcPr>
            <w:tcW w:w="1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169A04" w14:textId="77777777" w:rsidR="00C43346" w:rsidRPr="009B48AD" w:rsidRDefault="00C43346" w:rsidP="00CC3B65">
            <w:pPr>
              <w:pStyle w:val="af3"/>
            </w:pP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1F3F4E" w14:textId="77777777" w:rsidR="00C43346" w:rsidRPr="009B48AD" w:rsidRDefault="00C43346" w:rsidP="00CC3B65">
            <w:pPr>
              <w:pStyle w:val="af3"/>
            </w:pPr>
            <w:r w:rsidRPr="009B48AD">
              <w:t>國</w:t>
            </w:r>
            <w:r w:rsidRPr="009B48AD">
              <w:t xml:space="preserve">    </w:t>
            </w:r>
            <w:r w:rsidRPr="009B48AD">
              <w:t>家</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CC617D" w14:textId="77777777" w:rsidR="00C43346" w:rsidRPr="009B48AD" w:rsidRDefault="00C43346" w:rsidP="00CC3B65">
            <w:pPr>
              <w:pStyle w:val="af3"/>
            </w:pPr>
            <w:r w:rsidRPr="009B48AD">
              <w:t>金額（百萬美元）</w:t>
            </w:r>
          </w:p>
        </w:tc>
      </w:tr>
      <w:tr w:rsidR="009B48AD" w:rsidRPr="009B48AD" w14:paraId="5A0F4E42" w14:textId="77777777" w:rsidTr="00CA04E3">
        <w:trPr>
          <w:trHeight w:val="567"/>
        </w:trPr>
        <w:tc>
          <w:tcPr>
            <w:tcW w:w="1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9AF742" w14:textId="77777777" w:rsidR="00C43346" w:rsidRPr="009B48AD" w:rsidRDefault="00C43346" w:rsidP="00CC3B65">
            <w:pPr>
              <w:pStyle w:val="af3"/>
            </w:pPr>
            <w:r w:rsidRPr="009B48AD">
              <w:t>1</w:t>
            </w: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0CA5D9" w14:textId="77777777" w:rsidR="00C43346" w:rsidRPr="009B48AD" w:rsidRDefault="00C43346" w:rsidP="00CC3B65">
            <w:pPr>
              <w:pStyle w:val="af3"/>
            </w:pPr>
            <w:r w:rsidRPr="009B48AD">
              <w:t>新加坡</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434DE0" w14:textId="77777777" w:rsidR="00C43346" w:rsidRPr="009B48AD" w:rsidRDefault="00C43346" w:rsidP="00CC3B65">
            <w:pPr>
              <w:pStyle w:val="af3"/>
              <w:rPr>
                <w:rFonts w:eastAsiaTheme="minorEastAsia"/>
              </w:rPr>
            </w:pPr>
            <w:r w:rsidRPr="009B48AD">
              <w:rPr>
                <w:rFonts w:eastAsiaTheme="minorEastAsia"/>
              </w:rPr>
              <w:t>27,106</w:t>
            </w:r>
          </w:p>
        </w:tc>
      </w:tr>
      <w:tr w:rsidR="009B48AD" w:rsidRPr="009B48AD" w14:paraId="0C80C17D" w14:textId="77777777" w:rsidTr="00CA04E3">
        <w:trPr>
          <w:trHeight w:val="567"/>
        </w:trPr>
        <w:tc>
          <w:tcPr>
            <w:tcW w:w="1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3A298C" w14:textId="77777777" w:rsidR="00C43346" w:rsidRPr="009B48AD" w:rsidRDefault="00C43346" w:rsidP="00CC3B65">
            <w:pPr>
              <w:pStyle w:val="af3"/>
            </w:pPr>
            <w:r w:rsidRPr="009B48AD">
              <w:t>2</w:t>
            </w: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58A519" w14:textId="77777777" w:rsidR="00C43346" w:rsidRPr="009B48AD" w:rsidRDefault="00C43346" w:rsidP="00CC3B65">
            <w:pPr>
              <w:pStyle w:val="af3"/>
            </w:pPr>
            <w:r w:rsidRPr="009B48AD">
              <w:t>荷蘭</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C25D45" w14:textId="77777777" w:rsidR="00C43346" w:rsidRPr="009B48AD" w:rsidRDefault="00C43346" w:rsidP="00CC3B65">
            <w:pPr>
              <w:pStyle w:val="af3"/>
              <w:rPr>
                <w:rFonts w:eastAsiaTheme="minorEastAsia"/>
              </w:rPr>
            </w:pPr>
            <w:r w:rsidRPr="009B48AD">
              <w:rPr>
                <w:rFonts w:eastAsiaTheme="minorEastAsia"/>
              </w:rPr>
              <w:t>22,965</w:t>
            </w:r>
          </w:p>
        </w:tc>
      </w:tr>
      <w:tr w:rsidR="009B48AD" w:rsidRPr="009B48AD" w14:paraId="2C133054" w14:textId="77777777" w:rsidTr="00CA04E3">
        <w:trPr>
          <w:trHeight w:val="567"/>
        </w:trPr>
        <w:tc>
          <w:tcPr>
            <w:tcW w:w="1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8B8C56" w14:textId="77777777" w:rsidR="00C43346" w:rsidRPr="009B48AD" w:rsidRDefault="00C43346" w:rsidP="00CC3B65">
            <w:pPr>
              <w:pStyle w:val="af3"/>
            </w:pPr>
            <w:r w:rsidRPr="009B48AD">
              <w:t>3</w:t>
            </w: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93945B" w14:textId="77777777" w:rsidR="00C43346" w:rsidRPr="009B48AD" w:rsidRDefault="00C43346" w:rsidP="00CC3B65">
            <w:pPr>
              <w:pStyle w:val="af3"/>
            </w:pPr>
            <w:r w:rsidRPr="009B48AD">
              <w:t>巴哈馬群島</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AF7472" w14:textId="77777777" w:rsidR="00C43346" w:rsidRPr="009B48AD" w:rsidRDefault="00C43346" w:rsidP="00CC3B65">
            <w:pPr>
              <w:pStyle w:val="af3"/>
              <w:rPr>
                <w:rFonts w:eastAsiaTheme="minorEastAsia"/>
              </w:rPr>
            </w:pPr>
            <w:r w:rsidRPr="009B48AD">
              <w:rPr>
                <w:rFonts w:eastAsiaTheme="minorEastAsia"/>
              </w:rPr>
              <w:t>22,317</w:t>
            </w:r>
          </w:p>
        </w:tc>
      </w:tr>
      <w:tr w:rsidR="009B48AD" w:rsidRPr="009B48AD" w14:paraId="7858E922" w14:textId="77777777" w:rsidTr="00CA04E3">
        <w:trPr>
          <w:trHeight w:val="567"/>
        </w:trPr>
        <w:tc>
          <w:tcPr>
            <w:tcW w:w="1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31C42E" w14:textId="77777777" w:rsidR="00C43346" w:rsidRPr="009B48AD" w:rsidRDefault="00C43346" w:rsidP="00CC3B65">
            <w:pPr>
              <w:pStyle w:val="af3"/>
            </w:pPr>
            <w:r w:rsidRPr="009B48AD">
              <w:t>4</w:t>
            </w: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40055B" w14:textId="77777777" w:rsidR="00C43346" w:rsidRPr="009B48AD" w:rsidRDefault="00C43346" w:rsidP="00CC3B65">
            <w:pPr>
              <w:pStyle w:val="af3"/>
            </w:pPr>
            <w:r w:rsidRPr="009B48AD">
              <w:t>德國</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1A5C6E" w14:textId="77777777" w:rsidR="00C43346" w:rsidRPr="009B48AD" w:rsidRDefault="00C43346" w:rsidP="00CC3B65">
            <w:pPr>
              <w:pStyle w:val="af3"/>
              <w:rPr>
                <w:rFonts w:eastAsiaTheme="minorEastAsia"/>
              </w:rPr>
            </w:pPr>
            <w:r w:rsidRPr="009B48AD">
              <w:rPr>
                <w:rFonts w:eastAsiaTheme="minorEastAsia"/>
              </w:rPr>
              <w:t>21,564</w:t>
            </w:r>
          </w:p>
        </w:tc>
      </w:tr>
      <w:tr w:rsidR="009B48AD" w:rsidRPr="009B48AD" w14:paraId="750418AC" w14:textId="77777777" w:rsidTr="00CA04E3">
        <w:trPr>
          <w:trHeight w:val="567"/>
        </w:trPr>
        <w:tc>
          <w:tcPr>
            <w:tcW w:w="1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F4C341" w14:textId="77777777" w:rsidR="00C43346" w:rsidRPr="009B48AD" w:rsidRDefault="00C43346" w:rsidP="00CC3B65">
            <w:pPr>
              <w:pStyle w:val="af3"/>
            </w:pPr>
            <w:r w:rsidRPr="009B48AD">
              <w:t>5</w:t>
            </w: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F33882" w14:textId="77777777" w:rsidR="00C43346" w:rsidRPr="009B48AD" w:rsidRDefault="00C43346" w:rsidP="00CC3B65">
            <w:pPr>
              <w:pStyle w:val="af3"/>
            </w:pPr>
            <w:r w:rsidRPr="009B48AD">
              <w:t>英國</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CB86EE" w14:textId="77777777" w:rsidR="00C43346" w:rsidRPr="009B48AD" w:rsidRDefault="00C43346" w:rsidP="00CC3B65">
            <w:pPr>
              <w:pStyle w:val="af3"/>
              <w:rPr>
                <w:rFonts w:eastAsiaTheme="minorEastAsia"/>
              </w:rPr>
            </w:pPr>
            <w:r w:rsidRPr="009B48AD">
              <w:rPr>
                <w:rFonts w:eastAsiaTheme="minorEastAsia"/>
              </w:rPr>
              <w:t>21,484</w:t>
            </w:r>
          </w:p>
        </w:tc>
      </w:tr>
      <w:tr w:rsidR="009B48AD" w:rsidRPr="009B48AD" w14:paraId="263EA25E" w14:textId="77777777" w:rsidTr="00CA04E3">
        <w:trPr>
          <w:trHeight w:val="567"/>
        </w:trPr>
        <w:tc>
          <w:tcPr>
            <w:tcW w:w="1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3371E0" w14:textId="77777777" w:rsidR="00C43346" w:rsidRPr="009B48AD" w:rsidRDefault="00C43346" w:rsidP="00CC3B65">
            <w:pPr>
              <w:pStyle w:val="af3"/>
            </w:pPr>
            <w:r w:rsidRPr="009B48AD">
              <w:t>6</w:t>
            </w: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A46DBA" w14:textId="77777777" w:rsidR="00C43346" w:rsidRPr="009B48AD" w:rsidRDefault="00C43346" w:rsidP="00CC3B65">
            <w:pPr>
              <w:pStyle w:val="af3"/>
            </w:pPr>
            <w:r w:rsidRPr="009B48AD">
              <w:t>百慕達</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1239C3" w14:textId="77777777" w:rsidR="00C43346" w:rsidRPr="009B48AD" w:rsidRDefault="00C43346" w:rsidP="00CC3B65">
            <w:pPr>
              <w:pStyle w:val="af3"/>
              <w:rPr>
                <w:rFonts w:eastAsiaTheme="minorEastAsia"/>
              </w:rPr>
            </w:pPr>
            <w:r w:rsidRPr="009B48AD">
              <w:rPr>
                <w:rFonts w:eastAsiaTheme="minorEastAsia"/>
              </w:rPr>
              <w:t>15,500</w:t>
            </w:r>
          </w:p>
        </w:tc>
      </w:tr>
      <w:tr w:rsidR="009B48AD" w:rsidRPr="009B48AD" w14:paraId="53C95FFE" w14:textId="77777777" w:rsidTr="00CA04E3">
        <w:trPr>
          <w:trHeight w:val="567"/>
        </w:trPr>
        <w:tc>
          <w:tcPr>
            <w:tcW w:w="1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E7B049" w14:textId="77777777" w:rsidR="00C43346" w:rsidRPr="009B48AD" w:rsidRDefault="00C43346" w:rsidP="00CC3B65">
            <w:pPr>
              <w:pStyle w:val="af3"/>
            </w:pPr>
            <w:r w:rsidRPr="009B48AD">
              <w:t>7</w:t>
            </w: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62CCF2" w14:textId="77777777" w:rsidR="00C43346" w:rsidRPr="009B48AD" w:rsidRDefault="00C43346" w:rsidP="00CC3B65">
            <w:pPr>
              <w:pStyle w:val="af3"/>
            </w:pPr>
            <w:r w:rsidRPr="009B48AD">
              <w:t>法國</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5D0D05" w14:textId="77777777" w:rsidR="00C43346" w:rsidRPr="009B48AD" w:rsidRDefault="00C43346" w:rsidP="00CC3B65">
            <w:pPr>
              <w:pStyle w:val="af3"/>
              <w:rPr>
                <w:rFonts w:eastAsiaTheme="minorEastAsia"/>
              </w:rPr>
            </w:pPr>
            <w:r w:rsidRPr="009B48AD">
              <w:rPr>
                <w:rFonts w:eastAsiaTheme="minorEastAsia"/>
              </w:rPr>
              <w:t>10,899</w:t>
            </w:r>
          </w:p>
        </w:tc>
      </w:tr>
      <w:tr w:rsidR="009B48AD" w:rsidRPr="009B48AD" w14:paraId="101471BE" w14:textId="77777777" w:rsidTr="00CA04E3">
        <w:trPr>
          <w:trHeight w:val="567"/>
        </w:trPr>
        <w:tc>
          <w:tcPr>
            <w:tcW w:w="1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7471C1" w14:textId="77777777" w:rsidR="00C43346" w:rsidRPr="009B48AD" w:rsidRDefault="00C43346" w:rsidP="00CC3B65">
            <w:pPr>
              <w:pStyle w:val="af3"/>
            </w:pPr>
            <w:r w:rsidRPr="009B48AD">
              <w:t>8</w:t>
            </w: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3CFB30" w14:textId="77777777" w:rsidR="00C43346" w:rsidRPr="009B48AD" w:rsidRDefault="00C43346" w:rsidP="00CC3B65">
            <w:pPr>
              <w:pStyle w:val="af3"/>
            </w:pPr>
            <w:r w:rsidRPr="009B48AD">
              <w:t>瑞士</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7D46DC" w14:textId="77777777" w:rsidR="00C43346" w:rsidRPr="009B48AD" w:rsidRDefault="00C43346" w:rsidP="00CC3B65">
            <w:pPr>
              <w:pStyle w:val="af3"/>
              <w:rPr>
                <w:rFonts w:eastAsiaTheme="minorEastAsia"/>
              </w:rPr>
            </w:pPr>
            <w:r w:rsidRPr="009B48AD">
              <w:rPr>
                <w:rFonts w:eastAsiaTheme="minorEastAsia"/>
              </w:rPr>
              <w:t>6,631</w:t>
            </w:r>
          </w:p>
        </w:tc>
      </w:tr>
      <w:tr w:rsidR="009B48AD" w:rsidRPr="009B48AD" w14:paraId="4D74F504" w14:textId="77777777" w:rsidTr="00CA04E3">
        <w:trPr>
          <w:trHeight w:val="567"/>
        </w:trPr>
        <w:tc>
          <w:tcPr>
            <w:tcW w:w="1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C373F" w14:textId="77777777" w:rsidR="00C43346" w:rsidRPr="009B48AD" w:rsidRDefault="00C43346" w:rsidP="00CC3B65">
            <w:pPr>
              <w:pStyle w:val="af3"/>
            </w:pPr>
            <w:r w:rsidRPr="009B48AD">
              <w:t>9</w:t>
            </w: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C0790E" w14:textId="77777777" w:rsidR="00C43346" w:rsidRPr="009B48AD" w:rsidRDefault="00C43346" w:rsidP="00CC3B65">
            <w:pPr>
              <w:pStyle w:val="af3"/>
            </w:pPr>
            <w:r w:rsidRPr="009B48AD">
              <w:t>香港</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F0C9A7" w14:textId="77777777" w:rsidR="00C43346" w:rsidRPr="009B48AD" w:rsidRDefault="00C43346" w:rsidP="00CC3B65">
            <w:pPr>
              <w:pStyle w:val="af3"/>
              <w:rPr>
                <w:rFonts w:eastAsiaTheme="minorEastAsia"/>
              </w:rPr>
            </w:pPr>
            <w:r w:rsidRPr="009B48AD">
              <w:rPr>
                <w:rFonts w:eastAsiaTheme="minorEastAsia"/>
              </w:rPr>
              <w:t>4,187</w:t>
            </w:r>
          </w:p>
        </w:tc>
      </w:tr>
      <w:tr w:rsidR="009B48AD" w:rsidRPr="009B48AD" w14:paraId="62692136" w14:textId="77777777" w:rsidTr="00CA04E3">
        <w:trPr>
          <w:trHeight w:val="567"/>
        </w:trPr>
        <w:tc>
          <w:tcPr>
            <w:tcW w:w="1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E88321" w14:textId="77777777" w:rsidR="00C43346" w:rsidRPr="009B48AD" w:rsidRDefault="00C43346" w:rsidP="00CC3B65">
            <w:pPr>
              <w:pStyle w:val="af3"/>
            </w:pPr>
            <w:r w:rsidRPr="009B48AD">
              <w:t>10</w:t>
            </w: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FB594F" w14:textId="77777777" w:rsidR="00C43346" w:rsidRPr="009B48AD" w:rsidRDefault="00C43346" w:rsidP="00CC3B65">
            <w:pPr>
              <w:pStyle w:val="af3"/>
            </w:pPr>
            <w:r w:rsidRPr="009B48AD">
              <w:t>日本</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9E211D" w14:textId="77777777" w:rsidR="00C43346" w:rsidRPr="009B48AD" w:rsidRDefault="00C43346" w:rsidP="00CC3B65">
            <w:pPr>
              <w:pStyle w:val="af3"/>
              <w:rPr>
                <w:rFonts w:eastAsiaTheme="minorEastAsia"/>
              </w:rPr>
            </w:pPr>
            <w:r w:rsidRPr="009B48AD">
              <w:rPr>
                <w:rFonts w:eastAsiaTheme="minorEastAsia"/>
              </w:rPr>
              <w:t>3,490</w:t>
            </w:r>
          </w:p>
        </w:tc>
      </w:tr>
    </w:tbl>
    <w:p w14:paraId="762BFFFD" w14:textId="77777777" w:rsidR="00C43346" w:rsidRPr="009B48AD" w:rsidRDefault="00C43346" w:rsidP="00C43346">
      <w:pPr>
        <w:pStyle w:val="af3"/>
        <w:jc w:val="both"/>
      </w:pPr>
      <w:r w:rsidRPr="009B48AD">
        <w:t>資料來源：俄羅斯聯邦中央銀行</w:t>
      </w:r>
      <w:proofErr w:type="gramStart"/>
      <w:r w:rsidRPr="009B48AD">
        <w:t>（</w:t>
      </w:r>
      <w:r w:rsidRPr="009B48AD">
        <w:rPr>
          <w:lang w:val="ru-RU"/>
        </w:rPr>
        <w:t>註</w:t>
      </w:r>
      <w:proofErr w:type="gramEnd"/>
      <w:r w:rsidRPr="009B48AD">
        <w:rPr>
          <w:rFonts w:eastAsia="微軟正黑體"/>
          <w:lang w:val="ru-RU"/>
        </w:rPr>
        <w:t>：</w:t>
      </w:r>
      <w:r w:rsidRPr="009B48AD">
        <w:t>目前僅公布</w:t>
      </w:r>
      <w:r w:rsidRPr="009B48AD">
        <w:t>2021</w:t>
      </w:r>
      <w:r w:rsidRPr="009B48AD">
        <w:t>年前數據</w:t>
      </w:r>
      <w:proofErr w:type="gramStart"/>
      <w:r w:rsidRPr="009B48AD">
        <w:t>）</w:t>
      </w:r>
      <w:proofErr w:type="gramEnd"/>
    </w:p>
    <w:p w14:paraId="34821527" w14:textId="77777777" w:rsidR="00046613" w:rsidRPr="009B48AD" w:rsidRDefault="00046613">
      <w:pPr>
        <w:pStyle w:val="af3"/>
        <w:jc w:val="right"/>
      </w:pPr>
    </w:p>
    <w:p w14:paraId="7D7253E7" w14:textId="77777777" w:rsidR="00046613" w:rsidRPr="009B48AD" w:rsidRDefault="003D46A1" w:rsidP="00A91A37">
      <w:pPr>
        <w:pStyle w:val="a4"/>
        <w:pageBreakBefore/>
        <w:spacing w:before="514" w:after="771"/>
        <w:rPr>
          <w:lang w:eastAsia="zh-TW"/>
        </w:rPr>
      </w:pPr>
      <w:bookmarkStart w:id="17" w:name="_Toc170970814"/>
      <w:r w:rsidRPr="009B48AD">
        <w:rPr>
          <w:lang w:eastAsia="zh-TW"/>
        </w:rPr>
        <w:lastRenderedPageBreak/>
        <w:t>附錄四　我國廠商對當地國投資統計</w:t>
      </w:r>
      <w:bookmarkEnd w:id="17"/>
    </w:p>
    <w:p w14:paraId="2609C3D9" w14:textId="77777777" w:rsidR="00046613" w:rsidRPr="009B48AD" w:rsidRDefault="003D46A1">
      <w:pPr>
        <w:pStyle w:val="af5"/>
        <w:spacing w:before="514"/>
      </w:pPr>
      <w:r w:rsidRPr="009B48AD">
        <w:t>年度別統計表</w:t>
      </w:r>
    </w:p>
    <w:tbl>
      <w:tblPr>
        <w:tblW w:w="5000" w:type="pct"/>
        <w:jc w:val="center"/>
        <w:tblCellMar>
          <w:left w:w="10" w:type="dxa"/>
          <w:right w:w="10" w:type="dxa"/>
        </w:tblCellMar>
        <w:tblLook w:val="0000" w:firstRow="0" w:lastRow="0" w:firstColumn="0" w:lastColumn="0" w:noHBand="0" w:noVBand="0"/>
      </w:tblPr>
      <w:tblGrid>
        <w:gridCol w:w="2204"/>
        <w:gridCol w:w="2482"/>
        <w:gridCol w:w="3878"/>
      </w:tblGrid>
      <w:tr w:rsidR="009B48AD" w:rsidRPr="009B48AD" w14:paraId="4DE80923" w14:textId="77777777" w:rsidTr="00C43346">
        <w:trPr>
          <w:trHeight w:val="425"/>
          <w:jc w:val="center"/>
        </w:trPr>
        <w:tc>
          <w:tcPr>
            <w:tcW w:w="2204" w:type="dxa"/>
            <w:tcBorders>
              <w:top w:val="double" w:sz="4"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5FAB2A48" w14:textId="77777777" w:rsidR="00046613" w:rsidRPr="009B48AD" w:rsidRDefault="003D46A1">
            <w:pPr>
              <w:pStyle w:val="af3"/>
              <w:spacing w:line="240" w:lineRule="exact"/>
            </w:pPr>
            <w:r w:rsidRPr="009B48AD">
              <w:t>年度</w:t>
            </w:r>
          </w:p>
        </w:tc>
        <w:tc>
          <w:tcPr>
            <w:tcW w:w="2482" w:type="dxa"/>
            <w:tcBorders>
              <w:top w:val="double" w:sz="4"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4481ECD0" w14:textId="77777777" w:rsidR="00046613" w:rsidRPr="009B48AD" w:rsidRDefault="003D46A1">
            <w:pPr>
              <w:pStyle w:val="af3"/>
              <w:spacing w:line="240" w:lineRule="exact"/>
            </w:pPr>
            <w:r w:rsidRPr="009B48AD">
              <w:t>件數</w:t>
            </w:r>
          </w:p>
        </w:tc>
        <w:tc>
          <w:tcPr>
            <w:tcW w:w="3878" w:type="dxa"/>
            <w:tcBorders>
              <w:top w:val="double" w:sz="4"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4766CD8A" w14:textId="77777777" w:rsidR="00046613" w:rsidRPr="009B48AD" w:rsidRDefault="003D46A1">
            <w:pPr>
              <w:pStyle w:val="af3"/>
              <w:spacing w:line="240" w:lineRule="exact"/>
            </w:pPr>
            <w:r w:rsidRPr="009B48AD">
              <w:t>金額（千美元）</w:t>
            </w:r>
          </w:p>
        </w:tc>
      </w:tr>
      <w:tr w:rsidR="009B48AD" w:rsidRPr="009B48AD" w14:paraId="593CFC34" w14:textId="77777777" w:rsidTr="00C43346">
        <w:trPr>
          <w:trHeight w:val="425"/>
          <w:jc w:val="center"/>
        </w:trPr>
        <w:tc>
          <w:tcPr>
            <w:tcW w:w="220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59B37408" w14:textId="77777777" w:rsidR="00046613" w:rsidRPr="009B48AD" w:rsidRDefault="003D46A1">
            <w:pPr>
              <w:spacing w:line="240" w:lineRule="exact"/>
              <w:ind w:firstLine="0"/>
              <w:jc w:val="center"/>
            </w:pPr>
            <w:r w:rsidRPr="009B48AD">
              <w:rPr>
                <w:lang w:eastAsia="zh-TW"/>
              </w:rPr>
              <w:t>1993</w:t>
            </w:r>
          </w:p>
        </w:tc>
        <w:tc>
          <w:tcPr>
            <w:tcW w:w="2482"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54773B76" w14:textId="77777777" w:rsidR="00046613" w:rsidRPr="009B48AD" w:rsidRDefault="003D46A1">
            <w:pPr>
              <w:pStyle w:val="af3"/>
              <w:spacing w:line="240" w:lineRule="exact"/>
            </w:pPr>
            <w:r w:rsidRPr="009B48AD">
              <w:t>1</w:t>
            </w:r>
          </w:p>
        </w:tc>
        <w:tc>
          <w:tcPr>
            <w:tcW w:w="3878"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7D30EE90" w14:textId="77777777" w:rsidR="00046613" w:rsidRPr="009B48AD" w:rsidRDefault="003D46A1">
            <w:pPr>
              <w:pStyle w:val="af3"/>
              <w:spacing w:line="240" w:lineRule="exact"/>
              <w:ind w:right="1543"/>
              <w:jc w:val="right"/>
            </w:pPr>
            <w:r w:rsidRPr="009B48AD">
              <w:t>201</w:t>
            </w:r>
          </w:p>
        </w:tc>
      </w:tr>
      <w:tr w:rsidR="009B48AD" w:rsidRPr="009B48AD" w14:paraId="0AE450FD" w14:textId="77777777" w:rsidTr="00C43346">
        <w:trPr>
          <w:trHeight w:val="425"/>
          <w:jc w:val="center"/>
        </w:trPr>
        <w:tc>
          <w:tcPr>
            <w:tcW w:w="220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13A43454" w14:textId="77777777" w:rsidR="00046613" w:rsidRPr="009B48AD" w:rsidRDefault="003D46A1">
            <w:pPr>
              <w:spacing w:line="240" w:lineRule="exact"/>
              <w:ind w:firstLine="0"/>
              <w:jc w:val="center"/>
            </w:pPr>
            <w:r w:rsidRPr="009B48AD">
              <w:rPr>
                <w:lang w:eastAsia="zh-TW"/>
              </w:rPr>
              <w:t>2002</w:t>
            </w:r>
          </w:p>
        </w:tc>
        <w:tc>
          <w:tcPr>
            <w:tcW w:w="2482"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1D784166" w14:textId="77777777" w:rsidR="00046613" w:rsidRPr="009B48AD" w:rsidRDefault="003D46A1">
            <w:pPr>
              <w:pStyle w:val="af3"/>
              <w:spacing w:line="240" w:lineRule="exact"/>
            </w:pPr>
            <w:r w:rsidRPr="009B48AD">
              <w:t>1</w:t>
            </w:r>
          </w:p>
        </w:tc>
        <w:tc>
          <w:tcPr>
            <w:tcW w:w="3878"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2971B974" w14:textId="77777777" w:rsidR="00046613" w:rsidRPr="009B48AD" w:rsidRDefault="003D46A1">
            <w:pPr>
              <w:pStyle w:val="af3"/>
              <w:spacing w:line="240" w:lineRule="exact"/>
              <w:ind w:right="1543"/>
              <w:jc w:val="right"/>
            </w:pPr>
            <w:r w:rsidRPr="009B48AD">
              <w:t>2,000</w:t>
            </w:r>
          </w:p>
        </w:tc>
      </w:tr>
      <w:tr w:rsidR="009B48AD" w:rsidRPr="009B48AD" w14:paraId="04E80DCD" w14:textId="77777777" w:rsidTr="00C43346">
        <w:trPr>
          <w:trHeight w:val="425"/>
          <w:jc w:val="center"/>
        </w:trPr>
        <w:tc>
          <w:tcPr>
            <w:tcW w:w="220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7403B613" w14:textId="77777777" w:rsidR="00046613" w:rsidRPr="009B48AD" w:rsidRDefault="003D46A1">
            <w:pPr>
              <w:spacing w:line="240" w:lineRule="exact"/>
              <w:ind w:firstLine="0"/>
              <w:jc w:val="center"/>
            </w:pPr>
            <w:r w:rsidRPr="009B48AD">
              <w:rPr>
                <w:lang w:eastAsia="zh-TW"/>
              </w:rPr>
              <w:t>2003</w:t>
            </w:r>
          </w:p>
        </w:tc>
        <w:tc>
          <w:tcPr>
            <w:tcW w:w="2482"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4D6CF1A2" w14:textId="77777777" w:rsidR="00046613" w:rsidRPr="009B48AD" w:rsidRDefault="003D46A1">
            <w:pPr>
              <w:pStyle w:val="af3"/>
              <w:spacing w:line="240" w:lineRule="exact"/>
            </w:pPr>
            <w:r w:rsidRPr="009B48AD">
              <w:t>2</w:t>
            </w:r>
          </w:p>
        </w:tc>
        <w:tc>
          <w:tcPr>
            <w:tcW w:w="3878"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677EC212" w14:textId="77777777" w:rsidR="00046613" w:rsidRPr="009B48AD" w:rsidRDefault="003D46A1">
            <w:pPr>
              <w:pStyle w:val="af3"/>
              <w:spacing w:line="240" w:lineRule="exact"/>
              <w:ind w:right="1543"/>
              <w:jc w:val="right"/>
            </w:pPr>
            <w:r w:rsidRPr="009B48AD">
              <w:t>711</w:t>
            </w:r>
          </w:p>
        </w:tc>
      </w:tr>
      <w:tr w:rsidR="009B48AD" w:rsidRPr="009B48AD" w14:paraId="2125D46C" w14:textId="77777777" w:rsidTr="00C43346">
        <w:trPr>
          <w:trHeight w:val="425"/>
          <w:jc w:val="center"/>
        </w:trPr>
        <w:tc>
          <w:tcPr>
            <w:tcW w:w="220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55661C1B" w14:textId="77777777" w:rsidR="00046613" w:rsidRPr="009B48AD" w:rsidRDefault="003D46A1">
            <w:pPr>
              <w:spacing w:line="240" w:lineRule="exact"/>
              <w:ind w:firstLine="0"/>
              <w:jc w:val="center"/>
            </w:pPr>
            <w:r w:rsidRPr="009B48AD">
              <w:rPr>
                <w:lang w:eastAsia="zh-TW"/>
              </w:rPr>
              <w:t>2004</w:t>
            </w:r>
          </w:p>
        </w:tc>
        <w:tc>
          <w:tcPr>
            <w:tcW w:w="2482"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49511F36" w14:textId="77777777" w:rsidR="00046613" w:rsidRPr="009B48AD" w:rsidRDefault="003D46A1">
            <w:pPr>
              <w:pStyle w:val="af3"/>
              <w:spacing w:line="240" w:lineRule="exact"/>
            </w:pPr>
            <w:r w:rsidRPr="009B48AD">
              <w:t>0</w:t>
            </w:r>
          </w:p>
        </w:tc>
        <w:tc>
          <w:tcPr>
            <w:tcW w:w="3878"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48272792" w14:textId="77777777" w:rsidR="00046613" w:rsidRPr="009B48AD" w:rsidRDefault="003D46A1">
            <w:pPr>
              <w:pStyle w:val="af3"/>
              <w:spacing w:line="240" w:lineRule="exact"/>
              <w:ind w:right="1543"/>
              <w:jc w:val="right"/>
            </w:pPr>
            <w:r w:rsidRPr="009B48AD">
              <w:t>191</w:t>
            </w:r>
          </w:p>
        </w:tc>
      </w:tr>
      <w:tr w:rsidR="009B48AD" w:rsidRPr="009B48AD" w14:paraId="2BFE7D6A" w14:textId="77777777" w:rsidTr="00C43346">
        <w:trPr>
          <w:trHeight w:val="425"/>
          <w:jc w:val="center"/>
        </w:trPr>
        <w:tc>
          <w:tcPr>
            <w:tcW w:w="220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4352F88B" w14:textId="77777777" w:rsidR="00046613" w:rsidRPr="009B48AD" w:rsidRDefault="003D46A1">
            <w:pPr>
              <w:spacing w:line="240" w:lineRule="exact"/>
              <w:ind w:firstLine="0"/>
              <w:jc w:val="center"/>
            </w:pPr>
            <w:r w:rsidRPr="009B48AD">
              <w:rPr>
                <w:lang w:eastAsia="zh-TW"/>
              </w:rPr>
              <w:t>2005</w:t>
            </w:r>
          </w:p>
        </w:tc>
        <w:tc>
          <w:tcPr>
            <w:tcW w:w="2482"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6115C702" w14:textId="77777777" w:rsidR="00046613" w:rsidRPr="009B48AD" w:rsidRDefault="003D46A1">
            <w:pPr>
              <w:pStyle w:val="af3"/>
              <w:spacing w:line="240" w:lineRule="exact"/>
            </w:pPr>
            <w:r w:rsidRPr="009B48AD">
              <w:t>0</w:t>
            </w:r>
          </w:p>
        </w:tc>
        <w:tc>
          <w:tcPr>
            <w:tcW w:w="3878"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1B8081C1" w14:textId="77777777" w:rsidR="00046613" w:rsidRPr="009B48AD" w:rsidRDefault="003D46A1">
            <w:pPr>
              <w:pStyle w:val="af3"/>
              <w:spacing w:line="240" w:lineRule="exact"/>
              <w:ind w:right="1543"/>
              <w:jc w:val="right"/>
            </w:pPr>
            <w:r w:rsidRPr="009B48AD">
              <w:t>109</w:t>
            </w:r>
          </w:p>
        </w:tc>
      </w:tr>
      <w:tr w:rsidR="009B48AD" w:rsidRPr="009B48AD" w14:paraId="3E820809" w14:textId="77777777" w:rsidTr="00C43346">
        <w:trPr>
          <w:trHeight w:val="425"/>
          <w:jc w:val="center"/>
        </w:trPr>
        <w:tc>
          <w:tcPr>
            <w:tcW w:w="220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5D1E1D1A" w14:textId="77777777" w:rsidR="00046613" w:rsidRPr="009B48AD" w:rsidRDefault="003D46A1">
            <w:pPr>
              <w:spacing w:line="240" w:lineRule="exact"/>
              <w:ind w:firstLine="0"/>
              <w:jc w:val="center"/>
            </w:pPr>
            <w:r w:rsidRPr="009B48AD">
              <w:rPr>
                <w:lang w:eastAsia="zh-TW"/>
              </w:rPr>
              <w:t>2006</w:t>
            </w:r>
          </w:p>
        </w:tc>
        <w:tc>
          <w:tcPr>
            <w:tcW w:w="2482"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674F673A" w14:textId="77777777" w:rsidR="00046613" w:rsidRPr="009B48AD" w:rsidRDefault="003D46A1">
            <w:pPr>
              <w:pStyle w:val="af3"/>
              <w:spacing w:line="240" w:lineRule="exact"/>
            </w:pPr>
            <w:r w:rsidRPr="009B48AD">
              <w:t>1</w:t>
            </w:r>
          </w:p>
        </w:tc>
        <w:tc>
          <w:tcPr>
            <w:tcW w:w="3878"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6C3814C7" w14:textId="77777777" w:rsidR="00046613" w:rsidRPr="009B48AD" w:rsidRDefault="003D46A1">
            <w:pPr>
              <w:pStyle w:val="af3"/>
              <w:spacing w:line="240" w:lineRule="exact"/>
              <w:ind w:right="1543"/>
              <w:jc w:val="right"/>
            </w:pPr>
            <w:r w:rsidRPr="009B48AD">
              <w:t>0</w:t>
            </w:r>
          </w:p>
        </w:tc>
      </w:tr>
      <w:tr w:rsidR="009B48AD" w:rsidRPr="009B48AD" w14:paraId="7E4C0791" w14:textId="77777777" w:rsidTr="00C43346">
        <w:trPr>
          <w:trHeight w:val="425"/>
          <w:jc w:val="center"/>
        </w:trPr>
        <w:tc>
          <w:tcPr>
            <w:tcW w:w="220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1D7B10EC" w14:textId="77777777" w:rsidR="00046613" w:rsidRPr="009B48AD" w:rsidRDefault="003D46A1">
            <w:pPr>
              <w:spacing w:line="240" w:lineRule="exact"/>
              <w:ind w:firstLine="0"/>
              <w:jc w:val="center"/>
            </w:pPr>
            <w:r w:rsidRPr="009B48AD">
              <w:rPr>
                <w:lang w:eastAsia="zh-TW"/>
              </w:rPr>
              <w:t>2008</w:t>
            </w:r>
          </w:p>
        </w:tc>
        <w:tc>
          <w:tcPr>
            <w:tcW w:w="2482"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1544E46F" w14:textId="77777777" w:rsidR="00046613" w:rsidRPr="009B48AD" w:rsidRDefault="003D46A1">
            <w:pPr>
              <w:pStyle w:val="af3"/>
              <w:spacing w:line="240" w:lineRule="exact"/>
            </w:pPr>
            <w:r w:rsidRPr="009B48AD">
              <w:t>1</w:t>
            </w:r>
          </w:p>
        </w:tc>
        <w:tc>
          <w:tcPr>
            <w:tcW w:w="3878"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0EFC40BB" w14:textId="77777777" w:rsidR="00046613" w:rsidRPr="009B48AD" w:rsidRDefault="003D46A1">
            <w:pPr>
              <w:pStyle w:val="af3"/>
              <w:spacing w:line="240" w:lineRule="exact"/>
              <w:ind w:right="1543"/>
              <w:jc w:val="right"/>
            </w:pPr>
            <w:r w:rsidRPr="009B48AD">
              <w:t>35</w:t>
            </w:r>
          </w:p>
        </w:tc>
      </w:tr>
      <w:tr w:rsidR="009B48AD" w:rsidRPr="009B48AD" w14:paraId="5A59970D" w14:textId="77777777" w:rsidTr="00C43346">
        <w:trPr>
          <w:trHeight w:val="425"/>
          <w:jc w:val="center"/>
        </w:trPr>
        <w:tc>
          <w:tcPr>
            <w:tcW w:w="220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45CB4A60" w14:textId="77777777" w:rsidR="00046613" w:rsidRPr="009B48AD" w:rsidRDefault="003D46A1">
            <w:pPr>
              <w:spacing w:line="240" w:lineRule="exact"/>
              <w:ind w:firstLine="0"/>
              <w:jc w:val="center"/>
            </w:pPr>
            <w:r w:rsidRPr="009B48AD">
              <w:rPr>
                <w:lang w:eastAsia="zh-TW"/>
              </w:rPr>
              <w:t>2013</w:t>
            </w:r>
          </w:p>
        </w:tc>
        <w:tc>
          <w:tcPr>
            <w:tcW w:w="2482"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22F112BA" w14:textId="77777777" w:rsidR="00046613" w:rsidRPr="009B48AD" w:rsidRDefault="003D46A1">
            <w:pPr>
              <w:pStyle w:val="af3"/>
              <w:spacing w:line="240" w:lineRule="exact"/>
            </w:pPr>
            <w:r w:rsidRPr="009B48AD">
              <w:t>2</w:t>
            </w:r>
          </w:p>
        </w:tc>
        <w:tc>
          <w:tcPr>
            <w:tcW w:w="3878"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156838D9" w14:textId="77777777" w:rsidR="00046613" w:rsidRPr="009B48AD" w:rsidRDefault="003D46A1">
            <w:pPr>
              <w:pStyle w:val="af3"/>
              <w:spacing w:line="240" w:lineRule="exact"/>
              <w:ind w:right="1543"/>
              <w:jc w:val="right"/>
            </w:pPr>
            <w:r w:rsidRPr="009B48AD">
              <w:t>0</w:t>
            </w:r>
          </w:p>
        </w:tc>
      </w:tr>
      <w:tr w:rsidR="009B48AD" w:rsidRPr="009B48AD" w14:paraId="5A6E9F67" w14:textId="77777777" w:rsidTr="00C43346">
        <w:trPr>
          <w:trHeight w:val="425"/>
          <w:jc w:val="center"/>
        </w:trPr>
        <w:tc>
          <w:tcPr>
            <w:tcW w:w="220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3A04ACBB" w14:textId="77777777" w:rsidR="00046613" w:rsidRPr="009B48AD" w:rsidRDefault="003D46A1">
            <w:pPr>
              <w:spacing w:line="240" w:lineRule="exact"/>
              <w:ind w:firstLine="0"/>
              <w:jc w:val="center"/>
            </w:pPr>
            <w:r w:rsidRPr="009B48AD">
              <w:rPr>
                <w:lang w:eastAsia="zh-TW"/>
              </w:rPr>
              <w:t>2014</w:t>
            </w:r>
          </w:p>
        </w:tc>
        <w:tc>
          <w:tcPr>
            <w:tcW w:w="2482"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6063680F" w14:textId="77777777" w:rsidR="00046613" w:rsidRPr="009B48AD" w:rsidRDefault="003D46A1">
            <w:pPr>
              <w:pStyle w:val="af3"/>
              <w:spacing w:line="240" w:lineRule="exact"/>
            </w:pPr>
            <w:r w:rsidRPr="009B48AD">
              <w:t>1</w:t>
            </w:r>
          </w:p>
        </w:tc>
        <w:tc>
          <w:tcPr>
            <w:tcW w:w="3878"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609BF764" w14:textId="77777777" w:rsidR="00046613" w:rsidRPr="009B48AD" w:rsidRDefault="003D46A1">
            <w:pPr>
              <w:pStyle w:val="af3"/>
              <w:spacing w:line="240" w:lineRule="exact"/>
              <w:ind w:right="1543"/>
              <w:jc w:val="right"/>
            </w:pPr>
            <w:r w:rsidRPr="009B48AD">
              <w:t>23,860</w:t>
            </w:r>
          </w:p>
        </w:tc>
      </w:tr>
      <w:tr w:rsidR="009B48AD" w:rsidRPr="009B48AD" w14:paraId="1F40F811" w14:textId="77777777" w:rsidTr="00C43346">
        <w:trPr>
          <w:trHeight w:val="425"/>
          <w:jc w:val="center"/>
        </w:trPr>
        <w:tc>
          <w:tcPr>
            <w:tcW w:w="220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60E617B8" w14:textId="77777777" w:rsidR="00046613" w:rsidRPr="009B48AD" w:rsidRDefault="003D46A1">
            <w:pPr>
              <w:spacing w:line="240" w:lineRule="exact"/>
              <w:ind w:firstLine="0"/>
              <w:jc w:val="center"/>
            </w:pPr>
            <w:r w:rsidRPr="009B48AD">
              <w:rPr>
                <w:lang w:eastAsia="zh-TW"/>
              </w:rPr>
              <w:t>2015</w:t>
            </w:r>
          </w:p>
        </w:tc>
        <w:tc>
          <w:tcPr>
            <w:tcW w:w="2482"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7628DDDC" w14:textId="77777777" w:rsidR="00046613" w:rsidRPr="009B48AD" w:rsidRDefault="003D46A1">
            <w:pPr>
              <w:pStyle w:val="af3"/>
              <w:spacing w:line="240" w:lineRule="exact"/>
            </w:pPr>
            <w:r w:rsidRPr="009B48AD">
              <w:t>1</w:t>
            </w:r>
          </w:p>
        </w:tc>
        <w:tc>
          <w:tcPr>
            <w:tcW w:w="3878"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18D42FF8" w14:textId="77777777" w:rsidR="00046613" w:rsidRPr="009B48AD" w:rsidRDefault="003D46A1">
            <w:pPr>
              <w:pStyle w:val="af3"/>
              <w:spacing w:line="240" w:lineRule="exact"/>
              <w:ind w:right="1543"/>
              <w:jc w:val="right"/>
            </w:pPr>
            <w:r w:rsidRPr="009B48AD">
              <w:t>425</w:t>
            </w:r>
          </w:p>
        </w:tc>
      </w:tr>
      <w:tr w:rsidR="009B48AD" w:rsidRPr="009B48AD" w14:paraId="673794CA" w14:textId="77777777" w:rsidTr="00C43346">
        <w:trPr>
          <w:trHeight w:val="425"/>
          <w:jc w:val="center"/>
        </w:trPr>
        <w:tc>
          <w:tcPr>
            <w:tcW w:w="220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1A7955C8" w14:textId="77777777" w:rsidR="00046613" w:rsidRPr="009B48AD" w:rsidRDefault="003D46A1">
            <w:pPr>
              <w:spacing w:line="240" w:lineRule="exact"/>
              <w:ind w:firstLine="0"/>
              <w:jc w:val="center"/>
              <w:rPr>
                <w:lang w:eastAsia="zh-TW"/>
              </w:rPr>
            </w:pPr>
            <w:r w:rsidRPr="009B48AD">
              <w:rPr>
                <w:lang w:eastAsia="zh-TW"/>
              </w:rPr>
              <w:t>2016</w:t>
            </w:r>
          </w:p>
        </w:tc>
        <w:tc>
          <w:tcPr>
            <w:tcW w:w="2482"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3BDC9693" w14:textId="77777777" w:rsidR="00046613" w:rsidRPr="009B48AD" w:rsidRDefault="003D46A1">
            <w:pPr>
              <w:pStyle w:val="af3"/>
              <w:spacing w:line="240" w:lineRule="exact"/>
            </w:pPr>
            <w:r w:rsidRPr="009B48AD">
              <w:t>0</w:t>
            </w:r>
          </w:p>
        </w:tc>
        <w:tc>
          <w:tcPr>
            <w:tcW w:w="3878"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188952BB" w14:textId="77777777" w:rsidR="00046613" w:rsidRPr="009B48AD" w:rsidRDefault="003D46A1">
            <w:pPr>
              <w:pStyle w:val="af3"/>
              <w:spacing w:line="240" w:lineRule="exact"/>
              <w:ind w:right="1543"/>
              <w:jc w:val="right"/>
            </w:pPr>
            <w:r w:rsidRPr="009B48AD">
              <w:t>0</w:t>
            </w:r>
          </w:p>
        </w:tc>
      </w:tr>
      <w:tr w:rsidR="009B48AD" w:rsidRPr="009B48AD" w14:paraId="35E90407" w14:textId="77777777" w:rsidTr="00C43346">
        <w:trPr>
          <w:trHeight w:val="425"/>
          <w:jc w:val="center"/>
        </w:trPr>
        <w:tc>
          <w:tcPr>
            <w:tcW w:w="220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5A5406D0" w14:textId="77777777" w:rsidR="00046613" w:rsidRPr="009B48AD" w:rsidRDefault="003D46A1">
            <w:pPr>
              <w:spacing w:line="240" w:lineRule="exact"/>
              <w:ind w:firstLine="0"/>
              <w:jc w:val="center"/>
              <w:rPr>
                <w:lang w:eastAsia="zh-TW"/>
              </w:rPr>
            </w:pPr>
            <w:r w:rsidRPr="009B48AD">
              <w:rPr>
                <w:lang w:eastAsia="zh-TW"/>
              </w:rPr>
              <w:t>2017</w:t>
            </w:r>
          </w:p>
        </w:tc>
        <w:tc>
          <w:tcPr>
            <w:tcW w:w="2482"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649635F2" w14:textId="77777777" w:rsidR="00046613" w:rsidRPr="009B48AD" w:rsidRDefault="003D46A1">
            <w:pPr>
              <w:pStyle w:val="af3"/>
              <w:spacing w:line="240" w:lineRule="exact"/>
            </w:pPr>
            <w:r w:rsidRPr="009B48AD">
              <w:t>0</w:t>
            </w:r>
          </w:p>
        </w:tc>
        <w:tc>
          <w:tcPr>
            <w:tcW w:w="3878"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71A083B1" w14:textId="77777777" w:rsidR="00046613" w:rsidRPr="009B48AD" w:rsidRDefault="003D46A1">
            <w:pPr>
              <w:pStyle w:val="af3"/>
              <w:spacing w:line="240" w:lineRule="exact"/>
              <w:ind w:right="1543"/>
              <w:jc w:val="right"/>
            </w:pPr>
            <w:r w:rsidRPr="009B48AD">
              <w:t>0</w:t>
            </w:r>
          </w:p>
        </w:tc>
      </w:tr>
      <w:tr w:rsidR="009B48AD" w:rsidRPr="009B48AD" w14:paraId="2CD292C3" w14:textId="77777777" w:rsidTr="00C43346">
        <w:trPr>
          <w:trHeight w:val="425"/>
          <w:jc w:val="center"/>
        </w:trPr>
        <w:tc>
          <w:tcPr>
            <w:tcW w:w="220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474C5B95" w14:textId="77777777" w:rsidR="00046613" w:rsidRPr="009B48AD" w:rsidRDefault="003D46A1">
            <w:pPr>
              <w:spacing w:line="240" w:lineRule="exact"/>
              <w:ind w:firstLine="0"/>
              <w:jc w:val="center"/>
              <w:rPr>
                <w:lang w:eastAsia="zh-TW"/>
              </w:rPr>
            </w:pPr>
            <w:r w:rsidRPr="009B48AD">
              <w:rPr>
                <w:lang w:eastAsia="zh-TW"/>
              </w:rPr>
              <w:t>2018</w:t>
            </w:r>
          </w:p>
        </w:tc>
        <w:tc>
          <w:tcPr>
            <w:tcW w:w="2482"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57623134" w14:textId="77777777" w:rsidR="00046613" w:rsidRPr="009B48AD" w:rsidRDefault="003D46A1">
            <w:pPr>
              <w:pStyle w:val="af3"/>
              <w:spacing w:line="240" w:lineRule="exact"/>
            </w:pPr>
            <w:r w:rsidRPr="009B48AD">
              <w:t>0</w:t>
            </w:r>
          </w:p>
        </w:tc>
        <w:tc>
          <w:tcPr>
            <w:tcW w:w="3878"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6D067C11" w14:textId="77777777" w:rsidR="00046613" w:rsidRPr="009B48AD" w:rsidRDefault="003D46A1">
            <w:pPr>
              <w:pStyle w:val="af3"/>
              <w:spacing w:line="240" w:lineRule="exact"/>
              <w:ind w:right="1543"/>
              <w:jc w:val="right"/>
            </w:pPr>
            <w:r w:rsidRPr="009B48AD">
              <w:t>0</w:t>
            </w:r>
          </w:p>
        </w:tc>
      </w:tr>
      <w:tr w:rsidR="009B48AD" w:rsidRPr="009B48AD" w14:paraId="5712A437" w14:textId="77777777" w:rsidTr="00C43346">
        <w:trPr>
          <w:trHeight w:val="425"/>
          <w:jc w:val="center"/>
        </w:trPr>
        <w:tc>
          <w:tcPr>
            <w:tcW w:w="220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2554FC9D" w14:textId="77777777" w:rsidR="00046613" w:rsidRPr="009B48AD" w:rsidRDefault="003D46A1">
            <w:pPr>
              <w:spacing w:line="240" w:lineRule="exact"/>
              <w:ind w:firstLine="0"/>
              <w:jc w:val="center"/>
              <w:rPr>
                <w:lang w:eastAsia="zh-TW"/>
              </w:rPr>
            </w:pPr>
            <w:r w:rsidRPr="009B48AD">
              <w:rPr>
                <w:lang w:eastAsia="zh-TW"/>
              </w:rPr>
              <w:t>2019</w:t>
            </w:r>
          </w:p>
        </w:tc>
        <w:tc>
          <w:tcPr>
            <w:tcW w:w="2482"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486BC83C" w14:textId="77777777" w:rsidR="00046613" w:rsidRPr="009B48AD" w:rsidRDefault="003D46A1">
            <w:pPr>
              <w:pStyle w:val="af3"/>
              <w:spacing w:line="240" w:lineRule="exact"/>
            </w:pPr>
            <w:r w:rsidRPr="009B48AD">
              <w:t>1</w:t>
            </w:r>
          </w:p>
        </w:tc>
        <w:tc>
          <w:tcPr>
            <w:tcW w:w="3878"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69ED7E49" w14:textId="77777777" w:rsidR="00046613" w:rsidRPr="009B48AD" w:rsidRDefault="003D46A1">
            <w:pPr>
              <w:pStyle w:val="af3"/>
              <w:spacing w:line="240" w:lineRule="exact"/>
              <w:ind w:right="1543"/>
              <w:jc w:val="right"/>
            </w:pPr>
            <w:r w:rsidRPr="009B48AD">
              <w:t>1,660</w:t>
            </w:r>
          </w:p>
        </w:tc>
      </w:tr>
      <w:tr w:rsidR="009B48AD" w:rsidRPr="009B48AD" w14:paraId="64902A17" w14:textId="77777777" w:rsidTr="00C43346">
        <w:trPr>
          <w:trHeight w:val="425"/>
          <w:jc w:val="center"/>
        </w:trPr>
        <w:tc>
          <w:tcPr>
            <w:tcW w:w="220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0132A8D4" w14:textId="77777777" w:rsidR="00046613" w:rsidRPr="009B48AD" w:rsidRDefault="003D46A1">
            <w:pPr>
              <w:spacing w:line="240" w:lineRule="exact"/>
              <w:ind w:firstLine="0"/>
              <w:jc w:val="center"/>
              <w:rPr>
                <w:lang w:eastAsia="zh-TW"/>
              </w:rPr>
            </w:pPr>
            <w:r w:rsidRPr="009B48AD">
              <w:rPr>
                <w:lang w:eastAsia="zh-TW"/>
              </w:rPr>
              <w:t>2020</w:t>
            </w:r>
          </w:p>
        </w:tc>
        <w:tc>
          <w:tcPr>
            <w:tcW w:w="2482"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0F836E23" w14:textId="77777777" w:rsidR="00046613" w:rsidRPr="009B48AD" w:rsidRDefault="003D46A1">
            <w:pPr>
              <w:pStyle w:val="af3"/>
              <w:spacing w:line="240" w:lineRule="exact"/>
            </w:pPr>
            <w:r w:rsidRPr="009B48AD">
              <w:t xml:space="preserve">1 </w:t>
            </w:r>
          </w:p>
        </w:tc>
        <w:tc>
          <w:tcPr>
            <w:tcW w:w="3878"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4024F322" w14:textId="77777777" w:rsidR="00046613" w:rsidRPr="009B48AD" w:rsidRDefault="003D46A1">
            <w:pPr>
              <w:pStyle w:val="af3"/>
              <w:spacing w:line="240" w:lineRule="exact"/>
              <w:ind w:right="1543"/>
              <w:jc w:val="right"/>
            </w:pPr>
            <w:r w:rsidRPr="009B48AD">
              <w:t xml:space="preserve">85 </w:t>
            </w:r>
          </w:p>
        </w:tc>
      </w:tr>
      <w:tr w:rsidR="009B48AD" w:rsidRPr="009B48AD" w14:paraId="1E7609C0" w14:textId="77777777" w:rsidTr="00C43346">
        <w:trPr>
          <w:trHeight w:val="425"/>
          <w:jc w:val="center"/>
        </w:trPr>
        <w:tc>
          <w:tcPr>
            <w:tcW w:w="220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09ABA87F" w14:textId="77777777" w:rsidR="00046613" w:rsidRPr="009B48AD" w:rsidRDefault="003D46A1">
            <w:pPr>
              <w:spacing w:line="240" w:lineRule="exact"/>
              <w:ind w:firstLine="0"/>
              <w:jc w:val="center"/>
              <w:rPr>
                <w:lang w:eastAsia="zh-TW"/>
              </w:rPr>
            </w:pPr>
            <w:r w:rsidRPr="009B48AD">
              <w:rPr>
                <w:lang w:eastAsia="zh-TW"/>
              </w:rPr>
              <w:t>2021</w:t>
            </w:r>
          </w:p>
        </w:tc>
        <w:tc>
          <w:tcPr>
            <w:tcW w:w="2482"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196BD872" w14:textId="77777777" w:rsidR="00046613" w:rsidRPr="009B48AD" w:rsidRDefault="003D46A1">
            <w:pPr>
              <w:pStyle w:val="af3"/>
              <w:spacing w:line="240" w:lineRule="exact"/>
            </w:pPr>
            <w:r w:rsidRPr="009B48AD">
              <w:t xml:space="preserve">0 </w:t>
            </w:r>
          </w:p>
        </w:tc>
        <w:tc>
          <w:tcPr>
            <w:tcW w:w="3878"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595B4BC1" w14:textId="77777777" w:rsidR="00046613" w:rsidRPr="009B48AD" w:rsidRDefault="003D46A1">
            <w:pPr>
              <w:pStyle w:val="af3"/>
              <w:spacing w:line="240" w:lineRule="exact"/>
              <w:ind w:right="1543"/>
              <w:jc w:val="right"/>
            </w:pPr>
            <w:r w:rsidRPr="009B48AD">
              <w:t xml:space="preserve">157 </w:t>
            </w:r>
          </w:p>
        </w:tc>
      </w:tr>
      <w:tr w:rsidR="009B48AD" w:rsidRPr="009B48AD" w14:paraId="1B625D85" w14:textId="77777777" w:rsidTr="00C43346">
        <w:trPr>
          <w:trHeight w:val="425"/>
          <w:jc w:val="center"/>
        </w:trPr>
        <w:tc>
          <w:tcPr>
            <w:tcW w:w="220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3160CE09" w14:textId="77777777" w:rsidR="00046613" w:rsidRPr="009B48AD" w:rsidRDefault="003D46A1">
            <w:pPr>
              <w:spacing w:line="240" w:lineRule="exact"/>
              <w:ind w:firstLine="0"/>
              <w:jc w:val="center"/>
              <w:rPr>
                <w:lang w:eastAsia="zh-TW"/>
              </w:rPr>
            </w:pPr>
            <w:r w:rsidRPr="009B48AD">
              <w:rPr>
                <w:lang w:eastAsia="zh-TW"/>
              </w:rPr>
              <w:t>2022</w:t>
            </w:r>
          </w:p>
        </w:tc>
        <w:tc>
          <w:tcPr>
            <w:tcW w:w="2482"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69CD0D74" w14:textId="77777777" w:rsidR="00046613" w:rsidRPr="009B48AD" w:rsidRDefault="003D46A1">
            <w:pPr>
              <w:pStyle w:val="af3"/>
              <w:spacing w:line="240" w:lineRule="exact"/>
            </w:pPr>
            <w:r w:rsidRPr="009B48AD">
              <w:t>0</w:t>
            </w:r>
          </w:p>
        </w:tc>
        <w:tc>
          <w:tcPr>
            <w:tcW w:w="3878"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7A8A0157" w14:textId="77777777" w:rsidR="00046613" w:rsidRPr="009B48AD" w:rsidRDefault="003D46A1">
            <w:pPr>
              <w:pStyle w:val="af3"/>
              <w:spacing w:line="240" w:lineRule="exact"/>
              <w:ind w:right="1543"/>
              <w:jc w:val="right"/>
            </w:pPr>
            <w:r w:rsidRPr="009B48AD">
              <w:t>0</w:t>
            </w:r>
          </w:p>
        </w:tc>
      </w:tr>
      <w:tr w:rsidR="009B48AD" w:rsidRPr="009B48AD" w14:paraId="09CB8525" w14:textId="77777777" w:rsidTr="00C43346">
        <w:trPr>
          <w:trHeight w:val="425"/>
          <w:jc w:val="center"/>
        </w:trPr>
        <w:tc>
          <w:tcPr>
            <w:tcW w:w="220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27AA74FC" w14:textId="77777777" w:rsidR="00046613" w:rsidRPr="009B48AD" w:rsidRDefault="003D46A1">
            <w:pPr>
              <w:spacing w:line="240" w:lineRule="exact"/>
              <w:ind w:firstLine="0"/>
              <w:jc w:val="center"/>
              <w:rPr>
                <w:lang w:eastAsia="zh-TW"/>
              </w:rPr>
            </w:pPr>
            <w:r w:rsidRPr="009B48AD">
              <w:rPr>
                <w:lang w:eastAsia="zh-TW"/>
              </w:rPr>
              <w:t>2023</w:t>
            </w:r>
          </w:p>
        </w:tc>
        <w:tc>
          <w:tcPr>
            <w:tcW w:w="2482"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5156ADD4" w14:textId="77777777" w:rsidR="00046613" w:rsidRPr="009B48AD" w:rsidRDefault="003D46A1">
            <w:pPr>
              <w:pStyle w:val="af3"/>
              <w:spacing w:line="240" w:lineRule="exact"/>
            </w:pPr>
            <w:r w:rsidRPr="009B48AD">
              <w:t>0</w:t>
            </w:r>
          </w:p>
        </w:tc>
        <w:tc>
          <w:tcPr>
            <w:tcW w:w="3878"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05578665" w14:textId="77777777" w:rsidR="00046613" w:rsidRPr="009B48AD" w:rsidRDefault="003D46A1">
            <w:pPr>
              <w:pStyle w:val="af3"/>
              <w:spacing w:line="240" w:lineRule="exact"/>
              <w:ind w:right="1543"/>
              <w:jc w:val="right"/>
            </w:pPr>
            <w:r w:rsidRPr="009B48AD">
              <w:t>0</w:t>
            </w:r>
          </w:p>
        </w:tc>
      </w:tr>
      <w:tr w:rsidR="009B48AD" w:rsidRPr="009B48AD" w14:paraId="2299196F" w14:textId="77777777" w:rsidTr="00C43346">
        <w:trPr>
          <w:trHeight w:val="425"/>
          <w:jc w:val="center"/>
        </w:trPr>
        <w:tc>
          <w:tcPr>
            <w:tcW w:w="2204"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557DF672" w14:textId="5FDB3DB2" w:rsidR="00C43346" w:rsidRPr="009B48AD" w:rsidRDefault="00C43346">
            <w:pPr>
              <w:spacing w:line="240" w:lineRule="exact"/>
              <w:ind w:firstLine="0"/>
              <w:jc w:val="center"/>
              <w:rPr>
                <w:lang w:eastAsia="zh-TW"/>
              </w:rPr>
            </w:pPr>
            <w:r w:rsidRPr="009B48AD">
              <w:rPr>
                <w:rFonts w:hint="eastAsia"/>
                <w:lang w:eastAsia="zh-TW"/>
              </w:rPr>
              <w:t>2024</w:t>
            </w:r>
          </w:p>
        </w:tc>
        <w:tc>
          <w:tcPr>
            <w:tcW w:w="2482"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14:paraId="5C6459EA" w14:textId="7A3AE622" w:rsidR="00C43346" w:rsidRPr="009B48AD" w:rsidRDefault="00C43346">
            <w:pPr>
              <w:pStyle w:val="af3"/>
              <w:spacing w:line="240" w:lineRule="exact"/>
            </w:pPr>
            <w:r w:rsidRPr="009B48AD">
              <w:rPr>
                <w:rFonts w:hint="eastAsia"/>
              </w:rPr>
              <w:t>0</w:t>
            </w:r>
          </w:p>
        </w:tc>
        <w:tc>
          <w:tcPr>
            <w:tcW w:w="3878"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14:paraId="10DA526F" w14:textId="78DABABD" w:rsidR="00C43346" w:rsidRPr="009B48AD" w:rsidRDefault="00C43346">
            <w:pPr>
              <w:pStyle w:val="af3"/>
              <w:spacing w:line="240" w:lineRule="exact"/>
              <w:ind w:right="1543"/>
              <w:jc w:val="right"/>
            </w:pPr>
            <w:r w:rsidRPr="009B48AD">
              <w:rPr>
                <w:rFonts w:hint="eastAsia"/>
              </w:rPr>
              <w:t>0</w:t>
            </w:r>
          </w:p>
        </w:tc>
      </w:tr>
      <w:tr w:rsidR="009B48AD" w:rsidRPr="009B48AD" w14:paraId="7AB37299" w14:textId="77777777" w:rsidTr="00C43346">
        <w:trPr>
          <w:trHeight w:val="425"/>
          <w:jc w:val="center"/>
        </w:trPr>
        <w:tc>
          <w:tcPr>
            <w:tcW w:w="2204" w:type="dxa"/>
            <w:tcBorders>
              <w:top w:val="single" w:sz="6" w:space="0" w:color="000000"/>
              <w:left w:val="double" w:sz="4" w:space="0" w:color="000000"/>
              <w:bottom w:val="double" w:sz="4" w:space="0" w:color="000000"/>
              <w:right w:val="single" w:sz="6" w:space="0" w:color="000000"/>
            </w:tcBorders>
            <w:shd w:val="clear" w:color="auto" w:fill="auto"/>
            <w:tcMar>
              <w:top w:w="0" w:type="dxa"/>
              <w:left w:w="30" w:type="dxa"/>
              <w:bottom w:w="0" w:type="dxa"/>
              <w:right w:w="30" w:type="dxa"/>
            </w:tcMar>
            <w:vAlign w:val="center"/>
          </w:tcPr>
          <w:p w14:paraId="5FBF959C" w14:textId="77777777" w:rsidR="00046613" w:rsidRPr="009B48AD" w:rsidRDefault="003D46A1">
            <w:pPr>
              <w:pStyle w:val="af3"/>
              <w:spacing w:line="240" w:lineRule="exact"/>
            </w:pPr>
            <w:r w:rsidRPr="009B48AD">
              <w:t>總計</w:t>
            </w:r>
          </w:p>
        </w:tc>
        <w:tc>
          <w:tcPr>
            <w:tcW w:w="2482" w:type="dxa"/>
            <w:tcBorders>
              <w:top w:val="single" w:sz="6" w:space="0" w:color="000000"/>
              <w:left w:val="single" w:sz="6" w:space="0" w:color="000000"/>
              <w:bottom w:val="double" w:sz="4" w:space="0" w:color="000000"/>
              <w:right w:val="single" w:sz="6" w:space="0" w:color="000000"/>
            </w:tcBorders>
            <w:shd w:val="clear" w:color="auto" w:fill="auto"/>
            <w:tcMar>
              <w:top w:w="0" w:type="dxa"/>
              <w:left w:w="30" w:type="dxa"/>
              <w:bottom w:w="0" w:type="dxa"/>
              <w:right w:w="30" w:type="dxa"/>
            </w:tcMar>
            <w:vAlign w:val="center"/>
          </w:tcPr>
          <w:p w14:paraId="53DB7237" w14:textId="77777777" w:rsidR="00046613" w:rsidRPr="009B48AD" w:rsidRDefault="003D46A1">
            <w:pPr>
              <w:pStyle w:val="af3"/>
              <w:spacing w:line="240" w:lineRule="exact"/>
            </w:pPr>
            <w:r w:rsidRPr="009B48AD">
              <w:t xml:space="preserve">12 </w:t>
            </w:r>
          </w:p>
        </w:tc>
        <w:tc>
          <w:tcPr>
            <w:tcW w:w="3878" w:type="dxa"/>
            <w:tcBorders>
              <w:top w:val="single" w:sz="6" w:space="0" w:color="000000"/>
              <w:left w:val="single" w:sz="6" w:space="0" w:color="000000"/>
              <w:bottom w:val="double" w:sz="4" w:space="0" w:color="000000"/>
              <w:right w:val="double" w:sz="4" w:space="0" w:color="000000"/>
            </w:tcBorders>
            <w:shd w:val="clear" w:color="auto" w:fill="auto"/>
            <w:tcMar>
              <w:top w:w="0" w:type="dxa"/>
              <w:left w:w="30" w:type="dxa"/>
              <w:bottom w:w="0" w:type="dxa"/>
              <w:right w:w="30" w:type="dxa"/>
            </w:tcMar>
            <w:vAlign w:val="center"/>
          </w:tcPr>
          <w:p w14:paraId="24B97B14" w14:textId="77777777" w:rsidR="00046613" w:rsidRPr="009B48AD" w:rsidRDefault="003D46A1">
            <w:pPr>
              <w:pStyle w:val="af3"/>
              <w:spacing w:line="240" w:lineRule="exact"/>
              <w:ind w:right="1543"/>
              <w:jc w:val="right"/>
            </w:pPr>
            <w:r w:rsidRPr="009B48AD">
              <w:t xml:space="preserve">29,434 </w:t>
            </w:r>
          </w:p>
        </w:tc>
      </w:tr>
    </w:tbl>
    <w:p w14:paraId="51404A99" w14:textId="77777777" w:rsidR="00046613" w:rsidRPr="009B48AD" w:rsidRDefault="003D46A1">
      <w:pPr>
        <w:pStyle w:val="af3"/>
        <w:jc w:val="left"/>
      </w:pPr>
      <w:r w:rsidRPr="009B48AD">
        <w:t>資料來源：經濟部投資審議司</w:t>
      </w:r>
    </w:p>
    <w:p w14:paraId="2A7AA287" w14:textId="77777777" w:rsidR="00046613" w:rsidRPr="009B48AD" w:rsidRDefault="003D46A1">
      <w:pPr>
        <w:pStyle w:val="af5"/>
        <w:spacing w:before="514"/>
        <w:rPr>
          <w:lang w:eastAsia="zh-TW"/>
        </w:rPr>
      </w:pPr>
      <w:r w:rsidRPr="009B48AD">
        <w:rPr>
          <w:lang w:eastAsia="zh-TW"/>
        </w:rPr>
        <w:lastRenderedPageBreak/>
        <w:t>年度別及產業別統計表</w:t>
      </w:r>
    </w:p>
    <w:p w14:paraId="3DB9F1CE" w14:textId="77777777" w:rsidR="00046613" w:rsidRPr="009B48AD" w:rsidRDefault="003D46A1">
      <w:pPr>
        <w:snapToGrid w:val="0"/>
        <w:ind w:firstLine="0"/>
        <w:jc w:val="right"/>
        <w:rPr>
          <w:kern w:val="0"/>
          <w:sz w:val="18"/>
          <w:szCs w:val="18"/>
          <w:lang w:eastAsia="zh-TW"/>
        </w:rPr>
      </w:pPr>
      <w:r w:rsidRPr="009B48AD">
        <w:rPr>
          <w:kern w:val="0"/>
          <w:sz w:val="18"/>
          <w:szCs w:val="18"/>
          <w:lang w:eastAsia="zh-TW"/>
        </w:rPr>
        <w:t>單位：千美元</w:t>
      </w:r>
    </w:p>
    <w:tbl>
      <w:tblPr>
        <w:tblW w:w="5000" w:type="pct"/>
        <w:jc w:val="center"/>
        <w:tblLayout w:type="fixed"/>
        <w:tblCellMar>
          <w:left w:w="10" w:type="dxa"/>
          <w:right w:w="10" w:type="dxa"/>
        </w:tblCellMar>
        <w:tblLook w:val="0000" w:firstRow="0" w:lastRow="0" w:firstColumn="0" w:lastColumn="0" w:noHBand="0" w:noVBand="0"/>
      </w:tblPr>
      <w:tblGrid>
        <w:gridCol w:w="3005"/>
        <w:gridCol w:w="509"/>
        <w:gridCol w:w="879"/>
        <w:gridCol w:w="549"/>
        <w:gridCol w:w="840"/>
        <w:gridCol w:w="483"/>
        <w:gridCol w:w="906"/>
        <w:gridCol w:w="512"/>
        <w:gridCol w:w="877"/>
      </w:tblGrid>
      <w:tr w:rsidR="009B48AD" w:rsidRPr="009B48AD" w14:paraId="5D4BDBF2" w14:textId="77777777" w:rsidTr="00CA04E3">
        <w:trPr>
          <w:tblHeader/>
          <w:jc w:val="center"/>
        </w:trPr>
        <w:tc>
          <w:tcPr>
            <w:tcW w:w="3005" w:type="dxa"/>
            <w:vMerge w:val="restart"/>
            <w:tcBorders>
              <w:top w:val="single" w:sz="12" w:space="0" w:color="000000"/>
              <w:left w:val="single" w:sz="12" w:space="0" w:color="000000"/>
              <w:bottom w:val="single" w:sz="6" w:space="0" w:color="000000"/>
              <w:right w:val="single" w:sz="6" w:space="0" w:color="000000"/>
              <w:tl2br w:val="single" w:sz="6" w:space="0" w:color="000000"/>
            </w:tcBorders>
            <w:shd w:val="clear" w:color="auto" w:fill="auto"/>
            <w:tcMar>
              <w:top w:w="0" w:type="dxa"/>
              <w:left w:w="28" w:type="dxa"/>
              <w:bottom w:w="0" w:type="dxa"/>
              <w:right w:w="28" w:type="dxa"/>
            </w:tcMar>
            <w:vAlign w:val="center"/>
          </w:tcPr>
          <w:p w14:paraId="217E40BB" w14:textId="77777777" w:rsidR="00046613" w:rsidRPr="009B48AD" w:rsidRDefault="003D46A1" w:rsidP="00CA04E3">
            <w:pPr>
              <w:widowControl/>
              <w:snapToGrid w:val="0"/>
              <w:spacing w:line="226" w:lineRule="exact"/>
              <w:ind w:firstLine="0"/>
              <w:jc w:val="right"/>
              <w:rPr>
                <w:kern w:val="0"/>
                <w:sz w:val="18"/>
                <w:szCs w:val="18"/>
                <w:lang w:eastAsia="zh-TW"/>
              </w:rPr>
            </w:pPr>
            <w:r w:rsidRPr="009B48AD">
              <w:rPr>
                <w:kern w:val="0"/>
                <w:sz w:val="18"/>
                <w:szCs w:val="18"/>
                <w:lang w:eastAsia="zh-TW"/>
              </w:rPr>
              <w:t>年　　度</w:t>
            </w:r>
          </w:p>
          <w:p w14:paraId="0386180F" w14:textId="77777777" w:rsidR="00046613" w:rsidRPr="009B48AD" w:rsidRDefault="003D46A1" w:rsidP="00CA04E3">
            <w:pPr>
              <w:widowControl/>
              <w:snapToGrid w:val="0"/>
              <w:spacing w:line="226" w:lineRule="exact"/>
              <w:ind w:firstLine="0"/>
              <w:rPr>
                <w:kern w:val="0"/>
                <w:sz w:val="18"/>
                <w:szCs w:val="18"/>
                <w:lang w:eastAsia="zh-TW"/>
              </w:rPr>
            </w:pPr>
            <w:r w:rsidRPr="009B48AD">
              <w:rPr>
                <w:kern w:val="0"/>
                <w:sz w:val="18"/>
                <w:szCs w:val="18"/>
                <w:lang w:eastAsia="zh-TW"/>
              </w:rPr>
              <w:t>業　　別</w:t>
            </w:r>
          </w:p>
        </w:tc>
        <w:tc>
          <w:tcPr>
            <w:tcW w:w="1388"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A55ADEC" w14:textId="23336ED5" w:rsidR="00046613" w:rsidRPr="009B48AD" w:rsidRDefault="003D46A1" w:rsidP="00CA04E3">
            <w:pPr>
              <w:widowControl/>
              <w:snapToGrid w:val="0"/>
              <w:spacing w:line="226" w:lineRule="exact"/>
              <w:ind w:firstLine="0"/>
              <w:jc w:val="center"/>
            </w:pPr>
            <w:r w:rsidRPr="009B48AD">
              <w:rPr>
                <w:kern w:val="0"/>
                <w:sz w:val="18"/>
                <w:szCs w:val="18"/>
                <w:lang w:eastAsia="zh-TW"/>
              </w:rPr>
              <w:t>累計至</w:t>
            </w:r>
            <w:r w:rsidRPr="009B48AD">
              <w:rPr>
                <w:kern w:val="0"/>
                <w:sz w:val="18"/>
                <w:szCs w:val="18"/>
                <w:lang w:eastAsia="zh-TW"/>
              </w:rPr>
              <w:t>202</w:t>
            </w:r>
            <w:r w:rsidR="00C43346" w:rsidRPr="009B48AD">
              <w:rPr>
                <w:rFonts w:hint="eastAsia"/>
                <w:kern w:val="0"/>
                <w:sz w:val="18"/>
                <w:szCs w:val="18"/>
                <w:lang w:eastAsia="zh-TW"/>
              </w:rPr>
              <w:t>4</w:t>
            </w:r>
          </w:p>
        </w:tc>
        <w:tc>
          <w:tcPr>
            <w:tcW w:w="1389"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3FE1298" w14:textId="6BFAECD0" w:rsidR="00046613" w:rsidRPr="009B48AD" w:rsidRDefault="00C43346" w:rsidP="00CA04E3">
            <w:pPr>
              <w:widowControl/>
              <w:snapToGrid w:val="0"/>
              <w:spacing w:line="226" w:lineRule="exact"/>
              <w:ind w:firstLine="0"/>
              <w:jc w:val="center"/>
              <w:rPr>
                <w:kern w:val="0"/>
                <w:sz w:val="18"/>
                <w:szCs w:val="18"/>
                <w:lang w:eastAsia="zh-TW"/>
              </w:rPr>
            </w:pPr>
            <w:r w:rsidRPr="009B48AD">
              <w:rPr>
                <w:rFonts w:hint="eastAsia"/>
                <w:kern w:val="0"/>
                <w:sz w:val="18"/>
                <w:szCs w:val="18"/>
                <w:lang w:eastAsia="zh-TW"/>
              </w:rPr>
              <w:t>2024</w:t>
            </w:r>
          </w:p>
        </w:tc>
        <w:tc>
          <w:tcPr>
            <w:tcW w:w="1389"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51C4595" w14:textId="7791E3B5" w:rsidR="00C43346" w:rsidRPr="009B48AD" w:rsidRDefault="00C43346" w:rsidP="00CA04E3">
            <w:pPr>
              <w:widowControl/>
              <w:snapToGrid w:val="0"/>
              <w:spacing w:line="226" w:lineRule="exact"/>
              <w:ind w:firstLine="0"/>
              <w:jc w:val="center"/>
              <w:rPr>
                <w:kern w:val="0"/>
                <w:sz w:val="18"/>
                <w:szCs w:val="18"/>
                <w:lang w:eastAsia="zh-TW"/>
              </w:rPr>
            </w:pPr>
            <w:r w:rsidRPr="009B48AD">
              <w:rPr>
                <w:rFonts w:hint="eastAsia"/>
                <w:kern w:val="0"/>
                <w:sz w:val="18"/>
                <w:szCs w:val="18"/>
                <w:lang w:eastAsia="zh-TW"/>
              </w:rPr>
              <w:t>2023.</w:t>
            </w:r>
          </w:p>
        </w:tc>
        <w:tc>
          <w:tcPr>
            <w:tcW w:w="1389"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8A64257" w14:textId="4340E34A" w:rsidR="00046613" w:rsidRPr="009B48AD" w:rsidRDefault="00C43346" w:rsidP="00CA04E3">
            <w:pPr>
              <w:widowControl/>
              <w:snapToGrid w:val="0"/>
              <w:spacing w:line="226" w:lineRule="exact"/>
              <w:ind w:firstLine="0"/>
              <w:jc w:val="center"/>
              <w:rPr>
                <w:kern w:val="0"/>
                <w:sz w:val="18"/>
                <w:szCs w:val="18"/>
                <w:lang w:eastAsia="zh-TW"/>
              </w:rPr>
            </w:pPr>
            <w:r w:rsidRPr="009B48AD">
              <w:rPr>
                <w:rFonts w:hint="eastAsia"/>
                <w:kern w:val="0"/>
                <w:sz w:val="18"/>
                <w:szCs w:val="18"/>
                <w:lang w:eastAsia="zh-TW"/>
              </w:rPr>
              <w:t>2022</w:t>
            </w:r>
          </w:p>
        </w:tc>
      </w:tr>
      <w:tr w:rsidR="009B48AD" w:rsidRPr="009B48AD" w14:paraId="0DA1607A" w14:textId="77777777" w:rsidTr="00CA04E3">
        <w:trPr>
          <w:tblHeader/>
          <w:jc w:val="center"/>
        </w:trPr>
        <w:tc>
          <w:tcPr>
            <w:tcW w:w="3005" w:type="dxa"/>
            <w:vMerge/>
            <w:tcBorders>
              <w:top w:val="single" w:sz="12" w:space="0" w:color="000000"/>
              <w:left w:val="single" w:sz="12" w:space="0" w:color="000000"/>
              <w:bottom w:val="single" w:sz="6" w:space="0" w:color="000000"/>
              <w:right w:val="single" w:sz="6" w:space="0" w:color="000000"/>
              <w:tl2br w:val="single" w:sz="6" w:space="0" w:color="000000"/>
            </w:tcBorders>
            <w:shd w:val="clear" w:color="auto" w:fill="auto"/>
            <w:tcMar>
              <w:top w:w="0" w:type="dxa"/>
              <w:left w:w="28" w:type="dxa"/>
              <w:bottom w:w="0" w:type="dxa"/>
              <w:right w:w="28" w:type="dxa"/>
            </w:tcMar>
            <w:vAlign w:val="center"/>
          </w:tcPr>
          <w:p w14:paraId="4241B2AC" w14:textId="77777777" w:rsidR="00046613" w:rsidRPr="009B48AD" w:rsidRDefault="00046613" w:rsidP="00CA04E3">
            <w:pPr>
              <w:widowControl/>
              <w:autoSpaceDE/>
              <w:spacing w:line="226" w:lineRule="exact"/>
              <w:ind w:firstLine="0"/>
              <w:jc w:val="left"/>
              <w:rPr>
                <w:kern w:val="0"/>
                <w:sz w:val="18"/>
                <w:szCs w:val="18"/>
                <w:lang w:eastAsia="zh-TW"/>
              </w:rPr>
            </w:pP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D704F91" w14:textId="77777777" w:rsidR="00046613" w:rsidRPr="009B48AD" w:rsidRDefault="003D46A1" w:rsidP="00CA04E3">
            <w:pPr>
              <w:widowControl/>
              <w:snapToGrid w:val="0"/>
              <w:spacing w:line="226" w:lineRule="exact"/>
              <w:ind w:firstLine="0"/>
              <w:jc w:val="center"/>
              <w:rPr>
                <w:kern w:val="0"/>
                <w:sz w:val="18"/>
                <w:szCs w:val="18"/>
                <w:lang w:eastAsia="zh-TW"/>
              </w:rPr>
            </w:pPr>
            <w:r w:rsidRPr="009B48AD">
              <w:rPr>
                <w:kern w:val="0"/>
                <w:sz w:val="18"/>
                <w:szCs w:val="18"/>
                <w:lang w:eastAsia="zh-TW"/>
              </w:rPr>
              <w:t>件數</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8A95AC6" w14:textId="77777777" w:rsidR="00046613" w:rsidRPr="009B48AD" w:rsidRDefault="003D46A1" w:rsidP="00CA04E3">
            <w:pPr>
              <w:widowControl/>
              <w:snapToGrid w:val="0"/>
              <w:spacing w:line="226" w:lineRule="exact"/>
              <w:ind w:firstLine="0"/>
              <w:jc w:val="center"/>
              <w:rPr>
                <w:kern w:val="0"/>
                <w:sz w:val="18"/>
                <w:szCs w:val="18"/>
                <w:lang w:eastAsia="zh-TW"/>
              </w:rPr>
            </w:pPr>
            <w:r w:rsidRPr="009B48AD">
              <w:rPr>
                <w:kern w:val="0"/>
                <w:sz w:val="18"/>
                <w:szCs w:val="18"/>
                <w:lang w:eastAsia="zh-TW"/>
              </w:rPr>
              <w:t>金額</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40C2363" w14:textId="77777777" w:rsidR="00046613" w:rsidRPr="009B48AD" w:rsidRDefault="003D46A1" w:rsidP="00CA04E3">
            <w:pPr>
              <w:widowControl/>
              <w:snapToGrid w:val="0"/>
              <w:spacing w:line="226" w:lineRule="exact"/>
              <w:ind w:firstLine="0"/>
              <w:jc w:val="center"/>
              <w:rPr>
                <w:kern w:val="0"/>
                <w:sz w:val="18"/>
                <w:szCs w:val="18"/>
                <w:lang w:eastAsia="zh-TW"/>
              </w:rPr>
            </w:pPr>
            <w:r w:rsidRPr="009B48AD">
              <w:rPr>
                <w:kern w:val="0"/>
                <w:sz w:val="18"/>
                <w:szCs w:val="18"/>
                <w:lang w:eastAsia="zh-TW"/>
              </w:rPr>
              <w:t>件數</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0B6756A" w14:textId="77777777" w:rsidR="00046613" w:rsidRPr="009B48AD" w:rsidRDefault="003D46A1" w:rsidP="00CA04E3">
            <w:pPr>
              <w:widowControl/>
              <w:snapToGrid w:val="0"/>
              <w:spacing w:line="226" w:lineRule="exact"/>
              <w:ind w:firstLine="0"/>
              <w:jc w:val="center"/>
              <w:rPr>
                <w:kern w:val="0"/>
                <w:sz w:val="18"/>
                <w:szCs w:val="18"/>
                <w:lang w:eastAsia="zh-TW"/>
              </w:rPr>
            </w:pPr>
            <w:r w:rsidRPr="009B48AD">
              <w:rPr>
                <w:kern w:val="0"/>
                <w:sz w:val="18"/>
                <w:szCs w:val="18"/>
                <w:lang w:eastAsia="zh-TW"/>
              </w:rPr>
              <w:t>金額</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2C3454A" w14:textId="77777777" w:rsidR="00046613" w:rsidRPr="009B48AD" w:rsidRDefault="003D46A1" w:rsidP="00CA04E3">
            <w:pPr>
              <w:widowControl/>
              <w:snapToGrid w:val="0"/>
              <w:spacing w:line="226" w:lineRule="exact"/>
              <w:ind w:firstLine="0"/>
              <w:jc w:val="center"/>
              <w:rPr>
                <w:kern w:val="0"/>
                <w:sz w:val="18"/>
                <w:szCs w:val="18"/>
                <w:lang w:eastAsia="zh-TW"/>
              </w:rPr>
            </w:pPr>
            <w:r w:rsidRPr="009B48AD">
              <w:rPr>
                <w:kern w:val="0"/>
                <w:sz w:val="18"/>
                <w:szCs w:val="18"/>
                <w:lang w:eastAsia="zh-TW"/>
              </w:rPr>
              <w:t>件數</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846034D" w14:textId="77777777" w:rsidR="00046613" w:rsidRPr="009B48AD" w:rsidRDefault="003D46A1" w:rsidP="00CA04E3">
            <w:pPr>
              <w:widowControl/>
              <w:snapToGrid w:val="0"/>
              <w:spacing w:line="226" w:lineRule="exact"/>
              <w:ind w:firstLine="0"/>
              <w:jc w:val="center"/>
              <w:rPr>
                <w:kern w:val="0"/>
                <w:sz w:val="18"/>
                <w:szCs w:val="18"/>
                <w:lang w:eastAsia="zh-TW"/>
              </w:rPr>
            </w:pPr>
            <w:r w:rsidRPr="009B48AD">
              <w:rPr>
                <w:kern w:val="0"/>
                <w:sz w:val="18"/>
                <w:szCs w:val="18"/>
                <w:lang w:eastAsia="zh-TW"/>
              </w:rPr>
              <w:t>金額</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0F9452B" w14:textId="77777777" w:rsidR="00046613" w:rsidRPr="009B48AD" w:rsidRDefault="003D46A1" w:rsidP="00CA04E3">
            <w:pPr>
              <w:widowControl/>
              <w:snapToGrid w:val="0"/>
              <w:spacing w:line="226" w:lineRule="exact"/>
              <w:ind w:firstLine="0"/>
              <w:jc w:val="center"/>
              <w:rPr>
                <w:kern w:val="0"/>
                <w:sz w:val="18"/>
                <w:szCs w:val="18"/>
                <w:lang w:eastAsia="zh-TW"/>
              </w:rPr>
            </w:pPr>
            <w:r w:rsidRPr="009B48AD">
              <w:rPr>
                <w:kern w:val="0"/>
                <w:sz w:val="18"/>
                <w:szCs w:val="18"/>
                <w:lang w:eastAsia="zh-TW"/>
              </w:rPr>
              <w:t>件數</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5DF2BD4" w14:textId="77777777" w:rsidR="00046613" w:rsidRPr="009B48AD" w:rsidRDefault="003D46A1" w:rsidP="00CA04E3">
            <w:pPr>
              <w:widowControl/>
              <w:snapToGrid w:val="0"/>
              <w:spacing w:line="226" w:lineRule="exact"/>
              <w:ind w:firstLine="0"/>
              <w:jc w:val="center"/>
              <w:rPr>
                <w:kern w:val="0"/>
                <w:sz w:val="18"/>
                <w:szCs w:val="18"/>
                <w:lang w:eastAsia="zh-TW"/>
              </w:rPr>
            </w:pPr>
            <w:r w:rsidRPr="009B48AD">
              <w:rPr>
                <w:kern w:val="0"/>
                <w:sz w:val="18"/>
                <w:szCs w:val="18"/>
                <w:lang w:eastAsia="zh-TW"/>
              </w:rPr>
              <w:t>金額</w:t>
            </w:r>
          </w:p>
        </w:tc>
      </w:tr>
      <w:tr w:rsidR="009B48AD" w:rsidRPr="009B48AD" w14:paraId="6897EB81"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2FEDC1A" w14:textId="77777777" w:rsidR="00C43346" w:rsidRPr="009B48AD" w:rsidRDefault="00C43346" w:rsidP="00CA04E3">
            <w:pPr>
              <w:widowControl/>
              <w:snapToGrid w:val="0"/>
              <w:spacing w:line="226" w:lineRule="exact"/>
              <w:ind w:firstLine="0"/>
              <w:rPr>
                <w:sz w:val="18"/>
                <w:szCs w:val="18"/>
              </w:rPr>
            </w:pPr>
            <w:r w:rsidRPr="009B48AD">
              <w:rPr>
                <w:sz w:val="18"/>
                <w:szCs w:val="18"/>
              </w:rPr>
              <w:t>合計</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64E7245" w14:textId="10A18BC2" w:rsidR="00C43346" w:rsidRPr="009B48AD" w:rsidRDefault="00C43346" w:rsidP="00CA04E3">
            <w:pPr>
              <w:snapToGrid w:val="0"/>
              <w:spacing w:line="226" w:lineRule="exact"/>
              <w:ind w:firstLine="0"/>
              <w:jc w:val="right"/>
              <w:rPr>
                <w:sz w:val="18"/>
                <w:szCs w:val="18"/>
              </w:rPr>
            </w:pPr>
            <w:r w:rsidRPr="009B48AD">
              <w:rPr>
                <w:rFonts w:hint="eastAsia"/>
                <w:sz w:val="18"/>
                <w:szCs w:val="18"/>
              </w:rPr>
              <w:t>12</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A82639D" w14:textId="34395481" w:rsidR="00C43346" w:rsidRPr="009B48AD" w:rsidRDefault="00C43346" w:rsidP="00CA04E3">
            <w:pPr>
              <w:snapToGrid w:val="0"/>
              <w:spacing w:line="226" w:lineRule="exact"/>
              <w:ind w:firstLine="0"/>
              <w:jc w:val="right"/>
              <w:rPr>
                <w:sz w:val="18"/>
                <w:szCs w:val="18"/>
              </w:rPr>
            </w:pPr>
            <w:r w:rsidRPr="009B48AD">
              <w:rPr>
                <w:rFonts w:hint="eastAsia"/>
                <w:sz w:val="18"/>
                <w:szCs w:val="18"/>
              </w:rPr>
              <w:t>29,434</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7343E64"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A4A4E09"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FA07BB2"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AB63FFE"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CC1D56F" w14:textId="0AF368FC"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325B4DA" w14:textId="617E1D7E"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r>
      <w:tr w:rsidR="009B48AD" w:rsidRPr="009B48AD" w14:paraId="324C6EC1"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732ABAD" w14:textId="77777777" w:rsidR="00C43346" w:rsidRPr="009B48AD" w:rsidRDefault="00C43346" w:rsidP="00CA04E3">
            <w:pPr>
              <w:widowControl/>
              <w:snapToGrid w:val="0"/>
              <w:spacing w:line="226" w:lineRule="exact"/>
              <w:ind w:firstLine="0"/>
              <w:rPr>
                <w:sz w:val="18"/>
                <w:szCs w:val="18"/>
              </w:rPr>
            </w:pPr>
            <w:r w:rsidRPr="009B48AD">
              <w:rPr>
                <w:sz w:val="18"/>
                <w:szCs w:val="18"/>
              </w:rPr>
              <w:t>農林漁牧業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DF0D055" w14:textId="103A03C5"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A752777" w14:textId="0FFA0101"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B77F138"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36DEE40"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B59DF4B"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1D83C79"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F94F475" w14:textId="795344BE"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072E1C7" w14:textId="17830953"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r>
      <w:tr w:rsidR="009B48AD" w:rsidRPr="009B48AD" w14:paraId="2A472D23"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941A553" w14:textId="77777777" w:rsidR="00C43346" w:rsidRPr="009B48AD" w:rsidRDefault="00C43346" w:rsidP="00CA04E3">
            <w:pPr>
              <w:widowControl/>
              <w:snapToGrid w:val="0"/>
              <w:spacing w:line="226" w:lineRule="exact"/>
              <w:ind w:firstLine="0"/>
              <w:rPr>
                <w:sz w:val="18"/>
                <w:szCs w:val="18"/>
              </w:rPr>
            </w:pPr>
            <w:r w:rsidRPr="009B48AD">
              <w:rPr>
                <w:sz w:val="18"/>
                <w:szCs w:val="18"/>
              </w:rPr>
              <w:t>礦業及土石採取業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670385F" w14:textId="33551071"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A2F5879" w14:textId="6C5B4836"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561EA21"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85FDB77"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0733826"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F3DF46E"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6D6E5B8" w14:textId="1A898872"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D37A1CF" w14:textId="39A3FA86"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r>
      <w:tr w:rsidR="009B48AD" w:rsidRPr="009B48AD" w14:paraId="4864FD5E"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79B4E44" w14:textId="77777777" w:rsidR="00C43346" w:rsidRPr="009B48AD" w:rsidRDefault="00C43346" w:rsidP="00CA04E3">
            <w:pPr>
              <w:widowControl/>
              <w:snapToGrid w:val="0"/>
              <w:spacing w:line="226" w:lineRule="exact"/>
              <w:ind w:firstLine="0"/>
              <w:rPr>
                <w:sz w:val="18"/>
                <w:szCs w:val="18"/>
              </w:rPr>
            </w:pPr>
            <w:r w:rsidRPr="009B48AD">
              <w:rPr>
                <w:sz w:val="18"/>
                <w:szCs w:val="18"/>
              </w:rPr>
              <w:t>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C16432B" w14:textId="41D41B51" w:rsidR="00C43346" w:rsidRPr="009B48AD" w:rsidRDefault="00C43346" w:rsidP="00CA04E3">
            <w:pPr>
              <w:snapToGrid w:val="0"/>
              <w:spacing w:line="226" w:lineRule="exact"/>
              <w:ind w:firstLine="0"/>
              <w:jc w:val="right"/>
              <w:rPr>
                <w:sz w:val="18"/>
                <w:szCs w:val="18"/>
              </w:rPr>
            </w:pPr>
            <w:r w:rsidRPr="009B48AD">
              <w:rPr>
                <w:rFonts w:hint="eastAsia"/>
                <w:sz w:val="18"/>
                <w:szCs w:val="18"/>
              </w:rPr>
              <w:t>2</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D1BB8DD" w14:textId="14AFC433" w:rsidR="00C43346" w:rsidRPr="009B48AD" w:rsidRDefault="00C43346" w:rsidP="00CA04E3">
            <w:pPr>
              <w:snapToGrid w:val="0"/>
              <w:spacing w:line="226" w:lineRule="exact"/>
              <w:ind w:firstLine="0"/>
              <w:jc w:val="right"/>
              <w:rPr>
                <w:sz w:val="18"/>
                <w:szCs w:val="18"/>
              </w:rPr>
            </w:pPr>
            <w:r w:rsidRPr="009B48AD">
              <w:rPr>
                <w:rFonts w:hint="eastAsia"/>
                <w:sz w:val="18"/>
                <w:szCs w:val="18"/>
              </w:rPr>
              <w:t>277</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B8FD406"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7C5A692"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494184F"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07596D7"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A28B7F4" w14:textId="310FDC3D"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726039A" w14:textId="13E2FC15"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r>
      <w:tr w:rsidR="009B48AD" w:rsidRPr="009B48AD" w14:paraId="4F19A0AB"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558D17E" w14:textId="77777777" w:rsidR="00C43346" w:rsidRPr="009B48AD" w:rsidRDefault="00C43346" w:rsidP="00CA04E3">
            <w:pPr>
              <w:widowControl/>
              <w:snapToGrid w:val="0"/>
              <w:spacing w:line="226" w:lineRule="exact"/>
              <w:ind w:firstLine="0"/>
              <w:rPr>
                <w:sz w:val="18"/>
                <w:szCs w:val="18"/>
              </w:rPr>
            </w:pPr>
            <w:r w:rsidRPr="009B48AD">
              <w:rPr>
                <w:sz w:val="18"/>
                <w:szCs w:val="18"/>
              </w:rPr>
              <w:t xml:space="preserve">　食品製造業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B69C084" w14:textId="33304B4E"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30B5774" w14:textId="659B2B51"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526CC44"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C771F59"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0FA8095"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523B983"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69080D9" w14:textId="7F21706B"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0ABEFC2" w14:textId="52959A16"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r>
      <w:tr w:rsidR="009B48AD" w:rsidRPr="009B48AD" w14:paraId="1CE1324B"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535ACFE" w14:textId="77777777" w:rsidR="00C43346" w:rsidRPr="009B48AD" w:rsidRDefault="00C43346" w:rsidP="00CA04E3">
            <w:pPr>
              <w:widowControl/>
              <w:snapToGrid w:val="0"/>
              <w:spacing w:line="226" w:lineRule="exact"/>
              <w:ind w:firstLine="0"/>
              <w:rPr>
                <w:sz w:val="18"/>
                <w:szCs w:val="18"/>
              </w:rPr>
            </w:pPr>
            <w:r w:rsidRPr="009B48AD">
              <w:rPr>
                <w:sz w:val="18"/>
                <w:szCs w:val="18"/>
              </w:rPr>
              <w:t xml:space="preserve">　飲料製造業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73A6331" w14:textId="18A7D0B0"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5FC1D40" w14:textId="39BFD9A6"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3FB00E9"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F5EAA42"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DB687FC"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E8B987F"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C664B0E" w14:textId="05BE7768"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B5A28F0" w14:textId="1331ABC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r>
      <w:tr w:rsidR="009B48AD" w:rsidRPr="009B48AD" w14:paraId="5FD43958"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6531615" w14:textId="77777777" w:rsidR="00C43346" w:rsidRPr="009B48AD" w:rsidRDefault="00C43346" w:rsidP="00CA04E3">
            <w:pPr>
              <w:widowControl/>
              <w:snapToGrid w:val="0"/>
              <w:spacing w:line="226" w:lineRule="exact"/>
              <w:ind w:firstLine="0"/>
              <w:rPr>
                <w:sz w:val="18"/>
                <w:szCs w:val="18"/>
              </w:rPr>
            </w:pPr>
            <w:r w:rsidRPr="009B48AD">
              <w:rPr>
                <w:sz w:val="18"/>
                <w:szCs w:val="18"/>
              </w:rPr>
              <w:t xml:space="preserve">　菸草製造業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C82C4E6" w14:textId="72591A33"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FC877E7" w14:textId="74847F94"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8ACDCA4"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A996602"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9EB19D1"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B4A3E85"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A4D34C1" w14:textId="1C9B9F9A"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EEDB20B" w14:textId="44108DB2"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r>
      <w:tr w:rsidR="009B48AD" w:rsidRPr="009B48AD" w14:paraId="11F38DE2"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BA8CDA4" w14:textId="77777777" w:rsidR="00C43346" w:rsidRPr="009B48AD" w:rsidRDefault="00C43346" w:rsidP="00CA04E3">
            <w:pPr>
              <w:widowControl/>
              <w:snapToGrid w:val="0"/>
              <w:spacing w:line="226" w:lineRule="exact"/>
              <w:ind w:firstLine="0"/>
              <w:rPr>
                <w:sz w:val="18"/>
                <w:szCs w:val="18"/>
              </w:rPr>
            </w:pPr>
            <w:r w:rsidRPr="009B48AD">
              <w:rPr>
                <w:sz w:val="18"/>
                <w:szCs w:val="18"/>
              </w:rPr>
              <w:t xml:space="preserve">　紡織業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5E60344" w14:textId="3E4CAD72"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41816C1" w14:textId="01937DD0"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B2DB5CA"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3A3F1C2"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37E5E1E"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1ED790C"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E497429" w14:textId="3499B0F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2FA2894" w14:textId="743C47A4"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r>
      <w:tr w:rsidR="009B48AD" w:rsidRPr="009B48AD" w14:paraId="56283E49"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796E1F4" w14:textId="77777777" w:rsidR="00C43346" w:rsidRPr="009B48AD" w:rsidRDefault="00C43346" w:rsidP="00CA04E3">
            <w:pPr>
              <w:widowControl/>
              <w:snapToGrid w:val="0"/>
              <w:spacing w:line="226" w:lineRule="exact"/>
              <w:ind w:firstLine="0"/>
              <w:rPr>
                <w:sz w:val="18"/>
                <w:szCs w:val="18"/>
                <w:lang w:eastAsia="zh-TW"/>
              </w:rPr>
            </w:pPr>
            <w:r w:rsidRPr="009B48AD">
              <w:rPr>
                <w:sz w:val="18"/>
                <w:szCs w:val="18"/>
                <w:lang w:eastAsia="zh-TW"/>
              </w:rPr>
              <w:t xml:space="preserve">　成衣及服飾品製造業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2673918" w14:textId="5F2EA4D0"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D05ECF7" w14:textId="0E6BCDF0"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7608FC1"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E77CFA8"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5663346"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CC9FD11"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BFE3997" w14:textId="497BA3BB"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2F4031D" w14:textId="1E797345"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r>
      <w:tr w:rsidR="009B48AD" w:rsidRPr="009B48AD" w14:paraId="78200E4D"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0EA4CAF" w14:textId="77777777" w:rsidR="00C43346" w:rsidRPr="009B48AD" w:rsidRDefault="00C43346" w:rsidP="00CA04E3">
            <w:pPr>
              <w:widowControl/>
              <w:snapToGrid w:val="0"/>
              <w:spacing w:line="226" w:lineRule="exact"/>
              <w:ind w:firstLine="0"/>
              <w:rPr>
                <w:sz w:val="18"/>
                <w:szCs w:val="18"/>
                <w:lang w:eastAsia="zh-TW"/>
              </w:rPr>
            </w:pPr>
            <w:r w:rsidRPr="009B48AD">
              <w:rPr>
                <w:sz w:val="18"/>
                <w:szCs w:val="18"/>
                <w:lang w:eastAsia="zh-TW"/>
              </w:rPr>
              <w:t xml:space="preserve">　皮革、毛皮及其製品製造業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78CD16F" w14:textId="136007AA"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04B4C78" w14:textId="75C597E4"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3C15376"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AABB4BB"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8411BC3"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4D2D9AA"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7F50FB9" w14:textId="45F6085C"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F68F230" w14:textId="74859E6E"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r>
      <w:tr w:rsidR="009B48AD" w:rsidRPr="009B48AD" w14:paraId="5A72392A"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0D18B59" w14:textId="77777777" w:rsidR="00C43346" w:rsidRPr="009B48AD" w:rsidRDefault="00C43346" w:rsidP="00CA04E3">
            <w:pPr>
              <w:widowControl/>
              <w:snapToGrid w:val="0"/>
              <w:spacing w:line="226" w:lineRule="exact"/>
              <w:ind w:firstLine="0"/>
              <w:rPr>
                <w:sz w:val="18"/>
                <w:szCs w:val="18"/>
              </w:rPr>
            </w:pPr>
            <w:r w:rsidRPr="009B48AD">
              <w:rPr>
                <w:sz w:val="18"/>
                <w:szCs w:val="18"/>
              </w:rPr>
              <w:t xml:space="preserve">　木竹製品製造業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1DB940D" w14:textId="7B11EB04"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FCB6B79" w14:textId="2609636F"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9E6E181"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965C33E"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FFFEFE6"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8A3243E"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5B248A0" w14:textId="556D88B8"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398DD65" w14:textId="6342D85B"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r>
      <w:tr w:rsidR="009B48AD" w:rsidRPr="009B48AD" w14:paraId="3AF60F6B"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B07F96A" w14:textId="77777777" w:rsidR="00C43346" w:rsidRPr="009B48AD" w:rsidRDefault="00C43346" w:rsidP="00CA04E3">
            <w:pPr>
              <w:widowControl/>
              <w:snapToGrid w:val="0"/>
              <w:spacing w:line="226" w:lineRule="exact"/>
              <w:ind w:firstLine="0"/>
              <w:rPr>
                <w:sz w:val="18"/>
                <w:szCs w:val="18"/>
                <w:lang w:eastAsia="zh-TW"/>
              </w:rPr>
            </w:pPr>
            <w:r w:rsidRPr="009B48AD">
              <w:rPr>
                <w:sz w:val="18"/>
                <w:szCs w:val="18"/>
                <w:lang w:eastAsia="zh-TW"/>
              </w:rPr>
              <w:t xml:space="preserve">　紙漿、紙及紙製品製造業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BF84CB2" w14:textId="7D8FE4F6"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FA325CC" w14:textId="4F7BC9DF"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0EDFAD8"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4BD1480"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4C838C9"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0373909"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193C2B8" w14:textId="53048EE8"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CA1EC61" w14:textId="0C71A176"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r>
      <w:tr w:rsidR="009B48AD" w:rsidRPr="009B48AD" w14:paraId="6BC397E8"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CBA4EF8" w14:textId="77777777" w:rsidR="00C43346" w:rsidRPr="009B48AD" w:rsidRDefault="00C43346" w:rsidP="00CA04E3">
            <w:pPr>
              <w:widowControl/>
              <w:snapToGrid w:val="0"/>
              <w:spacing w:line="226" w:lineRule="exact"/>
              <w:ind w:firstLine="0"/>
              <w:rPr>
                <w:sz w:val="18"/>
                <w:szCs w:val="18"/>
                <w:lang w:eastAsia="zh-TW"/>
              </w:rPr>
            </w:pPr>
            <w:r w:rsidRPr="009B48AD">
              <w:rPr>
                <w:sz w:val="18"/>
                <w:szCs w:val="18"/>
                <w:lang w:eastAsia="zh-TW"/>
              </w:rPr>
              <w:t xml:space="preserve">　印刷及資料儲存媒體複製業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274446D" w14:textId="1ED1BD87"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171FC9D" w14:textId="6C3F05D5"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CF4E5E8"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A24CB13"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08F70EC"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9EBB91F"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3299443" w14:textId="3EC71006"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D297D94" w14:textId="2771C67A"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r>
      <w:tr w:rsidR="009B48AD" w:rsidRPr="009B48AD" w14:paraId="1C284599"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9A77F44" w14:textId="77777777" w:rsidR="00C43346" w:rsidRPr="009B48AD" w:rsidRDefault="00C43346" w:rsidP="00CA04E3">
            <w:pPr>
              <w:widowControl/>
              <w:snapToGrid w:val="0"/>
              <w:spacing w:line="226" w:lineRule="exact"/>
              <w:ind w:firstLine="0"/>
              <w:rPr>
                <w:sz w:val="18"/>
                <w:szCs w:val="18"/>
                <w:lang w:eastAsia="zh-TW"/>
              </w:rPr>
            </w:pPr>
            <w:r w:rsidRPr="009B48AD">
              <w:rPr>
                <w:sz w:val="18"/>
                <w:szCs w:val="18"/>
                <w:lang w:eastAsia="zh-TW"/>
              </w:rPr>
              <w:t xml:space="preserve">　石油及煤製品製造業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9CA2168" w14:textId="6396BC7B"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A70541F" w14:textId="58340BC6"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257EBB9"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1FAF677"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3CE2066"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5BDDBD8"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FA7D1CD" w14:textId="444759B5"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4286145" w14:textId="16B23665"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r>
      <w:tr w:rsidR="009B48AD" w:rsidRPr="009B48AD" w14:paraId="77835825"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002B488" w14:textId="77777777" w:rsidR="00C43346" w:rsidRPr="009B48AD" w:rsidRDefault="00C43346" w:rsidP="00CA04E3">
            <w:pPr>
              <w:widowControl/>
              <w:snapToGrid w:val="0"/>
              <w:spacing w:line="226" w:lineRule="exact"/>
              <w:ind w:firstLine="0"/>
              <w:rPr>
                <w:sz w:val="18"/>
                <w:szCs w:val="18"/>
              </w:rPr>
            </w:pPr>
            <w:r w:rsidRPr="009B48AD">
              <w:rPr>
                <w:sz w:val="18"/>
                <w:szCs w:val="18"/>
              </w:rPr>
              <w:t xml:space="preserve">　化學材料製造業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2D496DB" w14:textId="2C505FFD" w:rsidR="00C43346" w:rsidRPr="009B48AD" w:rsidRDefault="00C43346" w:rsidP="00CA04E3">
            <w:pPr>
              <w:snapToGrid w:val="0"/>
              <w:spacing w:line="226" w:lineRule="exact"/>
              <w:ind w:firstLine="0"/>
              <w:jc w:val="right"/>
              <w:rPr>
                <w:sz w:val="18"/>
                <w:szCs w:val="18"/>
              </w:rPr>
            </w:pPr>
            <w:r w:rsidRPr="009B48AD">
              <w:rPr>
                <w:rFonts w:hint="eastAsia"/>
                <w:sz w:val="18"/>
                <w:szCs w:val="18"/>
              </w:rPr>
              <w:t>1</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0AC140C" w14:textId="05BBFD18" w:rsidR="00C43346" w:rsidRPr="009B48AD" w:rsidRDefault="00C43346" w:rsidP="00CA04E3">
            <w:pPr>
              <w:snapToGrid w:val="0"/>
              <w:spacing w:line="226" w:lineRule="exact"/>
              <w:ind w:firstLine="0"/>
              <w:jc w:val="right"/>
              <w:rPr>
                <w:sz w:val="18"/>
                <w:szCs w:val="18"/>
              </w:rPr>
            </w:pPr>
            <w:r w:rsidRPr="009B48AD">
              <w:rPr>
                <w:rFonts w:hint="eastAsia"/>
                <w:sz w:val="18"/>
                <w:szCs w:val="18"/>
              </w:rPr>
              <w:t>35</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489C495"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4477920"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4FE7C45"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1F22D06"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2B5FD5F" w14:textId="4500672D"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AC5F636" w14:textId="2C54B7A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r>
      <w:tr w:rsidR="009B48AD" w:rsidRPr="009B48AD" w14:paraId="4DAD6156"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4D97E2E" w14:textId="77777777" w:rsidR="00C43346" w:rsidRPr="009B48AD" w:rsidRDefault="00C43346" w:rsidP="00CA04E3">
            <w:pPr>
              <w:widowControl/>
              <w:snapToGrid w:val="0"/>
              <w:spacing w:line="226" w:lineRule="exact"/>
              <w:ind w:firstLine="0"/>
              <w:rPr>
                <w:sz w:val="18"/>
                <w:szCs w:val="18"/>
              </w:rPr>
            </w:pPr>
            <w:r w:rsidRPr="009B48AD">
              <w:rPr>
                <w:sz w:val="18"/>
                <w:szCs w:val="18"/>
              </w:rPr>
              <w:t xml:space="preserve">　化學製品製造業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6CA4C35" w14:textId="66A2483E"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9DA4826" w14:textId="5A8BA0E0"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60EAACE"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BBB61DF"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EA69B53"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8A1ADF9"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D9BF5BC" w14:textId="7973BF63"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32F03B0" w14:textId="66341FAA"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r>
      <w:tr w:rsidR="009B48AD" w:rsidRPr="009B48AD" w14:paraId="4110BE60"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F7BF763" w14:textId="77777777" w:rsidR="00C43346" w:rsidRPr="009B48AD" w:rsidRDefault="00C43346" w:rsidP="00CA04E3">
            <w:pPr>
              <w:widowControl/>
              <w:snapToGrid w:val="0"/>
              <w:spacing w:line="226" w:lineRule="exact"/>
              <w:ind w:firstLine="0"/>
              <w:rPr>
                <w:sz w:val="18"/>
                <w:szCs w:val="18"/>
              </w:rPr>
            </w:pPr>
            <w:r w:rsidRPr="009B48AD">
              <w:rPr>
                <w:sz w:val="18"/>
                <w:szCs w:val="18"/>
              </w:rPr>
              <w:t xml:space="preserve">　藥品製造業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1CE4DF5" w14:textId="6D047E19"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291844D" w14:textId="53B305B4"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38D3EB6"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CABA38F"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FAE94D1"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78FF71C"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907B733" w14:textId="03D515E3"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80C0B0D" w14:textId="675E7004"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r>
      <w:tr w:rsidR="009B48AD" w:rsidRPr="009B48AD" w14:paraId="20598ACD"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A643BBF" w14:textId="77777777" w:rsidR="00C43346" w:rsidRPr="009B48AD" w:rsidRDefault="00C43346" w:rsidP="00CA04E3">
            <w:pPr>
              <w:widowControl/>
              <w:snapToGrid w:val="0"/>
              <w:spacing w:line="226" w:lineRule="exact"/>
              <w:ind w:firstLine="0"/>
              <w:rPr>
                <w:sz w:val="18"/>
                <w:szCs w:val="18"/>
              </w:rPr>
            </w:pPr>
            <w:r w:rsidRPr="009B48AD">
              <w:rPr>
                <w:sz w:val="18"/>
                <w:szCs w:val="18"/>
              </w:rPr>
              <w:t xml:space="preserve">　橡膠製品製造業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254E42E" w14:textId="7F7E18D6"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DC291B9" w14:textId="419BDF72"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C5D5E52"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4F829DD"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F6AADFF"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AA1D7A5"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DDA9DC5" w14:textId="6191F284"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6E37DAF" w14:textId="3C34827B"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r>
      <w:tr w:rsidR="009B48AD" w:rsidRPr="009B48AD" w14:paraId="1DE2B17F"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62EA75A" w14:textId="77777777" w:rsidR="00C43346" w:rsidRPr="009B48AD" w:rsidRDefault="00C43346" w:rsidP="00CA04E3">
            <w:pPr>
              <w:widowControl/>
              <w:snapToGrid w:val="0"/>
              <w:spacing w:line="226" w:lineRule="exact"/>
              <w:ind w:firstLine="0"/>
              <w:rPr>
                <w:sz w:val="18"/>
                <w:szCs w:val="18"/>
              </w:rPr>
            </w:pPr>
            <w:r w:rsidRPr="009B48AD">
              <w:rPr>
                <w:sz w:val="18"/>
                <w:szCs w:val="18"/>
              </w:rPr>
              <w:t xml:space="preserve">　塑膠製品製造業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6D6E91B" w14:textId="5C2DF389"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DB9A09A" w14:textId="08B725B6"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5530E16"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E50292C"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4486C40"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96DC957"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3D1CC46" w14:textId="2098E968"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2965FB6" w14:textId="7D328A05"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r>
      <w:tr w:rsidR="009B48AD" w:rsidRPr="009B48AD" w14:paraId="58A82384"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CC00997" w14:textId="77777777" w:rsidR="00C43346" w:rsidRPr="009B48AD" w:rsidRDefault="00C43346" w:rsidP="00CA04E3">
            <w:pPr>
              <w:widowControl/>
              <w:snapToGrid w:val="0"/>
              <w:spacing w:line="226" w:lineRule="exact"/>
              <w:ind w:firstLine="0"/>
              <w:rPr>
                <w:sz w:val="18"/>
                <w:szCs w:val="18"/>
                <w:lang w:eastAsia="zh-TW"/>
              </w:rPr>
            </w:pPr>
            <w:r w:rsidRPr="009B48AD">
              <w:rPr>
                <w:sz w:val="18"/>
                <w:szCs w:val="18"/>
                <w:lang w:eastAsia="zh-TW"/>
              </w:rPr>
              <w:t xml:space="preserve">　非金屬礦物製品製造業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E3C9F07" w14:textId="1245E92D"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6AD99B9" w14:textId="227DDC38"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CEF214E"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CDD71AC"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65EA022"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7323196"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BA51D49" w14:textId="0C72E7B0"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8615289" w14:textId="38955DAC"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r>
      <w:tr w:rsidR="009B48AD" w:rsidRPr="009B48AD" w14:paraId="3D6B2D74"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5675F50" w14:textId="77777777" w:rsidR="00C43346" w:rsidRPr="009B48AD" w:rsidRDefault="00C43346" w:rsidP="00CA04E3">
            <w:pPr>
              <w:widowControl/>
              <w:snapToGrid w:val="0"/>
              <w:spacing w:line="226" w:lineRule="exact"/>
              <w:ind w:firstLine="0"/>
              <w:rPr>
                <w:sz w:val="18"/>
                <w:szCs w:val="18"/>
              </w:rPr>
            </w:pPr>
            <w:r w:rsidRPr="009B48AD">
              <w:rPr>
                <w:sz w:val="18"/>
                <w:szCs w:val="18"/>
              </w:rPr>
              <w:t xml:space="preserve">　基本金屬製造業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9C04A2B" w14:textId="3CF2621C"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0EA1FBF" w14:textId="616DA13F"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0D0D135"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5F6AA88"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2F8F9CD"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493F182"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AA4DF5F" w14:textId="492C8E32"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21A1383" w14:textId="41F646AA"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r>
      <w:tr w:rsidR="009B48AD" w:rsidRPr="009B48AD" w14:paraId="075228C0"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3BBA311" w14:textId="77777777" w:rsidR="00C43346" w:rsidRPr="009B48AD" w:rsidRDefault="00C43346" w:rsidP="00CA04E3">
            <w:pPr>
              <w:widowControl/>
              <w:snapToGrid w:val="0"/>
              <w:spacing w:line="226" w:lineRule="exact"/>
              <w:ind w:firstLine="0"/>
              <w:rPr>
                <w:sz w:val="18"/>
                <w:szCs w:val="18"/>
              </w:rPr>
            </w:pPr>
            <w:r w:rsidRPr="009B48AD">
              <w:rPr>
                <w:sz w:val="18"/>
                <w:szCs w:val="18"/>
              </w:rPr>
              <w:t xml:space="preserve">　金屬製品製造業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06BB18B" w14:textId="4F4ABAF3"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E8710B1" w14:textId="7E8E9442"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E981F0E"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CEC443C"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F029E12"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276DE25"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53527D5" w14:textId="7DA6852D"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345C98E" w14:textId="2EFEED99"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r>
      <w:tr w:rsidR="009B48AD" w:rsidRPr="009B48AD" w14:paraId="52BE4BBC"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5F21142" w14:textId="77777777" w:rsidR="00C43346" w:rsidRPr="009B48AD" w:rsidRDefault="00C43346" w:rsidP="00CA04E3">
            <w:pPr>
              <w:widowControl/>
              <w:snapToGrid w:val="0"/>
              <w:spacing w:line="226" w:lineRule="exact"/>
              <w:ind w:firstLine="0"/>
              <w:rPr>
                <w:sz w:val="18"/>
                <w:szCs w:val="18"/>
              </w:rPr>
            </w:pPr>
            <w:r w:rsidRPr="009B48AD">
              <w:rPr>
                <w:sz w:val="18"/>
                <w:szCs w:val="18"/>
              </w:rPr>
              <w:t xml:space="preserve">　電子零組件製造業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28D0411" w14:textId="63CF1CBA"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6E1DA04" w14:textId="3050002B"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1759D20"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819AE05"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C359DAD"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FEEE7F7"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B45BAB5" w14:textId="349962FA"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D1892A3" w14:textId="1A65FA78"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r>
      <w:tr w:rsidR="009B48AD" w:rsidRPr="009B48AD" w14:paraId="0E56B815"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96C40F0" w14:textId="77777777" w:rsidR="00C43346" w:rsidRPr="009B48AD" w:rsidRDefault="00C43346" w:rsidP="00CA04E3">
            <w:pPr>
              <w:widowControl/>
              <w:snapToGrid w:val="0"/>
              <w:spacing w:line="226" w:lineRule="exact"/>
              <w:ind w:firstLine="0"/>
              <w:rPr>
                <w:sz w:val="18"/>
                <w:szCs w:val="18"/>
                <w:lang w:eastAsia="zh-TW"/>
              </w:rPr>
            </w:pPr>
            <w:r w:rsidRPr="009B48AD">
              <w:rPr>
                <w:sz w:val="18"/>
                <w:szCs w:val="18"/>
                <w:lang w:eastAsia="zh-TW"/>
              </w:rPr>
              <w:t xml:space="preserve">　電腦、電子產品及光學製品製造業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90428A0" w14:textId="4A5DFEB5" w:rsidR="00C43346" w:rsidRPr="009B48AD" w:rsidRDefault="00C43346" w:rsidP="00CA04E3">
            <w:pPr>
              <w:snapToGrid w:val="0"/>
              <w:spacing w:line="226" w:lineRule="exact"/>
              <w:ind w:firstLine="0"/>
              <w:jc w:val="right"/>
              <w:rPr>
                <w:sz w:val="18"/>
                <w:szCs w:val="18"/>
              </w:rPr>
            </w:pPr>
            <w:r w:rsidRPr="009B48AD">
              <w:rPr>
                <w:rFonts w:hint="eastAsia"/>
                <w:sz w:val="18"/>
                <w:szCs w:val="18"/>
              </w:rPr>
              <w:t>1</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F97827A" w14:textId="313C640A" w:rsidR="00C43346" w:rsidRPr="009B48AD" w:rsidRDefault="00C43346" w:rsidP="00CA04E3">
            <w:pPr>
              <w:snapToGrid w:val="0"/>
              <w:spacing w:line="226" w:lineRule="exact"/>
              <w:ind w:firstLine="0"/>
              <w:jc w:val="right"/>
              <w:rPr>
                <w:sz w:val="18"/>
                <w:szCs w:val="18"/>
              </w:rPr>
            </w:pPr>
            <w:r w:rsidRPr="009B48AD">
              <w:rPr>
                <w:rFonts w:hint="eastAsia"/>
                <w:sz w:val="18"/>
                <w:szCs w:val="18"/>
              </w:rPr>
              <w:t>242</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2756201"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C3D987B"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20F7189"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5838037"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0DAAA1A" w14:textId="0D67DA7D"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FBC8568" w14:textId="7ABA1B7E"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r>
      <w:tr w:rsidR="009B48AD" w:rsidRPr="009B48AD" w14:paraId="2999965A"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FE0B42E" w14:textId="77777777" w:rsidR="00C43346" w:rsidRPr="009B48AD" w:rsidRDefault="00C43346" w:rsidP="00CA04E3">
            <w:pPr>
              <w:widowControl/>
              <w:snapToGrid w:val="0"/>
              <w:spacing w:line="226" w:lineRule="exact"/>
              <w:ind w:firstLine="0"/>
              <w:rPr>
                <w:sz w:val="18"/>
                <w:szCs w:val="18"/>
              </w:rPr>
            </w:pPr>
            <w:r w:rsidRPr="009B48AD">
              <w:rPr>
                <w:sz w:val="18"/>
                <w:szCs w:val="18"/>
              </w:rPr>
              <w:t xml:space="preserve">　電力設備製造業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A6D052D" w14:textId="69627CCB"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36C7F98" w14:textId="605FDD7D"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467A172"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6A940DE"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62A762B"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6040A38"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408BB79" w14:textId="176C41E2"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E0CBC1D" w14:textId="3302DBC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r>
      <w:tr w:rsidR="009B48AD" w:rsidRPr="009B48AD" w14:paraId="48BC822D"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429D12B" w14:textId="77777777" w:rsidR="00C43346" w:rsidRPr="009B48AD" w:rsidRDefault="00C43346" w:rsidP="00CA04E3">
            <w:pPr>
              <w:widowControl/>
              <w:snapToGrid w:val="0"/>
              <w:spacing w:line="226" w:lineRule="exact"/>
              <w:ind w:firstLine="0"/>
              <w:rPr>
                <w:sz w:val="18"/>
                <w:szCs w:val="18"/>
              </w:rPr>
            </w:pPr>
            <w:r w:rsidRPr="009B48AD">
              <w:rPr>
                <w:sz w:val="18"/>
                <w:szCs w:val="18"/>
              </w:rPr>
              <w:t xml:space="preserve">　機械設備製造業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34A0343" w14:textId="7A1B25EC"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96BF45C" w14:textId="2CC48F49"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D8A5127"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E5815F0"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44E910B"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51F52AE"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DB37E1B" w14:textId="58BA6A8E"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9F9A1B0" w14:textId="68C8F59A"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r>
      <w:tr w:rsidR="009B48AD" w:rsidRPr="009B48AD" w14:paraId="35C58491"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2DADCC1" w14:textId="77777777" w:rsidR="00C43346" w:rsidRPr="009B48AD" w:rsidRDefault="00C43346" w:rsidP="00CA04E3">
            <w:pPr>
              <w:widowControl/>
              <w:snapToGrid w:val="0"/>
              <w:spacing w:line="226" w:lineRule="exact"/>
              <w:ind w:firstLine="0"/>
              <w:rPr>
                <w:sz w:val="18"/>
                <w:szCs w:val="18"/>
                <w:lang w:eastAsia="zh-TW"/>
              </w:rPr>
            </w:pPr>
            <w:r w:rsidRPr="009B48AD">
              <w:rPr>
                <w:sz w:val="18"/>
                <w:szCs w:val="18"/>
                <w:lang w:eastAsia="zh-TW"/>
              </w:rPr>
              <w:t xml:space="preserve">　汽車及其零件製造業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1539AE0" w14:textId="6D85DC68"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F695726" w14:textId="2386E85B"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7411A22"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7944F37"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FAFA1AF"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FDA92F5"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F44BFC9" w14:textId="3E9BA951"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B7E4261" w14:textId="551FD78B"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r>
      <w:tr w:rsidR="009B48AD" w:rsidRPr="009B48AD" w14:paraId="626160D0"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57B75EE" w14:textId="77777777" w:rsidR="00C43346" w:rsidRPr="009B48AD" w:rsidRDefault="00C43346" w:rsidP="00CA04E3">
            <w:pPr>
              <w:widowControl/>
              <w:snapToGrid w:val="0"/>
              <w:spacing w:line="226" w:lineRule="exact"/>
              <w:ind w:firstLine="0"/>
              <w:rPr>
                <w:sz w:val="18"/>
                <w:szCs w:val="18"/>
                <w:lang w:eastAsia="zh-TW"/>
              </w:rPr>
            </w:pPr>
            <w:r w:rsidRPr="009B48AD">
              <w:rPr>
                <w:sz w:val="18"/>
                <w:szCs w:val="18"/>
                <w:lang w:eastAsia="zh-TW"/>
              </w:rPr>
              <w:t xml:space="preserve">　其他運輸工具製造業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C6821B3" w14:textId="73151AA7"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1E19BC7" w14:textId="72B9F3C7"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72213A3"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1580EBB"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A3A16D2"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18A2591"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BD01D1E" w14:textId="384EE99F"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9F9E209" w14:textId="34F9D3D4"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r>
      <w:tr w:rsidR="009B48AD" w:rsidRPr="009B48AD" w14:paraId="251DEFF0"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CCBFAD5" w14:textId="77777777" w:rsidR="00C43346" w:rsidRPr="009B48AD" w:rsidRDefault="00C43346" w:rsidP="00CA04E3">
            <w:pPr>
              <w:widowControl/>
              <w:snapToGrid w:val="0"/>
              <w:spacing w:line="226" w:lineRule="exact"/>
              <w:ind w:firstLine="0"/>
              <w:rPr>
                <w:sz w:val="18"/>
                <w:szCs w:val="18"/>
              </w:rPr>
            </w:pPr>
            <w:r w:rsidRPr="009B48AD">
              <w:rPr>
                <w:sz w:val="18"/>
                <w:szCs w:val="18"/>
              </w:rPr>
              <w:t xml:space="preserve">　家具製造業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8628D1A" w14:textId="79DD015F"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7CC027A" w14:textId="162973CD"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887C89B"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C27A452"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7D7B89B"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9D1CB7B"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077F7DD" w14:textId="10266FD6"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56CAC62" w14:textId="00A557C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r>
      <w:tr w:rsidR="009B48AD" w:rsidRPr="009B48AD" w14:paraId="2B3DA0D4"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88A96D8" w14:textId="77777777" w:rsidR="00C43346" w:rsidRPr="009B48AD" w:rsidRDefault="00C43346" w:rsidP="00CA04E3">
            <w:pPr>
              <w:widowControl/>
              <w:snapToGrid w:val="0"/>
              <w:spacing w:line="226" w:lineRule="exact"/>
              <w:ind w:firstLine="0"/>
              <w:rPr>
                <w:sz w:val="18"/>
                <w:szCs w:val="18"/>
              </w:rPr>
            </w:pPr>
            <w:r w:rsidRPr="009B48AD">
              <w:rPr>
                <w:sz w:val="18"/>
                <w:szCs w:val="18"/>
              </w:rPr>
              <w:t xml:space="preserve">　其他製造業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7C988FA" w14:textId="3C50A329"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998B49E" w14:textId="43F158E4"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255C40E"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F4EF877"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39EF3F4"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401A1E5"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DACA841" w14:textId="42985792"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3BFAC31" w14:textId="4A1140F8"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r>
      <w:tr w:rsidR="009B48AD" w:rsidRPr="009B48AD" w14:paraId="247017F6"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64FB45D" w14:textId="77777777" w:rsidR="00C43346" w:rsidRPr="009B48AD" w:rsidRDefault="00C43346" w:rsidP="00CA04E3">
            <w:pPr>
              <w:widowControl/>
              <w:snapToGrid w:val="0"/>
              <w:spacing w:line="226" w:lineRule="exact"/>
              <w:ind w:firstLine="0"/>
              <w:rPr>
                <w:sz w:val="18"/>
                <w:szCs w:val="18"/>
                <w:lang w:eastAsia="zh-TW"/>
              </w:rPr>
            </w:pPr>
            <w:r w:rsidRPr="009B48AD">
              <w:rPr>
                <w:sz w:val="18"/>
                <w:szCs w:val="18"/>
                <w:lang w:eastAsia="zh-TW"/>
              </w:rPr>
              <w:t xml:space="preserve">　產業用機械設備維修及安裝業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AC73B55" w14:textId="23F2C1AD"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83C2D47" w14:textId="262E5CDC"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7A1F14F"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AB3288F"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627CD05"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FF0EED7"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9078686" w14:textId="0D708FCD"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0C0830A" w14:textId="4367C67A"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r>
      <w:tr w:rsidR="009B48AD" w:rsidRPr="009B48AD" w14:paraId="695A7FA8"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B53FF9F" w14:textId="77777777" w:rsidR="00C43346" w:rsidRPr="009B48AD" w:rsidRDefault="00C43346" w:rsidP="00CA04E3">
            <w:pPr>
              <w:widowControl/>
              <w:snapToGrid w:val="0"/>
              <w:spacing w:line="226" w:lineRule="exact"/>
              <w:ind w:firstLine="0"/>
              <w:rPr>
                <w:sz w:val="18"/>
                <w:szCs w:val="18"/>
              </w:rPr>
            </w:pPr>
            <w:r w:rsidRPr="009B48AD">
              <w:rPr>
                <w:sz w:val="18"/>
                <w:szCs w:val="18"/>
              </w:rPr>
              <w:t>電力及燃氣供應業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0826CFF" w14:textId="1CA09C1F"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69C64C2" w14:textId="78EE68BD"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8D20C17"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D26AF3C"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01D8BAF"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88467DC"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A9107A3" w14:textId="56A3F740"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8DEE096" w14:textId="23350A1E"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r>
      <w:tr w:rsidR="009B48AD" w:rsidRPr="009B48AD" w14:paraId="5B7A8562"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FE02D77" w14:textId="77777777" w:rsidR="00C43346" w:rsidRPr="009B48AD" w:rsidRDefault="00C43346" w:rsidP="00CA04E3">
            <w:pPr>
              <w:widowControl/>
              <w:snapToGrid w:val="0"/>
              <w:spacing w:line="226" w:lineRule="exact"/>
              <w:ind w:firstLine="0"/>
              <w:rPr>
                <w:sz w:val="18"/>
                <w:szCs w:val="18"/>
                <w:lang w:eastAsia="zh-TW"/>
              </w:rPr>
            </w:pPr>
            <w:r w:rsidRPr="009B48AD">
              <w:rPr>
                <w:sz w:val="18"/>
                <w:szCs w:val="18"/>
                <w:lang w:eastAsia="zh-TW"/>
              </w:rPr>
              <w:t>用水供應及污染整治業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63D1B79" w14:textId="263545FD"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153EAB7" w14:textId="4EC49B4F"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B604EB1"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8B79878"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66107F7"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37B5670"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DAFDA02" w14:textId="42E9A03C"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E4B57F7" w14:textId="135C4799"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r>
      <w:tr w:rsidR="009B48AD" w:rsidRPr="009B48AD" w14:paraId="14A3C1DF"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65BD4C0" w14:textId="77777777" w:rsidR="00C43346" w:rsidRPr="009B48AD" w:rsidRDefault="00C43346" w:rsidP="00CA04E3">
            <w:pPr>
              <w:widowControl/>
              <w:snapToGrid w:val="0"/>
              <w:spacing w:line="226" w:lineRule="exact"/>
              <w:ind w:firstLine="0"/>
              <w:rPr>
                <w:sz w:val="18"/>
                <w:szCs w:val="18"/>
              </w:rPr>
            </w:pPr>
            <w:r w:rsidRPr="009B48AD">
              <w:rPr>
                <w:sz w:val="18"/>
                <w:szCs w:val="18"/>
              </w:rPr>
              <w:t>營造業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BFD7C8E" w14:textId="41569F2F" w:rsidR="00C43346" w:rsidRPr="009B48AD" w:rsidRDefault="00C43346" w:rsidP="00CA04E3">
            <w:pPr>
              <w:snapToGrid w:val="0"/>
              <w:spacing w:line="226" w:lineRule="exact"/>
              <w:ind w:firstLine="0"/>
              <w:jc w:val="right"/>
              <w:rPr>
                <w:sz w:val="18"/>
                <w:szCs w:val="18"/>
              </w:rPr>
            </w:pPr>
            <w:r w:rsidRPr="009B48AD">
              <w:rPr>
                <w:rFonts w:hint="eastAsia"/>
                <w:sz w:val="18"/>
                <w:szCs w:val="18"/>
              </w:rPr>
              <w:t>1</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6A00CE9" w14:textId="468ACEF9" w:rsidR="00C43346" w:rsidRPr="009B48AD" w:rsidRDefault="00C43346" w:rsidP="00CA04E3">
            <w:pPr>
              <w:snapToGrid w:val="0"/>
              <w:spacing w:line="226" w:lineRule="exact"/>
              <w:ind w:firstLine="0"/>
              <w:jc w:val="right"/>
              <w:rPr>
                <w:sz w:val="18"/>
                <w:szCs w:val="18"/>
              </w:rPr>
            </w:pPr>
            <w:r w:rsidRPr="009B48AD">
              <w:rPr>
                <w:rFonts w:hint="eastAsia"/>
                <w:sz w:val="18"/>
                <w:szCs w:val="18"/>
              </w:rPr>
              <w:t>201</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51BF866"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D152BE8"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0424EBA"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AD321B1"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0C06143" w14:textId="0FED344B"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F6018CA" w14:textId="6F3336D2"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r>
      <w:tr w:rsidR="009B48AD" w:rsidRPr="009B48AD" w14:paraId="2A770FB7"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9513C3C" w14:textId="77777777" w:rsidR="00C43346" w:rsidRPr="009B48AD" w:rsidRDefault="00C43346" w:rsidP="00CA04E3">
            <w:pPr>
              <w:widowControl/>
              <w:snapToGrid w:val="0"/>
              <w:spacing w:line="226" w:lineRule="exact"/>
              <w:ind w:firstLine="0"/>
              <w:rPr>
                <w:sz w:val="18"/>
                <w:szCs w:val="18"/>
              </w:rPr>
            </w:pPr>
            <w:r w:rsidRPr="009B48AD">
              <w:rPr>
                <w:sz w:val="18"/>
                <w:szCs w:val="18"/>
              </w:rPr>
              <w:t>批發及零售業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C80BAC9" w14:textId="7DFB3124" w:rsidR="00C43346" w:rsidRPr="009B48AD" w:rsidRDefault="00C43346" w:rsidP="00CA04E3">
            <w:pPr>
              <w:snapToGrid w:val="0"/>
              <w:spacing w:line="226" w:lineRule="exact"/>
              <w:ind w:firstLine="0"/>
              <w:jc w:val="right"/>
              <w:rPr>
                <w:sz w:val="18"/>
                <w:szCs w:val="18"/>
              </w:rPr>
            </w:pPr>
            <w:r w:rsidRPr="009B48AD">
              <w:rPr>
                <w:rFonts w:hint="eastAsia"/>
                <w:sz w:val="18"/>
                <w:szCs w:val="18"/>
              </w:rPr>
              <w:t>7</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18AADED" w14:textId="1595A3A7" w:rsidR="00C43346" w:rsidRPr="009B48AD" w:rsidRDefault="00C43346" w:rsidP="00CA04E3">
            <w:pPr>
              <w:snapToGrid w:val="0"/>
              <w:spacing w:line="226" w:lineRule="exact"/>
              <w:ind w:firstLine="0"/>
              <w:jc w:val="right"/>
              <w:rPr>
                <w:sz w:val="18"/>
                <w:szCs w:val="18"/>
              </w:rPr>
            </w:pPr>
            <w:r w:rsidRPr="009B48AD">
              <w:rPr>
                <w:rFonts w:hint="eastAsia"/>
                <w:sz w:val="18"/>
                <w:szCs w:val="18"/>
              </w:rPr>
              <w:t>4,181</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03F2F24"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300744E"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37ADAAE"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B243946"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7B61A35" w14:textId="7C363100"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0182CAF" w14:textId="7308C6C3"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r>
      <w:tr w:rsidR="009B48AD" w:rsidRPr="009B48AD" w14:paraId="54DA7F35"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4A2A6AA" w14:textId="77777777" w:rsidR="00C43346" w:rsidRPr="009B48AD" w:rsidRDefault="00C43346" w:rsidP="00CA04E3">
            <w:pPr>
              <w:widowControl/>
              <w:snapToGrid w:val="0"/>
              <w:spacing w:line="226" w:lineRule="exact"/>
              <w:ind w:firstLine="0"/>
              <w:rPr>
                <w:sz w:val="18"/>
                <w:szCs w:val="18"/>
              </w:rPr>
            </w:pPr>
            <w:r w:rsidRPr="009B48AD">
              <w:rPr>
                <w:sz w:val="18"/>
                <w:szCs w:val="18"/>
              </w:rPr>
              <w:t>運輸及倉儲業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EE090A9" w14:textId="1981D243"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81A997B" w14:textId="63CD1C8C"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F7EE7B6"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28C1DC4"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45EAA36"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EB4DACB"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B3A7D48" w14:textId="3FC232A6"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DE4FD68" w14:textId="4CDD5B9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r>
      <w:tr w:rsidR="009B48AD" w:rsidRPr="009B48AD" w14:paraId="57BC382A"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D4EFAFB" w14:textId="77777777" w:rsidR="00C43346" w:rsidRPr="009B48AD" w:rsidRDefault="00C43346" w:rsidP="00CA04E3">
            <w:pPr>
              <w:widowControl/>
              <w:snapToGrid w:val="0"/>
              <w:spacing w:line="226" w:lineRule="exact"/>
              <w:ind w:firstLine="0"/>
              <w:rPr>
                <w:sz w:val="18"/>
                <w:szCs w:val="18"/>
              </w:rPr>
            </w:pPr>
            <w:r w:rsidRPr="009B48AD">
              <w:rPr>
                <w:sz w:val="18"/>
                <w:szCs w:val="18"/>
              </w:rPr>
              <w:t>住宿及餐飲業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9FF4A26" w14:textId="2C04E928"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1CC5AEA" w14:textId="3EC1D249"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7C884F1"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2A10BC3"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74CF522"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E64E327"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F6B4C26" w14:textId="645937E6"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25526BF" w14:textId="325E2BD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r>
      <w:tr w:rsidR="009B48AD" w:rsidRPr="009B48AD" w14:paraId="1A643335"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AC387BC" w14:textId="77777777" w:rsidR="00C43346" w:rsidRPr="009B48AD" w:rsidRDefault="00C43346" w:rsidP="00CA04E3">
            <w:pPr>
              <w:widowControl/>
              <w:snapToGrid w:val="0"/>
              <w:spacing w:line="226" w:lineRule="exact"/>
              <w:ind w:firstLine="0"/>
              <w:rPr>
                <w:sz w:val="18"/>
                <w:szCs w:val="18"/>
              </w:rPr>
            </w:pPr>
            <w:r w:rsidRPr="009B48AD">
              <w:rPr>
                <w:sz w:val="18"/>
                <w:szCs w:val="18"/>
              </w:rPr>
              <w:t>資訊及通訊傳播業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A3B2763" w14:textId="0768B9CC"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A62F6F9" w14:textId="0C8359B7" w:rsidR="00C43346" w:rsidRPr="009B48AD" w:rsidRDefault="00C43346" w:rsidP="00CA04E3">
            <w:pPr>
              <w:snapToGrid w:val="0"/>
              <w:spacing w:line="226" w:lineRule="exact"/>
              <w:ind w:firstLine="0"/>
              <w:jc w:val="right"/>
              <w:rPr>
                <w:sz w:val="18"/>
                <w:szCs w:val="18"/>
              </w:rPr>
            </w:pPr>
            <w:r w:rsidRPr="009B48AD">
              <w:rPr>
                <w:rFonts w:hint="eastAsia"/>
                <w:sz w:val="18"/>
                <w:szCs w:val="18"/>
              </w:rPr>
              <w:t>276</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1A9B1E2"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619F5A8"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CF1FD9B"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A9AF966"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65EB2F2" w14:textId="4D5598AB"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A03AF2E" w14:textId="01F8003D"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r>
      <w:tr w:rsidR="009B48AD" w:rsidRPr="009B48AD" w14:paraId="1BADC52F"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10D3446" w14:textId="77777777" w:rsidR="00C43346" w:rsidRPr="009B48AD" w:rsidRDefault="00C43346" w:rsidP="00CA04E3">
            <w:pPr>
              <w:widowControl/>
              <w:snapToGrid w:val="0"/>
              <w:spacing w:line="226" w:lineRule="exact"/>
              <w:ind w:firstLine="0"/>
              <w:rPr>
                <w:sz w:val="18"/>
                <w:szCs w:val="18"/>
              </w:rPr>
            </w:pPr>
            <w:r w:rsidRPr="009B48AD">
              <w:rPr>
                <w:sz w:val="18"/>
                <w:szCs w:val="18"/>
              </w:rPr>
              <w:t>金融及保險業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29B27DD" w14:textId="1F741558"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555193C" w14:textId="5CEDEECC"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CB5E55E"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92D276F"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44E9076"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508CF1E"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DFE79FC" w14:textId="53184100"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69A61FB" w14:textId="7EF006ED"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r>
      <w:tr w:rsidR="009B48AD" w:rsidRPr="009B48AD" w14:paraId="5BA83570"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4725E3C" w14:textId="77777777" w:rsidR="00C43346" w:rsidRPr="009B48AD" w:rsidRDefault="00C43346" w:rsidP="00CA04E3">
            <w:pPr>
              <w:widowControl/>
              <w:snapToGrid w:val="0"/>
              <w:spacing w:line="226" w:lineRule="exact"/>
              <w:ind w:firstLine="0"/>
              <w:rPr>
                <w:sz w:val="18"/>
                <w:szCs w:val="18"/>
              </w:rPr>
            </w:pPr>
            <w:r w:rsidRPr="009B48AD">
              <w:rPr>
                <w:sz w:val="18"/>
                <w:szCs w:val="18"/>
              </w:rPr>
              <w:t>不動產業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2960C8B" w14:textId="21DFA517"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16C2E4D" w14:textId="2B301EA8"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E3918D7"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F7AB3EB"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155009B"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5052A06"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22A21CB" w14:textId="067E1961"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55F14A7" w14:textId="5A48AA2C"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r>
      <w:tr w:rsidR="009B48AD" w:rsidRPr="009B48AD" w14:paraId="738F3197"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F1703BE" w14:textId="77777777" w:rsidR="00C43346" w:rsidRPr="009B48AD" w:rsidRDefault="00C43346" w:rsidP="00CA04E3">
            <w:pPr>
              <w:widowControl/>
              <w:snapToGrid w:val="0"/>
              <w:spacing w:line="226" w:lineRule="exact"/>
              <w:ind w:firstLine="0"/>
              <w:rPr>
                <w:sz w:val="18"/>
                <w:szCs w:val="18"/>
                <w:lang w:eastAsia="zh-TW"/>
              </w:rPr>
            </w:pPr>
            <w:r w:rsidRPr="009B48AD">
              <w:rPr>
                <w:sz w:val="18"/>
                <w:szCs w:val="18"/>
                <w:lang w:eastAsia="zh-TW"/>
              </w:rPr>
              <w:t>專業、科學及技術服務業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0F78C1C" w14:textId="6CCA6473" w:rsidR="00C43346" w:rsidRPr="009B48AD" w:rsidRDefault="00C43346" w:rsidP="00CA04E3">
            <w:pPr>
              <w:snapToGrid w:val="0"/>
              <w:spacing w:line="226" w:lineRule="exact"/>
              <w:ind w:firstLine="0"/>
              <w:jc w:val="right"/>
              <w:rPr>
                <w:sz w:val="18"/>
                <w:szCs w:val="18"/>
              </w:rPr>
            </w:pPr>
            <w:r w:rsidRPr="009B48AD">
              <w:rPr>
                <w:rFonts w:hint="eastAsia"/>
                <w:sz w:val="18"/>
                <w:szCs w:val="18"/>
              </w:rPr>
              <w:t>1</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3C6B9DC" w14:textId="63537173" w:rsidR="00C43346" w:rsidRPr="009B48AD" w:rsidRDefault="00C43346" w:rsidP="00CA04E3">
            <w:pPr>
              <w:snapToGrid w:val="0"/>
              <w:spacing w:line="226" w:lineRule="exact"/>
              <w:ind w:firstLine="0"/>
              <w:jc w:val="right"/>
              <w:rPr>
                <w:sz w:val="18"/>
                <w:szCs w:val="18"/>
              </w:rPr>
            </w:pPr>
            <w:r w:rsidRPr="009B48AD">
              <w:rPr>
                <w:rFonts w:hint="eastAsia"/>
                <w:sz w:val="18"/>
                <w:szCs w:val="18"/>
              </w:rPr>
              <w:t>639</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9D4DC6C"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6192194"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D2A1ED4"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3ED92CB"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C253F2E" w14:textId="35FEAFE1"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BF57B7C" w14:textId="6308A490"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r>
      <w:tr w:rsidR="009B48AD" w:rsidRPr="009B48AD" w14:paraId="7D9A5C5A"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76E5D1F" w14:textId="77777777" w:rsidR="00C43346" w:rsidRPr="009B48AD" w:rsidRDefault="00C43346" w:rsidP="00CA04E3">
            <w:pPr>
              <w:widowControl/>
              <w:snapToGrid w:val="0"/>
              <w:spacing w:line="226" w:lineRule="exact"/>
              <w:ind w:firstLine="0"/>
              <w:rPr>
                <w:sz w:val="18"/>
                <w:szCs w:val="18"/>
              </w:rPr>
            </w:pPr>
            <w:r w:rsidRPr="009B48AD">
              <w:rPr>
                <w:sz w:val="18"/>
                <w:szCs w:val="18"/>
              </w:rPr>
              <w:t>支援服務業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FF7646D" w14:textId="5279F50F"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0D46E3C" w14:textId="47B50EF9"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095B5F5"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A7260C1"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0F6A368"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0E797B6" w14:textId="77777777"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FB3ED2B" w14:textId="156B99D0"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49E7278" w14:textId="65F89042" w:rsidR="00C43346" w:rsidRPr="009B48AD" w:rsidRDefault="00C43346" w:rsidP="00CA04E3">
            <w:pPr>
              <w:snapToGrid w:val="0"/>
              <w:spacing w:line="226" w:lineRule="exact"/>
              <w:ind w:firstLine="0"/>
              <w:jc w:val="right"/>
              <w:rPr>
                <w:sz w:val="18"/>
                <w:szCs w:val="18"/>
              </w:rPr>
            </w:pPr>
            <w:r w:rsidRPr="009B48AD">
              <w:rPr>
                <w:sz w:val="18"/>
                <w:szCs w:val="18"/>
              </w:rPr>
              <w:t xml:space="preserve">0 </w:t>
            </w:r>
          </w:p>
        </w:tc>
      </w:tr>
      <w:tr w:rsidR="009B48AD" w:rsidRPr="009B48AD" w14:paraId="28F6E336"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5D5E527" w14:textId="77777777" w:rsidR="00C43346" w:rsidRPr="009B48AD" w:rsidRDefault="00C43346" w:rsidP="00CA04E3">
            <w:pPr>
              <w:widowControl/>
              <w:snapToGrid w:val="0"/>
              <w:spacing w:line="226" w:lineRule="exact"/>
              <w:ind w:firstLine="0"/>
              <w:rPr>
                <w:sz w:val="18"/>
                <w:szCs w:val="18"/>
                <w:lang w:eastAsia="zh-TW"/>
              </w:rPr>
            </w:pPr>
            <w:r w:rsidRPr="009B48AD">
              <w:rPr>
                <w:sz w:val="18"/>
                <w:szCs w:val="18"/>
                <w:lang w:eastAsia="zh-TW"/>
              </w:rPr>
              <w:t>公共行政及國防；強制性社會安全</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9C4D7C5" w14:textId="57D22360"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F9668CC" w14:textId="37CBB6FC"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83F37D8" w14:textId="77777777" w:rsidR="00C43346" w:rsidRPr="009B48AD" w:rsidRDefault="00C43346" w:rsidP="00CA04E3">
            <w:pPr>
              <w:snapToGrid w:val="0"/>
              <w:spacing w:line="226" w:lineRule="exact"/>
              <w:ind w:firstLine="0"/>
              <w:jc w:val="right"/>
              <w:rPr>
                <w:sz w:val="18"/>
                <w:szCs w:val="18"/>
              </w:rPr>
            </w:pPr>
            <w:r w:rsidRPr="009B48AD">
              <w:rPr>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C4E3C39" w14:textId="77777777" w:rsidR="00C43346" w:rsidRPr="009B48AD" w:rsidRDefault="00C43346" w:rsidP="00CA04E3">
            <w:pPr>
              <w:snapToGrid w:val="0"/>
              <w:spacing w:line="226" w:lineRule="exact"/>
              <w:ind w:firstLine="0"/>
              <w:jc w:val="right"/>
              <w:rPr>
                <w:sz w:val="18"/>
                <w:szCs w:val="18"/>
              </w:rPr>
            </w:pPr>
            <w:r w:rsidRPr="009B48AD">
              <w:rPr>
                <w:sz w:val="18"/>
                <w:szCs w:val="18"/>
              </w:rPr>
              <w:t>0</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0693FFC" w14:textId="77777777" w:rsidR="00C43346" w:rsidRPr="009B48AD" w:rsidRDefault="00C43346" w:rsidP="00CA04E3">
            <w:pPr>
              <w:snapToGrid w:val="0"/>
              <w:spacing w:line="226" w:lineRule="exact"/>
              <w:ind w:firstLine="0"/>
              <w:jc w:val="right"/>
            </w:pPr>
            <w:r w:rsidRPr="009B48AD">
              <w:rPr>
                <w:sz w:val="18"/>
                <w:szCs w:val="18"/>
                <w:lang w:eastAsia="zh-TW"/>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0C861F7" w14:textId="77777777" w:rsidR="00C43346" w:rsidRPr="009B48AD" w:rsidRDefault="00C43346" w:rsidP="00CA04E3">
            <w:pPr>
              <w:snapToGrid w:val="0"/>
              <w:spacing w:line="226" w:lineRule="exact"/>
              <w:ind w:firstLine="0"/>
              <w:jc w:val="right"/>
            </w:pPr>
            <w:r w:rsidRPr="009B48AD">
              <w:rPr>
                <w:sz w:val="18"/>
                <w:szCs w:val="18"/>
                <w:lang w:eastAsia="zh-TW"/>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2631C25" w14:textId="598D87B4" w:rsidR="00C43346" w:rsidRPr="009B48AD" w:rsidRDefault="00C43346" w:rsidP="00CA04E3">
            <w:pPr>
              <w:snapToGrid w:val="0"/>
              <w:spacing w:line="226" w:lineRule="exact"/>
              <w:ind w:firstLine="0"/>
              <w:jc w:val="right"/>
              <w:rPr>
                <w:sz w:val="18"/>
                <w:szCs w:val="18"/>
              </w:rPr>
            </w:pPr>
            <w:r w:rsidRPr="009B48AD">
              <w:rPr>
                <w:sz w:val="18"/>
                <w:szCs w:val="18"/>
                <w:lang w:eastAsia="zh-TW"/>
              </w:rPr>
              <w:t>0</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F3B81FE" w14:textId="67F6EB9D" w:rsidR="00C43346" w:rsidRPr="009B48AD" w:rsidRDefault="00C43346" w:rsidP="00CA04E3">
            <w:pPr>
              <w:snapToGrid w:val="0"/>
              <w:spacing w:line="226" w:lineRule="exact"/>
              <w:ind w:firstLine="0"/>
              <w:jc w:val="right"/>
              <w:rPr>
                <w:sz w:val="18"/>
                <w:szCs w:val="18"/>
              </w:rPr>
            </w:pPr>
            <w:r w:rsidRPr="009B48AD">
              <w:rPr>
                <w:sz w:val="18"/>
                <w:szCs w:val="18"/>
                <w:lang w:eastAsia="zh-TW"/>
              </w:rPr>
              <w:t>0</w:t>
            </w:r>
          </w:p>
        </w:tc>
      </w:tr>
      <w:tr w:rsidR="009B48AD" w:rsidRPr="009B48AD" w14:paraId="11027710"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27764DD" w14:textId="77777777" w:rsidR="00C43346" w:rsidRPr="009B48AD" w:rsidRDefault="00C43346" w:rsidP="00CA04E3">
            <w:pPr>
              <w:widowControl/>
              <w:snapToGrid w:val="0"/>
              <w:spacing w:line="226" w:lineRule="exact"/>
              <w:ind w:firstLine="0"/>
              <w:rPr>
                <w:sz w:val="18"/>
                <w:szCs w:val="18"/>
              </w:rPr>
            </w:pPr>
            <w:r w:rsidRPr="009B48AD">
              <w:rPr>
                <w:sz w:val="18"/>
                <w:szCs w:val="18"/>
              </w:rPr>
              <w:t>教育服務業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9652862" w14:textId="7C08CE8F"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8CB16FD" w14:textId="271C4706"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23DA427" w14:textId="77777777" w:rsidR="00C43346" w:rsidRPr="009B48AD" w:rsidRDefault="00C43346" w:rsidP="00CA04E3">
            <w:pPr>
              <w:snapToGrid w:val="0"/>
              <w:spacing w:line="226" w:lineRule="exact"/>
              <w:ind w:firstLine="0"/>
              <w:jc w:val="right"/>
              <w:rPr>
                <w:sz w:val="18"/>
                <w:szCs w:val="18"/>
              </w:rPr>
            </w:pPr>
            <w:r w:rsidRPr="009B48AD">
              <w:rPr>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1CF4781" w14:textId="77777777" w:rsidR="00C43346" w:rsidRPr="009B48AD" w:rsidRDefault="00C43346" w:rsidP="00CA04E3">
            <w:pPr>
              <w:snapToGrid w:val="0"/>
              <w:spacing w:line="226" w:lineRule="exact"/>
              <w:ind w:firstLine="0"/>
              <w:jc w:val="right"/>
              <w:rPr>
                <w:sz w:val="18"/>
                <w:szCs w:val="18"/>
              </w:rPr>
            </w:pPr>
            <w:r w:rsidRPr="009B48AD">
              <w:rPr>
                <w:sz w:val="18"/>
                <w:szCs w:val="18"/>
              </w:rPr>
              <w:t>0</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7F709D1" w14:textId="77777777" w:rsidR="00C43346" w:rsidRPr="009B48AD" w:rsidRDefault="00C43346" w:rsidP="00CA04E3">
            <w:pPr>
              <w:snapToGrid w:val="0"/>
              <w:spacing w:line="226" w:lineRule="exact"/>
              <w:ind w:firstLine="0"/>
              <w:jc w:val="right"/>
            </w:pPr>
            <w:r w:rsidRPr="009B48AD">
              <w:rPr>
                <w:sz w:val="18"/>
                <w:szCs w:val="18"/>
                <w:lang w:eastAsia="zh-TW"/>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B404441" w14:textId="77777777" w:rsidR="00C43346" w:rsidRPr="009B48AD" w:rsidRDefault="00C43346" w:rsidP="00CA04E3">
            <w:pPr>
              <w:snapToGrid w:val="0"/>
              <w:spacing w:line="226" w:lineRule="exact"/>
              <w:ind w:firstLine="0"/>
              <w:jc w:val="right"/>
            </w:pPr>
            <w:r w:rsidRPr="009B48AD">
              <w:rPr>
                <w:sz w:val="18"/>
                <w:szCs w:val="18"/>
                <w:lang w:eastAsia="zh-TW"/>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B876DB1" w14:textId="1F84203B" w:rsidR="00C43346" w:rsidRPr="009B48AD" w:rsidRDefault="00C43346" w:rsidP="00CA04E3">
            <w:pPr>
              <w:snapToGrid w:val="0"/>
              <w:spacing w:line="226" w:lineRule="exact"/>
              <w:ind w:firstLine="0"/>
              <w:jc w:val="right"/>
              <w:rPr>
                <w:sz w:val="18"/>
                <w:szCs w:val="18"/>
              </w:rPr>
            </w:pPr>
            <w:r w:rsidRPr="009B48AD">
              <w:rPr>
                <w:sz w:val="18"/>
                <w:szCs w:val="18"/>
                <w:lang w:eastAsia="zh-TW"/>
              </w:rPr>
              <w:t>0</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58817B6" w14:textId="4FBF1419" w:rsidR="00C43346" w:rsidRPr="009B48AD" w:rsidRDefault="00C43346" w:rsidP="00CA04E3">
            <w:pPr>
              <w:snapToGrid w:val="0"/>
              <w:spacing w:line="226" w:lineRule="exact"/>
              <w:ind w:firstLine="0"/>
              <w:jc w:val="right"/>
              <w:rPr>
                <w:sz w:val="18"/>
                <w:szCs w:val="18"/>
              </w:rPr>
            </w:pPr>
            <w:r w:rsidRPr="009B48AD">
              <w:rPr>
                <w:sz w:val="18"/>
                <w:szCs w:val="18"/>
                <w:lang w:eastAsia="zh-TW"/>
              </w:rPr>
              <w:t>0</w:t>
            </w:r>
          </w:p>
        </w:tc>
      </w:tr>
      <w:tr w:rsidR="009B48AD" w:rsidRPr="009B48AD" w14:paraId="196428F1"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69E6167" w14:textId="77777777" w:rsidR="00C43346" w:rsidRPr="009B48AD" w:rsidRDefault="00C43346" w:rsidP="00CA04E3">
            <w:pPr>
              <w:widowControl/>
              <w:snapToGrid w:val="0"/>
              <w:spacing w:line="226" w:lineRule="exact"/>
              <w:ind w:firstLine="0"/>
              <w:rPr>
                <w:sz w:val="18"/>
                <w:szCs w:val="18"/>
                <w:lang w:eastAsia="zh-TW"/>
              </w:rPr>
            </w:pPr>
            <w:r w:rsidRPr="009B48AD">
              <w:rPr>
                <w:sz w:val="18"/>
                <w:szCs w:val="18"/>
                <w:lang w:eastAsia="zh-TW"/>
              </w:rPr>
              <w:t>醫療保健及社會工作服務業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50B75ED" w14:textId="05F7A9D7"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3B7BFD7" w14:textId="43CE89F4"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B478487" w14:textId="77777777" w:rsidR="00C43346" w:rsidRPr="009B48AD" w:rsidRDefault="00C43346" w:rsidP="00CA04E3">
            <w:pPr>
              <w:snapToGrid w:val="0"/>
              <w:spacing w:line="226" w:lineRule="exact"/>
              <w:ind w:firstLine="0"/>
              <w:jc w:val="right"/>
              <w:rPr>
                <w:sz w:val="18"/>
                <w:szCs w:val="18"/>
              </w:rPr>
            </w:pPr>
            <w:r w:rsidRPr="009B48AD">
              <w:rPr>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1B41EB1" w14:textId="77777777" w:rsidR="00C43346" w:rsidRPr="009B48AD" w:rsidRDefault="00C43346" w:rsidP="00CA04E3">
            <w:pPr>
              <w:snapToGrid w:val="0"/>
              <w:spacing w:line="226" w:lineRule="exact"/>
              <w:ind w:firstLine="0"/>
              <w:jc w:val="right"/>
              <w:rPr>
                <w:sz w:val="18"/>
                <w:szCs w:val="18"/>
              </w:rPr>
            </w:pPr>
            <w:r w:rsidRPr="009B48AD">
              <w:rPr>
                <w:sz w:val="18"/>
                <w:szCs w:val="18"/>
              </w:rPr>
              <w:t>0</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60A1249" w14:textId="77777777" w:rsidR="00C43346" w:rsidRPr="009B48AD" w:rsidRDefault="00C43346" w:rsidP="00CA04E3">
            <w:pPr>
              <w:snapToGrid w:val="0"/>
              <w:spacing w:line="226" w:lineRule="exact"/>
              <w:ind w:firstLine="0"/>
              <w:jc w:val="right"/>
            </w:pPr>
            <w:r w:rsidRPr="009B48AD">
              <w:rPr>
                <w:sz w:val="18"/>
                <w:szCs w:val="18"/>
                <w:lang w:eastAsia="zh-TW"/>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B6C7E3E" w14:textId="77777777" w:rsidR="00C43346" w:rsidRPr="009B48AD" w:rsidRDefault="00C43346" w:rsidP="00CA04E3">
            <w:pPr>
              <w:snapToGrid w:val="0"/>
              <w:spacing w:line="226" w:lineRule="exact"/>
              <w:ind w:firstLine="0"/>
              <w:jc w:val="right"/>
            </w:pPr>
            <w:r w:rsidRPr="009B48AD">
              <w:rPr>
                <w:sz w:val="18"/>
                <w:szCs w:val="18"/>
                <w:lang w:eastAsia="zh-TW"/>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C340DE2" w14:textId="0474DA2C" w:rsidR="00C43346" w:rsidRPr="009B48AD" w:rsidRDefault="00C43346" w:rsidP="00CA04E3">
            <w:pPr>
              <w:snapToGrid w:val="0"/>
              <w:spacing w:line="226" w:lineRule="exact"/>
              <w:ind w:firstLine="0"/>
              <w:jc w:val="right"/>
              <w:rPr>
                <w:sz w:val="18"/>
                <w:szCs w:val="18"/>
              </w:rPr>
            </w:pPr>
            <w:r w:rsidRPr="009B48AD">
              <w:rPr>
                <w:sz w:val="18"/>
                <w:szCs w:val="18"/>
                <w:lang w:eastAsia="zh-TW"/>
              </w:rPr>
              <w:t>0</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405463B" w14:textId="3B275031" w:rsidR="00C43346" w:rsidRPr="009B48AD" w:rsidRDefault="00C43346" w:rsidP="00CA04E3">
            <w:pPr>
              <w:snapToGrid w:val="0"/>
              <w:spacing w:line="226" w:lineRule="exact"/>
              <w:ind w:firstLine="0"/>
              <w:jc w:val="right"/>
              <w:rPr>
                <w:sz w:val="18"/>
                <w:szCs w:val="18"/>
              </w:rPr>
            </w:pPr>
            <w:r w:rsidRPr="009B48AD">
              <w:rPr>
                <w:sz w:val="18"/>
                <w:szCs w:val="18"/>
                <w:lang w:eastAsia="zh-TW"/>
              </w:rPr>
              <w:t>0</w:t>
            </w:r>
          </w:p>
        </w:tc>
      </w:tr>
      <w:tr w:rsidR="009B48AD" w:rsidRPr="009B48AD" w14:paraId="0474FE48"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283616B" w14:textId="77777777" w:rsidR="00C43346" w:rsidRPr="009B48AD" w:rsidRDefault="00C43346" w:rsidP="00CA04E3">
            <w:pPr>
              <w:widowControl/>
              <w:snapToGrid w:val="0"/>
              <w:spacing w:line="226" w:lineRule="exact"/>
              <w:ind w:firstLine="0"/>
              <w:rPr>
                <w:sz w:val="18"/>
                <w:szCs w:val="18"/>
                <w:lang w:eastAsia="zh-TW"/>
              </w:rPr>
            </w:pPr>
            <w:r w:rsidRPr="009B48AD">
              <w:rPr>
                <w:sz w:val="18"/>
                <w:szCs w:val="18"/>
                <w:lang w:eastAsia="zh-TW"/>
              </w:rPr>
              <w:t>藝術、娛樂及休閒服務業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53D24BA" w14:textId="4234DEC3" w:rsidR="00C43346" w:rsidRPr="009B48AD" w:rsidRDefault="00C43346" w:rsidP="00CA04E3">
            <w:pPr>
              <w:snapToGrid w:val="0"/>
              <w:spacing w:line="226" w:lineRule="exact"/>
              <w:ind w:firstLine="0"/>
              <w:jc w:val="right"/>
              <w:rPr>
                <w:sz w:val="18"/>
                <w:szCs w:val="18"/>
              </w:rPr>
            </w:pPr>
            <w:r w:rsidRPr="009B48AD">
              <w:rPr>
                <w:rFonts w:hint="eastAsia"/>
                <w:sz w:val="18"/>
                <w:szCs w:val="18"/>
              </w:rPr>
              <w:t>1</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5B6F220" w14:textId="5A9E1E3F" w:rsidR="00C43346" w:rsidRPr="009B48AD" w:rsidRDefault="00C43346" w:rsidP="00CA04E3">
            <w:pPr>
              <w:snapToGrid w:val="0"/>
              <w:spacing w:line="226" w:lineRule="exact"/>
              <w:ind w:firstLine="0"/>
              <w:jc w:val="right"/>
              <w:rPr>
                <w:sz w:val="18"/>
                <w:szCs w:val="18"/>
              </w:rPr>
            </w:pPr>
            <w:r w:rsidRPr="009B48AD">
              <w:rPr>
                <w:rFonts w:hint="eastAsia"/>
                <w:sz w:val="18"/>
                <w:szCs w:val="18"/>
              </w:rPr>
              <w:t>23,860</w:t>
            </w:r>
          </w:p>
        </w:tc>
        <w:tc>
          <w:tcPr>
            <w:tcW w:w="5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6738786" w14:textId="77777777" w:rsidR="00C43346" w:rsidRPr="009B48AD" w:rsidRDefault="00C43346" w:rsidP="00CA04E3">
            <w:pPr>
              <w:snapToGrid w:val="0"/>
              <w:spacing w:line="226" w:lineRule="exact"/>
              <w:ind w:firstLine="0"/>
              <w:jc w:val="right"/>
              <w:rPr>
                <w:sz w:val="18"/>
                <w:szCs w:val="18"/>
              </w:rPr>
            </w:pPr>
            <w:r w:rsidRPr="009B48AD">
              <w:rPr>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922E79C" w14:textId="77777777" w:rsidR="00C43346" w:rsidRPr="009B48AD" w:rsidRDefault="00C43346" w:rsidP="00CA04E3">
            <w:pPr>
              <w:snapToGrid w:val="0"/>
              <w:spacing w:line="226" w:lineRule="exact"/>
              <w:ind w:firstLine="0"/>
              <w:jc w:val="right"/>
              <w:rPr>
                <w:sz w:val="18"/>
                <w:szCs w:val="18"/>
              </w:rPr>
            </w:pPr>
            <w:r w:rsidRPr="009B48AD">
              <w:rPr>
                <w:sz w:val="18"/>
                <w:szCs w:val="18"/>
              </w:rPr>
              <w:t>0</w:t>
            </w:r>
          </w:p>
        </w:tc>
        <w:tc>
          <w:tcPr>
            <w:tcW w:w="48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B1C33E5" w14:textId="77777777" w:rsidR="00C43346" w:rsidRPr="009B48AD" w:rsidRDefault="00C43346" w:rsidP="00CA04E3">
            <w:pPr>
              <w:snapToGrid w:val="0"/>
              <w:spacing w:line="226" w:lineRule="exact"/>
              <w:ind w:firstLine="0"/>
              <w:jc w:val="right"/>
            </w:pPr>
            <w:r w:rsidRPr="009B48AD">
              <w:rPr>
                <w:sz w:val="18"/>
                <w:szCs w:val="18"/>
                <w:lang w:eastAsia="zh-TW"/>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3FFCB6F" w14:textId="77777777" w:rsidR="00C43346" w:rsidRPr="009B48AD" w:rsidRDefault="00C43346" w:rsidP="00CA04E3">
            <w:pPr>
              <w:snapToGrid w:val="0"/>
              <w:spacing w:line="226" w:lineRule="exact"/>
              <w:ind w:firstLine="0"/>
              <w:jc w:val="right"/>
            </w:pPr>
            <w:r w:rsidRPr="009B48AD">
              <w:rPr>
                <w:sz w:val="18"/>
                <w:szCs w:val="18"/>
                <w:lang w:eastAsia="zh-TW"/>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72C22E4" w14:textId="184D46A6" w:rsidR="00C43346" w:rsidRPr="009B48AD" w:rsidRDefault="00C43346" w:rsidP="00CA04E3">
            <w:pPr>
              <w:snapToGrid w:val="0"/>
              <w:spacing w:line="226" w:lineRule="exact"/>
              <w:ind w:firstLine="0"/>
              <w:jc w:val="right"/>
              <w:rPr>
                <w:sz w:val="18"/>
                <w:szCs w:val="18"/>
              </w:rPr>
            </w:pPr>
            <w:r w:rsidRPr="009B48AD">
              <w:rPr>
                <w:sz w:val="18"/>
                <w:szCs w:val="18"/>
                <w:lang w:eastAsia="zh-TW"/>
              </w:rPr>
              <w:t>0</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34335D5" w14:textId="6AABFCE8" w:rsidR="00C43346" w:rsidRPr="009B48AD" w:rsidRDefault="00C43346" w:rsidP="00CA04E3">
            <w:pPr>
              <w:snapToGrid w:val="0"/>
              <w:spacing w:line="226" w:lineRule="exact"/>
              <w:ind w:firstLine="0"/>
              <w:jc w:val="right"/>
              <w:rPr>
                <w:sz w:val="18"/>
                <w:szCs w:val="18"/>
              </w:rPr>
            </w:pPr>
            <w:r w:rsidRPr="009B48AD">
              <w:rPr>
                <w:sz w:val="18"/>
                <w:szCs w:val="18"/>
                <w:lang w:eastAsia="zh-TW"/>
              </w:rPr>
              <w:t>0</w:t>
            </w:r>
          </w:p>
        </w:tc>
      </w:tr>
      <w:tr w:rsidR="009B48AD" w:rsidRPr="009B48AD" w14:paraId="43872528" w14:textId="77777777" w:rsidTr="00CA04E3">
        <w:trPr>
          <w:jc w:val="center"/>
        </w:trPr>
        <w:tc>
          <w:tcPr>
            <w:tcW w:w="3005" w:type="dxa"/>
            <w:tcBorders>
              <w:top w:val="single" w:sz="6" w:space="0" w:color="000000"/>
              <w:left w:val="single" w:sz="12" w:space="0" w:color="000000"/>
              <w:bottom w:val="single" w:sz="12" w:space="0" w:color="000000"/>
              <w:right w:val="single" w:sz="6" w:space="0" w:color="000000"/>
            </w:tcBorders>
            <w:shd w:val="clear" w:color="auto" w:fill="auto"/>
            <w:noWrap/>
            <w:tcMar>
              <w:top w:w="0" w:type="dxa"/>
              <w:left w:w="28" w:type="dxa"/>
              <w:bottom w:w="0" w:type="dxa"/>
              <w:right w:w="28" w:type="dxa"/>
            </w:tcMar>
            <w:vAlign w:val="center"/>
          </w:tcPr>
          <w:p w14:paraId="174BB1BA" w14:textId="77777777" w:rsidR="00C43346" w:rsidRPr="009B48AD" w:rsidRDefault="00C43346" w:rsidP="00CA04E3">
            <w:pPr>
              <w:widowControl/>
              <w:snapToGrid w:val="0"/>
              <w:spacing w:line="226" w:lineRule="exact"/>
              <w:ind w:firstLine="0"/>
              <w:rPr>
                <w:sz w:val="18"/>
                <w:szCs w:val="18"/>
              </w:rPr>
            </w:pPr>
            <w:r w:rsidRPr="009B48AD">
              <w:rPr>
                <w:sz w:val="18"/>
                <w:szCs w:val="18"/>
              </w:rPr>
              <w:t>其他服務業</w:t>
            </w:r>
          </w:p>
        </w:tc>
        <w:tc>
          <w:tcPr>
            <w:tcW w:w="509"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4DEDEE6F" w14:textId="0993FE27"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879"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3BE0E534" w14:textId="7BDD715E" w:rsidR="00C43346" w:rsidRPr="009B48AD" w:rsidRDefault="00C43346" w:rsidP="00CA04E3">
            <w:pPr>
              <w:snapToGrid w:val="0"/>
              <w:spacing w:line="226" w:lineRule="exact"/>
              <w:ind w:firstLine="0"/>
              <w:jc w:val="right"/>
              <w:rPr>
                <w:sz w:val="18"/>
                <w:szCs w:val="18"/>
              </w:rPr>
            </w:pPr>
            <w:r w:rsidRPr="009B48AD">
              <w:rPr>
                <w:rFonts w:hint="eastAsia"/>
                <w:sz w:val="18"/>
                <w:szCs w:val="18"/>
              </w:rPr>
              <w:t>0</w:t>
            </w:r>
          </w:p>
        </w:tc>
        <w:tc>
          <w:tcPr>
            <w:tcW w:w="549"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3DC5BD4E" w14:textId="77777777" w:rsidR="00C43346" w:rsidRPr="009B48AD" w:rsidRDefault="00C43346" w:rsidP="00CA04E3">
            <w:pPr>
              <w:snapToGrid w:val="0"/>
              <w:spacing w:line="226" w:lineRule="exact"/>
              <w:ind w:firstLine="0"/>
              <w:jc w:val="right"/>
              <w:rPr>
                <w:sz w:val="18"/>
                <w:szCs w:val="18"/>
              </w:rPr>
            </w:pPr>
            <w:r w:rsidRPr="009B48AD">
              <w:rPr>
                <w:sz w:val="18"/>
                <w:szCs w:val="18"/>
              </w:rPr>
              <w:t>0</w:t>
            </w:r>
          </w:p>
        </w:tc>
        <w:tc>
          <w:tcPr>
            <w:tcW w:w="840"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65FC22C4" w14:textId="77777777" w:rsidR="00C43346" w:rsidRPr="009B48AD" w:rsidRDefault="00C43346" w:rsidP="00CA04E3">
            <w:pPr>
              <w:snapToGrid w:val="0"/>
              <w:spacing w:line="226" w:lineRule="exact"/>
              <w:ind w:firstLine="0"/>
              <w:jc w:val="right"/>
              <w:rPr>
                <w:sz w:val="18"/>
                <w:szCs w:val="18"/>
              </w:rPr>
            </w:pPr>
            <w:r w:rsidRPr="009B48AD">
              <w:rPr>
                <w:sz w:val="18"/>
                <w:szCs w:val="18"/>
              </w:rPr>
              <w:t>0</w:t>
            </w:r>
          </w:p>
        </w:tc>
        <w:tc>
          <w:tcPr>
            <w:tcW w:w="48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14CE9358" w14:textId="77777777" w:rsidR="00C43346" w:rsidRPr="009B48AD" w:rsidRDefault="00C43346" w:rsidP="00CA04E3">
            <w:pPr>
              <w:snapToGrid w:val="0"/>
              <w:spacing w:line="226" w:lineRule="exact"/>
              <w:ind w:firstLine="0"/>
              <w:jc w:val="right"/>
            </w:pPr>
            <w:r w:rsidRPr="009B48AD">
              <w:rPr>
                <w:sz w:val="18"/>
                <w:szCs w:val="18"/>
                <w:lang w:eastAsia="zh-TW"/>
              </w:rPr>
              <w:t>0</w:t>
            </w:r>
          </w:p>
        </w:tc>
        <w:tc>
          <w:tcPr>
            <w:tcW w:w="906"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53F75E26" w14:textId="77777777" w:rsidR="00C43346" w:rsidRPr="009B48AD" w:rsidRDefault="00C43346" w:rsidP="00CA04E3">
            <w:pPr>
              <w:snapToGrid w:val="0"/>
              <w:spacing w:line="226" w:lineRule="exact"/>
              <w:ind w:firstLine="0"/>
              <w:jc w:val="right"/>
            </w:pPr>
            <w:r w:rsidRPr="009B48AD">
              <w:rPr>
                <w:sz w:val="18"/>
                <w:szCs w:val="18"/>
                <w:lang w:eastAsia="zh-TW"/>
              </w:rPr>
              <w:t>0</w:t>
            </w:r>
          </w:p>
        </w:tc>
        <w:tc>
          <w:tcPr>
            <w:tcW w:w="512" w:type="dxa"/>
            <w:tcBorders>
              <w:top w:val="single" w:sz="6" w:space="0" w:color="000000"/>
              <w:left w:val="single" w:sz="6" w:space="0" w:color="000000"/>
              <w:bottom w:val="single" w:sz="12" w:space="0" w:color="000000"/>
              <w:right w:val="single" w:sz="6" w:space="0" w:color="000000"/>
            </w:tcBorders>
            <w:shd w:val="clear" w:color="auto" w:fill="auto"/>
            <w:noWrap/>
            <w:tcMar>
              <w:top w:w="0" w:type="dxa"/>
              <w:left w:w="28" w:type="dxa"/>
              <w:bottom w:w="0" w:type="dxa"/>
              <w:right w:w="28" w:type="dxa"/>
            </w:tcMar>
            <w:vAlign w:val="center"/>
          </w:tcPr>
          <w:p w14:paraId="53E3C713" w14:textId="4F3C4703" w:rsidR="00C43346" w:rsidRPr="009B48AD" w:rsidRDefault="00C43346" w:rsidP="00CA04E3">
            <w:pPr>
              <w:snapToGrid w:val="0"/>
              <w:spacing w:line="226" w:lineRule="exact"/>
              <w:ind w:firstLine="0"/>
              <w:jc w:val="right"/>
              <w:rPr>
                <w:sz w:val="18"/>
                <w:szCs w:val="18"/>
              </w:rPr>
            </w:pPr>
            <w:r w:rsidRPr="009B48AD">
              <w:rPr>
                <w:sz w:val="18"/>
                <w:szCs w:val="18"/>
                <w:lang w:eastAsia="zh-TW"/>
              </w:rPr>
              <w:t>0</w:t>
            </w:r>
          </w:p>
        </w:tc>
        <w:tc>
          <w:tcPr>
            <w:tcW w:w="877"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6458F3A0" w14:textId="1B0E347A" w:rsidR="00C43346" w:rsidRPr="009B48AD" w:rsidRDefault="00C43346" w:rsidP="00CA04E3">
            <w:pPr>
              <w:snapToGrid w:val="0"/>
              <w:spacing w:line="226" w:lineRule="exact"/>
              <w:ind w:firstLine="0"/>
              <w:jc w:val="right"/>
              <w:rPr>
                <w:sz w:val="18"/>
                <w:szCs w:val="18"/>
              </w:rPr>
            </w:pPr>
            <w:r w:rsidRPr="009B48AD">
              <w:rPr>
                <w:sz w:val="18"/>
                <w:szCs w:val="18"/>
                <w:lang w:eastAsia="zh-TW"/>
              </w:rPr>
              <w:t>0</w:t>
            </w:r>
          </w:p>
        </w:tc>
      </w:tr>
    </w:tbl>
    <w:p w14:paraId="32A935D1" w14:textId="77777777" w:rsidR="00046613" w:rsidRPr="009B48AD" w:rsidRDefault="003D46A1">
      <w:pPr>
        <w:widowControl/>
        <w:snapToGrid w:val="0"/>
        <w:spacing w:line="220" w:lineRule="exact"/>
        <w:ind w:firstLine="0"/>
        <w:rPr>
          <w:kern w:val="0"/>
          <w:sz w:val="18"/>
          <w:szCs w:val="18"/>
          <w:lang w:eastAsia="zh-TW"/>
        </w:rPr>
      </w:pPr>
      <w:r w:rsidRPr="009B48AD">
        <w:rPr>
          <w:kern w:val="0"/>
          <w:sz w:val="18"/>
          <w:szCs w:val="18"/>
          <w:lang w:eastAsia="zh-TW"/>
        </w:rPr>
        <w:t>資料來源：經濟部投資審議司</w:t>
      </w:r>
    </w:p>
    <w:p w14:paraId="208254F1" w14:textId="77777777" w:rsidR="00046613" w:rsidRPr="009B48AD" w:rsidRDefault="003D46A1" w:rsidP="00A91A37">
      <w:pPr>
        <w:pStyle w:val="a4"/>
        <w:pageBreakBefore/>
        <w:spacing w:before="514" w:after="771"/>
        <w:rPr>
          <w:lang w:eastAsia="zh-TW"/>
        </w:rPr>
      </w:pPr>
      <w:bookmarkStart w:id="18" w:name="_Toc170970815"/>
      <w:r w:rsidRPr="009B48AD">
        <w:rPr>
          <w:lang w:eastAsia="zh-TW"/>
        </w:rPr>
        <w:lastRenderedPageBreak/>
        <w:t>附錄五　我國與俄羅斯歷年簽署重要雙邊協議</w:t>
      </w:r>
      <w:bookmarkEnd w:id="18"/>
    </w:p>
    <w:tbl>
      <w:tblPr>
        <w:tblW w:w="8560" w:type="dxa"/>
        <w:tblCellMar>
          <w:left w:w="10" w:type="dxa"/>
          <w:right w:w="10" w:type="dxa"/>
        </w:tblCellMar>
        <w:tblLook w:val="0000" w:firstRow="0" w:lastRow="0" w:firstColumn="0" w:lastColumn="0" w:noHBand="0" w:noVBand="0"/>
      </w:tblPr>
      <w:tblGrid>
        <w:gridCol w:w="959"/>
        <w:gridCol w:w="7601"/>
      </w:tblGrid>
      <w:tr w:rsidR="009B48AD" w:rsidRPr="009B48AD" w14:paraId="1A72DAF3" w14:textId="77777777">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015600" w14:textId="77777777" w:rsidR="00046613" w:rsidRPr="009B48AD" w:rsidRDefault="003D46A1">
            <w:pPr>
              <w:pStyle w:val="af3"/>
            </w:pPr>
            <w:r w:rsidRPr="009B48AD">
              <w:t>項目</w:t>
            </w:r>
          </w:p>
        </w:tc>
        <w:tc>
          <w:tcPr>
            <w:tcW w:w="7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4D1D89" w14:textId="77777777" w:rsidR="00046613" w:rsidRPr="009B48AD" w:rsidRDefault="003D46A1">
            <w:pPr>
              <w:pStyle w:val="af3"/>
            </w:pPr>
            <w:r w:rsidRPr="009B48AD">
              <w:t>協議名稱</w:t>
            </w:r>
          </w:p>
        </w:tc>
      </w:tr>
      <w:tr w:rsidR="009B48AD" w:rsidRPr="009B48AD" w14:paraId="1EFC3645" w14:textId="77777777">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466F5F" w14:textId="77777777" w:rsidR="00046613" w:rsidRPr="009B48AD" w:rsidRDefault="003D46A1">
            <w:pPr>
              <w:pStyle w:val="af3"/>
            </w:pPr>
            <w:r w:rsidRPr="009B48AD">
              <w:t>1</w:t>
            </w:r>
          </w:p>
        </w:tc>
        <w:tc>
          <w:tcPr>
            <w:tcW w:w="7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2B7A37" w14:textId="77777777" w:rsidR="00046613" w:rsidRPr="009B48AD" w:rsidRDefault="003D46A1">
            <w:pPr>
              <w:pStyle w:val="af3"/>
            </w:pPr>
            <w:r w:rsidRPr="009B48AD">
              <w:t>臺灣與俄羅斯聯邦間空運服務協定（</w:t>
            </w:r>
            <w:r w:rsidRPr="009B48AD">
              <w:t>2013</w:t>
            </w:r>
            <w:r w:rsidRPr="009B48AD">
              <w:t>）</w:t>
            </w:r>
          </w:p>
        </w:tc>
      </w:tr>
    </w:tbl>
    <w:p w14:paraId="4CBAC7F0" w14:textId="77777777" w:rsidR="00046613" w:rsidRPr="009B48AD" w:rsidRDefault="00046613">
      <w:pPr>
        <w:widowControl/>
        <w:overflowPunct/>
        <w:autoSpaceDE/>
        <w:ind w:firstLine="0"/>
        <w:jc w:val="left"/>
        <w:rPr>
          <w:rFonts w:ascii="Calibri" w:eastAsia="標楷體" w:hAnsi="Calibri"/>
          <w:bCs/>
          <w:sz w:val="26"/>
          <w:szCs w:val="26"/>
          <w:lang w:val="ru-RU" w:eastAsia="zh-TW"/>
        </w:rPr>
        <w:sectPr w:rsidR="00046613" w:rsidRPr="009B48AD" w:rsidSect="00F86115">
          <w:headerReference w:type="even" r:id="rId103"/>
          <w:headerReference w:type="default" r:id="rId104"/>
          <w:footerReference w:type="even" r:id="rId105"/>
          <w:footerReference w:type="default" r:id="rId106"/>
          <w:pgSz w:w="11906" w:h="16838"/>
          <w:pgMar w:top="2268" w:right="1701" w:bottom="1701" w:left="1701" w:header="1134" w:footer="851" w:gutter="0"/>
          <w:cols w:space="720"/>
          <w:docGrid w:type="linesAndChars" w:linePitch="514" w:charSpace="-774"/>
        </w:sectPr>
      </w:pPr>
      <w:bookmarkStart w:id="19" w:name="_Toc419800980"/>
      <w:bookmarkStart w:id="20" w:name="_Toc423999564"/>
      <w:bookmarkStart w:id="21" w:name="_Toc456128864"/>
      <w:bookmarkStart w:id="22" w:name="_Toc456128878"/>
      <w:bookmarkStart w:id="23" w:name="_Toc490576195"/>
      <w:bookmarkStart w:id="24" w:name="_Toc490576209"/>
      <w:bookmarkStart w:id="25" w:name="_Toc522457709"/>
    </w:p>
    <w:p w14:paraId="3D8DA396" w14:textId="77777777" w:rsidR="007F356A" w:rsidRPr="009B48AD" w:rsidRDefault="007F356A">
      <w:pPr>
        <w:widowControl/>
        <w:suppressAutoHyphens w:val="0"/>
        <w:overflowPunct/>
        <w:autoSpaceDE/>
        <w:ind w:firstLine="0"/>
        <w:jc w:val="left"/>
      </w:pPr>
      <w:r w:rsidRPr="009B48AD">
        <w:lastRenderedPageBreak/>
        <w:br w:type="page"/>
      </w:r>
    </w:p>
    <w:p w14:paraId="3495265E" w14:textId="13018D12" w:rsidR="00046613" w:rsidRPr="009B48AD" w:rsidRDefault="003D46A1">
      <w:pPr>
        <w:widowControl/>
        <w:overflowPunct/>
        <w:autoSpaceDE/>
        <w:ind w:firstLine="0"/>
        <w:jc w:val="left"/>
      </w:pPr>
      <w:r w:rsidRPr="009B48AD">
        <w:rPr>
          <w:noProof/>
          <w:lang w:eastAsia="zh-TW"/>
        </w:rPr>
        <w:lastRenderedPageBreak/>
        <mc:AlternateContent>
          <mc:Choice Requires="wps">
            <w:drawing>
              <wp:anchor distT="0" distB="0" distL="114300" distR="114300" simplePos="0" relativeHeight="251657216" behindDoc="0" locked="0" layoutInCell="1" allowOverlap="1" wp14:anchorId="66DE1C92" wp14:editId="71FB0A3E">
                <wp:simplePos x="0" y="0"/>
                <wp:positionH relativeFrom="column">
                  <wp:posOffset>-295278</wp:posOffset>
                </wp:positionH>
                <wp:positionV relativeFrom="paragraph">
                  <wp:posOffset>6057205</wp:posOffset>
                </wp:positionV>
                <wp:extent cx="6068699" cy="2278383"/>
                <wp:effectExtent l="0" t="0" r="0" b="7617"/>
                <wp:wrapNone/>
                <wp:docPr id="66" name="文字方塊 2"/>
                <wp:cNvGraphicFramePr/>
                <a:graphic xmlns:a="http://schemas.openxmlformats.org/drawingml/2006/main">
                  <a:graphicData uri="http://schemas.microsoft.com/office/word/2010/wordprocessingShape">
                    <wps:wsp>
                      <wps:cNvSpPr txBox="1"/>
                      <wps:spPr>
                        <a:xfrm>
                          <a:off x="0" y="0"/>
                          <a:ext cx="6068699" cy="2278383"/>
                        </a:xfrm>
                        <a:prstGeom prst="rect">
                          <a:avLst/>
                        </a:prstGeom>
                        <a:noFill/>
                        <a:ln>
                          <a:noFill/>
                          <a:prstDash/>
                        </a:ln>
                      </wps:spPr>
                      <wps:txbx>
                        <w:txbxContent>
                          <w:p w14:paraId="7CCD3050" w14:textId="77777777" w:rsidR="009364DA" w:rsidRDefault="009364DA">
                            <w:pPr>
                              <w:snapToGrid w:val="0"/>
                              <w:ind w:firstLine="0"/>
                              <w:rPr>
                                <w:rFonts w:ascii="華康新特黑體" w:eastAsia="華康新特黑體" w:hAnsi="華康新特黑體"/>
                                <w:lang w:eastAsia="zh-TW"/>
                              </w:rPr>
                            </w:pPr>
                            <w:r>
                              <w:rPr>
                                <w:rFonts w:ascii="華康新特黑體" w:eastAsia="華康新特黑體" w:hAnsi="華康新特黑體"/>
                                <w:lang w:eastAsia="zh-TW"/>
                              </w:rPr>
                              <w:t>經濟部投資促進司</w:t>
                            </w:r>
                          </w:p>
                          <w:p w14:paraId="66C3641F" w14:textId="77777777" w:rsidR="009364DA" w:rsidRDefault="009364DA">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地    址：臺北市中正區愛國東路 82 號 3 樓</w:t>
                            </w:r>
                          </w:p>
                          <w:p w14:paraId="70E4EB3A" w14:textId="77777777" w:rsidR="009364DA" w:rsidRDefault="009364DA">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    話：+886-2-2389-2111</w:t>
                            </w:r>
                          </w:p>
                          <w:p w14:paraId="1920F47A" w14:textId="77777777" w:rsidR="009364DA" w:rsidRDefault="009364DA">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傳    真：+886-2-2382-0497</w:t>
                            </w:r>
                          </w:p>
                          <w:p w14:paraId="204FAF15" w14:textId="77777777" w:rsidR="009364DA" w:rsidRDefault="009364DA">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網    址：https://investtaiwan.nat.gov.tw/</w:t>
                            </w:r>
                          </w:p>
                          <w:p w14:paraId="2BFC8C66" w14:textId="77777777" w:rsidR="009364DA" w:rsidRDefault="009364DA">
                            <w:pPr>
                              <w:snapToGrid w:val="0"/>
                              <w:ind w:firstLine="0"/>
                              <w:rPr>
                                <w:rFonts w:ascii="華康中黑體(P)" w:eastAsia="華康中黑體(P)" w:hAnsi="華康中黑體(P)" w:cs="Arial"/>
                                <w:sz w:val="20"/>
                                <w:szCs w:val="20"/>
                              </w:rPr>
                            </w:pPr>
                            <w:r>
                              <w:rPr>
                                <w:rFonts w:ascii="華康中黑體(P)" w:eastAsia="華康中黑體(P)" w:hAnsi="華康中黑體(P)" w:cs="Arial"/>
                                <w:sz w:val="20"/>
                                <w:szCs w:val="20"/>
                              </w:rPr>
                              <w:t>電子信箱：dois@moea.gov.tw</w:t>
                            </w:r>
                          </w:p>
                          <w:p w14:paraId="12A301BE" w14:textId="77777777" w:rsidR="009364DA" w:rsidRDefault="009364DA">
                            <w:pPr>
                              <w:snapToGrid w:val="0"/>
                              <w:ind w:firstLine="0"/>
                              <w:rPr>
                                <w:rFonts w:ascii="華康中黑體(P)" w:eastAsia="華康中黑體(P)" w:hAnsi="華康中黑體(P)" w:cs="Arial"/>
                                <w:sz w:val="20"/>
                                <w:szCs w:val="20"/>
                              </w:rPr>
                            </w:pPr>
                          </w:p>
                        </w:txbxContent>
                      </wps:txbx>
                      <wps:bodyPr vert="horz" wrap="square" lIns="91440" tIns="45720" rIns="91440" bIns="45720" anchor="t" anchorCtr="0" compatLnSpc="0"/>
                    </wps:wsp>
                  </a:graphicData>
                </a:graphic>
              </wp:anchor>
            </w:drawing>
          </mc:Choice>
          <mc:Fallback>
            <w:pict>
              <v:shape id="文字方塊 2" o:spid="_x0000_s1027" type="#_x0000_t202" style="position:absolute;margin-left:-23.25pt;margin-top:476.95pt;width:477.85pt;height:179.4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" filled="f" stroked="f">
                <v:textbox>
                  <w:txbxContent>
                    <w:p w14:paraId="7CCD3050" w14:textId="77777777" w:rsidR="009364DA" w:rsidRDefault="009364DA">
                      <w:pPr>
                        <w:snapToGrid w:val="0"/>
                        <w:ind w:firstLine="0"/>
                        <w:rPr>
                          <w:rFonts w:ascii="華康新特黑體" w:eastAsia="華康新特黑體" w:hAnsi="華康新特黑體"/>
                          <w:lang w:eastAsia="zh-TW"/>
                        </w:rPr>
                      </w:pPr>
                      <w:r>
                        <w:rPr>
                          <w:rFonts w:ascii="華康新特黑體" w:eastAsia="華康新特黑體" w:hAnsi="華康新特黑體"/>
                          <w:lang w:eastAsia="zh-TW"/>
                        </w:rPr>
                        <w:t>經濟部投資促進司</w:t>
                      </w:r>
                    </w:p>
                    <w:p w14:paraId="66C3641F" w14:textId="77777777" w:rsidR="009364DA" w:rsidRDefault="009364DA">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地    址：臺北市中正區愛國東路 82 號 3 樓</w:t>
                      </w:r>
                    </w:p>
                    <w:p w14:paraId="70E4EB3A" w14:textId="77777777" w:rsidR="009364DA" w:rsidRDefault="009364DA">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    話：+886-2-2389-2111</w:t>
                      </w:r>
                    </w:p>
                    <w:p w14:paraId="1920F47A" w14:textId="77777777" w:rsidR="009364DA" w:rsidRDefault="009364DA">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傳    真：+886-2-2382-0497</w:t>
                      </w:r>
                    </w:p>
                    <w:p w14:paraId="204FAF15" w14:textId="77777777" w:rsidR="009364DA" w:rsidRDefault="009364DA">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網    址：https://investtaiwan.nat.gov.tw/</w:t>
                      </w:r>
                    </w:p>
                    <w:p w14:paraId="2BFC8C66" w14:textId="77777777" w:rsidR="009364DA" w:rsidRDefault="009364DA">
                      <w:pPr>
                        <w:snapToGrid w:val="0"/>
                        <w:ind w:firstLine="0"/>
                        <w:rPr>
                          <w:rFonts w:ascii="華康中黑體(P)" w:eastAsia="華康中黑體(P)" w:hAnsi="華康中黑體(P)" w:cs="Arial"/>
                          <w:sz w:val="20"/>
                          <w:szCs w:val="20"/>
                        </w:rPr>
                      </w:pPr>
                      <w:r>
                        <w:rPr>
                          <w:rFonts w:ascii="華康中黑體(P)" w:eastAsia="華康中黑體(P)" w:hAnsi="華康中黑體(P)" w:cs="Arial"/>
                          <w:sz w:val="20"/>
                          <w:szCs w:val="20"/>
                        </w:rPr>
                        <w:t>電子信箱：dois@moea.gov.tw</w:t>
                      </w:r>
                    </w:p>
                    <w:p w14:paraId="12A301BE" w14:textId="77777777" w:rsidR="009364DA" w:rsidRDefault="009364DA">
                      <w:pPr>
                        <w:snapToGrid w:val="0"/>
                        <w:ind w:firstLine="0"/>
                        <w:rPr>
                          <w:rFonts w:ascii="華康中黑體(P)" w:eastAsia="華康中黑體(P)" w:hAnsi="華康中黑體(P)" w:cs="Arial"/>
                          <w:sz w:val="20"/>
                          <w:szCs w:val="20"/>
                        </w:rPr>
                      </w:pPr>
                    </w:p>
                  </w:txbxContent>
                </v:textbox>
              </v:shape>
            </w:pict>
          </mc:Fallback>
        </mc:AlternateContent>
      </w:r>
      <w:r w:rsidRPr="009B48AD">
        <w:rPr>
          <w:noProof/>
          <w:lang w:eastAsia="zh-TW"/>
        </w:rPr>
        <w:drawing>
          <wp:anchor distT="0" distB="0" distL="114300" distR="114300" simplePos="0" relativeHeight="251656192" behindDoc="1" locked="0" layoutInCell="1" allowOverlap="1" wp14:anchorId="46C4DA5E" wp14:editId="08FA2D15">
            <wp:simplePos x="0" y="0"/>
            <wp:positionH relativeFrom="column">
              <wp:posOffset>-1118238</wp:posOffset>
            </wp:positionH>
            <wp:positionV relativeFrom="paragraph">
              <wp:posOffset>-2073914</wp:posOffset>
            </wp:positionV>
            <wp:extent cx="7619996" cy="11335387"/>
            <wp:effectExtent l="0" t="0" r="4" b="0"/>
            <wp:wrapNone/>
            <wp:docPr id="67" name="圖片 2" descr="103-19印尼-18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rcRect/>
                    <a:stretch>
                      <a:fillRect/>
                    </a:stretch>
                  </pic:blipFill>
                  <pic:spPr>
                    <a:xfrm>
                      <a:off x="0" y="0"/>
                      <a:ext cx="7619996" cy="11335387"/>
                    </a:xfrm>
                    <a:prstGeom prst="rect">
                      <a:avLst/>
                    </a:prstGeom>
                    <a:noFill/>
                    <a:ln>
                      <a:noFill/>
                      <a:prstDash/>
                    </a:ln>
                  </pic:spPr>
                </pic:pic>
              </a:graphicData>
            </a:graphic>
          </wp:anchor>
        </w:drawing>
      </w:r>
      <w:bookmarkEnd w:id="19"/>
      <w:bookmarkEnd w:id="20"/>
      <w:bookmarkEnd w:id="21"/>
      <w:bookmarkEnd w:id="22"/>
      <w:bookmarkEnd w:id="23"/>
      <w:bookmarkEnd w:id="24"/>
      <w:bookmarkEnd w:id="25"/>
      <w:bookmarkEnd w:id="0"/>
    </w:p>
    <w:sectPr w:rsidR="00046613" w:rsidRPr="009B48AD" w:rsidSect="00F86115">
      <w:headerReference w:type="even" r:id="rId108"/>
      <w:headerReference w:type="default" r:id="rId109"/>
      <w:footerReference w:type="even" r:id="rId110"/>
      <w:footerReference w:type="default" r:id="rId111"/>
      <w:pgSz w:w="11906" w:h="16838"/>
      <w:pgMar w:top="2268" w:right="1701" w:bottom="1701" w:left="1701" w:header="1134" w:footer="851" w:gutter="0"/>
      <w:cols w:space="720"/>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29C32D" w14:textId="77777777" w:rsidR="00A25F44" w:rsidRDefault="00A25F44">
      <w:r>
        <w:separator/>
      </w:r>
    </w:p>
  </w:endnote>
  <w:endnote w:type="continuationSeparator" w:id="0">
    <w:p w14:paraId="1D8E278E" w14:textId="77777777" w:rsidR="00A25F44" w:rsidRDefault="00A25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Microsoft JhengHei"/>
    <w:panose1 w:val="020F0309000000000000"/>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新特明體(P)">
    <w:altName w:val="Microsoft JhengHei"/>
    <w:panose1 w:val="02020900000000000000"/>
    <w:charset w:val="88"/>
    <w:family w:val="roman"/>
    <w:pitch w:val="variable"/>
    <w:sig w:usb0="80000001" w:usb1="28091800" w:usb2="00000016" w:usb3="00000000" w:csb0="00100000" w:csb1="00000000"/>
  </w:font>
  <w:font w:name="華康粗明體">
    <w:altName w:val="Microsoft JhengHei"/>
    <w:panose1 w:val="020207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華康粗圓體">
    <w:altName w:val="Microsoft JhengHei"/>
    <w:panose1 w:val="020F0709000000000000"/>
    <w:charset w:val="88"/>
    <w:family w:val="modern"/>
    <w:pitch w:val="fixed"/>
    <w:sig w:usb0="80000001" w:usb1="28091800" w:usb2="00000016" w:usb3="00000000" w:csb0="00100000" w:csb1="00000000"/>
  </w:font>
  <w:font w:name="華康超黑體">
    <w:altName w:val="MingLiU"/>
    <w:panose1 w:val="020B0C09000000000000"/>
    <w:charset w:val="88"/>
    <w:family w:val="modern"/>
    <w:pitch w:val="fixed"/>
    <w:sig w:usb0="80000001" w:usb1="28091800" w:usb2="00000016" w:usb3="00000000" w:csb0="00100000" w:csb1="00000000"/>
  </w:font>
  <w:font w:name="華康粗黑體">
    <w:altName w:val="Microsoft JhengHei"/>
    <w:panose1 w:val="020B0709000000000000"/>
    <w:charset w:val="88"/>
    <w:family w:val="modern"/>
    <w:pitch w:val="fixed"/>
    <w:sig w:usb0="80000001" w:usb1="28091800" w:usb2="00000016" w:usb3="00000000" w:csb0="00100000" w:csb1="00000000"/>
  </w:font>
  <w:font w:name="標楷體">
    <w:altName w:val="DFKai-SB"/>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華康中特圓體">
    <w:altName w:val="Microsoft JhengHei"/>
    <w:panose1 w:val="020F0809000000000000"/>
    <w:charset w:val="88"/>
    <w:family w:val="modern"/>
    <w:pitch w:val="fixed"/>
    <w:sig w:usb0="80000001" w:usb1="28091800" w:usb2="00000016" w:usb3="00000000" w:csb0="00100000" w:csb1="00000000"/>
  </w:font>
  <w:font w:name="華康新特明體">
    <w:altName w:val="Microsoft JhengHei"/>
    <w:panose1 w:val="020209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微軟正黑體">
    <w:altName w:val="Microsoft JhengHei"/>
    <w:panose1 w:val="020B0604030504040204"/>
    <w:charset w:val="88"/>
    <w:family w:val="swiss"/>
    <w:pitch w:val="variable"/>
    <w:sig w:usb0="000002A7" w:usb1="28CF4400" w:usb2="00000016" w:usb3="00000000" w:csb0="00100009" w:csb1="00000000"/>
  </w:font>
  <w:font w:name="華康新特黑體">
    <w:altName w:val="Microsoft JhengHei"/>
    <w:panose1 w:val="02010609010101010101"/>
    <w:charset w:val="88"/>
    <w:family w:val="modern"/>
    <w:pitch w:val="fixed"/>
    <w:sig w:usb0="80000001" w:usb1="28091800" w:usb2="00000016" w:usb3="00000000" w:csb0="00100000" w:csb1="00000000"/>
  </w:font>
  <w:font w:name="華康中黑體(P)">
    <w:altName w:val="Microsoft JhengHei"/>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FA4FC" w14:textId="77777777" w:rsidR="009364DA" w:rsidRDefault="009364DA">
    <w:pPr>
      <w:ind w:firstLine="48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39A24" w14:textId="77777777" w:rsidR="009364DA" w:rsidRDefault="009364DA">
    <w:pPr>
      <w:pStyle w:val="a9"/>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9B48AD">
      <w:rPr>
        <w:rFonts w:ascii="Footlight MT Light" w:hAnsi="Footlight MT Light"/>
        <w:i/>
        <w:iCs/>
        <w:noProof/>
        <w:sz w:val="32"/>
        <w:szCs w:val="32"/>
        <w:lang w:eastAsia="zh-TW"/>
      </w:rPr>
      <w:t>43</w:t>
    </w:r>
    <w:r>
      <w:rPr>
        <w:rFonts w:ascii="Footlight MT Light" w:hAnsi="Footlight MT Light"/>
        <w:i/>
        <w:iCs/>
        <w:sz w:val="32"/>
        <w:szCs w:val="32"/>
        <w:lang w:eastAsia="zh-TW"/>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C35F7" w14:textId="77777777" w:rsidR="009364DA" w:rsidRDefault="009364DA">
    <w:pPr>
      <w:pStyle w:val="a9"/>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9B48AD">
      <w:rPr>
        <w:rFonts w:ascii="Footlight MT Light" w:hAnsi="Footlight MT Light"/>
        <w:i/>
        <w:iCs/>
        <w:noProof/>
        <w:sz w:val="32"/>
        <w:szCs w:val="32"/>
        <w:lang w:eastAsia="zh-TW" w:bidi="hi-IN"/>
      </w:rPr>
      <w:t>50</w:t>
    </w:r>
    <w:r>
      <w:rPr>
        <w:rFonts w:ascii="Footlight MT Light" w:hAnsi="Footlight MT Light"/>
        <w:i/>
        <w:iCs/>
        <w:sz w:val="32"/>
        <w:szCs w:val="32"/>
        <w:lang w:eastAsia="zh-TW" w:bidi="hi-IN"/>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A11FC" w14:textId="77777777" w:rsidR="009364DA" w:rsidRDefault="009364DA">
    <w:pPr>
      <w:pStyle w:val="a9"/>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9B48AD">
      <w:rPr>
        <w:rFonts w:ascii="Footlight MT Light" w:hAnsi="Footlight MT Light"/>
        <w:i/>
        <w:iCs/>
        <w:noProof/>
        <w:sz w:val="32"/>
        <w:szCs w:val="32"/>
        <w:lang w:eastAsia="zh-TW"/>
      </w:rPr>
      <w:t>49</w:t>
    </w:r>
    <w:r>
      <w:rPr>
        <w:rFonts w:ascii="Footlight MT Light" w:hAnsi="Footlight MT Light"/>
        <w:i/>
        <w:iCs/>
        <w:sz w:val="32"/>
        <w:szCs w:val="32"/>
        <w:lang w:eastAsia="zh-TW"/>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BDD76" w14:textId="77777777" w:rsidR="009364DA" w:rsidRDefault="009364DA">
    <w:pPr>
      <w:pStyle w:val="a9"/>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9B48AD">
      <w:rPr>
        <w:rFonts w:ascii="Footlight MT Light" w:hAnsi="Footlight MT Light"/>
        <w:i/>
        <w:iCs/>
        <w:noProof/>
        <w:sz w:val="32"/>
        <w:szCs w:val="32"/>
        <w:lang w:eastAsia="zh-TW" w:bidi="hi-IN"/>
      </w:rPr>
      <w:t>56</w:t>
    </w:r>
    <w:r>
      <w:rPr>
        <w:rFonts w:ascii="Footlight MT Light" w:hAnsi="Footlight MT Light"/>
        <w:i/>
        <w:iCs/>
        <w:sz w:val="32"/>
        <w:szCs w:val="32"/>
        <w:lang w:eastAsia="zh-TW" w:bidi="hi-IN"/>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8E495" w14:textId="77777777" w:rsidR="009364DA" w:rsidRDefault="009364DA">
    <w:pPr>
      <w:pStyle w:val="a9"/>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9B48AD">
      <w:rPr>
        <w:rFonts w:ascii="Footlight MT Light" w:hAnsi="Footlight MT Light"/>
        <w:i/>
        <w:iCs/>
        <w:noProof/>
        <w:sz w:val="32"/>
        <w:szCs w:val="32"/>
        <w:lang w:eastAsia="zh-TW"/>
      </w:rPr>
      <w:t>55</w:t>
    </w:r>
    <w:r>
      <w:rPr>
        <w:rFonts w:ascii="Footlight MT Light" w:hAnsi="Footlight MT Light"/>
        <w:i/>
        <w:iCs/>
        <w:sz w:val="32"/>
        <w:szCs w:val="32"/>
        <w:lang w:eastAsia="zh-TW"/>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CEF7F1" w14:textId="77777777" w:rsidR="009364DA" w:rsidRDefault="009364DA">
    <w:pPr>
      <w:pStyle w:val="a9"/>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9B48AD">
      <w:rPr>
        <w:rFonts w:ascii="Footlight MT Light" w:hAnsi="Footlight MT Light"/>
        <w:i/>
        <w:iCs/>
        <w:noProof/>
        <w:sz w:val="32"/>
        <w:szCs w:val="32"/>
        <w:lang w:eastAsia="zh-TW" w:bidi="hi-IN"/>
      </w:rPr>
      <w:t>58</w:t>
    </w:r>
    <w:r>
      <w:rPr>
        <w:rFonts w:ascii="Footlight MT Light" w:hAnsi="Footlight MT Light"/>
        <w:i/>
        <w:iCs/>
        <w:sz w:val="32"/>
        <w:szCs w:val="32"/>
        <w:lang w:eastAsia="zh-TW" w:bidi="hi-IN"/>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6591CF" w14:textId="77777777" w:rsidR="009364DA" w:rsidRDefault="009364DA">
    <w:pPr>
      <w:pStyle w:val="a9"/>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9B48AD">
      <w:rPr>
        <w:rFonts w:ascii="Footlight MT Light" w:hAnsi="Footlight MT Light"/>
        <w:i/>
        <w:iCs/>
        <w:noProof/>
        <w:sz w:val="32"/>
        <w:szCs w:val="32"/>
        <w:lang w:eastAsia="zh-TW"/>
      </w:rPr>
      <w:t>57</w:t>
    </w:r>
    <w:r>
      <w:rPr>
        <w:rFonts w:ascii="Footlight MT Light" w:hAnsi="Footlight MT Light"/>
        <w:i/>
        <w:iCs/>
        <w:sz w:val="32"/>
        <w:szCs w:val="32"/>
        <w:lang w:eastAsia="zh-TW"/>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4FDE4" w14:textId="77777777" w:rsidR="009364DA" w:rsidRDefault="009364DA">
    <w:pPr>
      <w:pStyle w:val="a9"/>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9B48AD">
      <w:rPr>
        <w:rFonts w:ascii="Footlight MT Light" w:hAnsi="Footlight MT Light"/>
        <w:i/>
        <w:iCs/>
        <w:noProof/>
        <w:sz w:val="32"/>
        <w:szCs w:val="32"/>
        <w:lang w:eastAsia="zh-TW" w:bidi="hi-IN"/>
      </w:rPr>
      <w:t>64</w:t>
    </w:r>
    <w:r>
      <w:rPr>
        <w:rFonts w:ascii="Footlight MT Light" w:hAnsi="Footlight MT Light"/>
        <w:i/>
        <w:iCs/>
        <w:sz w:val="32"/>
        <w:szCs w:val="32"/>
        <w:lang w:eastAsia="zh-TW" w:bidi="hi-IN"/>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473EC" w14:textId="77777777" w:rsidR="009364DA" w:rsidRDefault="009364DA">
    <w:pPr>
      <w:pStyle w:val="a9"/>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9B48AD">
      <w:rPr>
        <w:rFonts w:ascii="Footlight MT Light" w:hAnsi="Footlight MT Light"/>
        <w:i/>
        <w:iCs/>
        <w:noProof/>
        <w:sz w:val="32"/>
        <w:szCs w:val="32"/>
        <w:lang w:eastAsia="zh-TW"/>
      </w:rPr>
      <w:t>63</w:t>
    </w:r>
    <w:r>
      <w:rPr>
        <w:rFonts w:ascii="Footlight MT Light" w:hAnsi="Footlight MT Light"/>
        <w:i/>
        <w:iCs/>
        <w:sz w:val="32"/>
        <w:szCs w:val="32"/>
        <w:lang w:eastAsia="zh-TW"/>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BEA3F6" w14:textId="77777777" w:rsidR="009364DA" w:rsidRDefault="009364DA">
    <w:pPr>
      <w:pStyle w:val="a9"/>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9B48AD">
      <w:rPr>
        <w:rFonts w:ascii="Footlight MT Light" w:hAnsi="Footlight MT Light"/>
        <w:i/>
        <w:iCs/>
        <w:noProof/>
        <w:sz w:val="32"/>
        <w:szCs w:val="32"/>
        <w:lang w:eastAsia="zh-TW" w:bidi="hi-IN"/>
      </w:rPr>
      <w:t>66</w:t>
    </w:r>
    <w:r>
      <w:rPr>
        <w:rFonts w:ascii="Footlight MT Light" w:hAnsi="Footlight MT Light"/>
        <w:i/>
        <w:iCs/>
        <w:sz w:val="32"/>
        <w:szCs w:val="32"/>
        <w:lang w:eastAsia="zh-TW" w:bidi="hi-I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B4E6E" w14:textId="77777777" w:rsidR="009364DA" w:rsidRDefault="009364DA">
    <w:pPr>
      <w:ind w:firstLine="48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353E3" w14:textId="77777777" w:rsidR="009364DA" w:rsidRDefault="009364DA">
    <w:pPr>
      <w:pStyle w:val="a9"/>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9B48AD">
      <w:rPr>
        <w:rFonts w:ascii="Footlight MT Light" w:hAnsi="Footlight MT Light"/>
        <w:i/>
        <w:iCs/>
        <w:noProof/>
        <w:sz w:val="32"/>
        <w:szCs w:val="32"/>
        <w:lang w:eastAsia="zh-TW"/>
      </w:rPr>
      <w:t>65</w:t>
    </w:r>
    <w:r>
      <w:rPr>
        <w:rFonts w:ascii="Footlight MT Light" w:hAnsi="Footlight MT Light"/>
        <w:i/>
        <w:iCs/>
        <w:sz w:val="32"/>
        <w:szCs w:val="32"/>
        <w:lang w:eastAsia="zh-TW"/>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96D67" w14:textId="77777777" w:rsidR="009364DA" w:rsidRDefault="009364DA">
    <w:pPr>
      <w:pStyle w:val="a9"/>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9B48AD">
      <w:rPr>
        <w:rFonts w:ascii="Footlight MT Light" w:hAnsi="Footlight MT Light"/>
        <w:i/>
        <w:iCs/>
        <w:noProof/>
        <w:sz w:val="32"/>
        <w:szCs w:val="32"/>
        <w:lang w:eastAsia="zh-TW" w:bidi="hi-IN"/>
      </w:rPr>
      <w:t>68</w:t>
    </w:r>
    <w:r>
      <w:rPr>
        <w:rFonts w:ascii="Footlight MT Light" w:hAnsi="Footlight MT Light"/>
        <w:i/>
        <w:iCs/>
        <w:sz w:val="32"/>
        <w:szCs w:val="32"/>
        <w:lang w:eastAsia="zh-TW" w:bidi="hi-IN"/>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1906E" w14:textId="77777777" w:rsidR="009364DA" w:rsidRDefault="009364DA">
    <w:pPr>
      <w:pStyle w:val="a9"/>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9B48AD">
      <w:rPr>
        <w:rFonts w:ascii="Footlight MT Light" w:hAnsi="Footlight MT Light"/>
        <w:i/>
        <w:iCs/>
        <w:noProof/>
        <w:sz w:val="32"/>
        <w:szCs w:val="32"/>
        <w:lang w:eastAsia="zh-TW"/>
      </w:rPr>
      <w:t>67</w:t>
    </w:r>
    <w:r>
      <w:rPr>
        <w:rFonts w:ascii="Footlight MT Light" w:hAnsi="Footlight MT Light"/>
        <w:i/>
        <w:iCs/>
        <w:sz w:val="32"/>
        <w:szCs w:val="32"/>
        <w:lang w:eastAsia="zh-TW"/>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E13435" w14:textId="77777777" w:rsidR="009364DA" w:rsidRDefault="009364DA">
    <w:pPr>
      <w:pStyle w:val="a9"/>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9B48AD">
      <w:rPr>
        <w:rFonts w:ascii="Footlight MT Light" w:hAnsi="Footlight MT Light"/>
        <w:i/>
        <w:iCs/>
        <w:noProof/>
        <w:sz w:val="32"/>
        <w:szCs w:val="32"/>
        <w:lang w:eastAsia="zh-TW" w:bidi="hi-IN"/>
      </w:rPr>
      <w:t>74</w:t>
    </w:r>
    <w:r>
      <w:rPr>
        <w:rFonts w:ascii="Footlight MT Light" w:hAnsi="Footlight MT Light"/>
        <w:i/>
        <w:iCs/>
        <w:sz w:val="32"/>
        <w:szCs w:val="32"/>
        <w:lang w:eastAsia="zh-TW" w:bidi="hi-IN"/>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36229" w14:textId="77777777" w:rsidR="009364DA" w:rsidRDefault="009364DA">
    <w:pPr>
      <w:pStyle w:val="a9"/>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9B48AD">
      <w:rPr>
        <w:rFonts w:ascii="Footlight MT Light" w:hAnsi="Footlight MT Light"/>
        <w:i/>
        <w:iCs/>
        <w:noProof/>
        <w:sz w:val="32"/>
        <w:szCs w:val="32"/>
        <w:lang w:eastAsia="zh-TW"/>
      </w:rPr>
      <w:t>73</w:t>
    </w:r>
    <w:r>
      <w:rPr>
        <w:rFonts w:ascii="Footlight MT Light" w:hAnsi="Footlight MT Light"/>
        <w:i/>
        <w:iCs/>
        <w:sz w:val="32"/>
        <w:szCs w:val="32"/>
        <w:lang w:eastAsia="zh-TW"/>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22963E" w14:textId="77777777" w:rsidR="009364DA" w:rsidRDefault="009364DA">
    <w:pPr>
      <w:pStyle w:val="a9"/>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9B48AD">
      <w:rPr>
        <w:rFonts w:ascii="Footlight MT Light" w:hAnsi="Footlight MT Light"/>
        <w:i/>
        <w:iCs/>
        <w:noProof/>
        <w:sz w:val="32"/>
        <w:szCs w:val="32"/>
        <w:lang w:eastAsia="zh-TW" w:bidi="hi-IN"/>
      </w:rPr>
      <w:t>76</w:t>
    </w:r>
    <w:r>
      <w:rPr>
        <w:rFonts w:ascii="Footlight MT Light" w:hAnsi="Footlight MT Light"/>
        <w:i/>
        <w:iCs/>
        <w:sz w:val="32"/>
        <w:szCs w:val="32"/>
        <w:lang w:eastAsia="zh-TW" w:bidi="hi-IN"/>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4E0D5" w14:textId="77777777" w:rsidR="009364DA" w:rsidRDefault="009364DA">
    <w:pPr>
      <w:pStyle w:val="a9"/>
      <w:ind w:left="7800"/>
      <w:jc w:val="center"/>
      <w:rPr>
        <w:rFonts w:ascii="Footlight MT Light" w:hAnsi="Footlight MT Light"/>
        <w:i/>
        <w:iCs/>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4378EC" w14:textId="77777777" w:rsidR="009364DA" w:rsidRDefault="009364DA">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908C89" w14:textId="77777777" w:rsidR="009364DA" w:rsidRDefault="009364DA">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B05C3" w14:textId="77777777" w:rsidR="009364DA" w:rsidRDefault="009364DA">
    <w:pPr>
      <w:pStyle w:val="a9"/>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9B48AD">
      <w:rPr>
        <w:rFonts w:ascii="Footlight MT Light" w:hAnsi="Footlight MT Light"/>
        <w:i/>
        <w:iCs/>
        <w:noProof/>
        <w:sz w:val="32"/>
        <w:szCs w:val="32"/>
        <w:lang w:eastAsia="zh-TW" w:bidi="hi-IN"/>
      </w:rPr>
      <w:t>2</w:t>
    </w:r>
    <w:r>
      <w:rPr>
        <w:rFonts w:ascii="Footlight MT Light" w:hAnsi="Footlight MT Light"/>
        <w:i/>
        <w:iCs/>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C7C21" w14:textId="77777777" w:rsidR="009364DA" w:rsidRDefault="009364DA">
    <w:pPr>
      <w:pStyle w:val="a9"/>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9B48AD">
      <w:rPr>
        <w:rFonts w:ascii="Footlight MT Light" w:hAnsi="Footlight MT Light"/>
        <w:i/>
        <w:iCs/>
        <w:noProof/>
        <w:sz w:val="32"/>
        <w:szCs w:val="32"/>
        <w:lang w:eastAsia="zh-TW"/>
      </w:rPr>
      <w:t>1</w:t>
    </w:r>
    <w:r>
      <w:rPr>
        <w:rFonts w:ascii="Footlight MT Light" w:hAnsi="Footlight MT Light"/>
        <w:i/>
        <w:iCs/>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4D9E28" w14:textId="77777777" w:rsidR="009364DA" w:rsidRDefault="009364DA">
    <w:pPr>
      <w:pStyle w:val="a9"/>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9B48AD">
      <w:rPr>
        <w:rFonts w:ascii="Footlight MT Light" w:hAnsi="Footlight MT Light"/>
        <w:i/>
        <w:iCs/>
        <w:noProof/>
        <w:sz w:val="32"/>
        <w:szCs w:val="32"/>
        <w:lang w:eastAsia="zh-TW" w:bidi="hi-IN"/>
      </w:rPr>
      <w:t>38</w:t>
    </w:r>
    <w:r>
      <w:rPr>
        <w:rFonts w:ascii="Footlight MT Light" w:hAnsi="Footlight MT Light"/>
        <w:i/>
        <w:iCs/>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70206" w14:textId="77777777" w:rsidR="009364DA" w:rsidRDefault="009364DA">
    <w:pPr>
      <w:pStyle w:val="a9"/>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9B48AD">
      <w:rPr>
        <w:rFonts w:ascii="Footlight MT Light" w:hAnsi="Footlight MT Light"/>
        <w:i/>
        <w:iCs/>
        <w:noProof/>
        <w:sz w:val="32"/>
        <w:szCs w:val="32"/>
        <w:lang w:eastAsia="zh-TW"/>
      </w:rPr>
      <w:t>37</w:t>
    </w:r>
    <w:r>
      <w:rPr>
        <w:rFonts w:ascii="Footlight MT Light" w:hAnsi="Footlight MT Light"/>
        <w:i/>
        <w:iCs/>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4556C" w14:textId="77777777" w:rsidR="009364DA" w:rsidRDefault="009364DA">
    <w:pPr>
      <w:pStyle w:val="a9"/>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9B48AD">
      <w:rPr>
        <w:rFonts w:ascii="Footlight MT Light" w:hAnsi="Footlight MT Light"/>
        <w:i/>
        <w:iCs/>
        <w:noProof/>
        <w:sz w:val="32"/>
        <w:szCs w:val="32"/>
        <w:lang w:eastAsia="zh-TW" w:bidi="hi-IN"/>
      </w:rPr>
      <w:t>44</w:t>
    </w:r>
    <w:r>
      <w:rPr>
        <w:rFonts w:ascii="Footlight MT Light" w:hAnsi="Footlight MT Light"/>
        <w:i/>
        <w:iCs/>
        <w:sz w:val="32"/>
        <w:szCs w:val="32"/>
        <w:lang w:eastAsia="zh-TW" w:bidi="hi-I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B7ED47" w14:textId="77777777" w:rsidR="00A25F44" w:rsidRDefault="00A25F44">
      <w:r>
        <w:rPr>
          <w:color w:val="000000"/>
        </w:rPr>
        <w:separator/>
      </w:r>
    </w:p>
  </w:footnote>
  <w:footnote w:type="continuationSeparator" w:id="0">
    <w:p w14:paraId="3C6D3B41" w14:textId="77777777" w:rsidR="00A25F44" w:rsidRDefault="00A25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B519C" w14:textId="77777777" w:rsidR="009364DA" w:rsidRDefault="009364DA">
    <w:pPr>
      <w:pStyle w:val="a8"/>
      <w:ind w:left="120" w:right="120"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03D11A" w14:textId="77777777" w:rsidR="009364DA" w:rsidRDefault="009364DA">
    <w:pPr>
      <w:pStyle w:val="a9"/>
      <w:ind w:right="7802" w:firstLine="440"/>
    </w:pPr>
    <w:r>
      <w:rPr>
        <w:rFonts w:ascii="Arial Black" w:hAnsi="Arial Black"/>
        <w:noProof/>
        <w:color w:val="FFFFFF"/>
        <w:sz w:val="22"/>
        <w:szCs w:val="22"/>
        <w:lang w:eastAsia="zh-TW"/>
      </w:rPr>
      <mc:AlternateContent>
        <mc:Choice Requires="wps">
          <w:drawing>
            <wp:anchor distT="0" distB="0" distL="114300" distR="114300" simplePos="0" relativeHeight="251685888" behindDoc="1" locked="0" layoutInCell="1" allowOverlap="1" wp14:anchorId="77A236DB" wp14:editId="251F5B28">
              <wp:simplePos x="0" y="0"/>
              <wp:positionH relativeFrom="column">
                <wp:posOffset>1693541</wp:posOffset>
              </wp:positionH>
              <wp:positionV relativeFrom="paragraph">
                <wp:posOffset>-78738</wp:posOffset>
              </wp:positionV>
              <wp:extent cx="3718563" cy="338456"/>
              <wp:effectExtent l="0" t="0" r="15237" b="23494"/>
              <wp:wrapNone/>
              <wp:docPr id="22" name="Freeform 129"/>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2147483646 f32 1"/>
                          <a:gd name="f37" fmla="*/ 108467525 f31 1"/>
                          <a:gd name="f38" fmla="*/ 861288600 f32 1"/>
                          <a:gd name="f39" fmla="*/ 107257850 f31 1"/>
                          <a:gd name="f40" fmla="*/ 816933850 f32 1"/>
                          <a:gd name="f41" fmla="*/ 38709600 f31 1"/>
                          <a:gd name="f42" fmla="*/ 783466175 f32 1"/>
                          <a:gd name="f43" fmla="*/ 192741550 f31 1"/>
                          <a:gd name="f44" fmla="*/ 741530775 f32 1"/>
                          <a:gd name="f45" fmla="*/ 33064450 f31 1"/>
                          <a:gd name="f46" fmla="*/ 693950225 f32 1"/>
                          <a:gd name="f47" fmla="*/ 145967450 f31 1"/>
                          <a:gd name="f48" fmla="*/ 663305125 f32 1"/>
                          <a:gd name="f49" fmla="*/ 0 f31 1"/>
                          <a:gd name="f50" fmla="*/ 624595525 f32 1"/>
                          <a:gd name="f51" fmla="*/ 214918925 f31 1"/>
                          <a:gd name="f52" fmla="*/ 599192350 f32 1"/>
                          <a:gd name="f53" fmla="*/ 63306325 f31 1"/>
                          <a:gd name="f54" fmla="*/ 549192450 f32 1"/>
                          <a:gd name="f55" fmla="*/ 165322250 f31 1"/>
                          <a:gd name="f56" fmla="*/ 493547400 f32 1"/>
                          <a:gd name="f57" fmla="*/ 13709650 f31 1"/>
                          <a:gd name="f58" fmla="*/ 470966800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anchor>
          </w:drawing>
        </mc:Choice>
        <mc:Fallback>
          <w:pict>
            <v:polyline id="Freeform 129" o:spid="_x0000_s1026" style="position:absolute;z-index:-251630592;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" filled="f" strokeweight=".26467mm">
              <v:path arrowok="t" o:connecttype="custom" o:connectlocs="1859282,0;3718563,169228;1859282,338456;0,169228;2147483647,2147483647;2147483647,2147483647;2147483647,2147483647;2147483647,2147483647;2147483647,2147483647;2147483647,2147483647;2147483647,0;2147483647,2147483647;2147483647,2147483647;2147483647,2147483647;2147483647,2147483647;2147483647,2147483647;0,2147483647" o:connectangles="270,0,90,180,0,0,0,0,0,0,0,0,0,0,0,0,0" textboxrect="0,0,5856,533"/>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4864" behindDoc="1" locked="0" layoutInCell="1" allowOverlap="1" wp14:anchorId="3EF8E114" wp14:editId="6CDF840B">
              <wp:simplePos x="0" y="0"/>
              <wp:positionH relativeFrom="column">
                <wp:posOffset>72393</wp:posOffset>
              </wp:positionH>
              <wp:positionV relativeFrom="paragraph">
                <wp:posOffset>-95883</wp:posOffset>
              </wp:positionV>
              <wp:extent cx="1524633" cy="335283"/>
              <wp:effectExtent l="0" t="0" r="18417" b="7617"/>
              <wp:wrapNone/>
              <wp:docPr id="23" name="Text Box 128"/>
              <wp:cNvGraphicFramePr/>
              <a:graphic xmlns:a="http://schemas.openxmlformats.org/drawingml/2006/main">
                <a:graphicData uri="http://schemas.microsoft.com/office/word/2010/wordprocessingShape">
                  <wps:wsp>
                    <wps:cNvSpPr txBox="1"/>
                    <wps:spPr>
                      <a:xfrm>
                        <a:off x="0" y="0"/>
                        <a:ext cx="1524633" cy="335283"/>
                      </a:xfrm>
                      <a:prstGeom prst="rect">
                        <a:avLst/>
                      </a:prstGeom>
                      <a:noFill/>
                      <a:ln>
                        <a:noFill/>
                        <a:prstDash/>
                      </a:ln>
                    </wps:spPr>
                    <wps:txbx>
                      <w:txbxContent>
                        <w:p w14:paraId="27C06597" w14:textId="77777777" w:rsidR="009364DA" w:rsidRDefault="009364DA">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5.7pt;margin-top:-7.55pt;width:120.05pt;height:26.4pt;z-index:-251631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" filled="f" stroked="f">
              <v:textbox style="mso-fit-shape-to-text:t" inset="0,0,0,0">
                <w:txbxContent>
                  <w:p w14:paraId="27C06597" w14:textId="77777777" w:rsidR="009364DA" w:rsidRDefault="009364DA">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3840" behindDoc="1" locked="0" layoutInCell="1" allowOverlap="1" wp14:anchorId="55D99AA6" wp14:editId="180EA780">
              <wp:simplePos x="0" y="0"/>
              <wp:positionH relativeFrom="column">
                <wp:posOffset>-22860</wp:posOffset>
              </wp:positionH>
              <wp:positionV relativeFrom="paragraph">
                <wp:posOffset>35561</wp:posOffset>
              </wp:positionV>
              <wp:extent cx="1714500" cy="113669"/>
              <wp:effectExtent l="0" t="0" r="0" b="631"/>
              <wp:wrapNone/>
              <wp:docPr id="24" name="Rectangle 127"/>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w:pict>
            <v:rect id="Rectangle 127" o:spid="_x0000_s1026" style="position:absolute;margin-left:-1.8pt;margin-top:2.8pt;width:135pt;height:8.9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" fillcolor="silver" stroked="f">
              <v:textbox inset="0,0,0,0"/>
            </v:rect>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E5827A" w14:textId="77777777" w:rsidR="009364DA" w:rsidRDefault="009364DA">
    <w:pPr>
      <w:snapToGrid w:val="0"/>
      <w:ind w:left="6000" w:right="120" w:firstLine="0"/>
      <w:jc w:val="left"/>
    </w:pPr>
    <w:r>
      <w:rPr>
        <w:rFonts w:ascii="華康超黑體" w:eastAsia="華康超黑體" w:hAnsi="華康超黑體"/>
        <w:noProof/>
        <w:lang w:eastAsia="zh-TW"/>
      </w:rPr>
      <mc:AlternateContent>
        <mc:Choice Requires="wps">
          <w:drawing>
            <wp:anchor distT="0" distB="0" distL="114300" distR="114300" simplePos="0" relativeHeight="251688960" behindDoc="1" locked="0" layoutInCell="1" allowOverlap="1" wp14:anchorId="053CA123" wp14:editId="01FE61B5">
              <wp:simplePos x="0" y="0"/>
              <wp:positionH relativeFrom="column">
                <wp:posOffset>3769357</wp:posOffset>
              </wp:positionH>
              <wp:positionV relativeFrom="paragraph">
                <wp:posOffset>-50163</wp:posOffset>
              </wp:positionV>
              <wp:extent cx="1590041" cy="251460"/>
              <wp:effectExtent l="0" t="0" r="10159" b="15240"/>
              <wp:wrapNone/>
              <wp:docPr id="19" name="Text Box 113"/>
              <wp:cNvGraphicFramePr/>
              <a:graphic xmlns:a="http://schemas.openxmlformats.org/drawingml/2006/main">
                <a:graphicData uri="http://schemas.microsoft.com/office/word/2010/wordprocessingShape">
                  <wps:wsp>
                    <wps:cNvSpPr txBox="1"/>
                    <wps:spPr>
                      <a:xfrm>
                        <a:off x="0" y="0"/>
                        <a:ext cx="1590041" cy="251460"/>
                      </a:xfrm>
                      <a:prstGeom prst="rect">
                        <a:avLst/>
                      </a:prstGeom>
                      <a:noFill/>
                      <a:ln>
                        <a:noFill/>
                        <a:prstDash/>
                      </a:ln>
                    </wps:spPr>
                    <wps:txbx>
                      <w:txbxContent>
                        <w:p w14:paraId="53157EE3" w14:textId="77777777" w:rsidR="009364DA" w:rsidRDefault="009364DA" w:rsidP="002B2748">
                          <w:pPr>
                            <w:snapToGrid w:val="0"/>
                            <w:ind w:firstLine="0"/>
                            <w:jc w:val="distribute"/>
                          </w:pPr>
                          <w:r>
                            <w:rPr>
                              <w:rFonts w:ascii="華康超黑體" w:eastAsia="華康超黑體" w:hAnsi="華康超黑體"/>
                              <w:lang w:eastAsia="zh-TW"/>
                            </w:rPr>
                            <w:t>投資法規及程序</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Text Box 113" o:spid="_x0000_s1035" type="#_x0000_t202" style="position:absolute;left:0;text-align:left;margin-left:296.8pt;margin-top:-3.95pt;width:125.2pt;height:19.8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DN+eWtzQEAAIsDAAAO&#10;AAAAAAAAAAAAAAAAAC4CAABkcnMvZTJvRG9jLnhtbFBLAQItABQABgAIAAAAIQA4+Oes3wAAAAkB&#10;AAAPAAAAAAAAAAAAAAAAACcEAABkcnMvZG93bnJldi54bWxQSwUGAAAAAAQABADzAAAAMwUAAAAA&#10;" filled="f" stroked="f">
              <v:textbox style="mso-fit-shape-to-text:t" inset="0,0,0,0">
                <w:txbxContent>
                  <w:p w14:paraId="53157EE3" w14:textId="77777777" w:rsidR="009364DA" w:rsidRDefault="009364DA" w:rsidP="002B2748">
                    <w:pPr>
                      <w:snapToGrid w:val="0"/>
                      <w:ind w:firstLine="0"/>
                      <w:jc w:val="distribute"/>
                    </w:pPr>
                    <w:r>
                      <w:rPr>
                        <w:rFonts w:ascii="華康超黑體" w:eastAsia="華康超黑體" w:hAnsi="華康超黑體"/>
                        <w:lang w:eastAsia="zh-TW"/>
                      </w:rPr>
                      <w:t>投資法規及程序</w:t>
                    </w:r>
                  </w:p>
                </w:txbxContent>
              </v:textbox>
            </v:shap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689984" behindDoc="1" locked="0" layoutInCell="1" allowOverlap="1" wp14:anchorId="16F713C1" wp14:editId="1FBD9308">
              <wp:simplePos x="0" y="0"/>
              <wp:positionH relativeFrom="column">
                <wp:posOffset>-1271</wp:posOffset>
              </wp:positionH>
              <wp:positionV relativeFrom="paragraph">
                <wp:posOffset>-78738</wp:posOffset>
              </wp:positionV>
              <wp:extent cx="3707133" cy="338456"/>
              <wp:effectExtent l="0" t="0" r="26667" b="23494"/>
              <wp:wrapNone/>
              <wp:docPr id="20" name="Freeform 114"/>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291 f32 1"/>
                          <a:gd name="f39" fmla="*/ 3702 f33 1"/>
                          <a:gd name="f40" fmla="*/ 266 f32 1"/>
                          <a:gd name="f41" fmla="*/ 3812 f33 1"/>
                          <a:gd name="f42" fmla="*/ 96 f32 1"/>
                          <a:gd name="f43" fmla="*/ 3895 f33 1"/>
                          <a:gd name="f44" fmla="*/ 478 f32 1"/>
                          <a:gd name="f45" fmla="*/ 3999 f33 1"/>
                          <a:gd name="f46" fmla="*/ 82 f32 1"/>
                          <a:gd name="f47" fmla="*/ 4117 f33 1"/>
                          <a:gd name="f48" fmla="*/ 362 f32 1"/>
                          <a:gd name="f49" fmla="*/ 4193 f33 1"/>
                          <a:gd name="f50" fmla="*/ 0 f32 1"/>
                          <a:gd name="f51" fmla="*/ 4289 f33 1"/>
                          <a:gd name="f52" fmla="*/ 533 f32 1"/>
                          <a:gd name="f53" fmla="*/ 4352 f33 1"/>
                          <a:gd name="f54" fmla="*/ 157 f32 1"/>
                          <a:gd name="f55" fmla="*/ 4476 f33 1"/>
                          <a:gd name="f56" fmla="*/ 410 f32 1"/>
                          <a:gd name="f57" fmla="*/ 4614 f33 1"/>
                          <a:gd name="f58" fmla="*/ 34 f32 1"/>
                          <a:gd name="f59" fmla="*/ 4670 f33 1"/>
                          <a:gd name="f60" fmla="*/ 5838 f33 1"/>
                          <a:gd name="f61" fmla="*/ 269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a:solidFill>
                          <a:srgbClr val="000000"/>
                        </a:solidFill>
                        <a:prstDash val="solid"/>
                        <a:round/>
                      </a:ln>
                    </wps:spPr>
                    <wps:bodyPr lIns="0" tIns="0" rIns="0" bIns="0"/>
                  </wps:wsp>
                </a:graphicData>
              </a:graphic>
            </wp:anchor>
          </w:drawing>
        </mc:Choice>
        <mc:Fallback>
          <w:pict>
            <v:polyline id="Freeform 114" o:spid="_x0000_s1026" style="position:absolute;z-index:-251626496;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" filled="f" strokeweight=".26467mm">
              <v:path arrowok="t" o:connecttype="custom" o:connectlocs="1853567,0;3707133,169228;1853567,338456;0,169228;0,184786;2350772,168910;2420622,60960;2473327,303531;2539367,52070;2614297,229871;2662557,0;2723517,338456;2763522,99695;2842262,260351;2929892,21590;2965452,168910;3707133,170816" o:connectangles="270,0,90,180,0,0,0,0,0,0,0,0,0,0,0,0,0" textboxrect="0,0,5838,533"/>
            </v:polylin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687936" behindDoc="1" locked="0" layoutInCell="1" allowOverlap="1" wp14:anchorId="46BE6210" wp14:editId="10C4D695">
              <wp:simplePos x="0" y="0"/>
              <wp:positionH relativeFrom="column">
                <wp:posOffset>3709665</wp:posOffset>
              </wp:positionH>
              <wp:positionV relativeFrom="paragraph">
                <wp:posOffset>35561</wp:posOffset>
              </wp:positionV>
              <wp:extent cx="1714500" cy="113669"/>
              <wp:effectExtent l="0" t="0" r="0" b="631"/>
              <wp:wrapNone/>
              <wp:docPr id="21" name="Rectangle 112"/>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w:pict>
            <v:rect id="Rectangle 112" o:spid="_x0000_s1026" style="position:absolute;margin-left:292.1pt;margin-top:2.8pt;width:135pt;height:8.9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" fillcolor="silver" stroked="f">
              <v:textbox inset="0,0,0,0"/>
            </v:rect>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12EFF" w14:textId="77777777" w:rsidR="009364DA" w:rsidRDefault="009364DA">
    <w:pPr>
      <w:pStyle w:val="a9"/>
      <w:ind w:right="7802" w:firstLine="440"/>
    </w:pPr>
    <w:r>
      <w:rPr>
        <w:rFonts w:ascii="Arial Black" w:hAnsi="Arial Black"/>
        <w:noProof/>
        <w:color w:val="FFFFFF"/>
        <w:sz w:val="22"/>
        <w:szCs w:val="22"/>
        <w:lang w:eastAsia="zh-TW"/>
      </w:rPr>
      <mc:AlternateContent>
        <mc:Choice Requires="wps">
          <w:drawing>
            <wp:anchor distT="0" distB="0" distL="114300" distR="114300" simplePos="0" relativeHeight="251694080" behindDoc="1" locked="0" layoutInCell="1" allowOverlap="1" wp14:anchorId="6A68D2A4" wp14:editId="5265C67A">
              <wp:simplePos x="0" y="0"/>
              <wp:positionH relativeFrom="column">
                <wp:posOffset>1693541</wp:posOffset>
              </wp:positionH>
              <wp:positionV relativeFrom="paragraph">
                <wp:posOffset>-78738</wp:posOffset>
              </wp:positionV>
              <wp:extent cx="3718563" cy="338456"/>
              <wp:effectExtent l="0" t="0" r="15237" b="23494"/>
              <wp:wrapNone/>
              <wp:docPr id="28" name="Freeform 129"/>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2147483646 f32 1"/>
                          <a:gd name="f37" fmla="*/ 108467525 f31 1"/>
                          <a:gd name="f38" fmla="*/ 861288600 f32 1"/>
                          <a:gd name="f39" fmla="*/ 107257850 f31 1"/>
                          <a:gd name="f40" fmla="*/ 816933850 f32 1"/>
                          <a:gd name="f41" fmla="*/ 38709600 f31 1"/>
                          <a:gd name="f42" fmla="*/ 783466175 f32 1"/>
                          <a:gd name="f43" fmla="*/ 192741550 f31 1"/>
                          <a:gd name="f44" fmla="*/ 741530775 f32 1"/>
                          <a:gd name="f45" fmla="*/ 33064450 f31 1"/>
                          <a:gd name="f46" fmla="*/ 693950225 f32 1"/>
                          <a:gd name="f47" fmla="*/ 145967450 f31 1"/>
                          <a:gd name="f48" fmla="*/ 663305125 f32 1"/>
                          <a:gd name="f49" fmla="*/ 0 f31 1"/>
                          <a:gd name="f50" fmla="*/ 624595525 f32 1"/>
                          <a:gd name="f51" fmla="*/ 214918925 f31 1"/>
                          <a:gd name="f52" fmla="*/ 599192350 f32 1"/>
                          <a:gd name="f53" fmla="*/ 63306325 f31 1"/>
                          <a:gd name="f54" fmla="*/ 549192450 f32 1"/>
                          <a:gd name="f55" fmla="*/ 165322250 f31 1"/>
                          <a:gd name="f56" fmla="*/ 493547400 f32 1"/>
                          <a:gd name="f57" fmla="*/ 13709650 f31 1"/>
                          <a:gd name="f58" fmla="*/ 470966800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anchor>
          </w:drawing>
        </mc:Choice>
        <mc:Fallback>
          <w:pict>
            <v:polyline id="Freeform 129" o:spid="_x0000_s1026" style="position:absolute;z-index:-251622400;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" filled="f" strokeweight=".26467mm">
              <v:path arrowok="t" o:connecttype="custom" o:connectlocs="1859282,0;3718563,169228;1859282,338456;0,169228;2147483647,2147483647;2147483647,2147483647;2147483647,2147483647;2147483647,2147483647;2147483647,2147483647;2147483647,2147483647;2147483647,0;2147483647,2147483647;2147483647,2147483647;2147483647,2147483647;2147483647,2147483647;2147483647,2147483647;0,2147483647" o:connectangles="270,0,90,180,0,0,0,0,0,0,0,0,0,0,0,0,0" textboxrect="0,0,5856,533"/>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93056" behindDoc="1" locked="0" layoutInCell="1" allowOverlap="1" wp14:anchorId="257C1B8D" wp14:editId="2539B2E9">
              <wp:simplePos x="0" y="0"/>
              <wp:positionH relativeFrom="column">
                <wp:posOffset>72393</wp:posOffset>
              </wp:positionH>
              <wp:positionV relativeFrom="paragraph">
                <wp:posOffset>-95883</wp:posOffset>
              </wp:positionV>
              <wp:extent cx="1524633" cy="335283"/>
              <wp:effectExtent l="0" t="0" r="18417" b="7617"/>
              <wp:wrapNone/>
              <wp:docPr id="29" name="Text Box 128"/>
              <wp:cNvGraphicFramePr/>
              <a:graphic xmlns:a="http://schemas.openxmlformats.org/drawingml/2006/main">
                <a:graphicData uri="http://schemas.microsoft.com/office/word/2010/wordprocessingShape">
                  <wps:wsp>
                    <wps:cNvSpPr txBox="1"/>
                    <wps:spPr>
                      <a:xfrm>
                        <a:off x="0" y="0"/>
                        <a:ext cx="1524633" cy="335283"/>
                      </a:xfrm>
                      <a:prstGeom prst="rect">
                        <a:avLst/>
                      </a:prstGeom>
                      <a:noFill/>
                      <a:ln>
                        <a:noFill/>
                        <a:prstDash/>
                      </a:ln>
                    </wps:spPr>
                    <wps:txbx>
                      <w:txbxContent>
                        <w:p w14:paraId="0C830FCE" w14:textId="77777777" w:rsidR="009364DA" w:rsidRDefault="009364DA">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5.7pt;margin-top:-7.55pt;width:120.05pt;height:26.4pt;z-index:-251623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" filled="f" stroked="f">
              <v:textbox style="mso-fit-shape-to-text:t" inset="0,0,0,0">
                <w:txbxContent>
                  <w:p w14:paraId="0C830FCE" w14:textId="77777777" w:rsidR="009364DA" w:rsidRDefault="009364DA">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92032" behindDoc="1" locked="0" layoutInCell="1" allowOverlap="1" wp14:anchorId="31916172" wp14:editId="31543339">
              <wp:simplePos x="0" y="0"/>
              <wp:positionH relativeFrom="column">
                <wp:posOffset>-22860</wp:posOffset>
              </wp:positionH>
              <wp:positionV relativeFrom="paragraph">
                <wp:posOffset>35561</wp:posOffset>
              </wp:positionV>
              <wp:extent cx="1714500" cy="113669"/>
              <wp:effectExtent l="0" t="0" r="0" b="631"/>
              <wp:wrapNone/>
              <wp:docPr id="30" name="Rectangle 127"/>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w:pict>
            <v:rect id="Rectangle 127" o:spid="_x0000_s1026" style="position:absolute;margin-left:-1.8pt;margin-top:2.8pt;width:135pt;height:8.9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" fillcolor="silver" stroked="f">
              <v:textbox inset="0,0,0,0"/>
            </v:rect>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0114D" w14:textId="77777777" w:rsidR="009364DA" w:rsidRDefault="009364DA">
    <w:pPr>
      <w:snapToGrid w:val="0"/>
      <w:ind w:left="6000" w:right="120" w:firstLine="0"/>
      <w:jc w:val="left"/>
    </w:pPr>
    <w:r>
      <w:rPr>
        <w:rFonts w:ascii="華康超黑體" w:eastAsia="華康超黑體" w:hAnsi="華康超黑體"/>
        <w:noProof/>
        <w:lang w:eastAsia="zh-TW"/>
      </w:rPr>
      <mc:AlternateContent>
        <mc:Choice Requires="wps">
          <w:drawing>
            <wp:anchor distT="0" distB="0" distL="114300" distR="114300" simplePos="0" relativeHeight="251697152" behindDoc="1" locked="0" layoutInCell="1" allowOverlap="1" wp14:anchorId="063DDF43" wp14:editId="0EAAC0BE">
              <wp:simplePos x="0" y="0"/>
              <wp:positionH relativeFrom="column">
                <wp:posOffset>3769357</wp:posOffset>
              </wp:positionH>
              <wp:positionV relativeFrom="paragraph">
                <wp:posOffset>-50163</wp:posOffset>
              </wp:positionV>
              <wp:extent cx="1590041" cy="251460"/>
              <wp:effectExtent l="0" t="0" r="10159" b="15240"/>
              <wp:wrapNone/>
              <wp:docPr id="25" name="Text Box 113"/>
              <wp:cNvGraphicFramePr/>
              <a:graphic xmlns:a="http://schemas.openxmlformats.org/drawingml/2006/main">
                <a:graphicData uri="http://schemas.microsoft.com/office/word/2010/wordprocessingShape">
                  <wps:wsp>
                    <wps:cNvSpPr txBox="1"/>
                    <wps:spPr>
                      <a:xfrm>
                        <a:off x="0" y="0"/>
                        <a:ext cx="1590041" cy="251460"/>
                      </a:xfrm>
                      <a:prstGeom prst="rect">
                        <a:avLst/>
                      </a:prstGeom>
                      <a:noFill/>
                      <a:ln>
                        <a:noFill/>
                        <a:prstDash/>
                      </a:ln>
                    </wps:spPr>
                    <wps:txbx>
                      <w:txbxContent>
                        <w:p w14:paraId="36A12A99" w14:textId="77777777" w:rsidR="009364DA" w:rsidRDefault="009364DA" w:rsidP="002B2748">
                          <w:pPr>
                            <w:snapToGrid w:val="0"/>
                            <w:ind w:firstLine="0"/>
                            <w:jc w:val="distribute"/>
                          </w:pPr>
                          <w:r>
                            <w:rPr>
                              <w:rFonts w:ascii="華康超黑體" w:eastAsia="華康超黑體" w:hAnsi="華康超黑體"/>
                              <w:lang w:eastAsia="zh-TW"/>
                            </w:rPr>
                            <w:t>租稅及金融制度</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19.8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BamGIdzQEAAIsDAAAO&#10;AAAAAAAAAAAAAAAAAC4CAABkcnMvZTJvRG9jLnhtbFBLAQItABQABgAIAAAAIQA4+Oes3wAAAAkB&#10;AAAPAAAAAAAAAAAAAAAAACcEAABkcnMvZG93bnJldi54bWxQSwUGAAAAAAQABADzAAAAMwUAAAAA&#10;" filled="f" stroked="f">
              <v:textbox style="mso-fit-shape-to-text:t" inset="0,0,0,0">
                <w:txbxContent>
                  <w:p w14:paraId="36A12A99" w14:textId="77777777" w:rsidR="009364DA" w:rsidRDefault="009364DA" w:rsidP="002B2748">
                    <w:pPr>
                      <w:snapToGrid w:val="0"/>
                      <w:ind w:firstLine="0"/>
                      <w:jc w:val="distribute"/>
                    </w:pPr>
                    <w:r>
                      <w:rPr>
                        <w:rFonts w:ascii="華康超黑體" w:eastAsia="華康超黑體" w:hAnsi="華康超黑體"/>
                        <w:lang w:eastAsia="zh-TW"/>
                      </w:rPr>
                      <w:t>租稅及金融制度</w:t>
                    </w:r>
                  </w:p>
                </w:txbxContent>
              </v:textbox>
            </v:shap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698176" behindDoc="1" locked="0" layoutInCell="1" allowOverlap="1" wp14:anchorId="47B103BA" wp14:editId="6CE8D414">
              <wp:simplePos x="0" y="0"/>
              <wp:positionH relativeFrom="column">
                <wp:posOffset>-1271</wp:posOffset>
              </wp:positionH>
              <wp:positionV relativeFrom="paragraph">
                <wp:posOffset>-78738</wp:posOffset>
              </wp:positionV>
              <wp:extent cx="3707133" cy="338456"/>
              <wp:effectExtent l="0" t="0" r="26667" b="23494"/>
              <wp:wrapNone/>
              <wp:docPr id="26" name="Freeform 114"/>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291 f32 1"/>
                          <a:gd name="f39" fmla="*/ 3702 f33 1"/>
                          <a:gd name="f40" fmla="*/ 266 f32 1"/>
                          <a:gd name="f41" fmla="*/ 3812 f33 1"/>
                          <a:gd name="f42" fmla="*/ 96 f32 1"/>
                          <a:gd name="f43" fmla="*/ 3895 f33 1"/>
                          <a:gd name="f44" fmla="*/ 478 f32 1"/>
                          <a:gd name="f45" fmla="*/ 3999 f33 1"/>
                          <a:gd name="f46" fmla="*/ 82 f32 1"/>
                          <a:gd name="f47" fmla="*/ 4117 f33 1"/>
                          <a:gd name="f48" fmla="*/ 362 f32 1"/>
                          <a:gd name="f49" fmla="*/ 4193 f33 1"/>
                          <a:gd name="f50" fmla="*/ 0 f32 1"/>
                          <a:gd name="f51" fmla="*/ 4289 f33 1"/>
                          <a:gd name="f52" fmla="*/ 533 f32 1"/>
                          <a:gd name="f53" fmla="*/ 4352 f33 1"/>
                          <a:gd name="f54" fmla="*/ 157 f32 1"/>
                          <a:gd name="f55" fmla="*/ 4476 f33 1"/>
                          <a:gd name="f56" fmla="*/ 410 f32 1"/>
                          <a:gd name="f57" fmla="*/ 4614 f33 1"/>
                          <a:gd name="f58" fmla="*/ 34 f32 1"/>
                          <a:gd name="f59" fmla="*/ 4670 f33 1"/>
                          <a:gd name="f60" fmla="*/ 5838 f33 1"/>
                          <a:gd name="f61" fmla="*/ 269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a:solidFill>
                          <a:srgbClr val="000000"/>
                        </a:solidFill>
                        <a:prstDash val="solid"/>
                        <a:round/>
                      </a:ln>
                    </wps:spPr>
                    <wps:bodyPr lIns="0" tIns="0" rIns="0" bIns="0"/>
                  </wps:wsp>
                </a:graphicData>
              </a:graphic>
            </wp:anchor>
          </w:drawing>
        </mc:Choice>
        <mc:Fallback>
          <w:pict>
            <v:polyline id="Freeform 114" o:spid="_x0000_s1026" style="position:absolute;z-index:-251618304;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" filled="f" strokeweight=".26467mm">
              <v:path arrowok="t" o:connecttype="custom" o:connectlocs="1853567,0;3707133,169228;1853567,338456;0,169228;0,184786;2350772,168910;2420622,60960;2473327,303531;2539367,52070;2614297,229871;2662557,0;2723517,338456;2763522,99695;2842262,260351;2929892,21590;2965452,168910;3707133,170816" o:connectangles="270,0,90,180,0,0,0,0,0,0,0,0,0,0,0,0,0" textboxrect="0,0,5838,533"/>
            </v:polylin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696128" behindDoc="1" locked="0" layoutInCell="1" allowOverlap="1" wp14:anchorId="3B1CF77B" wp14:editId="614EF908">
              <wp:simplePos x="0" y="0"/>
              <wp:positionH relativeFrom="column">
                <wp:posOffset>3709665</wp:posOffset>
              </wp:positionH>
              <wp:positionV relativeFrom="paragraph">
                <wp:posOffset>35561</wp:posOffset>
              </wp:positionV>
              <wp:extent cx="1714500" cy="113669"/>
              <wp:effectExtent l="0" t="0" r="0" b="631"/>
              <wp:wrapNone/>
              <wp:docPr id="27" name="Rectangle 112"/>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w:pict>
            <v:rect id="Rectangle 112" o:spid="_x0000_s1026" style="position:absolute;margin-left:292.1pt;margin-top:2.8pt;width:135pt;height:8.95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" fillcolor="silver" stroked="f">
              <v:textbox inset="0,0,0,0"/>
            </v:rect>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3C5052" w14:textId="77777777" w:rsidR="009364DA" w:rsidRDefault="009364DA">
    <w:pPr>
      <w:pStyle w:val="a9"/>
      <w:ind w:right="7802" w:firstLine="440"/>
    </w:pPr>
    <w:r>
      <w:rPr>
        <w:rFonts w:ascii="Arial Black" w:hAnsi="Arial Black"/>
        <w:noProof/>
        <w:color w:val="FFFFFF"/>
        <w:sz w:val="22"/>
        <w:szCs w:val="22"/>
        <w:lang w:eastAsia="zh-TW"/>
      </w:rPr>
      <mc:AlternateContent>
        <mc:Choice Requires="wps">
          <w:drawing>
            <wp:anchor distT="0" distB="0" distL="114300" distR="114300" simplePos="0" relativeHeight="251702272" behindDoc="1" locked="0" layoutInCell="1" allowOverlap="1" wp14:anchorId="2DB48F75" wp14:editId="02F05665">
              <wp:simplePos x="0" y="0"/>
              <wp:positionH relativeFrom="column">
                <wp:posOffset>1693541</wp:posOffset>
              </wp:positionH>
              <wp:positionV relativeFrom="paragraph">
                <wp:posOffset>-78738</wp:posOffset>
              </wp:positionV>
              <wp:extent cx="3718563" cy="338456"/>
              <wp:effectExtent l="0" t="0" r="15237" b="23494"/>
              <wp:wrapNone/>
              <wp:docPr id="34" name="Freeform 129"/>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2147483646 f32 1"/>
                          <a:gd name="f37" fmla="*/ 108467525 f31 1"/>
                          <a:gd name="f38" fmla="*/ 861288600 f32 1"/>
                          <a:gd name="f39" fmla="*/ 107257850 f31 1"/>
                          <a:gd name="f40" fmla="*/ 816933850 f32 1"/>
                          <a:gd name="f41" fmla="*/ 38709600 f31 1"/>
                          <a:gd name="f42" fmla="*/ 783466175 f32 1"/>
                          <a:gd name="f43" fmla="*/ 192741550 f31 1"/>
                          <a:gd name="f44" fmla="*/ 741530775 f32 1"/>
                          <a:gd name="f45" fmla="*/ 33064450 f31 1"/>
                          <a:gd name="f46" fmla="*/ 693950225 f32 1"/>
                          <a:gd name="f47" fmla="*/ 145967450 f31 1"/>
                          <a:gd name="f48" fmla="*/ 663305125 f32 1"/>
                          <a:gd name="f49" fmla="*/ 0 f31 1"/>
                          <a:gd name="f50" fmla="*/ 624595525 f32 1"/>
                          <a:gd name="f51" fmla="*/ 214918925 f31 1"/>
                          <a:gd name="f52" fmla="*/ 599192350 f32 1"/>
                          <a:gd name="f53" fmla="*/ 63306325 f31 1"/>
                          <a:gd name="f54" fmla="*/ 549192450 f32 1"/>
                          <a:gd name="f55" fmla="*/ 165322250 f31 1"/>
                          <a:gd name="f56" fmla="*/ 493547400 f32 1"/>
                          <a:gd name="f57" fmla="*/ 13709650 f31 1"/>
                          <a:gd name="f58" fmla="*/ 470966800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anchor>
          </w:drawing>
        </mc:Choice>
        <mc:Fallback>
          <w:pict>
            <v:polyline id="Freeform 129" o:spid="_x0000_s1026" style="position:absolute;z-index:-251614208;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" filled="f" strokeweight=".26467mm">
              <v:path arrowok="t" o:connecttype="custom" o:connectlocs="1859282,0;3718563,169228;1859282,338456;0,169228;2147483647,2147483647;2147483647,2147483647;2147483647,2147483647;2147483647,2147483647;2147483647,2147483647;2147483647,2147483647;2147483647,0;2147483647,2147483647;2147483647,2147483647;2147483647,2147483647;2147483647,2147483647;2147483647,2147483647;0,2147483647" o:connectangles="270,0,90,180,0,0,0,0,0,0,0,0,0,0,0,0,0" textboxrect="0,0,5856,533"/>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01248" behindDoc="1" locked="0" layoutInCell="1" allowOverlap="1" wp14:anchorId="592F20D4" wp14:editId="000B5172">
              <wp:simplePos x="0" y="0"/>
              <wp:positionH relativeFrom="column">
                <wp:posOffset>72393</wp:posOffset>
              </wp:positionH>
              <wp:positionV relativeFrom="paragraph">
                <wp:posOffset>-95883</wp:posOffset>
              </wp:positionV>
              <wp:extent cx="1524633" cy="335283"/>
              <wp:effectExtent l="0" t="0" r="18417" b="7617"/>
              <wp:wrapNone/>
              <wp:docPr id="35" name="Text Box 128"/>
              <wp:cNvGraphicFramePr/>
              <a:graphic xmlns:a="http://schemas.openxmlformats.org/drawingml/2006/main">
                <a:graphicData uri="http://schemas.microsoft.com/office/word/2010/wordprocessingShape">
                  <wps:wsp>
                    <wps:cNvSpPr txBox="1"/>
                    <wps:spPr>
                      <a:xfrm>
                        <a:off x="0" y="0"/>
                        <a:ext cx="1524633" cy="335283"/>
                      </a:xfrm>
                      <a:prstGeom prst="rect">
                        <a:avLst/>
                      </a:prstGeom>
                      <a:noFill/>
                      <a:ln>
                        <a:noFill/>
                        <a:prstDash/>
                      </a:ln>
                    </wps:spPr>
                    <wps:txbx>
                      <w:txbxContent>
                        <w:p w14:paraId="7D438520" w14:textId="77777777" w:rsidR="009364DA" w:rsidRDefault="009364DA">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5.7pt;margin-top:-7.55pt;width:120.05pt;height:26.4pt;z-index:-251615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" filled="f" stroked="f">
              <v:textbox style="mso-fit-shape-to-text:t" inset="0,0,0,0">
                <w:txbxContent>
                  <w:p w14:paraId="7D438520" w14:textId="77777777" w:rsidR="009364DA" w:rsidRDefault="009364DA">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00224" behindDoc="1" locked="0" layoutInCell="1" allowOverlap="1" wp14:anchorId="4D402029" wp14:editId="301EA302">
              <wp:simplePos x="0" y="0"/>
              <wp:positionH relativeFrom="column">
                <wp:posOffset>-22860</wp:posOffset>
              </wp:positionH>
              <wp:positionV relativeFrom="paragraph">
                <wp:posOffset>35561</wp:posOffset>
              </wp:positionV>
              <wp:extent cx="1714500" cy="113669"/>
              <wp:effectExtent l="0" t="0" r="0" b="631"/>
              <wp:wrapNone/>
              <wp:docPr id="36" name="Rectangle 127"/>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w:pict>
            <v:rect id="Rectangle 127" o:spid="_x0000_s1026" style="position:absolute;margin-left:-1.8pt;margin-top:2.8pt;width:135pt;height:8.95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" fillcolor="silver" stroked="f">
              <v:textbox inset="0,0,0,0"/>
            </v:rect>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3CEC2C" w14:textId="77777777" w:rsidR="009364DA" w:rsidRDefault="009364DA">
    <w:pPr>
      <w:snapToGrid w:val="0"/>
      <w:ind w:left="6000" w:right="120" w:firstLine="0"/>
      <w:jc w:val="left"/>
    </w:pPr>
    <w:r>
      <w:rPr>
        <w:rFonts w:ascii="華康超黑體" w:eastAsia="華康超黑體" w:hAnsi="華康超黑體"/>
        <w:noProof/>
        <w:lang w:eastAsia="zh-TW"/>
      </w:rPr>
      <mc:AlternateContent>
        <mc:Choice Requires="wps">
          <w:drawing>
            <wp:anchor distT="0" distB="0" distL="114300" distR="114300" simplePos="0" relativeHeight="251705344" behindDoc="1" locked="0" layoutInCell="1" allowOverlap="1" wp14:anchorId="22604A3C" wp14:editId="630CB6B6">
              <wp:simplePos x="0" y="0"/>
              <wp:positionH relativeFrom="column">
                <wp:posOffset>3769357</wp:posOffset>
              </wp:positionH>
              <wp:positionV relativeFrom="paragraph">
                <wp:posOffset>-50163</wp:posOffset>
              </wp:positionV>
              <wp:extent cx="1590041" cy="251460"/>
              <wp:effectExtent l="0" t="0" r="10159" b="15240"/>
              <wp:wrapNone/>
              <wp:docPr id="31" name="Text Box 113"/>
              <wp:cNvGraphicFramePr/>
              <a:graphic xmlns:a="http://schemas.openxmlformats.org/drawingml/2006/main">
                <a:graphicData uri="http://schemas.microsoft.com/office/word/2010/wordprocessingShape">
                  <wps:wsp>
                    <wps:cNvSpPr txBox="1"/>
                    <wps:spPr>
                      <a:xfrm>
                        <a:off x="0" y="0"/>
                        <a:ext cx="1590041" cy="251460"/>
                      </a:xfrm>
                      <a:prstGeom prst="rect">
                        <a:avLst/>
                      </a:prstGeom>
                      <a:noFill/>
                      <a:ln>
                        <a:noFill/>
                        <a:prstDash/>
                      </a:ln>
                    </wps:spPr>
                    <wps:txbx>
                      <w:txbxContent>
                        <w:p w14:paraId="04F3AC01" w14:textId="77777777" w:rsidR="009364DA" w:rsidRDefault="009364DA" w:rsidP="002B2748">
                          <w:pPr>
                            <w:snapToGrid w:val="0"/>
                            <w:ind w:firstLine="0"/>
                            <w:jc w:val="distribute"/>
                          </w:pPr>
                          <w:r>
                            <w:rPr>
                              <w:rFonts w:ascii="華康超黑體" w:eastAsia="華康超黑體" w:hAnsi="華康超黑體"/>
                              <w:lang w:eastAsia="zh-TW"/>
                            </w:rPr>
                            <w:t>基礎建設及成本</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8pt;margin-top:-3.95pt;width:125.2pt;height:19.8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AHAlN6zQEAAIwDAAAO&#10;AAAAAAAAAAAAAAAAAC4CAABkcnMvZTJvRG9jLnhtbFBLAQItABQABgAIAAAAIQA4+Oes3wAAAAkB&#10;AAAPAAAAAAAAAAAAAAAAACcEAABkcnMvZG93bnJldi54bWxQSwUGAAAAAAQABADzAAAAMwUAAAAA&#10;" filled="f" stroked="f">
              <v:textbox style="mso-fit-shape-to-text:t" inset="0,0,0,0">
                <w:txbxContent>
                  <w:p w14:paraId="04F3AC01" w14:textId="77777777" w:rsidR="009364DA" w:rsidRDefault="009364DA" w:rsidP="002B2748">
                    <w:pPr>
                      <w:snapToGrid w:val="0"/>
                      <w:ind w:firstLine="0"/>
                      <w:jc w:val="distribute"/>
                    </w:pPr>
                    <w:r>
                      <w:rPr>
                        <w:rFonts w:ascii="華康超黑體" w:eastAsia="華康超黑體" w:hAnsi="華康超黑體"/>
                        <w:lang w:eastAsia="zh-TW"/>
                      </w:rPr>
                      <w:t>基礎建設及成本</w:t>
                    </w:r>
                  </w:p>
                </w:txbxContent>
              </v:textbox>
            </v:shap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06368" behindDoc="1" locked="0" layoutInCell="1" allowOverlap="1" wp14:anchorId="79CA58ED" wp14:editId="62C2831E">
              <wp:simplePos x="0" y="0"/>
              <wp:positionH relativeFrom="column">
                <wp:posOffset>-1271</wp:posOffset>
              </wp:positionH>
              <wp:positionV relativeFrom="paragraph">
                <wp:posOffset>-78738</wp:posOffset>
              </wp:positionV>
              <wp:extent cx="3707133" cy="338456"/>
              <wp:effectExtent l="0" t="0" r="26667" b="23494"/>
              <wp:wrapNone/>
              <wp:docPr id="32" name="Freeform 114"/>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291 f32 1"/>
                          <a:gd name="f39" fmla="*/ 3702 f33 1"/>
                          <a:gd name="f40" fmla="*/ 266 f32 1"/>
                          <a:gd name="f41" fmla="*/ 3812 f33 1"/>
                          <a:gd name="f42" fmla="*/ 96 f32 1"/>
                          <a:gd name="f43" fmla="*/ 3895 f33 1"/>
                          <a:gd name="f44" fmla="*/ 478 f32 1"/>
                          <a:gd name="f45" fmla="*/ 3999 f33 1"/>
                          <a:gd name="f46" fmla="*/ 82 f32 1"/>
                          <a:gd name="f47" fmla="*/ 4117 f33 1"/>
                          <a:gd name="f48" fmla="*/ 362 f32 1"/>
                          <a:gd name="f49" fmla="*/ 4193 f33 1"/>
                          <a:gd name="f50" fmla="*/ 0 f32 1"/>
                          <a:gd name="f51" fmla="*/ 4289 f33 1"/>
                          <a:gd name="f52" fmla="*/ 533 f32 1"/>
                          <a:gd name="f53" fmla="*/ 4352 f33 1"/>
                          <a:gd name="f54" fmla="*/ 157 f32 1"/>
                          <a:gd name="f55" fmla="*/ 4476 f33 1"/>
                          <a:gd name="f56" fmla="*/ 410 f32 1"/>
                          <a:gd name="f57" fmla="*/ 4614 f33 1"/>
                          <a:gd name="f58" fmla="*/ 34 f32 1"/>
                          <a:gd name="f59" fmla="*/ 4670 f33 1"/>
                          <a:gd name="f60" fmla="*/ 5838 f33 1"/>
                          <a:gd name="f61" fmla="*/ 269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a:solidFill>
                          <a:srgbClr val="000000"/>
                        </a:solidFill>
                        <a:prstDash val="solid"/>
                        <a:round/>
                      </a:ln>
                    </wps:spPr>
                    <wps:bodyPr lIns="0" tIns="0" rIns="0" bIns="0"/>
                  </wps:wsp>
                </a:graphicData>
              </a:graphic>
            </wp:anchor>
          </w:drawing>
        </mc:Choice>
        <mc:Fallback>
          <w:pict>
            <v:polyline id="Freeform 114" o:spid="_x0000_s1026" style="position:absolute;z-index:-251610112;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" filled="f" strokeweight=".26467mm">
              <v:path arrowok="t" o:connecttype="custom" o:connectlocs="1853567,0;3707133,169228;1853567,338456;0,169228;0,184786;2350772,168910;2420622,60960;2473327,303531;2539367,52070;2614297,229871;2662557,0;2723517,338456;2763522,99695;2842262,260351;2929892,21590;2965452,168910;3707133,170816" o:connectangles="270,0,90,180,0,0,0,0,0,0,0,0,0,0,0,0,0" textboxrect="0,0,5838,533"/>
            </v:polylin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04320" behindDoc="1" locked="0" layoutInCell="1" allowOverlap="1" wp14:anchorId="5B2CFC06" wp14:editId="67CD621F">
              <wp:simplePos x="0" y="0"/>
              <wp:positionH relativeFrom="column">
                <wp:posOffset>3709665</wp:posOffset>
              </wp:positionH>
              <wp:positionV relativeFrom="paragraph">
                <wp:posOffset>35561</wp:posOffset>
              </wp:positionV>
              <wp:extent cx="1714500" cy="113669"/>
              <wp:effectExtent l="0" t="0" r="0" b="631"/>
              <wp:wrapNone/>
              <wp:docPr id="33" name="Rectangle 112"/>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w:pict>
            <v:rect id="Rectangle 112" o:spid="_x0000_s1026" style="position:absolute;margin-left:292.1pt;margin-top:2.8pt;width:135pt;height:8.9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" fillcolor="silver" stroked="f">
              <v:textbox inset="0,0,0,0"/>
            </v:rect>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FACC9" w14:textId="77777777" w:rsidR="009364DA" w:rsidRDefault="009364DA">
    <w:pPr>
      <w:pStyle w:val="a9"/>
      <w:ind w:right="7802" w:firstLine="440"/>
    </w:pPr>
    <w:r>
      <w:rPr>
        <w:rFonts w:ascii="Arial Black" w:hAnsi="Arial Black"/>
        <w:noProof/>
        <w:color w:val="FFFFFF"/>
        <w:sz w:val="22"/>
        <w:szCs w:val="22"/>
        <w:lang w:eastAsia="zh-TW"/>
      </w:rPr>
      <mc:AlternateContent>
        <mc:Choice Requires="wps">
          <w:drawing>
            <wp:anchor distT="0" distB="0" distL="114300" distR="114300" simplePos="0" relativeHeight="251710464" behindDoc="1" locked="0" layoutInCell="1" allowOverlap="1" wp14:anchorId="4D3A2756" wp14:editId="4B03F38B">
              <wp:simplePos x="0" y="0"/>
              <wp:positionH relativeFrom="column">
                <wp:posOffset>1693541</wp:posOffset>
              </wp:positionH>
              <wp:positionV relativeFrom="paragraph">
                <wp:posOffset>-78738</wp:posOffset>
              </wp:positionV>
              <wp:extent cx="3718563" cy="338456"/>
              <wp:effectExtent l="0" t="0" r="15237" b="23494"/>
              <wp:wrapNone/>
              <wp:docPr id="40" name="Freeform 129"/>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2147483646 f32 1"/>
                          <a:gd name="f37" fmla="*/ 108467525 f31 1"/>
                          <a:gd name="f38" fmla="*/ 861288600 f32 1"/>
                          <a:gd name="f39" fmla="*/ 107257850 f31 1"/>
                          <a:gd name="f40" fmla="*/ 816933850 f32 1"/>
                          <a:gd name="f41" fmla="*/ 38709600 f31 1"/>
                          <a:gd name="f42" fmla="*/ 783466175 f32 1"/>
                          <a:gd name="f43" fmla="*/ 192741550 f31 1"/>
                          <a:gd name="f44" fmla="*/ 741530775 f32 1"/>
                          <a:gd name="f45" fmla="*/ 33064450 f31 1"/>
                          <a:gd name="f46" fmla="*/ 693950225 f32 1"/>
                          <a:gd name="f47" fmla="*/ 145967450 f31 1"/>
                          <a:gd name="f48" fmla="*/ 663305125 f32 1"/>
                          <a:gd name="f49" fmla="*/ 0 f31 1"/>
                          <a:gd name="f50" fmla="*/ 624595525 f32 1"/>
                          <a:gd name="f51" fmla="*/ 214918925 f31 1"/>
                          <a:gd name="f52" fmla="*/ 599192350 f32 1"/>
                          <a:gd name="f53" fmla="*/ 63306325 f31 1"/>
                          <a:gd name="f54" fmla="*/ 549192450 f32 1"/>
                          <a:gd name="f55" fmla="*/ 165322250 f31 1"/>
                          <a:gd name="f56" fmla="*/ 493547400 f32 1"/>
                          <a:gd name="f57" fmla="*/ 13709650 f31 1"/>
                          <a:gd name="f58" fmla="*/ 470966800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anchor>
          </w:drawing>
        </mc:Choice>
        <mc:Fallback>
          <w:pict>
            <v:polyline id="Freeform 129" o:spid="_x0000_s1026" style="position:absolute;z-index:-251606016;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" filled="f" strokeweight=".26467mm">
              <v:path arrowok="t" o:connecttype="custom" o:connectlocs="1859282,0;3718563,169228;1859282,338456;0,169228;2147483647,2147483647;2147483647,2147483647;2147483647,2147483647;2147483647,2147483647;2147483647,2147483647;2147483647,2147483647;2147483647,0;2147483647,2147483647;2147483647,2147483647;2147483647,2147483647;2147483647,2147483647;2147483647,2147483647;0,2147483647" o:connectangles="270,0,90,180,0,0,0,0,0,0,0,0,0,0,0,0,0" textboxrect="0,0,5856,533"/>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09440" behindDoc="1" locked="0" layoutInCell="1" allowOverlap="1" wp14:anchorId="71A30B83" wp14:editId="16FD8FA3">
              <wp:simplePos x="0" y="0"/>
              <wp:positionH relativeFrom="column">
                <wp:posOffset>72393</wp:posOffset>
              </wp:positionH>
              <wp:positionV relativeFrom="paragraph">
                <wp:posOffset>-95883</wp:posOffset>
              </wp:positionV>
              <wp:extent cx="1524633" cy="335283"/>
              <wp:effectExtent l="0" t="0" r="18417" b="7617"/>
              <wp:wrapNone/>
              <wp:docPr id="41" name="Text Box 128"/>
              <wp:cNvGraphicFramePr/>
              <a:graphic xmlns:a="http://schemas.openxmlformats.org/drawingml/2006/main">
                <a:graphicData uri="http://schemas.microsoft.com/office/word/2010/wordprocessingShape">
                  <wps:wsp>
                    <wps:cNvSpPr txBox="1"/>
                    <wps:spPr>
                      <a:xfrm>
                        <a:off x="0" y="0"/>
                        <a:ext cx="1524633" cy="335283"/>
                      </a:xfrm>
                      <a:prstGeom prst="rect">
                        <a:avLst/>
                      </a:prstGeom>
                      <a:noFill/>
                      <a:ln>
                        <a:noFill/>
                        <a:prstDash/>
                      </a:ln>
                    </wps:spPr>
                    <wps:txbx>
                      <w:txbxContent>
                        <w:p w14:paraId="75DFF951" w14:textId="77777777" w:rsidR="009364DA" w:rsidRDefault="009364DA">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40" type="#_x0000_t202" style="position:absolute;left:0;text-align:left;margin-left:5.7pt;margin-top:-7.55pt;width:120.05pt;height:26.4pt;z-index:-251607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" filled="f" stroked="f">
              <v:textbox style="mso-fit-shape-to-text:t" inset="0,0,0,0">
                <w:txbxContent>
                  <w:p w14:paraId="75DFF951" w14:textId="77777777" w:rsidR="009364DA" w:rsidRDefault="009364DA">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08416" behindDoc="1" locked="0" layoutInCell="1" allowOverlap="1" wp14:anchorId="187C1B30" wp14:editId="6C2BB20A">
              <wp:simplePos x="0" y="0"/>
              <wp:positionH relativeFrom="column">
                <wp:posOffset>-22860</wp:posOffset>
              </wp:positionH>
              <wp:positionV relativeFrom="paragraph">
                <wp:posOffset>35561</wp:posOffset>
              </wp:positionV>
              <wp:extent cx="1714500" cy="113669"/>
              <wp:effectExtent l="0" t="0" r="0" b="631"/>
              <wp:wrapNone/>
              <wp:docPr id="42" name="Rectangle 127"/>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w:pict>
            <v:rect id="Rectangle 127" o:spid="_x0000_s1026" style="position:absolute;margin-left:-1.8pt;margin-top:2.8pt;width:135pt;height:8.95pt;z-index:-25160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" fillcolor="silver" stroked="f">
              <v:textbox inset="0,0,0,0"/>
            </v:rect>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A089B" w14:textId="77777777" w:rsidR="009364DA" w:rsidRDefault="009364DA">
    <w:pPr>
      <w:snapToGrid w:val="0"/>
      <w:ind w:left="6000" w:right="120" w:firstLine="0"/>
      <w:jc w:val="left"/>
    </w:pPr>
    <w:r>
      <w:rPr>
        <w:rFonts w:ascii="華康超黑體" w:eastAsia="華康超黑體" w:hAnsi="華康超黑體"/>
        <w:noProof/>
        <w:lang w:eastAsia="zh-TW"/>
      </w:rPr>
      <mc:AlternateContent>
        <mc:Choice Requires="wps">
          <w:drawing>
            <wp:anchor distT="0" distB="0" distL="114300" distR="114300" simplePos="0" relativeHeight="251713536" behindDoc="1" locked="0" layoutInCell="1" allowOverlap="1" wp14:anchorId="635A0CE9" wp14:editId="10AE3A69">
              <wp:simplePos x="0" y="0"/>
              <wp:positionH relativeFrom="column">
                <wp:posOffset>3769357</wp:posOffset>
              </wp:positionH>
              <wp:positionV relativeFrom="paragraph">
                <wp:posOffset>-50163</wp:posOffset>
              </wp:positionV>
              <wp:extent cx="1590041" cy="251460"/>
              <wp:effectExtent l="0" t="0" r="10159" b="15240"/>
              <wp:wrapNone/>
              <wp:docPr id="37" name="Text Box 113"/>
              <wp:cNvGraphicFramePr/>
              <a:graphic xmlns:a="http://schemas.openxmlformats.org/drawingml/2006/main">
                <a:graphicData uri="http://schemas.microsoft.com/office/word/2010/wordprocessingShape">
                  <wps:wsp>
                    <wps:cNvSpPr txBox="1"/>
                    <wps:spPr>
                      <a:xfrm>
                        <a:off x="0" y="0"/>
                        <a:ext cx="1590041" cy="251460"/>
                      </a:xfrm>
                      <a:prstGeom prst="rect">
                        <a:avLst/>
                      </a:prstGeom>
                      <a:noFill/>
                      <a:ln>
                        <a:noFill/>
                        <a:prstDash/>
                      </a:ln>
                    </wps:spPr>
                    <wps:txbx>
                      <w:txbxContent>
                        <w:p w14:paraId="5A342C2C" w14:textId="77777777" w:rsidR="009364DA" w:rsidRDefault="009364DA">
                          <w:pPr>
                            <w:snapToGrid w:val="0"/>
                            <w:ind w:firstLine="0"/>
                            <w:jc w:val="center"/>
                          </w:pPr>
                          <w:proofErr w:type="gramStart"/>
                          <w:r>
                            <w:rPr>
                              <w:rFonts w:ascii="華康超黑體" w:eastAsia="華康超黑體" w:hAnsi="華康超黑體"/>
                              <w:lang w:eastAsia="zh-TW"/>
                            </w:rPr>
                            <w:t>勞</w:t>
                          </w:r>
                          <w:proofErr w:type="gramEnd"/>
                          <w:r>
                            <w:rPr>
                              <w:rFonts w:ascii="華康超黑體" w:eastAsia="華康超黑體" w:hAnsi="華康超黑體"/>
                              <w:lang w:eastAsia="zh-TW"/>
                            </w:rPr>
                            <w:t xml:space="preserve">　工</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296.8pt;margin-top:-3.95pt;width:125.2pt;height:19.8pt;z-index:-25160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" filled="f" stroked="f">
              <v:textbox style="mso-fit-shape-to-text:t" inset="0,0,0,0">
                <w:txbxContent>
                  <w:p w14:paraId="5A342C2C" w14:textId="77777777" w:rsidR="009364DA" w:rsidRDefault="009364DA">
                    <w:pPr>
                      <w:snapToGrid w:val="0"/>
                      <w:ind w:firstLine="0"/>
                      <w:jc w:val="center"/>
                    </w:pPr>
                    <w:proofErr w:type="gramStart"/>
                    <w:r>
                      <w:rPr>
                        <w:rFonts w:ascii="華康超黑體" w:eastAsia="華康超黑體" w:hAnsi="華康超黑體"/>
                        <w:lang w:eastAsia="zh-TW"/>
                      </w:rPr>
                      <w:t>勞</w:t>
                    </w:r>
                    <w:proofErr w:type="gramEnd"/>
                    <w:r>
                      <w:rPr>
                        <w:rFonts w:ascii="華康超黑體" w:eastAsia="華康超黑體" w:hAnsi="華康超黑體"/>
                        <w:lang w:eastAsia="zh-TW"/>
                      </w:rPr>
                      <w:t xml:space="preserve">　工</w:t>
                    </w:r>
                  </w:p>
                </w:txbxContent>
              </v:textbox>
            </v:shap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14560" behindDoc="1" locked="0" layoutInCell="1" allowOverlap="1" wp14:anchorId="070399FA" wp14:editId="3036B867">
              <wp:simplePos x="0" y="0"/>
              <wp:positionH relativeFrom="column">
                <wp:posOffset>-1271</wp:posOffset>
              </wp:positionH>
              <wp:positionV relativeFrom="paragraph">
                <wp:posOffset>-78738</wp:posOffset>
              </wp:positionV>
              <wp:extent cx="3707133" cy="338456"/>
              <wp:effectExtent l="0" t="0" r="26667" b="23494"/>
              <wp:wrapNone/>
              <wp:docPr id="38" name="Freeform 114"/>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291 f32 1"/>
                          <a:gd name="f39" fmla="*/ 3702 f33 1"/>
                          <a:gd name="f40" fmla="*/ 266 f32 1"/>
                          <a:gd name="f41" fmla="*/ 3812 f33 1"/>
                          <a:gd name="f42" fmla="*/ 96 f32 1"/>
                          <a:gd name="f43" fmla="*/ 3895 f33 1"/>
                          <a:gd name="f44" fmla="*/ 478 f32 1"/>
                          <a:gd name="f45" fmla="*/ 3999 f33 1"/>
                          <a:gd name="f46" fmla="*/ 82 f32 1"/>
                          <a:gd name="f47" fmla="*/ 4117 f33 1"/>
                          <a:gd name="f48" fmla="*/ 362 f32 1"/>
                          <a:gd name="f49" fmla="*/ 4193 f33 1"/>
                          <a:gd name="f50" fmla="*/ 0 f32 1"/>
                          <a:gd name="f51" fmla="*/ 4289 f33 1"/>
                          <a:gd name="f52" fmla="*/ 533 f32 1"/>
                          <a:gd name="f53" fmla="*/ 4352 f33 1"/>
                          <a:gd name="f54" fmla="*/ 157 f32 1"/>
                          <a:gd name="f55" fmla="*/ 4476 f33 1"/>
                          <a:gd name="f56" fmla="*/ 410 f32 1"/>
                          <a:gd name="f57" fmla="*/ 4614 f33 1"/>
                          <a:gd name="f58" fmla="*/ 34 f32 1"/>
                          <a:gd name="f59" fmla="*/ 4670 f33 1"/>
                          <a:gd name="f60" fmla="*/ 5838 f33 1"/>
                          <a:gd name="f61" fmla="*/ 269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a:solidFill>
                          <a:srgbClr val="000000"/>
                        </a:solidFill>
                        <a:prstDash val="solid"/>
                        <a:round/>
                      </a:ln>
                    </wps:spPr>
                    <wps:bodyPr lIns="0" tIns="0" rIns="0" bIns="0"/>
                  </wps:wsp>
                </a:graphicData>
              </a:graphic>
            </wp:anchor>
          </w:drawing>
        </mc:Choice>
        <mc:Fallback>
          <w:pict>
            <v:polyline id="Freeform 114" o:spid="_x0000_s1026" style="position:absolute;z-index:-251601920;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" filled="f" strokeweight=".26467mm">
              <v:path arrowok="t" o:connecttype="custom" o:connectlocs="1853567,0;3707133,169228;1853567,338456;0,169228;0,184786;2350772,168910;2420622,60960;2473327,303531;2539367,52070;2614297,229871;2662557,0;2723517,338456;2763522,99695;2842262,260351;2929892,21590;2965452,168910;3707133,170816" o:connectangles="270,0,90,180,0,0,0,0,0,0,0,0,0,0,0,0,0" textboxrect="0,0,5838,533"/>
            </v:polylin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12512" behindDoc="1" locked="0" layoutInCell="1" allowOverlap="1" wp14:anchorId="3E4D242E" wp14:editId="3071CD9B">
              <wp:simplePos x="0" y="0"/>
              <wp:positionH relativeFrom="column">
                <wp:posOffset>3709665</wp:posOffset>
              </wp:positionH>
              <wp:positionV relativeFrom="paragraph">
                <wp:posOffset>35561</wp:posOffset>
              </wp:positionV>
              <wp:extent cx="1714500" cy="113669"/>
              <wp:effectExtent l="0" t="0" r="0" b="631"/>
              <wp:wrapNone/>
              <wp:docPr id="39" name="Rectangle 112"/>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w:pict>
            <v:rect id="Rectangle 112" o:spid="_x0000_s1026" style="position:absolute;margin-left:292.1pt;margin-top:2.8pt;width:135pt;height:8.95pt;z-index:-25160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" fillcolor="silver" stroked="f">
              <v:textbox inset="0,0,0,0"/>
            </v:rect>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A0D775" w14:textId="77777777" w:rsidR="009364DA" w:rsidRDefault="009364DA">
    <w:pPr>
      <w:pStyle w:val="a9"/>
      <w:ind w:right="7802" w:firstLine="440"/>
    </w:pPr>
    <w:r>
      <w:rPr>
        <w:rFonts w:ascii="Arial Black" w:hAnsi="Arial Black"/>
        <w:noProof/>
        <w:color w:val="FFFFFF"/>
        <w:sz w:val="22"/>
        <w:szCs w:val="22"/>
        <w:lang w:eastAsia="zh-TW"/>
      </w:rPr>
      <mc:AlternateContent>
        <mc:Choice Requires="wps">
          <w:drawing>
            <wp:anchor distT="0" distB="0" distL="114300" distR="114300" simplePos="0" relativeHeight="251718656" behindDoc="1" locked="0" layoutInCell="1" allowOverlap="1" wp14:anchorId="18E9856F" wp14:editId="51B0A9CC">
              <wp:simplePos x="0" y="0"/>
              <wp:positionH relativeFrom="column">
                <wp:posOffset>1693541</wp:posOffset>
              </wp:positionH>
              <wp:positionV relativeFrom="paragraph">
                <wp:posOffset>-78738</wp:posOffset>
              </wp:positionV>
              <wp:extent cx="3718563" cy="338456"/>
              <wp:effectExtent l="0" t="0" r="15237" b="23494"/>
              <wp:wrapNone/>
              <wp:docPr id="46" name="Freeform 129"/>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2147483646 f32 1"/>
                          <a:gd name="f37" fmla="*/ 108467525 f31 1"/>
                          <a:gd name="f38" fmla="*/ 861288600 f32 1"/>
                          <a:gd name="f39" fmla="*/ 107257850 f31 1"/>
                          <a:gd name="f40" fmla="*/ 816933850 f32 1"/>
                          <a:gd name="f41" fmla="*/ 38709600 f31 1"/>
                          <a:gd name="f42" fmla="*/ 783466175 f32 1"/>
                          <a:gd name="f43" fmla="*/ 192741550 f31 1"/>
                          <a:gd name="f44" fmla="*/ 741530775 f32 1"/>
                          <a:gd name="f45" fmla="*/ 33064450 f31 1"/>
                          <a:gd name="f46" fmla="*/ 693950225 f32 1"/>
                          <a:gd name="f47" fmla="*/ 145967450 f31 1"/>
                          <a:gd name="f48" fmla="*/ 663305125 f32 1"/>
                          <a:gd name="f49" fmla="*/ 0 f31 1"/>
                          <a:gd name="f50" fmla="*/ 624595525 f32 1"/>
                          <a:gd name="f51" fmla="*/ 214918925 f31 1"/>
                          <a:gd name="f52" fmla="*/ 599192350 f32 1"/>
                          <a:gd name="f53" fmla="*/ 63306325 f31 1"/>
                          <a:gd name="f54" fmla="*/ 549192450 f32 1"/>
                          <a:gd name="f55" fmla="*/ 165322250 f31 1"/>
                          <a:gd name="f56" fmla="*/ 493547400 f32 1"/>
                          <a:gd name="f57" fmla="*/ 13709650 f31 1"/>
                          <a:gd name="f58" fmla="*/ 470966800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anchor>
          </w:drawing>
        </mc:Choice>
        <mc:Fallback>
          <w:pict>
            <v:polyline id="Freeform 129" o:spid="_x0000_s1026" style="position:absolute;z-index:-251597824;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" filled="f" strokeweight=".26467mm">
              <v:path arrowok="t" o:connecttype="custom" o:connectlocs="1859282,0;3718563,169228;1859282,338456;0,169228;2147483647,2147483647;2147483647,2147483647;2147483647,2147483647;2147483647,2147483647;2147483647,2147483647;2147483647,2147483647;2147483647,0;2147483647,2147483647;2147483647,2147483647;2147483647,2147483647;2147483647,2147483647;2147483647,2147483647;0,2147483647" o:connectangles="270,0,90,180,0,0,0,0,0,0,0,0,0,0,0,0,0" textboxrect="0,0,5856,533"/>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17632" behindDoc="1" locked="0" layoutInCell="1" allowOverlap="1" wp14:anchorId="016ED2FA" wp14:editId="13A06876">
              <wp:simplePos x="0" y="0"/>
              <wp:positionH relativeFrom="column">
                <wp:posOffset>72393</wp:posOffset>
              </wp:positionH>
              <wp:positionV relativeFrom="paragraph">
                <wp:posOffset>-95883</wp:posOffset>
              </wp:positionV>
              <wp:extent cx="1524633" cy="335283"/>
              <wp:effectExtent l="0" t="0" r="18417" b="7617"/>
              <wp:wrapNone/>
              <wp:docPr id="47" name="Text Box 128"/>
              <wp:cNvGraphicFramePr/>
              <a:graphic xmlns:a="http://schemas.openxmlformats.org/drawingml/2006/main">
                <a:graphicData uri="http://schemas.microsoft.com/office/word/2010/wordprocessingShape">
                  <wps:wsp>
                    <wps:cNvSpPr txBox="1"/>
                    <wps:spPr>
                      <a:xfrm>
                        <a:off x="0" y="0"/>
                        <a:ext cx="1524633" cy="335283"/>
                      </a:xfrm>
                      <a:prstGeom prst="rect">
                        <a:avLst/>
                      </a:prstGeom>
                      <a:noFill/>
                      <a:ln>
                        <a:noFill/>
                        <a:prstDash/>
                      </a:ln>
                    </wps:spPr>
                    <wps:txbx>
                      <w:txbxContent>
                        <w:p w14:paraId="00D6996C" w14:textId="77777777" w:rsidR="009364DA" w:rsidRDefault="009364DA">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42" type="#_x0000_t202" style="position:absolute;left:0;text-align:left;margin-left:5.7pt;margin-top:-7.55pt;width:120.05pt;height:26.4pt;z-index:-251598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" filled="f" stroked="f">
              <v:textbox style="mso-fit-shape-to-text:t" inset="0,0,0,0">
                <w:txbxContent>
                  <w:p w14:paraId="00D6996C" w14:textId="77777777" w:rsidR="009364DA" w:rsidRDefault="009364DA">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16608" behindDoc="1" locked="0" layoutInCell="1" allowOverlap="1" wp14:anchorId="0BD42DB8" wp14:editId="65EAA952">
              <wp:simplePos x="0" y="0"/>
              <wp:positionH relativeFrom="column">
                <wp:posOffset>-22860</wp:posOffset>
              </wp:positionH>
              <wp:positionV relativeFrom="paragraph">
                <wp:posOffset>35561</wp:posOffset>
              </wp:positionV>
              <wp:extent cx="1714500" cy="113669"/>
              <wp:effectExtent l="0" t="0" r="0" b="631"/>
              <wp:wrapNone/>
              <wp:docPr id="48" name="Rectangle 127"/>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w:pict>
            <v:rect id="Rectangle 127" o:spid="_x0000_s1026" style="position:absolute;margin-left:-1.8pt;margin-top:2.8pt;width:135pt;height:8.95pt;z-index:-25159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" fillcolor="silver" stroked="f">
              <v:textbox inset="0,0,0,0"/>
            </v:rect>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07410" w14:textId="77777777" w:rsidR="009364DA" w:rsidRDefault="009364DA">
    <w:pPr>
      <w:snapToGrid w:val="0"/>
      <w:ind w:left="6000" w:right="120" w:firstLine="0"/>
      <w:jc w:val="left"/>
    </w:pPr>
    <w:r>
      <w:rPr>
        <w:rFonts w:ascii="華康超黑體" w:eastAsia="華康超黑體" w:hAnsi="華康超黑體"/>
        <w:noProof/>
        <w:lang w:eastAsia="zh-TW"/>
      </w:rPr>
      <mc:AlternateContent>
        <mc:Choice Requires="wps">
          <w:drawing>
            <wp:anchor distT="0" distB="0" distL="114300" distR="114300" simplePos="0" relativeHeight="251721728" behindDoc="1" locked="0" layoutInCell="1" allowOverlap="1" wp14:anchorId="766E9D31" wp14:editId="0C9166A0">
              <wp:simplePos x="0" y="0"/>
              <wp:positionH relativeFrom="column">
                <wp:posOffset>3769357</wp:posOffset>
              </wp:positionH>
              <wp:positionV relativeFrom="paragraph">
                <wp:posOffset>-50163</wp:posOffset>
              </wp:positionV>
              <wp:extent cx="1590041" cy="251460"/>
              <wp:effectExtent l="0" t="0" r="10159" b="15240"/>
              <wp:wrapNone/>
              <wp:docPr id="43" name="Text Box 113"/>
              <wp:cNvGraphicFramePr/>
              <a:graphic xmlns:a="http://schemas.openxmlformats.org/drawingml/2006/main">
                <a:graphicData uri="http://schemas.microsoft.com/office/word/2010/wordprocessingShape">
                  <wps:wsp>
                    <wps:cNvSpPr txBox="1"/>
                    <wps:spPr>
                      <a:xfrm>
                        <a:off x="0" y="0"/>
                        <a:ext cx="1590041" cy="251460"/>
                      </a:xfrm>
                      <a:prstGeom prst="rect">
                        <a:avLst/>
                      </a:prstGeom>
                      <a:noFill/>
                      <a:ln>
                        <a:noFill/>
                        <a:prstDash/>
                      </a:ln>
                    </wps:spPr>
                    <wps:txbx>
                      <w:txbxContent>
                        <w:p w14:paraId="7B5AC1A9" w14:textId="77777777" w:rsidR="009364DA" w:rsidRDefault="009364DA" w:rsidP="002B2748">
                          <w:pPr>
                            <w:snapToGrid w:val="0"/>
                            <w:ind w:firstLine="0"/>
                            <w:jc w:val="distribute"/>
                          </w:pPr>
                          <w:r>
                            <w:rPr>
                              <w:rFonts w:ascii="華康超黑體" w:eastAsia="華康超黑體" w:hAnsi="華康超黑體"/>
                              <w:lang w:eastAsia="zh-TW"/>
                            </w:rPr>
                            <w:t>簽證、居留及移民</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43" type="#_x0000_t202" style="position:absolute;left:0;text-align:left;margin-left:296.8pt;margin-top:-3.95pt;width:125.2pt;height:19.8pt;z-index:-25159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" filled="f" stroked="f">
              <v:textbox style="mso-fit-shape-to-text:t" inset="0,0,0,0">
                <w:txbxContent>
                  <w:p w14:paraId="7B5AC1A9" w14:textId="77777777" w:rsidR="009364DA" w:rsidRDefault="009364DA" w:rsidP="002B2748">
                    <w:pPr>
                      <w:snapToGrid w:val="0"/>
                      <w:ind w:firstLine="0"/>
                      <w:jc w:val="distribute"/>
                    </w:pPr>
                    <w:r>
                      <w:rPr>
                        <w:rFonts w:ascii="華康超黑體" w:eastAsia="華康超黑體" w:hAnsi="華康超黑體"/>
                        <w:lang w:eastAsia="zh-TW"/>
                      </w:rPr>
                      <w:t>簽證、居留及移民</w:t>
                    </w:r>
                  </w:p>
                </w:txbxContent>
              </v:textbox>
            </v:shap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22752" behindDoc="1" locked="0" layoutInCell="1" allowOverlap="1" wp14:anchorId="411ACB7C" wp14:editId="3BFD3933">
              <wp:simplePos x="0" y="0"/>
              <wp:positionH relativeFrom="column">
                <wp:posOffset>-1271</wp:posOffset>
              </wp:positionH>
              <wp:positionV relativeFrom="paragraph">
                <wp:posOffset>-78738</wp:posOffset>
              </wp:positionV>
              <wp:extent cx="3707133" cy="338456"/>
              <wp:effectExtent l="0" t="0" r="26667" b="23494"/>
              <wp:wrapNone/>
              <wp:docPr id="44" name="Freeform 114"/>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291 f32 1"/>
                          <a:gd name="f39" fmla="*/ 3702 f33 1"/>
                          <a:gd name="f40" fmla="*/ 266 f32 1"/>
                          <a:gd name="f41" fmla="*/ 3812 f33 1"/>
                          <a:gd name="f42" fmla="*/ 96 f32 1"/>
                          <a:gd name="f43" fmla="*/ 3895 f33 1"/>
                          <a:gd name="f44" fmla="*/ 478 f32 1"/>
                          <a:gd name="f45" fmla="*/ 3999 f33 1"/>
                          <a:gd name="f46" fmla="*/ 82 f32 1"/>
                          <a:gd name="f47" fmla="*/ 4117 f33 1"/>
                          <a:gd name="f48" fmla="*/ 362 f32 1"/>
                          <a:gd name="f49" fmla="*/ 4193 f33 1"/>
                          <a:gd name="f50" fmla="*/ 0 f32 1"/>
                          <a:gd name="f51" fmla="*/ 4289 f33 1"/>
                          <a:gd name="f52" fmla="*/ 533 f32 1"/>
                          <a:gd name="f53" fmla="*/ 4352 f33 1"/>
                          <a:gd name="f54" fmla="*/ 157 f32 1"/>
                          <a:gd name="f55" fmla="*/ 4476 f33 1"/>
                          <a:gd name="f56" fmla="*/ 410 f32 1"/>
                          <a:gd name="f57" fmla="*/ 4614 f33 1"/>
                          <a:gd name="f58" fmla="*/ 34 f32 1"/>
                          <a:gd name="f59" fmla="*/ 4670 f33 1"/>
                          <a:gd name="f60" fmla="*/ 5838 f33 1"/>
                          <a:gd name="f61" fmla="*/ 269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a:solidFill>
                          <a:srgbClr val="000000"/>
                        </a:solidFill>
                        <a:prstDash val="solid"/>
                        <a:round/>
                      </a:ln>
                    </wps:spPr>
                    <wps:bodyPr lIns="0" tIns="0" rIns="0" bIns="0"/>
                  </wps:wsp>
                </a:graphicData>
              </a:graphic>
            </wp:anchor>
          </w:drawing>
        </mc:Choice>
        <mc:Fallback>
          <w:pict>
            <v:polyline id="Freeform 114" o:spid="_x0000_s1026" style="position:absolute;z-index:-251593728;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" filled="f" strokeweight=".26467mm">
              <v:path arrowok="t" o:connecttype="custom" o:connectlocs="1853567,0;3707133,169228;1853567,338456;0,169228;0,184786;2350772,168910;2420622,60960;2473327,303531;2539367,52070;2614297,229871;2662557,0;2723517,338456;2763522,99695;2842262,260351;2929892,21590;2965452,168910;3707133,170816" o:connectangles="270,0,90,180,0,0,0,0,0,0,0,0,0,0,0,0,0" textboxrect="0,0,5838,533"/>
            </v:polylin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20704" behindDoc="1" locked="0" layoutInCell="1" allowOverlap="1" wp14:anchorId="7C883B9B" wp14:editId="1163A099">
              <wp:simplePos x="0" y="0"/>
              <wp:positionH relativeFrom="column">
                <wp:posOffset>3709665</wp:posOffset>
              </wp:positionH>
              <wp:positionV relativeFrom="paragraph">
                <wp:posOffset>35561</wp:posOffset>
              </wp:positionV>
              <wp:extent cx="1714500" cy="113669"/>
              <wp:effectExtent l="0" t="0" r="0" b="631"/>
              <wp:wrapNone/>
              <wp:docPr id="45" name="Rectangle 112"/>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w:pict>
            <v:rect id="Rectangle 112" o:spid="_x0000_s1026" style="position:absolute;margin-left:292.1pt;margin-top:2.8pt;width:135pt;height:8.95pt;z-index:-25159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" fillcolor="silver" stroked="f">
              <v:textbox inset="0,0,0,0"/>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CB071" w14:textId="77777777" w:rsidR="009364DA" w:rsidRDefault="009364DA">
    <w:pPr>
      <w:pStyle w:val="a9"/>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1626A" w14:textId="77777777" w:rsidR="009364DA" w:rsidRDefault="009364DA">
    <w:pPr>
      <w:pStyle w:val="a9"/>
      <w:ind w:right="7802" w:firstLine="440"/>
    </w:pPr>
    <w:r>
      <w:rPr>
        <w:rFonts w:ascii="Arial Black" w:hAnsi="Arial Black"/>
        <w:noProof/>
        <w:color w:val="FFFFFF"/>
        <w:sz w:val="22"/>
        <w:szCs w:val="22"/>
        <w:lang w:eastAsia="zh-TW"/>
      </w:rPr>
      <mc:AlternateContent>
        <mc:Choice Requires="wps">
          <w:drawing>
            <wp:anchor distT="0" distB="0" distL="114300" distR="114300" simplePos="0" relativeHeight="251726848" behindDoc="1" locked="0" layoutInCell="1" allowOverlap="1" wp14:anchorId="3614C7A7" wp14:editId="563C22BD">
              <wp:simplePos x="0" y="0"/>
              <wp:positionH relativeFrom="column">
                <wp:posOffset>1693541</wp:posOffset>
              </wp:positionH>
              <wp:positionV relativeFrom="paragraph">
                <wp:posOffset>-78738</wp:posOffset>
              </wp:positionV>
              <wp:extent cx="3718563" cy="338456"/>
              <wp:effectExtent l="0" t="0" r="15237" b="23494"/>
              <wp:wrapNone/>
              <wp:docPr id="52" name="Freeform 129"/>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2147483646 f32 1"/>
                          <a:gd name="f37" fmla="*/ 108467525 f31 1"/>
                          <a:gd name="f38" fmla="*/ 861288600 f32 1"/>
                          <a:gd name="f39" fmla="*/ 107257850 f31 1"/>
                          <a:gd name="f40" fmla="*/ 816933850 f32 1"/>
                          <a:gd name="f41" fmla="*/ 38709600 f31 1"/>
                          <a:gd name="f42" fmla="*/ 783466175 f32 1"/>
                          <a:gd name="f43" fmla="*/ 192741550 f31 1"/>
                          <a:gd name="f44" fmla="*/ 741530775 f32 1"/>
                          <a:gd name="f45" fmla="*/ 33064450 f31 1"/>
                          <a:gd name="f46" fmla="*/ 693950225 f32 1"/>
                          <a:gd name="f47" fmla="*/ 145967450 f31 1"/>
                          <a:gd name="f48" fmla="*/ 663305125 f32 1"/>
                          <a:gd name="f49" fmla="*/ 0 f31 1"/>
                          <a:gd name="f50" fmla="*/ 624595525 f32 1"/>
                          <a:gd name="f51" fmla="*/ 214918925 f31 1"/>
                          <a:gd name="f52" fmla="*/ 599192350 f32 1"/>
                          <a:gd name="f53" fmla="*/ 63306325 f31 1"/>
                          <a:gd name="f54" fmla="*/ 549192450 f32 1"/>
                          <a:gd name="f55" fmla="*/ 165322250 f31 1"/>
                          <a:gd name="f56" fmla="*/ 493547400 f32 1"/>
                          <a:gd name="f57" fmla="*/ 13709650 f31 1"/>
                          <a:gd name="f58" fmla="*/ 470966800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anchor>
          </w:drawing>
        </mc:Choice>
        <mc:Fallback>
          <w:pict>
            <v:polyline id="Freeform 129" o:spid="_x0000_s1026" style="position:absolute;z-index:-251589632;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" filled="f" strokeweight=".26467mm">
              <v:path arrowok="t" o:connecttype="custom" o:connectlocs="1859282,0;3718563,169228;1859282,338456;0,169228;2147483647,2147483647;2147483647,2147483647;2147483647,2147483647;2147483647,2147483647;2147483647,2147483647;2147483647,2147483647;2147483647,0;2147483647,2147483647;2147483647,2147483647;2147483647,2147483647;2147483647,2147483647;2147483647,2147483647;0,2147483647" o:connectangles="270,0,90,180,0,0,0,0,0,0,0,0,0,0,0,0,0" textboxrect="0,0,5856,533"/>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25824" behindDoc="1" locked="0" layoutInCell="1" allowOverlap="1" wp14:anchorId="5C0D9B07" wp14:editId="11014ABD">
              <wp:simplePos x="0" y="0"/>
              <wp:positionH relativeFrom="column">
                <wp:posOffset>72393</wp:posOffset>
              </wp:positionH>
              <wp:positionV relativeFrom="paragraph">
                <wp:posOffset>-95883</wp:posOffset>
              </wp:positionV>
              <wp:extent cx="1524633" cy="335283"/>
              <wp:effectExtent l="0" t="0" r="18417" b="7617"/>
              <wp:wrapNone/>
              <wp:docPr id="53" name="Text Box 128"/>
              <wp:cNvGraphicFramePr/>
              <a:graphic xmlns:a="http://schemas.openxmlformats.org/drawingml/2006/main">
                <a:graphicData uri="http://schemas.microsoft.com/office/word/2010/wordprocessingShape">
                  <wps:wsp>
                    <wps:cNvSpPr txBox="1"/>
                    <wps:spPr>
                      <a:xfrm>
                        <a:off x="0" y="0"/>
                        <a:ext cx="1524633" cy="335283"/>
                      </a:xfrm>
                      <a:prstGeom prst="rect">
                        <a:avLst/>
                      </a:prstGeom>
                      <a:noFill/>
                      <a:ln>
                        <a:noFill/>
                        <a:prstDash/>
                      </a:ln>
                    </wps:spPr>
                    <wps:txbx>
                      <w:txbxContent>
                        <w:p w14:paraId="000F8721" w14:textId="77777777" w:rsidR="009364DA" w:rsidRDefault="009364DA">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44" type="#_x0000_t202" style="position:absolute;left:0;text-align:left;margin-left:5.7pt;margin-top:-7.55pt;width:120.05pt;height:26.4pt;z-index:-251590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" filled="f" stroked="f">
              <v:textbox style="mso-fit-shape-to-text:t" inset="0,0,0,0">
                <w:txbxContent>
                  <w:p w14:paraId="000F8721" w14:textId="77777777" w:rsidR="009364DA" w:rsidRDefault="009364DA">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24800" behindDoc="1" locked="0" layoutInCell="1" allowOverlap="1" wp14:anchorId="799CFD6A" wp14:editId="16B2B3A9">
              <wp:simplePos x="0" y="0"/>
              <wp:positionH relativeFrom="column">
                <wp:posOffset>-22860</wp:posOffset>
              </wp:positionH>
              <wp:positionV relativeFrom="paragraph">
                <wp:posOffset>35561</wp:posOffset>
              </wp:positionV>
              <wp:extent cx="1714500" cy="113669"/>
              <wp:effectExtent l="0" t="0" r="0" b="631"/>
              <wp:wrapNone/>
              <wp:docPr id="54" name="Rectangle 127"/>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w:pict>
            <v:rect id="Rectangle 127" o:spid="_x0000_s1026" style="position:absolute;margin-left:-1.8pt;margin-top:2.8pt;width:135pt;height:8.95pt;z-index:-25159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" fillcolor="silver" stroked="f">
              <v:textbox inset="0,0,0,0"/>
            </v:rect>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E1E9A0" w14:textId="77777777" w:rsidR="009364DA" w:rsidRDefault="009364DA">
    <w:pPr>
      <w:snapToGrid w:val="0"/>
      <w:ind w:left="6000" w:right="120" w:firstLine="0"/>
      <w:jc w:val="left"/>
    </w:pPr>
    <w:r>
      <w:rPr>
        <w:rFonts w:ascii="華康超黑體" w:eastAsia="華康超黑體" w:hAnsi="華康超黑體"/>
        <w:noProof/>
        <w:lang w:eastAsia="zh-TW"/>
      </w:rPr>
      <mc:AlternateContent>
        <mc:Choice Requires="wps">
          <w:drawing>
            <wp:anchor distT="0" distB="0" distL="114300" distR="114300" simplePos="0" relativeHeight="251729920" behindDoc="1" locked="0" layoutInCell="1" allowOverlap="1" wp14:anchorId="60A32073" wp14:editId="6D20D59C">
              <wp:simplePos x="0" y="0"/>
              <wp:positionH relativeFrom="column">
                <wp:posOffset>3769357</wp:posOffset>
              </wp:positionH>
              <wp:positionV relativeFrom="paragraph">
                <wp:posOffset>-50163</wp:posOffset>
              </wp:positionV>
              <wp:extent cx="1590041" cy="251460"/>
              <wp:effectExtent l="0" t="0" r="10159" b="15240"/>
              <wp:wrapNone/>
              <wp:docPr id="49" name="Text Box 113"/>
              <wp:cNvGraphicFramePr/>
              <a:graphic xmlns:a="http://schemas.openxmlformats.org/drawingml/2006/main">
                <a:graphicData uri="http://schemas.microsoft.com/office/word/2010/wordprocessingShape">
                  <wps:wsp>
                    <wps:cNvSpPr txBox="1"/>
                    <wps:spPr>
                      <a:xfrm>
                        <a:off x="0" y="0"/>
                        <a:ext cx="1590041" cy="251460"/>
                      </a:xfrm>
                      <a:prstGeom prst="rect">
                        <a:avLst/>
                      </a:prstGeom>
                      <a:noFill/>
                      <a:ln>
                        <a:noFill/>
                        <a:prstDash/>
                      </a:ln>
                    </wps:spPr>
                    <wps:txbx>
                      <w:txbxContent>
                        <w:p w14:paraId="4A82BB2C" w14:textId="77777777" w:rsidR="009364DA" w:rsidRDefault="009364DA">
                          <w:pPr>
                            <w:snapToGrid w:val="0"/>
                            <w:ind w:firstLine="0"/>
                            <w:jc w:val="center"/>
                          </w:pPr>
                          <w:r>
                            <w:rPr>
                              <w:rFonts w:ascii="華康超黑體" w:eastAsia="華康超黑體" w:hAnsi="華康超黑體"/>
                              <w:lang w:eastAsia="zh-TW"/>
                            </w:rPr>
                            <w:t xml:space="preserve">結　</w:t>
                          </w:r>
                          <w:proofErr w:type="gramStart"/>
                          <w:r>
                            <w:rPr>
                              <w:rFonts w:ascii="華康超黑體" w:eastAsia="華康超黑體" w:hAnsi="華康超黑體"/>
                              <w:lang w:eastAsia="zh-TW"/>
                            </w:rPr>
                            <w:t>諭</w:t>
                          </w:r>
                          <w:proofErr w:type="gramEnd"/>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45" type="#_x0000_t202" style="position:absolute;left:0;text-align:left;margin-left:296.8pt;margin-top:-3.95pt;width:125.2pt;height:19.8pt;z-index:-25158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" filled="f" stroked="f">
              <v:textbox style="mso-fit-shape-to-text:t" inset="0,0,0,0">
                <w:txbxContent>
                  <w:p w14:paraId="4A82BB2C" w14:textId="77777777" w:rsidR="009364DA" w:rsidRDefault="009364DA">
                    <w:pPr>
                      <w:snapToGrid w:val="0"/>
                      <w:ind w:firstLine="0"/>
                      <w:jc w:val="center"/>
                    </w:pPr>
                    <w:r>
                      <w:rPr>
                        <w:rFonts w:ascii="華康超黑體" w:eastAsia="華康超黑體" w:hAnsi="華康超黑體"/>
                        <w:lang w:eastAsia="zh-TW"/>
                      </w:rPr>
                      <w:t xml:space="preserve">結　</w:t>
                    </w:r>
                    <w:proofErr w:type="gramStart"/>
                    <w:r>
                      <w:rPr>
                        <w:rFonts w:ascii="華康超黑體" w:eastAsia="華康超黑體" w:hAnsi="華康超黑體"/>
                        <w:lang w:eastAsia="zh-TW"/>
                      </w:rPr>
                      <w:t>諭</w:t>
                    </w:r>
                    <w:proofErr w:type="gramEnd"/>
                  </w:p>
                </w:txbxContent>
              </v:textbox>
            </v:shap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30944" behindDoc="1" locked="0" layoutInCell="1" allowOverlap="1" wp14:anchorId="1FAFA8DA" wp14:editId="30ED6B51">
              <wp:simplePos x="0" y="0"/>
              <wp:positionH relativeFrom="column">
                <wp:posOffset>-1271</wp:posOffset>
              </wp:positionH>
              <wp:positionV relativeFrom="paragraph">
                <wp:posOffset>-78738</wp:posOffset>
              </wp:positionV>
              <wp:extent cx="3707133" cy="338456"/>
              <wp:effectExtent l="0" t="0" r="26667" b="23494"/>
              <wp:wrapNone/>
              <wp:docPr id="50" name="Freeform 114"/>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291 f32 1"/>
                          <a:gd name="f39" fmla="*/ 3702 f33 1"/>
                          <a:gd name="f40" fmla="*/ 266 f32 1"/>
                          <a:gd name="f41" fmla="*/ 3812 f33 1"/>
                          <a:gd name="f42" fmla="*/ 96 f32 1"/>
                          <a:gd name="f43" fmla="*/ 3895 f33 1"/>
                          <a:gd name="f44" fmla="*/ 478 f32 1"/>
                          <a:gd name="f45" fmla="*/ 3999 f33 1"/>
                          <a:gd name="f46" fmla="*/ 82 f32 1"/>
                          <a:gd name="f47" fmla="*/ 4117 f33 1"/>
                          <a:gd name="f48" fmla="*/ 362 f32 1"/>
                          <a:gd name="f49" fmla="*/ 4193 f33 1"/>
                          <a:gd name="f50" fmla="*/ 0 f32 1"/>
                          <a:gd name="f51" fmla="*/ 4289 f33 1"/>
                          <a:gd name="f52" fmla="*/ 533 f32 1"/>
                          <a:gd name="f53" fmla="*/ 4352 f33 1"/>
                          <a:gd name="f54" fmla="*/ 157 f32 1"/>
                          <a:gd name="f55" fmla="*/ 4476 f33 1"/>
                          <a:gd name="f56" fmla="*/ 410 f32 1"/>
                          <a:gd name="f57" fmla="*/ 4614 f33 1"/>
                          <a:gd name="f58" fmla="*/ 34 f32 1"/>
                          <a:gd name="f59" fmla="*/ 4670 f33 1"/>
                          <a:gd name="f60" fmla="*/ 5838 f33 1"/>
                          <a:gd name="f61" fmla="*/ 269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a:solidFill>
                          <a:srgbClr val="000000"/>
                        </a:solidFill>
                        <a:prstDash val="solid"/>
                        <a:round/>
                      </a:ln>
                    </wps:spPr>
                    <wps:bodyPr lIns="0" tIns="0" rIns="0" bIns="0"/>
                  </wps:wsp>
                </a:graphicData>
              </a:graphic>
            </wp:anchor>
          </w:drawing>
        </mc:Choice>
        <mc:Fallback>
          <w:pict>
            <v:polyline id="Freeform 114" o:spid="_x0000_s1026" style="position:absolute;z-index:-251585536;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" filled="f" strokeweight=".26467mm">
              <v:path arrowok="t" o:connecttype="custom" o:connectlocs="1853567,0;3707133,169228;1853567,338456;0,169228;0,184786;2350772,168910;2420622,60960;2473327,303531;2539367,52070;2614297,229871;2662557,0;2723517,338456;2763522,99695;2842262,260351;2929892,21590;2965452,168910;3707133,170816" o:connectangles="270,0,90,180,0,0,0,0,0,0,0,0,0,0,0,0,0" textboxrect="0,0,5838,533"/>
            </v:polylin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28896" behindDoc="1" locked="0" layoutInCell="1" allowOverlap="1" wp14:anchorId="1F3ADE24" wp14:editId="3068CB25">
              <wp:simplePos x="0" y="0"/>
              <wp:positionH relativeFrom="column">
                <wp:posOffset>3709665</wp:posOffset>
              </wp:positionH>
              <wp:positionV relativeFrom="paragraph">
                <wp:posOffset>35561</wp:posOffset>
              </wp:positionV>
              <wp:extent cx="1714500" cy="113669"/>
              <wp:effectExtent l="0" t="0" r="0" b="631"/>
              <wp:wrapNone/>
              <wp:docPr id="51" name="Rectangle 112"/>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w:pict>
            <v:rect id="Rectangle 112" o:spid="_x0000_s1026" style="position:absolute;margin-left:292.1pt;margin-top:2.8pt;width:135pt;height:8.95pt;z-index:-25158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" fillcolor="silver" stroked="f">
              <v:textbox inset="0,0,0,0"/>
            </v:rect>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5F55AC" w14:textId="77777777" w:rsidR="009364DA" w:rsidRDefault="009364DA">
    <w:pPr>
      <w:pStyle w:val="a9"/>
      <w:ind w:right="7802" w:firstLine="440"/>
    </w:pPr>
    <w:r>
      <w:rPr>
        <w:rFonts w:ascii="Arial Black" w:hAnsi="Arial Black"/>
        <w:noProof/>
        <w:color w:val="FFFFFF"/>
        <w:sz w:val="22"/>
        <w:szCs w:val="22"/>
        <w:lang w:eastAsia="zh-TW"/>
      </w:rPr>
      <mc:AlternateContent>
        <mc:Choice Requires="wps">
          <w:drawing>
            <wp:anchor distT="0" distB="0" distL="114300" distR="114300" simplePos="0" relativeHeight="251735040" behindDoc="1" locked="0" layoutInCell="1" allowOverlap="1" wp14:anchorId="3F460988" wp14:editId="7CE87DFE">
              <wp:simplePos x="0" y="0"/>
              <wp:positionH relativeFrom="column">
                <wp:posOffset>1693541</wp:posOffset>
              </wp:positionH>
              <wp:positionV relativeFrom="paragraph">
                <wp:posOffset>-78738</wp:posOffset>
              </wp:positionV>
              <wp:extent cx="3718563" cy="338456"/>
              <wp:effectExtent l="0" t="0" r="15237" b="23494"/>
              <wp:wrapNone/>
              <wp:docPr id="58" name="Freeform 129"/>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2147483646 f32 1"/>
                          <a:gd name="f37" fmla="*/ 108467525 f31 1"/>
                          <a:gd name="f38" fmla="*/ 861288600 f32 1"/>
                          <a:gd name="f39" fmla="*/ 107257850 f31 1"/>
                          <a:gd name="f40" fmla="*/ 816933850 f32 1"/>
                          <a:gd name="f41" fmla="*/ 38709600 f31 1"/>
                          <a:gd name="f42" fmla="*/ 783466175 f32 1"/>
                          <a:gd name="f43" fmla="*/ 192741550 f31 1"/>
                          <a:gd name="f44" fmla="*/ 741530775 f32 1"/>
                          <a:gd name="f45" fmla="*/ 33064450 f31 1"/>
                          <a:gd name="f46" fmla="*/ 693950225 f32 1"/>
                          <a:gd name="f47" fmla="*/ 145967450 f31 1"/>
                          <a:gd name="f48" fmla="*/ 663305125 f32 1"/>
                          <a:gd name="f49" fmla="*/ 0 f31 1"/>
                          <a:gd name="f50" fmla="*/ 624595525 f32 1"/>
                          <a:gd name="f51" fmla="*/ 214918925 f31 1"/>
                          <a:gd name="f52" fmla="*/ 599192350 f32 1"/>
                          <a:gd name="f53" fmla="*/ 63306325 f31 1"/>
                          <a:gd name="f54" fmla="*/ 549192450 f32 1"/>
                          <a:gd name="f55" fmla="*/ 165322250 f31 1"/>
                          <a:gd name="f56" fmla="*/ 493547400 f32 1"/>
                          <a:gd name="f57" fmla="*/ 13709650 f31 1"/>
                          <a:gd name="f58" fmla="*/ 470966800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anchor>
          </w:drawing>
        </mc:Choice>
        <mc:Fallback>
          <w:pict>
            <v:polyline id="Freeform 129" o:spid="_x0000_s1026" style="position:absolute;z-index:-251581440;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" filled="f" strokeweight=".26467mm">
              <v:path arrowok="t" o:connecttype="custom" o:connectlocs="1859282,0;3718563,169228;1859282,338456;0,169228;2147483647,2147483647;2147483647,2147483647;2147483647,2147483647;2147483647,2147483647;2147483647,2147483647;2147483647,2147483647;2147483647,0;2147483647,2147483647;2147483647,2147483647;2147483647,2147483647;2147483647,2147483647;2147483647,2147483647;0,2147483647" o:connectangles="270,0,90,180,0,0,0,0,0,0,0,0,0,0,0,0,0" textboxrect="0,0,5856,533"/>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34016" behindDoc="1" locked="0" layoutInCell="1" allowOverlap="1" wp14:anchorId="7E36866F" wp14:editId="0CD0589F">
              <wp:simplePos x="0" y="0"/>
              <wp:positionH relativeFrom="column">
                <wp:posOffset>72393</wp:posOffset>
              </wp:positionH>
              <wp:positionV relativeFrom="paragraph">
                <wp:posOffset>-95883</wp:posOffset>
              </wp:positionV>
              <wp:extent cx="1524633" cy="335283"/>
              <wp:effectExtent l="0" t="0" r="18417" b="7617"/>
              <wp:wrapNone/>
              <wp:docPr id="59" name="Text Box 128"/>
              <wp:cNvGraphicFramePr/>
              <a:graphic xmlns:a="http://schemas.openxmlformats.org/drawingml/2006/main">
                <a:graphicData uri="http://schemas.microsoft.com/office/word/2010/wordprocessingShape">
                  <wps:wsp>
                    <wps:cNvSpPr txBox="1"/>
                    <wps:spPr>
                      <a:xfrm>
                        <a:off x="0" y="0"/>
                        <a:ext cx="1524633" cy="335283"/>
                      </a:xfrm>
                      <a:prstGeom prst="rect">
                        <a:avLst/>
                      </a:prstGeom>
                      <a:noFill/>
                      <a:ln>
                        <a:noFill/>
                        <a:prstDash/>
                      </a:ln>
                    </wps:spPr>
                    <wps:txbx>
                      <w:txbxContent>
                        <w:p w14:paraId="5D155791" w14:textId="77777777" w:rsidR="009364DA" w:rsidRDefault="009364DA">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46" type="#_x0000_t202" style="position:absolute;left:0;text-align:left;margin-left:5.7pt;margin-top:-7.55pt;width:120.05pt;height:26.4pt;z-index:-251582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" filled="f" stroked="f">
              <v:textbox style="mso-fit-shape-to-text:t" inset="0,0,0,0">
                <w:txbxContent>
                  <w:p w14:paraId="5D155791" w14:textId="77777777" w:rsidR="009364DA" w:rsidRDefault="009364DA">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32992" behindDoc="1" locked="0" layoutInCell="1" allowOverlap="1" wp14:anchorId="2FE48ED3" wp14:editId="6E47FDEE">
              <wp:simplePos x="0" y="0"/>
              <wp:positionH relativeFrom="column">
                <wp:posOffset>-22860</wp:posOffset>
              </wp:positionH>
              <wp:positionV relativeFrom="paragraph">
                <wp:posOffset>35561</wp:posOffset>
              </wp:positionV>
              <wp:extent cx="1714500" cy="113669"/>
              <wp:effectExtent l="0" t="0" r="0" b="631"/>
              <wp:wrapNone/>
              <wp:docPr id="60" name="Rectangle 127"/>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w:pict>
            <v:rect id="Rectangle 127" o:spid="_x0000_s1026" style="position:absolute;margin-left:-1.8pt;margin-top:2.8pt;width:135pt;height:8.95pt;z-index:-25158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" fillcolor="silver" stroked="f">
              <v:textbox inset="0,0,0,0"/>
            </v:rect>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239D7" w14:textId="77777777" w:rsidR="009364DA" w:rsidRDefault="009364DA">
    <w:pPr>
      <w:snapToGrid w:val="0"/>
      <w:ind w:left="6000" w:right="120" w:firstLine="0"/>
      <w:jc w:val="left"/>
    </w:pPr>
    <w:r>
      <w:rPr>
        <w:rFonts w:ascii="華康超黑體" w:eastAsia="華康超黑體" w:hAnsi="華康超黑體"/>
        <w:noProof/>
        <w:lang w:eastAsia="zh-TW"/>
      </w:rPr>
      <mc:AlternateContent>
        <mc:Choice Requires="wps">
          <w:drawing>
            <wp:anchor distT="0" distB="0" distL="114300" distR="114300" simplePos="0" relativeHeight="251738112" behindDoc="1" locked="0" layoutInCell="1" allowOverlap="1" wp14:anchorId="5AE58606" wp14:editId="32538A0B">
              <wp:simplePos x="0" y="0"/>
              <wp:positionH relativeFrom="column">
                <wp:posOffset>3769357</wp:posOffset>
              </wp:positionH>
              <wp:positionV relativeFrom="paragraph">
                <wp:posOffset>-50163</wp:posOffset>
              </wp:positionV>
              <wp:extent cx="1590041" cy="251460"/>
              <wp:effectExtent l="0" t="0" r="10159" b="15240"/>
              <wp:wrapNone/>
              <wp:docPr id="55" name="Text Box 113"/>
              <wp:cNvGraphicFramePr/>
              <a:graphic xmlns:a="http://schemas.openxmlformats.org/drawingml/2006/main">
                <a:graphicData uri="http://schemas.microsoft.com/office/word/2010/wordprocessingShape">
                  <wps:wsp>
                    <wps:cNvSpPr txBox="1"/>
                    <wps:spPr>
                      <a:xfrm>
                        <a:off x="0" y="0"/>
                        <a:ext cx="1590041" cy="251460"/>
                      </a:xfrm>
                      <a:prstGeom prst="rect">
                        <a:avLst/>
                      </a:prstGeom>
                      <a:noFill/>
                      <a:ln>
                        <a:noFill/>
                        <a:prstDash/>
                      </a:ln>
                    </wps:spPr>
                    <wps:txbx>
                      <w:txbxContent>
                        <w:p w14:paraId="58AA6C5D" w14:textId="77777777" w:rsidR="009364DA" w:rsidRDefault="009364DA">
                          <w:pPr>
                            <w:snapToGrid w:val="0"/>
                            <w:ind w:firstLine="0"/>
                            <w:jc w:val="center"/>
                          </w:pPr>
                          <w:r>
                            <w:rPr>
                              <w:rFonts w:ascii="華康超黑體" w:eastAsia="華康超黑體" w:hAnsi="華康超黑體"/>
                              <w:lang w:eastAsia="zh-TW"/>
                            </w:rPr>
                            <w:t>附　錄</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47" type="#_x0000_t202" style="position:absolute;left:0;text-align:left;margin-left:296.8pt;margin-top:-3.95pt;width:125.2pt;height:19.8pt;z-index:-25157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" filled="f" stroked="f">
              <v:textbox style="mso-fit-shape-to-text:t" inset="0,0,0,0">
                <w:txbxContent>
                  <w:p w14:paraId="58AA6C5D" w14:textId="77777777" w:rsidR="009364DA" w:rsidRDefault="009364DA">
                    <w:pPr>
                      <w:snapToGrid w:val="0"/>
                      <w:ind w:firstLine="0"/>
                      <w:jc w:val="center"/>
                    </w:pPr>
                    <w:r>
                      <w:rPr>
                        <w:rFonts w:ascii="華康超黑體" w:eastAsia="華康超黑體" w:hAnsi="華康超黑體"/>
                        <w:lang w:eastAsia="zh-TW"/>
                      </w:rPr>
                      <w:t>附　錄</w:t>
                    </w:r>
                  </w:p>
                </w:txbxContent>
              </v:textbox>
            </v:shap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39136" behindDoc="1" locked="0" layoutInCell="1" allowOverlap="1" wp14:anchorId="49E3971F" wp14:editId="3B2952E9">
              <wp:simplePos x="0" y="0"/>
              <wp:positionH relativeFrom="column">
                <wp:posOffset>-1271</wp:posOffset>
              </wp:positionH>
              <wp:positionV relativeFrom="paragraph">
                <wp:posOffset>-78738</wp:posOffset>
              </wp:positionV>
              <wp:extent cx="3707133" cy="338456"/>
              <wp:effectExtent l="0" t="0" r="26667" b="23494"/>
              <wp:wrapNone/>
              <wp:docPr id="56" name="Freeform 114"/>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291 f32 1"/>
                          <a:gd name="f39" fmla="*/ 3702 f33 1"/>
                          <a:gd name="f40" fmla="*/ 266 f32 1"/>
                          <a:gd name="f41" fmla="*/ 3812 f33 1"/>
                          <a:gd name="f42" fmla="*/ 96 f32 1"/>
                          <a:gd name="f43" fmla="*/ 3895 f33 1"/>
                          <a:gd name="f44" fmla="*/ 478 f32 1"/>
                          <a:gd name="f45" fmla="*/ 3999 f33 1"/>
                          <a:gd name="f46" fmla="*/ 82 f32 1"/>
                          <a:gd name="f47" fmla="*/ 4117 f33 1"/>
                          <a:gd name="f48" fmla="*/ 362 f32 1"/>
                          <a:gd name="f49" fmla="*/ 4193 f33 1"/>
                          <a:gd name="f50" fmla="*/ 0 f32 1"/>
                          <a:gd name="f51" fmla="*/ 4289 f33 1"/>
                          <a:gd name="f52" fmla="*/ 533 f32 1"/>
                          <a:gd name="f53" fmla="*/ 4352 f33 1"/>
                          <a:gd name="f54" fmla="*/ 157 f32 1"/>
                          <a:gd name="f55" fmla="*/ 4476 f33 1"/>
                          <a:gd name="f56" fmla="*/ 410 f32 1"/>
                          <a:gd name="f57" fmla="*/ 4614 f33 1"/>
                          <a:gd name="f58" fmla="*/ 34 f32 1"/>
                          <a:gd name="f59" fmla="*/ 4670 f33 1"/>
                          <a:gd name="f60" fmla="*/ 5838 f33 1"/>
                          <a:gd name="f61" fmla="*/ 269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a:solidFill>
                          <a:srgbClr val="000000"/>
                        </a:solidFill>
                        <a:prstDash val="solid"/>
                        <a:round/>
                      </a:ln>
                    </wps:spPr>
                    <wps:bodyPr lIns="0" tIns="0" rIns="0" bIns="0"/>
                  </wps:wsp>
                </a:graphicData>
              </a:graphic>
            </wp:anchor>
          </w:drawing>
        </mc:Choice>
        <mc:Fallback>
          <w:pict>
            <v:polyline id="Freeform 114" o:spid="_x0000_s1026" style="position:absolute;z-index:-251577344;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" filled="f" strokeweight=".26467mm">
              <v:path arrowok="t" o:connecttype="custom" o:connectlocs="1853567,0;3707133,169228;1853567,338456;0,169228;0,184786;2350772,168910;2420622,60960;2473327,303531;2539367,52070;2614297,229871;2662557,0;2723517,338456;2763522,99695;2842262,260351;2929892,21590;2965452,168910;3707133,170816" o:connectangles="270,0,90,180,0,0,0,0,0,0,0,0,0,0,0,0,0" textboxrect="0,0,5838,533"/>
            </v:polylin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37088" behindDoc="1" locked="0" layoutInCell="1" allowOverlap="1" wp14:anchorId="3B5E7588" wp14:editId="31CFC7C9">
              <wp:simplePos x="0" y="0"/>
              <wp:positionH relativeFrom="column">
                <wp:posOffset>3709665</wp:posOffset>
              </wp:positionH>
              <wp:positionV relativeFrom="paragraph">
                <wp:posOffset>35561</wp:posOffset>
              </wp:positionV>
              <wp:extent cx="1714500" cy="113669"/>
              <wp:effectExtent l="0" t="0" r="0" b="631"/>
              <wp:wrapNone/>
              <wp:docPr id="57" name="Rectangle 112"/>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w:pict>
            <v:rect id="Rectangle 112" o:spid="_x0000_s1026" style="position:absolute;margin-left:292.1pt;margin-top:2.8pt;width:135pt;height:8.95pt;z-index:-25157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" fillcolor="silver" stroked="f">
              <v:textbox inset="0,0,0,0"/>
            </v:rect>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8B001E" w14:textId="77777777" w:rsidR="009364DA" w:rsidRDefault="009364DA">
    <w:pPr>
      <w:pStyle w:val="a9"/>
      <w:ind w:right="7802" w:firstLine="440"/>
    </w:pPr>
    <w:r>
      <w:rPr>
        <w:rFonts w:ascii="Arial Black" w:hAnsi="Arial Black"/>
        <w:noProof/>
        <w:color w:val="FFFFFF"/>
        <w:sz w:val="22"/>
        <w:szCs w:val="22"/>
        <w:lang w:eastAsia="zh-TW"/>
      </w:rPr>
      <mc:AlternateContent>
        <mc:Choice Requires="wps">
          <w:drawing>
            <wp:anchor distT="0" distB="0" distL="114300" distR="114300" simplePos="0" relativeHeight="251743232" behindDoc="1" locked="0" layoutInCell="1" allowOverlap="1" wp14:anchorId="0B303AA5" wp14:editId="54469080">
              <wp:simplePos x="0" y="0"/>
              <wp:positionH relativeFrom="column">
                <wp:posOffset>1693541</wp:posOffset>
              </wp:positionH>
              <wp:positionV relativeFrom="paragraph">
                <wp:posOffset>-78738</wp:posOffset>
              </wp:positionV>
              <wp:extent cx="3718563" cy="338456"/>
              <wp:effectExtent l="0" t="0" r="15237" b="23494"/>
              <wp:wrapNone/>
              <wp:docPr id="61" name="Freeform 129"/>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2147483646 f32 1"/>
                          <a:gd name="f37" fmla="*/ 108467525 f31 1"/>
                          <a:gd name="f38" fmla="*/ 861288600 f32 1"/>
                          <a:gd name="f39" fmla="*/ 107257850 f31 1"/>
                          <a:gd name="f40" fmla="*/ 816933850 f32 1"/>
                          <a:gd name="f41" fmla="*/ 38709600 f31 1"/>
                          <a:gd name="f42" fmla="*/ 783466175 f32 1"/>
                          <a:gd name="f43" fmla="*/ 192741550 f31 1"/>
                          <a:gd name="f44" fmla="*/ 741530775 f32 1"/>
                          <a:gd name="f45" fmla="*/ 33064450 f31 1"/>
                          <a:gd name="f46" fmla="*/ 693950225 f32 1"/>
                          <a:gd name="f47" fmla="*/ 145967450 f31 1"/>
                          <a:gd name="f48" fmla="*/ 663305125 f32 1"/>
                          <a:gd name="f49" fmla="*/ 0 f31 1"/>
                          <a:gd name="f50" fmla="*/ 624595525 f32 1"/>
                          <a:gd name="f51" fmla="*/ 214918925 f31 1"/>
                          <a:gd name="f52" fmla="*/ 599192350 f32 1"/>
                          <a:gd name="f53" fmla="*/ 63306325 f31 1"/>
                          <a:gd name="f54" fmla="*/ 549192450 f32 1"/>
                          <a:gd name="f55" fmla="*/ 165322250 f31 1"/>
                          <a:gd name="f56" fmla="*/ 493547400 f32 1"/>
                          <a:gd name="f57" fmla="*/ 13709650 f31 1"/>
                          <a:gd name="f58" fmla="*/ 470966800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anchor>
          </w:drawing>
        </mc:Choice>
        <mc:Fallback>
          <w:pict>
            <v:polyline id="Freeform 129" o:spid="_x0000_s1026" style="position:absolute;z-index:-251573248;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" filled="f" strokeweight=".26467mm">
              <v:path arrowok="t" o:connecttype="custom" o:connectlocs="1859282,0;3718563,169228;1859282,338456;0,169228;2147483647,2147483647;2147483647,2147483647;2147483647,2147483647;2147483647,2147483647;2147483647,2147483647;2147483647,2147483647;2147483647,0;2147483647,2147483647;2147483647,2147483647;2147483647,2147483647;2147483647,2147483647;2147483647,2147483647;0,2147483647" o:connectangles="270,0,90,180,0,0,0,0,0,0,0,0,0,0,0,0,0" textboxrect="0,0,5856,533"/>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42208" behindDoc="1" locked="0" layoutInCell="1" allowOverlap="1" wp14:anchorId="3222600F" wp14:editId="6BCBE5F4">
              <wp:simplePos x="0" y="0"/>
              <wp:positionH relativeFrom="column">
                <wp:posOffset>72393</wp:posOffset>
              </wp:positionH>
              <wp:positionV relativeFrom="paragraph">
                <wp:posOffset>-95883</wp:posOffset>
              </wp:positionV>
              <wp:extent cx="1524633" cy="335283"/>
              <wp:effectExtent l="0" t="0" r="18417" b="7617"/>
              <wp:wrapNone/>
              <wp:docPr id="62" name="Text Box 128"/>
              <wp:cNvGraphicFramePr/>
              <a:graphic xmlns:a="http://schemas.openxmlformats.org/drawingml/2006/main">
                <a:graphicData uri="http://schemas.microsoft.com/office/word/2010/wordprocessingShape">
                  <wps:wsp>
                    <wps:cNvSpPr txBox="1"/>
                    <wps:spPr>
                      <a:xfrm>
                        <a:off x="0" y="0"/>
                        <a:ext cx="1524633" cy="335283"/>
                      </a:xfrm>
                      <a:prstGeom prst="rect">
                        <a:avLst/>
                      </a:prstGeom>
                      <a:noFill/>
                      <a:ln>
                        <a:noFill/>
                        <a:prstDash/>
                      </a:ln>
                    </wps:spPr>
                    <wps:txbx>
                      <w:txbxContent>
                        <w:p w14:paraId="75B2E995" w14:textId="77777777" w:rsidR="009364DA" w:rsidRDefault="009364DA">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48" type="#_x0000_t202" style="position:absolute;left:0;text-align:left;margin-left:5.7pt;margin-top:-7.55pt;width:120.05pt;height:26.4pt;z-index:-251574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" filled="f" stroked="f">
              <v:textbox style="mso-fit-shape-to-text:t" inset="0,0,0,0">
                <w:txbxContent>
                  <w:p w14:paraId="75B2E995" w14:textId="77777777" w:rsidR="009364DA" w:rsidRDefault="009364DA">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41184" behindDoc="1" locked="0" layoutInCell="1" allowOverlap="1" wp14:anchorId="0841BEED" wp14:editId="5D46322F">
              <wp:simplePos x="0" y="0"/>
              <wp:positionH relativeFrom="column">
                <wp:posOffset>-22860</wp:posOffset>
              </wp:positionH>
              <wp:positionV relativeFrom="paragraph">
                <wp:posOffset>35561</wp:posOffset>
              </wp:positionV>
              <wp:extent cx="1714500" cy="113669"/>
              <wp:effectExtent l="0" t="0" r="0" b="631"/>
              <wp:wrapNone/>
              <wp:docPr id="63" name="Rectangle 127"/>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w:pict>
            <v:rect id="Rectangle 127" o:spid="_x0000_s1026" style="position:absolute;margin-left:-1.8pt;margin-top:2.8pt;width:135pt;height:8.95pt;z-index:-25157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" fillcolor="silver" stroked="f">
              <v:textbox inset="0,0,0,0"/>
            </v:rect>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5098A" w14:textId="77777777" w:rsidR="009364DA" w:rsidRDefault="009364DA">
    <w:pPr>
      <w:snapToGrid w:val="0"/>
      <w:ind w:left="6000" w:right="120" w:firstLine="0"/>
      <w:jc w:val="left"/>
      <w:rPr>
        <w:rFonts w:ascii="華康超黑體" w:eastAsia="華康超黑體" w:hAnsi="華康超黑體"/>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B9556" w14:textId="77777777" w:rsidR="009364DA" w:rsidRDefault="009364DA">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3C7E93" w14:textId="77777777" w:rsidR="009364DA" w:rsidRDefault="009364DA">
    <w:pPr>
      <w:pStyle w:val="a9"/>
      <w:ind w:right="7802" w:firstLine="440"/>
    </w:pPr>
    <w:r>
      <w:rPr>
        <w:rFonts w:ascii="Arial Black" w:hAnsi="Arial Black"/>
        <w:noProof/>
        <w:color w:val="FFFFFF"/>
        <w:sz w:val="22"/>
        <w:szCs w:val="22"/>
        <w:lang w:eastAsia="zh-TW"/>
      </w:rPr>
      <mc:AlternateContent>
        <mc:Choice Requires="wps">
          <w:drawing>
            <wp:anchor distT="0" distB="0" distL="114300" distR="114300" simplePos="0" relativeHeight="251661312" behindDoc="1" locked="0" layoutInCell="1" allowOverlap="1" wp14:anchorId="36C325FC" wp14:editId="77950923">
              <wp:simplePos x="0" y="0"/>
              <wp:positionH relativeFrom="column">
                <wp:posOffset>1693541</wp:posOffset>
              </wp:positionH>
              <wp:positionV relativeFrom="paragraph">
                <wp:posOffset>-78738</wp:posOffset>
              </wp:positionV>
              <wp:extent cx="3718563" cy="338456"/>
              <wp:effectExtent l="0" t="0" r="15237" b="23494"/>
              <wp:wrapNone/>
              <wp:docPr id="4" name="Freeform 129"/>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2147483646 f32 1"/>
                          <a:gd name="f37" fmla="*/ 108467525 f31 1"/>
                          <a:gd name="f38" fmla="*/ 861288600 f32 1"/>
                          <a:gd name="f39" fmla="*/ 107257850 f31 1"/>
                          <a:gd name="f40" fmla="*/ 816933850 f32 1"/>
                          <a:gd name="f41" fmla="*/ 38709600 f31 1"/>
                          <a:gd name="f42" fmla="*/ 783466175 f32 1"/>
                          <a:gd name="f43" fmla="*/ 192741550 f31 1"/>
                          <a:gd name="f44" fmla="*/ 741530775 f32 1"/>
                          <a:gd name="f45" fmla="*/ 33064450 f31 1"/>
                          <a:gd name="f46" fmla="*/ 693950225 f32 1"/>
                          <a:gd name="f47" fmla="*/ 145967450 f31 1"/>
                          <a:gd name="f48" fmla="*/ 663305125 f32 1"/>
                          <a:gd name="f49" fmla="*/ 0 f31 1"/>
                          <a:gd name="f50" fmla="*/ 624595525 f32 1"/>
                          <a:gd name="f51" fmla="*/ 214918925 f31 1"/>
                          <a:gd name="f52" fmla="*/ 599192350 f32 1"/>
                          <a:gd name="f53" fmla="*/ 63306325 f31 1"/>
                          <a:gd name="f54" fmla="*/ 549192450 f32 1"/>
                          <a:gd name="f55" fmla="*/ 165322250 f31 1"/>
                          <a:gd name="f56" fmla="*/ 493547400 f32 1"/>
                          <a:gd name="f57" fmla="*/ 13709650 f31 1"/>
                          <a:gd name="f58" fmla="*/ 470966800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anchor>
          </w:drawing>
        </mc:Choice>
        <mc:Fallback>
          <w:pict>
            <v:polyline id="Freeform 129"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" filled="f" strokeweight=".26467mm">
              <v:path arrowok="t" o:connecttype="custom" o:connectlocs="1859282,0;3718563,169228;1859282,338456;0,169228;2147483647,2147483647;2147483647,2147483647;2147483647,2147483647;2147483647,2147483647;2147483647,2147483647;2147483647,2147483647;2147483647,0;2147483647,2147483647;2147483647,2147483647;2147483647,2147483647;2147483647,2147483647;2147483647,2147483647;0,2147483647" o:connectangles="270,0,90,180,0,0,0,0,0,0,0,0,0,0,0,0,0" textboxrect="0,0,5856,533"/>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0288" behindDoc="1" locked="0" layoutInCell="1" allowOverlap="1" wp14:anchorId="2B8C86B1" wp14:editId="4917FB42">
              <wp:simplePos x="0" y="0"/>
              <wp:positionH relativeFrom="column">
                <wp:posOffset>72393</wp:posOffset>
              </wp:positionH>
              <wp:positionV relativeFrom="paragraph">
                <wp:posOffset>-95883</wp:posOffset>
              </wp:positionV>
              <wp:extent cx="1524633" cy="335283"/>
              <wp:effectExtent l="0" t="0" r="18417" b="7617"/>
              <wp:wrapNone/>
              <wp:docPr id="5" name="Text Box 128"/>
              <wp:cNvGraphicFramePr/>
              <a:graphic xmlns:a="http://schemas.openxmlformats.org/drawingml/2006/main">
                <a:graphicData uri="http://schemas.microsoft.com/office/word/2010/wordprocessingShape">
                  <wps:wsp>
                    <wps:cNvSpPr txBox="1"/>
                    <wps:spPr>
                      <a:xfrm>
                        <a:off x="0" y="0"/>
                        <a:ext cx="1524633" cy="335283"/>
                      </a:xfrm>
                      <a:prstGeom prst="rect">
                        <a:avLst/>
                      </a:prstGeom>
                      <a:noFill/>
                      <a:ln>
                        <a:noFill/>
                        <a:prstDash/>
                      </a:ln>
                    </wps:spPr>
                    <wps:txbx>
                      <w:txbxContent>
                        <w:p w14:paraId="5A9205C7" w14:textId="77777777" w:rsidR="009364DA" w:rsidRDefault="009364DA">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Text Box 128" o:spid="_x0000_s1028" type="#_x0000_t202" style="position:absolute;left:0;text-align:left;margin-left:5.7pt;margin-top:-7.55pt;width:120.05pt;height:26.4pt;z-index:-251656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" filled="f" stroked="f">
              <v:textbox style="mso-fit-shape-to-text:t" inset="0,0,0,0">
                <w:txbxContent>
                  <w:p w14:paraId="5A9205C7" w14:textId="77777777" w:rsidR="009364DA" w:rsidRDefault="009364DA">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9264" behindDoc="1" locked="0" layoutInCell="1" allowOverlap="1" wp14:anchorId="380EED57" wp14:editId="2FB3FEB2">
              <wp:simplePos x="0" y="0"/>
              <wp:positionH relativeFrom="column">
                <wp:posOffset>-22860</wp:posOffset>
              </wp:positionH>
              <wp:positionV relativeFrom="paragraph">
                <wp:posOffset>35561</wp:posOffset>
              </wp:positionV>
              <wp:extent cx="1714500" cy="113669"/>
              <wp:effectExtent l="0" t="0" r="0" b="631"/>
              <wp:wrapNone/>
              <wp:docPr id="6" name="Rectangle 127"/>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w:pict>
            <v:rect id="Rectangle 127" o:spid="_x0000_s1026" style="position:absolute;margin-left:-1.8pt;margin-top:2.8pt;width:135pt;height:8.9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" fillcolor="silver" stroked="f">
              <v:textbox inset="0,0,0,0"/>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8C7A94" w14:textId="77777777" w:rsidR="009364DA" w:rsidRDefault="009364DA">
    <w:pPr>
      <w:snapToGrid w:val="0"/>
      <w:ind w:left="6000" w:right="120" w:firstLine="0"/>
      <w:jc w:val="left"/>
    </w:pPr>
    <w:r>
      <w:rPr>
        <w:rFonts w:ascii="華康超黑體" w:eastAsia="華康超黑體" w:hAnsi="華康超黑體"/>
        <w:noProof/>
        <w:lang w:eastAsia="zh-TW"/>
      </w:rPr>
      <mc:AlternateContent>
        <mc:Choice Requires="wps">
          <w:drawing>
            <wp:anchor distT="0" distB="0" distL="114300" distR="114300" simplePos="0" relativeHeight="251664384" behindDoc="1" locked="0" layoutInCell="1" allowOverlap="1" wp14:anchorId="273EAF35" wp14:editId="2AD4551A">
              <wp:simplePos x="0" y="0"/>
              <wp:positionH relativeFrom="column">
                <wp:posOffset>3769357</wp:posOffset>
              </wp:positionH>
              <wp:positionV relativeFrom="paragraph">
                <wp:posOffset>-50163</wp:posOffset>
              </wp:positionV>
              <wp:extent cx="1590041" cy="251460"/>
              <wp:effectExtent l="0" t="0" r="10159" b="15240"/>
              <wp:wrapNone/>
              <wp:docPr id="1" name="Text Box 70"/>
              <wp:cNvGraphicFramePr/>
              <a:graphic xmlns:a="http://schemas.openxmlformats.org/drawingml/2006/main">
                <a:graphicData uri="http://schemas.microsoft.com/office/word/2010/wordprocessingShape">
                  <wps:wsp>
                    <wps:cNvSpPr txBox="1"/>
                    <wps:spPr>
                      <a:xfrm>
                        <a:off x="0" y="0"/>
                        <a:ext cx="1590041" cy="251460"/>
                      </a:xfrm>
                      <a:prstGeom prst="rect">
                        <a:avLst/>
                      </a:prstGeom>
                      <a:noFill/>
                      <a:ln>
                        <a:noFill/>
                        <a:prstDash/>
                      </a:ln>
                    </wps:spPr>
                    <wps:txbx>
                      <w:txbxContent>
                        <w:p w14:paraId="75460973" w14:textId="77777777" w:rsidR="009364DA" w:rsidRDefault="009364DA" w:rsidP="002B2748">
                          <w:pPr>
                            <w:snapToGrid w:val="0"/>
                            <w:ind w:firstLine="0"/>
                            <w:jc w:val="distribute"/>
                          </w:pPr>
                          <w:r>
                            <w:rPr>
                              <w:rFonts w:ascii="華康超黑體" w:eastAsia="華康超黑體" w:hAnsi="華康超黑體"/>
                              <w:lang w:eastAsia="zh-TW"/>
                            </w:rPr>
                            <w:t>自然人文環境</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Text Box 70" o:spid="_x0000_s1029" type="#_x0000_t202" style="position:absolute;left:0;text-align:left;margin-left:296.8pt;margin-top:-3.95pt;width:125.2pt;height:19.8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" filled="f" stroked="f">
              <v:textbox style="mso-fit-shape-to-text:t" inset="0,0,0,0">
                <w:txbxContent>
                  <w:p w14:paraId="75460973" w14:textId="77777777" w:rsidR="009364DA" w:rsidRDefault="009364DA" w:rsidP="002B2748">
                    <w:pPr>
                      <w:snapToGrid w:val="0"/>
                      <w:ind w:firstLine="0"/>
                      <w:jc w:val="distribute"/>
                    </w:pPr>
                    <w:r>
                      <w:rPr>
                        <w:rFonts w:ascii="華康超黑體" w:eastAsia="華康超黑體" w:hAnsi="華康超黑體"/>
                        <w:lang w:eastAsia="zh-TW"/>
                      </w:rPr>
                      <w:t>自然人文環境</w:t>
                    </w:r>
                  </w:p>
                </w:txbxContent>
              </v:textbox>
            </v:shap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665408" behindDoc="1" locked="0" layoutInCell="1" allowOverlap="1" wp14:anchorId="2ED19FE9" wp14:editId="3AF082D7">
              <wp:simplePos x="0" y="0"/>
              <wp:positionH relativeFrom="column">
                <wp:posOffset>-1271</wp:posOffset>
              </wp:positionH>
              <wp:positionV relativeFrom="paragraph">
                <wp:posOffset>-78738</wp:posOffset>
              </wp:positionV>
              <wp:extent cx="3707133" cy="338456"/>
              <wp:effectExtent l="0" t="0" r="26667" b="23494"/>
              <wp:wrapNone/>
              <wp:docPr id="2" name="Freeform 71"/>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291 f32 1"/>
                          <a:gd name="f39" fmla="*/ 3702 f33 1"/>
                          <a:gd name="f40" fmla="*/ 266 f32 1"/>
                          <a:gd name="f41" fmla="*/ 3812 f33 1"/>
                          <a:gd name="f42" fmla="*/ 96 f32 1"/>
                          <a:gd name="f43" fmla="*/ 3895 f33 1"/>
                          <a:gd name="f44" fmla="*/ 478 f32 1"/>
                          <a:gd name="f45" fmla="*/ 3999 f33 1"/>
                          <a:gd name="f46" fmla="*/ 82 f32 1"/>
                          <a:gd name="f47" fmla="*/ 4117 f33 1"/>
                          <a:gd name="f48" fmla="*/ 362 f32 1"/>
                          <a:gd name="f49" fmla="*/ 4193 f33 1"/>
                          <a:gd name="f50" fmla="*/ 0 f32 1"/>
                          <a:gd name="f51" fmla="*/ 4289 f33 1"/>
                          <a:gd name="f52" fmla="*/ 533 f32 1"/>
                          <a:gd name="f53" fmla="*/ 4352 f33 1"/>
                          <a:gd name="f54" fmla="*/ 157 f32 1"/>
                          <a:gd name="f55" fmla="*/ 4476 f33 1"/>
                          <a:gd name="f56" fmla="*/ 410 f32 1"/>
                          <a:gd name="f57" fmla="*/ 4614 f33 1"/>
                          <a:gd name="f58" fmla="*/ 34 f32 1"/>
                          <a:gd name="f59" fmla="*/ 4670 f33 1"/>
                          <a:gd name="f60" fmla="*/ 5838 f33 1"/>
                          <a:gd name="f61" fmla="*/ 269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a:solidFill>
                          <a:srgbClr val="000000"/>
                        </a:solidFill>
                        <a:prstDash val="solid"/>
                        <a:round/>
                      </a:ln>
                    </wps:spPr>
                    <wps:bodyPr lIns="0" tIns="0" rIns="0" bIns="0"/>
                  </wps:wsp>
                </a:graphicData>
              </a:graphic>
            </wp:anchor>
          </w:drawing>
        </mc:Choice>
        <mc:Fallback>
          <w:pict>
            <v:polyline id="Freeform 71"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" filled="f" strokeweight=".26467mm">
              <v:path arrowok="t" o:connecttype="custom" o:connectlocs="1853567,0;3707133,169228;1853567,338456;0,169228;0,184786;2350772,168910;2420622,60960;2473327,303531;2539367,52070;2614297,229871;2662557,0;2723517,338456;2763522,99695;2842262,260351;2929892,21590;2965452,168910;3707133,170816" o:connectangles="270,0,90,180,0,0,0,0,0,0,0,0,0,0,0,0,0" textboxrect="0,0,5838,533"/>
            </v:polylin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663360" behindDoc="1" locked="0" layoutInCell="1" allowOverlap="1" wp14:anchorId="37D839BD" wp14:editId="7D2BD402">
              <wp:simplePos x="0" y="0"/>
              <wp:positionH relativeFrom="column">
                <wp:posOffset>3709665</wp:posOffset>
              </wp:positionH>
              <wp:positionV relativeFrom="paragraph">
                <wp:posOffset>35561</wp:posOffset>
              </wp:positionV>
              <wp:extent cx="1714500" cy="113669"/>
              <wp:effectExtent l="0" t="0" r="0" b="631"/>
              <wp:wrapNone/>
              <wp:docPr id="3" name="Rectangle 69"/>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w:pict>
            <v:rect id="Rectangle 69" o:spid="_x0000_s1026" style="position:absolute;margin-left:292.1pt;margin-top:2.8pt;width:135pt;height:8.9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" fillcolor="silver" stroked="f">
              <v:textbox inset="0,0,0,0"/>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A11F6" w14:textId="77777777" w:rsidR="009364DA" w:rsidRDefault="009364DA">
    <w:pPr>
      <w:pStyle w:val="a9"/>
      <w:ind w:right="7802" w:firstLine="440"/>
    </w:pPr>
    <w:r>
      <w:rPr>
        <w:rFonts w:ascii="Arial Black" w:hAnsi="Arial Black"/>
        <w:noProof/>
        <w:color w:val="FFFFFF"/>
        <w:sz w:val="22"/>
        <w:szCs w:val="22"/>
        <w:lang w:eastAsia="zh-TW"/>
      </w:rPr>
      <mc:AlternateContent>
        <mc:Choice Requires="wps">
          <w:drawing>
            <wp:anchor distT="0" distB="0" distL="114300" distR="114300" simplePos="0" relativeHeight="251669504" behindDoc="1" locked="0" layoutInCell="1" allowOverlap="1" wp14:anchorId="15715474" wp14:editId="37C1A635">
              <wp:simplePos x="0" y="0"/>
              <wp:positionH relativeFrom="column">
                <wp:posOffset>1693541</wp:posOffset>
              </wp:positionH>
              <wp:positionV relativeFrom="paragraph">
                <wp:posOffset>-78738</wp:posOffset>
              </wp:positionV>
              <wp:extent cx="3718563" cy="338456"/>
              <wp:effectExtent l="0" t="0" r="15237" b="23494"/>
              <wp:wrapNone/>
              <wp:docPr id="10" name="Freeform 129"/>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2147483646 f32 1"/>
                          <a:gd name="f37" fmla="*/ 108467525 f31 1"/>
                          <a:gd name="f38" fmla="*/ 861288600 f32 1"/>
                          <a:gd name="f39" fmla="*/ 107257850 f31 1"/>
                          <a:gd name="f40" fmla="*/ 816933850 f32 1"/>
                          <a:gd name="f41" fmla="*/ 38709600 f31 1"/>
                          <a:gd name="f42" fmla="*/ 783466175 f32 1"/>
                          <a:gd name="f43" fmla="*/ 192741550 f31 1"/>
                          <a:gd name="f44" fmla="*/ 741530775 f32 1"/>
                          <a:gd name="f45" fmla="*/ 33064450 f31 1"/>
                          <a:gd name="f46" fmla="*/ 693950225 f32 1"/>
                          <a:gd name="f47" fmla="*/ 145967450 f31 1"/>
                          <a:gd name="f48" fmla="*/ 663305125 f32 1"/>
                          <a:gd name="f49" fmla="*/ 0 f31 1"/>
                          <a:gd name="f50" fmla="*/ 624595525 f32 1"/>
                          <a:gd name="f51" fmla="*/ 214918925 f31 1"/>
                          <a:gd name="f52" fmla="*/ 599192350 f32 1"/>
                          <a:gd name="f53" fmla="*/ 63306325 f31 1"/>
                          <a:gd name="f54" fmla="*/ 549192450 f32 1"/>
                          <a:gd name="f55" fmla="*/ 165322250 f31 1"/>
                          <a:gd name="f56" fmla="*/ 493547400 f32 1"/>
                          <a:gd name="f57" fmla="*/ 13709650 f31 1"/>
                          <a:gd name="f58" fmla="*/ 470966800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anchor>
          </w:drawing>
        </mc:Choice>
        <mc:Fallback>
          <w:pict>
            <v:polyline id="Freeform 129"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" filled="f" strokeweight=".26467mm">
              <v:path arrowok="t" o:connecttype="custom" o:connectlocs="1859282,0;3718563,169228;1859282,338456;0,169228;2147483647,2147483647;2147483647,2147483647;2147483647,2147483647;2147483647,2147483647;2147483647,2147483647;2147483647,2147483647;2147483647,0;2147483647,2147483647;2147483647,2147483647;2147483647,2147483647;2147483647,2147483647;2147483647,2147483647;0,2147483647" o:connectangles="270,0,90,180,0,0,0,0,0,0,0,0,0,0,0,0,0" textboxrect="0,0,5856,533"/>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8480" behindDoc="1" locked="0" layoutInCell="1" allowOverlap="1" wp14:anchorId="1B11FE59" wp14:editId="1C574D90">
              <wp:simplePos x="0" y="0"/>
              <wp:positionH relativeFrom="column">
                <wp:posOffset>72393</wp:posOffset>
              </wp:positionH>
              <wp:positionV relativeFrom="paragraph">
                <wp:posOffset>-95883</wp:posOffset>
              </wp:positionV>
              <wp:extent cx="1524633" cy="335283"/>
              <wp:effectExtent l="0" t="0" r="18417" b="7617"/>
              <wp:wrapNone/>
              <wp:docPr id="11" name="Text Box 128"/>
              <wp:cNvGraphicFramePr/>
              <a:graphic xmlns:a="http://schemas.openxmlformats.org/drawingml/2006/main">
                <a:graphicData uri="http://schemas.microsoft.com/office/word/2010/wordprocessingShape">
                  <wps:wsp>
                    <wps:cNvSpPr txBox="1"/>
                    <wps:spPr>
                      <a:xfrm>
                        <a:off x="0" y="0"/>
                        <a:ext cx="1524633" cy="335283"/>
                      </a:xfrm>
                      <a:prstGeom prst="rect">
                        <a:avLst/>
                      </a:prstGeom>
                      <a:noFill/>
                      <a:ln>
                        <a:noFill/>
                        <a:prstDash/>
                      </a:ln>
                    </wps:spPr>
                    <wps:txbx>
                      <w:txbxContent>
                        <w:p w14:paraId="71CB6C57" w14:textId="77777777" w:rsidR="009364DA" w:rsidRDefault="009364DA">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5.7pt;margin-top:-7.55pt;width:120.05pt;height:26.4pt;z-index:-251648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" filled="f" stroked="f">
              <v:textbox style="mso-fit-shape-to-text:t" inset="0,0,0,0">
                <w:txbxContent>
                  <w:p w14:paraId="71CB6C57" w14:textId="77777777" w:rsidR="009364DA" w:rsidRDefault="009364DA">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7456" behindDoc="1" locked="0" layoutInCell="1" allowOverlap="1" wp14:anchorId="5C474DC0" wp14:editId="367EA0AF">
              <wp:simplePos x="0" y="0"/>
              <wp:positionH relativeFrom="column">
                <wp:posOffset>-22860</wp:posOffset>
              </wp:positionH>
              <wp:positionV relativeFrom="paragraph">
                <wp:posOffset>35561</wp:posOffset>
              </wp:positionV>
              <wp:extent cx="1714500" cy="113669"/>
              <wp:effectExtent l="0" t="0" r="0" b="631"/>
              <wp:wrapNone/>
              <wp:docPr id="12" name="Rectangle 127"/>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w:pict>
            <v:rect id="Rectangle 127" o:spid="_x0000_s1026" style="position:absolute;margin-left:-1.8pt;margin-top:2.8pt;width:135pt;height:8.9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" fillcolor="silver" stroked="f">
              <v:textbox inset="0,0,0,0"/>
            </v: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D5DF7" w14:textId="77777777" w:rsidR="009364DA" w:rsidRDefault="009364DA">
    <w:pPr>
      <w:snapToGrid w:val="0"/>
      <w:ind w:left="6000" w:right="120" w:firstLine="0"/>
      <w:jc w:val="left"/>
    </w:pPr>
    <w:r>
      <w:rPr>
        <w:rFonts w:ascii="華康超黑體" w:eastAsia="華康超黑體" w:hAnsi="華康超黑體"/>
        <w:noProof/>
        <w:lang w:eastAsia="zh-TW"/>
      </w:rPr>
      <mc:AlternateContent>
        <mc:Choice Requires="wps">
          <w:drawing>
            <wp:anchor distT="0" distB="0" distL="114300" distR="114300" simplePos="0" relativeHeight="251672576" behindDoc="1" locked="0" layoutInCell="1" allowOverlap="1" wp14:anchorId="32E71C90" wp14:editId="673F829F">
              <wp:simplePos x="0" y="0"/>
              <wp:positionH relativeFrom="column">
                <wp:posOffset>3769357</wp:posOffset>
              </wp:positionH>
              <wp:positionV relativeFrom="paragraph">
                <wp:posOffset>-50163</wp:posOffset>
              </wp:positionV>
              <wp:extent cx="1590041" cy="251460"/>
              <wp:effectExtent l="0" t="0" r="10159" b="15240"/>
              <wp:wrapNone/>
              <wp:docPr id="7" name="Text Box 70"/>
              <wp:cNvGraphicFramePr/>
              <a:graphic xmlns:a="http://schemas.openxmlformats.org/drawingml/2006/main">
                <a:graphicData uri="http://schemas.microsoft.com/office/word/2010/wordprocessingShape">
                  <wps:wsp>
                    <wps:cNvSpPr txBox="1"/>
                    <wps:spPr>
                      <a:xfrm>
                        <a:off x="0" y="0"/>
                        <a:ext cx="1590041" cy="251460"/>
                      </a:xfrm>
                      <a:prstGeom prst="rect">
                        <a:avLst/>
                      </a:prstGeom>
                      <a:noFill/>
                      <a:ln>
                        <a:noFill/>
                        <a:prstDash/>
                      </a:ln>
                    </wps:spPr>
                    <wps:txbx>
                      <w:txbxContent>
                        <w:p w14:paraId="6C8A8699" w14:textId="77777777" w:rsidR="009364DA" w:rsidRDefault="009364DA" w:rsidP="002B2748">
                          <w:pPr>
                            <w:snapToGrid w:val="0"/>
                            <w:ind w:firstLine="0"/>
                            <w:jc w:val="distribute"/>
                          </w:pPr>
                          <w:r>
                            <w:rPr>
                              <w:rFonts w:ascii="華康超黑體" w:eastAsia="華康超黑體" w:hAnsi="華康超黑體"/>
                              <w:lang w:eastAsia="zh-TW"/>
                            </w:rPr>
                            <w:t>經濟環境</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296.8pt;margin-top:-3.95pt;width:125.2pt;height:19.8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" filled="f" stroked="f">
              <v:textbox style="mso-fit-shape-to-text:t" inset="0,0,0,0">
                <w:txbxContent>
                  <w:p w14:paraId="6C8A8699" w14:textId="77777777" w:rsidR="009364DA" w:rsidRDefault="009364DA" w:rsidP="002B2748">
                    <w:pPr>
                      <w:snapToGrid w:val="0"/>
                      <w:ind w:firstLine="0"/>
                      <w:jc w:val="distribute"/>
                    </w:pPr>
                    <w:r>
                      <w:rPr>
                        <w:rFonts w:ascii="華康超黑體" w:eastAsia="華康超黑體" w:hAnsi="華康超黑體"/>
                        <w:lang w:eastAsia="zh-TW"/>
                      </w:rPr>
                      <w:t>經濟環境</w:t>
                    </w:r>
                  </w:p>
                </w:txbxContent>
              </v:textbox>
            </v:shap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673600" behindDoc="1" locked="0" layoutInCell="1" allowOverlap="1" wp14:anchorId="0A830474" wp14:editId="5F4E7ED3">
              <wp:simplePos x="0" y="0"/>
              <wp:positionH relativeFrom="column">
                <wp:posOffset>-1271</wp:posOffset>
              </wp:positionH>
              <wp:positionV relativeFrom="paragraph">
                <wp:posOffset>-78738</wp:posOffset>
              </wp:positionV>
              <wp:extent cx="3707133" cy="338456"/>
              <wp:effectExtent l="0" t="0" r="26667" b="23494"/>
              <wp:wrapNone/>
              <wp:docPr id="8" name="Freeform 71"/>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291 f32 1"/>
                          <a:gd name="f39" fmla="*/ 3702 f33 1"/>
                          <a:gd name="f40" fmla="*/ 266 f32 1"/>
                          <a:gd name="f41" fmla="*/ 3812 f33 1"/>
                          <a:gd name="f42" fmla="*/ 96 f32 1"/>
                          <a:gd name="f43" fmla="*/ 3895 f33 1"/>
                          <a:gd name="f44" fmla="*/ 478 f32 1"/>
                          <a:gd name="f45" fmla="*/ 3999 f33 1"/>
                          <a:gd name="f46" fmla="*/ 82 f32 1"/>
                          <a:gd name="f47" fmla="*/ 4117 f33 1"/>
                          <a:gd name="f48" fmla="*/ 362 f32 1"/>
                          <a:gd name="f49" fmla="*/ 4193 f33 1"/>
                          <a:gd name="f50" fmla="*/ 0 f32 1"/>
                          <a:gd name="f51" fmla="*/ 4289 f33 1"/>
                          <a:gd name="f52" fmla="*/ 533 f32 1"/>
                          <a:gd name="f53" fmla="*/ 4352 f33 1"/>
                          <a:gd name="f54" fmla="*/ 157 f32 1"/>
                          <a:gd name="f55" fmla="*/ 4476 f33 1"/>
                          <a:gd name="f56" fmla="*/ 410 f32 1"/>
                          <a:gd name="f57" fmla="*/ 4614 f33 1"/>
                          <a:gd name="f58" fmla="*/ 34 f32 1"/>
                          <a:gd name="f59" fmla="*/ 4670 f33 1"/>
                          <a:gd name="f60" fmla="*/ 5838 f33 1"/>
                          <a:gd name="f61" fmla="*/ 269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a:solidFill>
                          <a:srgbClr val="000000"/>
                        </a:solidFill>
                        <a:prstDash val="solid"/>
                        <a:round/>
                      </a:ln>
                    </wps:spPr>
                    <wps:bodyPr lIns="0" tIns="0" rIns="0" bIns="0"/>
                  </wps:wsp>
                </a:graphicData>
              </a:graphic>
            </wp:anchor>
          </w:drawing>
        </mc:Choice>
        <mc:Fallback>
          <w:pict>
            <v:polyline id="Freeform 71"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" filled="f" strokeweight=".26467mm">
              <v:path arrowok="t" o:connecttype="custom" o:connectlocs="1853567,0;3707133,169228;1853567,338456;0,169228;0,184786;2350772,168910;2420622,60960;2473327,303531;2539367,52070;2614297,229871;2662557,0;2723517,338456;2763522,99695;2842262,260351;2929892,21590;2965452,168910;3707133,170816" o:connectangles="270,0,90,180,0,0,0,0,0,0,0,0,0,0,0,0,0" textboxrect="0,0,5838,533"/>
            </v:polylin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671552" behindDoc="1" locked="0" layoutInCell="1" allowOverlap="1" wp14:anchorId="616456B1" wp14:editId="615EAFAC">
              <wp:simplePos x="0" y="0"/>
              <wp:positionH relativeFrom="column">
                <wp:posOffset>3709665</wp:posOffset>
              </wp:positionH>
              <wp:positionV relativeFrom="paragraph">
                <wp:posOffset>35561</wp:posOffset>
              </wp:positionV>
              <wp:extent cx="1714500" cy="113669"/>
              <wp:effectExtent l="0" t="0" r="0" b="631"/>
              <wp:wrapNone/>
              <wp:docPr id="9" name="Rectangle 69"/>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w:pict>
            <v:rect id="Rectangle 69" o:spid="_x0000_s1026" style="position:absolute;margin-left:292.1pt;margin-top:2.8pt;width:135pt;height:8.9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" fillcolor="silver" stroked="f">
              <v:textbox inset="0,0,0,0"/>
            </v:rect>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D25C2" w14:textId="77777777" w:rsidR="009364DA" w:rsidRDefault="009364DA">
    <w:pPr>
      <w:pStyle w:val="a9"/>
      <w:ind w:right="7802" w:firstLine="440"/>
    </w:pPr>
    <w:r>
      <w:rPr>
        <w:rFonts w:ascii="Arial Black" w:hAnsi="Arial Black"/>
        <w:noProof/>
        <w:color w:val="FFFFFF"/>
        <w:sz w:val="22"/>
        <w:szCs w:val="22"/>
        <w:lang w:eastAsia="zh-TW"/>
      </w:rPr>
      <mc:AlternateContent>
        <mc:Choice Requires="wps">
          <w:drawing>
            <wp:anchor distT="0" distB="0" distL="114300" distR="114300" simplePos="0" relativeHeight="251677696" behindDoc="1" locked="0" layoutInCell="1" allowOverlap="1" wp14:anchorId="08863E7E" wp14:editId="2118158F">
              <wp:simplePos x="0" y="0"/>
              <wp:positionH relativeFrom="column">
                <wp:posOffset>1693541</wp:posOffset>
              </wp:positionH>
              <wp:positionV relativeFrom="paragraph">
                <wp:posOffset>-78738</wp:posOffset>
              </wp:positionV>
              <wp:extent cx="3718563" cy="338456"/>
              <wp:effectExtent l="0" t="0" r="15237" b="23494"/>
              <wp:wrapNone/>
              <wp:docPr id="16" name="Freeform 129"/>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2147483646 f32 1"/>
                          <a:gd name="f37" fmla="*/ 108467525 f31 1"/>
                          <a:gd name="f38" fmla="*/ 861288600 f32 1"/>
                          <a:gd name="f39" fmla="*/ 107257850 f31 1"/>
                          <a:gd name="f40" fmla="*/ 816933850 f32 1"/>
                          <a:gd name="f41" fmla="*/ 38709600 f31 1"/>
                          <a:gd name="f42" fmla="*/ 783466175 f32 1"/>
                          <a:gd name="f43" fmla="*/ 192741550 f31 1"/>
                          <a:gd name="f44" fmla="*/ 741530775 f32 1"/>
                          <a:gd name="f45" fmla="*/ 33064450 f31 1"/>
                          <a:gd name="f46" fmla="*/ 693950225 f32 1"/>
                          <a:gd name="f47" fmla="*/ 145967450 f31 1"/>
                          <a:gd name="f48" fmla="*/ 663305125 f32 1"/>
                          <a:gd name="f49" fmla="*/ 0 f31 1"/>
                          <a:gd name="f50" fmla="*/ 624595525 f32 1"/>
                          <a:gd name="f51" fmla="*/ 214918925 f31 1"/>
                          <a:gd name="f52" fmla="*/ 599192350 f32 1"/>
                          <a:gd name="f53" fmla="*/ 63306325 f31 1"/>
                          <a:gd name="f54" fmla="*/ 549192450 f32 1"/>
                          <a:gd name="f55" fmla="*/ 165322250 f31 1"/>
                          <a:gd name="f56" fmla="*/ 493547400 f32 1"/>
                          <a:gd name="f57" fmla="*/ 13709650 f31 1"/>
                          <a:gd name="f58" fmla="*/ 470966800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anchor>
          </w:drawing>
        </mc:Choice>
        <mc:Fallback>
          <w:pict>
            <v:polyline id="Freeform 129" o:spid="_x0000_s1026" style="position:absolute;z-index:-251638784;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" filled="f" strokeweight=".26467mm">
              <v:path arrowok="t" o:connecttype="custom" o:connectlocs="1859282,0;3718563,169228;1859282,338456;0,169228;2147483647,2147483647;2147483647,2147483647;2147483647,2147483647;2147483647,2147483647;2147483647,2147483647;2147483647,2147483647;2147483647,0;2147483647,2147483647;2147483647,2147483647;2147483647,2147483647;2147483647,2147483647;2147483647,2147483647;0,2147483647" o:connectangles="270,0,90,180,0,0,0,0,0,0,0,0,0,0,0,0,0" textboxrect="0,0,5856,533"/>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6672" behindDoc="1" locked="0" layoutInCell="1" allowOverlap="1" wp14:anchorId="33FFC1C0" wp14:editId="75B8C26E">
              <wp:simplePos x="0" y="0"/>
              <wp:positionH relativeFrom="column">
                <wp:posOffset>72393</wp:posOffset>
              </wp:positionH>
              <wp:positionV relativeFrom="paragraph">
                <wp:posOffset>-95883</wp:posOffset>
              </wp:positionV>
              <wp:extent cx="1524633" cy="335283"/>
              <wp:effectExtent l="0" t="0" r="18417" b="7617"/>
              <wp:wrapNone/>
              <wp:docPr id="17" name="Text Box 128"/>
              <wp:cNvGraphicFramePr/>
              <a:graphic xmlns:a="http://schemas.openxmlformats.org/drawingml/2006/main">
                <a:graphicData uri="http://schemas.microsoft.com/office/word/2010/wordprocessingShape">
                  <wps:wsp>
                    <wps:cNvSpPr txBox="1"/>
                    <wps:spPr>
                      <a:xfrm>
                        <a:off x="0" y="0"/>
                        <a:ext cx="1524633" cy="335283"/>
                      </a:xfrm>
                      <a:prstGeom prst="rect">
                        <a:avLst/>
                      </a:prstGeom>
                      <a:noFill/>
                      <a:ln>
                        <a:noFill/>
                        <a:prstDash/>
                      </a:ln>
                    </wps:spPr>
                    <wps:txbx>
                      <w:txbxContent>
                        <w:p w14:paraId="3F5196CE" w14:textId="77777777" w:rsidR="009364DA" w:rsidRDefault="009364DA">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5.7pt;margin-top:-7.55pt;width:120.05pt;height:26.4pt;z-index:-251639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" filled="f" stroked="f">
              <v:textbox style="mso-fit-shape-to-text:t" inset="0,0,0,0">
                <w:txbxContent>
                  <w:p w14:paraId="3F5196CE" w14:textId="77777777" w:rsidR="009364DA" w:rsidRDefault="009364DA">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5648" behindDoc="1" locked="0" layoutInCell="1" allowOverlap="1" wp14:anchorId="4C07F471" wp14:editId="68395DE7">
              <wp:simplePos x="0" y="0"/>
              <wp:positionH relativeFrom="column">
                <wp:posOffset>-22860</wp:posOffset>
              </wp:positionH>
              <wp:positionV relativeFrom="paragraph">
                <wp:posOffset>35561</wp:posOffset>
              </wp:positionV>
              <wp:extent cx="1714500" cy="113669"/>
              <wp:effectExtent l="0" t="0" r="0" b="631"/>
              <wp:wrapNone/>
              <wp:docPr id="18" name="Rectangle 127"/>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w:pict>
            <v:rect id="Rectangle 127" o:spid="_x0000_s1026" style="position:absolute;margin-left:-1.8pt;margin-top:2.8pt;width:135pt;height:8.9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" fillcolor="silver" stroked="f">
              <v:textbox inset="0,0,0,0"/>
            </v:rec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C7FF7" w14:textId="77777777" w:rsidR="009364DA" w:rsidRDefault="009364DA">
    <w:pPr>
      <w:snapToGrid w:val="0"/>
      <w:ind w:left="6000" w:right="120" w:firstLine="0"/>
      <w:jc w:val="left"/>
    </w:pPr>
    <w:r>
      <w:rPr>
        <w:rFonts w:ascii="華康超黑體" w:eastAsia="華康超黑體" w:hAnsi="華康超黑體"/>
        <w:noProof/>
        <w:sz w:val="32"/>
        <w:szCs w:val="32"/>
        <w:lang w:eastAsia="zh-TW"/>
      </w:rPr>
      <mc:AlternateContent>
        <mc:Choice Requires="wps">
          <w:drawing>
            <wp:anchor distT="0" distB="0" distL="114300" distR="114300" simplePos="0" relativeHeight="251681792" behindDoc="1" locked="0" layoutInCell="1" allowOverlap="1" wp14:anchorId="7BD4525D" wp14:editId="1B68A5C2">
              <wp:simplePos x="0" y="0"/>
              <wp:positionH relativeFrom="column">
                <wp:posOffset>-13331</wp:posOffset>
              </wp:positionH>
              <wp:positionV relativeFrom="paragraph">
                <wp:posOffset>-78738</wp:posOffset>
              </wp:positionV>
              <wp:extent cx="3089913" cy="338456"/>
              <wp:effectExtent l="0" t="0" r="15237" b="23494"/>
              <wp:wrapNone/>
              <wp:docPr id="13" name="Freeform 84"/>
              <wp:cNvGraphicFramePr/>
              <a:graphic xmlns:a="http://schemas.openxmlformats.org/drawingml/2006/main">
                <a:graphicData uri="http://schemas.microsoft.com/office/word/2010/wordprocessingShape">
                  <wps:wsp>
                    <wps:cNvSpPr/>
                    <wps:spPr>
                      <a:xfrm>
                        <a:off x="0" y="0"/>
                        <a:ext cx="3089913" cy="338456"/>
                      </a:xfrm>
                      <a:custGeom>
                        <a:avLst/>
                        <a:gdLst>
                          <a:gd name="f0" fmla="val 10800000"/>
                          <a:gd name="f1" fmla="val 5400000"/>
                          <a:gd name="f2" fmla="val 180"/>
                          <a:gd name="f3" fmla="val w"/>
                          <a:gd name="f4" fmla="val h"/>
                          <a:gd name="f5" fmla="val 0"/>
                          <a:gd name="f6" fmla="val 4867"/>
                          <a:gd name="f7" fmla="val 533"/>
                          <a:gd name="f8" fmla="val 262"/>
                          <a:gd name="f9" fmla="val 2731"/>
                          <a:gd name="f10" fmla="val 266"/>
                          <a:gd name="f11" fmla="val 2841"/>
                          <a:gd name="f12" fmla="val 96"/>
                          <a:gd name="f13" fmla="val 2924"/>
                          <a:gd name="f14" fmla="val 478"/>
                          <a:gd name="f15" fmla="val 3028"/>
                          <a:gd name="f16" fmla="val 82"/>
                          <a:gd name="f17" fmla="val 3146"/>
                          <a:gd name="f18" fmla="val 362"/>
                          <a:gd name="f19" fmla="val 3222"/>
                          <a:gd name="f20" fmla="val 3318"/>
                          <a:gd name="f21" fmla="val 3381"/>
                          <a:gd name="f22" fmla="val 157"/>
                          <a:gd name="f23" fmla="val 3505"/>
                          <a:gd name="f24" fmla="val 410"/>
                          <a:gd name="f25" fmla="val 3643"/>
                          <a:gd name="f26" fmla="val 34"/>
                          <a:gd name="f27" fmla="val 3699"/>
                          <a:gd name="f28" fmla="val 269"/>
                          <a:gd name="f29" fmla="+- 0 0 -90"/>
                          <a:gd name="f30" fmla="*/ f3 1 4867"/>
                          <a:gd name="f31" fmla="*/ f4 1 533"/>
                          <a:gd name="f32" fmla="+- f7 0 f5"/>
                          <a:gd name="f33" fmla="+- f6 0 f5"/>
                          <a:gd name="f34" fmla="*/ f29 f0 1"/>
                          <a:gd name="f35" fmla="*/ f33 1 4867"/>
                          <a:gd name="f36" fmla="*/ f32 1 533"/>
                          <a:gd name="f37" fmla="*/ 0 f33 1"/>
                          <a:gd name="f38" fmla="*/ 262 f32 1"/>
                          <a:gd name="f39" fmla="*/ 2731 f33 1"/>
                          <a:gd name="f40" fmla="*/ 266 f32 1"/>
                          <a:gd name="f41" fmla="*/ 2841 f33 1"/>
                          <a:gd name="f42" fmla="*/ 96 f32 1"/>
                          <a:gd name="f43" fmla="*/ 2924 f33 1"/>
                          <a:gd name="f44" fmla="*/ 478 f32 1"/>
                          <a:gd name="f45" fmla="*/ 3028 f33 1"/>
                          <a:gd name="f46" fmla="*/ 82 f32 1"/>
                          <a:gd name="f47" fmla="*/ 3146 f33 1"/>
                          <a:gd name="f48" fmla="*/ 362 f32 1"/>
                          <a:gd name="f49" fmla="*/ 3222 f33 1"/>
                          <a:gd name="f50" fmla="*/ 0 f32 1"/>
                          <a:gd name="f51" fmla="*/ 3318 f33 1"/>
                          <a:gd name="f52" fmla="*/ 533 f32 1"/>
                          <a:gd name="f53" fmla="*/ 3381 f33 1"/>
                          <a:gd name="f54" fmla="*/ 157 f32 1"/>
                          <a:gd name="f55" fmla="*/ 3505 f33 1"/>
                          <a:gd name="f56" fmla="*/ 410 f32 1"/>
                          <a:gd name="f57" fmla="*/ 3643 f33 1"/>
                          <a:gd name="f58" fmla="*/ 34 f32 1"/>
                          <a:gd name="f59" fmla="*/ 3699 f33 1"/>
                          <a:gd name="f60" fmla="*/ 4867 f33 1"/>
                          <a:gd name="f61" fmla="*/ 269 f32 1"/>
                          <a:gd name="f62" fmla="*/ f34 1 f2"/>
                          <a:gd name="f63" fmla="*/ f37 1 4867"/>
                          <a:gd name="f64" fmla="*/ f38 1 533"/>
                          <a:gd name="f65" fmla="*/ f39 1 4867"/>
                          <a:gd name="f66" fmla="*/ f40 1 533"/>
                          <a:gd name="f67" fmla="*/ f41 1 4867"/>
                          <a:gd name="f68" fmla="*/ f42 1 533"/>
                          <a:gd name="f69" fmla="*/ f43 1 4867"/>
                          <a:gd name="f70" fmla="*/ f44 1 533"/>
                          <a:gd name="f71" fmla="*/ f45 1 4867"/>
                          <a:gd name="f72" fmla="*/ f46 1 533"/>
                          <a:gd name="f73" fmla="*/ f47 1 4867"/>
                          <a:gd name="f74" fmla="*/ f48 1 533"/>
                          <a:gd name="f75" fmla="*/ f49 1 4867"/>
                          <a:gd name="f76" fmla="*/ f50 1 533"/>
                          <a:gd name="f77" fmla="*/ f51 1 4867"/>
                          <a:gd name="f78" fmla="*/ f52 1 533"/>
                          <a:gd name="f79" fmla="*/ f53 1 4867"/>
                          <a:gd name="f80" fmla="*/ f54 1 533"/>
                          <a:gd name="f81" fmla="*/ f55 1 4867"/>
                          <a:gd name="f82" fmla="*/ f56 1 533"/>
                          <a:gd name="f83" fmla="*/ f57 1 4867"/>
                          <a:gd name="f84" fmla="*/ f58 1 533"/>
                          <a:gd name="f85" fmla="*/ f59 1 4867"/>
                          <a:gd name="f86" fmla="*/ f60 1 4867"/>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4867"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a:solidFill>
                          <a:srgbClr val="000000"/>
                        </a:solidFill>
                        <a:prstDash val="solid"/>
                        <a:round/>
                      </a:ln>
                    </wps:spPr>
                    <wps:bodyPr lIns="0" tIns="0" rIns="0" bIns="0"/>
                  </wps:wsp>
                </a:graphicData>
              </a:graphic>
            </wp:anchor>
          </w:drawing>
        </mc:Choice>
        <mc:Fallback>
          <w:pict>
            <v:shape id="Freeform 84" o:spid="_x0000_s1026" style="position:absolute;margin-left:-1.05pt;margin-top:-6.2pt;width:243.3pt;height:26.65pt;z-index:-251634688;visibility:visible;mso-wrap-style:square;mso-wrap-distance-left:9pt;mso-wrap-distance-top:0;mso-wrap-distance-right:9pt;mso-wrap-distance-bottom:0;mso-position-horizontal:absolute;mso-position-horizontal-relative:text;mso-position-vertical:absolute;mso-position-vertical-relative:text;v-text-anchor:top"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" path="m,262r2731,4l2841,96r83,382l3028,82r118,280l3222,r96,533l3381,157r124,253l3643,34r56,232l4867,269e" filled="f" strokeweight=".26467mm">
              <v:path arrowok="t" o:connecttype="custom" o:connectlocs="1544957,0;3089913,169228;1544957,338456;0,169228;0,166370;1733830,168910;1803666,60960;1856360,303531;1922387,52070;1997301,229871;2045552,0;2106499,338456;2146496,99695;2225220,260351;2312832,21590;2348385,168910;3089913,170816" o:connectangles="270,0,90,180,0,0,0,0,0,0,0,0,0,0,0,0,0" textboxrect="0,0,4867,533"/>
            </v:shape>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80768" behindDoc="1" locked="0" layoutInCell="1" allowOverlap="1" wp14:anchorId="18ABD394" wp14:editId="12E08EEA">
              <wp:simplePos x="0" y="0"/>
              <wp:positionH relativeFrom="column">
                <wp:posOffset>3133091</wp:posOffset>
              </wp:positionH>
              <wp:positionV relativeFrom="paragraph">
                <wp:posOffset>-50163</wp:posOffset>
              </wp:positionV>
              <wp:extent cx="2258696" cy="251460"/>
              <wp:effectExtent l="0" t="0" r="8254" b="15240"/>
              <wp:wrapNone/>
              <wp:docPr id="14" name="Text Box 83"/>
              <wp:cNvGraphicFramePr/>
              <a:graphic xmlns:a="http://schemas.openxmlformats.org/drawingml/2006/main">
                <a:graphicData uri="http://schemas.microsoft.com/office/word/2010/wordprocessingShape">
                  <wps:wsp>
                    <wps:cNvSpPr txBox="1"/>
                    <wps:spPr>
                      <a:xfrm>
                        <a:off x="0" y="0"/>
                        <a:ext cx="2258696" cy="251460"/>
                      </a:xfrm>
                      <a:prstGeom prst="rect">
                        <a:avLst/>
                      </a:prstGeom>
                      <a:noFill/>
                      <a:ln>
                        <a:noFill/>
                        <a:prstDash/>
                      </a:ln>
                    </wps:spPr>
                    <wps:txbx>
                      <w:txbxContent>
                        <w:p w14:paraId="542DFC21" w14:textId="77777777" w:rsidR="009364DA" w:rsidRDefault="009364DA">
                          <w:pPr>
                            <w:snapToGrid w:val="0"/>
                            <w:ind w:firstLine="0"/>
                            <w:jc w:val="center"/>
                          </w:pPr>
                          <w:r>
                            <w:rPr>
                              <w:rFonts w:ascii="華康超黑體" w:eastAsia="華康超黑體" w:hAnsi="華康超黑體"/>
                              <w:lang w:eastAsia="zh-TW"/>
                            </w:rPr>
                            <w:t>外商在當地經營現況及投資機會</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Text Box 83" o:spid="_x0000_s1033" type="#_x0000_t202" style="position:absolute;left:0;text-align:left;margin-left:246.7pt;margin-top:-3.95pt;width:177.85pt;height:19.8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" filled="f" stroked="f">
              <v:textbox style="mso-fit-shape-to-text:t" inset="0,0,0,0">
                <w:txbxContent>
                  <w:p w14:paraId="542DFC21" w14:textId="77777777" w:rsidR="009364DA" w:rsidRDefault="009364DA">
                    <w:pPr>
                      <w:snapToGrid w:val="0"/>
                      <w:ind w:firstLine="0"/>
                      <w:jc w:val="center"/>
                    </w:pPr>
                    <w:r>
                      <w:rPr>
                        <w:rFonts w:ascii="華康超黑體" w:eastAsia="華康超黑體" w:hAnsi="華康超黑體"/>
                        <w:lang w:eastAsia="zh-TW"/>
                      </w:rPr>
                      <w:t>外商在當地經營現況及投資機會</w:t>
                    </w:r>
                  </w:p>
                </w:txbxContent>
              </v:textbox>
            </v:shape>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79744" behindDoc="1" locked="0" layoutInCell="1" allowOverlap="1" wp14:anchorId="4BD758AF" wp14:editId="1F721BD3">
              <wp:simplePos x="0" y="0"/>
              <wp:positionH relativeFrom="column">
                <wp:posOffset>3081015</wp:posOffset>
              </wp:positionH>
              <wp:positionV relativeFrom="paragraph">
                <wp:posOffset>35561</wp:posOffset>
              </wp:positionV>
              <wp:extent cx="2339977" cy="113669"/>
              <wp:effectExtent l="0" t="0" r="3173" b="631"/>
              <wp:wrapNone/>
              <wp:docPr id="15" name="Rectangle 82"/>
              <wp:cNvGraphicFramePr/>
              <a:graphic xmlns:a="http://schemas.openxmlformats.org/drawingml/2006/main">
                <a:graphicData uri="http://schemas.microsoft.com/office/word/2010/wordprocessingShape">
                  <wps:wsp>
                    <wps:cNvSpPr/>
                    <wps:spPr>
                      <a:xfrm>
                        <a:off x="0" y="0"/>
                        <a:ext cx="2339977" cy="113669"/>
                      </a:xfrm>
                      <a:prstGeom prst="rect">
                        <a:avLst/>
                      </a:prstGeom>
                      <a:solidFill>
                        <a:srgbClr val="C0C0C0"/>
                      </a:solidFill>
                      <a:ln>
                        <a:noFill/>
                        <a:prstDash val="solid"/>
                      </a:ln>
                    </wps:spPr>
                    <wps:bodyPr lIns="0" tIns="0" rIns="0" bIns="0"/>
                  </wps:wsp>
                </a:graphicData>
              </a:graphic>
            </wp:anchor>
          </w:drawing>
        </mc:Choice>
        <mc:Fallback>
          <w:pict>
            <v:rect id="Rectangle 82" o:spid="_x0000_s1026" style="position:absolute;margin-left:242.6pt;margin-top:2.8pt;width:184.25pt;height:8.9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" fillcolor="silver" stroked="f">
              <v:textbox inset="0,0,0,0"/>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upperLetter"/>
      <w:lvlText w:val="%1."/>
      <w:lvlJc w:val="left"/>
      <w:pPr>
        <w:tabs>
          <w:tab w:val="num" w:pos="1777"/>
        </w:tabs>
        <w:ind w:left="1777" w:hanging="360"/>
      </w:pPr>
    </w:lvl>
    <w:lvl w:ilvl="1">
      <w:start w:val="1"/>
      <w:numFmt w:val="ideographTraditional"/>
      <w:lvlText w:val="%2、"/>
      <w:lvlJc w:val="left"/>
      <w:pPr>
        <w:tabs>
          <w:tab w:val="num" w:pos="2377"/>
        </w:tabs>
        <w:ind w:left="2377" w:hanging="480"/>
      </w:pPr>
    </w:lvl>
    <w:lvl w:ilvl="2">
      <w:start w:val="1"/>
      <w:numFmt w:val="lowerRoman"/>
      <w:lvlText w:val="%3."/>
      <w:lvlJc w:val="right"/>
      <w:pPr>
        <w:tabs>
          <w:tab w:val="num" w:pos="2857"/>
        </w:tabs>
        <w:ind w:left="2857" w:firstLine="0"/>
      </w:pPr>
    </w:lvl>
    <w:lvl w:ilvl="3">
      <w:start w:val="1"/>
      <w:numFmt w:val="decimal"/>
      <w:lvlText w:val="%4."/>
      <w:lvlJc w:val="left"/>
      <w:pPr>
        <w:tabs>
          <w:tab w:val="num" w:pos="3337"/>
        </w:tabs>
        <w:ind w:left="3337" w:hanging="480"/>
      </w:pPr>
    </w:lvl>
    <w:lvl w:ilvl="4">
      <w:start w:val="1"/>
      <w:numFmt w:val="ideographTraditional"/>
      <w:lvlText w:val="%5、"/>
      <w:lvlJc w:val="left"/>
      <w:pPr>
        <w:tabs>
          <w:tab w:val="num" w:pos="3817"/>
        </w:tabs>
        <w:ind w:left="3817" w:hanging="480"/>
      </w:pPr>
    </w:lvl>
    <w:lvl w:ilvl="5">
      <w:start w:val="1"/>
      <w:numFmt w:val="lowerRoman"/>
      <w:lvlText w:val="%6."/>
      <w:lvlJc w:val="right"/>
      <w:pPr>
        <w:tabs>
          <w:tab w:val="num" w:pos="4297"/>
        </w:tabs>
        <w:ind w:left="4297" w:firstLine="0"/>
      </w:pPr>
    </w:lvl>
    <w:lvl w:ilvl="6">
      <w:start w:val="1"/>
      <w:numFmt w:val="decimal"/>
      <w:lvlText w:val="%7."/>
      <w:lvlJc w:val="left"/>
      <w:pPr>
        <w:tabs>
          <w:tab w:val="num" w:pos="4777"/>
        </w:tabs>
        <w:ind w:left="4777" w:hanging="480"/>
      </w:pPr>
    </w:lvl>
    <w:lvl w:ilvl="7">
      <w:start w:val="1"/>
      <w:numFmt w:val="ideographTraditional"/>
      <w:lvlText w:val="%8、"/>
      <w:lvlJc w:val="left"/>
      <w:pPr>
        <w:tabs>
          <w:tab w:val="num" w:pos="5257"/>
        </w:tabs>
        <w:ind w:left="5257" w:hanging="480"/>
      </w:pPr>
    </w:lvl>
    <w:lvl w:ilvl="8">
      <w:start w:val="1"/>
      <w:numFmt w:val="lowerRoman"/>
      <w:lvlText w:val="%9."/>
      <w:lvlJc w:val="right"/>
      <w:pPr>
        <w:tabs>
          <w:tab w:val="num" w:pos="5737"/>
        </w:tabs>
        <w:ind w:left="5737" w:firstLine="0"/>
      </w:pPr>
    </w:lvl>
  </w:abstractNum>
  <w:abstractNum w:abstractNumId="1">
    <w:nsid w:val="7F3033A5"/>
    <w:multiLevelType w:val="multilevel"/>
    <w:tmpl w:val="16A87976"/>
    <w:styleLink w:val="LFO22"/>
    <w:lvl w:ilvl="0">
      <w:numFmt w:val="bullet"/>
      <w:pStyle w:val="a"/>
      <w:lvlText w:val=""/>
      <w:lvlJc w:val="left"/>
      <w:pPr>
        <w:ind w:left="361" w:hanging="360"/>
      </w:pPr>
      <w:rPr>
        <w:rFonts w:ascii="Wingdings" w:hAnsi="Wingdings"/>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420"/>
  <w:autoHyphenation/>
  <w:evenAndOddHeaders/>
  <w:drawingGridHorizontalSpacing w:val="118"/>
  <w:drawingGridVerticalSpacing w:val="257"/>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6613"/>
    <w:rsid w:val="00046613"/>
    <w:rsid w:val="000B6B98"/>
    <w:rsid w:val="001206CD"/>
    <w:rsid w:val="00207498"/>
    <w:rsid w:val="00220939"/>
    <w:rsid w:val="002314C6"/>
    <w:rsid w:val="00233D0D"/>
    <w:rsid w:val="002912CE"/>
    <w:rsid w:val="002B2748"/>
    <w:rsid w:val="002E2A74"/>
    <w:rsid w:val="00312C1C"/>
    <w:rsid w:val="003D46A1"/>
    <w:rsid w:val="00407892"/>
    <w:rsid w:val="0044378C"/>
    <w:rsid w:val="0047244F"/>
    <w:rsid w:val="005D3688"/>
    <w:rsid w:val="006D1365"/>
    <w:rsid w:val="006D1747"/>
    <w:rsid w:val="006E7C27"/>
    <w:rsid w:val="00741AFF"/>
    <w:rsid w:val="007F356A"/>
    <w:rsid w:val="007F5392"/>
    <w:rsid w:val="00820E57"/>
    <w:rsid w:val="009364DA"/>
    <w:rsid w:val="009372DD"/>
    <w:rsid w:val="00984EB9"/>
    <w:rsid w:val="009B48AD"/>
    <w:rsid w:val="00A25F44"/>
    <w:rsid w:val="00A566BF"/>
    <w:rsid w:val="00A91A37"/>
    <w:rsid w:val="00B73327"/>
    <w:rsid w:val="00C06E3C"/>
    <w:rsid w:val="00C43346"/>
    <w:rsid w:val="00C61052"/>
    <w:rsid w:val="00C6762B"/>
    <w:rsid w:val="00CA04E3"/>
    <w:rsid w:val="00CC3B65"/>
    <w:rsid w:val="00DA35FE"/>
    <w:rsid w:val="00E40CB8"/>
    <w:rsid w:val="00EA6A6F"/>
    <w:rsid w:val="00EE152E"/>
    <w:rsid w:val="00F8611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D77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A91A37"/>
    <w:pPr>
      <w:widowControl w:val="0"/>
      <w:suppressAutoHyphens/>
      <w:overflowPunct w:val="0"/>
      <w:autoSpaceDE w:val="0"/>
      <w:ind w:firstLine="200"/>
      <w:jc w:val="both"/>
    </w:pPr>
    <w:rPr>
      <w:rFonts w:eastAsia="華康細圓體"/>
      <w:kern w:val="3"/>
      <w:sz w:val="24"/>
      <w:szCs w:val="24"/>
      <w:lang w:eastAsia="zh-CN"/>
    </w:rPr>
  </w:style>
  <w:style w:type="paragraph" w:styleId="1">
    <w:name w:val="heading 1"/>
    <w:basedOn w:val="a0"/>
    <w:next w:val="a0"/>
    <w:pPr>
      <w:keepNext/>
      <w:widowControl/>
      <w:overflowPunct/>
      <w:autoSpaceDE/>
      <w:ind w:firstLine="0"/>
      <w:outlineLvl w:val="0"/>
    </w:pPr>
    <w:rPr>
      <w:rFonts w:eastAsia="新細明體"/>
      <w:kern w:val="0"/>
      <w:sz w:val="28"/>
      <w:szCs w:val="20"/>
      <w:lang w:eastAsia="zh-TW"/>
    </w:rPr>
  </w:style>
  <w:style w:type="paragraph" w:styleId="2">
    <w:name w:val="heading 2"/>
    <w:basedOn w:val="a0"/>
    <w:next w:val="a0"/>
    <w:pPr>
      <w:keepNext/>
      <w:spacing w:line="720" w:lineRule="auto"/>
      <w:outlineLvl w:val="1"/>
    </w:pPr>
    <w:rPr>
      <w:rFonts w:ascii="Arial" w:eastAsia="新細明體" w:hAnsi="Arial"/>
      <w:b/>
      <w:bCs/>
      <w:sz w:val="48"/>
      <w:szCs w:val="48"/>
    </w:rPr>
  </w:style>
  <w:style w:type="paragraph" w:styleId="3">
    <w:name w:val="heading 3"/>
    <w:basedOn w:val="a0"/>
    <w:next w:val="a0"/>
    <w:pPr>
      <w:keepNext/>
      <w:spacing w:line="720" w:lineRule="auto"/>
      <w:outlineLvl w:val="2"/>
    </w:pPr>
    <w:rPr>
      <w:rFonts w:ascii="Cambria" w:eastAsia="新細明體" w:hAnsi="Cambria"/>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大標"/>
    <w:basedOn w:val="a0"/>
    <w:rsid w:val="00A91A37"/>
    <w:pPr>
      <w:spacing w:beforeLines="100" w:before="100" w:afterLines="150" w:after="150"/>
      <w:ind w:firstLine="0"/>
      <w:jc w:val="center"/>
    </w:pPr>
    <w:rPr>
      <w:rFonts w:ascii="華康新特明體(P)" w:eastAsia="華康新特明體(P)" w:hAnsi="華康新特明體(P)"/>
      <w:spacing w:val="10"/>
      <w:sz w:val="40"/>
      <w:lang w:eastAsia="ja-JP"/>
    </w:rPr>
  </w:style>
  <w:style w:type="paragraph" w:styleId="a5">
    <w:name w:val="Body Text"/>
    <w:basedOn w:val="a0"/>
    <w:link w:val="a6"/>
    <w:uiPriority w:val="99"/>
    <w:unhideWhenUsed/>
    <w:rsid w:val="002912CE"/>
    <w:pPr>
      <w:ind w:firstLineChars="200"/>
    </w:pPr>
  </w:style>
  <w:style w:type="paragraph" w:customStyle="1" w:styleId="a7">
    <w:name w:val="一、"/>
    <w:basedOn w:val="a0"/>
    <w:pPr>
      <w:spacing w:before="257" w:after="257"/>
      <w:ind w:left="632" w:hanging="632"/>
    </w:pPr>
    <w:rPr>
      <w:rFonts w:ascii="華康粗明體" w:eastAsia="華康粗明體" w:hAnsi="華康粗明體" w:cs="華康中明體"/>
      <w:sz w:val="32"/>
      <w:szCs w:val="32"/>
      <w:shd w:val="clear" w:color="auto" w:fill="FFFFFF"/>
      <w:lang w:val="zh-TW" w:eastAsia="zh-TW" w:bidi="he-IL"/>
    </w:rPr>
  </w:style>
  <w:style w:type="character" w:customStyle="1" w:styleId="a6">
    <w:name w:val="本文 字元"/>
    <w:basedOn w:val="a1"/>
    <w:link w:val="a5"/>
    <w:uiPriority w:val="99"/>
    <w:rsid w:val="002912CE"/>
    <w:rPr>
      <w:rFonts w:eastAsia="華康細圓體"/>
      <w:kern w:val="3"/>
      <w:sz w:val="24"/>
      <w:szCs w:val="24"/>
      <w:lang w:eastAsia="zh-CN"/>
    </w:rPr>
  </w:style>
  <w:style w:type="paragraph" w:customStyle="1" w:styleId="a8">
    <w:name w:val="表左"/>
    <w:basedOn w:val="a0"/>
    <w:pPr>
      <w:ind w:left="50" w:right="50" w:firstLine="0"/>
    </w:pPr>
    <w:rPr>
      <w:kern w:val="0"/>
      <w:szCs w:val="20"/>
    </w:rPr>
  </w:style>
  <w:style w:type="paragraph" w:styleId="a9">
    <w:name w:val="header"/>
    <w:basedOn w:val="a0"/>
    <w:pPr>
      <w:tabs>
        <w:tab w:val="center" w:pos="4680"/>
        <w:tab w:val="right" w:pos="9360"/>
      </w:tabs>
      <w:ind w:firstLine="0"/>
    </w:pPr>
    <w:rPr>
      <w:rFonts w:ascii="華康細圓體" w:hAnsi="華康細圓體"/>
    </w:rPr>
  </w:style>
  <w:style w:type="paragraph" w:styleId="aa">
    <w:name w:val="footer"/>
    <w:basedOn w:val="a0"/>
    <w:pPr>
      <w:tabs>
        <w:tab w:val="center" w:pos="4680"/>
        <w:tab w:val="right" w:pos="9360"/>
      </w:tabs>
      <w:ind w:firstLine="0"/>
    </w:pPr>
    <w:rPr>
      <w:rFonts w:ascii="華康細圓體" w:hAnsi="華康細圓體"/>
    </w:rPr>
  </w:style>
  <w:style w:type="character" w:styleId="ab">
    <w:name w:val="page number"/>
    <w:rPr>
      <w:sz w:val="20"/>
    </w:rPr>
  </w:style>
  <w:style w:type="paragraph" w:customStyle="1" w:styleId="ac">
    <w:name w:val="（一）"/>
    <w:basedOn w:val="a0"/>
    <w:rsid w:val="002912CE"/>
    <w:pPr>
      <w:ind w:leftChars="100" w:left="400" w:hangingChars="300" w:hanging="300"/>
    </w:pPr>
    <w:rPr>
      <w:szCs w:val="26"/>
    </w:rPr>
  </w:style>
  <w:style w:type="paragraph" w:customStyle="1" w:styleId="ad">
    <w:name w:val="（一）文"/>
    <w:basedOn w:val="a0"/>
    <w:rsid w:val="00A91A37"/>
    <w:pPr>
      <w:ind w:leftChars="400" w:left="400" w:firstLineChars="200"/>
    </w:pPr>
  </w:style>
  <w:style w:type="paragraph" w:styleId="10">
    <w:name w:val="toc 1"/>
    <w:basedOn w:val="a0"/>
    <w:next w:val="a0"/>
    <w:autoRedefine/>
    <w:rsid w:val="00F86115"/>
    <w:pPr>
      <w:tabs>
        <w:tab w:val="right" w:leader="dot" w:pos="8494"/>
      </w:tabs>
      <w:ind w:firstLine="0"/>
    </w:pPr>
    <w:rPr>
      <w:lang w:val="zh-TW" w:eastAsia="zh-TW" w:bidi="he-IL"/>
    </w:rPr>
  </w:style>
  <w:style w:type="paragraph" w:customStyle="1" w:styleId="ae">
    <w:name w:val="１、"/>
    <w:basedOn w:val="a0"/>
    <w:rsid w:val="0044378C"/>
    <w:pPr>
      <w:ind w:leftChars="400" w:left="600" w:hangingChars="200" w:hanging="200"/>
    </w:pPr>
    <w:rPr>
      <w:lang w:eastAsia="ja-JP"/>
    </w:rPr>
  </w:style>
  <w:style w:type="character" w:styleId="af">
    <w:name w:val="Hyperlink"/>
    <w:basedOn w:val="a1"/>
    <w:unhideWhenUsed/>
    <w:rsid w:val="0047244F"/>
    <w:rPr>
      <w:color w:val="0000FF" w:themeColor="hyperlink"/>
      <w:u w:val="single"/>
    </w:rPr>
  </w:style>
  <w:style w:type="paragraph" w:styleId="af0">
    <w:name w:val="annotation text"/>
    <w:basedOn w:val="a0"/>
    <w:pPr>
      <w:jc w:val="left"/>
    </w:pPr>
  </w:style>
  <w:style w:type="paragraph" w:styleId="af1">
    <w:name w:val="annotation subject"/>
    <w:basedOn w:val="af0"/>
    <w:next w:val="af0"/>
    <w:rPr>
      <w:b/>
      <w:bCs/>
    </w:rPr>
  </w:style>
  <w:style w:type="paragraph" w:customStyle="1" w:styleId="af2">
    <w:name w:val="１、文"/>
    <w:basedOn w:val="a0"/>
    <w:rsid w:val="0044378C"/>
    <w:pPr>
      <w:ind w:leftChars="600" w:left="600" w:firstLineChars="200"/>
    </w:pPr>
    <w:rPr>
      <w:lang w:eastAsia="ja-JP"/>
    </w:rPr>
  </w:style>
  <w:style w:type="paragraph" w:customStyle="1" w:styleId="af3">
    <w:name w:val="表平"/>
    <w:basedOn w:val="a0"/>
    <w:pPr>
      <w:ind w:firstLine="0"/>
      <w:jc w:val="center"/>
    </w:pPr>
    <w:rPr>
      <w:kern w:val="0"/>
      <w:szCs w:val="20"/>
      <w:lang w:eastAsia="zh-TW"/>
    </w:rPr>
  </w:style>
  <w:style w:type="paragraph" w:customStyle="1" w:styleId="11">
    <w:name w:val="(1)"/>
    <w:basedOn w:val="ac"/>
    <w:pPr>
      <w:ind w:left="700" w:hanging="200"/>
    </w:pPr>
  </w:style>
  <w:style w:type="paragraph" w:customStyle="1" w:styleId="Af4">
    <w:name w:val="A."/>
    <w:basedOn w:val="11"/>
    <w:pPr>
      <w:ind w:left="1771" w:hanging="354"/>
    </w:pPr>
  </w:style>
  <w:style w:type="paragraph" w:customStyle="1" w:styleId="af5">
    <w:name w:val="表標"/>
    <w:basedOn w:val="a0"/>
    <w:pPr>
      <w:spacing w:before="100"/>
      <w:ind w:firstLine="0"/>
      <w:jc w:val="center"/>
    </w:pPr>
    <w:rPr>
      <w:rFonts w:eastAsia="華康粗圓體"/>
    </w:rPr>
  </w:style>
  <w:style w:type="paragraph" w:styleId="af6">
    <w:name w:val="footnote text"/>
    <w:basedOn w:val="a0"/>
    <w:pPr>
      <w:snapToGrid w:val="0"/>
      <w:ind w:hanging="100"/>
    </w:pPr>
    <w:rPr>
      <w:sz w:val="20"/>
      <w:szCs w:val="20"/>
      <w:lang w:eastAsia="zh-TW"/>
    </w:rPr>
  </w:style>
  <w:style w:type="paragraph" w:styleId="a">
    <w:name w:val="List Bullet"/>
    <w:basedOn w:val="a0"/>
    <w:pPr>
      <w:numPr>
        <w:numId w:val="1"/>
      </w:numPr>
    </w:pPr>
  </w:style>
  <w:style w:type="character" w:customStyle="1" w:styleId="30">
    <w:name w:val="標題 3 字元"/>
    <w:basedOn w:val="a1"/>
    <w:rPr>
      <w:rFonts w:ascii="Cambria" w:eastAsia="新細明體" w:hAnsi="Cambria" w:cs="Times New Roman"/>
      <w:b/>
      <w:bCs/>
      <w:kern w:val="3"/>
      <w:sz w:val="36"/>
      <w:szCs w:val="36"/>
      <w:lang w:eastAsia="zh-CN"/>
    </w:rPr>
  </w:style>
  <w:style w:type="numbering" w:customStyle="1" w:styleId="LFO22">
    <w:name w:val="LFO22"/>
    <w:basedOn w:val="a3"/>
    <w:pPr>
      <w:numPr>
        <w:numId w:val="1"/>
      </w:numPr>
    </w:pPr>
  </w:style>
  <w:style w:type="paragraph" w:customStyle="1" w:styleId="af7">
    <w:name w:val="基本資料表"/>
    <w:basedOn w:val="a0"/>
    <w:qFormat/>
    <w:rsid w:val="00F86115"/>
    <w:pPr>
      <w:suppressAutoHyphens w:val="0"/>
      <w:ind w:firstLine="0"/>
      <w:jc w:val="center"/>
      <w:textAlignment w:val="auto"/>
    </w:pPr>
    <w:rPr>
      <w:rFonts w:ascii="華康超黑體" w:eastAsia="華康超黑體"/>
      <w:kern w:val="2"/>
      <w:sz w:val="48"/>
      <w:szCs w:val="48"/>
      <w:lang w:eastAsia="zh-TW"/>
    </w:rPr>
  </w:style>
  <w:style w:type="paragraph" w:customStyle="1" w:styleId="-">
    <w:name w:val="基本資料表-平分"/>
    <w:basedOn w:val="a0"/>
    <w:qFormat/>
    <w:rsid w:val="00F86115"/>
    <w:pPr>
      <w:suppressAutoHyphens w:val="0"/>
      <w:ind w:leftChars="50" w:left="118" w:rightChars="50" w:right="118" w:firstLine="0"/>
      <w:jc w:val="distribute"/>
      <w:textAlignment w:val="auto"/>
    </w:pPr>
    <w:rPr>
      <w:kern w:val="2"/>
    </w:rPr>
  </w:style>
  <w:style w:type="paragraph" w:customStyle="1" w:styleId="-0">
    <w:name w:val="基本資料表-左"/>
    <w:basedOn w:val="a0"/>
    <w:qFormat/>
    <w:rsid w:val="001206CD"/>
    <w:pPr>
      <w:suppressAutoHyphens w:val="0"/>
      <w:spacing w:beforeLines="30" w:before="30" w:line="360" w:lineRule="auto"/>
      <w:ind w:leftChars="50" w:left="50" w:rightChars="50" w:right="50" w:firstLine="0"/>
      <w:textAlignment w:val="auto"/>
    </w:pPr>
    <w:rPr>
      <w:kern w:val="2"/>
    </w:rPr>
  </w:style>
  <w:style w:type="paragraph" w:customStyle="1" w:styleId="af8">
    <w:name w:val="自然人文"/>
    <w:basedOn w:val="a0"/>
    <w:link w:val="af9"/>
    <w:qFormat/>
    <w:rsid w:val="00F86115"/>
    <w:pPr>
      <w:suppressAutoHyphens w:val="0"/>
      <w:ind w:firstLine="0"/>
      <w:jc w:val="center"/>
      <w:textAlignment w:val="auto"/>
    </w:pPr>
    <w:rPr>
      <w:rFonts w:ascii="華康粗黑體" w:eastAsia="華康粗黑體" w:hAnsi="標楷體"/>
      <w:kern w:val="2"/>
      <w:sz w:val="32"/>
      <w:szCs w:val="32"/>
      <w:lang w:eastAsia="zh-TW"/>
    </w:rPr>
  </w:style>
  <w:style w:type="character" w:customStyle="1" w:styleId="af9">
    <w:name w:val="自然人文 字元"/>
    <w:link w:val="af8"/>
    <w:rsid w:val="00F86115"/>
    <w:rPr>
      <w:rFonts w:ascii="華康粗黑體" w:eastAsia="華康粗黑體" w:hAnsi="標楷體"/>
      <w:kern w:val="2"/>
      <w:sz w:val="32"/>
      <w:szCs w:val="32"/>
    </w:rPr>
  </w:style>
  <w:style w:type="paragraph" w:styleId="afa">
    <w:name w:val="No Spacing"/>
    <w:rsid w:val="00220939"/>
    <w:pPr>
      <w:widowControl w:val="0"/>
      <w:suppressAutoHyphens/>
    </w:pPr>
    <w:rPr>
      <w:rFonts w:ascii="Calibri" w:eastAsia="新細明體" w:hAnsi="Calibri"/>
      <w:kern w:val="3"/>
      <w:sz w:val="24"/>
      <w:szCs w:val="22"/>
    </w:rPr>
  </w:style>
  <w:style w:type="character" w:customStyle="1" w:styleId="afb">
    <w:name w:val="頁首 字元"/>
    <w:rsid w:val="00220939"/>
    <w:rPr>
      <w:rFonts w:ascii="華康細圓體" w:eastAsia="華康細圓體" w:hAnsi="華康細圓體"/>
      <w:kern w:val="3"/>
      <w:sz w:val="24"/>
      <w:szCs w:val="24"/>
      <w:lang w:val="en-US" w:eastAsia="zh-CN" w:bidi="ar-SA"/>
    </w:rPr>
  </w:style>
  <w:style w:type="character" w:customStyle="1" w:styleId="afc">
    <w:name w:val="頁尾 字元"/>
    <w:rsid w:val="00220939"/>
    <w:rPr>
      <w:rFonts w:ascii="華康細圓體" w:eastAsia="華康細圓體" w:hAnsi="華康細圓體"/>
      <w:kern w:val="3"/>
      <w:sz w:val="24"/>
      <w:szCs w:val="24"/>
      <w:lang w:val="en-US" w:eastAsia="zh-CN" w:bidi="ar-SA"/>
    </w:rPr>
  </w:style>
  <w:style w:type="paragraph" w:styleId="afd">
    <w:name w:val="Balloon Text"/>
    <w:basedOn w:val="a0"/>
    <w:link w:val="afe"/>
    <w:rsid w:val="00220939"/>
    <w:rPr>
      <w:rFonts w:ascii="Arial" w:eastAsia="新細明體" w:hAnsi="Arial"/>
      <w:sz w:val="16"/>
      <w:szCs w:val="16"/>
    </w:rPr>
  </w:style>
  <w:style w:type="character" w:customStyle="1" w:styleId="afe">
    <w:name w:val="註解方塊文字 字元"/>
    <w:basedOn w:val="a1"/>
    <w:link w:val="afd"/>
    <w:rsid w:val="00220939"/>
    <w:rPr>
      <w:rFonts w:ascii="Arial" w:eastAsia="新細明體" w:hAnsi="Arial"/>
      <w:kern w:val="3"/>
      <w:sz w:val="16"/>
      <w:szCs w:val="16"/>
      <w:lang w:eastAsia="zh-CN"/>
    </w:rPr>
  </w:style>
  <w:style w:type="character" w:styleId="aff">
    <w:name w:val="annotation reference"/>
    <w:rsid w:val="00220939"/>
    <w:rPr>
      <w:sz w:val="18"/>
      <w:szCs w:val="18"/>
    </w:rPr>
  </w:style>
  <w:style w:type="paragraph" w:styleId="aff0">
    <w:name w:val="List Paragraph"/>
    <w:basedOn w:val="a0"/>
    <w:rsid w:val="00220939"/>
    <w:pPr>
      <w:overflowPunct/>
      <w:autoSpaceDE/>
      <w:ind w:left="480" w:firstLine="0"/>
      <w:jc w:val="left"/>
    </w:pPr>
    <w:rPr>
      <w:rFonts w:ascii="Calibri" w:eastAsia="新細明體" w:hAnsi="Calibri"/>
      <w:szCs w:val="22"/>
      <w:lang w:eastAsia="zh-TW"/>
    </w:rPr>
  </w:style>
  <w:style w:type="character" w:customStyle="1" w:styleId="aff1">
    <w:name w:val="清單段落 字元"/>
    <w:rsid w:val="00220939"/>
    <w:rPr>
      <w:rFonts w:ascii="Calibri" w:eastAsia="新細明體" w:hAnsi="Calibri"/>
      <w:kern w:val="3"/>
      <w:sz w:val="24"/>
      <w:szCs w:val="22"/>
    </w:rPr>
  </w:style>
  <w:style w:type="character" w:customStyle="1" w:styleId="aff2">
    <w:name w:val="註腳文字 字元"/>
    <w:basedOn w:val="a1"/>
    <w:rsid w:val="00220939"/>
    <w:rPr>
      <w:rFonts w:eastAsia="華康細圓體"/>
      <w:kern w:val="3"/>
    </w:rPr>
  </w:style>
  <w:style w:type="character" w:styleId="aff3">
    <w:name w:val="footnote reference"/>
    <w:rsid w:val="00220939"/>
    <w:rPr>
      <w:position w:val="0"/>
      <w:vertAlign w:val="superscript"/>
    </w:rPr>
  </w:style>
  <w:style w:type="paragraph" w:styleId="aff4">
    <w:name w:val="Revision"/>
    <w:rsid w:val="00220939"/>
    <w:pPr>
      <w:suppressAutoHyphens/>
    </w:pPr>
    <w:rPr>
      <w:rFonts w:eastAsia="華康細圓體"/>
      <w:kern w:val="3"/>
      <w:sz w:val="24"/>
      <w:szCs w:val="24"/>
      <w:lang w:eastAsia="zh-CN"/>
    </w:rPr>
  </w:style>
  <w:style w:type="paragraph" w:styleId="Web">
    <w:name w:val="Normal (Web)"/>
    <w:basedOn w:val="a0"/>
    <w:uiPriority w:val="99"/>
    <w:rsid w:val="00220939"/>
    <w:pPr>
      <w:widowControl/>
      <w:overflowPunct/>
      <w:autoSpaceDE/>
      <w:spacing w:before="100" w:after="100"/>
      <w:ind w:firstLine="0"/>
      <w:jc w:val="left"/>
    </w:pPr>
    <w:rPr>
      <w:rFonts w:ascii="新細明體" w:eastAsia="新細明體" w:hAnsi="新細明體" w:cs="新細明體"/>
      <w:kern w:val="0"/>
      <w:lang w:eastAsia="zh-TW"/>
    </w:rPr>
  </w:style>
  <w:style w:type="character" w:customStyle="1" w:styleId="UnresolvedMention">
    <w:name w:val="Unresolved Mention"/>
    <w:basedOn w:val="a1"/>
    <w:uiPriority w:val="99"/>
    <w:semiHidden/>
    <w:unhideWhenUsed/>
    <w:rsid w:val="00220939"/>
    <w:rPr>
      <w:color w:val="605E5C"/>
      <w:shd w:val="clear" w:color="auto" w:fill="E1DFDD"/>
    </w:rPr>
  </w:style>
  <w:style w:type="character" w:styleId="aff5">
    <w:name w:val="FollowedHyperlink"/>
    <w:basedOn w:val="a1"/>
    <w:uiPriority w:val="99"/>
    <w:semiHidden/>
    <w:unhideWhenUsed/>
    <w:rsid w:val="0022093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A91A37"/>
    <w:pPr>
      <w:widowControl w:val="0"/>
      <w:suppressAutoHyphens/>
      <w:overflowPunct w:val="0"/>
      <w:autoSpaceDE w:val="0"/>
      <w:ind w:firstLine="200"/>
      <w:jc w:val="both"/>
    </w:pPr>
    <w:rPr>
      <w:rFonts w:eastAsia="華康細圓體"/>
      <w:kern w:val="3"/>
      <w:sz w:val="24"/>
      <w:szCs w:val="24"/>
      <w:lang w:eastAsia="zh-CN"/>
    </w:rPr>
  </w:style>
  <w:style w:type="paragraph" w:styleId="1">
    <w:name w:val="heading 1"/>
    <w:basedOn w:val="a0"/>
    <w:next w:val="a0"/>
    <w:pPr>
      <w:keepNext/>
      <w:widowControl/>
      <w:overflowPunct/>
      <w:autoSpaceDE/>
      <w:ind w:firstLine="0"/>
      <w:outlineLvl w:val="0"/>
    </w:pPr>
    <w:rPr>
      <w:rFonts w:eastAsia="新細明體"/>
      <w:kern w:val="0"/>
      <w:sz w:val="28"/>
      <w:szCs w:val="20"/>
      <w:lang w:eastAsia="zh-TW"/>
    </w:rPr>
  </w:style>
  <w:style w:type="paragraph" w:styleId="2">
    <w:name w:val="heading 2"/>
    <w:basedOn w:val="a0"/>
    <w:next w:val="a0"/>
    <w:pPr>
      <w:keepNext/>
      <w:spacing w:line="720" w:lineRule="auto"/>
      <w:outlineLvl w:val="1"/>
    </w:pPr>
    <w:rPr>
      <w:rFonts w:ascii="Arial" w:eastAsia="新細明體" w:hAnsi="Arial"/>
      <w:b/>
      <w:bCs/>
      <w:sz w:val="48"/>
      <w:szCs w:val="48"/>
    </w:rPr>
  </w:style>
  <w:style w:type="paragraph" w:styleId="3">
    <w:name w:val="heading 3"/>
    <w:basedOn w:val="a0"/>
    <w:next w:val="a0"/>
    <w:pPr>
      <w:keepNext/>
      <w:spacing w:line="720" w:lineRule="auto"/>
      <w:outlineLvl w:val="2"/>
    </w:pPr>
    <w:rPr>
      <w:rFonts w:ascii="Cambria" w:eastAsia="新細明體" w:hAnsi="Cambria"/>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大標"/>
    <w:basedOn w:val="a0"/>
    <w:rsid w:val="00A91A37"/>
    <w:pPr>
      <w:spacing w:beforeLines="100" w:before="100" w:afterLines="150" w:after="150"/>
      <w:ind w:firstLine="0"/>
      <w:jc w:val="center"/>
    </w:pPr>
    <w:rPr>
      <w:rFonts w:ascii="華康新特明體(P)" w:eastAsia="華康新特明體(P)" w:hAnsi="華康新特明體(P)"/>
      <w:spacing w:val="10"/>
      <w:sz w:val="40"/>
      <w:lang w:eastAsia="ja-JP"/>
    </w:rPr>
  </w:style>
  <w:style w:type="paragraph" w:styleId="a5">
    <w:name w:val="Body Text"/>
    <w:basedOn w:val="a0"/>
    <w:link w:val="a6"/>
    <w:uiPriority w:val="99"/>
    <w:unhideWhenUsed/>
    <w:rsid w:val="002912CE"/>
    <w:pPr>
      <w:ind w:firstLineChars="200"/>
    </w:pPr>
  </w:style>
  <w:style w:type="paragraph" w:customStyle="1" w:styleId="a7">
    <w:name w:val="一、"/>
    <w:basedOn w:val="a0"/>
    <w:pPr>
      <w:spacing w:before="257" w:after="257"/>
      <w:ind w:left="632" w:hanging="632"/>
    </w:pPr>
    <w:rPr>
      <w:rFonts w:ascii="華康粗明體" w:eastAsia="華康粗明體" w:hAnsi="華康粗明體" w:cs="華康中明體"/>
      <w:sz w:val="32"/>
      <w:szCs w:val="32"/>
      <w:shd w:val="clear" w:color="auto" w:fill="FFFFFF"/>
      <w:lang w:val="zh-TW" w:eastAsia="zh-TW" w:bidi="he-IL"/>
    </w:rPr>
  </w:style>
  <w:style w:type="character" w:customStyle="1" w:styleId="a6">
    <w:name w:val="本文 字元"/>
    <w:basedOn w:val="a1"/>
    <w:link w:val="a5"/>
    <w:uiPriority w:val="99"/>
    <w:rsid w:val="002912CE"/>
    <w:rPr>
      <w:rFonts w:eastAsia="華康細圓體"/>
      <w:kern w:val="3"/>
      <w:sz w:val="24"/>
      <w:szCs w:val="24"/>
      <w:lang w:eastAsia="zh-CN"/>
    </w:rPr>
  </w:style>
  <w:style w:type="paragraph" w:customStyle="1" w:styleId="a8">
    <w:name w:val="表左"/>
    <w:basedOn w:val="a0"/>
    <w:pPr>
      <w:ind w:left="50" w:right="50" w:firstLine="0"/>
    </w:pPr>
    <w:rPr>
      <w:kern w:val="0"/>
      <w:szCs w:val="20"/>
    </w:rPr>
  </w:style>
  <w:style w:type="paragraph" w:styleId="a9">
    <w:name w:val="header"/>
    <w:basedOn w:val="a0"/>
    <w:pPr>
      <w:tabs>
        <w:tab w:val="center" w:pos="4680"/>
        <w:tab w:val="right" w:pos="9360"/>
      </w:tabs>
      <w:ind w:firstLine="0"/>
    </w:pPr>
    <w:rPr>
      <w:rFonts w:ascii="華康細圓體" w:hAnsi="華康細圓體"/>
    </w:rPr>
  </w:style>
  <w:style w:type="paragraph" w:styleId="aa">
    <w:name w:val="footer"/>
    <w:basedOn w:val="a0"/>
    <w:pPr>
      <w:tabs>
        <w:tab w:val="center" w:pos="4680"/>
        <w:tab w:val="right" w:pos="9360"/>
      </w:tabs>
      <w:ind w:firstLine="0"/>
    </w:pPr>
    <w:rPr>
      <w:rFonts w:ascii="華康細圓體" w:hAnsi="華康細圓體"/>
    </w:rPr>
  </w:style>
  <w:style w:type="character" w:styleId="ab">
    <w:name w:val="page number"/>
    <w:rPr>
      <w:sz w:val="20"/>
    </w:rPr>
  </w:style>
  <w:style w:type="paragraph" w:customStyle="1" w:styleId="ac">
    <w:name w:val="（一）"/>
    <w:basedOn w:val="a0"/>
    <w:rsid w:val="002912CE"/>
    <w:pPr>
      <w:ind w:leftChars="100" w:left="400" w:hangingChars="300" w:hanging="300"/>
    </w:pPr>
    <w:rPr>
      <w:szCs w:val="26"/>
    </w:rPr>
  </w:style>
  <w:style w:type="paragraph" w:customStyle="1" w:styleId="ad">
    <w:name w:val="（一）文"/>
    <w:basedOn w:val="a0"/>
    <w:rsid w:val="00A91A37"/>
    <w:pPr>
      <w:ind w:leftChars="400" w:left="400" w:firstLineChars="200"/>
    </w:pPr>
  </w:style>
  <w:style w:type="paragraph" w:styleId="10">
    <w:name w:val="toc 1"/>
    <w:basedOn w:val="a0"/>
    <w:next w:val="a0"/>
    <w:autoRedefine/>
    <w:rsid w:val="00F86115"/>
    <w:pPr>
      <w:tabs>
        <w:tab w:val="right" w:leader="dot" w:pos="8494"/>
      </w:tabs>
      <w:ind w:firstLine="0"/>
    </w:pPr>
    <w:rPr>
      <w:lang w:val="zh-TW" w:eastAsia="zh-TW" w:bidi="he-IL"/>
    </w:rPr>
  </w:style>
  <w:style w:type="paragraph" w:customStyle="1" w:styleId="ae">
    <w:name w:val="１、"/>
    <w:basedOn w:val="a0"/>
    <w:rsid w:val="0044378C"/>
    <w:pPr>
      <w:ind w:leftChars="400" w:left="600" w:hangingChars="200" w:hanging="200"/>
    </w:pPr>
    <w:rPr>
      <w:lang w:eastAsia="ja-JP"/>
    </w:rPr>
  </w:style>
  <w:style w:type="character" w:styleId="af">
    <w:name w:val="Hyperlink"/>
    <w:basedOn w:val="a1"/>
    <w:unhideWhenUsed/>
    <w:rsid w:val="0047244F"/>
    <w:rPr>
      <w:color w:val="0000FF" w:themeColor="hyperlink"/>
      <w:u w:val="single"/>
    </w:rPr>
  </w:style>
  <w:style w:type="paragraph" w:styleId="af0">
    <w:name w:val="annotation text"/>
    <w:basedOn w:val="a0"/>
    <w:pPr>
      <w:jc w:val="left"/>
    </w:pPr>
  </w:style>
  <w:style w:type="paragraph" w:styleId="af1">
    <w:name w:val="annotation subject"/>
    <w:basedOn w:val="af0"/>
    <w:next w:val="af0"/>
    <w:rPr>
      <w:b/>
      <w:bCs/>
    </w:rPr>
  </w:style>
  <w:style w:type="paragraph" w:customStyle="1" w:styleId="af2">
    <w:name w:val="１、文"/>
    <w:basedOn w:val="a0"/>
    <w:rsid w:val="0044378C"/>
    <w:pPr>
      <w:ind w:leftChars="600" w:left="600" w:firstLineChars="200"/>
    </w:pPr>
    <w:rPr>
      <w:lang w:eastAsia="ja-JP"/>
    </w:rPr>
  </w:style>
  <w:style w:type="paragraph" w:customStyle="1" w:styleId="af3">
    <w:name w:val="表平"/>
    <w:basedOn w:val="a0"/>
    <w:pPr>
      <w:ind w:firstLine="0"/>
      <w:jc w:val="center"/>
    </w:pPr>
    <w:rPr>
      <w:kern w:val="0"/>
      <w:szCs w:val="20"/>
      <w:lang w:eastAsia="zh-TW"/>
    </w:rPr>
  </w:style>
  <w:style w:type="paragraph" w:customStyle="1" w:styleId="11">
    <w:name w:val="(1)"/>
    <w:basedOn w:val="ac"/>
    <w:pPr>
      <w:ind w:left="700" w:hanging="200"/>
    </w:pPr>
  </w:style>
  <w:style w:type="paragraph" w:customStyle="1" w:styleId="Af4">
    <w:name w:val="A."/>
    <w:basedOn w:val="11"/>
    <w:pPr>
      <w:ind w:left="1771" w:hanging="354"/>
    </w:pPr>
  </w:style>
  <w:style w:type="paragraph" w:customStyle="1" w:styleId="af5">
    <w:name w:val="表標"/>
    <w:basedOn w:val="a0"/>
    <w:pPr>
      <w:spacing w:before="100"/>
      <w:ind w:firstLine="0"/>
      <w:jc w:val="center"/>
    </w:pPr>
    <w:rPr>
      <w:rFonts w:eastAsia="華康粗圓體"/>
    </w:rPr>
  </w:style>
  <w:style w:type="paragraph" w:styleId="af6">
    <w:name w:val="footnote text"/>
    <w:basedOn w:val="a0"/>
    <w:pPr>
      <w:snapToGrid w:val="0"/>
      <w:ind w:hanging="100"/>
    </w:pPr>
    <w:rPr>
      <w:sz w:val="20"/>
      <w:szCs w:val="20"/>
      <w:lang w:eastAsia="zh-TW"/>
    </w:rPr>
  </w:style>
  <w:style w:type="paragraph" w:styleId="a">
    <w:name w:val="List Bullet"/>
    <w:basedOn w:val="a0"/>
    <w:pPr>
      <w:numPr>
        <w:numId w:val="1"/>
      </w:numPr>
    </w:pPr>
  </w:style>
  <w:style w:type="character" w:customStyle="1" w:styleId="30">
    <w:name w:val="標題 3 字元"/>
    <w:basedOn w:val="a1"/>
    <w:rPr>
      <w:rFonts w:ascii="Cambria" w:eastAsia="新細明體" w:hAnsi="Cambria" w:cs="Times New Roman"/>
      <w:b/>
      <w:bCs/>
      <w:kern w:val="3"/>
      <w:sz w:val="36"/>
      <w:szCs w:val="36"/>
      <w:lang w:eastAsia="zh-CN"/>
    </w:rPr>
  </w:style>
  <w:style w:type="numbering" w:customStyle="1" w:styleId="LFO22">
    <w:name w:val="LFO22"/>
    <w:basedOn w:val="a3"/>
    <w:pPr>
      <w:numPr>
        <w:numId w:val="1"/>
      </w:numPr>
    </w:pPr>
  </w:style>
  <w:style w:type="paragraph" w:customStyle="1" w:styleId="af7">
    <w:name w:val="基本資料表"/>
    <w:basedOn w:val="a0"/>
    <w:qFormat/>
    <w:rsid w:val="00F86115"/>
    <w:pPr>
      <w:suppressAutoHyphens w:val="0"/>
      <w:ind w:firstLine="0"/>
      <w:jc w:val="center"/>
      <w:textAlignment w:val="auto"/>
    </w:pPr>
    <w:rPr>
      <w:rFonts w:ascii="華康超黑體" w:eastAsia="華康超黑體"/>
      <w:kern w:val="2"/>
      <w:sz w:val="48"/>
      <w:szCs w:val="48"/>
      <w:lang w:eastAsia="zh-TW"/>
    </w:rPr>
  </w:style>
  <w:style w:type="paragraph" w:customStyle="1" w:styleId="-">
    <w:name w:val="基本資料表-平分"/>
    <w:basedOn w:val="a0"/>
    <w:qFormat/>
    <w:rsid w:val="00F86115"/>
    <w:pPr>
      <w:suppressAutoHyphens w:val="0"/>
      <w:ind w:leftChars="50" w:left="118" w:rightChars="50" w:right="118" w:firstLine="0"/>
      <w:jc w:val="distribute"/>
      <w:textAlignment w:val="auto"/>
    </w:pPr>
    <w:rPr>
      <w:kern w:val="2"/>
    </w:rPr>
  </w:style>
  <w:style w:type="paragraph" w:customStyle="1" w:styleId="-0">
    <w:name w:val="基本資料表-左"/>
    <w:basedOn w:val="a0"/>
    <w:qFormat/>
    <w:rsid w:val="001206CD"/>
    <w:pPr>
      <w:suppressAutoHyphens w:val="0"/>
      <w:spacing w:beforeLines="30" w:before="30" w:line="360" w:lineRule="auto"/>
      <w:ind w:leftChars="50" w:left="50" w:rightChars="50" w:right="50" w:firstLine="0"/>
      <w:textAlignment w:val="auto"/>
    </w:pPr>
    <w:rPr>
      <w:kern w:val="2"/>
    </w:rPr>
  </w:style>
  <w:style w:type="paragraph" w:customStyle="1" w:styleId="af8">
    <w:name w:val="自然人文"/>
    <w:basedOn w:val="a0"/>
    <w:link w:val="af9"/>
    <w:qFormat/>
    <w:rsid w:val="00F86115"/>
    <w:pPr>
      <w:suppressAutoHyphens w:val="0"/>
      <w:ind w:firstLine="0"/>
      <w:jc w:val="center"/>
      <w:textAlignment w:val="auto"/>
    </w:pPr>
    <w:rPr>
      <w:rFonts w:ascii="華康粗黑體" w:eastAsia="華康粗黑體" w:hAnsi="標楷體"/>
      <w:kern w:val="2"/>
      <w:sz w:val="32"/>
      <w:szCs w:val="32"/>
      <w:lang w:eastAsia="zh-TW"/>
    </w:rPr>
  </w:style>
  <w:style w:type="character" w:customStyle="1" w:styleId="af9">
    <w:name w:val="自然人文 字元"/>
    <w:link w:val="af8"/>
    <w:rsid w:val="00F86115"/>
    <w:rPr>
      <w:rFonts w:ascii="華康粗黑體" w:eastAsia="華康粗黑體" w:hAnsi="標楷體"/>
      <w:kern w:val="2"/>
      <w:sz w:val="32"/>
      <w:szCs w:val="32"/>
    </w:rPr>
  </w:style>
  <w:style w:type="paragraph" w:styleId="afa">
    <w:name w:val="No Spacing"/>
    <w:rsid w:val="00220939"/>
    <w:pPr>
      <w:widowControl w:val="0"/>
      <w:suppressAutoHyphens/>
    </w:pPr>
    <w:rPr>
      <w:rFonts w:ascii="Calibri" w:eastAsia="新細明體" w:hAnsi="Calibri"/>
      <w:kern w:val="3"/>
      <w:sz w:val="24"/>
      <w:szCs w:val="22"/>
    </w:rPr>
  </w:style>
  <w:style w:type="character" w:customStyle="1" w:styleId="afb">
    <w:name w:val="頁首 字元"/>
    <w:rsid w:val="00220939"/>
    <w:rPr>
      <w:rFonts w:ascii="華康細圓體" w:eastAsia="華康細圓體" w:hAnsi="華康細圓體"/>
      <w:kern w:val="3"/>
      <w:sz w:val="24"/>
      <w:szCs w:val="24"/>
      <w:lang w:val="en-US" w:eastAsia="zh-CN" w:bidi="ar-SA"/>
    </w:rPr>
  </w:style>
  <w:style w:type="character" w:customStyle="1" w:styleId="afc">
    <w:name w:val="頁尾 字元"/>
    <w:rsid w:val="00220939"/>
    <w:rPr>
      <w:rFonts w:ascii="華康細圓體" w:eastAsia="華康細圓體" w:hAnsi="華康細圓體"/>
      <w:kern w:val="3"/>
      <w:sz w:val="24"/>
      <w:szCs w:val="24"/>
      <w:lang w:val="en-US" w:eastAsia="zh-CN" w:bidi="ar-SA"/>
    </w:rPr>
  </w:style>
  <w:style w:type="paragraph" w:styleId="afd">
    <w:name w:val="Balloon Text"/>
    <w:basedOn w:val="a0"/>
    <w:link w:val="afe"/>
    <w:rsid w:val="00220939"/>
    <w:rPr>
      <w:rFonts w:ascii="Arial" w:eastAsia="新細明體" w:hAnsi="Arial"/>
      <w:sz w:val="16"/>
      <w:szCs w:val="16"/>
    </w:rPr>
  </w:style>
  <w:style w:type="character" w:customStyle="1" w:styleId="afe">
    <w:name w:val="註解方塊文字 字元"/>
    <w:basedOn w:val="a1"/>
    <w:link w:val="afd"/>
    <w:rsid w:val="00220939"/>
    <w:rPr>
      <w:rFonts w:ascii="Arial" w:eastAsia="新細明體" w:hAnsi="Arial"/>
      <w:kern w:val="3"/>
      <w:sz w:val="16"/>
      <w:szCs w:val="16"/>
      <w:lang w:eastAsia="zh-CN"/>
    </w:rPr>
  </w:style>
  <w:style w:type="character" w:styleId="aff">
    <w:name w:val="annotation reference"/>
    <w:rsid w:val="00220939"/>
    <w:rPr>
      <w:sz w:val="18"/>
      <w:szCs w:val="18"/>
    </w:rPr>
  </w:style>
  <w:style w:type="paragraph" w:styleId="aff0">
    <w:name w:val="List Paragraph"/>
    <w:basedOn w:val="a0"/>
    <w:rsid w:val="00220939"/>
    <w:pPr>
      <w:overflowPunct/>
      <w:autoSpaceDE/>
      <w:ind w:left="480" w:firstLine="0"/>
      <w:jc w:val="left"/>
    </w:pPr>
    <w:rPr>
      <w:rFonts w:ascii="Calibri" w:eastAsia="新細明體" w:hAnsi="Calibri"/>
      <w:szCs w:val="22"/>
      <w:lang w:eastAsia="zh-TW"/>
    </w:rPr>
  </w:style>
  <w:style w:type="character" w:customStyle="1" w:styleId="aff1">
    <w:name w:val="清單段落 字元"/>
    <w:rsid w:val="00220939"/>
    <w:rPr>
      <w:rFonts w:ascii="Calibri" w:eastAsia="新細明體" w:hAnsi="Calibri"/>
      <w:kern w:val="3"/>
      <w:sz w:val="24"/>
      <w:szCs w:val="22"/>
    </w:rPr>
  </w:style>
  <w:style w:type="character" w:customStyle="1" w:styleId="aff2">
    <w:name w:val="註腳文字 字元"/>
    <w:basedOn w:val="a1"/>
    <w:rsid w:val="00220939"/>
    <w:rPr>
      <w:rFonts w:eastAsia="華康細圓體"/>
      <w:kern w:val="3"/>
    </w:rPr>
  </w:style>
  <w:style w:type="character" w:styleId="aff3">
    <w:name w:val="footnote reference"/>
    <w:rsid w:val="00220939"/>
    <w:rPr>
      <w:position w:val="0"/>
      <w:vertAlign w:val="superscript"/>
    </w:rPr>
  </w:style>
  <w:style w:type="paragraph" w:styleId="aff4">
    <w:name w:val="Revision"/>
    <w:rsid w:val="00220939"/>
    <w:pPr>
      <w:suppressAutoHyphens/>
    </w:pPr>
    <w:rPr>
      <w:rFonts w:eastAsia="華康細圓體"/>
      <w:kern w:val="3"/>
      <w:sz w:val="24"/>
      <w:szCs w:val="24"/>
      <w:lang w:eastAsia="zh-CN"/>
    </w:rPr>
  </w:style>
  <w:style w:type="paragraph" w:styleId="Web">
    <w:name w:val="Normal (Web)"/>
    <w:basedOn w:val="a0"/>
    <w:uiPriority w:val="99"/>
    <w:rsid w:val="00220939"/>
    <w:pPr>
      <w:widowControl/>
      <w:overflowPunct/>
      <w:autoSpaceDE/>
      <w:spacing w:before="100" w:after="100"/>
      <w:ind w:firstLine="0"/>
      <w:jc w:val="left"/>
    </w:pPr>
    <w:rPr>
      <w:rFonts w:ascii="新細明體" w:eastAsia="新細明體" w:hAnsi="新細明體" w:cs="新細明體"/>
      <w:kern w:val="0"/>
      <w:lang w:eastAsia="zh-TW"/>
    </w:rPr>
  </w:style>
  <w:style w:type="character" w:customStyle="1" w:styleId="UnresolvedMention">
    <w:name w:val="Unresolved Mention"/>
    <w:basedOn w:val="a1"/>
    <w:uiPriority w:val="99"/>
    <w:semiHidden/>
    <w:unhideWhenUsed/>
    <w:rsid w:val="00220939"/>
    <w:rPr>
      <w:color w:val="605E5C"/>
      <w:shd w:val="clear" w:color="auto" w:fill="E1DFDD"/>
    </w:rPr>
  </w:style>
  <w:style w:type="character" w:styleId="aff5">
    <w:name w:val="FollowedHyperlink"/>
    <w:basedOn w:val="a1"/>
    <w:uiPriority w:val="99"/>
    <w:semiHidden/>
    <w:unhideWhenUsed/>
    <w:rsid w:val="002209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rusal.ru/en/clients/catalog/" TargetMode="External"/><Relationship Id="rId21" Type="http://schemas.openxmlformats.org/officeDocument/2006/relationships/hyperlink" Target="https://www.reuters.com/markets/commodities/russias-oil-output-down-28-gas-production-up-76-2024-deputy-pm-says-2025-01-30/?utm_source=chatgpt.com" TargetMode="External"/><Relationship Id="rId42" Type="http://schemas.openxmlformats.org/officeDocument/2006/relationships/hyperlink" Target="https://gudok.ru/incident/?ID=1691860" TargetMode="External"/><Relationship Id="rId47" Type="http://schemas.openxmlformats.org/officeDocument/2006/relationships/hyperlink" Target="http://goszakaz.ru/" TargetMode="External"/><Relationship Id="rId63" Type="http://schemas.openxmlformats.org/officeDocument/2006/relationships/footer" Target="footer12.xml"/><Relationship Id="rId68" Type="http://schemas.openxmlformats.org/officeDocument/2006/relationships/hyperlink" Target="https://eec.eaeunion.org/comission/department/catr/ett/" TargetMode="External"/><Relationship Id="rId84" Type="http://schemas.openxmlformats.org/officeDocument/2006/relationships/hyperlink" Target="http://pravo.gov.ru/proxy/ips/?docbody=&amp;nd=102074279" TargetMode="External"/><Relationship Id="rId89" Type="http://schemas.openxmlformats.org/officeDocument/2006/relationships/hyperlink" Target="https://www.rosstat.gov.ru/labor_market_employment_salaries" TargetMode="External"/><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hyperlink" Target="http://static.government.ru/media/files/pFdqtWFH8y9SfQjDE0Xnwd8eXWoJJMYB.pdf" TargetMode="External"/><Relationship Id="rId107" Type="http://schemas.openxmlformats.org/officeDocument/2006/relationships/image" Target="media/image2.jpeg"/><Relationship Id="rId11" Type="http://schemas.openxmlformats.org/officeDocument/2006/relationships/footer" Target="footer2.xml"/><Relationship Id="rId24" Type="http://schemas.openxmlformats.org/officeDocument/2006/relationships/hyperlink" Target="https://worldsteel.org/media/press-releases/2025/december-2024-crude-steel-production-and-2024-global-totals/" TargetMode="External"/><Relationship Id="rId32" Type="http://schemas.openxmlformats.org/officeDocument/2006/relationships/hyperlink" Target="https://www.autostat.ru/press-releases/59224/" TargetMode="External"/><Relationship Id="rId37" Type="http://schemas.openxmlformats.org/officeDocument/2006/relationships/hyperlink" Target="https://realty.rbc.ru/news/677fc9369a79477c14ad3055" TargetMode="External"/><Relationship Id="rId40" Type="http://schemas.openxmlformats.org/officeDocument/2006/relationships/hyperlink" Target="https://www.trade.gov.tw/Pages/Detail.aspx?nodeID=45&amp;pid=799638&amp;areaID=2&amp;infotype=1&amp;country=5L+E576F5pav&amp;history=&amp;PointWork=1" TargetMode="External"/><Relationship Id="rId45" Type="http://schemas.openxmlformats.org/officeDocument/2006/relationships/hyperlink" Target="https://ria.ru/20020514/142165.html" TargetMode="External"/><Relationship Id="rId53" Type="http://schemas.openxmlformats.org/officeDocument/2006/relationships/hyperlink" Target="https://www.themoscowtimes.com/2025/02/10/russian-fdi-falls-to-15-year-low-as-russia-faces-wrong-kind-of-growth-a87918" TargetMode="External"/><Relationship Id="rId58" Type="http://schemas.openxmlformats.org/officeDocument/2006/relationships/footer" Target="footer10.xml"/><Relationship Id="rId66" Type="http://schemas.openxmlformats.org/officeDocument/2006/relationships/hyperlink" Target="https://www.rbc.ru/quote/news/article/65eeb3d39a7947338f1a97c9" TargetMode="External"/><Relationship Id="rId74" Type="http://schemas.openxmlformats.org/officeDocument/2006/relationships/header" Target="header13.xml"/><Relationship Id="rId79" Type="http://schemas.openxmlformats.org/officeDocument/2006/relationships/header" Target="header15.xml"/><Relationship Id="rId87" Type="http://schemas.openxmlformats.org/officeDocument/2006/relationships/hyperlink" Target="http://pravo.gov.ru/proxy/ips/?docbody=&amp;nd=102074279" TargetMode="External"/><Relationship Id="rId102" Type="http://schemas.openxmlformats.org/officeDocument/2006/relationships/footer" Target="footer22.xml"/><Relationship Id="rId110" Type="http://schemas.openxmlformats.org/officeDocument/2006/relationships/footer" Target="footer25.xml"/><Relationship Id="rId5" Type="http://schemas.openxmlformats.org/officeDocument/2006/relationships/webSettings" Target="webSettings.xml"/><Relationship Id="rId61" Type="http://schemas.openxmlformats.org/officeDocument/2006/relationships/header" Target="header11.xml"/><Relationship Id="rId82" Type="http://schemas.openxmlformats.org/officeDocument/2006/relationships/hyperlink" Target="https://rosstat.gov.ru/" TargetMode="External"/><Relationship Id="rId90" Type="http://schemas.openxmlformats.org/officeDocument/2006/relationships/header" Target="header16.xml"/><Relationship Id="rId95" Type="http://schemas.openxmlformats.org/officeDocument/2006/relationships/header" Target="header18.xml"/><Relationship Id="rId19" Type="http://schemas.openxmlformats.org/officeDocument/2006/relationships/footer" Target="footer6.xml"/><Relationship Id="rId14" Type="http://schemas.openxmlformats.org/officeDocument/2006/relationships/footer" Target="footer3.xml"/><Relationship Id="rId22" Type="http://schemas.openxmlformats.org/officeDocument/2006/relationships/hyperlink" Target="https://tass.ru/ekonomika/23063503" TargetMode="External"/><Relationship Id="rId27" Type="http://schemas.openxmlformats.org/officeDocument/2006/relationships/hyperlink" Target="https://pubs.usgs.gov/periodicals/mcs2025/mcs2025.pdf" TargetMode="External"/><Relationship Id="rId30" Type="http://schemas.openxmlformats.org/officeDocument/2006/relationships/hyperlink" Target="https://tass.ru/ekonomika/23063473" TargetMode="External"/><Relationship Id="rId35" Type="http://schemas.openxmlformats.org/officeDocument/2006/relationships/hyperlink" Target="https://iz.ru/1795000/2024-11-22/dola-otecestvennyh-medizdelii-v-obsem-obeme-rynka-sostavila-254" TargetMode="External"/><Relationship Id="rId43" Type="http://schemas.openxmlformats.org/officeDocument/2006/relationships/hyperlink" Target="https://gudok.ru/incident/?ID=1691860" TargetMode="External"/><Relationship Id="rId48" Type="http://schemas.openxmlformats.org/officeDocument/2006/relationships/header" Target="header6.xml"/><Relationship Id="rId56" Type="http://schemas.openxmlformats.org/officeDocument/2006/relationships/header" Target="header9.xml"/><Relationship Id="rId64" Type="http://schemas.openxmlformats.org/officeDocument/2006/relationships/hyperlink" Target="https://www.rnk.ru/article/217694-stavki-nds-v-2025-godu-skolko-protsentov" TargetMode="External"/><Relationship Id="rId69" Type="http://schemas.openxmlformats.org/officeDocument/2006/relationships/hyperlink" Target="https://www.nalog.gov.ru/rn49/news/activities_fts/15517714/" TargetMode="External"/><Relationship Id="rId77" Type="http://schemas.openxmlformats.org/officeDocument/2006/relationships/hyperlink" Target="https://www.gosuslugi.ru/help/faq/snils/2007" TargetMode="External"/><Relationship Id="rId100" Type="http://schemas.openxmlformats.org/officeDocument/2006/relationships/header" Target="header21.xml"/><Relationship Id="rId105" Type="http://schemas.openxmlformats.org/officeDocument/2006/relationships/footer" Target="footer23.xml"/><Relationship Id="rId113"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footer" Target="footer8.xml"/><Relationship Id="rId72" Type="http://schemas.openxmlformats.org/officeDocument/2006/relationships/hyperlink" Target="https://www.cbr.ru/banking_sector/" TargetMode="External"/><Relationship Id="rId80" Type="http://schemas.openxmlformats.org/officeDocument/2006/relationships/footer" Target="footer15.xml"/><Relationship Id="rId85" Type="http://schemas.openxmlformats.org/officeDocument/2006/relationships/hyperlink" Target="http://pravo.gov.ru/proxy/ips/?docbody=&amp;nd=102074279" TargetMode="External"/><Relationship Id="rId93" Type="http://schemas.openxmlformats.org/officeDocument/2006/relationships/footer" Target="footer18.xml"/><Relationship Id="rId98" Type="http://schemas.openxmlformats.org/officeDocument/2006/relationships/footer" Target="footer20.xml"/><Relationship Id="rId3" Type="http://schemas.microsoft.com/office/2007/relationships/stylesWithEffects" Target="stylesWithEffect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yperlink" Target="https://tass.ru/ekonomika/22994275" TargetMode="External"/><Relationship Id="rId33" Type="http://schemas.openxmlformats.org/officeDocument/2006/relationships/hyperlink" Target="https://www.autostat.ru/news/59466/" TargetMode="External"/><Relationship Id="rId38" Type="http://schemas.openxmlformats.org/officeDocument/2006/relationships/hyperlink" Target="http://government.ru/news/53915/" TargetMode="External"/><Relationship Id="rId46" Type="http://schemas.openxmlformats.org/officeDocument/2006/relationships/hyperlink" Target="https://mintrans.gov.ru/file/529265" TargetMode="External"/><Relationship Id="rId59" Type="http://schemas.openxmlformats.org/officeDocument/2006/relationships/hyperlink" Target="https://minfin.gov.ru/" TargetMode="External"/><Relationship Id="rId67" Type="http://schemas.openxmlformats.org/officeDocument/2006/relationships/hyperlink" Target="https://customs.gov.ru" TargetMode="External"/><Relationship Id="rId103" Type="http://schemas.openxmlformats.org/officeDocument/2006/relationships/header" Target="header22.xml"/><Relationship Id="rId108" Type="http://schemas.openxmlformats.org/officeDocument/2006/relationships/header" Target="header24.xml"/><Relationship Id="rId20" Type="http://schemas.openxmlformats.org/officeDocument/2006/relationships/hyperlink" Target="https://tass.ru/ekonomika/23013141" TargetMode="External"/><Relationship Id="rId41" Type="http://schemas.openxmlformats.org/officeDocument/2006/relationships/hyperlink" Target="https://www.vbr.ru/banki/raiting/?utm_referrer=https%3A%2F%2Fwww.google.com%2F" TargetMode="External"/><Relationship Id="rId54" Type="http://schemas.openxmlformats.org/officeDocument/2006/relationships/hyperlink" Target="https://raspp.cn/business_news/production-in-russia-2023/" TargetMode="External"/><Relationship Id="rId62" Type="http://schemas.openxmlformats.org/officeDocument/2006/relationships/footer" Target="footer11.xml"/><Relationship Id="rId70" Type="http://schemas.openxmlformats.org/officeDocument/2006/relationships/hyperlink" Target="https://www.nalog.gov.ru/rn91/ifns/ifns2/info/16075845/" TargetMode="External"/><Relationship Id="rId75" Type="http://schemas.openxmlformats.org/officeDocument/2006/relationships/footer" Target="footer13.xml"/><Relationship Id="rId83" Type="http://schemas.openxmlformats.org/officeDocument/2006/relationships/hyperlink" Target="https://www.rosstat.gov.ru/labor_market_employment_salaries" TargetMode="External"/><Relationship Id="rId88" Type="http://schemas.openxmlformats.org/officeDocument/2006/relationships/hyperlink" Target="https://www.rosstat.gov.ru/storage/mediabank/Tab3_zpl_2024.xlsx" TargetMode="External"/><Relationship Id="rId91" Type="http://schemas.openxmlformats.org/officeDocument/2006/relationships/header" Target="header17.xml"/><Relationship Id="rId96" Type="http://schemas.openxmlformats.org/officeDocument/2006/relationships/header" Target="header19.xml"/><Relationship Id="rId111" Type="http://schemas.openxmlformats.org/officeDocument/2006/relationships/footer" Target="footer26.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s://www.reuters.com/markets/commodities/china-buys-less-russian-coal-2024-despite-record-imports-2025-01-20/?utm_source=chatgpt.com" TargetMode="External"/><Relationship Id="rId28" Type="http://schemas.openxmlformats.org/officeDocument/2006/relationships/hyperlink" Target="https://finance.sina.com.cn/roll/2025-03-11/doc-inepfzsp8844061.shtml?utm_source=chatgpt.com" TargetMode="External"/><Relationship Id="rId36" Type="http://schemas.openxmlformats.org/officeDocument/2006/relationships/hyperlink" Target="https://realty.rbc.ru/news/677fc9369a79477c14ad3055" TargetMode="External"/><Relationship Id="rId49" Type="http://schemas.openxmlformats.org/officeDocument/2006/relationships/header" Target="header7.xml"/><Relationship Id="rId57" Type="http://schemas.openxmlformats.org/officeDocument/2006/relationships/footer" Target="footer9.xml"/><Relationship Id="rId106" Type="http://schemas.openxmlformats.org/officeDocument/2006/relationships/footer" Target="footer24.xml"/><Relationship Id="rId10" Type="http://schemas.openxmlformats.org/officeDocument/2006/relationships/footer" Target="footer1.xml"/><Relationship Id="rId31" Type="http://schemas.openxmlformats.org/officeDocument/2006/relationships/hyperlink" Target="https://motor.ru/news/production-2024-07-02-2025.htm" TargetMode="External"/><Relationship Id="rId44" Type="http://schemas.openxmlformats.org/officeDocument/2006/relationships/hyperlink" Target="https://www.xmap.ai/data-catalogs/russia-road-traffic-data?utm_source=chatgpt.com" TargetMode="External"/><Relationship Id="rId52" Type="http://schemas.openxmlformats.org/officeDocument/2006/relationships/hyperlink" Target="https://www.cbr.ru/statistics/macro_itm/external_sector/di/" TargetMode="External"/><Relationship Id="rId60" Type="http://schemas.openxmlformats.org/officeDocument/2006/relationships/header" Target="header10.xml"/><Relationship Id="rId65" Type="http://schemas.openxmlformats.org/officeDocument/2006/relationships/hyperlink" Target="https://www.nalog.gov.ru/rn27/news/tax_doc_news/15617353/" TargetMode="External"/><Relationship Id="rId73" Type="http://schemas.openxmlformats.org/officeDocument/2006/relationships/header" Target="header12.xml"/><Relationship Id="rId78" Type="http://schemas.openxmlformats.org/officeDocument/2006/relationships/header" Target="header14.xml"/><Relationship Id="rId81" Type="http://schemas.openxmlformats.org/officeDocument/2006/relationships/footer" Target="footer16.xml"/><Relationship Id="rId86" Type="http://schemas.openxmlformats.org/officeDocument/2006/relationships/hyperlink" Target="http://pravo.gov.ru/proxy/ips/?docbody=&amp;nd=102074279" TargetMode="External"/><Relationship Id="rId94" Type="http://schemas.openxmlformats.org/officeDocument/2006/relationships/hyperlink" Target="http://mtc.org.tw/new/ch/consular/russian-ordinary-visa.php" TargetMode="External"/><Relationship Id="rId99" Type="http://schemas.openxmlformats.org/officeDocument/2006/relationships/header" Target="header20.xml"/><Relationship Id="rId101" Type="http://schemas.openxmlformats.org/officeDocument/2006/relationships/footer" Target="footer2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yperlink" Target="https://www.mintrans.gov.ru/press-center/news/11778" TargetMode="External"/><Relationship Id="rId109" Type="http://schemas.openxmlformats.org/officeDocument/2006/relationships/header" Target="header25.xml"/><Relationship Id="rId34" Type="http://schemas.openxmlformats.org/officeDocument/2006/relationships/hyperlink" Target="https://www.autostat.ru/news/59250/" TargetMode="External"/><Relationship Id="rId50" Type="http://schemas.openxmlformats.org/officeDocument/2006/relationships/footer" Target="footer7.xml"/><Relationship Id="rId55" Type="http://schemas.openxmlformats.org/officeDocument/2006/relationships/header" Target="header8.xml"/><Relationship Id="rId76" Type="http://schemas.openxmlformats.org/officeDocument/2006/relationships/footer" Target="footer14.xml"/><Relationship Id="rId97" Type="http://schemas.openxmlformats.org/officeDocument/2006/relationships/footer" Target="footer19.xml"/><Relationship Id="rId104" Type="http://schemas.openxmlformats.org/officeDocument/2006/relationships/header" Target="header23.xml"/><Relationship Id="rId7" Type="http://schemas.openxmlformats.org/officeDocument/2006/relationships/endnotes" Target="endnotes.xml"/><Relationship Id="rId71" Type="http://schemas.openxmlformats.org/officeDocument/2006/relationships/hyperlink" Target="https://vc.ru/legal/1966841-vyplata-royalti-nerezidentam-nalogi-i-riski" TargetMode="External"/><Relationship Id="rId92" Type="http://schemas.openxmlformats.org/officeDocument/2006/relationships/footer" Target="footer1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145</TotalTime>
  <Pages>86</Pages>
  <Words>8052</Words>
  <Characters>45901</Characters>
  <Application>Microsoft Office Word</Application>
  <DocSecurity>0</DocSecurity>
  <Lines>382</Lines>
  <Paragraphs>107</Paragraphs>
  <ScaleCrop>false</ScaleCrop>
  <Company/>
  <LinksUpToDate>false</LinksUpToDate>
  <CharactersWithSpaces>53846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徐慧蓉</dc:creator>
  <cp:lastModifiedBy>OWNER</cp:lastModifiedBy>
  <cp:revision>22</cp:revision>
  <cp:lastPrinted>2024-06-02T12:06:00Z</cp:lastPrinted>
  <dcterms:created xsi:type="dcterms:W3CDTF">2024-06-11T08:15:00Z</dcterms:created>
  <dcterms:modified xsi:type="dcterms:W3CDTF">2025-08-04T16:22:00Z</dcterms:modified>
</cp:coreProperties>
</file>