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45F8D" w14:textId="01C6D431" w:rsidR="007173BB" w:rsidRPr="00B031AC" w:rsidRDefault="00C008F9" w:rsidP="002747DD">
      <w:pPr>
        <w:spacing w:after="160" w:line="240" w:lineRule="exact"/>
        <w:ind w:leftChars="200" w:left="472" w:rightChars="100" w:right="236" w:firstLine="472"/>
        <w:jc w:val="center"/>
        <w:rPr>
          <w:rFonts w:ascii="Verdana" w:eastAsia="華康新特明體" w:hAnsi="Verdana"/>
          <w:b/>
          <w:sz w:val="56"/>
          <w:szCs w:val="48"/>
          <w:lang w:eastAsia="zh-TW"/>
        </w:rPr>
      </w:pPr>
      <w:r w:rsidRPr="00B031AC">
        <w:rPr>
          <w:noProof/>
          <w:lang w:eastAsia="zh-TW"/>
        </w:rPr>
        <w:drawing>
          <wp:anchor distT="0" distB="0" distL="114300" distR="114300" simplePos="0" relativeHeight="251664896" behindDoc="1" locked="1" layoutInCell="1" allowOverlap="1" wp14:anchorId="135316B0" wp14:editId="6D867F3F">
            <wp:simplePos x="0" y="0"/>
            <wp:positionH relativeFrom="column">
              <wp:posOffset>-1146175</wp:posOffset>
            </wp:positionH>
            <wp:positionV relativeFrom="page">
              <wp:posOffset>-109220</wp:posOffset>
            </wp:positionV>
            <wp:extent cx="7631430" cy="10796270"/>
            <wp:effectExtent l="0" t="0" r="7620" b="5080"/>
            <wp:wrapNone/>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44封面-秘魯-01.jpg"/>
                    <pic:cNvPicPr/>
                  </pic:nvPicPr>
                  <pic:blipFill>
                    <a:blip r:embed="rId8">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B670A5" w:rsidRPr="00B031AC">
        <w:rPr>
          <w:noProof/>
          <w:lang w:eastAsia="zh-TW"/>
        </w:rPr>
        <mc:AlternateContent>
          <mc:Choice Requires="wps">
            <w:drawing>
              <wp:anchor distT="0" distB="0" distL="114300" distR="114300" simplePos="0" relativeHeight="251637248" behindDoc="0" locked="1" layoutInCell="1" allowOverlap="1" wp14:anchorId="065047B6" wp14:editId="0A723617">
                <wp:simplePos x="0" y="0"/>
                <wp:positionH relativeFrom="column">
                  <wp:posOffset>-1155065</wp:posOffset>
                </wp:positionH>
                <wp:positionV relativeFrom="page">
                  <wp:posOffset>9602470</wp:posOffset>
                </wp:positionV>
                <wp:extent cx="7642800" cy="10872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5A9658" w14:textId="0AE0B4C4" w:rsidR="00F43522" w:rsidRPr="00B670A5" w:rsidRDefault="00F43522" w:rsidP="00DC08EF">
                            <w:pPr>
                              <w:adjustRightInd w:val="0"/>
                              <w:snapToGrid w:val="0"/>
                              <w:spacing w:after="40"/>
                              <w:ind w:firstLineChars="0" w:firstLine="0"/>
                              <w:jc w:val="center"/>
                              <w:rPr>
                                <w:rFonts w:ascii="華康細圓體"/>
                                <w:color w:val="FFFFFF"/>
                                <w:spacing w:val="20"/>
                                <w:kern w:val="0"/>
                                <w:sz w:val="32"/>
                                <w:szCs w:val="32"/>
                                <w:lang w:eastAsia="zh-TW"/>
                              </w:rPr>
                            </w:pPr>
                            <w:r w:rsidRPr="00F72138">
                              <w:rPr>
                                <w:rFonts w:ascii="華康細圓體" w:hAnsi="Arial Unicode MS" w:hint="eastAsia"/>
                                <w:color w:val="FFFFFF"/>
                                <w:spacing w:val="20"/>
                                <w:kern w:val="0"/>
                                <w:sz w:val="32"/>
                                <w:szCs w:val="32"/>
                                <w:lang w:eastAsia="zh-TW"/>
                              </w:rPr>
                              <w:t>經濟部投資促進司</w:t>
                            </w:r>
                            <w:r w:rsidRPr="00B670A5">
                              <w:rPr>
                                <w:rFonts w:ascii="華康細圓體" w:hAnsi="Arial Unicode MS" w:hint="eastAsia"/>
                                <w:color w:val="FFFFFF"/>
                                <w:spacing w:val="20"/>
                                <w:kern w:val="0"/>
                                <w:sz w:val="32"/>
                                <w:szCs w:val="32"/>
                                <w:lang w:eastAsia="zh-TW"/>
                              </w:rPr>
                              <w:t xml:space="preserve">　編印</w:t>
                            </w:r>
                          </w:p>
                          <w:p w14:paraId="09467D9F" w14:textId="440352D1" w:rsidR="00F43522" w:rsidRPr="00BB140A" w:rsidRDefault="00F43522" w:rsidP="00DC08EF">
                            <w:pPr>
                              <w:adjustRightInd w:val="0"/>
                              <w:snapToGrid w:val="0"/>
                              <w:spacing w:after="40"/>
                              <w:ind w:firstLineChars="0" w:firstLine="0"/>
                              <w:jc w:val="center"/>
                              <w:rPr>
                                <w:rFonts w:ascii="Arial" w:hAnsi="Arial" w:cs="Arial"/>
                                <w:color w:val="FFFFFF"/>
                                <w:kern w:val="0"/>
                                <w:sz w:val="22"/>
                                <w:szCs w:val="22"/>
                                <w:lang w:eastAsia="zh-TW"/>
                              </w:rPr>
                            </w:pPr>
                            <w:r w:rsidRPr="00F72138">
                              <w:rPr>
                                <w:rFonts w:ascii="Arial" w:hAnsi="Arial" w:cs="Arial"/>
                                <w:color w:val="FFFFFF"/>
                                <w:kern w:val="0"/>
                                <w:sz w:val="22"/>
                                <w:szCs w:val="22"/>
                                <w:lang w:eastAsia="zh-TW"/>
                              </w:rPr>
                              <w:t>Department of Investment Promotion</w:t>
                            </w:r>
                            <w:r w:rsidRPr="00BB140A">
                              <w:rPr>
                                <w:rFonts w:ascii="Arial" w:hAnsi="Arial" w:cs="Arial" w:hint="eastAsia"/>
                                <w:color w:val="FFFFFF"/>
                                <w:kern w:val="0"/>
                                <w:sz w:val="22"/>
                                <w:szCs w:val="22"/>
                                <w:lang w:eastAsia="zh-TW"/>
                              </w:rPr>
                              <w:t>, Ministry of Economic Affairs</w:t>
                            </w:r>
                          </w:p>
                          <w:p w14:paraId="704DF375" w14:textId="297CC00C" w:rsidR="00F43522" w:rsidRPr="00B670A5" w:rsidRDefault="00F43522" w:rsidP="00DC08EF">
                            <w:pPr>
                              <w:adjustRightInd w:val="0"/>
                              <w:snapToGrid w:val="0"/>
                              <w:spacing w:after="40"/>
                              <w:ind w:firstLineChars="0" w:firstLine="0"/>
                              <w:jc w:val="center"/>
                              <w:rPr>
                                <w:rFonts w:ascii="華康細圓體" w:hAnsi="Arial"/>
                                <w:color w:val="FFFFFF"/>
                                <w:spacing w:val="20"/>
                                <w:kern w:val="0"/>
                                <w:lang w:eastAsia="zh-TW"/>
                              </w:rPr>
                            </w:pPr>
                            <w:r w:rsidRPr="00B670A5">
                              <w:rPr>
                                <w:rFonts w:ascii="華康細圓體" w:hAnsi="Arial" w:hint="eastAsia"/>
                                <w:color w:val="FFFFFF"/>
                                <w:spacing w:val="20"/>
                                <w:kern w:val="0"/>
                                <w:lang w:eastAsia="zh-TW"/>
                              </w:rPr>
                              <w:t>中華民國</w:t>
                            </w:r>
                            <w:r>
                              <w:rPr>
                                <w:rFonts w:ascii="華康細圓體" w:hAnsi="Arial" w:hint="eastAsia"/>
                                <w:color w:val="FFFFFF"/>
                                <w:spacing w:val="20"/>
                                <w:kern w:val="0"/>
                                <w:lang w:eastAsia="zh-TW"/>
                              </w:rPr>
                              <w:t>１</w:t>
                            </w:r>
                            <w:r w:rsidRPr="0063593A">
                              <w:rPr>
                                <w:rFonts w:ascii="華康細圓體" w:hAnsi="Arial" w:hint="eastAsia"/>
                                <w:color w:val="FFFFFF"/>
                                <w:spacing w:val="20"/>
                                <w:kern w:val="0"/>
                                <w:lang w:eastAsia="zh-TW"/>
                              </w:rPr>
                              <w:t>１</w:t>
                            </w:r>
                            <w:r w:rsidR="0024135A">
                              <w:rPr>
                                <w:rFonts w:ascii="華康細圓體" w:hAnsi="Arial" w:hint="eastAsia"/>
                                <w:color w:val="FFFFFF"/>
                                <w:spacing w:val="20"/>
                                <w:kern w:val="0"/>
                                <w:lang w:eastAsia="zh-TW"/>
                              </w:rPr>
                              <w:t>５</w:t>
                            </w:r>
                            <w:r w:rsidRPr="00B670A5">
                              <w:rPr>
                                <w:rFonts w:ascii="華康細圓體" w:hAnsi="Arial" w:hint="eastAsia"/>
                                <w:color w:val="FFFFFF"/>
                                <w:spacing w:val="20"/>
                                <w:kern w:val="0"/>
                                <w:lang w:eastAsia="zh-TW"/>
                              </w:rPr>
                              <w:t>年</w:t>
                            </w:r>
                            <w:r w:rsidR="0024135A">
                              <w:rPr>
                                <w:rFonts w:ascii="華康細圓體" w:hAnsi="Arial" w:hint="eastAsia"/>
                                <w:color w:val="FFFFFF"/>
                                <w:spacing w:val="20"/>
                                <w:kern w:val="0"/>
                                <w:lang w:eastAsia="zh-TW"/>
                              </w:rPr>
                              <w:t>６</w:t>
                            </w:r>
                            <w:r w:rsidRPr="00B670A5">
                              <w:rPr>
                                <w:rFonts w:ascii="華康細圓體"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047B6" id="_x0000_t202" coordsize="21600,21600" o:spt="202" path="m,l,21600r21600,l21600,xe">
                <v:stroke joinstyle="miter"/>
                <v:path gradientshapeok="t" o:connecttype="rect"/>
              </v:shapetype>
              <v:shape id="Text Box 3" o:spid="_x0000_s1026" type="#_x0000_t202" style="position:absolute;left:0;text-align:left;margin-left:-90.95pt;margin-top:756.1pt;width:601.8pt;height:85.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" fillcolor="#339" stroked="f">
                <v:textbox inset="0,4mm,0,0">
                  <w:txbxContent>
                    <w:p w14:paraId="175A9658" w14:textId="0AE0B4C4" w:rsidR="00F43522" w:rsidRPr="00B670A5" w:rsidRDefault="00F43522" w:rsidP="00DC08EF">
                      <w:pPr>
                        <w:adjustRightInd w:val="0"/>
                        <w:snapToGrid w:val="0"/>
                        <w:spacing w:after="40"/>
                        <w:ind w:firstLineChars="0" w:firstLine="0"/>
                        <w:jc w:val="center"/>
                        <w:rPr>
                          <w:rFonts w:ascii="華康細圓體"/>
                          <w:color w:val="FFFFFF"/>
                          <w:spacing w:val="20"/>
                          <w:kern w:val="0"/>
                          <w:sz w:val="32"/>
                          <w:szCs w:val="32"/>
                          <w:lang w:eastAsia="zh-TW"/>
                        </w:rPr>
                      </w:pPr>
                      <w:r w:rsidRPr="00F72138">
                        <w:rPr>
                          <w:rFonts w:ascii="華康細圓體" w:hAnsi="Arial Unicode MS" w:hint="eastAsia"/>
                          <w:color w:val="FFFFFF"/>
                          <w:spacing w:val="20"/>
                          <w:kern w:val="0"/>
                          <w:sz w:val="32"/>
                          <w:szCs w:val="32"/>
                          <w:lang w:eastAsia="zh-TW"/>
                        </w:rPr>
                        <w:t>經濟部投資促進司</w:t>
                      </w:r>
                      <w:r w:rsidRPr="00B670A5">
                        <w:rPr>
                          <w:rFonts w:ascii="華康細圓體" w:hAnsi="Arial Unicode MS" w:hint="eastAsia"/>
                          <w:color w:val="FFFFFF"/>
                          <w:spacing w:val="20"/>
                          <w:kern w:val="0"/>
                          <w:sz w:val="32"/>
                          <w:szCs w:val="32"/>
                          <w:lang w:eastAsia="zh-TW"/>
                        </w:rPr>
                        <w:t xml:space="preserve">　編印</w:t>
                      </w:r>
                    </w:p>
                    <w:p w14:paraId="09467D9F" w14:textId="440352D1" w:rsidR="00F43522" w:rsidRPr="00BB140A" w:rsidRDefault="00F43522" w:rsidP="00DC08EF">
                      <w:pPr>
                        <w:adjustRightInd w:val="0"/>
                        <w:snapToGrid w:val="0"/>
                        <w:spacing w:after="40"/>
                        <w:ind w:firstLineChars="0" w:firstLine="0"/>
                        <w:jc w:val="center"/>
                        <w:rPr>
                          <w:rFonts w:ascii="Arial" w:hAnsi="Arial" w:cs="Arial"/>
                          <w:color w:val="FFFFFF"/>
                          <w:kern w:val="0"/>
                          <w:sz w:val="22"/>
                          <w:szCs w:val="22"/>
                          <w:lang w:eastAsia="zh-TW"/>
                        </w:rPr>
                      </w:pPr>
                      <w:r w:rsidRPr="00F72138">
                        <w:rPr>
                          <w:rFonts w:ascii="Arial" w:hAnsi="Arial" w:cs="Arial"/>
                          <w:color w:val="FFFFFF"/>
                          <w:kern w:val="0"/>
                          <w:sz w:val="22"/>
                          <w:szCs w:val="22"/>
                          <w:lang w:eastAsia="zh-TW"/>
                        </w:rPr>
                        <w:t>Department of Investment Promotion</w:t>
                      </w:r>
                      <w:r w:rsidRPr="00BB140A">
                        <w:rPr>
                          <w:rFonts w:ascii="Arial" w:hAnsi="Arial" w:cs="Arial" w:hint="eastAsia"/>
                          <w:color w:val="FFFFFF"/>
                          <w:kern w:val="0"/>
                          <w:sz w:val="22"/>
                          <w:szCs w:val="22"/>
                          <w:lang w:eastAsia="zh-TW"/>
                        </w:rPr>
                        <w:t>, Ministry of Economic Affairs</w:t>
                      </w:r>
                    </w:p>
                    <w:p w14:paraId="704DF375" w14:textId="297CC00C" w:rsidR="00F43522" w:rsidRPr="00B670A5" w:rsidRDefault="00F43522" w:rsidP="00DC08EF">
                      <w:pPr>
                        <w:adjustRightInd w:val="0"/>
                        <w:snapToGrid w:val="0"/>
                        <w:spacing w:after="40"/>
                        <w:ind w:firstLineChars="0" w:firstLine="0"/>
                        <w:jc w:val="center"/>
                        <w:rPr>
                          <w:rFonts w:ascii="華康細圓體" w:hAnsi="Arial"/>
                          <w:color w:val="FFFFFF"/>
                          <w:spacing w:val="20"/>
                          <w:kern w:val="0"/>
                          <w:lang w:eastAsia="zh-TW"/>
                        </w:rPr>
                      </w:pPr>
                      <w:r w:rsidRPr="00B670A5">
                        <w:rPr>
                          <w:rFonts w:ascii="華康細圓體" w:hAnsi="Arial" w:hint="eastAsia"/>
                          <w:color w:val="FFFFFF"/>
                          <w:spacing w:val="20"/>
                          <w:kern w:val="0"/>
                          <w:lang w:eastAsia="zh-TW"/>
                        </w:rPr>
                        <w:t>中華民國</w:t>
                      </w:r>
                      <w:r>
                        <w:rPr>
                          <w:rFonts w:ascii="華康細圓體" w:hAnsi="Arial" w:hint="eastAsia"/>
                          <w:color w:val="FFFFFF"/>
                          <w:spacing w:val="20"/>
                          <w:kern w:val="0"/>
                          <w:lang w:eastAsia="zh-TW"/>
                        </w:rPr>
                        <w:t>１</w:t>
                      </w:r>
                      <w:r w:rsidRPr="0063593A">
                        <w:rPr>
                          <w:rFonts w:ascii="華康細圓體" w:hAnsi="Arial" w:hint="eastAsia"/>
                          <w:color w:val="FFFFFF"/>
                          <w:spacing w:val="20"/>
                          <w:kern w:val="0"/>
                          <w:lang w:eastAsia="zh-TW"/>
                        </w:rPr>
                        <w:t>１</w:t>
                      </w:r>
                      <w:r w:rsidR="0024135A">
                        <w:rPr>
                          <w:rFonts w:ascii="華康細圓體" w:hAnsi="Arial" w:hint="eastAsia"/>
                          <w:color w:val="FFFFFF"/>
                          <w:spacing w:val="20"/>
                          <w:kern w:val="0"/>
                          <w:lang w:eastAsia="zh-TW"/>
                        </w:rPr>
                        <w:t>５</w:t>
                      </w:r>
                      <w:r w:rsidRPr="00B670A5">
                        <w:rPr>
                          <w:rFonts w:ascii="華康細圓體" w:hAnsi="Arial" w:hint="eastAsia"/>
                          <w:color w:val="FFFFFF"/>
                          <w:spacing w:val="20"/>
                          <w:kern w:val="0"/>
                          <w:lang w:eastAsia="zh-TW"/>
                        </w:rPr>
                        <w:t>年</w:t>
                      </w:r>
                      <w:r w:rsidR="0024135A">
                        <w:rPr>
                          <w:rFonts w:ascii="華康細圓體" w:hAnsi="Arial" w:hint="eastAsia"/>
                          <w:color w:val="FFFFFF"/>
                          <w:spacing w:val="20"/>
                          <w:kern w:val="0"/>
                          <w:lang w:eastAsia="zh-TW"/>
                        </w:rPr>
                        <w:t>６</w:t>
                      </w:r>
                      <w:r w:rsidRPr="00B670A5">
                        <w:rPr>
                          <w:rFonts w:ascii="華康細圓體" w:hAnsi="Arial" w:hint="eastAsia"/>
                          <w:color w:val="FFFFFF"/>
                          <w:spacing w:val="20"/>
                          <w:kern w:val="0"/>
                          <w:lang w:eastAsia="zh-TW"/>
                        </w:rPr>
                        <w:t>月</w:t>
                      </w:r>
                    </w:p>
                  </w:txbxContent>
                </v:textbox>
                <w10:wrap anchory="page"/>
                <w10:anchorlock/>
              </v:shape>
            </w:pict>
          </mc:Fallback>
        </mc:AlternateContent>
      </w:r>
      <w:r w:rsidR="007173BB" w:rsidRPr="00B031AC">
        <w:rPr>
          <w:rFonts w:ascii="Verdana" w:eastAsia="華康新特明體" w:hAnsi="Verdana"/>
          <w:b/>
          <w:sz w:val="56"/>
          <w:szCs w:val="48"/>
          <w:lang w:eastAsia="zh-TW"/>
        </w:rPr>
        <w:br w:type="page"/>
      </w:r>
    </w:p>
    <w:p w14:paraId="3DC29571" w14:textId="77777777" w:rsidR="006C44DB" w:rsidRPr="00B031AC" w:rsidRDefault="006C44DB" w:rsidP="00F43522">
      <w:pPr>
        <w:spacing w:after="160" w:line="240" w:lineRule="exact"/>
        <w:ind w:left="236" w:rightChars="100" w:right="236" w:firstLine="1113"/>
        <w:jc w:val="center"/>
        <w:rPr>
          <w:rFonts w:ascii="Verdana" w:eastAsia="華康新特明體" w:hAnsi="Verdana"/>
          <w:b/>
          <w:sz w:val="56"/>
          <w:szCs w:val="48"/>
          <w:lang w:eastAsia="zh-TW"/>
        </w:rPr>
      </w:pPr>
    </w:p>
    <w:p w14:paraId="6CEBD522" w14:textId="77777777" w:rsidR="006C44DB" w:rsidRPr="00B031AC" w:rsidRDefault="006C44DB" w:rsidP="00F43522">
      <w:pPr>
        <w:spacing w:after="160" w:line="240" w:lineRule="exact"/>
        <w:ind w:left="236" w:rightChars="100" w:right="236" w:firstLine="1113"/>
        <w:jc w:val="center"/>
        <w:rPr>
          <w:rFonts w:ascii="Verdana" w:eastAsia="華康新特明體" w:hAnsi="Verdana"/>
          <w:b/>
          <w:sz w:val="56"/>
          <w:szCs w:val="48"/>
          <w:lang w:eastAsia="zh-TW"/>
        </w:rPr>
        <w:sectPr w:rsidR="006C44DB" w:rsidRPr="00B031AC" w:rsidSect="00A738ED">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819"/>
        </w:sectPr>
      </w:pPr>
    </w:p>
    <w:tbl>
      <w:tblPr>
        <w:tblW w:w="0" w:type="auto"/>
        <w:tblCellMar>
          <w:left w:w="28" w:type="dxa"/>
          <w:right w:w="28" w:type="dxa"/>
        </w:tblCellMar>
        <w:tblLook w:val="01E0" w:firstRow="1" w:lastRow="1" w:firstColumn="1" w:lastColumn="1" w:noHBand="0" w:noVBand="0"/>
      </w:tblPr>
      <w:tblGrid>
        <w:gridCol w:w="8560"/>
      </w:tblGrid>
      <w:tr w:rsidR="00B031AC" w:rsidRPr="00B031AC" w14:paraId="29A7F141" w14:textId="77777777">
        <w:trPr>
          <w:trHeight w:val="1037"/>
        </w:trPr>
        <w:tc>
          <w:tcPr>
            <w:tcW w:w="8560" w:type="dxa"/>
            <w:vAlign w:val="center"/>
          </w:tcPr>
          <w:p w14:paraId="2E5C6553" w14:textId="77777777" w:rsidR="007173BB" w:rsidRPr="00B031AC" w:rsidRDefault="007173BB" w:rsidP="00F43522">
            <w:pPr>
              <w:spacing w:after="160" w:line="240" w:lineRule="exact"/>
              <w:ind w:left="236" w:rightChars="100" w:right="236" w:firstLine="1113"/>
              <w:jc w:val="center"/>
              <w:rPr>
                <w:rFonts w:ascii="Verdana" w:eastAsia="華康新特明體" w:hAnsi="Verdana"/>
                <w:b/>
                <w:sz w:val="56"/>
                <w:szCs w:val="48"/>
                <w:lang w:eastAsia="zh-TW"/>
              </w:rPr>
            </w:pPr>
          </w:p>
        </w:tc>
      </w:tr>
      <w:tr w:rsidR="00B031AC" w:rsidRPr="00B031AC" w14:paraId="7D24D833" w14:textId="77777777">
        <w:trPr>
          <w:trHeight w:val="1790"/>
        </w:trPr>
        <w:tc>
          <w:tcPr>
            <w:tcW w:w="8560" w:type="dxa"/>
            <w:vAlign w:val="center"/>
          </w:tcPr>
          <w:p w14:paraId="2ADF04C2" w14:textId="77777777" w:rsidR="00766B9F" w:rsidRPr="00B031AC" w:rsidRDefault="00766B9F" w:rsidP="00766B9F">
            <w:pPr>
              <w:ind w:leftChars="300" w:left="708" w:rightChars="300" w:right="708" w:firstLineChars="0" w:firstLine="0"/>
              <w:jc w:val="distribute"/>
            </w:pPr>
            <w:r w:rsidRPr="00B031AC">
              <w:rPr>
                <w:rFonts w:eastAsia="華康粗圓體"/>
                <w:sz w:val="72"/>
                <w:szCs w:val="72"/>
              </w:rPr>
              <w:t>秘魯投資環境簡介</w:t>
            </w:r>
          </w:p>
          <w:p w14:paraId="48C65E84" w14:textId="77777777" w:rsidR="00766B9F" w:rsidRPr="00B031AC" w:rsidRDefault="00766B9F" w:rsidP="00766B9F">
            <w:pPr>
              <w:ind w:leftChars="300" w:left="708" w:rightChars="300" w:right="708" w:firstLineChars="0" w:firstLine="0"/>
              <w:jc w:val="distribute"/>
              <w:rPr>
                <w:rFonts w:ascii="華康粗圓體" w:eastAsia="華康粗圓體"/>
              </w:rPr>
            </w:pPr>
            <w:r w:rsidRPr="00B031AC">
              <w:rPr>
                <w:rFonts w:ascii="華康粗圓體" w:eastAsia="華康粗圓體" w:hint="eastAsia"/>
                <w:sz w:val="48"/>
                <w:szCs w:val="48"/>
              </w:rPr>
              <w:t>Investment Guide to Peru</w:t>
            </w:r>
          </w:p>
        </w:tc>
      </w:tr>
      <w:tr w:rsidR="00B031AC" w:rsidRPr="00B031AC" w14:paraId="187CC022" w14:textId="77777777">
        <w:trPr>
          <w:trHeight w:val="8037"/>
        </w:trPr>
        <w:tc>
          <w:tcPr>
            <w:tcW w:w="8560" w:type="dxa"/>
          </w:tcPr>
          <w:p w14:paraId="09870C19" w14:textId="77777777" w:rsidR="00766B9F" w:rsidRPr="00B031AC" w:rsidRDefault="00766B9F" w:rsidP="00766B9F">
            <w:pPr>
              <w:ind w:firstLineChars="0" w:firstLine="0"/>
              <w:rPr>
                <w:rFonts w:eastAsia="華康中特圓體"/>
                <w:sz w:val="28"/>
                <w:szCs w:val="28"/>
                <w:lang w:eastAsia="zh-TW"/>
              </w:rPr>
            </w:pPr>
          </w:p>
          <w:p w14:paraId="1CE7E065" w14:textId="77777777" w:rsidR="00766B9F" w:rsidRPr="00B031AC" w:rsidRDefault="00766B9F" w:rsidP="00766B9F">
            <w:pPr>
              <w:ind w:firstLineChars="0" w:firstLine="0"/>
              <w:rPr>
                <w:rFonts w:eastAsia="華康中特圓體"/>
                <w:sz w:val="28"/>
                <w:szCs w:val="28"/>
                <w:lang w:eastAsia="zh-TW"/>
              </w:rPr>
            </w:pPr>
          </w:p>
          <w:p w14:paraId="069836D8" w14:textId="0E4D6DF1" w:rsidR="00766B9F" w:rsidRPr="00B031AC" w:rsidRDefault="00F72138" w:rsidP="00766B9F">
            <w:pPr>
              <w:ind w:firstLineChars="0" w:firstLine="0"/>
              <w:jc w:val="center"/>
              <w:rPr>
                <w:rFonts w:eastAsia="華康中特圓體"/>
                <w:sz w:val="28"/>
                <w:szCs w:val="28"/>
                <w:lang w:eastAsia="zh-TW"/>
              </w:rPr>
            </w:pPr>
            <w:r w:rsidRPr="00B031AC">
              <w:rPr>
                <w:rFonts w:eastAsia="華康中特圓體"/>
                <w:sz w:val="28"/>
                <w:szCs w:val="28"/>
                <w:lang w:eastAsia="zh-TW"/>
              </w:rPr>
              <w:t>經濟部投資促進司</w:t>
            </w:r>
            <w:r w:rsidR="00766B9F" w:rsidRPr="00B031AC">
              <w:rPr>
                <w:rFonts w:eastAsia="華康中特圓體"/>
                <w:sz w:val="28"/>
                <w:szCs w:val="28"/>
                <w:lang w:eastAsia="zh-TW"/>
              </w:rPr>
              <w:t xml:space="preserve">  </w:t>
            </w:r>
            <w:r w:rsidR="00766B9F" w:rsidRPr="00B031AC">
              <w:rPr>
                <w:rFonts w:eastAsia="華康中特圓體"/>
                <w:sz w:val="28"/>
                <w:szCs w:val="28"/>
                <w:lang w:eastAsia="zh-TW"/>
              </w:rPr>
              <w:t>編印</w:t>
            </w:r>
          </w:p>
        </w:tc>
      </w:tr>
      <w:tr w:rsidR="00F43522" w:rsidRPr="00B031AC" w14:paraId="2897B444" w14:textId="77777777">
        <w:tc>
          <w:tcPr>
            <w:tcW w:w="8560" w:type="dxa"/>
            <w:vAlign w:val="center"/>
          </w:tcPr>
          <w:p w14:paraId="04E38CA8" w14:textId="3509DE2A" w:rsidR="007173BB" w:rsidRPr="00B031AC" w:rsidRDefault="00056962" w:rsidP="00056962">
            <w:pPr>
              <w:ind w:firstLineChars="0" w:firstLine="0"/>
              <w:jc w:val="center"/>
              <w:rPr>
                <w:rFonts w:eastAsia="華康粗圓體"/>
                <w:sz w:val="28"/>
                <w:szCs w:val="28"/>
                <w:lang w:eastAsia="zh-TW"/>
              </w:rPr>
            </w:pPr>
            <w:r w:rsidRPr="00B031AC">
              <w:rPr>
                <w:rFonts w:eastAsia="華康粗圓體"/>
                <w:sz w:val="28"/>
                <w:szCs w:val="28"/>
                <w:lang w:eastAsia="zh-TW"/>
              </w:rPr>
              <w:t>感謝駐秘魯代表處經濟組協助本書編撰</w:t>
            </w:r>
          </w:p>
        </w:tc>
      </w:tr>
    </w:tbl>
    <w:p w14:paraId="5EEB671F" w14:textId="50D5CC42" w:rsidR="00766B9F" w:rsidRPr="00B031AC" w:rsidRDefault="00766B9F" w:rsidP="00766B9F">
      <w:pPr>
        <w:ind w:firstLineChars="0" w:firstLine="0"/>
        <w:jc w:val="center"/>
        <w:rPr>
          <w:rFonts w:eastAsia="華康粗圓體"/>
          <w:sz w:val="28"/>
          <w:szCs w:val="28"/>
          <w:lang w:eastAsia="zh-TW"/>
        </w:rPr>
      </w:pPr>
    </w:p>
    <w:p w14:paraId="07E008FA" w14:textId="77777777" w:rsidR="007173BB" w:rsidRPr="00B031AC" w:rsidRDefault="007173BB" w:rsidP="00234D22">
      <w:pPr>
        <w:ind w:firstLineChars="0" w:firstLine="0"/>
        <w:jc w:val="center"/>
        <w:rPr>
          <w:sz w:val="32"/>
          <w:szCs w:val="32"/>
          <w:lang w:eastAsia="zh-TW"/>
        </w:rPr>
      </w:pPr>
      <w:r w:rsidRPr="00B031AC">
        <w:rPr>
          <w:rFonts w:ascii="華康粗圓體" w:eastAsia="華康粗圓體"/>
          <w:sz w:val="28"/>
          <w:szCs w:val="28"/>
          <w:lang w:eastAsia="zh-TW"/>
        </w:rPr>
        <w:br w:type="page"/>
      </w:r>
    </w:p>
    <w:p w14:paraId="0BFBB01D" w14:textId="77777777" w:rsidR="00500C74" w:rsidRPr="00B031AC" w:rsidRDefault="00500C74">
      <w:pPr>
        <w:widowControl/>
        <w:overflowPunct/>
        <w:autoSpaceDE/>
        <w:autoSpaceDN/>
        <w:ind w:firstLineChars="0" w:firstLine="0"/>
        <w:jc w:val="left"/>
        <w:rPr>
          <w:rFonts w:eastAsia="華康新特明體"/>
          <w:sz w:val="40"/>
          <w:szCs w:val="40"/>
        </w:rPr>
      </w:pPr>
      <w:r w:rsidRPr="00B031AC">
        <w:rPr>
          <w:rFonts w:eastAsia="華康新特明體"/>
          <w:sz w:val="40"/>
          <w:szCs w:val="40"/>
        </w:rPr>
        <w:lastRenderedPageBreak/>
        <w:br w:type="page"/>
      </w:r>
    </w:p>
    <w:p w14:paraId="66B031A5" w14:textId="00099DE9" w:rsidR="007173BB" w:rsidRPr="00B031AC" w:rsidRDefault="007173BB" w:rsidP="00B670A5">
      <w:pPr>
        <w:spacing w:beforeLines="100" w:before="514" w:afterLines="100" w:after="514"/>
        <w:ind w:firstLineChars="0" w:firstLine="0"/>
        <w:jc w:val="center"/>
        <w:rPr>
          <w:rFonts w:eastAsia="華康新特明體"/>
          <w:sz w:val="40"/>
          <w:szCs w:val="40"/>
          <w:lang w:eastAsia="zh-TW"/>
        </w:rPr>
      </w:pPr>
      <w:r w:rsidRPr="00B031AC">
        <w:rPr>
          <w:rFonts w:eastAsia="華康新特明體" w:hint="eastAsia"/>
          <w:sz w:val="40"/>
          <w:szCs w:val="40"/>
        </w:rPr>
        <w:lastRenderedPageBreak/>
        <w:t>目　錄</w:t>
      </w:r>
    </w:p>
    <w:p w14:paraId="45C280D4" w14:textId="3015166C" w:rsidR="00500C74" w:rsidRPr="00B031AC" w:rsidRDefault="007173BB">
      <w:pPr>
        <w:pStyle w:val="12"/>
        <w:ind w:left="944" w:right="597" w:hanging="944"/>
        <w:rPr>
          <w:rFonts w:asciiTheme="minorHAnsi" w:eastAsiaTheme="minorEastAsia" w:hAnsiTheme="minorHAnsi" w:cstheme="minorBidi"/>
          <w:noProof/>
          <w:szCs w:val="22"/>
          <w:lang w:eastAsia="zh-TW"/>
          <w14:ligatures w14:val="standardContextual"/>
        </w:rPr>
      </w:pPr>
      <w:r w:rsidRPr="00B031AC">
        <w:fldChar w:fldCharType="begin"/>
      </w:r>
      <w:r w:rsidRPr="00B031AC">
        <w:instrText xml:space="preserve"> TOC \o "2-3" \h \z \t "</w:instrText>
      </w:r>
      <w:r w:rsidRPr="00B031AC">
        <w:rPr>
          <w:rFonts w:hint="eastAsia"/>
        </w:rPr>
        <w:instrText>標題</w:instrText>
      </w:r>
      <w:r w:rsidRPr="00B031AC">
        <w:instrText xml:space="preserve"> 1,1,</w:instrText>
      </w:r>
      <w:r w:rsidRPr="00B031AC">
        <w:rPr>
          <w:rFonts w:hint="eastAsia"/>
        </w:rPr>
        <w:instrText>大標</w:instrText>
      </w:r>
      <w:r w:rsidRPr="00B031AC">
        <w:instrText xml:space="preserve">,1" </w:instrText>
      </w:r>
      <w:r w:rsidRPr="00B031AC">
        <w:fldChar w:fldCharType="separate"/>
      </w:r>
      <w:hyperlink w:anchor="_Toc233730524" w:history="1">
        <w:r w:rsidR="00500C74" w:rsidRPr="00B031AC">
          <w:rPr>
            <w:rStyle w:val="af3"/>
            <w:rFonts w:hint="eastAsia"/>
            <w:noProof/>
            <w:color w:val="auto"/>
          </w:rPr>
          <w:t>第壹章　自然人文環境</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_Toc233730524 \h </w:instrText>
        </w:r>
        <w:r w:rsidR="00500C74" w:rsidRPr="00B031AC">
          <w:rPr>
            <w:noProof/>
            <w:webHidden/>
          </w:rPr>
        </w:r>
        <w:r w:rsidR="00500C74" w:rsidRPr="00B031AC">
          <w:rPr>
            <w:noProof/>
            <w:webHidden/>
          </w:rPr>
          <w:fldChar w:fldCharType="separate"/>
        </w:r>
        <w:r w:rsidR="00500C74" w:rsidRPr="00B031AC">
          <w:rPr>
            <w:noProof/>
            <w:webHidden/>
          </w:rPr>
          <w:t>1</w:t>
        </w:r>
        <w:r w:rsidR="00500C74" w:rsidRPr="00B031AC">
          <w:rPr>
            <w:noProof/>
            <w:webHidden/>
          </w:rPr>
          <w:fldChar w:fldCharType="end"/>
        </w:r>
      </w:hyperlink>
    </w:p>
    <w:p w14:paraId="51D5144A" w14:textId="76C959B7"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25" w:history="1">
        <w:r w:rsidR="00500C74" w:rsidRPr="00B031AC">
          <w:rPr>
            <w:rStyle w:val="af3"/>
            <w:rFonts w:hint="eastAsia"/>
            <w:noProof/>
            <w:color w:val="auto"/>
          </w:rPr>
          <w:t>第貳章　經濟</w:t>
        </w:r>
        <w:r w:rsidR="00500C74" w:rsidRPr="00B031AC">
          <w:rPr>
            <w:rStyle w:val="af3"/>
            <w:rFonts w:hint="eastAsia"/>
            <w:noProof/>
            <w:color w:val="auto"/>
            <w:lang w:eastAsia="zh-TW"/>
          </w:rPr>
          <w:t>環境</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_Toc233730525 \h </w:instrText>
        </w:r>
        <w:r w:rsidR="00500C74" w:rsidRPr="00B031AC">
          <w:rPr>
            <w:noProof/>
            <w:webHidden/>
          </w:rPr>
        </w:r>
        <w:r w:rsidR="00500C74" w:rsidRPr="00B031AC">
          <w:rPr>
            <w:noProof/>
            <w:webHidden/>
          </w:rPr>
          <w:fldChar w:fldCharType="separate"/>
        </w:r>
        <w:r w:rsidR="00500C74" w:rsidRPr="00B031AC">
          <w:rPr>
            <w:noProof/>
            <w:webHidden/>
          </w:rPr>
          <w:t>5</w:t>
        </w:r>
        <w:r w:rsidR="00500C74" w:rsidRPr="00B031AC">
          <w:rPr>
            <w:noProof/>
            <w:webHidden/>
          </w:rPr>
          <w:fldChar w:fldCharType="end"/>
        </w:r>
      </w:hyperlink>
    </w:p>
    <w:p w14:paraId="76783B76" w14:textId="63656EAC"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26" w:history="1">
        <w:r w:rsidR="00500C74" w:rsidRPr="00B031AC">
          <w:rPr>
            <w:rStyle w:val="af3"/>
            <w:rFonts w:hint="eastAsia"/>
            <w:noProof/>
            <w:color w:val="auto"/>
          </w:rPr>
          <w:t>第參章　外商在當地經營現況及投資機會</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_Toc233730526 \h </w:instrText>
        </w:r>
        <w:r w:rsidR="00500C74" w:rsidRPr="00B031AC">
          <w:rPr>
            <w:noProof/>
            <w:webHidden/>
          </w:rPr>
        </w:r>
        <w:r w:rsidR="00500C74" w:rsidRPr="00B031AC">
          <w:rPr>
            <w:noProof/>
            <w:webHidden/>
          </w:rPr>
          <w:fldChar w:fldCharType="separate"/>
        </w:r>
        <w:r w:rsidR="00500C74" w:rsidRPr="00B031AC">
          <w:rPr>
            <w:noProof/>
            <w:webHidden/>
          </w:rPr>
          <w:t>33</w:t>
        </w:r>
        <w:r w:rsidR="00500C74" w:rsidRPr="00B031AC">
          <w:rPr>
            <w:noProof/>
            <w:webHidden/>
          </w:rPr>
          <w:fldChar w:fldCharType="end"/>
        </w:r>
      </w:hyperlink>
    </w:p>
    <w:p w14:paraId="7D8E233C" w14:textId="65FD3CAE"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27" w:history="1">
        <w:r w:rsidR="00500C74" w:rsidRPr="00B031AC">
          <w:rPr>
            <w:rStyle w:val="af3"/>
            <w:rFonts w:hint="eastAsia"/>
            <w:noProof/>
            <w:color w:val="auto"/>
          </w:rPr>
          <w:t>第肆章　投資法規及程序</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_Toc233730527 \h </w:instrText>
        </w:r>
        <w:r w:rsidR="00500C74" w:rsidRPr="00B031AC">
          <w:rPr>
            <w:noProof/>
            <w:webHidden/>
          </w:rPr>
        </w:r>
        <w:r w:rsidR="00500C74" w:rsidRPr="00B031AC">
          <w:rPr>
            <w:noProof/>
            <w:webHidden/>
          </w:rPr>
          <w:fldChar w:fldCharType="separate"/>
        </w:r>
        <w:r w:rsidR="00500C74" w:rsidRPr="00B031AC">
          <w:rPr>
            <w:noProof/>
            <w:webHidden/>
          </w:rPr>
          <w:t>47</w:t>
        </w:r>
        <w:r w:rsidR="00500C74" w:rsidRPr="00B031AC">
          <w:rPr>
            <w:noProof/>
            <w:webHidden/>
          </w:rPr>
          <w:fldChar w:fldCharType="end"/>
        </w:r>
      </w:hyperlink>
    </w:p>
    <w:p w14:paraId="50EAC149" w14:textId="16EBE42E"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28" w:history="1">
        <w:r w:rsidR="00500C74" w:rsidRPr="00B031AC">
          <w:rPr>
            <w:rStyle w:val="af3"/>
            <w:rFonts w:hint="eastAsia"/>
            <w:noProof/>
            <w:color w:val="auto"/>
          </w:rPr>
          <w:t>第伍章　租稅及金融制度</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_Toc233730528 \h </w:instrText>
        </w:r>
        <w:r w:rsidR="00500C74" w:rsidRPr="00B031AC">
          <w:rPr>
            <w:noProof/>
            <w:webHidden/>
          </w:rPr>
        </w:r>
        <w:r w:rsidR="00500C74" w:rsidRPr="00B031AC">
          <w:rPr>
            <w:noProof/>
            <w:webHidden/>
          </w:rPr>
          <w:fldChar w:fldCharType="separate"/>
        </w:r>
        <w:r w:rsidR="00500C74" w:rsidRPr="00B031AC">
          <w:rPr>
            <w:noProof/>
            <w:webHidden/>
          </w:rPr>
          <w:t>55</w:t>
        </w:r>
        <w:r w:rsidR="00500C74" w:rsidRPr="00B031AC">
          <w:rPr>
            <w:noProof/>
            <w:webHidden/>
          </w:rPr>
          <w:fldChar w:fldCharType="end"/>
        </w:r>
      </w:hyperlink>
    </w:p>
    <w:p w14:paraId="5905FD89" w14:textId="3829F0E7"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29" w:history="1">
        <w:r w:rsidR="00500C74" w:rsidRPr="00B031AC">
          <w:rPr>
            <w:rStyle w:val="af3"/>
            <w:rFonts w:hint="eastAsia"/>
            <w:noProof/>
            <w:color w:val="auto"/>
          </w:rPr>
          <w:t>第陸章　基礎建設及成本</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_Toc233730529 \h </w:instrText>
        </w:r>
        <w:r w:rsidR="00500C74" w:rsidRPr="00B031AC">
          <w:rPr>
            <w:noProof/>
            <w:webHidden/>
          </w:rPr>
        </w:r>
        <w:r w:rsidR="00500C74" w:rsidRPr="00B031AC">
          <w:rPr>
            <w:noProof/>
            <w:webHidden/>
          </w:rPr>
          <w:fldChar w:fldCharType="separate"/>
        </w:r>
        <w:r w:rsidR="00500C74" w:rsidRPr="00B031AC">
          <w:rPr>
            <w:noProof/>
            <w:webHidden/>
          </w:rPr>
          <w:t>59</w:t>
        </w:r>
        <w:r w:rsidR="00500C74" w:rsidRPr="00B031AC">
          <w:rPr>
            <w:noProof/>
            <w:webHidden/>
          </w:rPr>
          <w:fldChar w:fldCharType="end"/>
        </w:r>
      </w:hyperlink>
    </w:p>
    <w:p w14:paraId="55DC5FD0" w14:textId="660134DE"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30" w:history="1">
        <w:r w:rsidR="00500C74" w:rsidRPr="00B031AC">
          <w:rPr>
            <w:rStyle w:val="af3"/>
            <w:rFonts w:hint="eastAsia"/>
            <w:noProof/>
            <w:color w:val="auto"/>
          </w:rPr>
          <w:t>第柒章　勞工</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_Toc233730530 \h </w:instrText>
        </w:r>
        <w:r w:rsidR="00500C74" w:rsidRPr="00B031AC">
          <w:rPr>
            <w:noProof/>
            <w:webHidden/>
          </w:rPr>
        </w:r>
        <w:r w:rsidR="00500C74" w:rsidRPr="00B031AC">
          <w:rPr>
            <w:noProof/>
            <w:webHidden/>
          </w:rPr>
          <w:fldChar w:fldCharType="separate"/>
        </w:r>
        <w:r w:rsidR="00500C74" w:rsidRPr="00B031AC">
          <w:rPr>
            <w:noProof/>
            <w:webHidden/>
          </w:rPr>
          <w:t>65</w:t>
        </w:r>
        <w:r w:rsidR="00500C74" w:rsidRPr="00B031AC">
          <w:rPr>
            <w:noProof/>
            <w:webHidden/>
          </w:rPr>
          <w:fldChar w:fldCharType="end"/>
        </w:r>
      </w:hyperlink>
    </w:p>
    <w:p w14:paraId="02548FC0" w14:textId="3DF83E57"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31" w:history="1">
        <w:r w:rsidR="00500C74" w:rsidRPr="00B031AC">
          <w:rPr>
            <w:rStyle w:val="af3"/>
            <w:rFonts w:hint="eastAsia"/>
            <w:noProof/>
            <w:color w:val="auto"/>
          </w:rPr>
          <w:t>第捌章　簽證、居留及移民</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_Toc233730531 \h </w:instrText>
        </w:r>
        <w:r w:rsidR="00500C74" w:rsidRPr="00B031AC">
          <w:rPr>
            <w:noProof/>
            <w:webHidden/>
          </w:rPr>
        </w:r>
        <w:r w:rsidR="00500C74" w:rsidRPr="00B031AC">
          <w:rPr>
            <w:noProof/>
            <w:webHidden/>
          </w:rPr>
          <w:fldChar w:fldCharType="separate"/>
        </w:r>
        <w:r w:rsidR="00500C74" w:rsidRPr="00B031AC">
          <w:rPr>
            <w:noProof/>
            <w:webHidden/>
          </w:rPr>
          <w:t>69</w:t>
        </w:r>
        <w:r w:rsidR="00500C74" w:rsidRPr="00B031AC">
          <w:rPr>
            <w:noProof/>
            <w:webHidden/>
          </w:rPr>
          <w:fldChar w:fldCharType="end"/>
        </w:r>
      </w:hyperlink>
    </w:p>
    <w:p w14:paraId="011B5C6C" w14:textId="37AD19F6"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32" w:history="1">
        <w:r w:rsidR="00500C74" w:rsidRPr="00B031AC">
          <w:rPr>
            <w:rStyle w:val="af3"/>
            <w:rFonts w:hint="eastAsia"/>
            <w:noProof/>
            <w:color w:val="auto"/>
          </w:rPr>
          <w:t>第玖章</w:t>
        </w:r>
        <w:r w:rsidR="00500C74" w:rsidRPr="00B031AC">
          <w:rPr>
            <w:rStyle w:val="af3"/>
            <w:rFonts w:hint="eastAsia"/>
            <w:noProof/>
            <w:color w:val="auto"/>
            <w:lang w:eastAsia="zh-TW"/>
          </w:rPr>
          <w:t xml:space="preserve">　</w:t>
        </w:r>
        <w:r w:rsidR="00500C74" w:rsidRPr="00B031AC">
          <w:rPr>
            <w:rStyle w:val="af3"/>
            <w:rFonts w:hint="eastAsia"/>
            <w:noProof/>
            <w:color w:val="auto"/>
          </w:rPr>
          <w:t>結論</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_Toc233730532 \h </w:instrText>
        </w:r>
        <w:r w:rsidR="00500C74" w:rsidRPr="00B031AC">
          <w:rPr>
            <w:noProof/>
            <w:webHidden/>
          </w:rPr>
        </w:r>
        <w:r w:rsidR="00500C74" w:rsidRPr="00B031AC">
          <w:rPr>
            <w:noProof/>
            <w:webHidden/>
          </w:rPr>
          <w:fldChar w:fldCharType="separate"/>
        </w:r>
        <w:r w:rsidR="00500C74" w:rsidRPr="00B031AC">
          <w:rPr>
            <w:noProof/>
            <w:webHidden/>
          </w:rPr>
          <w:t>73</w:t>
        </w:r>
        <w:r w:rsidR="00500C74" w:rsidRPr="00B031AC">
          <w:rPr>
            <w:noProof/>
            <w:webHidden/>
          </w:rPr>
          <w:fldChar w:fldCharType="end"/>
        </w:r>
      </w:hyperlink>
    </w:p>
    <w:p w14:paraId="11B53A09" w14:textId="00951ABF"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33" w:history="1">
        <w:r w:rsidR="00500C74" w:rsidRPr="00B031AC">
          <w:rPr>
            <w:rStyle w:val="af3"/>
            <w:rFonts w:hint="eastAsia"/>
            <w:noProof/>
            <w:color w:val="auto"/>
          </w:rPr>
          <w:t>附錄一</w:t>
        </w:r>
        <w:r w:rsidR="00500C74" w:rsidRPr="00B031AC">
          <w:rPr>
            <w:rStyle w:val="af3"/>
            <w:rFonts w:hint="eastAsia"/>
            <w:noProof/>
            <w:color w:val="auto"/>
            <w:lang w:eastAsia="zh-TW"/>
          </w:rPr>
          <w:t xml:space="preserve">　</w:t>
        </w:r>
        <w:r w:rsidR="00500C74" w:rsidRPr="00B031AC">
          <w:rPr>
            <w:rStyle w:val="af3"/>
            <w:rFonts w:hint="eastAsia"/>
            <w:noProof/>
            <w:color w:val="auto"/>
          </w:rPr>
          <w:t>我國在當地駐外單位及</w:t>
        </w:r>
        <w:r w:rsidR="00500C74" w:rsidRPr="00B031AC">
          <w:rPr>
            <w:rStyle w:val="af3"/>
            <w:rFonts w:hint="eastAsia"/>
            <w:noProof/>
            <w:color w:val="auto"/>
            <w:lang w:eastAsia="zh-TW"/>
          </w:rPr>
          <w:t>臺</w:t>
        </w:r>
        <w:r w:rsidR="00500C74" w:rsidRPr="00B031AC">
          <w:rPr>
            <w:rStyle w:val="af3"/>
            <w:rFonts w:hint="eastAsia"/>
            <w:noProof/>
            <w:color w:val="auto"/>
          </w:rPr>
          <w:t>（華）商團體</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_Toc233730533 \h </w:instrText>
        </w:r>
        <w:r w:rsidR="00500C74" w:rsidRPr="00B031AC">
          <w:rPr>
            <w:noProof/>
            <w:webHidden/>
          </w:rPr>
        </w:r>
        <w:r w:rsidR="00500C74" w:rsidRPr="00B031AC">
          <w:rPr>
            <w:noProof/>
            <w:webHidden/>
          </w:rPr>
          <w:fldChar w:fldCharType="separate"/>
        </w:r>
        <w:r w:rsidR="00500C74" w:rsidRPr="00B031AC">
          <w:rPr>
            <w:noProof/>
            <w:webHidden/>
          </w:rPr>
          <w:t>75</w:t>
        </w:r>
        <w:r w:rsidR="00500C74" w:rsidRPr="00B031AC">
          <w:rPr>
            <w:noProof/>
            <w:webHidden/>
          </w:rPr>
          <w:fldChar w:fldCharType="end"/>
        </w:r>
      </w:hyperlink>
    </w:p>
    <w:p w14:paraId="7080287A" w14:textId="391FE233"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34" w:history="1">
        <w:r w:rsidR="00500C74" w:rsidRPr="00B031AC">
          <w:rPr>
            <w:rStyle w:val="af3"/>
            <w:rFonts w:hint="eastAsia"/>
            <w:noProof/>
            <w:color w:val="auto"/>
          </w:rPr>
          <w:t>附錄二　當地重要投資相關機構</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_Toc233730534 \h </w:instrText>
        </w:r>
        <w:r w:rsidR="00500C74" w:rsidRPr="00B031AC">
          <w:rPr>
            <w:noProof/>
            <w:webHidden/>
          </w:rPr>
        </w:r>
        <w:r w:rsidR="00500C74" w:rsidRPr="00B031AC">
          <w:rPr>
            <w:noProof/>
            <w:webHidden/>
          </w:rPr>
          <w:fldChar w:fldCharType="separate"/>
        </w:r>
        <w:r w:rsidR="00500C74" w:rsidRPr="00B031AC">
          <w:rPr>
            <w:noProof/>
            <w:webHidden/>
          </w:rPr>
          <w:t>76</w:t>
        </w:r>
        <w:r w:rsidR="00500C74" w:rsidRPr="00B031AC">
          <w:rPr>
            <w:noProof/>
            <w:webHidden/>
          </w:rPr>
          <w:fldChar w:fldCharType="end"/>
        </w:r>
      </w:hyperlink>
    </w:p>
    <w:p w14:paraId="7F9DCCC1" w14:textId="7CEA4902"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35" w:history="1">
        <w:r w:rsidR="00500C74" w:rsidRPr="00B031AC">
          <w:rPr>
            <w:rStyle w:val="af3"/>
            <w:rFonts w:hint="eastAsia"/>
            <w:noProof/>
            <w:color w:val="auto"/>
          </w:rPr>
          <w:t>附錄三　當地外人投資統計表</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_Toc233730535 \h </w:instrText>
        </w:r>
        <w:r w:rsidR="00500C74" w:rsidRPr="00B031AC">
          <w:rPr>
            <w:noProof/>
            <w:webHidden/>
          </w:rPr>
        </w:r>
        <w:r w:rsidR="00500C74" w:rsidRPr="00B031AC">
          <w:rPr>
            <w:noProof/>
            <w:webHidden/>
          </w:rPr>
          <w:fldChar w:fldCharType="separate"/>
        </w:r>
        <w:r w:rsidR="00500C74" w:rsidRPr="00B031AC">
          <w:rPr>
            <w:noProof/>
            <w:webHidden/>
          </w:rPr>
          <w:t>77</w:t>
        </w:r>
        <w:r w:rsidR="00500C74" w:rsidRPr="00B031AC">
          <w:rPr>
            <w:noProof/>
            <w:webHidden/>
          </w:rPr>
          <w:fldChar w:fldCharType="end"/>
        </w:r>
      </w:hyperlink>
    </w:p>
    <w:p w14:paraId="63C504DE" w14:textId="5A416AFC"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36" w:history="1">
        <w:r w:rsidR="00500C74" w:rsidRPr="00B031AC">
          <w:rPr>
            <w:rStyle w:val="af3"/>
            <w:rFonts w:hint="eastAsia"/>
            <w:noProof/>
            <w:color w:val="auto"/>
          </w:rPr>
          <w:t>附錄四　我國廠商對當地國投資統計</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_Toc233730536 \h </w:instrText>
        </w:r>
        <w:r w:rsidR="00500C74" w:rsidRPr="00B031AC">
          <w:rPr>
            <w:noProof/>
            <w:webHidden/>
          </w:rPr>
        </w:r>
        <w:r w:rsidR="00500C74" w:rsidRPr="00B031AC">
          <w:rPr>
            <w:noProof/>
            <w:webHidden/>
          </w:rPr>
          <w:fldChar w:fldCharType="separate"/>
        </w:r>
        <w:r w:rsidR="00500C74" w:rsidRPr="00B031AC">
          <w:rPr>
            <w:noProof/>
            <w:webHidden/>
          </w:rPr>
          <w:t>78</w:t>
        </w:r>
        <w:r w:rsidR="00500C74" w:rsidRPr="00B031AC">
          <w:rPr>
            <w:noProof/>
            <w:webHidden/>
          </w:rPr>
          <w:fldChar w:fldCharType="end"/>
        </w:r>
      </w:hyperlink>
    </w:p>
    <w:p w14:paraId="1858A320" w14:textId="16C67974" w:rsidR="00500C74" w:rsidRPr="00B031AC" w:rsidRDefault="00000000">
      <w:pPr>
        <w:pStyle w:val="12"/>
        <w:ind w:left="944" w:right="597" w:hanging="944"/>
        <w:rPr>
          <w:rFonts w:asciiTheme="minorHAnsi" w:eastAsiaTheme="minorEastAsia" w:hAnsiTheme="minorHAnsi" w:cstheme="minorBidi"/>
          <w:noProof/>
          <w:szCs w:val="22"/>
          <w:lang w:eastAsia="zh-TW"/>
          <w14:ligatures w14:val="standardContextual"/>
        </w:rPr>
      </w:pPr>
      <w:hyperlink w:anchor="_Toc233730537" w:history="1">
        <w:r w:rsidR="00500C74" w:rsidRPr="00B031AC">
          <w:rPr>
            <w:rStyle w:val="af3"/>
            <w:rFonts w:hint="eastAsia"/>
            <w:noProof/>
            <w:color w:val="auto"/>
          </w:rPr>
          <w:t>附錄五　我國與</w:t>
        </w:r>
        <w:r w:rsidR="00500C74" w:rsidRPr="00B031AC">
          <w:rPr>
            <w:rStyle w:val="af3"/>
            <w:rFonts w:hint="eastAsia"/>
            <w:noProof/>
            <w:color w:val="auto"/>
            <w:lang w:eastAsia="zh-HK"/>
          </w:rPr>
          <w:t>秘魯</w:t>
        </w:r>
        <w:r w:rsidR="00500C74" w:rsidRPr="00B031AC">
          <w:rPr>
            <w:rStyle w:val="af3"/>
            <w:rFonts w:hint="eastAsia"/>
            <w:noProof/>
            <w:color w:val="auto"/>
          </w:rPr>
          <w:t>簽訂投資促進合作協定</w:t>
        </w:r>
        <w:r w:rsidR="00500C74" w:rsidRPr="00B031AC">
          <w:rPr>
            <w:noProof/>
            <w:webHidden/>
          </w:rPr>
          <w:tab/>
        </w:r>
        <w:r w:rsidR="00500C74" w:rsidRPr="00B031AC">
          <w:rPr>
            <w:noProof/>
            <w:webHidden/>
          </w:rPr>
          <w:fldChar w:fldCharType="begin"/>
        </w:r>
        <w:r w:rsidR="00500C74" w:rsidRPr="00B031AC">
          <w:rPr>
            <w:noProof/>
            <w:webHidden/>
          </w:rPr>
          <w:instrText xml:space="preserve"> PAGEREF _Toc233730537 \h </w:instrText>
        </w:r>
        <w:r w:rsidR="00500C74" w:rsidRPr="00B031AC">
          <w:rPr>
            <w:noProof/>
            <w:webHidden/>
          </w:rPr>
        </w:r>
        <w:r w:rsidR="00500C74" w:rsidRPr="00B031AC">
          <w:rPr>
            <w:noProof/>
            <w:webHidden/>
          </w:rPr>
          <w:fldChar w:fldCharType="separate"/>
        </w:r>
        <w:r w:rsidR="00500C74" w:rsidRPr="00B031AC">
          <w:rPr>
            <w:noProof/>
            <w:webHidden/>
          </w:rPr>
          <w:t>79</w:t>
        </w:r>
        <w:r w:rsidR="00500C74" w:rsidRPr="00B031AC">
          <w:rPr>
            <w:noProof/>
            <w:webHidden/>
          </w:rPr>
          <w:fldChar w:fldCharType="end"/>
        </w:r>
      </w:hyperlink>
    </w:p>
    <w:p w14:paraId="216EA533" w14:textId="1B76BA60" w:rsidR="007173BB" w:rsidRPr="00B031AC" w:rsidRDefault="007173BB" w:rsidP="00A738ED">
      <w:pPr>
        <w:ind w:firstLine="472"/>
        <w:rPr>
          <w:lang w:eastAsia="zh-TW"/>
        </w:rPr>
      </w:pPr>
      <w:r w:rsidRPr="00B031AC">
        <w:fldChar w:fldCharType="end"/>
      </w:r>
      <w:r w:rsidRPr="00B031AC">
        <w:rPr>
          <w:lang w:eastAsia="zh-TW"/>
        </w:rPr>
        <w:t xml:space="preserve"> </w:t>
      </w:r>
    </w:p>
    <w:p w14:paraId="448E5E42" w14:textId="77777777" w:rsidR="007D7AEE" w:rsidRPr="00B031AC" w:rsidRDefault="007D7AEE">
      <w:pPr>
        <w:widowControl/>
        <w:overflowPunct/>
        <w:autoSpaceDE/>
        <w:autoSpaceDN/>
        <w:ind w:firstLineChars="0" w:firstLine="0"/>
        <w:jc w:val="left"/>
      </w:pPr>
      <w:r w:rsidRPr="00B031AC">
        <w:br w:type="page"/>
      </w:r>
    </w:p>
    <w:p w14:paraId="1C70C312" w14:textId="16F8096D" w:rsidR="006833DC" w:rsidRPr="00B031AC" w:rsidRDefault="006833DC">
      <w:pPr>
        <w:widowControl/>
        <w:overflowPunct/>
        <w:autoSpaceDE/>
        <w:autoSpaceDN/>
        <w:ind w:firstLineChars="0" w:firstLine="0"/>
        <w:jc w:val="left"/>
        <w:rPr>
          <w:rFonts w:ascii="華康超黑體" w:eastAsia="華康超黑體" w:hAnsi="華康超黑體" w:cs="華康超黑體"/>
          <w:kern w:val="1"/>
          <w:sz w:val="48"/>
          <w:szCs w:val="48"/>
          <w:lang w:eastAsia="zh-TW"/>
        </w:rPr>
      </w:pPr>
      <w:r w:rsidRPr="00B031AC">
        <w:lastRenderedPageBreak/>
        <w:br w:type="page"/>
      </w:r>
    </w:p>
    <w:p w14:paraId="2CC45DAF" w14:textId="079C90EF" w:rsidR="007173BB" w:rsidRPr="00B031AC" w:rsidRDefault="00C34257" w:rsidP="006833DC">
      <w:pPr>
        <w:pStyle w:val="aff5"/>
      </w:pPr>
      <w:r w:rsidRPr="00B031AC">
        <w:rPr>
          <w:rFonts w:hint="eastAsia"/>
        </w:rPr>
        <w:lastRenderedPageBreak/>
        <w:t>秘魯</w:t>
      </w:r>
      <w:r w:rsidR="007173BB" w:rsidRPr="00B031AC">
        <w:rPr>
          <w:rFonts w:hint="eastAsia"/>
        </w:rPr>
        <w:t>基本資料表</w:t>
      </w: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36"/>
        <w:gridCol w:w="6128"/>
      </w:tblGrid>
      <w:tr w:rsidR="00B031AC" w:rsidRPr="00B031AC" w14:paraId="4680C57B" w14:textId="77777777">
        <w:trPr>
          <w:trHeight w:val="680"/>
        </w:trPr>
        <w:tc>
          <w:tcPr>
            <w:tcW w:w="5000" w:type="pct"/>
            <w:gridSpan w:val="2"/>
            <w:tcBorders>
              <w:top w:val="single" w:sz="24" w:space="0" w:color="auto"/>
            </w:tcBorders>
            <w:vAlign w:val="center"/>
          </w:tcPr>
          <w:p w14:paraId="044AD958" w14:textId="4ADF4D07" w:rsidR="007173BB" w:rsidRPr="00B031AC" w:rsidRDefault="007173BB" w:rsidP="00554FA9">
            <w:pPr>
              <w:ind w:firstLineChars="0" w:firstLine="0"/>
              <w:jc w:val="center"/>
              <w:rPr>
                <w:rFonts w:eastAsia="華康粗黑體"/>
                <w:sz w:val="32"/>
                <w:szCs w:val="32"/>
                <w:lang w:eastAsia="zh-TW"/>
              </w:rPr>
            </w:pPr>
            <w:r w:rsidRPr="00B031AC">
              <w:rPr>
                <w:rFonts w:eastAsia="華康粗黑體" w:hint="eastAsia"/>
                <w:sz w:val="32"/>
                <w:szCs w:val="32"/>
                <w:lang w:eastAsia="zh-TW"/>
              </w:rPr>
              <w:t>自</w:t>
            </w:r>
            <w:r w:rsidRPr="00B031AC">
              <w:rPr>
                <w:rFonts w:eastAsia="華康粗黑體"/>
                <w:sz w:val="32"/>
                <w:szCs w:val="32"/>
                <w:lang w:eastAsia="zh-TW"/>
              </w:rPr>
              <w:t xml:space="preserve">  </w:t>
            </w:r>
            <w:r w:rsidRPr="00B031AC">
              <w:rPr>
                <w:rFonts w:eastAsia="華康粗黑體" w:hint="eastAsia"/>
                <w:sz w:val="32"/>
                <w:szCs w:val="32"/>
                <w:lang w:eastAsia="zh-TW"/>
              </w:rPr>
              <w:t>然</w:t>
            </w:r>
            <w:r w:rsidRPr="00B031AC">
              <w:rPr>
                <w:rFonts w:eastAsia="華康粗黑體"/>
                <w:sz w:val="32"/>
                <w:szCs w:val="32"/>
                <w:lang w:eastAsia="zh-TW"/>
              </w:rPr>
              <w:t xml:space="preserve"> </w:t>
            </w:r>
            <w:r w:rsidR="00C817C1" w:rsidRPr="00B031AC">
              <w:rPr>
                <w:rFonts w:eastAsia="華康粗黑體" w:hint="eastAsia"/>
                <w:sz w:val="32"/>
                <w:szCs w:val="32"/>
                <w:lang w:eastAsia="zh-TW"/>
              </w:rPr>
              <w:t xml:space="preserve"> </w:t>
            </w:r>
            <w:r w:rsidRPr="00B031AC">
              <w:rPr>
                <w:rFonts w:eastAsia="華康粗黑體" w:hint="eastAsia"/>
                <w:sz w:val="32"/>
                <w:szCs w:val="32"/>
                <w:lang w:eastAsia="zh-TW"/>
              </w:rPr>
              <w:t>人</w:t>
            </w:r>
            <w:r w:rsidRPr="00B031AC">
              <w:rPr>
                <w:rFonts w:eastAsia="華康粗黑體"/>
                <w:sz w:val="32"/>
                <w:szCs w:val="32"/>
                <w:lang w:eastAsia="zh-TW"/>
              </w:rPr>
              <w:t xml:space="preserve">  </w:t>
            </w:r>
            <w:r w:rsidRPr="00B031AC">
              <w:rPr>
                <w:rFonts w:eastAsia="華康粗黑體" w:hint="eastAsia"/>
                <w:sz w:val="32"/>
                <w:szCs w:val="32"/>
                <w:lang w:eastAsia="zh-TW"/>
              </w:rPr>
              <w:t>文</w:t>
            </w:r>
          </w:p>
        </w:tc>
      </w:tr>
      <w:tr w:rsidR="00B031AC" w:rsidRPr="00B031AC" w14:paraId="629E691B" w14:textId="77777777" w:rsidTr="009B160D">
        <w:trPr>
          <w:trHeight w:val="680"/>
        </w:trPr>
        <w:tc>
          <w:tcPr>
            <w:tcW w:w="1422" w:type="pct"/>
            <w:vAlign w:val="center"/>
          </w:tcPr>
          <w:p w14:paraId="5524E895" w14:textId="77777777" w:rsidR="00F85887" w:rsidRPr="00B031AC" w:rsidRDefault="00F85887" w:rsidP="005A7533">
            <w:pPr>
              <w:ind w:leftChars="50" w:left="118" w:rightChars="50" w:right="118" w:firstLineChars="0" w:firstLine="0"/>
              <w:jc w:val="distribute"/>
            </w:pPr>
            <w:r w:rsidRPr="00B031AC">
              <w:t>地理環境</w:t>
            </w:r>
          </w:p>
        </w:tc>
        <w:tc>
          <w:tcPr>
            <w:tcW w:w="3578" w:type="pct"/>
            <w:vAlign w:val="center"/>
          </w:tcPr>
          <w:p w14:paraId="03FB815C" w14:textId="46BCAD73" w:rsidR="00F85887" w:rsidRPr="00B031AC" w:rsidRDefault="00F85887" w:rsidP="00F85887">
            <w:pPr>
              <w:pStyle w:val="-"/>
              <w:ind w:left="118" w:right="118"/>
              <w:rPr>
                <w:lang w:eastAsia="zh-TW"/>
              </w:rPr>
            </w:pPr>
            <w:r w:rsidRPr="00B031AC">
              <w:rPr>
                <w:rFonts w:hint="eastAsia"/>
              </w:rPr>
              <w:t>北鄰厄瓜多和哥倫比亞，東與巴西和玻利維亞接壤，南接智利，西瀕太平洋。</w:t>
            </w:r>
          </w:p>
        </w:tc>
      </w:tr>
      <w:tr w:rsidR="00B031AC" w:rsidRPr="00B031AC" w14:paraId="77964640" w14:textId="77777777" w:rsidTr="009B160D">
        <w:trPr>
          <w:trHeight w:val="680"/>
        </w:trPr>
        <w:tc>
          <w:tcPr>
            <w:tcW w:w="1422" w:type="pct"/>
            <w:vAlign w:val="center"/>
          </w:tcPr>
          <w:p w14:paraId="723323F8" w14:textId="77777777" w:rsidR="00F85887" w:rsidRPr="00B031AC" w:rsidRDefault="00F85887" w:rsidP="005A7533">
            <w:pPr>
              <w:ind w:leftChars="50" w:left="118" w:rightChars="50" w:right="118" w:firstLineChars="0" w:firstLine="0"/>
              <w:jc w:val="distribute"/>
            </w:pPr>
            <w:r w:rsidRPr="00B031AC">
              <w:t>國土面積</w:t>
            </w:r>
          </w:p>
        </w:tc>
        <w:tc>
          <w:tcPr>
            <w:tcW w:w="3578" w:type="pct"/>
            <w:vAlign w:val="center"/>
          </w:tcPr>
          <w:p w14:paraId="2EF7E844" w14:textId="5C5F5251" w:rsidR="00F85887" w:rsidRPr="00B031AC" w:rsidRDefault="00F85887" w:rsidP="006833DC">
            <w:pPr>
              <w:pStyle w:val="-"/>
              <w:ind w:left="118" w:right="118"/>
              <w:rPr>
                <w:lang w:eastAsia="zh-TW"/>
              </w:rPr>
            </w:pPr>
            <w:r w:rsidRPr="00B031AC">
              <w:rPr>
                <w:rFonts w:hint="eastAsia"/>
                <w:lang w:eastAsia="zh-TW"/>
              </w:rPr>
              <w:t>秘魯面積</w:t>
            </w:r>
            <w:r w:rsidRPr="00B031AC">
              <w:rPr>
                <w:rFonts w:hint="eastAsia"/>
                <w:lang w:eastAsia="zh-TW"/>
              </w:rPr>
              <w:t>128</w:t>
            </w:r>
            <w:r w:rsidRPr="00B031AC">
              <w:rPr>
                <w:rFonts w:hint="eastAsia"/>
                <w:lang w:eastAsia="zh-TW"/>
              </w:rPr>
              <w:t>萬</w:t>
            </w:r>
            <w:r w:rsidRPr="00B031AC">
              <w:rPr>
                <w:rFonts w:hint="eastAsia"/>
                <w:lang w:eastAsia="zh-TW"/>
              </w:rPr>
              <w:t>5,220</w:t>
            </w:r>
            <w:r w:rsidRPr="00B031AC">
              <w:rPr>
                <w:rFonts w:hint="eastAsia"/>
                <w:lang w:eastAsia="zh-TW"/>
              </w:rPr>
              <w:t>平方公里，相當臺灣之</w:t>
            </w:r>
            <w:r w:rsidRPr="00B031AC">
              <w:rPr>
                <w:rFonts w:hint="eastAsia"/>
                <w:lang w:eastAsia="zh-TW"/>
              </w:rPr>
              <w:t>35</w:t>
            </w:r>
            <w:r w:rsidRPr="00B031AC">
              <w:rPr>
                <w:rFonts w:hint="eastAsia"/>
                <w:lang w:eastAsia="zh-TW"/>
              </w:rPr>
              <w:t>倍，全國劃分為</w:t>
            </w:r>
            <w:r w:rsidRPr="00B031AC">
              <w:rPr>
                <w:rFonts w:hint="eastAsia"/>
                <w:lang w:eastAsia="zh-TW"/>
              </w:rPr>
              <w:t>24</w:t>
            </w:r>
            <w:r w:rsidRPr="00B031AC">
              <w:rPr>
                <w:rFonts w:hint="eastAsia"/>
                <w:lang w:eastAsia="zh-TW"/>
              </w:rPr>
              <w:t>個地區以及</w:t>
            </w:r>
            <w:r w:rsidRPr="00B031AC">
              <w:rPr>
                <w:rFonts w:hint="eastAsia"/>
                <w:lang w:eastAsia="zh-TW"/>
              </w:rPr>
              <w:t>CALLAO</w:t>
            </w:r>
            <w:r w:rsidRPr="00B031AC">
              <w:rPr>
                <w:rFonts w:hint="eastAsia"/>
                <w:lang w:eastAsia="zh-TW"/>
              </w:rPr>
              <w:t>特別行政區，各擁特殊自然景觀。</w:t>
            </w:r>
          </w:p>
        </w:tc>
      </w:tr>
      <w:tr w:rsidR="00B031AC" w:rsidRPr="00B031AC" w14:paraId="0C4CCECE" w14:textId="77777777" w:rsidTr="009B160D">
        <w:trPr>
          <w:trHeight w:val="680"/>
        </w:trPr>
        <w:tc>
          <w:tcPr>
            <w:tcW w:w="1422" w:type="pct"/>
            <w:vAlign w:val="center"/>
          </w:tcPr>
          <w:p w14:paraId="5B120560" w14:textId="77777777" w:rsidR="00F85887" w:rsidRPr="00B031AC" w:rsidRDefault="00F85887" w:rsidP="005A7533">
            <w:pPr>
              <w:ind w:leftChars="50" w:left="118" w:rightChars="50" w:right="118" w:firstLineChars="0" w:firstLine="0"/>
              <w:jc w:val="distribute"/>
            </w:pPr>
            <w:r w:rsidRPr="00B031AC">
              <w:t>氣候</w:t>
            </w:r>
          </w:p>
        </w:tc>
        <w:tc>
          <w:tcPr>
            <w:tcW w:w="3578" w:type="pct"/>
            <w:vAlign w:val="center"/>
          </w:tcPr>
          <w:p w14:paraId="5D652517" w14:textId="781E43D6" w:rsidR="00F85887" w:rsidRPr="00B031AC" w:rsidRDefault="00F85887" w:rsidP="00F85887">
            <w:pPr>
              <w:pStyle w:val="-"/>
              <w:ind w:left="118" w:right="118"/>
              <w:rPr>
                <w:lang w:eastAsia="zh-TW"/>
              </w:rPr>
            </w:pPr>
            <w:r w:rsidRPr="00B031AC">
              <w:rPr>
                <w:rFonts w:hint="eastAsia"/>
                <w:lang w:eastAsia="zh-TW"/>
              </w:rPr>
              <w:t>秘魯地形可分三大部分：沿岸區、高原區及亞馬遜林區，其氣候各異。沿岸區氣候溫和、濕度高、降水量低，但該區北部氣溫和降水量都較高；高原區夏季多雨，氣溫和濕度隨海拔高度上升而下降；亞馬遜林區溫暖多雨，但南端則冬季寒冷，且非四季皆有降雨。</w:t>
            </w:r>
          </w:p>
        </w:tc>
      </w:tr>
      <w:tr w:rsidR="00B031AC" w:rsidRPr="00B031AC" w14:paraId="56BF9D3A" w14:textId="77777777" w:rsidTr="009B160D">
        <w:trPr>
          <w:trHeight w:val="680"/>
        </w:trPr>
        <w:tc>
          <w:tcPr>
            <w:tcW w:w="1422" w:type="pct"/>
            <w:vAlign w:val="center"/>
          </w:tcPr>
          <w:p w14:paraId="79A67A71" w14:textId="77777777" w:rsidR="00C817C1" w:rsidRPr="00B031AC" w:rsidRDefault="00C817C1" w:rsidP="00C817C1">
            <w:pPr>
              <w:ind w:leftChars="50" w:left="118" w:rightChars="50" w:right="118" w:firstLineChars="0" w:firstLine="0"/>
              <w:jc w:val="distribute"/>
            </w:pPr>
            <w:r w:rsidRPr="00B031AC">
              <w:t>種族</w:t>
            </w:r>
          </w:p>
        </w:tc>
        <w:tc>
          <w:tcPr>
            <w:tcW w:w="3578" w:type="pct"/>
            <w:vAlign w:val="center"/>
          </w:tcPr>
          <w:p w14:paraId="02B43771" w14:textId="3628519B" w:rsidR="00C817C1" w:rsidRPr="00B031AC" w:rsidRDefault="00C817C1" w:rsidP="007E0F17">
            <w:pPr>
              <w:pStyle w:val="-"/>
              <w:ind w:left="118" w:right="118"/>
            </w:pPr>
            <w:r w:rsidRPr="00B031AC">
              <w:rPr>
                <w:rFonts w:hint="eastAsia"/>
              </w:rPr>
              <w:t>麥士蒂索人（</w:t>
            </w:r>
            <w:r w:rsidRPr="00B031AC">
              <w:t>Mestizo</w:t>
            </w:r>
            <w:r w:rsidRPr="00B031AC">
              <w:rPr>
                <w:rFonts w:hint="eastAsia"/>
              </w:rPr>
              <w:t>，歐洲及美洲原住民混血後裔）占</w:t>
            </w:r>
            <w:r w:rsidRPr="00B031AC">
              <w:t>60.2%</w:t>
            </w:r>
            <w:r w:rsidRPr="00B031AC">
              <w:rPr>
                <w:rFonts w:hint="eastAsia"/>
              </w:rPr>
              <w:t>，克丘亞人（</w:t>
            </w:r>
            <w:r w:rsidRPr="00B031AC">
              <w:t>Quechua</w:t>
            </w:r>
            <w:r w:rsidRPr="00B031AC">
              <w:rPr>
                <w:rFonts w:hint="eastAsia"/>
              </w:rPr>
              <w:t>，印加原住民後裔）占</w:t>
            </w:r>
            <w:r w:rsidRPr="00B031AC">
              <w:t>22.3%</w:t>
            </w:r>
            <w:r w:rsidRPr="00B031AC">
              <w:rPr>
                <w:rFonts w:hint="eastAsia"/>
              </w:rPr>
              <w:t>，白人占</w:t>
            </w:r>
            <w:r w:rsidRPr="00B031AC">
              <w:t>5.9%</w:t>
            </w:r>
            <w:r w:rsidRPr="00B031AC">
              <w:rPr>
                <w:rFonts w:hint="eastAsia"/>
              </w:rPr>
              <w:t>，非裔黑人占</w:t>
            </w:r>
            <w:r w:rsidRPr="00B031AC">
              <w:t>3.6%</w:t>
            </w:r>
            <w:r w:rsidRPr="00B031AC">
              <w:rPr>
                <w:rFonts w:hint="eastAsia"/>
              </w:rPr>
              <w:t>，艾馬拉人（</w:t>
            </w:r>
            <w:r w:rsidRPr="00B031AC">
              <w:t>Aimara</w:t>
            </w:r>
            <w:r w:rsidRPr="00B031AC">
              <w:rPr>
                <w:rFonts w:hint="eastAsia"/>
              </w:rPr>
              <w:t>，安第斯山原住民後裔）占</w:t>
            </w:r>
            <w:r w:rsidRPr="00B031AC">
              <w:t>2.4%</w:t>
            </w:r>
            <w:r w:rsidRPr="00B031AC">
              <w:rPr>
                <w:rFonts w:hint="eastAsia"/>
              </w:rPr>
              <w:t>，另有其他原住民及移民後裔。</w:t>
            </w:r>
          </w:p>
        </w:tc>
      </w:tr>
      <w:tr w:rsidR="00B031AC" w:rsidRPr="00B031AC" w14:paraId="5B82FEB9" w14:textId="77777777" w:rsidTr="009B160D">
        <w:trPr>
          <w:trHeight w:val="680"/>
        </w:trPr>
        <w:tc>
          <w:tcPr>
            <w:tcW w:w="1422" w:type="pct"/>
            <w:vAlign w:val="center"/>
          </w:tcPr>
          <w:p w14:paraId="0FFF963D" w14:textId="77777777" w:rsidR="00C817C1" w:rsidRPr="00B031AC" w:rsidRDefault="00C817C1" w:rsidP="00C817C1">
            <w:pPr>
              <w:ind w:leftChars="50" w:left="118" w:rightChars="50" w:right="118" w:firstLineChars="0" w:firstLine="0"/>
              <w:jc w:val="distribute"/>
            </w:pPr>
            <w:r w:rsidRPr="00B031AC">
              <w:t>人口結構</w:t>
            </w:r>
          </w:p>
        </w:tc>
        <w:tc>
          <w:tcPr>
            <w:tcW w:w="3578" w:type="pct"/>
            <w:vAlign w:val="center"/>
          </w:tcPr>
          <w:p w14:paraId="5B33564F" w14:textId="07980324" w:rsidR="00C817C1" w:rsidRPr="00B031AC" w:rsidRDefault="00C817C1" w:rsidP="007E0F17">
            <w:pPr>
              <w:pStyle w:val="-"/>
              <w:ind w:left="118" w:right="118"/>
            </w:pPr>
            <w:r w:rsidRPr="00B031AC">
              <w:t>3,</w:t>
            </w:r>
            <w:r w:rsidRPr="00B031AC">
              <w:rPr>
                <w:lang w:eastAsia="zh-TW"/>
              </w:rPr>
              <w:t>435</w:t>
            </w:r>
            <w:r w:rsidRPr="00B031AC">
              <w:rPr>
                <w:rFonts w:hint="eastAsia"/>
              </w:rPr>
              <w:t>萬人（</w:t>
            </w:r>
            <w:r w:rsidRPr="00B031AC">
              <w:t>202</w:t>
            </w:r>
            <w:r w:rsidRPr="00B031AC">
              <w:rPr>
                <w:lang w:eastAsia="zh-TW"/>
              </w:rPr>
              <w:t>5</w:t>
            </w:r>
            <w:r w:rsidRPr="00B031AC">
              <w:rPr>
                <w:rFonts w:hint="eastAsia"/>
              </w:rPr>
              <w:t>）</w:t>
            </w:r>
          </w:p>
        </w:tc>
      </w:tr>
      <w:tr w:rsidR="00B031AC" w:rsidRPr="00B031AC" w14:paraId="46396018" w14:textId="77777777" w:rsidTr="009B160D">
        <w:trPr>
          <w:trHeight w:val="680"/>
        </w:trPr>
        <w:tc>
          <w:tcPr>
            <w:tcW w:w="1422" w:type="pct"/>
            <w:vAlign w:val="center"/>
          </w:tcPr>
          <w:p w14:paraId="4B72D9DF" w14:textId="77777777" w:rsidR="00C817C1" w:rsidRPr="00B031AC" w:rsidRDefault="00C817C1" w:rsidP="00C817C1">
            <w:pPr>
              <w:ind w:leftChars="50" w:left="118" w:rightChars="50" w:right="118" w:firstLineChars="0" w:firstLine="0"/>
              <w:jc w:val="distribute"/>
            </w:pPr>
            <w:r w:rsidRPr="00B031AC">
              <w:t>教育普及程度</w:t>
            </w:r>
          </w:p>
        </w:tc>
        <w:tc>
          <w:tcPr>
            <w:tcW w:w="3578" w:type="pct"/>
            <w:vAlign w:val="center"/>
          </w:tcPr>
          <w:p w14:paraId="101D119D" w14:textId="7EC05CE2" w:rsidR="00C817C1" w:rsidRPr="00B031AC" w:rsidRDefault="00C817C1" w:rsidP="007E0F17">
            <w:pPr>
              <w:pStyle w:val="-"/>
              <w:ind w:left="118" w:right="118"/>
            </w:pPr>
            <w:r w:rsidRPr="00B031AC">
              <w:rPr>
                <w:rFonts w:hint="eastAsia"/>
              </w:rPr>
              <w:t>識字率</w:t>
            </w:r>
            <w:r w:rsidRPr="00B031AC">
              <w:t>9</w:t>
            </w:r>
            <w:r w:rsidRPr="00B031AC">
              <w:rPr>
                <w:lang w:eastAsia="zh-TW"/>
              </w:rPr>
              <w:t>4</w:t>
            </w:r>
            <w:r w:rsidRPr="00B031AC">
              <w:t>.</w:t>
            </w:r>
            <w:r w:rsidRPr="00B031AC">
              <w:rPr>
                <w:lang w:eastAsia="zh-TW"/>
              </w:rPr>
              <w:t>2</w:t>
            </w:r>
            <w:r w:rsidRPr="00B031AC">
              <w:t>%</w:t>
            </w:r>
            <w:r w:rsidRPr="00B031AC">
              <w:rPr>
                <w:rFonts w:hint="eastAsia"/>
              </w:rPr>
              <w:t>，</w:t>
            </w:r>
            <w:r w:rsidR="00C72EC7" w:rsidRPr="00B031AC">
              <w:rPr>
                <w:rFonts w:hint="eastAsia"/>
                <w:lang w:eastAsia="zh-TW"/>
              </w:rPr>
              <w:t>15</w:t>
            </w:r>
            <w:r w:rsidR="00C72EC7" w:rsidRPr="00B031AC">
              <w:rPr>
                <w:rFonts w:hint="eastAsia"/>
                <w:lang w:eastAsia="zh-TW"/>
              </w:rPr>
              <w:t>歲以上民眾有</w:t>
            </w:r>
            <w:r w:rsidRPr="00B031AC">
              <w:rPr>
                <w:rFonts w:hint="eastAsia"/>
              </w:rPr>
              <w:t>初中以上</w:t>
            </w:r>
            <w:r w:rsidR="00C72EC7" w:rsidRPr="00B031AC">
              <w:rPr>
                <w:rFonts w:hint="eastAsia"/>
              </w:rPr>
              <w:t>學歷</w:t>
            </w:r>
            <w:r w:rsidRPr="00B031AC">
              <w:rPr>
                <w:lang w:eastAsia="zh-TW"/>
              </w:rPr>
              <w:t>75%</w:t>
            </w:r>
            <w:r w:rsidRPr="00B031AC">
              <w:rPr>
                <w:rFonts w:hint="eastAsia"/>
                <w:lang w:eastAsia="zh-TW"/>
              </w:rPr>
              <w:t>、</w:t>
            </w:r>
            <w:r w:rsidR="002D2402" w:rsidRPr="00B031AC">
              <w:rPr>
                <w:rFonts w:hint="eastAsia"/>
                <w:lang w:eastAsia="zh-TW"/>
              </w:rPr>
              <w:t>高等教育</w:t>
            </w:r>
            <w:r w:rsidRPr="00B031AC">
              <w:rPr>
                <w:rFonts w:hint="eastAsia"/>
                <w:lang w:eastAsia="zh-TW"/>
              </w:rPr>
              <w:t>學歷</w:t>
            </w:r>
            <w:r w:rsidRPr="00B031AC">
              <w:rPr>
                <w:lang w:eastAsia="zh-TW"/>
              </w:rPr>
              <w:t>20%</w:t>
            </w:r>
            <w:r w:rsidRPr="00B031AC">
              <w:rPr>
                <w:rFonts w:hint="eastAsia"/>
                <w:lang w:eastAsia="zh-TW"/>
              </w:rPr>
              <w:t>。</w:t>
            </w:r>
          </w:p>
        </w:tc>
      </w:tr>
      <w:tr w:rsidR="00B031AC" w:rsidRPr="00B031AC" w14:paraId="3CA09516" w14:textId="77777777" w:rsidTr="009B160D">
        <w:trPr>
          <w:trHeight w:val="680"/>
        </w:trPr>
        <w:tc>
          <w:tcPr>
            <w:tcW w:w="1422" w:type="pct"/>
            <w:vAlign w:val="center"/>
          </w:tcPr>
          <w:p w14:paraId="22284B11" w14:textId="77777777" w:rsidR="00C817C1" w:rsidRPr="00B031AC" w:rsidRDefault="00C817C1" w:rsidP="00C817C1">
            <w:pPr>
              <w:ind w:leftChars="50" w:left="118" w:rightChars="50" w:right="118" w:firstLineChars="0" w:firstLine="0"/>
              <w:jc w:val="distribute"/>
            </w:pPr>
            <w:r w:rsidRPr="00B031AC">
              <w:t>語言</w:t>
            </w:r>
          </w:p>
        </w:tc>
        <w:tc>
          <w:tcPr>
            <w:tcW w:w="3578" w:type="pct"/>
            <w:vAlign w:val="center"/>
          </w:tcPr>
          <w:p w14:paraId="7ED4968D" w14:textId="1328BCC6" w:rsidR="00C817C1" w:rsidRPr="00B031AC" w:rsidRDefault="00C817C1" w:rsidP="007E0F17">
            <w:pPr>
              <w:pStyle w:val="-"/>
              <w:ind w:left="118" w:right="118"/>
              <w:rPr>
                <w:lang w:eastAsia="zh-TW"/>
              </w:rPr>
            </w:pPr>
            <w:r w:rsidRPr="00B031AC">
              <w:rPr>
                <w:rFonts w:hint="eastAsia"/>
                <w:lang w:eastAsia="zh-TW"/>
              </w:rPr>
              <w:t>西班牙語，印第安土語在部分地區亦通用，其中克丘亞語（</w:t>
            </w:r>
            <w:r w:rsidRPr="00B031AC">
              <w:rPr>
                <w:lang w:eastAsia="zh-TW"/>
              </w:rPr>
              <w:t>Quechua</w:t>
            </w:r>
            <w:r w:rsidRPr="00B031AC">
              <w:rPr>
                <w:rFonts w:hint="eastAsia"/>
                <w:lang w:eastAsia="zh-TW"/>
              </w:rPr>
              <w:t>）及艾馬拉語（</w:t>
            </w:r>
            <w:r w:rsidRPr="00B031AC">
              <w:rPr>
                <w:lang w:eastAsia="zh-TW"/>
              </w:rPr>
              <w:t>Aimara</w:t>
            </w:r>
            <w:r w:rsidRPr="00B031AC">
              <w:rPr>
                <w:rFonts w:hint="eastAsia"/>
                <w:lang w:eastAsia="zh-TW"/>
              </w:rPr>
              <w:t>）屬官方語言。</w:t>
            </w:r>
          </w:p>
        </w:tc>
      </w:tr>
      <w:tr w:rsidR="00B031AC" w:rsidRPr="00B031AC" w14:paraId="2BD7AEA4" w14:textId="77777777" w:rsidTr="009B160D">
        <w:trPr>
          <w:trHeight w:val="680"/>
        </w:trPr>
        <w:tc>
          <w:tcPr>
            <w:tcW w:w="1422" w:type="pct"/>
            <w:vAlign w:val="center"/>
          </w:tcPr>
          <w:p w14:paraId="77843C30" w14:textId="77777777" w:rsidR="00C817C1" w:rsidRPr="00B031AC" w:rsidRDefault="00C817C1" w:rsidP="00C817C1">
            <w:pPr>
              <w:ind w:leftChars="50" w:left="118" w:rightChars="50" w:right="118" w:firstLineChars="0" w:firstLine="0"/>
              <w:jc w:val="distribute"/>
            </w:pPr>
            <w:r w:rsidRPr="00B031AC">
              <w:lastRenderedPageBreak/>
              <w:t>宗教</w:t>
            </w:r>
          </w:p>
        </w:tc>
        <w:tc>
          <w:tcPr>
            <w:tcW w:w="3578" w:type="pct"/>
            <w:vAlign w:val="center"/>
          </w:tcPr>
          <w:p w14:paraId="2705FD6B" w14:textId="25376865" w:rsidR="00C817C1" w:rsidRPr="00B031AC" w:rsidRDefault="00C817C1" w:rsidP="007E0F17">
            <w:pPr>
              <w:pStyle w:val="-"/>
              <w:ind w:left="118" w:right="118"/>
            </w:pPr>
            <w:r w:rsidRPr="00B031AC">
              <w:rPr>
                <w:rFonts w:hint="eastAsia"/>
              </w:rPr>
              <w:t>主要信仰天主教</w:t>
            </w:r>
            <w:r w:rsidRPr="00B031AC">
              <w:t>76%</w:t>
            </w:r>
            <w:r w:rsidRPr="00B031AC">
              <w:rPr>
                <w:rFonts w:hint="eastAsia"/>
              </w:rPr>
              <w:t>，福音派（</w:t>
            </w:r>
            <w:r w:rsidRPr="00B031AC">
              <w:t>Evangélica</w:t>
            </w:r>
            <w:r w:rsidRPr="00B031AC">
              <w:rPr>
                <w:rFonts w:hint="eastAsia"/>
              </w:rPr>
              <w:t>）占</w:t>
            </w:r>
            <w:r w:rsidRPr="00B031AC">
              <w:t>14.1%</w:t>
            </w:r>
            <w:r w:rsidRPr="00B031AC">
              <w:rPr>
                <w:rFonts w:hint="eastAsia"/>
              </w:rPr>
              <w:t>，其餘信仰約</w:t>
            </w:r>
            <w:r w:rsidRPr="00B031AC">
              <w:t>4.8%</w:t>
            </w:r>
            <w:r w:rsidRPr="00B031AC">
              <w:rPr>
                <w:rFonts w:hint="eastAsia"/>
              </w:rPr>
              <w:t>，無信仰</w:t>
            </w:r>
            <w:r w:rsidRPr="00B031AC">
              <w:t>5.1%</w:t>
            </w:r>
            <w:r w:rsidRPr="00B031AC">
              <w:rPr>
                <w:rFonts w:hint="eastAsia"/>
              </w:rPr>
              <w:t>。</w:t>
            </w:r>
          </w:p>
        </w:tc>
      </w:tr>
      <w:tr w:rsidR="00B031AC" w:rsidRPr="00B031AC" w14:paraId="37E2D77B" w14:textId="77777777" w:rsidTr="009B160D">
        <w:trPr>
          <w:trHeight w:val="680"/>
        </w:trPr>
        <w:tc>
          <w:tcPr>
            <w:tcW w:w="1422" w:type="pct"/>
            <w:vAlign w:val="center"/>
          </w:tcPr>
          <w:p w14:paraId="0C5388F9" w14:textId="77777777" w:rsidR="00F85887" w:rsidRPr="00B031AC" w:rsidRDefault="00F85887" w:rsidP="005A7533">
            <w:pPr>
              <w:ind w:leftChars="50" w:left="118" w:rightChars="50" w:right="118" w:firstLineChars="0" w:firstLine="0"/>
              <w:jc w:val="distribute"/>
            </w:pPr>
            <w:r w:rsidRPr="00B031AC">
              <w:t>首都及重要城市</w:t>
            </w:r>
          </w:p>
        </w:tc>
        <w:tc>
          <w:tcPr>
            <w:tcW w:w="3578" w:type="pct"/>
            <w:vAlign w:val="center"/>
          </w:tcPr>
          <w:p w14:paraId="7BBA5F31" w14:textId="3B87E48E" w:rsidR="00F85887" w:rsidRPr="00B031AC" w:rsidRDefault="00C817C1" w:rsidP="007E0F17">
            <w:pPr>
              <w:pStyle w:val="-"/>
              <w:ind w:left="118" w:right="118"/>
              <w:rPr>
                <w:lang w:eastAsia="zh-TW"/>
              </w:rPr>
            </w:pPr>
            <w:r w:rsidRPr="00B031AC">
              <w:rPr>
                <w:rFonts w:hint="eastAsia"/>
              </w:rPr>
              <w:t>首都利馬（</w:t>
            </w:r>
            <w:r w:rsidRPr="00B031AC">
              <w:t>Lima</w:t>
            </w:r>
            <w:r w:rsidRPr="00B031AC">
              <w:rPr>
                <w:rFonts w:hint="eastAsia"/>
              </w:rPr>
              <w:t>）、阿雷基帕（</w:t>
            </w:r>
            <w:r w:rsidRPr="00B031AC">
              <w:t>Arequipa</w:t>
            </w:r>
            <w:r w:rsidRPr="00B031AC">
              <w:rPr>
                <w:rFonts w:hint="eastAsia"/>
              </w:rPr>
              <w:t>）、特魯希略（</w:t>
            </w:r>
            <w:r w:rsidRPr="00B031AC">
              <w:t>Trujillo</w:t>
            </w:r>
            <w:r w:rsidRPr="00B031AC">
              <w:rPr>
                <w:rFonts w:hint="eastAsia"/>
              </w:rPr>
              <w:t>）、庫斯科（</w:t>
            </w:r>
            <w:r w:rsidRPr="00B031AC">
              <w:t>Cusco</w:t>
            </w:r>
            <w:r w:rsidRPr="00B031AC">
              <w:rPr>
                <w:rFonts w:hint="eastAsia"/>
              </w:rPr>
              <w:t>）、皮烏拉（</w:t>
            </w:r>
            <w:r w:rsidRPr="00B031AC">
              <w:rPr>
                <w:lang w:eastAsia="zh-TW"/>
              </w:rPr>
              <w:t>Piura</w:t>
            </w:r>
            <w:r w:rsidRPr="00B031AC">
              <w:rPr>
                <w:rFonts w:hint="eastAsia"/>
                <w:lang w:eastAsia="zh-TW"/>
              </w:rPr>
              <w:t>）</w:t>
            </w:r>
          </w:p>
        </w:tc>
      </w:tr>
      <w:tr w:rsidR="00B031AC" w:rsidRPr="00B031AC" w14:paraId="1B849118" w14:textId="77777777" w:rsidTr="00F85887">
        <w:trPr>
          <w:trHeight w:val="680"/>
        </w:trPr>
        <w:tc>
          <w:tcPr>
            <w:tcW w:w="1422" w:type="pct"/>
            <w:vAlign w:val="center"/>
          </w:tcPr>
          <w:p w14:paraId="14716D1E" w14:textId="77777777" w:rsidR="00F85887" w:rsidRPr="00B031AC" w:rsidRDefault="00F85887" w:rsidP="005A7533">
            <w:pPr>
              <w:ind w:leftChars="50" w:left="118" w:rightChars="50" w:right="118" w:firstLineChars="0" w:firstLine="0"/>
              <w:jc w:val="distribute"/>
            </w:pPr>
            <w:r w:rsidRPr="00B031AC">
              <w:t>政治體制</w:t>
            </w:r>
          </w:p>
        </w:tc>
        <w:tc>
          <w:tcPr>
            <w:tcW w:w="3578" w:type="pct"/>
            <w:vAlign w:val="center"/>
          </w:tcPr>
          <w:p w14:paraId="5E73CCCC" w14:textId="257394ED" w:rsidR="00F85887" w:rsidRPr="00B031AC" w:rsidRDefault="00F85887" w:rsidP="00F85887">
            <w:pPr>
              <w:pStyle w:val="-"/>
              <w:ind w:left="118" w:right="118"/>
            </w:pPr>
            <w:r w:rsidRPr="00B031AC">
              <w:rPr>
                <w:rFonts w:hint="eastAsia"/>
              </w:rPr>
              <w:t>總統制，採三權分立</w:t>
            </w:r>
          </w:p>
        </w:tc>
      </w:tr>
      <w:tr w:rsidR="00B031AC" w:rsidRPr="00B031AC" w14:paraId="6DA0F415" w14:textId="77777777" w:rsidTr="00F85887">
        <w:trPr>
          <w:trHeight w:val="680"/>
        </w:trPr>
        <w:tc>
          <w:tcPr>
            <w:tcW w:w="1422" w:type="pct"/>
            <w:vAlign w:val="center"/>
          </w:tcPr>
          <w:p w14:paraId="47BEF72C" w14:textId="77777777" w:rsidR="00F85887" w:rsidRPr="00B031AC" w:rsidRDefault="00F85887" w:rsidP="005A7533">
            <w:pPr>
              <w:ind w:leftChars="50" w:left="118" w:rightChars="50" w:right="118" w:firstLineChars="0" w:firstLine="0"/>
              <w:jc w:val="distribute"/>
            </w:pPr>
            <w:r w:rsidRPr="00B031AC">
              <w:t>投資主管機關</w:t>
            </w:r>
          </w:p>
        </w:tc>
        <w:tc>
          <w:tcPr>
            <w:tcW w:w="3578" w:type="pct"/>
            <w:vAlign w:val="center"/>
          </w:tcPr>
          <w:p w14:paraId="041D2855" w14:textId="5E251D37" w:rsidR="00F85887" w:rsidRPr="00B031AC" w:rsidRDefault="00F85887" w:rsidP="00F85887">
            <w:pPr>
              <w:pStyle w:val="-"/>
              <w:ind w:left="118" w:right="118"/>
            </w:pPr>
            <w:r w:rsidRPr="00B031AC">
              <w:rPr>
                <w:rFonts w:hint="eastAsia"/>
              </w:rPr>
              <w:t>經濟暨財政部（</w:t>
            </w:r>
            <w:r w:rsidRPr="00B031AC">
              <w:rPr>
                <w:rFonts w:hint="eastAsia"/>
              </w:rPr>
              <w:t>MEF</w:t>
            </w:r>
            <w:r w:rsidRPr="00B031AC">
              <w:rPr>
                <w:rFonts w:hint="eastAsia"/>
              </w:rPr>
              <w:t>）、投資促進委員會（</w:t>
            </w:r>
            <w:r w:rsidRPr="00B031AC">
              <w:rPr>
                <w:rFonts w:hint="eastAsia"/>
              </w:rPr>
              <w:t>Proinversion</w:t>
            </w:r>
            <w:r w:rsidRPr="00B031AC">
              <w:rPr>
                <w:rFonts w:hint="eastAsia"/>
              </w:rPr>
              <w:t>）</w:t>
            </w:r>
          </w:p>
        </w:tc>
      </w:tr>
      <w:tr w:rsidR="00B031AC" w:rsidRPr="00B031AC" w14:paraId="45CA27A1" w14:textId="77777777">
        <w:trPr>
          <w:trHeight w:val="680"/>
        </w:trPr>
        <w:tc>
          <w:tcPr>
            <w:tcW w:w="5000" w:type="pct"/>
            <w:gridSpan w:val="2"/>
            <w:vAlign w:val="center"/>
          </w:tcPr>
          <w:p w14:paraId="52C0B41A" w14:textId="77777777" w:rsidR="007173BB" w:rsidRPr="00B031AC" w:rsidRDefault="007173BB" w:rsidP="00554FA9">
            <w:pPr>
              <w:ind w:firstLineChars="0" w:firstLine="0"/>
              <w:jc w:val="center"/>
              <w:rPr>
                <w:rFonts w:eastAsia="華康粗黑體"/>
                <w:sz w:val="32"/>
                <w:szCs w:val="32"/>
                <w:lang w:eastAsia="zh-TW"/>
              </w:rPr>
            </w:pPr>
            <w:r w:rsidRPr="00B031AC">
              <w:rPr>
                <w:rFonts w:eastAsia="華康粗黑體" w:hint="eastAsia"/>
                <w:sz w:val="32"/>
                <w:szCs w:val="32"/>
                <w:lang w:eastAsia="zh-TW"/>
              </w:rPr>
              <w:t>經</w:t>
            </w:r>
            <w:r w:rsidRPr="00B031AC">
              <w:rPr>
                <w:rFonts w:eastAsia="華康粗黑體"/>
                <w:sz w:val="32"/>
                <w:szCs w:val="32"/>
                <w:lang w:eastAsia="zh-TW"/>
              </w:rPr>
              <w:t xml:space="preserve">  </w:t>
            </w:r>
            <w:r w:rsidRPr="00B031AC">
              <w:rPr>
                <w:rFonts w:eastAsia="華康粗黑體" w:hint="eastAsia"/>
                <w:sz w:val="32"/>
                <w:szCs w:val="32"/>
                <w:lang w:eastAsia="zh-TW"/>
              </w:rPr>
              <w:t>濟</w:t>
            </w:r>
            <w:r w:rsidRPr="00B031AC">
              <w:rPr>
                <w:rFonts w:eastAsia="華康粗黑體"/>
                <w:sz w:val="32"/>
                <w:szCs w:val="32"/>
                <w:lang w:eastAsia="zh-TW"/>
              </w:rPr>
              <w:t xml:space="preserve">  </w:t>
            </w:r>
            <w:r w:rsidRPr="00B031AC">
              <w:rPr>
                <w:rFonts w:eastAsia="華康粗黑體" w:hint="eastAsia"/>
                <w:sz w:val="32"/>
                <w:szCs w:val="32"/>
                <w:lang w:eastAsia="zh-TW"/>
              </w:rPr>
              <w:t>概</w:t>
            </w:r>
            <w:r w:rsidRPr="00B031AC">
              <w:rPr>
                <w:rFonts w:eastAsia="華康粗黑體"/>
                <w:sz w:val="32"/>
                <w:szCs w:val="32"/>
                <w:lang w:eastAsia="zh-TW"/>
              </w:rPr>
              <w:t xml:space="preserve">  </w:t>
            </w:r>
            <w:r w:rsidRPr="00B031AC">
              <w:rPr>
                <w:rFonts w:eastAsia="華康粗黑體" w:hint="eastAsia"/>
                <w:sz w:val="32"/>
                <w:szCs w:val="32"/>
                <w:lang w:eastAsia="zh-TW"/>
              </w:rPr>
              <w:t>況</w:t>
            </w:r>
          </w:p>
        </w:tc>
      </w:tr>
      <w:tr w:rsidR="00B031AC" w:rsidRPr="00B031AC" w14:paraId="5F261FDC" w14:textId="77777777" w:rsidTr="00F85887">
        <w:trPr>
          <w:trHeight w:val="680"/>
        </w:trPr>
        <w:tc>
          <w:tcPr>
            <w:tcW w:w="1422" w:type="pct"/>
            <w:vAlign w:val="center"/>
          </w:tcPr>
          <w:p w14:paraId="775F31B0" w14:textId="77777777" w:rsidR="00F85887" w:rsidRPr="00B031AC" w:rsidRDefault="00F85887" w:rsidP="005A7533">
            <w:pPr>
              <w:ind w:leftChars="50" w:left="118" w:rightChars="50" w:right="118" w:firstLineChars="0" w:firstLine="0"/>
              <w:jc w:val="distribute"/>
            </w:pPr>
            <w:r w:rsidRPr="00B031AC">
              <w:t>幣制</w:t>
            </w:r>
          </w:p>
        </w:tc>
        <w:tc>
          <w:tcPr>
            <w:tcW w:w="3578" w:type="pct"/>
            <w:vAlign w:val="center"/>
          </w:tcPr>
          <w:p w14:paraId="1A0223DA" w14:textId="0A160524" w:rsidR="00F85887" w:rsidRPr="00B031AC" w:rsidRDefault="00F85887" w:rsidP="007E0F17">
            <w:pPr>
              <w:pStyle w:val="-"/>
              <w:ind w:left="118" w:right="118"/>
            </w:pPr>
            <w:r w:rsidRPr="00B031AC">
              <w:rPr>
                <w:rFonts w:hint="eastAsia"/>
              </w:rPr>
              <w:t>新索爾（</w:t>
            </w:r>
            <w:r w:rsidRPr="00B031AC">
              <w:rPr>
                <w:rFonts w:hint="eastAsia"/>
              </w:rPr>
              <w:t>Nuevo Sol</w:t>
            </w:r>
            <w:r w:rsidRPr="00B031AC">
              <w:rPr>
                <w:rFonts w:hint="eastAsia"/>
              </w:rPr>
              <w:t>）</w:t>
            </w:r>
          </w:p>
        </w:tc>
      </w:tr>
      <w:tr w:rsidR="00B031AC" w:rsidRPr="00B031AC" w14:paraId="2028A38A" w14:textId="77777777" w:rsidTr="00F85887">
        <w:trPr>
          <w:trHeight w:val="680"/>
        </w:trPr>
        <w:tc>
          <w:tcPr>
            <w:tcW w:w="1422" w:type="pct"/>
            <w:vAlign w:val="center"/>
          </w:tcPr>
          <w:p w14:paraId="54A12791" w14:textId="77777777" w:rsidR="00F85887" w:rsidRPr="00B031AC" w:rsidRDefault="00F85887" w:rsidP="005A7533">
            <w:pPr>
              <w:ind w:leftChars="50" w:left="118" w:rightChars="50" w:right="118" w:firstLineChars="0" w:firstLine="0"/>
              <w:jc w:val="distribute"/>
            </w:pPr>
            <w:r w:rsidRPr="00B031AC">
              <w:t>國內生產毛額</w:t>
            </w:r>
          </w:p>
        </w:tc>
        <w:tc>
          <w:tcPr>
            <w:tcW w:w="3578" w:type="pct"/>
            <w:vAlign w:val="center"/>
          </w:tcPr>
          <w:p w14:paraId="4577CE0D" w14:textId="77DE941B" w:rsidR="00F85887" w:rsidRPr="00B031AC" w:rsidRDefault="00BA5136" w:rsidP="007E0F17">
            <w:pPr>
              <w:pStyle w:val="-"/>
              <w:ind w:left="118" w:right="118"/>
            </w:pPr>
            <w:r w:rsidRPr="00B031AC">
              <w:t>3,419.55</w:t>
            </w:r>
            <w:r w:rsidR="00F85887" w:rsidRPr="00B031AC">
              <w:rPr>
                <w:rFonts w:hint="eastAsia"/>
              </w:rPr>
              <w:t>億美元（</w:t>
            </w:r>
            <w:r w:rsidR="00F85887" w:rsidRPr="00B031AC">
              <w:rPr>
                <w:rFonts w:hint="eastAsia"/>
              </w:rPr>
              <w:t>202</w:t>
            </w:r>
            <w:r w:rsidR="00270D35" w:rsidRPr="00B031AC">
              <w:rPr>
                <w:rFonts w:hint="eastAsia"/>
              </w:rPr>
              <w:t>5</w:t>
            </w:r>
            <w:r w:rsidR="00F85887" w:rsidRPr="00B031AC">
              <w:rPr>
                <w:rFonts w:hint="eastAsia"/>
              </w:rPr>
              <w:t>）</w:t>
            </w:r>
          </w:p>
        </w:tc>
      </w:tr>
      <w:tr w:rsidR="00B031AC" w:rsidRPr="00B031AC" w14:paraId="1D88FB0D" w14:textId="77777777" w:rsidTr="00F85887">
        <w:trPr>
          <w:trHeight w:val="680"/>
        </w:trPr>
        <w:tc>
          <w:tcPr>
            <w:tcW w:w="1422" w:type="pct"/>
            <w:vAlign w:val="center"/>
          </w:tcPr>
          <w:p w14:paraId="52169E4D" w14:textId="77777777" w:rsidR="00F85887" w:rsidRPr="00B031AC" w:rsidRDefault="00F85887" w:rsidP="005A7533">
            <w:pPr>
              <w:ind w:leftChars="50" w:left="118" w:rightChars="50" w:right="118" w:firstLineChars="0" w:firstLine="0"/>
              <w:jc w:val="distribute"/>
            </w:pPr>
            <w:r w:rsidRPr="00B031AC">
              <w:t>經濟成長率</w:t>
            </w:r>
          </w:p>
        </w:tc>
        <w:tc>
          <w:tcPr>
            <w:tcW w:w="3578" w:type="pct"/>
            <w:vAlign w:val="center"/>
          </w:tcPr>
          <w:p w14:paraId="48C3E084" w14:textId="00356FCF" w:rsidR="00F85887" w:rsidRPr="00B031AC" w:rsidRDefault="00EE2DA1" w:rsidP="007E0F17">
            <w:pPr>
              <w:pStyle w:val="-"/>
              <w:ind w:left="118" w:right="118"/>
            </w:pPr>
            <w:r w:rsidRPr="00B031AC">
              <w:t>3.</w:t>
            </w:r>
            <w:r w:rsidR="00270D35" w:rsidRPr="00B031AC">
              <w:rPr>
                <w:rFonts w:hint="eastAsia"/>
              </w:rPr>
              <w:t>4</w:t>
            </w:r>
            <w:r w:rsidR="00F85887" w:rsidRPr="00B031AC">
              <w:rPr>
                <w:rFonts w:hint="eastAsia"/>
              </w:rPr>
              <w:t>%</w:t>
            </w:r>
            <w:r w:rsidR="00F85887" w:rsidRPr="00B031AC">
              <w:rPr>
                <w:rFonts w:hint="eastAsia"/>
              </w:rPr>
              <w:t>（</w:t>
            </w:r>
            <w:r w:rsidR="00F85887" w:rsidRPr="00B031AC">
              <w:rPr>
                <w:rFonts w:hint="eastAsia"/>
              </w:rPr>
              <w:t>202</w:t>
            </w:r>
            <w:r w:rsidR="00270D35" w:rsidRPr="00B031AC">
              <w:rPr>
                <w:rFonts w:hint="eastAsia"/>
              </w:rPr>
              <w:t>5</w:t>
            </w:r>
            <w:r w:rsidR="00F85887" w:rsidRPr="00B031AC">
              <w:rPr>
                <w:rFonts w:hint="eastAsia"/>
              </w:rPr>
              <w:t>）</w:t>
            </w:r>
          </w:p>
        </w:tc>
      </w:tr>
      <w:tr w:rsidR="00B031AC" w:rsidRPr="00B031AC" w14:paraId="48BDAA51" w14:textId="77777777" w:rsidTr="00F85887">
        <w:trPr>
          <w:trHeight w:val="680"/>
        </w:trPr>
        <w:tc>
          <w:tcPr>
            <w:tcW w:w="1422" w:type="pct"/>
            <w:vAlign w:val="center"/>
          </w:tcPr>
          <w:p w14:paraId="2B13E60F" w14:textId="77777777" w:rsidR="00F85887" w:rsidRPr="00B031AC" w:rsidRDefault="00F85887" w:rsidP="005A7533">
            <w:pPr>
              <w:ind w:leftChars="50" w:left="118" w:rightChars="50" w:right="118" w:firstLineChars="0" w:firstLine="0"/>
              <w:jc w:val="distribute"/>
            </w:pPr>
            <w:r w:rsidRPr="00B031AC">
              <w:t>平均國民所得</w:t>
            </w:r>
          </w:p>
        </w:tc>
        <w:tc>
          <w:tcPr>
            <w:tcW w:w="3578" w:type="pct"/>
            <w:vAlign w:val="center"/>
          </w:tcPr>
          <w:p w14:paraId="356D9A1A" w14:textId="6D418066" w:rsidR="00F85887" w:rsidRPr="00B031AC" w:rsidRDefault="00BA5136" w:rsidP="007E0F17">
            <w:pPr>
              <w:pStyle w:val="-"/>
              <w:ind w:left="118" w:right="118"/>
            </w:pPr>
            <w:r w:rsidRPr="00B031AC">
              <w:t>9,955</w:t>
            </w:r>
            <w:r w:rsidR="00A00352" w:rsidRPr="00B031AC">
              <w:rPr>
                <w:rFonts w:hint="eastAsia"/>
              </w:rPr>
              <w:t>美元</w:t>
            </w:r>
            <w:r w:rsidR="00F85887" w:rsidRPr="00B031AC">
              <w:rPr>
                <w:rFonts w:hint="eastAsia"/>
              </w:rPr>
              <w:t>（</w:t>
            </w:r>
            <w:r w:rsidR="00F85887" w:rsidRPr="00B031AC">
              <w:rPr>
                <w:rFonts w:hint="eastAsia"/>
              </w:rPr>
              <w:t>202</w:t>
            </w:r>
            <w:r w:rsidR="00270D35" w:rsidRPr="00B031AC">
              <w:rPr>
                <w:rFonts w:hint="eastAsia"/>
              </w:rPr>
              <w:t>5</w:t>
            </w:r>
            <w:r w:rsidR="00F85887" w:rsidRPr="00B031AC">
              <w:rPr>
                <w:rFonts w:hint="eastAsia"/>
              </w:rPr>
              <w:t>）</w:t>
            </w:r>
          </w:p>
        </w:tc>
      </w:tr>
      <w:tr w:rsidR="00B031AC" w:rsidRPr="00B031AC" w14:paraId="4CD4972B" w14:textId="77777777" w:rsidTr="00F85887">
        <w:trPr>
          <w:trHeight w:val="680"/>
        </w:trPr>
        <w:tc>
          <w:tcPr>
            <w:tcW w:w="1422" w:type="pct"/>
            <w:vAlign w:val="center"/>
          </w:tcPr>
          <w:p w14:paraId="2F3BBB38" w14:textId="77777777" w:rsidR="00F85887" w:rsidRPr="00B031AC" w:rsidRDefault="00F85887" w:rsidP="005A7533">
            <w:pPr>
              <w:ind w:leftChars="50" w:left="118" w:rightChars="50" w:right="118" w:firstLineChars="0" w:firstLine="0"/>
              <w:jc w:val="distribute"/>
              <w:rPr>
                <w:lang w:eastAsia="zh-TW"/>
              </w:rPr>
            </w:pPr>
            <w:r w:rsidRPr="00B031AC">
              <w:rPr>
                <w:lang w:eastAsia="zh-TW"/>
              </w:rPr>
              <w:t>匯率</w:t>
            </w:r>
          </w:p>
        </w:tc>
        <w:tc>
          <w:tcPr>
            <w:tcW w:w="3578" w:type="pct"/>
            <w:vAlign w:val="center"/>
          </w:tcPr>
          <w:p w14:paraId="218A2C5C" w14:textId="6DB49930" w:rsidR="00F85887" w:rsidRPr="00B031AC" w:rsidRDefault="00F85887" w:rsidP="007E0F17">
            <w:pPr>
              <w:pStyle w:val="-"/>
              <w:ind w:left="118" w:right="118"/>
            </w:pPr>
            <w:r w:rsidRPr="00B031AC">
              <w:rPr>
                <w:rFonts w:hint="eastAsia"/>
              </w:rPr>
              <w:t>US$1 = S/3.</w:t>
            </w:r>
            <w:r w:rsidR="00270D35" w:rsidRPr="00B031AC">
              <w:rPr>
                <w:rFonts w:hint="eastAsia"/>
              </w:rPr>
              <w:t>4</w:t>
            </w:r>
            <w:r w:rsidRPr="00B031AC">
              <w:rPr>
                <w:rFonts w:hint="eastAsia"/>
              </w:rPr>
              <w:t>（</w:t>
            </w:r>
            <w:r w:rsidRPr="00B031AC">
              <w:rPr>
                <w:rFonts w:hint="eastAsia"/>
              </w:rPr>
              <w:t>202</w:t>
            </w:r>
            <w:r w:rsidR="00270D35" w:rsidRPr="00B031AC">
              <w:rPr>
                <w:rFonts w:hint="eastAsia"/>
              </w:rPr>
              <w:t>6</w:t>
            </w:r>
            <w:r w:rsidRPr="00B031AC">
              <w:rPr>
                <w:rFonts w:hint="eastAsia"/>
              </w:rPr>
              <w:t>.0</w:t>
            </w:r>
            <w:r w:rsidR="00270D35" w:rsidRPr="00B031AC">
              <w:rPr>
                <w:rFonts w:hint="eastAsia"/>
              </w:rPr>
              <w:t>5</w:t>
            </w:r>
            <w:r w:rsidRPr="00B031AC">
              <w:rPr>
                <w:rFonts w:hint="eastAsia"/>
              </w:rPr>
              <w:t>）</w:t>
            </w:r>
          </w:p>
        </w:tc>
      </w:tr>
      <w:tr w:rsidR="00B031AC" w:rsidRPr="00B031AC" w14:paraId="6C036D8B" w14:textId="77777777" w:rsidTr="00F85887">
        <w:trPr>
          <w:trHeight w:val="680"/>
        </w:trPr>
        <w:tc>
          <w:tcPr>
            <w:tcW w:w="1422" w:type="pct"/>
            <w:vAlign w:val="center"/>
          </w:tcPr>
          <w:p w14:paraId="12B82CFB" w14:textId="77777777" w:rsidR="00F85887" w:rsidRPr="00B031AC" w:rsidRDefault="00F85887" w:rsidP="005A7533">
            <w:pPr>
              <w:ind w:leftChars="50" w:left="118" w:rightChars="50" w:right="118" w:firstLineChars="0" w:firstLine="0"/>
              <w:jc w:val="distribute"/>
              <w:rPr>
                <w:lang w:eastAsia="zh-TW"/>
              </w:rPr>
            </w:pPr>
            <w:r w:rsidRPr="00B031AC">
              <w:rPr>
                <w:lang w:eastAsia="zh-TW"/>
              </w:rPr>
              <w:t>利率</w:t>
            </w:r>
          </w:p>
        </w:tc>
        <w:tc>
          <w:tcPr>
            <w:tcW w:w="3578" w:type="pct"/>
            <w:vAlign w:val="center"/>
          </w:tcPr>
          <w:p w14:paraId="76C7DA02" w14:textId="1EDDEB23" w:rsidR="00F85887" w:rsidRPr="00B031AC" w:rsidRDefault="00270D35" w:rsidP="007E0F17">
            <w:pPr>
              <w:pStyle w:val="-"/>
              <w:ind w:left="118" w:right="118"/>
            </w:pPr>
            <w:r w:rsidRPr="00B031AC">
              <w:t>4.25%</w:t>
            </w:r>
            <w:r w:rsidRPr="00B031AC">
              <w:t>（</w:t>
            </w:r>
            <w:r w:rsidRPr="00B031AC">
              <w:t>2025</w:t>
            </w:r>
            <w:r w:rsidRPr="00B031AC">
              <w:t>）</w:t>
            </w:r>
          </w:p>
        </w:tc>
      </w:tr>
      <w:tr w:rsidR="00B031AC" w:rsidRPr="00B031AC" w14:paraId="64B340F7" w14:textId="77777777" w:rsidTr="00F85887">
        <w:trPr>
          <w:trHeight w:val="680"/>
        </w:trPr>
        <w:tc>
          <w:tcPr>
            <w:tcW w:w="1422" w:type="pct"/>
            <w:vAlign w:val="center"/>
          </w:tcPr>
          <w:p w14:paraId="5A8E6036" w14:textId="77777777" w:rsidR="00AC5484" w:rsidRPr="00B031AC" w:rsidRDefault="00AC5484" w:rsidP="005A7533">
            <w:pPr>
              <w:ind w:leftChars="50" w:left="118" w:rightChars="50" w:right="118" w:firstLineChars="0" w:firstLine="0"/>
              <w:jc w:val="distribute"/>
              <w:rPr>
                <w:lang w:eastAsia="zh-TW"/>
              </w:rPr>
            </w:pPr>
            <w:r w:rsidRPr="00B031AC">
              <w:rPr>
                <w:lang w:eastAsia="zh-TW"/>
              </w:rPr>
              <w:t>通貨膨脹率</w:t>
            </w:r>
          </w:p>
        </w:tc>
        <w:tc>
          <w:tcPr>
            <w:tcW w:w="3578" w:type="pct"/>
            <w:vAlign w:val="center"/>
          </w:tcPr>
          <w:p w14:paraId="230DD50E" w14:textId="001A579E" w:rsidR="00AC5484" w:rsidRPr="00B031AC" w:rsidRDefault="00EE2DA1" w:rsidP="007E0F17">
            <w:pPr>
              <w:pStyle w:val="-"/>
              <w:ind w:left="118" w:right="118"/>
            </w:pPr>
            <w:r w:rsidRPr="00B031AC">
              <w:rPr>
                <w:rFonts w:hint="eastAsia"/>
              </w:rPr>
              <w:t>1.</w:t>
            </w:r>
            <w:r w:rsidR="00DA7FF2" w:rsidRPr="00B031AC">
              <w:rPr>
                <w:rFonts w:hint="eastAsia"/>
              </w:rPr>
              <w:t>51</w:t>
            </w:r>
            <w:r w:rsidR="00AC5484" w:rsidRPr="00B031AC">
              <w:rPr>
                <w:rFonts w:hint="eastAsia"/>
              </w:rPr>
              <w:t>%</w:t>
            </w:r>
            <w:r w:rsidR="00270D35" w:rsidRPr="00B031AC">
              <w:t>（</w:t>
            </w:r>
            <w:r w:rsidR="00270D35" w:rsidRPr="00B031AC">
              <w:t>2025</w:t>
            </w:r>
            <w:r w:rsidR="00270D35" w:rsidRPr="00B031AC">
              <w:t>）</w:t>
            </w:r>
          </w:p>
        </w:tc>
      </w:tr>
      <w:tr w:rsidR="00B031AC" w:rsidRPr="00B031AC" w14:paraId="6D2AC3ED" w14:textId="77777777" w:rsidTr="00F85887">
        <w:trPr>
          <w:trHeight w:val="680"/>
        </w:trPr>
        <w:tc>
          <w:tcPr>
            <w:tcW w:w="1422" w:type="pct"/>
            <w:vAlign w:val="center"/>
          </w:tcPr>
          <w:p w14:paraId="4BD03D7D" w14:textId="77777777" w:rsidR="00AC5484" w:rsidRPr="00B031AC" w:rsidRDefault="00AC5484" w:rsidP="005A7533">
            <w:pPr>
              <w:ind w:leftChars="50" w:left="118" w:rightChars="50" w:right="118" w:firstLineChars="0" w:firstLine="0"/>
              <w:jc w:val="distribute"/>
              <w:rPr>
                <w:lang w:eastAsia="zh-TW"/>
              </w:rPr>
            </w:pPr>
            <w:r w:rsidRPr="00B031AC">
              <w:rPr>
                <w:lang w:eastAsia="zh-TW"/>
              </w:rPr>
              <w:t>消費者物價指數</w:t>
            </w:r>
          </w:p>
        </w:tc>
        <w:tc>
          <w:tcPr>
            <w:tcW w:w="3578" w:type="pct"/>
            <w:vAlign w:val="center"/>
          </w:tcPr>
          <w:p w14:paraId="0ED3C49F" w14:textId="4CE9E267" w:rsidR="00AC5484" w:rsidRPr="00B031AC" w:rsidRDefault="00AC5484" w:rsidP="007E0F17">
            <w:pPr>
              <w:pStyle w:val="-"/>
              <w:ind w:left="118" w:right="118"/>
            </w:pPr>
            <w:r w:rsidRPr="00B031AC">
              <w:rPr>
                <w:rFonts w:hint="eastAsia"/>
              </w:rPr>
              <w:t>11</w:t>
            </w:r>
            <w:r w:rsidR="00DA7FF2" w:rsidRPr="00B031AC">
              <w:rPr>
                <w:rFonts w:hint="eastAsia"/>
              </w:rPr>
              <w:t>5</w:t>
            </w:r>
            <w:r w:rsidR="00EE2DA1" w:rsidRPr="00B031AC">
              <w:rPr>
                <w:rFonts w:hint="eastAsia"/>
              </w:rPr>
              <w:t>.</w:t>
            </w:r>
            <w:r w:rsidR="00DA7FF2" w:rsidRPr="00B031AC">
              <w:rPr>
                <w:rFonts w:hint="eastAsia"/>
              </w:rPr>
              <w:t>9</w:t>
            </w:r>
            <w:r w:rsidRPr="00B031AC">
              <w:rPr>
                <w:rFonts w:hint="eastAsia"/>
              </w:rPr>
              <w:t>（</w:t>
            </w:r>
            <w:r w:rsidRPr="00B031AC">
              <w:rPr>
                <w:rFonts w:hint="eastAsia"/>
              </w:rPr>
              <w:t>202</w:t>
            </w:r>
            <w:r w:rsidR="00DA7FF2" w:rsidRPr="00B031AC">
              <w:rPr>
                <w:rFonts w:hint="eastAsia"/>
              </w:rPr>
              <w:t>5</w:t>
            </w:r>
            <w:r w:rsidRPr="00B031AC">
              <w:rPr>
                <w:rFonts w:hint="eastAsia"/>
              </w:rPr>
              <w:t>）</w:t>
            </w:r>
          </w:p>
        </w:tc>
      </w:tr>
      <w:tr w:rsidR="00B031AC" w:rsidRPr="00B031AC" w14:paraId="082BA30F" w14:textId="77777777" w:rsidTr="00F85887">
        <w:trPr>
          <w:trHeight w:val="680"/>
        </w:trPr>
        <w:tc>
          <w:tcPr>
            <w:tcW w:w="1422" w:type="pct"/>
            <w:vAlign w:val="center"/>
          </w:tcPr>
          <w:p w14:paraId="1CAB55D5" w14:textId="77777777" w:rsidR="00AC5484" w:rsidRPr="00B031AC" w:rsidRDefault="00AC5484" w:rsidP="005A7533">
            <w:pPr>
              <w:ind w:leftChars="50" w:left="118" w:rightChars="50" w:right="118" w:firstLineChars="0" w:firstLine="0"/>
              <w:jc w:val="distribute"/>
              <w:rPr>
                <w:lang w:eastAsia="zh-TW"/>
              </w:rPr>
            </w:pPr>
            <w:r w:rsidRPr="00B031AC">
              <w:rPr>
                <w:lang w:eastAsia="zh-TW"/>
              </w:rPr>
              <w:t>外匯存底</w:t>
            </w:r>
          </w:p>
        </w:tc>
        <w:tc>
          <w:tcPr>
            <w:tcW w:w="3578" w:type="pct"/>
            <w:vAlign w:val="center"/>
          </w:tcPr>
          <w:p w14:paraId="7408943B" w14:textId="309F891F" w:rsidR="00AC5484" w:rsidRPr="00B031AC" w:rsidRDefault="00DA7FF2" w:rsidP="007E0F17">
            <w:pPr>
              <w:pStyle w:val="-"/>
              <w:ind w:left="118" w:right="118"/>
            </w:pPr>
            <w:r w:rsidRPr="00B031AC">
              <w:rPr>
                <w:rFonts w:hint="eastAsia"/>
              </w:rPr>
              <w:t>902</w:t>
            </w:r>
            <w:r w:rsidR="00AC5484" w:rsidRPr="00B031AC">
              <w:rPr>
                <w:rFonts w:hint="eastAsia"/>
              </w:rPr>
              <w:t>億美元（</w:t>
            </w:r>
            <w:r w:rsidR="00AC5484" w:rsidRPr="00B031AC">
              <w:rPr>
                <w:rFonts w:hint="eastAsia"/>
              </w:rPr>
              <w:t>202</w:t>
            </w:r>
            <w:r w:rsidRPr="00B031AC">
              <w:rPr>
                <w:rFonts w:hint="eastAsia"/>
              </w:rPr>
              <w:t>5</w:t>
            </w:r>
            <w:r w:rsidR="00AC5484" w:rsidRPr="00B031AC">
              <w:rPr>
                <w:rFonts w:hint="eastAsia"/>
              </w:rPr>
              <w:t>）</w:t>
            </w:r>
          </w:p>
        </w:tc>
      </w:tr>
      <w:tr w:rsidR="00B031AC" w:rsidRPr="00B031AC" w14:paraId="1F0775A4" w14:textId="77777777" w:rsidTr="00F85887">
        <w:trPr>
          <w:trHeight w:val="680"/>
        </w:trPr>
        <w:tc>
          <w:tcPr>
            <w:tcW w:w="1422" w:type="pct"/>
            <w:vAlign w:val="center"/>
          </w:tcPr>
          <w:p w14:paraId="0D1B213D" w14:textId="77777777" w:rsidR="00AC5484" w:rsidRPr="00B031AC" w:rsidRDefault="00AC5484" w:rsidP="005A7533">
            <w:pPr>
              <w:ind w:leftChars="50" w:left="118" w:rightChars="50" w:right="118" w:firstLineChars="0" w:firstLine="0"/>
              <w:jc w:val="distribute"/>
            </w:pPr>
            <w:r w:rsidRPr="00B031AC">
              <w:t>產值最高前五種產業</w:t>
            </w:r>
          </w:p>
        </w:tc>
        <w:tc>
          <w:tcPr>
            <w:tcW w:w="3578" w:type="pct"/>
            <w:vAlign w:val="center"/>
          </w:tcPr>
          <w:p w14:paraId="64D6C9C5" w14:textId="2D62056A" w:rsidR="00AC5484" w:rsidRPr="00B031AC" w:rsidRDefault="00C817C1" w:rsidP="007E0F17">
            <w:pPr>
              <w:pStyle w:val="-"/>
              <w:ind w:left="118" w:right="118"/>
            </w:pPr>
            <w:r w:rsidRPr="00B031AC">
              <w:t>其他服務業、製造業、油氣採礦業、商業、建築業</w:t>
            </w:r>
          </w:p>
        </w:tc>
      </w:tr>
      <w:tr w:rsidR="00B031AC" w:rsidRPr="00B031AC" w14:paraId="500B8058" w14:textId="77777777" w:rsidTr="00F85887">
        <w:trPr>
          <w:trHeight w:val="680"/>
        </w:trPr>
        <w:tc>
          <w:tcPr>
            <w:tcW w:w="1422" w:type="pct"/>
            <w:vAlign w:val="center"/>
          </w:tcPr>
          <w:p w14:paraId="7C38DDB4" w14:textId="77777777" w:rsidR="00AC5484" w:rsidRPr="00B031AC" w:rsidRDefault="00AC5484" w:rsidP="005A7533">
            <w:pPr>
              <w:ind w:leftChars="50" w:left="118" w:rightChars="50" w:right="118" w:firstLineChars="0" w:firstLine="0"/>
              <w:jc w:val="distribute"/>
            </w:pPr>
            <w:r w:rsidRPr="00B031AC">
              <w:t>出口總金額</w:t>
            </w:r>
          </w:p>
        </w:tc>
        <w:tc>
          <w:tcPr>
            <w:tcW w:w="3578" w:type="pct"/>
            <w:vAlign w:val="center"/>
          </w:tcPr>
          <w:p w14:paraId="2C9E4D62" w14:textId="706AE478" w:rsidR="00AC5484" w:rsidRPr="00B031AC" w:rsidRDefault="00DA7FF2" w:rsidP="007E0F17">
            <w:pPr>
              <w:pStyle w:val="-"/>
              <w:ind w:left="118" w:right="118"/>
            </w:pPr>
            <w:r w:rsidRPr="00B031AC">
              <w:rPr>
                <w:rFonts w:hint="eastAsia"/>
              </w:rPr>
              <w:t>850</w:t>
            </w:r>
            <w:r w:rsidR="00EE2DA1" w:rsidRPr="00B031AC">
              <w:rPr>
                <w:rFonts w:hint="eastAsia"/>
              </w:rPr>
              <w:t>億</w:t>
            </w:r>
            <w:r w:rsidRPr="00B031AC">
              <w:t>1</w:t>
            </w:r>
            <w:r w:rsidRPr="00B031AC">
              <w:rPr>
                <w:rFonts w:hint="eastAsia"/>
              </w:rPr>
              <w:t>,</w:t>
            </w:r>
            <w:r w:rsidRPr="00B031AC">
              <w:t>423</w:t>
            </w:r>
            <w:r w:rsidR="00EE2DA1" w:rsidRPr="00B031AC">
              <w:rPr>
                <w:rFonts w:hint="eastAsia"/>
              </w:rPr>
              <w:t>萬</w:t>
            </w:r>
            <w:r w:rsidR="00C817C1" w:rsidRPr="00B031AC">
              <w:rPr>
                <w:rFonts w:hint="eastAsia"/>
              </w:rPr>
              <w:t>美元</w:t>
            </w:r>
            <w:r w:rsidR="00EE2DA1" w:rsidRPr="00B031AC">
              <w:rPr>
                <w:rFonts w:hint="eastAsia"/>
              </w:rPr>
              <w:t>（</w:t>
            </w:r>
            <w:r w:rsidR="00EE2DA1" w:rsidRPr="00B031AC">
              <w:rPr>
                <w:rFonts w:hint="eastAsia"/>
              </w:rPr>
              <w:t>202</w:t>
            </w:r>
            <w:r w:rsidRPr="00B031AC">
              <w:rPr>
                <w:rFonts w:hint="eastAsia"/>
              </w:rPr>
              <w:t>5</w:t>
            </w:r>
            <w:r w:rsidR="00EE2DA1" w:rsidRPr="00B031AC">
              <w:rPr>
                <w:rFonts w:hint="eastAsia"/>
              </w:rPr>
              <w:t>）</w:t>
            </w:r>
          </w:p>
        </w:tc>
      </w:tr>
      <w:tr w:rsidR="00B031AC" w:rsidRPr="00B031AC" w14:paraId="57194A21" w14:textId="77777777" w:rsidTr="00500C74">
        <w:trPr>
          <w:cantSplit/>
          <w:trHeight w:val="680"/>
        </w:trPr>
        <w:tc>
          <w:tcPr>
            <w:tcW w:w="1422" w:type="pct"/>
            <w:vAlign w:val="center"/>
          </w:tcPr>
          <w:p w14:paraId="64477E58" w14:textId="77777777" w:rsidR="00AC5484" w:rsidRPr="00B031AC" w:rsidRDefault="00AC5484" w:rsidP="005A7533">
            <w:pPr>
              <w:ind w:leftChars="50" w:left="118" w:rightChars="50" w:right="118" w:firstLineChars="0" w:firstLine="0"/>
              <w:jc w:val="distribute"/>
            </w:pPr>
            <w:r w:rsidRPr="00B031AC">
              <w:lastRenderedPageBreak/>
              <w:t>主要出口產品</w:t>
            </w:r>
          </w:p>
        </w:tc>
        <w:tc>
          <w:tcPr>
            <w:tcW w:w="3578" w:type="pct"/>
            <w:vAlign w:val="center"/>
          </w:tcPr>
          <w:p w14:paraId="25C6CFA9" w14:textId="1F61BA1A" w:rsidR="00AC5484" w:rsidRPr="00B031AC" w:rsidRDefault="00DA7FF2" w:rsidP="007E0F17">
            <w:pPr>
              <w:pStyle w:val="-"/>
              <w:ind w:left="118" w:right="118"/>
            </w:pPr>
            <w:r w:rsidRPr="00B031AC">
              <w:t>銅礦、黃金、金礦、藍莓、精煉銅、葡萄、魚粉、汽油及柴油、鋅礦、咖啡</w:t>
            </w:r>
          </w:p>
        </w:tc>
      </w:tr>
      <w:tr w:rsidR="00B031AC" w:rsidRPr="00B031AC" w14:paraId="315E90F5" w14:textId="77777777" w:rsidTr="00F85887">
        <w:trPr>
          <w:trHeight w:val="680"/>
        </w:trPr>
        <w:tc>
          <w:tcPr>
            <w:tcW w:w="1422" w:type="pct"/>
            <w:vAlign w:val="center"/>
          </w:tcPr>
          <w:p w14:paraId="003DB5A0" w14:textId="77777777" w:rsidR="00AC5484" w:rsidRPr="00B031AC" w:rsidRDefault="00AC5484" w:rsidP="005A7533">
            <w:pPr>
              <w:ind w:leftChars="50" w:left="118" w:rightChars="50" w:right="118" w:firstLineChars="0" w:firstLine="0"/>
              <w:jc w:val="distribute"/>
            </w:pPr>
            <w:r w:rsidRPr="00B031AC">
              <w:t>主要出口國家</w:t>
            </w:r>
          </w:p>
        </w:tc>
        <w:tc>
          <w:tcPr>
            <w:tcW w:w="3578" w:type="pct"/>
            <w:vAlign w:val="center"/>
          </w:tcPr>
          <w:p w14:paraId="5A6D623C" w14:textId="79F36DE2" w:rsidR="00AC5484" w:rsidRPr="00B031AC" w:rsidRDefault="0024135A" w:rsidP="007E0F17">
            <w:pPr>
              <w:pStyle w:val="-"/>
              <w:ind w:left="118" w:right="118"/>
              <w:rPr>
                <w:lang w:eastAsia="zh-TW"/>
              </w:rPr>
            </w:pPr>
            <w:r w:rsidRPr="00B031AC">
              <w:t>中國大陸</w:t>
            </w:r>
            <w:r w:rsidR="00DA7FF2" w:rsidRPr="00B031AC">
              <w:t>、美國、印度、加拿大、美國、阿拉伯聯合大公國、荷蘭、西班牙、瑞士、智利</w:t>
            </w:r>
          </w:p>
        </w:tc>
      </w:tr>
      <w:tr w:rsidR="00B031AC" w:rsidRPr="00B031AC" w14:paraId="7A902B8B" w14:textId="77777777" w:rsidTr="00F85887">
        <w:trPr>
          <w:trHeight w:val="680"/>
        </w:trPr>
        <w:tc>
          <w:tcPr>
            <w:tcW w:w="1422" w:type="pct"/>
            <w:vAlign w:val="center"/>
          </w:tcPr>
          <w:p w14:paraId="13EBE438" w14:textId="77777777" w:rsidR="00AC5484" w:rsidRPr="00B031AC" w:rsidRDefault="00AC5484" w:rsidP="005A7533">
            <w:pPr>
              <w:ind w:leftChars="50" w:left="118" w:rightChars="50" w:right="118" w:firstLineChars="0" w:firstLine="0"/>
              <w:jc w:val="distribute"/>
            </w:pPr>
            <w:r w:rsidRPr="00B031AC">
              <w:t>進口總金額</w:t>
            </w:r>
          </w:p>
        </w:tc>
        <w:tc>
          <w:tcPr>
            <w:tcW w:w="3578" w:type="pct"/>
            <w:vAlign w:val="center"/>
          </w:tcPr>
          <w:p w14:paraId="5B9EEA52" w14:textId="33BD396E" w:rsidR="00AC5484" w:rsidRPr="00B031AC" w:rsidRDefault="00DA7FF2" w:rsidP="007E0F17">
            <w:pPr>
              <w:pStyle w:val="-"/>
              <w:ind w:left="118" w:right="118"/>
            </w:pPr>
            <w:r w:rsidRPr="00B031AC">
              <w:rPr>
                <w:rFonts w:hint="eastAsia"/>
                <w:lang w:eastAsia="zh-TW"/>
              </w:rPr>
              <w:t>608</w:t>
            </w:r>
            <w:r w:rsidR="00EE2DA1" w:rsidRPr="00B031AC">
              <w:rPr>
                <w:rFonts w:hint="eastAsia"/>
              </w:rPr>
              <w:t>億</w:t>
            </w:r>
            <w:r w:rsidRPr="00B031AC">
              <w:rPr>
                <w:rFonts w:hint="eastAsia"/>
                <w:lang w:eastAsia="zh-TW"/>
              </w:rPr>
              <w:t>8</w:t>
            </w:r>
            <w:r w:rsidR="00EE2DA1" w:rsidRPr="00B031AC">
              <w:rPr>
                <w:rFonts w:hint="eastAsia"/>
              </w:rPr>
              <w:t>,</w:t>
            </w:r>
            <w:r w:rsidRPr="00B031AC">
              <w:rPr>
                <w:rFonts w:hint="eastAsia"/>
                <w:lang w:eastAsia="zh-TW"/>
              </w:rPr>
              <w:t>140</w:t>
            </w:r>
            <w:r w:rsidR="00EE2DA1" w:rsidRPr="00B031AC">
              <w:rPr>
                <w:rFonts w:hint="eastAsia"/>
              </w:rPr>
              <w:t>萬</w:t>
            </w:r>
            <w:r w:rsidR="00C817C1" w:rsidRPr="00B031AC">
              <w:rPr>
                <w:rFonts w:hint="eastAsia"/>
              </w:rPr>
              <w:t>美元</w:t>
            </w:r>
            <w:r w:rsidR="00AC5484" w:rsidRPr="00B031AC">
              <w:rPr>
                <w:rFonts w:hint="eastAsia"/>
              </w:rPr>
              <w:t>（</w:t>
            </w:r>
            <w:r w:rsidR="00AC5484" w:rsidRPr="00B031AC">
              <w:rPr>
                <w:rFonts w:hint="eastAsia"/>
              </w:rPr>
              <w:t>202</w:t>
            </w:r>
            <w:r w:rsidRPr="00B031AC">
              <w:rPr>
                <w:rFonts w:hint="eastAsia"/>
                <w:lang w:eastAsia="zh-TW"/>
              </w:rPr>
              <w:t>5</w:t>
            </w:r>
            <w:r w:rsidR="00AC5484" w:rsidRPr="00B031AC">
              <w:rPr>
                <w:rFonts w:hint="eastAsia"/>
              </w:rPr>
              <w:t>）</w:t>
            </w:r>
          </w:p>
        </w:tc>
      </w:tr>
      <w:tr w:rsidR="00B031AC" w:rsidRPr="00B031AC" w14:paraId="6CA65FA2" w14:textId="77777777" w:rsidTr="00F85887">
        <w:trPr>
          <w:trHeight w:val="680"/>
        </w:trPr>
        <w:tc>
          <w:tcPr>
            <w:tcW w:w="1422" w:type="pct"/>
            <w:vAlign w:val="center"/>
          </w:tcPr>
          <w:p w14:paraId="07E378F2" w14:textId="77777777" w:rsidR="00AC5484" w:rsidRPr="00B031AC" w:rsidRDefault="00AC5484" w:rsidP="005A7533">
            <w:pPr>
              <w:ind w:leftChars="50" w:left="118" w:rightChars="50" w:right="118" w:firstLineChars="0" w:firstLine="0"/>
              <w:jc w:val="distribute"/>
            </w:pPr>
            <w:r w:rsidRPr="00B031AC">
              <w:t>主要進口產品</w:t>
            </w:r>
          </w:p>
        </w:tc>
        <w:tc>
          <w:tcPr>
            <w:tcW w:w="3578" w:type="pct"/>
          </w:tcPr>
          <w:p w14:paraId="3CA3A2B9" w14:textId="2CBCDEC9" w:rsidR="00AC5484" w:rsidRPr="00B031AC" w:rsidRDefault="00DA7FF2" w:rsidP="007E0F17">
            <w:pPr>
              <w:pStyle w:val="-"/>
              <w:ind w:left="118" w:right="118"/>
              <w:rPr>
                <w:lang w:eastAsia="zh-TW"/>
              </w:rPr>
            </w:pPr>
            <w:r w:rsidRPr="00B031AC">
              <w:t>汽油及柴油、原油、小客車、貨車、手機及網路交換器、玉米、筆記型電腦、推土機及挖土機、金礦、輪胎</w:t>
            </w:r>
          </w:p>
        </w:tc>
      </w:tr>
      <w:tr w:rsidR="00F43522" w:rsidRPr="00B031AC" w14:paraId="1D29886A" w14:textId="77777777" w:rsidTr="00F85887">
        <w:trPr>
          <w:trHeight w:val="680"/>
        </w:trPr>
        <w:tc>
          <w:tcPr>
            <w:tcW w:w="1422" w:type="pct"/>
            <w:tcBorders>
              <w:bottom w:val="single" w:sz="24" w:space="0" w:color="auto"/>
            </w:tcBorders>
            <w:vAlign w:val="center"/>
          </w:tcPr>
          <w:p w14:paraId="45AFAE2E" w14:textId="77777777" w:rsidR="00AC5484" w:rsidRPr="00B031AC" w:rsidRDefault="00AC5484" w:rsidP="005A7533">
            <w:pPr>
              <w:ind w:leftChars="50" w:left="118" w:rightChars="50" w:right="118" w:firstLineChars="0" w:firstLine="0"/>
              <w:jc w:val="distribute"/>
            </w:pPr>
            <w:r w:rsidRPr="00B031AC">
              <w:t>主要進口國家</w:t>
            </w:r>
          </w:p>
        </w:tc>
        <w:tc>
          <w:tcPr>
            <w:tcW w:w="3578" w:type="pct"/>
            <w:tcBorders>
              <w:bottom w:val="single" w:sz="24" w:space="0" w:color="auto"/>
            </w:tcBorders>
          </w:tcPr>
          <w:p w14:paraId="7FB9FCF0" w14:textId="38FAB089" w:rsidR="00AC5484" w:rsidRPr="00B031AC" w:rsidRDefault="0024135A" w:rsidP="007E0F17">
            <w:pPr>
              <w:pStyle w:val="-"/>
              <w:ind w:left="118" w:right="118"/>
              <w:rPr>
                <w:lang w:eastAsia="zh-TW"/>
              </w:rPr>
            </w:pPr>
            <w:r w:rsidRPr="00B031AC">
              <w:t>中國大陸</w:t>
            </w:r>
            <w:r w:rsidR="00DA7FF2" w:rsidRPr="00B031AC">
              <w:t>、美國、巴西、阿根廷、哥倫比亞、墨西哥、德國、厄瓜多、印度、智利</w:t>
            </w:r>
          </w:p>
        </w:tc>
      </w:tr>
    </w:tbl>
    <w:p w14:paraId="5D62FC7C" w14:textId="384F09BE" w:rsidR="007173BB" w:rsidRPr="00B031AC" w:rsidRDefault="007173BB" w:rsidP="00E12086">
      <w:pPr>
        <w:pStyle w:val="a3"/>
        <w:spacing w:before="514" w:after="771"/>
      </w:pPr>
    </w:p>
    <w:p w14:paraId="397D00CE" w14:textId="51A0126A" w:rsidR="00500C74" w:rsidRPr="00B031AC" w:rsidRDefault="00500C74">
      <w:pPr>
        <w:widowControl/>
        <w:overflowPunct/>
        <w:autoSpaceDE/>
        <w:autoSpaceDN/>
        <w:ind w:firstLineChars="0" w:firstLine="0"/>
        <w:jc w:val="left"/>
        <w:rPr>
          <w:lang w:eastAsia="zh-TW"/>
        </w:rPr>
      </w:pPr>
      <w:r w:rsidRPr="00B031AC">
        <w:rPr>
          <w:lang w:eastAsia="zh-TW"/>
        </w:rPr>
        <w:br w:type="page"/>
      </w:r>
    </w:p>
    <w:p w14:paraId="04EF57C1" w14:textId="77777777" w:rsidR="007173BB" w:rsidRPr="00B031AC" w:rsidRDefault="007173BB" w:rsidP="00234D22">
      <w:pPr>
        <w:ind w:left="472" w:firstLineChars="0" w:firstLine="0"/>
        <w:rPr>
          <w:lang w:eastAsia="zh-TW"/>
        </w:rPr>
      </w:pPr>
    </w:p>
    <w:p w14:paraId="0B94BDEC" w14:textId="77777777" w:rsidR="008B7973" w:rsidRPr="00B031AC" w:rsidRDefault="008B7973" w:rsidP="00234D22">
      <w:pPr>
        <w:ind w:left="472" w:firstLineChars="0" w:firstLine="0"/>
        <w:rPr>
          <w:lang w:eastAsia="zh-TW"/>
        </w:rPr>
        <w:sectPr w:rsidR="008B7973" w:rsidRPr="00B031AC" w:rsidSect="00A738ED">
          <w:pgSz w:w="11906" w:h="16838" w:code="9"/>
          <w:pgMar w:top="2268" w:right="1701" w:bottom="1701" w:left="1701" w:header="1134" w:footer="851" w:gutter="0"/>
          <w:cols w:space="425"/>
          <w:docGrid w:type="linesAndChars" w:linePitch="514" w:charSpace="-819"/>
        </w:sectPr>
      </w:pPr>
    </w:p>
    <w:p w14:paraId="6446CD77" w14:textId="77777777" w:rsidR="007173BB" w:rsidRPr="00B031AC" w:rsidRDefault="007173BB" w:rsidP="00986A66">
      <w:pPr>
        <w:pStyle w:val="a3"/>
        <w:spacing w:before="514" w:after="771"/>
      </w:pPr>
      <w:bookmarkStart w:id="0" w:name="_Toc233730524"/>
      <w:r w:rsidRPr="00B031AC">
        <w:rPr>
          <w:rFonts w:hint="eastAsia"/>
        </w:rPr>
        <w:lastRenderedPageBreak/>
        <w:t>第壹章　自然人文環境</w:t>
      </w:r>
      <w:bookmarkEnd w:id="0"/>
    </w:p>
    <w:p w14:paraId="0B453A0E" w14:textId="77777777" w:rsidR="007F668F" w:rsidRPr="00B031AC" w:rsidRDefault="007F668F" w:rsidP="005A7533">
      <w:pPr>
        <w:pStyle w:val="a4"/>
        <w:spacing w:before="257" w:after="257"/>
      </w:pPr>
      <w:r w:rsidRPr="00B031AC">
        <w:t>一、自然環境</w:t>
      </w:r>
    </w:p>
    <w:p w14:paraId="6BD4F02E" w14:textId="65A0817C" w:rsidR="00F85887" w:rsidRPr="00B031AC" w:rsidRDefault="00F85887" w:rsidP="00F85887">
      <w:pPr>
        <w:ind w:firstLine="472"/>
        <w:rPr>
          <w:lang w:eastAsia="zh-TW"/>
        </w:rPr>
      </w:pPr>
      <w:r w:rsidRPr="00B031AC">
        <w:rPr>
          <w:rFonts w:hint="eastAsia"/>
          <w:lang w:eastAsia="zh-TW"/>
        </w:rPr>
        <w:t>秘魯面積</w:t>
      </w:r>
      <w:r w:rsidRPr="00B031AC">
        <w:rPr>
          <w:rFonts w:hint="eastAsia"/>
          <w:lang w:eastAsia="zh-TW"/>
        </w:rPr>
        <w:t>128</w:t>
      </w:r>
      <w:r w:rsidRPr="00B031AC">
        <w:rPr>
          <w:rFonts w:hint="eastAsia"/>
          <w:lang w:eastAsia="zh-TW"/>
        </w:rPr>
        <w:t>萬</w:t>
      </w:r>
      <w:r w:rsidRPr="00B031AC">
        <w:rPr>
          <w:rFonts w:hint="eastAsia"/>
          <w:lang w:eastAsia="zh-TW"/>
        </w:rPr>
        <w:t>5,220</w:t>
      </w:r>
      <w:r w:rsidRPr="00B031AC">
        <w:rPr>
          <w:rFonts w:hint="eastAsia"/>
          <w:lang w:eastAsia="zh-TW"/>
        </w:rPr>
        <w:t>平方公里</w:t>
      </w:r>
      <w:r w:rsidR="00EE2DA1" w:rsidRPr="00B031AC">
        <w:rPr>
          <w:rFonts w:hint="eastAsia"/>
          <w:lang w:eastAsia="zh-TW"/>
        </w:rPr>
        <w:t>，</w:t>
      </w:r>
      <w:r w:rsidRPr="00B031AC">
        <w:rPr>
          <w:rFonts w:hint="eastAsia"/>
          <w:lang w:eastAsia="zh-TW"/>
        </w:rPr>
        <w:t>北鄰厄瓜多和哥倫比亞，東與巴西和玻利維亞接壤，南接智利，西瀕太平洋。</w:t>
      </w:r>
    </w:p>
    <w:p w14:paraId="630F1776" w14:textId="77777777" w:rsidR="00F85887" w:rsidRPr="00B031AC" w:rsidRDefault="00F85887" w:rsidP="00F85887">
      <w:pPr>
        <w:ind w:firstLine="472"/>
        <w:rPr>
          <w:lang w:eastAsia="zh-TW"/>
        </w:rPr>
      </w:pPr>
      <w:r w:rsidRPr="00B031AC">
        <w:rPr>
          <w:rFonts w:hint="eastAsia"/>
          <w:lang w:eastAsia="zh-TW"/>
        </w:rPr>
        <w:t>秘魯經濟區依地形可劃分為三區：沿岸、高原、亞馬遜林區，沿岸區氣候溫和、濕度高但降雨量低，北部沿岸氣溫和降雨量則較高；高原區夏季多雨，氣溫和濕度隨海拔高度上升而下降；亞馬遜林區溫暖多雨，但南端則冬季寒冷，且非四季皆有降雨。</w:t>
      </w:r>
    </w:p>
    <w:p w14:paraId="5503E25B" w14:textId="77777777" w:rsidR="00F85887" w:rsidRPr="00B031AC" w:rsidRDefault="00F85887" w:rsidP="00F85887">
      <w:pPr>
        <w:pStyle w:val="a4"/>
        <w:spacing w:before="257" w:after="257"/>
      </w:pPr>
      <w:r w:rsidRPr="00B031AC">
        <w:rPr>
          <w:rFonts w:hint="eastAsia"/>
        </w:rPr>
        <w:t>二、人文及社會環境</w:t>
      </w:r>
    </w:p>
    <w:p w14:paraId="0EB0B4D9" w14:textId="288A3A07" w:rsidR="00DA0844" w:rsidRPr="00B031AC" w:rsidRDefault="00DA0844" w:rsidP="007E0F17">
      <w:pPr>
        <w:ind w:firstLine="472"/>
        <w:rPr>
          <w:lang w:eastAsia="zh-TW"/>
        </w:rPr>
      </w:pPr>
      <w:r w:rsidRPr="00B031AC">
        <w:rPr>
          <w:lang w:eastAsia="zh-TW"/>
        </w:rPr>
        <w:t>秘魯現有人口</w:t>
      </w:r>
      <w:r w:rsidRPr="00B031AC">
        <w:rPr>
          <w:rFonts w:hint="eastAsia"/>
          <w:lang w:eastAsia="zh-TW"/>
        </w:rPr>
        <w:t>約</w:t>
      </w:r>
      <w:r w:rsidRPr="00B031AC">
        <w:rPr>
          <w:lang w:eastAsia="zh-TW"/>
        </w:rPr>
        <w:t>3,435</w:t>
      </w:r>
      <w:r w:rsidRPr="00B031AC">
        <w:rPr>
          <w:lang w:eastAsia="zh-TW"/>
        </w:rPr>
        <w:t>萬。在種族部分，依據秘魯</w:t>
      </w:r>
      <w:r w:rsidRPr="00B031AC">
        <w:rPr>
          <w:lang w:eastAsia="zh-TW"/>
        </w:rPr>
        <w:t>2017</w:t>
      </w:r>
      <w:r w:rsidRPr="00B031AC">
        <w:rPr>
          <w:lang w:eastAsia="zh-TW"/>
        </w:rPr>
        <w:t>年人口普查資料，麥士蒂索人（</w:t>
      </w:r>
      <w:r w:rsidRPr="00B031AC">
        <w:rPr>
          <w:lang w:eastAsia="zh-TW"/>
        </w:rPr>
        <w:t>Mestizo</w:t>
      </w:r>
      <w:r w:rsidRPr="00B031AC">
        <w:rPr>
          <w:lang w:eastAsia="zh-TW"/>
        </w:rPr>
        <w:t>，歐洲及美洲原住民混血後裔）占</w:t>
      </w:r>
      <w:r w:rsidRPr="00B031AC">
        <w:rPr>
          <w:lang w:eastAsia="zh-TW"/>
        </w:rPr>
        <w:t>60.2%</w:t>
      </w:r>
      <w:r w:rsidRPr="00B031AC">
        <w:rPr>
          <w:lang w:eastAsia="zh-TW"/>
        </w:rPr>
        <w:t>，克丘亞人（</w:t>
      </w:r>
      <w:r w:rsidRPr="00B031AC">
        <w:rPr>
          <w:lang w:eastAsia="zh-TW"/>
        </w:rPr>
        <w:t>Quechua</w:t>
      </w:r>
      <w:r w:rsidRPr="00B031AC">
        <w:rPr>
          <w:lang w:eastAsia="zh-TW"/>
        </w:rPr>
        <w:t>，印加原住民後裔）占</w:t>
      </w:r>
      <w:r w:rsidRPr="00B031AC">
        <w:rPr>
          <w:lang w:eastAsia="zh-TW"/>
        </w:rPr>
        <w:t>22.3%</w:t>
      </w:r>
      <w:r w:rsidRPr="00B031AC">
        <w:rPr>
          <w:lang w:eastAsia="zh-TW"/>
        </w:rPr>
        <w:t>，白人占</w:t>
      </w:r>
      <w:r w:rsidRPr="00B031AC">
        <w:rPr>
          <w:lang w:eastAsia="zh-TW"/>
        </w:rPr>
        <w:t>5.9%</w:t>
      </w:r>
      <w:r w:rsidRPr="00B031AC">
        <w:rPr>
          <w:lang w:eastAsia="zh-TW"/>
        </w:rPr>
        <w:t>，非裔黑人占</w:t>
      </w:r>
      <w:r w:rsidRPr="00B031AC">
        <w:rPr>
          <w:lang w:eastAsia="zh-TW"/>
        </w:rPr>
        <w:t>3.6%</w:t>
      </w:r>
      <w:r w:rsidRPr="00B031AC">
        <w:rPr>
          <w:lang w:eastAsia="zh-TW"/>
        </w:rPr>
        <w:t>，艾馬拉人（</w:t>
      </w:r>
      <w:r w:rsidRPr="00B031AC">
        <w:rPr>
          <w:lang w:eastAsia="zh-TW"/>
        </w:rPr>
        <w:t>Aimara</w:t>
      </w:r>
      <w:r w:rsidRPr="00B031AC">
        <w:rPr>
          <w:lang w:eastAsia="zh-TW"/>
        </w:rPr>
        <w:t>，安第斯山原住民後裔）占</w:t>
      </w:r>
      <w:r w:rsidRPr="00B031AC">
        <w:rPr>
          <w:lang w:eastAsia="zh-TW"/>
        </w:rPr>
        <w:t>2.4%</w:t>
      </w:r>
      <w:r w:rsidRPr="00B031AC">
        <w:rPr>
          <w:lang w:eastAsia="zh-TW"/>
        </w:rPr>
        <w:t>，另有其他原住民及移民後裔。</w:t>
      </w:r>
    </w:p>
    <w:p w14:paraId="3E296819" w14:textId="77777777" w:rsidR="00DA0844" w:rsidRPr="00B031AC" w:rsidRDefault="00DA0844" w:rsidP="007E0F17">
      <w:pPr>
        <w:ind w:firstLine="472"/>
        <w:rPr>
          <w:lang w:eastAsia="zh-TW"/>
        </w:rPr>
      </w:pPr>
      <w:r w:rsidRPr="00B031AC">
        <w:rPr>
          <w:lang w:eastAsia="zh-TW"/>
        </w:rPr>
        <w:t>秘魯於</w:t>
      </w:r>
      <w:r w:rsidRPr="00B031AC">
        <w:rPr>
          <w:lang w:eastAsia="zh-TW"/>
        </w:rPr>
        <w:t>1821</w:t>
      </w:r>
      <w:r w:rsidRPr="00B031AC">
        <w:rPr>
          <w:lang w:eastAsia="zh-TW"/>
        </w:rPr>
        <w:t>年獨立後逐漸有來自英、法、德、義、西的歐洲移民定居。</w:t>
      </w:r>
      <w:r w:rsidRPr="00B031AC">
        <w:rPr>
          <w:lang w:eastAsia="zh-TW"/>
        </w:rPr>
        <w:t>1850</w:t>
      </w:r>
      <w:r w:rsidRPr="00B031AC">
        <w:rPr>
          <w:lang w:eastAsia="zh-TW"/>
        </w:rPr>
        <w:t>年代秘魯取消奴隸制後，廣東移民大量移入秘魯境內從事勞力工作，並與當地人通婚，估計至今有</w:t>
      </w:r>
      <w:r w:rsidRPr="00B031AC">
        <w:rPr>
          <w:lang w:eastAsia="zh-TW"/>
        </w:rPr>
        <w:t>10%</w:t>
      </w:r>
      <w:r w:rsidRPr="00B031AC">
        <w:rPr>
          <w:lang w:eastAsia="zh-TW"/>
        </w:rPr>
        <w:t>祕魯人有中國血統，惟大部分已不懂中文，在人口普查中自認為華裔（</w:t>
      </w:r>
      <w:r w:rsidRPr="00B031AC">
        <w:rPr>
          <w:lang w:eastAsia="zh-TW"/>
        </w:rPr>
        <w:t>Tusan</w:t>
      </w:r>
      <w:r w:rsidRPr="00B031AC">
        <w:rPr>
          <w:lang w:eastAsia="zh-TW"/>
        </w:rPr>
        <w:t>，粵語「土生」之意）者僅約</w:t>
      </w:r>
      <w:r w:rsidRPr="00B031AC">
        <w:rPr>
          <w:lang w:eastAsia="zh-TW"/>
        </w:rPr>
        <w:t>1.4</w:t>
      </w:r>
      <w:r w:rsidRPr="00B031AC">
        <w:rPr>
          <w:lang w:eastAsia="zh-TW"/>
        </w:rPr>
        <w:t>萬人。另</w:t>
      </w:r>
      <w:r w:rsidRPr="00B031AC">
        <w:rPr>
          <w:lang w:eastAsia="zh-TW"/>
        </w:rPr>
        <w:t>1899</w:t>
      </w:r>
      <w:r w:rsidRPr="00B031AC">
        <w:rPr>
          <w:lang w:eastAsia="zh-TW"/>
        </w:rPr>
        <w:t>年首批日本人移民秘魯迄今，估計已有</w:t>
      </w:r>
      <w:r w:rsidRPr="00B031AC">
        <w:rPr>
          <w:lang w:eastAsia="zh-TW"/>
        </w:rPr>
        <w:t>10</w:t>
      </w:r>
      <w:r w:rsidRPr="00B031AC">
        <w:rPr>
          <w:lang w:eastAsia="zh-TW"/>
        </w:rPr>
        <w:t>萬秘魯人具日本血統，惟自認為日裔（</w:t>
      </w:r>
      <w:r w:rsidRPr="00B031AC">
        <w:rPr>
          <w:lang w:eastAsia="zh-TW"/>
        </w:rPr>
        <w:t>Nikkei</w:t>
      </w:r>
      <w:r w:rsidRPr="00B031AC">
        <w:rPr>
          <w:lang w:eastAsia="zh-TW"/>
        </w:rPr>
        <w:t>，日語「日系」之意）者僅約</w:t>
      </w:r>
      <w:r w:rsidRPr="00B031AC">
        <w:rPr>
          <w:lang w:eastAsia="zh-TW"/>
        </w:rPr>
        <w:t>2.2</w:t>
      </w:r>
      <w:r w:rsidRPr="00B031AC">
        <w:rPr>
          <w:lang w:eastAsia="zh-TW"/>
        </w:rPr>
        <w:t>萬人。</w:t>
      </w:r>
    </w:p>
    <w:p w14:paraId="110FAAC2" w14:textId="3112F909" w:rsidR="00F85887" w:rsidRPr="00B031AC" w:rsidRDefault="00DA0844" w:rsidP="007E0F17">
      <w:pPr>
        <w:ind w:firstLine="472"/>
        <w:rPr>
          <w:lang w:eastAsia="zh-TW"/>
        </w:rPr>
      </w:pPr>
      <w:r w:rsidRPr="00B031AC">
        <w:rPr>
          <w:lang w:eastAsia="zh-TW"/>
        </w:rPr>
        <w:t>秘魯主要語言為西班牙文，一些印第安土語在部分地區同時通用，其中最重要</w:t>
      </w:r>
      <w:r w:rsidRPr="00B031AC">
        <w:rPr>
          <w:lang w:eastAsia="zh-TW"/>
        </w:rPr>
        <w:lastRenderedPageBreak/>
        <w:t>的是克丘亞語（</w:t>
      </w:r>
      <w:r w:rsidRPr="00B031AC">
        <w:rPr>
          <w:lang w:eastAsia="zh-TW"/>
        </w:rPr>
        <w:t>Quechua</w:t>
      </w:r>
      <w:r w:rsidRPr="00B031AC">
        <w:rPr>
          <w:lang w:eastAsia="zh-TW"/>
        </w:rPr>
        <w:t>）及艾馬拉語（</w:t>
      </w:r>
      <w:r w:rsidRPr="00B031AC">
        <w:rPr>
          <w:lang w:eastAsia="zh-TW"/>
        </w:rPr>
        <w:t>Aimara</w:t>
      </w:r>
      <w:r w:rsidRPr="00B031AC">
        <w:rPr>
          <w:lang w:eastAsia="zh-TW"/>
        </w:rPr>
        <w:t>），並依秘魯憲法第</w:t>
      </w:r>
      <w:r w:rsidRPr="00B031AC">
        <w:rPr>
          <w:lang w:eastAsia="zh-TW"/>
        </w:rPr>
        <w:t>48</w:t>
      </w:r>
      <w:r w:rsidRPr="00B031AC">
        <w:rPr>
          <w:lang w:eastAsia="zh-TW"/>
        </w:rPr>
        <w:t>條列為官方語言。秘魯主要信仰為天主教，依據</w:t>
      </w:r>
      <w:r w:rsidRPr="00B031AC">
        <w:rPr>
          <w:lang w:eastAsia="zh-TW"/>
        </w:rPr>
        <w:t>2017</w:t>
      </w:r>
      <w:r w:rsidRPr="00B031AC">
        <w:rPr>
          <w:lang w:eastAsia="zh-TW"/>
        </w:rPr>
        <w:t>年人口普查資料，信仰人口約占</w:t>
      </w:r>
      <w:r w:rsidRPr="00B031AC">
        <w:rPr>
          <w:lang w:eastAsia="zh-TW"/>
        </w:rPr>
        <w:t>76%</w:t>
      </w:r>
      <w:r w:rsidRPr="00B031AC">
        <w:rPr>
          <w:lang w:eastAsia="zh-TW"/>
        </w:rPr>
        <w:t>，福音派（</w:t>
      </w:r>
      <w:r w:rsidRPr="00B031AC">
        <w:rPr>
          <w:lang w:eastAsia="zh-TW"/>
        </w:rPr>
        <w:t>Evangélica</w:t>
      </w:r>
      <w:r w:rsidRPr="00B031AC">
        <w:rPr>
          <w:lang w:eastAsia="zh-TW"/>
        </w:rPr>
        <w:t>）約占</w:t>
      </w:r>
      <w:r w:rsidRPr="00B031AC">
        <w:rPr>
          <w:lang w:eastAsia="zh-TW"/>
        </w:rPr>
        <w:t>14.1%</w:t>
      </w:r>
      <w:r w:rsidRPr="00B031AC">
        <w:rPr>
          <w:lang w:eastAsia="zh-TW"/>
        </w:rPr>
        <w:t>，其餘信仰約</w:t>
      </w:r>
      <w:r w:rsidRPr="00B031AC">
        <w:rPr>
          <w:lang w:eastAsia="zh-TW"/>
        </w:rPr>
        <w:t>4.8%</w:t>
      </w:r>
      <w:r w:rsidRPr="00B031AC">
        <w:rPr>
          <w:lang w:eastAsia="zh-TW"/>
        </w:rPr>
        <w:t>，無信仰</w:t>
      </w:r>
      <w:r w:rsidRPr="00B031AC">
        <w:rPr>
          <w:lang w:eastAsia="zh-TW"/>
        </w:rPr>
        <w:t>5.1%</w:t>
      </w:r>
      <w:r w:rsidRPr="00B031AC">
        <w:rPr>
          <w:lang w:eastAsia="zh-TW"/>
        </w:rPr>
        <w:t>。</w:t>
      </w:r>
    </w:p>
    <w:p w14:paraId="3184CFE4" w14:textId="168E9272" w:rsidR="003B61A6" w:rsidRPr="00B031AC" w:rsidRDefault="003B61A6" w:rsidP="003B61A6">
      <w:pPr>
        <w:ind w:firstLine="472"/>
        <w:rPr>
          <w:lang w:eastAsia="zh-TW"/>
        </w:rPr>
      </w:pPr>
      <w:r w:rsidRPr="00B031AC">
        <w:rPr>
          <w:rFonts w:hint="eastAsia"/>
          <w:lang w:eastAsia="zh-TW"/>
        </w:rPr>
        <w:t>秘魯的首都為利馬（</w:t>
      </w:r>
      <w:r w:rsidRPr="00B031AC">
        <w:rPr>
          <w:rFonts w:hint="eastAsia"/>
          <w:lang w:eastAsia="zh-TW"/>
        </w:rPr>
        <w:t>Lima</w:t>
      </w:r>
      <w:r w:rsidRPr="00B031AC">
        <w:rPr>
          <w:rFonts w:hint="eastAsia"/>
          <w:lang w:eastAsia="zh-TW"/>
        </w:rPr>
        <w:t>），是該國最大的城市及政治、經濟、文化中心，也是秘魯大部分企業和外國投資的集中地，擁有超過</w:t>
      </w:r>
      <w:r w:rsidR="00657E1F" w:rsidRPr="00B031AC">
        <w:rPr>
          <w:lang w:eastAsia="zh-TW"/>
        </w:rPr>
        <w:t>1</w:t>
      </w:r>
      <w:r w:rsidR="00657E1F" w:rsidRPr="00B031AC">
        <w:rPr>
          <w:rFonts w:hint="eastAsia"/>
          <w:lang w:eastAsia="zh-TW"/>
        </w:rPr>
        <w:t>,0</w:t>
      </w:r>
      <w:r w:rsidRPr="00B031AC">
        <w:rPr>
          <w:rFonts w:hint="eastAsia"/>
          <w:lang w:eastAsia="zh-TW"/>
        </w:rPr>
        <w:t>00</w:t>
      </w:r>
      <w:r w:rsidRPr="00B031AC">
        <w:rPr>
          <w:rFonts w:hint="eastAsia"/>
          <w:lang w:eastAsia="zh-TW"/>
        </w:rPr>
        <w:t>萬的居民。阿雷基帕（</w:t>
      </w:r>
      <w:r w:rsidRPr="00B031AC">
        <w:rPr>
          <w:rFonts w:hint="eastAsia"/>
          <w:lang w:eastAsia="zh-TW"/>
        </w:rPr>
        <w:t>Arequipa</w:t>
      </w:r>
      <w:r w:rsidRPr="00B031AC">
        <w:rPr>
          <w:rFonts w:hint="eastAsia"/>
          <w:lang w:eastAsia="zh-TW"/>
        </w:rPr>
        <w:t>）是秘魯的第二大城市，位於安第斯山脈的南部，是該國的商業和文化重心之一。庫斯科（</w:t>
      </w:r>
      <w:r w:rsidRPr="00B031AC">
        <w:rPr>
          <w:rFonts w:hint="eastAsia"/>
          <w:lang w:eastAsia="zh-TW"/>
        </w:rPr>
        <w:t>Cusco</w:t>
      </w:r>
      <w:r w:rsidRPr="00B031AC">
        <w:rPr>
          <w:rFonts w:hint="eastAsia"/>
          <w:lang w:eastAsia="zh-TW"/>
        </w:rPr>
        <w:t>）是秘魯的前首都及印加帝國的心臟，現在是世界著名的旅遊城市，吸引大量遊客前來參觀馬丘比丘等古代遺址。特魯希略（</w:t>
      </w:r>
      <w:r w:rsidRPr="00B031AC">
        <w:rPr>
          <w:rFonts w:hint="eastAsia"/>
          <w:lang w:eastAsia="zh-TW"/>
        </w:rPr>
        <w:t>Trujillo</w:t>
      </w:r>
      <w:r w:rsidRPr="00B031AC">
        <w:rPr>
          <w:rFonts w:hint="eastAsia"/>
          <w:lang w:eastAsia="zh-TW"/>
        </w:rPr>
        <w:t>）和皮烏拉（</w:t>
      </w:r>
      <w:r w:rsidRPr="00B031AC">
        <w:rPr>
          <w:rFonts w:hint="eastAsia"/>
          <w:lang w:eastAsia="zh-TW"/>
        </w:rPr>
        <w:t>Piura</w:t>
      </w:r>
      <w:r w:rsidRPr="00B031AC">
        <w:rPr>
          <w:rFonts w:hint="eastAsia"/>
          <w:lang w:eastAsia="zh-TW"/>
        </w:rPr>
        <w:t>）則是位於北部的重要港口城市，擁有繁榮的農業和漁業經濟。</w:t>
      </w:r>
    </w:p>
    <w:p w14:paraId="211684F5" w14:textId="77777777" w:rsidR="00F85887" w:rsidRPr="00B031AC" w:rsidRDefault="00F85887" w:rsidP="00F85887">
      <w:pPr>
        <w:pStyle w:val="a4"/>
        <w:spacing w:before="257" w:after="257"/>
      </w:pPr>
      <w:r w:rsidRPr="00B031AC">
        <w:rPr>
          <w:rFonts w:hint="eastAsia"/>
        </w:rPr>
        <w:t>三、政治環境</w:t>
      </w:r>
    </w:p>
    <w:p w14:paraId="77F7727B" w14:textId="77777777" w:rsidR="00F85887" w:rsidRPr="00B031AC" w:rsidRDefault="00F85887" w:rsidP="00F85887">
      <w:pPr>
        <w:pStyle w:val="a5"/>
        <w:ind w:left="944" w:hanging="708"/>
      </w:pPr>
      <w:r w:rsidRPr="00B031AC">
        <w:rPr>
          <w:rFonts w:hint="eastAsia"/>
        </w:rPr>
        <w:t>（一）政治體制</w:t>
      </w:r>
    </w:p>
    <w:p w14:paraId="6AEFE3D3" w14:textId="77777777" w:rsidR="00F85887" w:rsidRPr="00B031AC" w:rsidRDefault="00F85887" w:rsidP="00F85887">
      <w:pPr>
        <w:pStyle w:val="af2"/>
        <w:ind w:left="1416" w:hanging="472"/>
      </w:pPr>
      <w:r w:rsidRPr="00B031AC">
        <w:rPr>
          <w:rFonts w:hint="eastAsia"/>
        </w:rPr>
        <w:t>１、國體：共和國。</w:t>
      </w:r>
    </w:p>
    <w:p w14:paraId="1003FB55" w14:textId="77777777" w:rsidR="00F85887" w:rsidRPr="00B031AC" w:rsidRDefault="00F85887" w:rsidP="00F85887">
      <w:pPr>
        <w:pStyle w:val="af2"/>
        <w:ind w:left="1416" w:hanging="472"/>
      </w:pPr>
      <w:r w:rsidRPr="00B031AC">
        <w:rPr>
          <w:rFonts w:hint="eastAsia"/>
        </w:rPr>
        <w:t>２、政體：總統制，行政、立法、司法三權分立；總統直接任命總理，並參考總理的意見任命內閣成員。</w:t>
      </w:r>
    </w:p>
    <w:p w14:paraId="03CDB217" w14:textId="16F58785" w:rsidR="00F85887" w:rsidRPr="00B031AC" w:rsidRDefault="00F85887" w:rsidP="00F85887">
      <w:pPr>
        <w:pStyle w:val="af2"/>
        <w:ind w:left="1416" w:hanging="472"/>
        <w:rPr>
          <w:lang w:eastAsia="zh-TW"/>
        </w:rPr>
      </w:pPr>
      <w:r w:rsidRPr="00B031AC">
        <w:rPr>
          <w:rFonts w:hint="eastAsia"/>
        </w:rPr>
        <w:t>３、總統：下設副總統，直接民選，任期</w:t>
      </w:r>
      <w:r w:rsidRPr="00B031AC">
        <w:rPr>
          <w:rFonts w:hint="eastAsia"/>
        </w:rPr>
        <w:t>5</w:t>
      </w:r>
      <w:r w:rsidRPr="00B031AC">
        <w:rPr>
          <w:rFonts w:hint="eastAsia"/>
        </w:rPr>
        <w:t>年，不得連選連任，惟現任總統可於卸任後隔任再次參選。</w:t>
      </w:r>
      <w:r w:rsidR="00251479" w:rsidRPr="00B031AC">
        <w:rPr>
          <w:rFonts w:hint="eastAsia"/>
          <w:lang w:eastAsia="zh-TW"/>
        </w:rPr>
        <w:t>現由</w:t>
      </w:r>
      <w:r w:rsidR="006420F3" w:rsidRPr="00B031AC">
        <w:t>巴</w:t>
      </w:r>
      <w:r w:rsidR="000C7FF7" w:rsidRPr="00B031AC">
        <w:rPr>
          <w:rFonts w:hint="eastAsia"/>
          <w:lang w:eastAsia="zh-TW"/>
        </w:rPr>
        <w:t>卡</w:t>
      </w:r>
      <w:r w:rsidR="006420F3" w:rsidRPr="00B031AC">
        <w:t>薩</w:t>
      </w:r>
      <w:r w:rsidR="0024135A" w:rsidRPr="00B031AC">
        <w:t>（</w:t>
      </w:r>
      <w:r w:rsidR="006420F3" w:rsidRPr="00B031AC">
        <w:t>José Balcázar</w:t>
      </w:r>
      <w:r w:rsidR="0024135A" w:rsidRPr="00B031AC">
        <w:t>）</w:t>
      </w:r>
      <w:r w:rsidR="00251479" w:rsidRPr="00B031AC">
        <w:rPr>
          <w:rFonts w:hint="eastAsia"/>
          <w:lang w:eastAsia="zh-TW"/>
        </w:rPr>
        <w:t>擔任臨時</w:t>
      </w:r>
      <w:r w:rsidR="006420F3" w:rsidRPr="00B031AC">
        <w:t>總統，任期至</w:t>
      </w:r>
      <w:r w:rsidR="006420F3" w:rsidRPr="00B031AC">
        <w:t>2026</w:t>
      </w:r>
      <w:r w:rsidR="006420F3" w:rsidRPr="00B031AC">
        <w:t>年</w:t>
      </w:r>
      <w:r w:rsidR="006420F3" w:rsidRPr="00B031AC">
        <w:t>7</w:t>
      </w:r>
      <w:r w:rsidR="006420F3" w:rsidRPr="00B031AC">
        <w:t>月</w:t>
      </w:r>
      <w:r w:rsidR="006420F3" w:rsidRPr="00B031AC">
        <w:t>28</w:t>
      </w:r>
      <w:r w:rsidR="006420F3" w:rsidRPr="00B031AC">
        <w:t>日。</w:t>
      </w:r>
    </w:p>
    <w:p w14:paraId="0535D767" w14:textId="7B35138A" w:rsidR="00F85887" w:rsidRPr="00B031AC" w:rsidRDefault="00F85887" w:rsidP="00F85887">
      <w:pPr>
        <w:pStyle w:val="af2"/>
        <w:ind w:left="1416" w:hanging="472"/>
      </w:pPr>
      <w:r w:rsidRPr="00B031AC">
        <w:rPr>
          <w:rFonts w:hint="eastAsia"/>
        </w:rPr>
        <w:t>４、國會：</w:t>
      </w:r>
      <w:r w:rsidR="00947942" w:rsidRPr="00B031AC">
        <w:t>自</w:t>
      </w:r>
      <w:r w:rsidR="00947942" w:rsidRPr="00B031AC">
        <w:t>2026</w:t>
      </w:r>
      <w:r w:rsidR="00947942" w:rsidRPr="00B031AC">
        <w:t>年起國會實行兩院制，參議院由</w:t>
      </w:r>
      <w:r w:rsidR="00947942" w:rsidRPr="00B031AC">
        <w:t>60</w:t>
      </w:r>
      <w:r w:rsidR="00947942" w:rsidRPr="00B031AC">
        <w:t>名議員組成，負責審查眾議院通過法案，及同意憲法法官、央行行長、審計長等重要官員；眾議院</w:t>
      </w:r>
      <w:r w:rsidRPr="00B031AC">
        <w:rPr>
          <w:rFonts w:hint="eastAsia"/>
        </w:rPr>
        <w:t>由</w:t>
      </w:r>
      <w:r w:rsidRPr="00B031AC">
        <w:rPr>
          <w:rFonts w:hint="eastAsia"/>
        </w:rPr>
        <w:t>130</w:t>
      </w:r>
      <w:r w:rsidRPr="00B031AC">
        <w:rPr>
          <w:rFonts w:hint="eastAsia"/>
        </w:rPr>
        <w:t>名議員組成，議員每屆任期為</w:t>
      </w:r>
      <w:r w:rsidRPr="00B031AC">
        <w:rPr>
          <w:rFonts w:hint="eastAsia"/>
        </w:rPr>
        <w:t>5</w:t>
      </w:r>
      <w:r w:rsidRPr="00B031AC">
        <w:rPr>
          <w:rFonts w:hint="eastAsia"/>
        </w:rPr>
        <w:t>年，不得連任。</w:t>
      </w:r>
    </w:p>
    <w:p w14:paraId="7D9542FC" w14:textId="284F6D4F" w:rsidR="00F85887" w:rsidRPr="00B031AC" w:rsidRDefault="00F85887" w:rsidP="00F85887">
      <w:pPr>
        <w:pStyle w:val="af2"/>
        <w:ind w:left="1416" w:hanging="472"/>
        <w:rPr>
          <w:lang w:eastAsia="zh-TW"/>
        </w:rPr>
      </w:pPr>
      <w:r w:rsidRPr="00B031AC">
        <w:rPr>
          <w:rFonts w:hint="eastAsia"/>
        </w:rPr>
        <w:t>５、司法：司法權屬各級法院</w:t>
      </w:r>
      <w:r w:rsidR="00947942" w:rsidRPr="00B031AC">
        <w:t>，包括最高法院、高等法院及初審法院</w:t>
      </w:r>
      <w:r w:rsidRPr="00B031AC">
        <w:rPr>
          <w:rFonts w:hint="eastAsia"/>
        </w:rPr>
        <w:t>。</w:t>
      </w:r>
    </w:p>
    <w:p w14:paraId="6237C311" w14:textId="77777777" w:rsidR="00F85887" w:rsidRPr="00B031AC" w:rsidRDefault="00F85887" w:rsidP="00F85887">
      <w:pPr>
        <w:pStyle w:val="a5"/>
        <w:ind w:left="944" w:hanging="708"/>
        <w:rPr>
          <w:lang w:val="en-US"/>
        </w:rPr>
      </w:pPr>
      <w:r w:rsidRPr="00B031AC">
        <w:rPr>
          <w:rFonts w:hint="eastAsia"/>
          <w:lang w:val="en-US"/>
        </w:rPr>
        <w:t>（</w:t>
      </w:r>
      <w:r w:rsidRPr="00B031AC">
        <w:rPr>
          <w:rFonts w:hint="eastAsia"/>
        </w:rPr>
        <w:t>二</w:t>
      </w:r>
      <w:r w:rsidRPr="00B031AC">
        <w:rPr>
          <w:rFonts w:hint="eastAsia"/>
          <w:lang w:val="en-US"/>
        </w:rPr>
        <w:t>）</w:t>
      </w:r>
      <w:r w:rsidRPr="00B031AC">
        <w:rPr>
          <w:rFonts w:hint="eastAsia"/>
        </w:rPr>
        <w:t>政黨概況</w:t>
      </w:r>
    </w:p>
    <w:p w14:paraId="45DB187C" w14:textId="77777777" w:rsidR="00947942" w:rsidRPr="00B031AC" w:rsidRDefault="00947942" w:rsidP="007E0F17">
      <w:pPr>
        <w:pStyle w:val="af"/>
        <w:ind w:left="944" w:firstLine="472"/>
        <w:rPr>
          <w:lang w:eastAsia="zh-TW"/>
        </w:rPr>
      </w:pPr>
      <w:r w:rsidRPr="00B031AC">
        <w:rPr>
          <w:lang w:eastAsia="zh-TW"/>
        </w:rPr>
        <w:t>主要政黨為人民力量黨（</w:t>
      </w:r>
      <w:r w:rsidRPr="00B031AC">
        <w:rPr>
          <w:lang w:eastAsia="zh-TW"/>
        </w:rPr>
        <w:t>Fuerza Popular</w:t>
      </w:r>
      <w:r w:rsidRPr="00B031AC">
        <w:rPr>
          <w:lang w:eastAsia="zh-TW"/>
        </w:rPr>
        <w:t>）、攜手共建秘魯黨（</w:t>
      </w:r>
      <w:r w:rsidRPr="00B031AC">
        <w:rPr>
          <w:lang w:eastAsia="zh-TW"/>
        </w:rPr>
        <w:t>Juntos por el Perú</w:t>
      </w:r>
      <w:r w:rsidRPr="00B031AC">
        <w:rPr>
          <w:lang w:eastAsia="zh-TW"/>
        </w:rPr>
        <w:t>）、良好治理黨（</w:t>
      </w:r>
      <w:r w:rsidRPr="00B031AC">
        <w:rPr>
          <w:lang w:eastAsia="zh-TW"/>
        </w:rPr>
        <w:t>Partido del Buen Gobierno</w:t>
      </w:r>
      <w:r w:rsidRPr="00B031AC">
        <w:rPr>
          <w:lang w:eastAsia="zh-TW"/>
        </w:rPr>
        <w:t>）、民眾革新黨</w:t>
      </w:r>
      <w:r w:rsidRPr="00B031AC">
        <w:rPr>
          <w:lang w:eastAsia="zh-TW"/>
        </w:rPr>
        <w:lastRenderedPageBreak/>
        <w:t>（</w:t>
      </w:r>
      <w:r w:rsidRPr="00B031AC">
        <w:rPr>
          <w:lang w:eastAsia="zh-TW"/>
        </w:rPr>
        <w:t>Renovación Popular</w:t>
      </w:r>
      <w:r w:rsidRPr="00B031AC">
        <w:rPr>
          <w:lang w:eastAsia="zh-TW"/>
        </w:rPr>
        <w:t>）、工黨（</w:t>
      </w:r>
      <w:r w:rsidRPr="00B031AC">
        <w:rPr>
          <w:lang w:eastAsia="zh-TW"/>
        </w:rPr>
        <w:t>Partido Cívico Obras</w:t>
      </w:r>
      <w:r w:rsidRPr="00B031AC">
        <w:rPr>
          <w:lang w:eastAsia="zh-TW"/>
        </w:rPr>
        <w:t>）及現在國家黨（</w:t>
      </w:r>
      <w:r w:rsidRPr="00B031AC">
        <w:rPr>
          <w:lang w:eastAsia="zh-TW"/>
        </w:rPr>
        <w:t>Ahora Nación</w:t>
      </w:r>
      <w:r w:rsidRPr="00B031AC">
        <w:rPr>
          <w:lang w:eastAsia="zh-TW"/>
        </w:rPr>
        <w:t>），均在</w:t>
      </w:r>
      <w:r w:rsidRPr="00B031AC">
        <w:rPr>
          <w:lang w:eastAsia="zh-TW"/>
        </w:rPr>
        <w:t>2026</w:t>
      </w:r>
      <w:r w:rsidRPr="00B031AC">
        <w:rPr>
          <w:lang w:eastAsia="zh-TW"/>
        </w:rPr>
        <w:t>年國會大選獲得席次。</w:t>
      </w:r>
    </w:p>
    <w:p w14:paraId="1043573E" w14:textId="01473979" w:rsidR="00F85887" w:rsidRPr="00B031AC" w:rsidRDefault="00947942" w:rsidP="007E0F17">
      <w:pPr>
        <w:pStyle w:val="af"/>
        <w:ind w:left="944" w:firstLine="472"/>
        <w:rPr>
          <w:lang w:eastAsia="zh-TW"/>
        </w:rPr>
      </w:pPr>
      <w:r w:rsidRPr="00B031AC">
        <w:rPr>
          <w:lang w:eastAsia="zh-TW"/>
        </w:rPr>
        <w:t>另我們是秘魯黨（</w:t>
      </w:r>
      <w:r w:rsidRPr="00B031AC">
        <w:rPr>
          <w:lang w:eastAsia="zh-TW"/>
        </w:rPr>
        <w:t>Somos Perú</w:t>
      </w:r>
      <w:r w:rsidRPr="00B031AC">
        <w:rPr>
          <w:lang w:eastAsia="zh-TW"/>
        </w:rPr>
        <w:t>）、自由秘魯黨（</w:t>
      </w:r>
      <w:r w:rsidRPr="00B031AC">
        <w:rPr>
          <w:lang w:eastAsia="zh-TW"/>
        </w:rPr>
        <w:t>Perú Libre</w:t>
      </w:r>
      <w:r w:rsidRPr="00B031AC">
        <w:rPr>
          <w:lang w:eastAsia="zh-TW"/>
        </w:rPr>
        <w:t>）、秘魯進步聯盟黨（</w:t>
      </w:r>
      <w:r w:rsidRPr="00B031AC">
        <w:rPr>
          <w:lang w:eastAsia="zh-TW"/>
        </w:rPr>
        <w:t>Alianza para el Progreso de Peru</w:t>
      </w:r>
      <w:r w:rsidRPr="00B031AC">
        <w:rPr>
          <w:lang w:eastAsia="zh-TW"/>
        </w:rPr>
        <w:t>）、人民行動黨（</w:t>
      </w:r>
      <w:r w:rsidRPr="00B031AC">
        <w:rPr>
          <w:lang w:eastAsia="zh-TW"/>
        </w:rPr>
        <w:t>Acción Popular</w:t>
      </w:r>
      <w:r w:rsidRPr="00B031AC">
        <w:rPr>
          <w:lang w:eastAsia="zh-TW"/>
        </w:rPr>
        <w:t>）等政黨因得票不足，未能維持在國會席次。</w:t>
      </w:r>
    </w:p>
    <w:p w14:paraId="0276A6DD" w14:textId="77777777" w:rsidR="00F85887" w:rsidRPr="00B031AC" w:rsidRDefault="00F85887" w:rsidP="00F85887">
      <w:pPr>
        <w:pStyle w:val="a5"/>
        <w:ind w:left="944" w:hanging="708"/>
      </w:pPr>
      <w:r w:rsidRPr="00B031AC">
        <w:rPr>
          <w:rFonts w:hint="eastAsia"/>
        </w:rPr>
        <w:t>（三）政治現況</w:t>
      </w:r>
    </w:p>
    <w:p w14:paraId="0E3A11C4" w14:textId="7DD86106" w:rsidR="006F72B0" w:rsidRPr="00B031AC" w:rsidRDefault="00F85887" w:rsidP="007E0F17">
      <w:pPr>
        <w:pStyle w:val="af"/>
        <w:ind w:left="944" w:firstLine="472"/>
        <w:rPr>
          <w:lang w:eastAsia="zh-TW"/>
        </w:rPr>
      </w:pPr>
      <w:r w:rsidRPr="00B031AC">
        <w:rPr>
          <w:rFonts w:hint="eastAsia"/>
          <w:lang w:eastAsia="zh-TW"/>
        </w:rPr>
        <w:t>2021</w:t>
      </w:r>
      <w:r w:rsidRPr="00B031AC">
        <w:rPr>
          <w:rFonts w:hint="eastAsia"/>
          <w:lang w:eastAsia="zh-TW"/>
        </w:rPr>
        <w:t>年</w:t>
      </w:r>
      <w:r w:rsidRPr="00B031AC">
        <w:rPr>
          <w:rFonts w:hint="eastAsia"/>
          <w:lang w:eastAsia="zh-TW"/>
        </w:rPr>
        <w:t>7</w:t>
      </w:r>
      <w:r w:rsidRPr="00B031AC">
        <w:rPr>
          <w:rFonts w:hint="eastAsia"/>
          <w:lang w:eastAsia="zh-TW"/>
        </w:rPr>
        <w:t>月</w:t>
      </w:r>
      <w:r w:rsidRPr="00B031AC">
        <w:rPr>
          <w:rFonts w:hint="eastAsia"/>
          <w:lang w:eastAsia="zh-TW"/>
        </w:rPr>
        <w:t>28</w:t>
      </w:r>
      <w:r w:rsidRPr="00B031AC">
        <w:rPr>
          <w:rFonts w:hint="eastAsia"/>
          <w:lang w:eastAsia="zh-TW"/>
        </w:rPr>
        <w:t>日民選上任之左派前總統卡斯迪優（</w:t>
      </w:r>
      <w:r w:rsidRPr="00B031AC">
        <w:rPr>
          <w:rFonts w:hint="eastAsia"/>
          <w:lang w:eastAsia="zh-TW"/>
        </w:rPr>
        <w:t>Pedro Castillo</w:t>
      </w:r>
      <w:r w:rsidRPr="00B031AC">
        <w:rPr>
          <w:rFonts w:hint="eastAsia"/>
          <w:lang w:eastAsia="zh-TW"/>
        </w:rPr>
        <w:t>），因不具備從政經驗，</w:t>
      </w:r>
      <w:r w:rsidRPr="00B031AC">
        <w:rPr>
          <w:rFonts w:hint="eastAsia"/>
          <w:lang w:eastAsia="zh-TW"/>
        </w:rPr>
        <w:t>2022</w:t>
      </w:r>
      <w:r w:rsidRPr="00B031AC">
        <w:rPr>
          <w:rFonts w:hint="eastAsia"/>
          <w:lang w:eastAsia="zh-TW"/>
        </w:rPr>
        <w:t>年</w:t>
      </w:r>
      <w:r w:rsidRPr="00B031AC">
        <w:rPr>
          <w:rFonts w:hint="eastAsia"/>
          <w:lang w:eastAsia="zh-TW"/>
        </w:rPr>
        <w:t>12</w:t>
      </w:r>
      <w:r w:rsidRPr="00B031AC">
        <w:rPr>
          <w:rFonts w:hint="eastAsia"/>
          <w:lang w:eastAsia="zh-TW"/>
        </w:rPr>
        <w:t>月</w:t>
      </w:r>
      <w:r w:rsidRPr="00B031AC">
        <w:rPr>
          <w:rFonts w:hint="eastAsia"/>
          <w:lang w:eastAsia="zh-TW"/>
        </w:rPr>
        <w:t>7</w:t>
      </w:r>
      <w:r w:rsidRPr="00B031AC">
        <w:rPr>
          <w:rFonts w:hint="eastAsia"/>
          <w:lang w:eastAsia="zh-TW"/>
        </w:rPr>
        <w:t>日因違憲解散國會失敗後遭國會罷免入獄，</w:t>
      </w:r>
      <w:r w:rsidR="003B61A6" w:rsidRPr="00B031AC">
        <w:rPr>
          <w:rFonts w:hint="eastAsia"/>
          <w:lang w:eastAsia="zh-TW"/>
        </w:rPr>
        <w:t>由無黨籍之副總統柏狄娜（</w:t>
      </w:r>
      <w:r w:rsidR="003B61A6" w:rsidRPr="00B031AC">
        <w:rPr>
          <w:rFonts w:hint="eastAsia"/>
          <w:lang w:eastAsia="zh-TW"/>
        </w:rPr>
        <w:t>Dina Boluarte</w:t>
      </w:r>
      <w:r w:rsidR="003B61A6" w:rsidRPr="00B031AC">
        <w:rPr>
          <w:rFonts w:hint="eastAsia"/>
          <w:lang w:eastAsia="zh-TW"/>
        </w:rPr>
        <w:t>）繼任總統，成為秘魯首位女性總統</w:t>
      </w:r>
      <w:r w:rsidR="006F72B0" w:rsidRPr="00B031AC">
        <w:rPr>
          <w:rFonts w:hint="eastAsia"/>
          <w:lang w:eastAsia="zh-TW"/>
        </w:rPr>
        <w:t>，然伊因</w:t>
      </w:r>
      <w:r w:rsidR="006F72B0" w:rsidRPr="00B031AC">
        <w:rPr>
          <w:lang w:eastAsia="zh-TW"/>
        </w:rPr>
        <w:t>貪腐及治安管理不當等因素，於</w:t>
      </w:r>
      <w:r w:rsidR="006F72B0" w:rsidRPr="00B031AC">
        <w:rPr>
          <w:lang w:eastAsia="zh-TW"/>
        </w:rPr>
        <w:t>2025</w:t>
      </w:r>
      <w:r w:rsidR="006F72B0" w:rsidRPr="00B031AC">
        <w:rPr>
          <w:lang w:eastAsia="zh-TW"/>
        </w:rPr>
        <w:t>年</w:t>
      </w:r>
      <w:r w:rsidR="006F72B0" w:rsidRPr="00B031AC">
        <w:rPr>
          <w:lang w:eastAsia="zh-TW"/>
        </w:rPr>
        <w:t>10</w:t>
      </w:r>
      <w:r w:rsidR="006F72B0" w:rsidRPr="00B031AC">
        <w:rPr>
          <w:lang w:eastAsia="zh-TW"/>
        </w:rPr>
        <w:t>月</w:t>
      </w:r>
      <w:r w:rsidR="006F72B0" w:rsidRPr="00B031AC">
        <w:rPr>
          <w:lang w:eastAsia="zh-TW"/>
        </w:rPr>
        <w:t>10</w:t>
      </w:r>
      <w:r w:rsidR="006F72B0" w:rsidRPr="00B031AC">
        <w:rPr>
          <w:lang w:eastAsia="zh-TW"/>
        </w:rPr>
        <w:t>日遭國會以「政治失能」為由罷免，並由</w:t>
      </w:r>
      <w:r w:rsidR="006F72B0" w:rsidRPr="00B031AC">
        <w:rPr>
          <w:lang w:eastAsia="zh-TW"/>
        </w:rPr>
        <w:t>39</w:t>
      </w:r>
      <w:r w:rsidR="006F72B0" w:rsidRPr="00B031AC">
        <w:rPr>
          <w:lang w:eastAsia="zh-TW"/>
        </w:rPr>
        <w:t>歲之國會議長傑利</w:t>
      </w:r>
      <w:r w:rsidR="0024135A" w:rsidRPr="00B031AC">
        <w:rPr>
          <w:lang w:eastAsia="zh-TW"/>
        </w:rPr>
        <w:t>（</w:t>
      </w:r>
      <w:r w:rsidR="006F72B0" w:rsidRPr="00B031AC">
        <w:rPr>
          <w:lang w:eastAsia="zh-TW"/>
        </w:rPr>
        <w:t>José Jerí</w:t>
      </w:r>
      <w:r w:rsidR="0024135A" w:rsidRPr="00B031AC">
        <w:rPr>
          <w:lang w:eastAsia="zh-TW"/>
        </w:rPr>
        <w:t>）</w:t>
      </w:r>
      <w:r w:rsidR="006F72B0" w:rsidRPr="00B031AC">
        <w:rPr>
          <w:lang w:eastAsia="zh-TW"/>
        </w:rPr>
        <w:t>接任臨時總統</w:t>
      </w:r>
      <w:r w:rsidR="003B61A6" w:rsidRPr="00B031AC">
        <w:rPr>
          <w:rFonts w:hint="eastAsia"/>
          <w:lang w:eastAsia="zh-TW"/>
        </w:rPr>
        <w:t>；</w:t>
      </w:r>
      <w:r w:rsidR="006F72B0" w:rsidRPr="00B031AC">
        <w:rPr>
          <w:rFonts w:hint="eastAsia"/>
          <w:lang w:eastAsia="zh-TW"/>
        </w:rPr>
        <w:t>傑利總統於</w:t>
      </w:r>
      <w:r w:rsidR="006F72B0" w:rsidRPr="00B031AC">
        <w:rPr>
          <w:lang w:eastAsia="zh-TW"/>
        </w:rPr>
        <w:t>本</w:t>
      </w:r>
      <w:r w:rsidR="0024135A" w:rsidRPr="00B031AC">
        <w:rPr>
          <w:lang w:eastAsia="zh-TW"/>
        </w:rPr>
        <w:t>（</w:t>
      </w:r>
      <w:r w:rsidR="006F72B0" w:rsidRPr="00B031AC">
        <w:rPr>
          <w:lang w:eastAsia="zh-TW"/>
        </w:rPr>
        <w:t>2026</w:t>
      </w:r>
      <w:r w:rsidR="0024135A" w:rsidRPr="00B031AC">
        <w:rPr>
          <w:lang w:eastAsia="zh-TW"/>
        </w:rPr>
        <w:t>）</w:t>
      </w:r>
      <w:r w:rsidR="006F72B0" w:rsidRPr="00B031AC">
        <w:rPr>
          <w:lang w:eastAsia="zh-TW"/>
        </w:rPr>
        <w:t>年</w:t>
      </w:r>
      <w:r w:rsidR="006F72B0" w:rsidRPr="00B031AC">
        <w:rPr>
          <w:lang w:eastAsia="zh-TW"/>
        </w:rPr>
        <w:t>2</w:t>
      </w:r>
      <w:r w:rsidR="006F72B0" w:rsidRPr="00B031AC">
        <w:rPr>
          <w:lang w:eastAsia="zh-TW"/>
        </w:rPr>
        <w:t>月</w:t>
      </w:r>
      <w:r w:rsidR="006F72B0" w:rsidRPr="00B031AC">
        <w:rPr>
          <w:lang w:eastAsia="zh-TW"/>
        </w:rPr>
        <w:t>17</w:t>
      </w:r>
      <w:r w:rsidR="006F72B0" w:rsidRPr="00B031AC">
        <w:rPr>
          <w:lang w:eastAsia="zh-TW"/>
        </w:rPr>
        <w:t>日</w:t>
      </w:r>
      <w:r w:rsidR="006F72B0" w:rsidRPr="00B031AC">
        <w:rPr>
          <w:rFonts w:hint="eastAsia"/>
          <w:lang w:eastAsia="zh-TW"/>
        </w:rPr>
        <w:t>亦因</w:t>
      </w:r>
      <w:r w:rsidR="006F72B0" w:rsidRPr="00B031AC">
        <w:rPr>
          <w:lang w:eastAsia="zh-TW"/>
        </w:rPr>
        <w:t>捲入利用職權</w:t>
      </w:r>
      <w:r w:rsidR="0024135A" w:rsidRPr="00B031AC">
        <w:rPr>
          <w:lang w:eastAsia="zh-TW"/>
        </w:rPr>
        <w:t>僱用</w:t>
      </w:r>
      <w:r w:rsidR="006F72B0" w:rsidRPr="00B031AC">
        <w:rPr>
          <w:lang w:eastAsia="zh-TW"/>
        </w:rPr>
        <w:t>親近女性之桃色與行政貪腐爭議</w:t>
      </w:r>
      <w:r w:rsidR="006F72B0" w:rsidRPr="00B031AC">
        <w:rPr>
          <w:rFonts w:hint="eastAsia"/>
          <w:lang w:eastAsia="zh-TW"/>
        </w:rPr>
        <w:t>遭彈劾，</w:t>
      </w:r>
      <w:r w:rsidR="006F72B0" w:rsidRPr="00B031AC">
        <w:rPr>
          <w:rFonts w:hint="eastAsia"/>
          <w:lang w:eastAsia="zh-TW"/>
        </w:rPr>
        <w:t>2</w:t>
      </w:r>
      <w:r w:rsidR="006F72B0" w:rsidRPr="00B031AC">
        <w:rPr>
          <w:rFonts w:hint="eastAsia"/>
          <w:lang w:eastAsia="zh-TW"/>
        </w:rPr>
        <w:t>月</w:t>
      </w:r>
      <w:r w:rsidR="006F72B0" w:rsidRPr="00B031AC">
        <w:rPr>
          <w:rFonts w:hint="eastAsia"/>
          <w:lang w:eastAsia="zh-TW"/>
        </w:rPr>
        <w:t>18</w:t>
      </w:r>
      <w:r w:rsidR="006F72B0" w:rsidRPr="00B031AC">
        <w:rPr>
          <w:rFonts w:hint="eastAsia"/>
          <w:lang w:eastAsia="zh-TW"/>
        </w:rPr>
        <w:t>日國會選出</w:t>
      </w:r>
      <w:r w:rsidR="006F72B0" w:rsidRPr="00B031AC">
        <w:rPr>
          <w:lang w:eastAsia="zh-TW"/>
        </w:rPr>
        <w:t>左翼議員巴爾卡薩爾</w:t>
      </w:r>
      <w:r w:rsidR="0024135A" w:rsidRPr="00B031AC">
        <w:rPr>
          <w:lang w:eastAsia="zh-TW"/>
        </w:rPr>
        <w:t>（</w:t>
      </w:r>
      <w:r w:rsidR="006F72B0" w:rsidRPr="00B031AC">
        <w:rPr>
          <w:lang w:eastAsia="zh-TW"/>
        </w:rPr>
        <w:t>José María Balcázar</w:t>
      </w:r>
      <w:r w:rsidR="0024135A" w:rsidRPr="00B031AC">
        <w:rPr>
          <w:lang w:eastAsia="zh-TW"/>
        </w:rPr>
        <w:t>）</w:t>
      </w:r>
      <w:r w:rsidR="006F72B0" w:rsidRPr="00B031AC">
        <w:rPr>
          <w:lang w:eastAsia="zh-TW"/>
        </w:rPr>
        <w:t>繼任國會議長</w:t>
      </w:r>
      <w:r w:rsidR="006F72B0" w:rsidRPr="00B031AC">
        <w:rPr>
          <w:rFonts w:hint="eastAsia"/>
          <w:lang w:eastAsia="zh-TW"/>
        </w:rPr>
        <w:t>並就任臨時總統，</w:t>
      </w:r>
      <w:r w:rsidR="006F72B0" w:rsidRPr="00B031AC">
        <w:rPr>
          <w:lang w:eastAsia="zh-TW"/>
        </w:rPr>
        <w:t>其任期將持續至</w:t>
      </w:r>
      <w:r w:rsidR="006F72B0" w:rsidRPr="00B031AC">
        <w:rPr>
          <w:lang w:eastAsia="zh-TW"/>
        </w:rPr>
        <w:t>7</w:t>
      </w:r>
      <w:r w:rsidR="006F72B0" w:rsidRPr="00B031AC">
        <w:rPr>
          <w:lang w:eastAsia="zh-TW"/>
        </w:rPr>
        <w:t>月</w:t>
      </w:r>
      <w:r w:rsidR="006F72B0" w:rsidRPr="00B031AC">
        <w:rPr>
          <w:lang w:eastAsia="zh-TW"/>
        </w:rPr>
        <w:t>28</w:t>
      </w:r>
      <w:r w:rsidR="006F72B0" w:rsidRPr="00B031AC">
        <w:rPr>
          <w:lang w:eastAsia="zh-TW"/>
        </w:rPr>
        <w:t>日新任總統正式就職為止</w:t>
      </w:r>
      <w:r w:rsidR="006F72B0" w:rsidRPr="00B031AC">
        <w:rPr>
          <w:rFonts w:hint="eastAsia"/>
          <w:lang w:eastAsia="zh-TW"/>
        </w:rPr>
        <w:t>。</w:t>
      </w:r>
    </w:p>
    <w:p w14:paraId="123E2657" w14:textId="28C8C26D" w:rsidR="00986A66" w:rsidRPr="00B031AC" w:rsidRDefault="006F72B0" w:rsidP="007E0F17">
      <w:pPr>
        <w:pStyle w:val="af"/>
        <w:ind w:left="944" w:firstLine="472"/>
        <w:rPr>
          <w:lang w:eastAsia="zh-TW"/>
        </w:rPr>
      </w:pPr>
      <w:r w:rsidRPr="00B031AC">
        <w:rPr>
          <w:rFonts w:hint="eastAsia"/>
          <w:lang w:eastAsia="zh-TW"/>
        </w:rPr>
        <w:t>秘魯已於</w:t>
      </w:r>
      <w:r w:rsidR="00F40C2C" w:rsidRPr="00B031AC">
        <w:rPr>
          <w:rFonts w:hint="eastAsia"/>
          <w:lang w:eastAsia="zh-TW"/>
        </w:rPr>
        <w:t>2026</w:t>
      </w:r>
      <w:r w:rsidR="00F40C2C" w:rsidRPr="00B031AC">
        <w:rPr>
          <w:rFonts w:hint="eastAsia"/>
          <w:lang w:eastAsia="zh-TW"/>
        </w:rPr>
        <w:t>年</w:t>
      </w:r>
      <w:r w:rsidR="00F40C2C" w:rsidRPr="00B031AC">
        <w:rPr>
          <w:rFonts w:hint="eastAsia"/>
          <w:lang w:eastAsia="zh-TW"/>
        </w:rPr>
        <w:t>4</w:t>
      </w:r>
      <w:r w:rsidR="00F40C2C" w:rsidRPr="00B031AC">
        <w:rPr>
          <w:rFonts w:hint="eastAsia"/>
          <w:lang w:eastAsia="zh-TW"/>
        </w:rPr>
        <w:t>月</w:t>
      </w:r>
      <w:r w:rsidR="00F40C2C" w:rsidRPr="00B031AC">
        <w:rPr>
          <w:rFonts w:hint="eastAsia"/>
          <w:lang w:eastAsia="zh-TW"/>
        </w:rPr>
        <w:t>12</w:t>
      </w:r>
      <w:r w:rsidR="00F40C2C" w:rsidRPr="00B031AC">
        <w:rPr>
          <w:rFonts w:hint="eastAsia"/>
          <w:lang w:eastAsia="zh-TW"/>
        </w:rPr>
        <w:t>日將</w:t>
      </w:r>
      <w:r w:rsidRPr="00B031AC">
        <w:rPr>
          <w:rFonts w:hint="eastAsia"/>
          <w:lang w:eastAsia="zh-TW"/>
        </w:rPr>
        <w:t>舉行總統</w:t>
      </w:r>
      <w:r w:rsidR="00F40C2C" w:rsidRPr="00B031AC">
        <w:rPr>
          <w:rFonts w:hint="eastAsia"/>
          <w:lang w:eastAsia="zh-TW"/>
        </w:rPr>
        <w:t>大選</w:t>
      </w:r>
      <w:r w:rsidRPr="00B031AC">
        <w:rPr>
          <w:rFonts w:hint="eastAsia"/>
          <w:lang w:eastAsia="zh-TW"/>
        </w:rPr>
        <w:t>，</w:t>
      </w:r>
      <w:r w:rsidR="00362099" w:rsidRPr="00B031AC">
        <w:rPr>
          <w:rFonts w:hint="eastAsia"/>
          <w:lang w:eastAsia="zh-TW"/>
        </w:rPr>
        <w:t>由</w:t>
      </w:r>
      <w:r w:rsidR="00362099" w:rsidRPr="00B031AC">
        <w:rPr>
          <w:lang w:eastAsia="zh-TW"/>
        </w:rPr>
        <w:t>人民力量黨</w:t>
      </w:r>
      <w:r w:rsidR="0024135A" w:rsidRPr="00B031AC">
        <w:rPr>
          <w:lang w:eastAsia="zh-TW"/>
        </w:rPr>
        <w:t>（</w:t>
      </w:r>
      <w:r w:rsidR="00362099" w:rsidRPr="00B031AC">
        <w:rPr>
          <w:lang w:eastAsia="zh-TW"/>
        </w:rPr>
        <w:t>Fuerza Popular, FP</w:t>
      </w:r>
      <w:r w:rsidR="0024135A" w:rsidRPr="00B031AC">
        <w:rPr>
          <w:lang w:eastAsia="zh-TW"/>
        </w:rPr>
        <w:t>）</w:t>
      </w:r>
      <w:r w:rsidR="00362099" w:rsidRPr="00B031AC">
        <w:rPr>
          <w:lang w:eastAsia="zh-TW"/>
        </w:rPr>
        <w:t>主席、前總統藤森謙也女兒藤森惠子</w:t>
      </w:r>
      <w:r w:rsidR="0024135A" w:rsidRPr="00B031AC">
        <w:rPr>
          <w:lang w:eastAsia="zh-TW"/>
        </w:rPr>
        <w:t>（</w:t>
      </w:r>
      <w:r w:rsidR="00362099" w:rsidRPr="00B031AC">
        <w:rPr>
          <w:lang w:eastAsia="zh-TW"/>
        </w:rPr>
        <w:t>Keiko Fujimori</w:t>
      </w:r>
      <w:r w:rsidR="0024135A" w:rsidRPr="00B031AC">
        <w:rPr>
          <w:lang w:eastAsia="zh-TW"/>
        </w:rPr>
        <w:t>）</w:t>
      </w:r>
      <w:r w:rsidR="00362099" w:rsidRPr="00B031AC">
        <w:rPr>
          <w:lang w:eastAsia="zh-TW"/>
        </w:rPr>
        <w:t>得票率</w:t>
      </w:r>
      <w:r w:rsidR="00362099" w:rsidRPr="00B031AC">
        <w:rPr>
          <w:lang w:eastAsia="zh-TW"/>
        </w:rPr>
        <w:t>17.192%</w:t>
      </w:r>
      <w:r w:rsidR="00362099" w:rsidRPr="00B031AC">
        <w:rPr>
          <w:lang w:eastAsia="zh-TW"/>
        </w:rPr>
        <w:t>居首，左派攜手共建秘魯黨</w:t>
      </w:r>
      <w:r w:rsidR="0024135A" w:rsidRPr="00B031AC">
        <w:rPr>
          <w:lang w:eastAsia="zh-TW"/>
        </w:rPr>
        <w:t>（</w:t>
      </w:r>
      <w:r w:rsidR="00362099" w:rsidRPr="00B031AC">
        <w:rPr>
          <w:lang w:eastAsia="zh-TW"/>
        </w:rPr>
        <w:t>Juntos por el Perú, JP</w:t>
      </w:r>
      <w:r w:rsidR="0024135A" w:rsidRPr="00B031AC">
        <w:rPr>
          <w:lang w:eastAsia="zh-TW"/>
        </w:rPr>
        <w:t>）</w:t>
      </w:r>
      <w:r w:rsidR="00362099" w:rsidRPr="00B031AC">
        <w:rPr>
          <w:lang w:eastAsia="zh-TW"/>
        </w:rPr>
        <w:t>主席、前外貿部長</w:t>
      </w:r>
      <w:r w:rsidR="00362099" w:rsidRPr="00B031AC">
        <w:rPr>
          <w:lang w:eastAsia="zh-TW"/>
        </w:rPr>
        <w:t>Roberto Sánchez</w:t>
      </w:r>
      <w:r w:rsidR="00362099" w:rsidRPr="00B031AC">
        <w:rPr>
          <w:lang w:eastAsia="zh-TW"/>
        </w:rPr>
        <w:t>得票率</w:t>
      </w:r>
      <w:r w:rsidR="00362099" w:rsidRPr="00B031AC">
        <w:rPr>
          <w:lang w:eastAsia="zh-TW"/>
        </w:rPr>
        <w:t>12.039%</w:t>
      </w:r>
      <w:r w:rsidR="00362099" w:rsidRPr="00B031AC">
        <w:rPr>
          <w:lang w:eastAsia="zh-TW"/>
        </w:rPr>
        <w:t>居次，</w:t>
      </w:r>
      <w:r w:rsidR="00362099" w:rsidRPr="00B031AC">
        <w:rPr>
          <w:rFonts w:hint="eastAsia"/>
          <w:lang w:eastAsia="zh-TW"/>
        </w:rPr>
        <w:t>因首輪無人票數過半，原該兩人</w:t>
      </w:r>
      <w:r w:rsidR="00362099" w:rsidRPr="00B031AC">
        <w:rPr>
          <w:lang w:eastAsia="zh-TW"/>
        </w:rPr>
        <w:t>將於本年</w:t>
      </w:r>
      <w:r w:rsidR="00362099" w:rsidRPr="00B031AC">
        <w:rPr>
          <w:lang w:eastAsia="zh-TW"/>
        </w:rPr>
        <w:t>6</w:t>
      </w:r>
      <w:r w:rsidR="00362099" w:rsidRPr="00B031AC">
        <w:rPr>
          <w:lang w:eastAsia="zh-TW"/>
        </w:rPr>
        <w:t>月</w:t>
      </w:r>
      <w:r w:rsidR="00362099" w:rsidRPr="00B031AC">
        <w:rPr>
          <w:lang w:eastAsia="zh-TW"/>
        </w:rPr>
        <w:t>7</w:t>
      </w:r>
      <w:r w:rsidR="00362099" w:rsidRPr="00B031AC">
        <w:rPr>
          <w:lang w:eastAsia="zh-TW"/>
        </w:rPr>
        <w:t>日第二輪選舉決勝</w:t>
      </w:r>
      <w:r w:rsidR="00362099" w:rsidRPr="00B031AC">
        <w:rPr>
          <w:rFonts w:hint="eastAsia"/>
          <w:lang w:eastAsia="zh-TW"/>
        </w:rPr>
        <w:t>。</w:t>
      </w:r>
    </w:p>
    <w:p w14:paraId="387F29E1" w14:textId="77777777" w:rsidR="006F72B0" w:rsidRPr="00B031AC" w:rsidRDefault="006F72B0" w:rsidP="00F85887">
      <w:pPr>
        <w:pStyle w:val="af"/>
        <w:ind w:left="944" w:firstLine="472"/>
        <w:rPr>
          <w:lang w:eastAsia="zh-TW"/>
        </w:rPr>
      </w:pPr>
    </w:p>
    <w:p w14:paraId="48645342" w14:textId="4EC5A3E1" w:rsidR="007E0F17" w:rsidRPr="00B031AC" w:rsidRDefault="007E0F17">
      <w:pPr>
        <w:widowControl/>
        <w:overflowPunct/>
        <w:autoSpaceDE/>
        <w:autoSpaceDN/>
        <w:ind w:firstLineChars="0" w:firstLine="0"/>
        <w:jc w:val="left"/>
        <w:rPr>
          <w:lang w:eastAsia="zh-TW"/>
        </w:rPr>
      </w:pPr>
      <w:r w:rsidRPr="00B031AC">
        <w:rPr>
          <w:lang w:eastAsia="zh-TW"/>
        </w:rPr>
        <w:br w:type="page"/>
      </w:r>
    </w:p>
    <w:p w14:paraId="0F2CD5EB" w14:textId="77777777" w:rsidR="00F85887" w:rsidRPr="00B031AC" w:rsidRDefault="00F85887" w:rsidP="00F265EA">
      <w:pPr>
        <w:ind w:firstLineChars="0" w:firstLine="0"/>
        <w:rPr>
          <w:lang w:eastAsia="zh-TW"/>
        </w:rPr>
      </w:pPr>
    </w:p>
    <w:p w14:paraId="10FC9406" w14:textId="77777777" w:rsidR="007173BB" w:rsidRPr="00B031AC" w:rsidRDefault="007173BB" w:rsidP="00554FA9">
      <w:pPr>
        <w:ind w:left="472" w:firstLineChars="0" w:firstLine="0"/>
        <w:rPr>
          <w:lang w:eastAsia="zh-TW"/>
        </w:rPr>
        <w:sectPr w:rsidR="007173BB" w:rsidRPr="00B031AC" w:rsidSect="00A738ED">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819"/>
        </w:sectPr>
      </w:pPr>
    </w:p>
    <w:p w14:paraId="44C76779" w14:textId="77777777" w:rsidR="007173BB" w:rsidRPr="00B031AC" w:rsidRDefault="007173BB" w:rsidP="007F668F">
      <w:pPr>
        <w:pStyle w:val="a3"/>
        <w:spacing w:before="514" w:after="771"/>
      </w:pPr>
      <w:bookmarkStart w:id="1" w:name="_Toc233730525"/>
      <w:r w:rsidRPr="00B031AC">
        <w:rPr>
          <w:rFonts w:hint="eastAsia"/>
        </w:rPr>
        <w:lastRenderedPageBreak/>
        <w:t>第貳章　經濟</w:t>
      </w:r>
      <w:r w:rsidR="00C34257" w:rsidRPr="00B031AC">
        <w:rPr>
          <w:rFonts w:hint="eastAsia"/>
          <w:lang w:eastAsia="zh-TW"/>
        </w:rPr>
        <w:t>環境</w:t>
      </w:r>
      <w:bookmarkEnd w:id="1"/>
    </w:p>
    <w:p w14:paraId="30D956C3" w14:textId="77777777" w:rsidR="007F668F" w:rsidRPr="00B031AC" w:rsidRDefault="007F668F" w:rsidP="005A7533">
      <w:pPr>
        <w:pStyle w:val="a4"/>
        <w:spacing w:before="257" w:after="257"/>
      </w:pPr>
      <w:r w:rsidRPr="00B031AC">
        <w:t>一、經濟概況</w:t>
      </w:r>
    </w:p>
    <w:p w14:paraId="1A2FBB7D" w14:textId="77777777" w:rsidR="00F85887" w:rsidRPr="00B031AC" w:rsidRDefault="00F85887" w:rsidP="00071D8F">
      <w:pPr>
        <w:pStyle w:val="a5"/>
        <w:ind w:left="944" w:hanging="708"/>
      </w:pPr>
      <w:r w:rsidRPr="00B031AC">
        <w:rPr>
          <w:rFonts w:hint="eastAsia"/>
        </w:rPr>
        <w:t>（一）總體概況</w:t>
      </w:r>
    </w:p>
    <w:p w14:paraId="34387CFB" w14:textId="543A494D" w:rsidR="00F85887" w:rsidRPr="00B031AC" w:rsidRDefault="00F85887" w:rsidP="00F85887">
      <w:pPr>
        <w:pStyle w:val="af"/>
        <w:ind w:left="944" w:firstLine="472"/>
        <w:rPr>
          <w:lang w:eastAsia="zh-TW"/>
        </w:rPr>
      </w:pPr>
      <w:r w:rsidRPr="00B031AC">
        <w:rPr>
          <w:rFonts w:hint="eastAsia"/>
          <w:lang w:eastAsia="zh-TW"/>
        </w:rPr>
        <w:t>秘魯屬開發中國家，經濟採開放、低關稅之貿易政策，礦業為主要出口項目占出口總額六成。秘魯是</w:t>
      </w:r>
      <w:r w:rsidRPr="00B031AC">
        <w:rPr>
          <w:rFonts w:hint="eastAsia"/>
          <w:lang w:eastAsia="zh-TW"/>
        </w:rPr>
        <w:t>WTO</w:t>
      </w:r>
      <w:r w:rsidRPr="00B031AC">
        <w:rPr>
          <w:rFonts w:hint="eastAsia"/>
          <w:lang w:eastAsia="zh-TW"/>
        </w:rPr>
        <w:t>創始成員，向支持自由貿易，</w:t>
      </w:r>
      <w:r w:rsidR="00F40C2C" w:rsidRPr="00B031AC">
        <w:rPr>
          <w:rFonts w:hint="eastAsia"/>
          <w:lang w:eastAsia="zh-TW"/>
        </w:rPr>
        <w:t>已對外簽署</w:t>
      </w:r>
      <w:r w:rsidR="00F40C2C" w:rsidRPr="00B031AC">
        <w:rPr>
          <w:rFonts w:hint="eastAsia"/>
          <w:lang w:eastAsia="zh-TW"/>
        </w:rPr>
        <w:t>2</w:t>
      </w:r>
      <w:r w:rsidR="009F127D" w:rsidRPr="00B031AC">
        <w:rPr>
          <w:rFonts w:hint="eastAsia"/>
          <w:lang w:eastAsia="zh-TW"/>
        </w:rPr>
        <w:t>3</w:t>
      </w:r>
      <w:r w:rsidR="00F40C2C" w:rsidRPr="00B031AC">
        <w:rPr>
          <w:rFonts w:hint="eastAsia"/>
          <w:lang w:eastAsia="zh-TW"/>
        </w:rPr>
        <w:t>個貿易協定，為</w:t>
      </w:r>
      <w:r w:rsidR="00F40C2C" w:rsidRPr="00B031AC">
        <w:rPr>
          <w:rFonts w:hint="eastAsia"/>
          <w:lang w:eastAsia="zh-TW"/>
        </w:rPr>
        <w:t>CPTPP</w:t>
      </w:r>
      <w:r w:rsidR="00F40C2C" w:rsidRPr="00B031AC">
        <w:rPr>
          <w:rFonts w:hint="eastAsia"/>
          <w:lang w:eastAsia="zh-TW"/>
        </w:rPr>
        <w:t>、</w:t>
      </w:r>
      <w:r w:rsidR="00F40C2C" w:rsidRPr="00B031AC">
        <w:rPr>
          <w:rFonts w:hint="eastAsia"/>
          <w:lang w:eastAsia="zh-TW"/>
        </w:rPr>
        <w:t>APEC</w:t>
      </w:r>
      <w:r w:rsidR="00F40C2C" w:rsidRPr="00B031AC">
        <w:rPr>
          <w:rFonts w:hint="eastAsia"/>
          <w:lang w:eastAsia="zh-TW"/>
        </w:rPr>
        <w:t>、太平洋聯盟</w:t>
      </w:r>
      <w:r w:rsidR="00F43522" w:rsidRPr="00B031AC">
        <w:rPr>
          <w:rFonts w:hint="eastAsia"/>
          <w:lang w:eastAsia="zh-TW"/>
        </w:rPr>
        <w:t>（</w:t>
      </w:r>
      <w:r w:rsidR="00F40C2C" w:rsidRPr="00B031AC">
        <w:rPr>
          <w:rFonts w:hint="eastAsia"/>
          <w:lang w:eastAsia="zh-TW"/>
        </w:rPr>
        <w:t>PA</w:t>
      </w:r>
      <w:r w:rsidR="00F43522" w:rsidRPr="00B031AC">
        <w:rPr>
          <w:rFonts w:hint="eastAsia"/>
          <w:lang w:eastAsia="zh-TW"/>
        </w:rPr>
        <w:t>）</w:t>
      </w:r>
      <w:r w:rsidR="00F40C2C" w:rsidRPr="00B031AC">
        <w:rPr>
          <w:rFonts w:hint="eastAsia"/>
          <w:lang w:eastAsia="zh-TW"/>
        </w:rPr>
        <w:t>等重要區域經濟體成員，其</w:t>
      </w:r>
      <w:r w:rsidR="00F40C2C" w:rsidRPr="00B031AC">
        <w:rPr>
          <w:rFonts w:hint="eastAsia"/>
          <w:lang w:eastAsia="zh-TW"/>
        </w:rPr>
        <w:t>FTA</w:t>
      </w:r>
      <w:r w:rsidR="00F40C2C" w:rsidRPr="00B031AC">
        <w:rPr>
          <w:rFonts w:hint="eastAsia"/>
          <w:lang w:eastAsia="zh-TW"/>
        </w:rPr>
        <w:t>涵蓋率達</w:t>
      </w:r>
      <w:r w:rsidR="00F40C2C" w:rsidRPr="00B031AC">
        <w:rPr>
          <w:rFonts w:hint="eastAsia"/>
          <w:lang w:eastAsia="zh-TW"/>
        </w:rPr>
        <w:t>91%</w:t>
      </w:r>
      <w:r w:rsidR="00F40C2C" w:rsidRPr="00B031AC">
        <w:rPr>
          <w:rFonts w:hint="eastAsia"/>
          <w:lang w:eastAsia="zh-TW"/>
        </w:rPr>
        <w:t>，銷往中國大陸、美國、歐盟、英國等</w:t>
      </w:r>
      <w:r w:rsidR="00F40C2C" w:rsidRPr="00B031AC">
        <w:rPr>
          <w:rFonts w:hint="eastAsia"/>
          <w:lang w:eastAsia="zh-TW"/>
        </w:rPr>
        <w:t>58</w:t>
      </w:r>
      <w:r w:rsidR="00F40C2C" w:rsidRPr="00B031AC">
        <w:rPr>
          <w:rFonts w:hint="eastAsia"/>
          <w:lang w:eastAsia="zh-TW"/>
        </w:rPr>
        <w:t>國享免稅待遇。</w:t>
      </w:r>
    </w:p>
    <w:p w14:paraId="761F8977" w14:textId="2366E1D1" w:rsidR="00F85887" w:rsidRPr="00B031AC" w:rsidRDefault="00F85887" w:rsidP="007E0F17">
      <w:pPr>
        <w:pStyle w:val="af"/>
        <w:ind w:left="944" w:firstLine="472"/>
        <w:rPr>
          <w:lang w:eastAsia="zh-TW"/>
        </w:rPr>
      </w:pPr>
      <w:r w:rsidRPr="00B031AC">
        <w:rPr>
          <w:rFonts w:hint="eastAsia"/>
          <w:lang w:eastAsia="zh-TW"/>
        </w:rPr>
        <w:t>近十年</w:t>
      </w:r>
      <w:r w:rsidRPr="00B031AC">
        <w:rPr>
          <w:rFonts w:hint="eastAsia"/>
          <w:lang w:eastAsia="zh-TW"/>
        </w:rPr>
        <w:t>GDP</w:t>
      </w:r>
      <w:r w:rsidRPr="00B031AC">
        <w:rPr>
          <w:rFonts w:hint="eastAsia"/>
          <w:lang w:eastAsia="zh-TW"/>
        </w:rPr>
        <w:t>平均成長為</w:t>
      </w:r>
      <w:r w:rsidRPr="00B031AC">
        <w:rPr>
          <w:rFonts w:hint="eastAsia"/>
          <w:lang w:eastAsia="zh-TW"/>
        </w:rPr>
        <w:t>4.5%</w:t>
      </w:r>
      <w:r w:rsidRPr="00B031AC">
        <w:rPr>
          <w:rFonts w:hint="eastAsia"/>
          <w:lang w:eastAsia="zh-TW"/>
        </w:rPr>
        <w:t>，從</w:t>
      </w:r>
      <w:r w:rsidRPr="00B031AC">
        <w:rPr>
          <w:rFonts w:hint="eastAsia"/>
          <w:lang w:eastAsia="zh-TW"/>
        </w:rPr>
        <w:t>2009</w:t>
      </w:r>
      <w:r w:rsidRPr="00B031AC">
        <w:rPr>
          <w:rFonts w:hint="eastAsia"/>
          <w:lang w:eastAsia="zh-TW"/>
        </w:rPr>
        <w:t>年起，該國為拉美地區成長最快的國家之一，然近年受到國內及國際局勢變動，該國經濟情勢亦跟著大起大落，</w:t>
      </w:r>
      <w:r w:rsidR="000E5450" w:rsidRPr="00B031AC">
        <w:rPr>
          <w:lang w:eastAsia="zh-TW"/>
        </w:rPr>
        <w:t>其中</w:t>
      </w:r>
      <w:r w:rsidR="000E5450" w:rsidRPr="00B031AC">
        <w:rPr>
          <w:lang w:eastAsia="zh-TW"/>
        </w:rPr>
        <w:t>2020</w:t>
      </w:r>
      <w:r w:rsidR="000E5450" w:rsidRPr="00B031AC">
        <w:rPr>
          <w:lang w:eastAsia="zh-TW"/>
        </w:rPr>
        <w:t>年受</w:t>
      </w:r>
      <w:r w:rsidR="007E0F17" w:rsidRPr="00B031AC">
        <w:rPr>
          <w:lang w:eastAsia="zh-TW"/>
        </w:rPr>
        <w:t>「嚴重特殊傳染性肺炎」（</w:t>
      </w:r>
      <w:r w:rsidR="007E0F17" w:rsidRPr="00B031AC">
        <w:rPr>
          <w:lang w:eastAsia="zh-TW"/>
        </w:rPr>
        <w:t>COVID-19</w:t>
      </w:r>
      <w:r w:rsidR="007E0F17" w:rsidRPr="00B031AC">
        <w:rPr>
          <w:lang w:eastAsia="zh-TW"/>
        </w:rPr>
        <w:t>）</w:t>
      </w:r>
      <w:r w:rsidR="000E5450" w:rsidRPr="00B031AC">
        <w:rPr>
          <w:lang w:eastAsia="zh-TW"/>
        </w:rPr>
        <w:t>疫情影響，經濟大幅衰退</w:t>
      </w:r>
      <w:r w:rsidR="000E5450" w:rsidRPr="00B031AC">
        <w:rPr>
          <w:lang w:eastAsia="zh-TW"/>
        </w:rPr>
        <w:t>10.9%</w:t>
      </w:r>
      <w:r w:rsidR="000E5450" w:rsidRPr="00B031AC">
        <w:rPr>
          <w:lang w:eastAsia="zh-TW"/>
        </w:rPr>
        <w:t>，</w:t>
      </w:r>
      <w:r w:rsidR="000E5450" w:rsidRPr="00B031AC">
        <w:rPr>
          <w:lang w:eastAsia="zh-TW"/>
        </w:rPr>
        <w:t>2021</w:t>
      </w:r>
      <w:r w:rsidR="000E5450" w:rsidRPr="00B031AC">
        <w:rPr>
          <w:lang w:eastAsia="zh-TW"/>
        </w:rPr>
        <w:t>年受惠於原物料價格攀升大幅成長</w:t>
      </w:r>
      <w:r w:rsidR="000E5450" w:rsidRPr="00B031AC">
        <w:rPr>
          <w:lang w:eastAsia="zh-TW"/>
        </w:rPr>
        <w:t>13.4%</w:t>
      </w:r>
      <w:r w:rsidR="000E5450" w:rsidRPr="00B031AC">
        <w:rPr>
          <w:lang w:eastAsia="zh-TW"/>
        </w:rPr>
        <w:t>，</w:t>
      </w:r>
      <w:r w:rsidR="000E5450" w:rsidRPr="00B031AC">
        <w:rPr>
          <w:lang w:eastAsia="zh-TW"/>
        </w:rPr>
        <w:t>2022</w:t>
      </w:r>
      <w:r w:rsidR="000E5450" w:rsidRPr="00B031AC">
        <w:rPr>
          <w:lang w:eastAsia="zh-TW"/>
        </w:rPr>
        <w:t>年隨著全球局勢回穩小幅成長</w:t>
      </w:r>
      <w:r w:rsidR="000E5450" w:rsidRPr="00B031AC">
        <w:rPr>
          <w:lang w:eastAsia="zh-TW"/>
        </w:rPr>
        <w:t>2.8%</w:t>
      </w:r>
      <w:r w:rsidR="000E5450" w:rsidRPr="00B031AC">
        <w:rPr>
          <w:lang w:eastAsia="zh-TW"/>
        </w:rPr>
        <w:t>，</w:t>
      </w:r>
      <w:r w:rsidR="000E5450" w:rsidRPr="00B031AC">
        <w:rPr>
          <w:lang w:eastAsia="zh-TW"/>
        </w:rPr>
        <w:t>2023</w:t>
      </w:r>
      <w:r w:rsidR="000E5450" w:rsidRPr="00B031AC">
        <w:rPr>
          <w:lang w:eastAsia="zh-TW"/>
        </w:rPr>
        <w:t>年受全球通貨膨脹、氣候暖化等因素影響，經濟衰退</w:t>
      </w:r>
      <w:r w:rsidR="000E5450" w:rsidRPr="00B031AC">
        <w:rPr>
          <w:lang w:eastAsia="zh-TW"/>
        </w:rPr>
        <w:t>0.4%</w:t>
      </w:r>
      <w:r w:rsidR="000E5450" w:rsidRPr="00B031AC">
        <w:rPr>
          <w:lang w:eastAsia="zh-TW"/>
        </w:rPr>
        <w:t>，</w:t>
      </w:r>
      <w:r w:rsidR="000E5450" w:rsidRPr="00B031AC">
        <w:rPr>
          <w:lang w:eastAsia="zh-TW"/>
        </w:rPr>
        <w:t>2024</w:t>
      </w:r>
      <w:r w:rsidR="000E5450" w:rsidRPr="00B031AC">
        <w:rPr>
          <w:lang w:eastAsia="zh-TW"/>
        </w:rPr>
        <w:t>年由於主要產業出口均呈現顯著成長，加上就業市場的復甦和家庭消費比例的提升，經濟成長達</w:t>
      </w:r>
      <w:r w:rsidR="000E5450" w:rsidRPr="00B031AC">
        <w:rPr>
          <w:lang w:eastAsia="zh-TW"/>
        </w:rPr>
        <w:t>3.5%</w:t>
      </w:r>
      <w:r w:rsidR="000E5450" w:rsidRPr="00B031AC">
        <w:rPr>
          <w:lang w:eastAsia="zh-TW"/>
        </w:rPr>
        <w:t>；</w:t>
      </w:r>
      <w:r w:rsidR="000E5450" w:rsidRPr="00B031AC">
        <w:rPr>
          <w:lang w:eastAsia="zh-TW"/>
        </w:rPr>
        <w:t>2025</w:t>
      </w:r>
      <w:r w:rsidR="000E5450" w:rsidRPr="00B031AC">
        <w:rPr>
          <w:lang w:eastAsia="zh-TW"/>
        </w:rPr>
        <w:t>年由於私人消費持續回溫，加上礦產價格上升帶動出口表現，經濟成長</w:t>
      </w:r>
      <w:r w:rsidR="000E5450" w:rsidRPr="00B031AC">
        <w:rPr>
          <w:lang w:eastAsia="zh-TW"/>
        </w:rPr>
        <w:t>3.4%</w:t>
      </w:r>
      <w:r w:rsidR="000E5450" w:rsidRPr="00B031AC">
        <w:rPr>
          <w:lang w:eastAsia="zh-TW"/>
        </w:rPr>
        <w:t>。</w:t>
      </w:r>
    </w:p>
    <w:p w14:paraId="2ADF6B6F" w14:textId="0D91E22F" w:rsidR="00F40C2C" w:rsidRPr="00B031AC" w:rsidRDefault="000E5450" w:rsidP="007E0F17">
      <w:pPr>
        <w:pStyle w:val="af"/>
        <w:ind w:left="944" w:firstLine="472"/>
        <w:rPr>
          <w:lang w:eastAsia="zh-TW"/>
        </w:rPr>
      </w:pPr>
      <w:r w:rsidRPr="00B031AC">
        <w:rPr>
          <w:lang w:eastAsia="zh-TW"/>
        </w:rPr>
        <w:t>2025</w:t>
      </w:r>
      <w:r w:rsidRPr="00B031AC">
        <w:rPr>
          <w:lang w:eastAsia="zh-TW"/>
        </w:rPr>
        <w:t>年秘魯</w:t>
      </w:r>
      <w:r w:rsidRPr="00B031AC">
        <w:rPr>
          <w:lang w:eastAsia="zh-TW"/>
        </w:rPr>
        <w:t>GDP</w:t>
      </w:r>
      <w:r w:rsidRPr="00B031AC">
        <w:rPr>
          <w:lang w:eastAsia="zh-TW"/>
        </w:rPr>
        <w:t>為</w:t>
      </w:r>
      <w:r w:rsidR="00A00352" w:rsidRPr="00B031AC">
        <w:rPr>
          <w:lang w:eastAsia="zh-TW"/>
        </w:rPr>
        <w:t>3,419.55</w:t>
      </w:r>
      <w:r w:rsidRPr="00B031AC">
        <w:rPr>
          <w:lang w:eastAsia="zh-TW"/>
        </w:rPr>
        <w:t>億美元，國民平均所得為</w:t>
      </w:r>
      <w:r w:rsidRPr="00B031AC">
        <w:rPr>
          <w:lang w:eastAsia="zh-TW"/>
        </w:rPr>
        <w:t>9,</w:t>
      </w:r>
      <w:r w:rsidR="00A00352" w:rsidRPr="00B031AC">
        <w:rPr>
          <w:rFonts w:hint="eastAsia"/>
          <w:lang w:eastAsia="zh-TW"/>
        </w:rPr>
        <w:t>955</w:t>
      </w:r>
      <w:r w:rsidRPr="00B031AC">
        <w:rPr>
          <w:lang w:eastAsia="zh-TW"/>
        </w:rPr>
        <w:t>美元，</w:t>
      </w:r>
      <w:r w:rsidR="00F40C2C" w:rsidRPr="00B031AC">
        <w:rPr>
          <w:rFonts w:hint="eastAsia"/>
          <w:lang w:eastAsia="zh-TW"/>
        </w:rPr>
        <w:t>最低薪資為每月</w:t>
      </w:r>
      <w:r w:rsidR="00F40C2C" w:rsidRPr="00B031AC">
        <w:rPr>
          <w:rFonts w:hint="eastAsia"/>
          <w:lang w:eastAsia="zh-TW"/>
        </w:rPr>
        <w:t>1,130</w:t>
      </w:r>
      <w:r w:rsidR="0068277D" w:rsidRPr="00B031AC">
        <w:rPr>
          <w:rFonts w:hint="eastAsia"/>
          <w:lang w:eastAsia="zh-TW"/>
        </w:rPr>
        <w:t>索爾</w:t>
      </w:r>
      <w:r w:rsidR="00F43522" w:rsidRPr="00B031AC">
        <w:rPr>
          <w:rFonts w:hint="eastAsia"/>
          <w:lang w:eastAsia="zh-TW"/>
        </w:rPr>
        <w:t>（</w:t>
      </w:r>
      <w:r w:rsidR="00F40C2C" w:rsidRPr="00B031AC">
        <w:rPr>
          <w:rFonts w:hint="eastAsia"/>
          <w:lang w:eastAsia="zh-TW"/>
        </w:rPr>
        <w:t>約</w:t>
      </w:r>
      <w:r w:rsidR="00F40C2C" w:rsidRPr="00B031AC">
        <w:rPr>
          <w:rFonts w:hint="eastAsia"/>
          <w:lang w:eastAsia="zh-TW"/>
        </w:rPr>
        <w:t>313</w:t>
      </w:r>
      <w:r w:rsidR="00F40C2C" w:rsidRPr="00B031AC">
        <w:rPr>
          <w:rFonts w:hint="eastAsia"/>
          <w:lang w:eastAsia="zh-TW"/>
        </w:rPr>
        <w:t>美元</w:t>
      </w:r>
      <w:r w:rsidR="00F43522" w:rsidRPr="00B031AC">
        <w:rPr>
          <w:rFonts w:hint="eastAsia"/>
          <w:lang w:eastAsia="zh-TW"/>
        </w:rPr>
        <w:t>）</w:t>
      </w:r>
      <w:r w:rsidR="00F40C2C" w:rsidRPr="00B031AC">
        <w:rPr>
          <w:rFonts w:hint="eastAsia"/>
          <w:lang w:eastAsia="zh-TW"/>
        </w:rPr>
        <w:t>，平均月收入僅為</w:t>
      </w:r>
      <w:r w:rsidR="00F40C2C" w:rsidRPr="00B031AC">
        <w:rPr>
          <w:rFonts w:hint="eastAsia"/>
          <w:lang w:eastAsia="zh-TW"/>
        </w:rPr>
        <w:t>1,737</w:t>
      </w:r>
      <w:r w:rsidR="0068277D" w:rsidRPr="00B031AC">
        <w:rPr>
          <w:rFonts w:hint="eastAsia"/>
          <w:lang w:eastAsia="zh-TW"/>
        </w:rPr>
        <w:t>索爾</w:t>
      </w:r>
      <w:r w:rsidR="00F43522" w:rsidRPr="00B031AC">
        <w:rPr>
          <w:rFonts w:hint="eastAsia"/>
          <w:lang w:eastAsia="zh-TW"/>
        </w:rPr>
        <w:t>（</w:t>
      </w:r>
      <w:r w:rsidR="00F40C2C" w:rsidRPr="00B031AC">
        <w:rPr>
          <w:rFonts w:hint="eastAsia"/>
          <w:lang w:eastAsia="zh-TW"/>
        </w:rPr>
        <w:t>約</w:t>
      </w:r>
      <w:r w:rsidR="00F40C2C" w:rsidRPr="00B031AC">
        <w:rPr>
          <w:rFonts w:hint="eastAsia"/>
          <w:lang w:eastAsia="zh-TW"/>
        </w:rPr>
        <w:t>470</w:t>
      </w:r>
      <w:r w:rsidR="00F40C2C" w:rsidRPr="00B031AC">
        <w:rPr>
          <w:rFonts w:hint="eastAsia"/>
          <w:lang w:eastAsia="zh-TW"/>
        </w:rPr>
        <w:t>美元</w:t>
      </w:r>
      <w:r w:rsidR="00F43522" w:rsidRPr="00B031AC">
        <w:rPr>
          <w:rFonts w:hint="eastAsia"/>
          <w:lang w:eastAsia="zh-TW"/>
        </w:rPr>
        <w:t>）</w:t>
      </w:r>
      <w:r w:rsidR="00F40C2C" w:rsidRPr="00B031AC">
        <w:rPr>
          <w:rFonts w:hint="eastAsia"/>
          <w:lang w:eastAsia="zh-TW"/>
        </w:rPr>
        <w:t>，且有</w:t>
      </w:r>
      <w:r w:rsidR="00F40C2C" w:rsidRPr="00B031AC">
        <w:rPr>
          <w:rFonts w:hint="eastAsia"/>
          <w:lang w:eastAsia="zh-TW"/>
        </w:rPr>
        <w:t>25.1%</w:t>
      </w:r>
      <w:r w:rsidR="00F40C2C" w:rsidRPr="00B031AC">
        <w:rPr>
          <w:rFonts w:hint="eastAsia"/>
          <w:lang w:eastAsia="zh-TW"/>
        </w:rPr>
        <w:t>的勞工薪資未達平均薪資的一半，為拉美地區「低薪勞工」比例第二高國家；境內貧富差距問題嚴重，貧窮人口</w:t>
      </w:r>
      <w:r w:rsidR="00F43522" w:rsidRPr="00B031AC">
        <w:rPr>
          <w:rFonts w:hint="eastAsia"/>
          <w:lang w:eastAsia="zh-TW"/>
        </w:rPr>
        <w:t>占</w:t>
      </w:r>
      <w:r w:rsidR="00F40C2C" w:rsidRPr="00B031AC">
        <w:rPr>
          <w:rFonts w:hint="eastAsia"/>
          <w:lang w:eastAsia="zh-TW"/>
        </w:rPr>
        <w:t>總人口</w:t>
      </w:r>
      <w:r w:rsidR="00F40C2C" w:rsidRPr="00B031AC">
        <w:rPr>
          <w:rFonts w:hint="eastAsia"/>
          <w:lang w:eastAsia="zh-TW"/>
        </w:rPr>
        <w:lastRenderedPageBreak/>
        <w:t>27.5%</w:t>
      </w:r>
      <w:r w:rsidR="000848BD" w:rsidRPr="00B031AC">
        <w:rPr>
          <w:rFonts w:hint="eastAsia"/>
          <w:lang w:eastAsia="zh-TW"/>
        </w:rPr>
        <w:t>，</w:t>
      </w:r>
      <w:r w:rsidR="00F40C2C" w:rsidRPr="00B031AC">
        <w:rPr>
          <w:rFonts w:hint="eastAsia"/>
          <w:lang w:eastAsia="zh-TW"/>
        </w:rPr>
        <w:t>超過</w:t>
      </w:r>
      <w:r w:rsidR="00F40C2C" w:rsidRPr="00B031AC">
        <w:rPr>
          <w:rFonts w:hint="eastAsia"/>
          <w:lang w:eastAsia="zh-TW"/>
        </w:rPr>
        <w:t>920</w:t>
      </w:r>
      <w:r w:rsidR="00F40C2C" w:rsidRPr="00B031AC">
        <w:rPr>
          <w:rFonts w:hint="eastAsia"/>
          <w:lang w:eastAsia="zh-TW"/>
        </w:rPr>
        <w:t>萬人，無契約之非正規臨時性勞工比例高達</w:t>
      </w:r>
      <w:r w:rsidR="00F40C2C" w:rsidRPr="00B031AC">
        <w:rPr>
          <w:rFonts w:hint="eastAsia"/>
          <w:lang w:eastAsia="zh-TW"/>
        </w:rPr>
        <w:t>76%</w:t>
      </w:r>
      <w:r w:rsidR="00F40C2C" w:rsidRPr="00B031AC">
        <w:rPr>
          <w:rFonts w:hint="eastAsia"/>
          <w:lang w:eastAsia="zh-TW"/>
        </w:rPr>
        <w:t>，政府長年無法有效解決此等問題，占</w:t>
      </w:r>
      <w:r w:rsidR="00F40C2C" w:rsidRPr="00B031AC">
        <w:rPr>
          <w:rFonts w:hint="eastAsia"/>
          <w:lang w:eastAsia="zh-TW"/>
        </w:rPr>
        <w:t>99%</w:t>
      </w:r>
      <w:r w:rsidR="00F40C2C" w:rsidRPr="00B031AC">
        <w:rPr>
          <w:rFonts w:hint="eastAsia"/>
          <w:lang w:eastAsia="zh-TW"/>
        </w:rPr>
        <w:t>之微中小企業多面臨轉型危機，公私投資不振等問題均影響經濟正常發展。</w:t>
      </w:r>
    </w:p>
    <w:p w14:paraId="436F6D2F" w14:textId="77777777" w:rsidR="00F85887" w:rsidRPr="00B031AC" w:rsidRDefault="00F85887" w:rsidP="00071D8F">
      <w:pPr>
        <w:pStyle w:val="a5"/>
        <w:ind w:left="944" w:hanging="708"/>
      </w:pPr>
      <w:r w:rsidRPr="00B031AC">
        <w:rPr>
          <w:rFonts w:hint="eastAsia"/>
        </w:rPr>
        <w:t>（二）投資概況</w:t>
      </w:r>
    </w:p>
    <w:p w14:paraId="24BC6C28" w14:textId="23648DF0" w:rsidR="00F85887" w:rsidRPr="00B031AC" w:rsidRDefault="00036834" w:rsidP="007E0F17">
      <w:pPr>
        <w:pStyle w:val="af"/>
        <w:ind w:left="944" w:firstLine="472"/>
        <w:rPr>
          <w:lang w:eastAsia="zh-TW"/>
        </w:rPr>
      </w:pPr>
      <w:r w:rsidRPr="00B031AC">
        <w:rPr>
          <w:lang w:eastAsia="zh-TW"/>
        </w:rPr>
        <w:t>依據秘魯促進投資委員會統計，</w:t>
      </w:r>
      <w:r w:rsidRPr="00B031AC">
        <w:rPr>
          <w:lang w:eastAsia="zh-TW"/>
        </w:rPr>
        <w:t>1980</w:t>
      </w:r>
      <w:r w:rsidRPr="00B031AC">
        <w:rPr>
          <w:rFonts w:ascii="微軟正黑體" w:eastAsia="微軟正黑體" w:hAnsi="微軟正黑體" w:cs="微軟正黑體" w:hint="eastAsia"/>
          <w:lang w:eastAsia="zh-TW"/>
        </w:rPr>
        <w:t>〜</w:t>
      </w:r>
      <w:r w:rsidRPr="00B031AC">
        <w:rPr>
          <w:lang w:eastAsia="zh-TW"/>
        </w:rPr>
        <w:t>2025</w:t>
      </w:r>
      <w:r w:rsidRPr="00B031AC">
        <w:rPr>
          <w:lang w:eastAsia="zh-TW"/>
        </w:rPr>
        <w:t>年累計秘魯外人投資額達</w:t>
      </w:r>
      <w:r w:rsidRPr="00B031AC">
        <w:rPr>
          <w:lang w:eastAsia="zh-TW"/>
        </w:rPr>
        <w:t>341</w:t>
      </w:r>
      <w:r w:rsidRPr="00B031AC">
        <w:rPr>
          <w:lang w:eastAsia="zh-TW"/>
        </w:rPr>
        <w:t>億美元，其中以礦業投資之金額最高</w:t>
      </w:r>
      <w:r w:rsidR="0024135A" w:rsidRPr="00B031AC">
        <w:rPr>
          <w:lang w:eastAsia="zh-TW"/>
        </w:rPr>
        <w:t>（</w:t>
      </w:r>
      <w:r w:rsidRPr="00B031AC">
        <w:rPr>
          <w:lang w:eastAsia="zh-TW"/>
        </w:rPr>
        <w:t>占</w:t>
      </w:r>
      <w:r w:rsidRPr="00B031AC">
        <w:rPr>
          <w:lang w:eastAsia="zh-TW"/>
        </w:rPr>
        <w:t>30%</w:t>
      </w:r>
      <w:r w:rsidR="0024135A" w:rsidRPr="00B031AC">
        <w:rPr>
          <w:lang w:eastAsia="zh-TW"/>
        </w:rPr>
        <w:t>）</w:t>
      </w:r>
      <w:r w:rsidRPr="00B031AC">
        <w:rPr>
          <w:lang w:eastAsia="zh-TW"/>
        </w:rPr>
        <w:t>，其次為金融業</w:t>
      </w:r>
      <w:r w:rsidRPr="00B031AC">
        <w:rPr>
          <w:lang w:eastAsia="zh-TW"/>
        </w:rPr>
        <w:t>21%</w:t>
      </w:r>
      <w:r w:rsidRPr="00B031AC">
        <w:rPr>
          <w:lang w:eastAsia="zh-TW"/>
        </w:rPr>
        <w:t>、通訊業</w:t>
      </w:r>
      <w:r w:rsidRPr="00B031AC">
        <w:rPr>
          <w:lang w:eastAsia="zh-TW"/>
        </w:rPr>
        <w:t>16%</w:t>
      </w:r>
      <w:r w:rsidRPr="00B031AC">
        <w:rPr>
          <w:lang w:eastAsia="zh-TW"/>
        </w:rPr>
        <w:t>、能源</w:t>
      </w:r>
      <w:r w:rsidRPr="00B031AC">
        <w:rPr>
          <w:lang w:eastAsia="zh-TW"/>
        </w:rPr>
        <w:t>10%</w:t>
      </w:r>
      <w:r w:rsidRPr="00B031AC">
        <w:rPr>
          <w:lang w:eastAsia="zh-TW"/>
        </w:rPr>
        <w:t>、工業</w:t>
      </w:r>
      <w:r w:rsidRPr="00B031AC">
        <w:rPr>
          <w:lang w:eastAsia="zh-TW"/>
        </w:rPr>
        <w:t>10%</w:t>
      </w:r>
      <w:r w:rsidRPr="00B031AC">
        <w:rPr>
          <w:lang w:eastAsia="zh-TW"/>
        </w:rPr>
        <w:t>、服務業</w:t>
      </w:r>
      <w:r w:rsidRPr="00B031AC">
        <w:rPr>
          <w:lang w:eastAsia="zh-TW"/>
        </w:rPr>
        <w:t>4%</w:t>
      </w:r>
      <w:r w:rsidRPr="00B031AC">
        <w:rPr>
          <w:lang w:eastAsia="zh-TW"/>
        </w:rPr>
        <w:t>、商業</w:t>
      </w:r>
      <w:r w:rsidRPr="00B031AC">
        <w:rPr>
          <w:lang w:eastAsia="zh-TW"/>
        </w:rPr>
        <w:t>3%</w:t>
      </w:r>
      <w:r w:rsidRPr="00B031AC">
        <w:rPr>
          <w:lang w:eastAsia="zh-TW"/>
        </w:rPr>
        <w:t>、石油業</w:t>
      </w:r>
      <w:r w:rsidRPr="00B031AC">
        <w:rPr>
          <w:lang w:eastAsia="zh-TW"/>
        </w:rPr>
        <w:t>2%</w:t>
      </w:r>
      <w:r w:rsidRPr="00B031AC">
        <w:rPr>
          <w:lang w:eastAsia="zh-TW"/>
        </w:rPr>
        <w:t>；主要投資來源國為英國</w:t>
      </w:r>
      <w:r w:rsidR="0024135A" w:rsidRPr="00B031AC">
        <w:rPr>
          <w:lang w:eastAsia="zh-TW"/>
        </w:rPr>
        <w:t>（</w:t>
      </w:r>
      <w:r w:rsidRPr="00B031AC">
        <w:rPr>
          <w:lang w:eastAsia="zh-TW"/>
        </w:rPr>
        <w:t>19%</w:t>
      </w:r>
      <w:r w:rsidR="0024135A" w:rsidRPr="00B031AC">
        <w:rPr>
          <w:lang w:eastAsia="zh-TW"/>
        </w:rPr>
        <w:t>）</w:t>
      </w:r>
      <w:r w:rsidRPr="00B031AC">
        <w:rPr>
          <w:lang w:eastAsia="zh-TW"/>
        </w:rPr>
        <w:t>、西班牙</w:t>
      </w:r>
      <w:r w:rsidR="0024135A" w:rsidRPr="00B031AC">
        <w:rPr>
          <w:lang w:eastAsia="zh-TW"/>
        </w:rPr>
        <w:t>（</w:t>
      </w:r>
      <w:r w:rsidRPr="00B031AC">
        <w:rPr>
          <w:lang w:eastAsia="zh-TW"/>
        </w:rPr>
        <w:t>15%</w:t>
      </w:r>
      <w:r w:rsidR="0024135A" w:rsidRPr="00B031AC">
        <w:rPr>
          <w:lang w:eastAsia="zh-TW"/>
        </w:rPr>
        <w:t>）</w:t>
      </w:r>
      <w:r w:rsidRPr="00B031AC">
        <w:rPr>
          <w:lang w:eastAsia="zh-TW"/>
        </w:rPr>
        <w:t>、智利</w:t>
      </w:r>
      <w:r w:rsidR="0024135A" w:rsidRPr="00B031AC">
        <w:rPr>
          <w:lang w:eastAsia="zh-TW"/>
        </w:rPr>
        <w:t>（</w:t>
      </w:r>
      <w:r w:rsidRPr="00B031AC">
        <w:rPr>
          <w:lang w:eastAsia="zh-TW"/>
        </w:rPr>
        <w:t>13%</w:t>
      </w:r>
      <w:r w:rsidR="0024135A" w:rsidRPr="00B031AC">
        <w:rPr>
          <w:lang w:eastAsia="zh-TW"/>
        </w:rPr>
        <w:t>）</w:t>
      </w:r>
      <w:r w:rsidRPr="00B031AC">
        <w:rPr>
          <w:lang w:eastAsia="zh-TW"/>
        </w:rPr>
        <w:t>、美國</w:t>
      </w:r>
      <w:r w:rsidR="0024135A" w:rsidRPr="00B031AC">
        <w:rPr>
          <w:lang w:eastAsia="zh-TW"/>
        </w:rPr>
        <w:t>（</w:t>
      </w:r>
      <w:r w:rsidRPr="00B031AC">
        <w:rPr>
          <w:lang w:eastAsia="zh-TW"/>
        </w:rPr>
        <w:t>12%</w:t>
      </w:r>
      <w:r w:rsidR="0024135A" w:rsidRPr="00B031AC">
        <w:rPr>
          <w:lang w:eastAsia="zh-TW"/>
        </w:rPr>
        <w:t>）</w:t>
      </w:r>
      <w:r w:rsidRPr="00B031AC">
        <w:rPr>
          <w:lang w:eastAsia="zh-TW"/>
        </w:rPr>
        <w:t>等。</w:t>
      </w:r>
    </w:p>
    <w:p w14:paraId="6B8E0A54" w14:textId="77777777" w:rsidR="00F85887" w:rsidRPr="00B031AC" w:rsidRDefault="00F85887" w:rsidP="00071D8F">
      <w:pPr>
        <w:pStyle w:val="a5"/>
        <w:ind w:left="944" w:hanging="708"/>
      </w:pPr>
      <w:r w:rsidRPr="00B031AC">
        <w:rPr>
          <w:rFonts w:hint="eastAsia"/>
        </w:rPr>
        <w:t>（三）貿易概況</w:t>
      </w:r>
    </w:p>
    <w:p w14:paraId="3D555DB6" w14:textId="1353445B" w:rsidR="000E5450" w:rsidRPr="00B031AC" w:rsidRDefault="000E5450" w:rsidP="007E0F17">
      <w:pPr>
        <w:pStyle w:val="af"/>
        <w:ind w:left="944" w:firstLine="472"/>
      </w:pPr>
      <w:r w:rsidRPr="00B031AC">
        <w:rPr>
          <w:rFonts w:hint="eastAsia"/>
        </w:rPr>
        <w:t>依秘魯外貿暨觀光部統計</w:t>
      </w:r>
      <w:r w:rsidR="0024135A" w:rsidRPr="00B031AC">
        <w:rPr>
          <w:rFonts w:hint="eastAsia"/>
        </w:rPr>
        <w:t>（</w:t>
      </w:r>
      <w:r w:rsidRPr="00B031AC">
        <w:rPr>
          <w:rFonts w:hint="eastAsia"/>
        </w:rPr>
        <w:t>較海關統計略高</w:t>
      </w:r>
      <w:r w:rsidR="0024135A" w:rsidRPr="00B031AC">
        <w:rPr>
          <w:rFonts w:hint="eastAsia"/>
        </w:rPr>
        <w:t>）</w:t>
      </w:r>
      <w:r w:rsidRPr="00B031AC">
        <w:rPr>
          <w:rFonts w:hint="eastAsia"/>
        </w:rPr>
        <w:t>，</w:t>
      </w:r>
      <w:r w:rsidRPr="00B031AC">
        <w:rPr>
          <w:rFonts w:hint="eastAsia"/>
        </w:rPr>
        <w:t>2025</w:t>
      </w:r>
      <w:r w:rsidRPr="00B031AC">
        <w:rPr>
          <w:rFonts w:hint="eastAsia"/>
        </w:rPr>
        <w:t>年秘魯貿易總額達</w:t>
      </w:r>
      <w:r w:rsidRPr="00B031AC">
        <w:rPr>
          <w:rFonts w:hint="eastAsia"/>
        </w:rPr>
        <w:t>1,471</w:t>
      </w:r>
      <w:r w:rsidRPr="00B031AC">
        <w:rPr>
          <w:rFonts w:hint="eastAsia"/>
        </w:rPr>
        <w:t>億美元</w:t>
      </w:r>
      <w:r w:rsidR="0024135A" w:rsidRPr="00B031AC">
        <w:rPr>
          <w:rFonts w:hint="eastAsia"/>
        </w:rPr>
        <w:t>（</w:t>
      </w:r>
      <w:r w:rsidRPr="00B031AC">
        <w:rPr>
          <w:rFonts w:hint="eastAsia"/>
        </w:rPr>
        <w:t>成長</w:t>
      </w:r>
      <w:r w:rsidRPr="00B031AC">
        <w:rPr>
          <w:rFonts w:hint="eastAsia"/>
        </w:rPr>
        <w:t>16.9%</w:t>
      </w:r>
      <w:r w:rsidR="0024135A" w:rsidRPr="00B031AC">
        <w:rPr>
          <w:rFonts w:hint="eastAsia"/>
        </w:rPr>
        <w:t>）</w:t>
      </w:r>
      <w:r w:rsidRPr="00B031AC">
        <w:rPr>
          <w:rFonts w:hint="eastAsia"/>
        </w:rPr>
        <w:t>，其中出口達</w:t>
      </w:r>
      <w:r w:rsidRPr="00B031AC">
        <w:rPr>
          <w:rFonts w:hint="eastAsia"/>
        </w:rPr>
        <w:t>900</w:t>
      </w:r>
      <w:r w:rsidRPr="00B031AC">
        <w:rPr>
          <w:rFonts w:hint="eastAsia"/>
        </w:rPr>
        <w:t>億美元</w:t>
      </w:r>
      <w:r w:rsidR="0024135A" w:rsidRPr="00B031AC">
        <w:rPr>
          <w:rFonts w:hint="eastAsia"/>
        </w:rPr>
        <w:t>（</w:t>
      </w:r>
      <w:r w:rsidRPr="00B031AC">
        <w:rPr>
          <w:rFonts w:hint="eastAsia"/>
        </w:rPr>
        <w:t>成長</w:t>
      </w:r>
      <w:r w:rsidRPr="00B031AC">
        <w:rPr>
          <w:rFonts w:hint="eastAsia"/>
        </w:rPr>
        <w:t>21%</w:t>
      </w:r>
      <w:r w:rsidR="0024135A" w:rsidRPr="00B031AC">
        <w:rPr>
          <w:rFonts w:hint="eastAsia"/>
        </w:rPr>
        <w:t>）</w:t>
      </w:r>
      <w:r w:rsidRPr="00B031AC">
        <w:rPr>
          <w:rFonts w:hint="eastAsia"/>
        </w:rPr>
        <w:t>，係連五年創出口歷史新高；進口為</w:t>
      </w:r>
      <w:r w:rsidRPr="00B031AC">
        <w:rPr>
          <w:rFonts w:hint="eastAsia"/>
        </w:rPr>
        <w:t>570</w:t>
      </w:r>
      <w:r w:rsidRPr="00B031AC">
        <w:rPr>
          <w:rFonts w:hint="eastAsia"/>
        </w:rPr>
        <w:t>億美元</w:t>
      </w:r>
      <w:r w:rsidR="0024135A" w:rsidRPr="00B031AC">
        <w:rPr>
          <w:rFonts w:hint="eastAsia"/>
        </w:rPr>
        <w:t>（</w:t>
      </w:r>
      <w:r w:rsidRPr="00B031AC">
        <w:rPr>
          <w:rFonts w:hint="eastAsia"/>
        </w:rPr>
        <w:t>成長</w:t>
      </w:r>
      <w:r w:rsidRPr="00B031AC">
        <w:rPr>
          <w:rFonts w:hint="eastAsia"/>
        </w:rPr>
        <w:t>11.1%</w:t>
      </w:r>
      <w:r w:rsidR="0024135A" w:rsidRPr="00B031AC">
        <w:rPr>
          <w:rFonts w:hint="eastAsia"/>
        </w:rPr>
        <w:t>）</w:t>
      </w:r>
      <w:r w:rsidRPr="00B031AC">
        <w:rPr>
          <w:rFonts w:hint="eastAsia"/>
        </w:rPr>
        <w:t>。中國大陸為秘魯最大貿易國及外資來源國，據秘魯官方統計數據，</w:t>
      </w:r>
      <w:r w:rsidRPr="00B031AC">
        <w:rPr>
          <w:rFonts w:hint="eastAsia"/>
        </w:rPr>
        <w:t>2025</w:t>
      </w:r>
      <w:r w:rsidRPr="00B031AC">
        <w:rPr>
          <w:rFonts w:hint="eastAsia"/>
        </w:rPr>
        <w:t>年秘中雙邊貿易總額為</w:t>
      </w:r>
      <w:r w:rsidRPr="00B031AC">
        <w:rPr>
          <w:rFonts w:hint="eastAsia"/>
        </w:rPr>
        <w:t>504</w:t>
      </w:r>
      <w:r w:rsidRPr="00B031AC">
        <w:rPr>
          <w:rFonts w:hint="eastAsia"/>
        </w:rPr>
        <w:t>億美元，為臺秘雙邊貿易額</w:t>
      </w:r>
      <w:r w:rsidRPr="00B031AC">
        <w:rPr>
          <w:rFonts w:hint="eastAsia"/>
        </w:rPr>
        <w:t>5.18</w:t>
      </w:r>
      <w:r w:rsidRPr="00B031AC">
        <w:rPr>
          <w:rFonts w:hint="eastAsia"/>
        </w:rPr>
        <w:t>億美元之</w:t>
      </w:r>
      <w:r w:rsidRPr="00B031AC">
        <w:rPr>
          <w:rFonts w:hint="eastAsia"/>
        </w:rPr>
        <w:t>97</w:t>
      </w:r>
      <w:r w:rsidRPr="00B031AC">
        <w:rPr>
          <w:rFonts w:hint="eastAsia"/>
        </w:rPr>
        <w:t>倍。</w:t>
      </w:r>
    </w:p>
    <w:p w14:paraId="0FC413D5" w14:textId="7C720C1B" w:rsidR="000E5450" w:rsidRPr="00B031AC" w:rsidRDefault="000E5450" w:rsidP="007E0F17">
      <w:pPr>
        <w:pStyle w:val="af"/>
        <w:ind w:left="944" w:firstLine="472"/>
      </w:pPr>
      <w:r w:rsidRPr="00B031AC">
        <w:rPr>
          <w:rFonts w:hint="eastAsia"/>
        </w:rPr>
        <w:t>就出口方面，</w:t>
      </w:r>
      <w:r w:rsidRPr="00B031AC">
        <w:rPr>
          <w:rFonts w:hint="eastAsia"/>
        </w:rPr>
        <w:t>2025</w:t>
      </w:r>
      <w:r w:rsidRPr="00B031AC">
        <w:rPr>
          <w:rFonts w:hint="eastAsia"/>
        </w:rPr>
        <w:t>年出口總額</w:t>
      </w:r>
      <w:r w:rsidRPr="00B031AC">
        <w:rPr>
          <w:rFonts w:hint="eastAsia"/>
        </w:rPr>
        <w:t>900</w:t>
      </w:r>
      <w:r w:rsidRPr="00B031AC">
        <w:rPr>
          <w:rFonts w:hint="eastAsia"/>
        </w:rPr>
        <w:t>億美元</w:t>
      </w:r>
      <w:r w:rsidR="0024135A" w:rsidRPr="00B031AC">
        <w:rPr>
          <w:rFonts w:hint="eastAsia"/>
        </w:rPr>
        <w:t>（</w:t>
      </w:r>
      <w:r w:rsidRPr="00B031AC">
        <w:rPr>
          <w:rFonts w:hint="eastAsia"/>
        </w:rPr>
        <w:t>成長</w:t>
      </w:r>
      <w:r w:rsidRPr="00B031AC">
        <w:rPr>
          <w:rFonts w:hint="eastAsia"/>
        </w:rPr>
        <w:t>21%</w:t>
      </w:r>
      <w:r w:rsidR="0024135A" w:rsidRPr="00B031AC">
        <w:rPr>
          <w:rFonts w:hint="eastAsia"/>
        </w:rPr>
        <w:t>）</w:t>
      </w:r>
      <w:r w:rsidRPr="00B031AC">
        <w:rPr>
          <w:rFonts w:hint="eastAsia"/>
        </w:rPr>
        <w:t>，其中占出口</w:t>
      </w:r>
      <w:r w:rsidRPr="00B031AC">
        <w:rPr>
          <w:rFonts w:hint="eastAsia"/>
        </w:rPr>
        <w:t>66%</w:t>
      </w:r>
      <w:r w:rsidRPr="00B031AC">
        <w:rPr>
          <w:rFonts w:hint="eastAsia"/>
        </w:rPr>
        <w:t>之礦產成長</w:t>
      </w:r>
      <w:r w:rsidRPr="00B031AC">
        <w:rPr>
          <w:rFonts w:hint="eastAsia"/>
        </w:rPr>
        <w:t>25.9%</w:t>
      </w:r>
      <w:r w:rsidRPr="00B031AC">
        <w:rPr>
          <w:rFonts w:hint="eastAsia"/>
        </w:rPr>
        <w:t>。其他主要出口產業包括農產品</w:t>
      </w:r>
      <w:r w:rsidR="0024135A" w:rsidRPr="00B031AC">
        <w:rPr>
          <w:rFonts w:hint="eastAsia"/>
        </w:rPr>
        <w:t>（</w:t>
      </w:r>
      <w:r w:rsidRPr="00B031AC">
        <w:rPr>
          <w:rFonts w:hint="eastAsia"/>
        </w:rPr>
        <w:t>占</w:t>
      </w:r>
      <w:r w:rsidRPr="00B031AC">
        <w:rPr>
          <w:rFonts w:hint="eastAsia"/>
        </w:rPr>
        <w:t>17%</w:t>
      </w:r>
      <w:r w:rsidR="0024135A" w:rsidRPr="00B031AC">
        <w:rPr>
          <w:rFonts w:hint="eastAsia"/>
        </w:rPr>
        <w:t>）</w:t>
      </w:r>
      <w:r w:rsidRPr="00B031AC">
        <w:rPr>
          <w:rFonts w:hint="eastAsia"/>
        </w:rPr>
        <w:t>成長</w:t>
      </w:r>
      <w:r w:rsidRPr="00B031AC">
        <w:rPr>
          <w:rFonts w:hint="eastAsia"/>
        </w:rPr>
        <w:t>18.5%</w:t>
      </w:r>
      <w:r w:rsidRPr="00B031AC">
        <w:rPr>
          <w:rFonts w:hint="eastAsia"/>
        </w:rPr>
        <w:t>、漁業</w:t>
      </w:r>
      <w:r w:rsidR="0024135A" w:rsidRPr="00B031AC">
        <w:rPr>
          <w:rFonts w:hint="eastAsia"/>
        </w:rPr>
        <w:t>（</w:t>
      </w:r>
      <w:r w:rsidRPr="00B031AC">
        <w:rPr>
          <w:rFonts w:hint="eastAsia"/>
        </w:rPr>
        <w:t>占</w:t>
      </w:r>
      <w:r w:rsidRPr="00B031AC">
        <w:rPr>
          <w:rFonts w:hint="eastAsia"/>
        </w:rPr>
        <w:t>5%</w:t>
      </w:r>
      <w:r w:rsidR="0024135A" w:rsidRPr="00B031AC">
        <w:rPr>
          <w:rFonts w:hint="eastAsia"/>
        </w:rPr>
        <w:t>）</w:t>
      </w:r>
      <w:r w:rsidRPr="00B031AC">
        <w:rPr>
          <w:rFonts w:hint="eastAsia"/>
        </w:rPr>
        <w:t>成長</w:t>
      </w:r>
      <w:r w:rsidRPr="00B031AC">
        <w:rPr>
          <w:rFonts w:hint="eastAsia"/>
        </w:rPr>
        <w:t>29.1%</w:t>
      </w:r>
      <w:r w:rsidRPr="00B031AC">
        <w:rPr>
          <w:rFonts w:hint="eastAsia"/>
        </w:rPr>
        <w:t>、石油暨天然氣</w:t>
      </w:r>
      <w:r w:rsidR="0024135A" w:rsidRPr="00B031AC">
        <w:rPr>
          <w:rFonts w:hint="eastAsia"/>
        </w:rPr>
        <w:t>（</w:t>
      </w:r>
      <w:r w:rsidRPr="00B031AC">
        <w:rPr>
          <w:rFonts w:hint="eastAsia"/>
        </w:rPr>
        <w:t>占</w:t>
      </w:r>
      <w:r w:rsidRPr="00B031AC">
        <w:rPr>
          <w:rFonts w:hint="eastAsia"/>
        </w:rPr>
        <w:t>4%</w:t>
      </w:r>
      <w:r w:rsidR="0024135A" w:rsidRPr="00B031AC">
        <w:rPr>
          <w:rFonts w:hint="eastAsia"/>
        </w:rPr>
        <w:t>）</w:t>
      </w:r>
      <w:r w:rsidRPr="00B031AC">
        <w:rPr>
          <w:rFonts w:hint="eastAsia"/>
        </w:rPr>
        <w:t>衰退</w:t>
      </w:r>
      <w:r w:rsidRPr="00B031AC">
        <w:rPr>
          <w:rFonts w:hint="eastAsia"/>
        </w:rPr>
        <w:t>10%</w:t>
      </w:r>
      <w:r w:rsidRPr="00B031AC">
        <w:rPr>
          <w:rFonts w:hint="eastAsia"/>
        </w:rPr>
        <w:t>等。主要出口目的國為中國大陸</w:t>
      </w:r>
      <w:r w:rsidR="0024135A" w:rsidRPr="00B031AC">
        <w:rPr>
          <w:rFonts w:hint="eastAsia"/>
        </w:rPr>
        <w:t>（</w:t>
      </w:r>
      <w:r w:rsidRPr="00B031AC">
        <w:rPr>
          <w:rFonts w:hint="eastAsia"/>
        </w:rPr>
        <w:t>占</w:t>
      </w:r>
      <w:r w:rsidRPr="00B031AC">
        <w:rPr>
          <w:rFonts w:hint="eastAsia"/>
        </w:rPr>
        <w:t>36%</w:t>
      </w:r>
      <w:r w:rsidR="0024135A" w:rsidRPr="00B031AC">
        <w:rPr>
          <w:rFonts w:hint="eastAsia"/>
        </w:rPr>
        <w:t>）</w:t>
      </w:r>
      <w:r w:rsidRPr="00B031AC">
        <w:rPr>
          <w:rFonts w:hint="eastAsia"/>
        </w:rPr>
        <w:t>、美國</w:t>
      </w:r>
      <w:r w:rsidR="0024135A" w:rsidRPr="00B031AC">
        <w:rPr>
          <w:rFonts w:hint="eastAsia"/>
        </w:rPr>
        <w:t>（</w:t>
      </w:r>
      <w:r w:rsidRPr="00B031AC">
        <w:rPr>
          <w:rFonts w:hint="eastAsia"/>
        </w:rPr>
        <w:t>11%</w:t>
      </w:r>
      <w:r w:rsidR="0024135A" w:rsidRPr="00B031AC">
        <w:rPr>
          <w:rFonts w:hint="eastAsia"/>
        </w:rPr>
        <w:t>）</w:t>
      </w:r>
      <w:r w:rsidRPr="00B031AC">
        <w:rPr>
          <w:rFonts w:hint="eastAsia"/>
        </w:rPr>
        <w:t>、歐盟</w:t>
      </w:r>
      <w:r w:rsidR="0024135A" w:rsidRPr="00B031AC">
        <w:rPr>
          <w:rFonts w:hint="eastAsia"/>
        </w:rPr>
        <w:t>（</w:t>
      </w:r>
      <w:r w:rsidRPr="00B031AC">
        <w:rPr>
          <w:rFonts w:hint="eastAsia"/>
        </w:rPr>
        <w:t>11%</w:t>
      </w:r>
      <w:r w:rsidR="0024135A" w:rsidRPr="00B031AC">
        <w:rPr>
          <w:rFonts w:hint="eastAsia"/>
        </w:rPr>
        <w:t>）</w:t>
      </w:r>
      <w:r w:rsidRPr="00B031AC">
        <w:rPr>
          <w:rFonts w:hint="eastAsia"/>
        </w:rPr>
        <w:t>、印度</w:t>
      </w:r>
      <w:r w:rsidR="0024135A" w:rsidRPr="00B031AC">
        <w:rPr>
          <w:rFonts w:hint="eastAsia"/>
        </w:rPr>
        <w:t>（</w:t>
      </w:r>
      <w:r w:rsidRPr="00B031AC">
        <w:rPr>
          <w:rFonts w:hint="eastAsia"/>
        </w:rPr>
        <w:t>7%</w:t>
      </w:r>
      <w:r w:rsidR="0024135A" w:rsidRPr="00B031AC">
        <w:rPr>
          <w:rFonts w:hint="eastAsia"/>
        </w:rPr>
        <w:t>）</w:t>
      </w:r>
      <w:r w:rsidRPr="00B031AC">
        <w:rPr>
          <w:rFonts w:hint="eastAsia"/>
        </w:rPr>
        <w:t>、加拿大</w:t>
      </w:r>
      <w:r w:rsidR="0024135A" w:rsidRPr="00B031AC">
        <w:rPr>
          <w:rFonts w:hint="eastAsia"/>
        </w:rPr>
        <w:t>（</w:t>
      </w:r>
      <w:r w:rsidRPr="00B031AC">
        <w:rPr>
          <w:rFonts w:hint="eastAsia"/>
        </w:rPr>
        <w:t>6%</w:t>
      </w:r>
      <w:r w:rsidR="0024135A" w:rsidRPr="00B031AC">
        <w:rPr>
          <w:rFonts w:hint="eastAsia"/>
        </w:rPr>
        <w:t>）</w:t>
      </w:r>
      <w:r w:rsidRPr="00B031AC">
        <w:rPr>
          <w:rFonts w:hint="eastAsia"/>
        </w:rPr>
        <w:t>。</w:t>
      </w:r>
    </w:p>
    <w:p w14:paraId="4AA6368B" w14:textId="3E4758BA" w:rsidR="000E5450" w:rsidRPr="00B031AC" w:rsidRDefault="000E5450" w:rsidP="007E0F17">
      <w:pPr>
        <w:pStyle w:val="af"/>
        <w:ind w:left="944" w:firstLine="472"/>
      </w:pPr>
      <w:r w:rsidRPr="00B031AC">
        <w:t>就進口方面，去年進口總額</w:t>
      </w:r>
      <w:r w:rsidRPr="00B031AC">
        <w:t>570</w:t>
      </w:r>
      <w:r w:rsidRPr="00B031AC">
        <w:t>億美元</w:t>
      </w:r>
      <w:r w:rsidR="0024135A" w:rsidRPr="00B031AC">
        <w:t>（</w:t>
      </w:r>
      <w:r w:rsidRPr="00B031AC">
        <w:t>成長</w:t>
      </w:r>
      <w:r w:rsidRPr="00B031AC">
        <w:t>11.1%</w:t>
      </w:r>
      <w:r w:rsidR="0024135A" w:rsidRPr="00B031AC">
        <w:t>）</w:t>
      </w:r>
      <w:r w:rsidRPr="00B031AC">
        <w:t>，主要進口項目包括機械設備</w:t>
      </w:r>
      <w:r w:rsidR="0024135A" w:rsidRPr="00B031AC">
        <w:t>（</w:t>
      </w:r>
      <w:r w:rsidRPr="00B031AC">
        <w:t>占</w:t>
      </w:r>
      <w:r w:rsidRPr="00B031AC">
        <w:t>21.8%</w:t>
      </w:r>
      <w:r w:rsidR="0024135A" w:rsidRPr="00B031AC">
        <w:t>）</w:t>
      </w:r>
      <w:r w:rsidRPr="00B031AC">
        <w:t>成長</w:t>
      </w:r>
      <w:r w:rsidRPr="00B031AC">
        <w:t>16.9%</w:t>
      </w:r>
      <w:r w:rsidRPr="00B031AC">
        <w:t>、燃油</w:t>
      </w:r>
      <w:r w:rsidR="0024135A" w:rsidRPr="00B031AC">
        <w:t>（</w:t>
      </w:r>
      <w:r w:rsidRPr="00B031AC">
        <w:t>占</w:t>
      </w:r>
      <w:r w:rsidRPr="00B031AC">
        <w:t>13%</w:t>
      </w:r>
      <w:r w:rsidR="0024135A" w:rsidRPr="00B031AC">
        <w:t>）</w:t>
      </w:r>
      <w:r w:rsidRPr="00B031AC">
        <w:t>衰退</w:t>
      </w:r>
      <w:r w:rsidRPr="00B031AC">
        <w:t>9.9%</w:t>
      </w:r>
      <w:r w:rsidRPr="00B031AC">
        <w:t>、農產品</w:t>
      </w:r>
      <w:r w:rsidR="0024135A" w:rsidRPr="00B031AC">
        <w:t>（</w:t>
      </w:r>
      <w:r w:rsidRPr="00B031AC">
        <w:t>占</w:t>
      </w:r>
      <w:r w:rsidRPr="00B031AC">
        <w:t>11.7%</w:t>
      </w:r>
      <w:r w:rsidR="0024135A" w:rsidRPr="00B031AC">
        <w:t>）</w:t>
      </w:r>
      <w:r w:rsidRPr="00B031AC">
        <w:t>成長</w:t>
      </w:r>
      <w:r w:rsidRPr="00B031AC">
        <w:t>8.4%</w:t>
      </w:r>
      <w:r w:rsidRPr="00B031AC">
        <w:t>、交通車輛及零件</w:t>
      </w:r>
      <w:r w:rsidR="0024135A" w:rsidRPr="00B031AC">
        <w:t>（</w:t>
      </w:r>
      <w:r w:rsidRPr="00B031AC">
        <w:t>占</w:t>
      </w:r>
      <w:r w:rsidRPr="00B031AC">
        <w:t>8.1%</w:t>
      </w:r>
      <w:r w:rsidR="0024135A" w:rsidRPr="00B031AC">
        <w:t>）</w:t>
      </w:r>
      <w:r w:rsidRPr="00B031AC">
        <w:t>成長</w:t>
      </w:r>
      <w:r w:rsidRPr="00B031AC">
        <w:t>24.9%</w:t>
      </w:r>
      <w:r w:rsidRPr="00B031AC">
        <w:t>、鋼鐵業</w:t>
      </w:r>
      <w:r w:rsidR="0024135A" w:rsidRPr="00B031AC">
        <w:t>（</w:t>
      </w:r>
      <w:r w:rsidRPr="00B031AC">
        <w:t>占</w:t>
      </w:r>
      <w:r w:rsidRPr="00B031AC">
        <w:t>5%</w:t>
      </w:r>
      <w:r w:rsidR="0024135A" w:rsidRPr="00B031AC">
        <w:t>）</w:t>
      </w:r>
      <w:r w:rsidRPr="00B031AC">
        <w:t>成長</w:t>
      </w:r>
      <w:r w:rsidRPr="00B031AC">
        <w:t>11%</w:t>
      </w:r>
      <w:r w:rsidRPr="00B031AC">
        <w:t>、紡織成衣</w:t>
      </w:r>
      <w:r w:rsidR="0024135A" w:rsidRPr="00B031AC">
        <w:t>（</w:t>
      </w:r>
      <w:r w:rsidRPr="00B031AC">
        <w:t>占比</w:t>
      </w:r>
      <w:r w:rsidRPr="00B031AC">
        <w:t>4.4%</w:t>
      </w:r>
      <w:r w:rsidR="0024135A" w:rsidRPr="00B031AC">
        <w:t>）</w:t>
      </w:r>
      <w:r w:rsidRPr="00B031AC">
        <w:t>成長</w:t>
      </w:r>
      <w:r w:rsidRPr="00B031AC">
        <w:t>14.9%</w:t>
      </w:r>
      <w:r w:rsidRPr="00B031AC">
        <w:t>、塑膠原料</w:t>
      </w:r>
      <w:r w:rsidR="0024135A" w:rsidRPr="00B031AC">
        <w:t>（</w:t>
      </w:r>
      <w:r w:rsidRPr="00B031AC">
        <w:t>占</w:t>
      </w:r>
      <w:r w:rsidRPr="00B031AC">
        <w:t>4.4%</w:t>
      </w:r>
      <w:r w:rsidR="0024135A" w:rsidRPr="00B031AC">
        <w:t>）</w:t>
      </w:r>
      <w:r w:rsidRPr="00B031AC">
        <w:t>成長</w:t>
      </w:r>
      <w:r w:rsidRPr="00B031AC">
        <w:t>7.7%</w:t>
      </w:r>
      <w:r w:rsidRPr="00B031AC">
        <w:t>。主要進口來源國為中國大陸</w:t>
      </w:r>
      <w:r w:rsidR="0024135A" w:rsidRPr="00B031AC">
        <w:t>（</w:t>
      </w:r>
      <w:r w:rsidRPr="00B031AC">
        <w:t>占</w:t>
      </w:r>
      <w:r w:rsidRPr="00B031AC">
        <w:t>31%</w:t>
      </w:r>
      <w:r w:rsidR="0024135A" w:rsidRPr="00B031AC">
        <w:t>）</w:t>
      </w:r>
      <w:r w:rsidRPr="00B031AC">
        <w:t>、美國</w:t>
      </w:r>
      <w:r w:rsidR="0024135A" w:rsidRPr="00B031AC">
        <w:t>（</w:t>
      </w:r>
      <w:r w:rsidRPr="00B031AC">
        <w:t>18%</w:t>
      </w:r>
      <w:r w:rsidR="0024135A" w:rsidRPr="00B031AC">
        <w:t>）</w:t>
      </w:r>
      <w:r w:rsidRPr="00B031AC">
        <w:t>、</w:t>
      </w:r>
      <w:r w:rsidRPr="00B031AC">
        <w:lastRenderedPageBreak/>
        <w:t>歐盟</w:t>
      </w:r>
      <w:r w:rsidR="0024135A" w:rsidRPr="00B031AC">
        <w:t>（</w:t>
      </w:r>
      <w:r w:rsidRPr="00B031AC">
        <w:t>9%</w:t>
      </w:r>
      <w:r w:rsidR="0024135A" w:rsidRPr="00B031AC">
        <w:t>）</w:t>
      </w:r>
      <w:r w:rsidRPr="00B031AC">
        <w:t>、巴西</w:t>
      </w:r>
      <w:r w:rsidR="0024135A" w:rsidRPr="00B031AC">
        <w:t>（</w:t>
      </w:r>
      <w:r w:rsidRPr="00B031AC">
        <w:t>6%</w:t>
      </w:r>
      <w:r w:rsidR="0024135A" w:rsidRPr="00B031AC">
        <w:t>）</w:t>
      </w:r>
      <w:r w:rsidRPr="00B031AC">
        <w:t>、阿根廷</w:t>
      </w:r>
      <w:r w:rsidR="0024135A" w:rsidRPr="00B031AC">
        <w:t>（</w:t>
      </w:r>
      <w:r w:rsidRPr="00B031AC">
        <w:t>5%</w:t>
      </w:r>
      <w:r w:rsidR="0024135A" w:rsidRPr="00B031AC">
        <w:t>）</w:t>
      </w:r>
      <w:r w:rsidRPr="00B031AC">
        <w:t>。</w:t>
      </w:r>
    </w:p>
    <w:p w14:paraId="44B46DD0" w14:textId="6E5CB438" w:rsidR="00F85887" w:rsidRPr="00B031AC" w:rsidRDefault="00F85887" w:rsidP="000E5450">
      <w:pPr>
        <w:pStyle w:val="a5"/>
        <w:ind w:left="944" w:hanging="708"/>
      </w:pPr>
      <w:r w:rsidRPr="00B031AC">
        <w:rPr>
          <w:rFonts w:hint="eastAsia"/>
        </w:rPr>
        <w:t>（四）產業發展概況</w:t>
      </w:r>
    </w:p>
    <w:p w14:paraId="58E5A67E" w14:textId="3E2C94A8" w:rsidR="00F85887" w:rsidRPr="00B031AC" w:rsidRDefault="00036834" w:rsidP="007E0F17">
      <w:pPr>
        <w:pStyle w:val="af"/>
        <w:ind w:left="944" w:firstLine="472"/>
        <w:rPr>
          <w:lang w:eastAsia="zh-TW"/>
        </w:rPr>
      </w:pPr>
      <w:r w:rsidRPr="00B031AC">
        <w:rPr>
          <w:lang w:eastAsia="zh-TW"/>
        </w:rPr>
        <w:t>2025</w:t>
      </w:r>
      <w:r w:rsidRPr="00B031AC">
        <w:rPr>
          <w:lang w:eastAsia="zh-TW"/>
        </w:rPr>
        <w:t>年秘魯各主要行業</w:t>
      </w:r>
      <w:r w:rsidRPr="00B031AC">
        <w:rPr>
          <w:lang w:eastAsia="zh-TW"/>
        </w:rPr>
        <w:t>GDP</w:t>
      </w:r>
      <w:r w:rsidRPr="00B031AC">
        <w:rPr>
          <w:lang w:eastAsia="zh-TW"/>
        </w:rPr>
        <w:t>占比如下：農牧業</w:t>
      </w:r>
      <w:r w:rsidRPr="00B031AC">
        <w:rPr>
          <w:lang w:eastAsia="zh-TW"/>
        </w:rPr>
        <w:t>5.8%</w:t>
      </w:r>
      <w:r w:rsidRPr="00B031AC">
        <w:rPr>
          <w:lang w:eastAsia="zh-TW"/>
        </w:rPr>
        <w:t>、漁業</w:t>
      </w:r>
      <w:r w:rsidRPr="00B031AC">
        <w:rPr>
          <w:lang w:eastAsia="zh-TW"/>
        </w:rPr>
        <w:t>0.34%</w:t>
      </w:r>
      <w:r w:rsidRPr="00B031AC">
        <w:rPr>
          <w:lang w:eastAsia="zh-TW"/>
        </w:rPr>
        <w:t>、石油天然氣採礦業</w:t>
      </w:r>
      <w:r w:rsidRPr="00B031AC">
        <w:rPr>
          <w:lang w:eastAsia="zh-TW"/>
        </w:rPr>
        <w:t>11.75%</w:t>
      </w:r>
      <w:r w:rsidRPr="00B031AC">
        <w:rPr>
          <w:lang w:eastAsia="zh-TW"/>
        </w:rPr>
        <w:t>、製造業</w:t>
      </w:r>
      <w:r w:rsidRPr="00B031AC">
        <w:rPr>
          <w:lang w:eastAsia="zh-TW"/>
        </w:rPr>
        <w:t>12.19%</w:t>
      </w:r>
      <w:r w:rsidRPr="00B031AC">
        <w:rPr>
          <w:lang w:eastAsia="zh-TW"/>
        </w:rPr>
        <w:t>、建築業</w:t>
      </w:r>
      <w:r w:rsidRPr="00B031AC">
        <w:rPr>
          <w:lang w:eastAsia="zh-TW"/>
        </w:rPr>
        <w:t>6.34%</w:t>
      </w:r>
      <w:r w:rsidRPr="00B031AC">
        <w:rPr>
          <w:lang w:eastAsia="zh-TW"/>
        </w:rPr>
        <w:t>、水電燃氣業</w:t>
      </w:r>
      <w:r w:rsidRPr="00B031AC">
        <w:rPr>
          <w:lang w:eastAsia="zh-TW"/>
        </w:rPr>
        <w:t>1.94%</w:t>
      </w:r>
      <w:r w:rsidRPr="00B031AC">
        <w:rPr>
          <w:lang w:eastAsia="zh-TW"/>
        </w:rPr>
        <w:t>、商業及汽機車修護業</w:t>
      </w:r>
      <w:r w:rsidRPr="00B031AC">
        <w:rPr>
          <w:lang w:eastAsia="zh-TW"/>
        </w:rPr>
        <w:t>10.7%</w:t>
      </w:r>
      <w:r w:rsidRPr="00B031AC">
        <w:rPr>
          <w:lang w:eastAsia="zh-TW"/>
        </w:rPr>
        <w:t>、運輸倉儲業</w:t>
      </w:r>
      <w:r w:rsidRPr="00B031AC">
        <w:rPr>
          <w:lang w:eastAsia="zh-TW"/>
        </w:rPr>
        <w:t>5.39%</w:t>
      </w:r>
      <w:r w:rsidRPr="00B031AC">
        <w:rPr>
          <w:lang w:eastAsia="zh-TW"/>
        </w:rPr>
        <w:t>、住宿餐飲服務業</w:t>
      </w:r>
      <w:r w:rsidRPr="00B031AC">
        <w:rPr>
          <w:lang w:eastAsia="zh-TW"/>
        </w:rPr>
        <w:t>2.74%</w:t>
      </w:r>
      <w:r w:rsidRPr="00B031AC">
        <w:rPr>
          <w:lang w:eastAsia="zh-TW"/>
        </w:rPr>
        <w:t>、資通訊服務業</w:t>
      </w:r>
      <w:r w:rsidRPr="00B031AC">
        <w:rPr>
          <w:lang w:eastAsia="zh-TW"/>
        </w:rPr>
        <w:t>4.96%</w:t>
      </w:r>
      <w:r w:rsidRPr="00B031AC">
        <w:rPr>
          <w:lang w:eastAsia="zh-TW"/>
        </w:rPr>
        <w:t>、金融服務業</w:t>
      </w:r>
      <w:r w:rsidRPr="00B031AC">
        <w:rPr>
          <w:lang w:eastAsia="zh-TW"/>
        </w:rPr>
        <w:t>4.53%</w:t>
      </w:r>
      <w:r w:rsidRPr="00B031AC">
        <w:rPr>
          <w:lang w:eastAsia="zh-TW"/>
        </w:rPr>
        <w:t>、專業服務業</w:t>
      </w:r>
      <w:r w:rsidRPr="00B031AC">
        <w:rPr>
          <w:lang w:eastAsia="zh-TW"/>
        </w:rPr>
        <w:t>4.56%</w:t>
      </w:r>
      <w:r w:rsidRPr="00B031AC">
        <w:rPr>
          <w:lang w:eastAsia="zh-TW"/>
        </w:rPr>
        <w:t>、公共行政及國防</w:t>
      </w:r>
      <w:r w:rsidRPr="00B031AC">
        <w:rPr>
          <w:lang w:eastAsia="zh-TW"/>
        </w:rPr>
        <w:t>5.74%</w:t>
      </w:r>
      <w:r w:rsidRPr="00B031AC">
        <w:rPr>
          <w:lang w:eastAsia="zh-TW"/>
        </w:rPr>
        <w:t>、其他服務業</w:t>
      </w:r>
      <w:r w:rsidRPr="00B031AC">
        <w:rPr>
          <w:lang w:eastAsia="zh-TW"/>
        </w:rPr>
        <w:t>13.86%</w:t>
      </w:r>
      <w:r w:rsidRPr="00B031AC">
        <w:rPr>
          <w:lang w:eastAsia="zh-TW"/>
        </w:rPr>
        <w:t>。另稅收部分占</w:t>
      </w:r>
      <w:r w:rsidRPr="00B031AC">
        <w:rPr>
          <w:lang w:eastAsia="zh-TW"/>
        </w:rPr>
        <w:t>9.16%</w:t>
      </w:r>
      <w:r w:rsidRPr="00B031AC">
        <w:rPr>
          <w:lang w:eastAsia="zh-TW"/>
        </w:rPr>
        <w:t>。</w:t>
      </w:r>
    </w:p>
    <w:p w14:paraId="7D31191F" w14:textId="77777777" w:rsidR="00F85887" w:rsidRPr="00B031AC" w:rsidRDefault="00F85887" w:rsidP="00071D8F">
      <w:pPr>
        <w:pStyle w:val="a5"/>
        <w:ind w:left="944" w:hanging="708"/>
      </w:pPr>
      <w:r w:rsidRPr="00B031AC">
        <w:rPr>
          <w:rFonts w:hint="eastAsia"/>
        </w:rPr>
        <w:t>（五）匯率</w:t>
      </w:r>
    </w:p>
    <w:p w14:paraId="5F9DA2EF" w14:textId="39934E7D" w:rsidR="00F85887" w:rsidRPr="00B031AC" w:rsidRDefault="00F85887" w:rsidP="007E0F17">
      <w:pPr>
        <w:pStyle w:val="af"/>
        <w:ind w:left="944" w:firstLine="472"/>
        <w:rPr>
          <w:lang w:eastAsia="zh-TW"/>
        </w:rPr>
      </w:pPr>
      <w:r w:rsidRPr="00B031AC">
        <w:rPr>
          <w:rFonts w:hint="eastAsia"/>
          <w:lang w:eastAsia="zh-TW"/>
        </w:rPr>
        <w:t>目前（</w:t>
      </w:r>
      <w:r w:rsidRPr="00B031AC">
        <w:rPr>
          <w:rFonts w:hint="eastAsia"/>
          <w:lang w:eastAsia="zh-TW"/>
        </w:rPr>
        <w:t>202</w:t>
      </w:r>
      <w:r w:rsidR="00036834" w:rsidRPr="00B031AC">
        <w:rPr>
          <w:rFonts w:hint="eastAsia"/>
          <w:lang w:eastAsia="zh-TW"/>
        </w:rPr>
        <w:t>6</w:t>
      </w:r>
      <w:r w:rsidRPr="00B031AC">
        <w:rPr>
          <w:rFonts w:hint="eastAsia"/>
          <w:lang w:eastAsia="zh-TW"/>
        </w:rPr>
        <w:t>年</w:t>
      </w:r>
      <w:r w:rsidRPr="00B031AC">
        <w:rPr>
          <w:rFonts w:hint="eastAsia"/>
          <w:lang w:eastAsia="zh-TW"/>
        </w:rPr>
        <w:t>5</w:t>
      </w:r>
      <w:r w:rsidRPr="00B031AC">
        <w:rPr>
          <w:rFonts w:hint="eastAsia"/>
          <w:lang w:eastAsia="zh-TW"/>
        </w:rPr>
        <w:t>月）兌換率為</w:t>
      </w:r>
      <w:r w:rsidRPr="00B031AC">
        <w:rPr>
          <w:rFonts w:hint="eastAsia"/>
          <w:lang w:eastAsia="zh-TW"/>
        </w:rPr>
        <w:t>1</w:t>
      </w:r>
      <w:r w:rsidRPr="00B031AC">
        <w:rPr>
          <w:rFonts w:hint="eastAsia"/>
          <w:lang w:eastAsia="zh-TW"/>
        </w:rPr>
        <w:t>美元兌</w:t>
      </w:r>
      <w:r w:rsidRPr="00B031AC">
        <w:rPr>
          <w:rFonts w:hint="eastAsia"/>
          <w:lang w:eastAsia="zh-TW"/>
        </w:rPr>
        <w:t>3.</w:t>
      </w:r>
      <w:r w:rsidR="00036834" w:rsidRPr="00B031AC">
        <w:rPr>
          <w:rFonts w:hint="eastAsia"/>
          <w:lang w:eastAsia="zh-TW"/>
        </w:rPr>
        <w:t>4</w:t>
      </w:r>
      <w:r w:rsidRPr="00B031AC">
        <w:rPr>
          <w:rFonts w:hint="eastAsia"/>
          <w:lang w:eastAsia="zh-TW"/>
        </w:rPr>
        <w:t>索爾。</w:t>
      </w:r>
    </w:p>
    <w:p w14:paraId="3D80A196" w14:textId="77777777" w:rsidR="00F85887" w:rsidRPr="00B031AC" w:rsidRDefault="00F85887" w:rsidP="00071D8F">
      <w:pPr>
        <w:pStyle w:val="a4"/>
        <w:spacing w:before="257" w:after="257"/>
      </w:pPr>
      <w:r w:rsidRPr="00B031AC">
        <w:rPr>
          <w:rFonts w:hint="eastAsia"/>
        </w:rPr>
        <w:t>二、天然資源</w:t>
      </w:r>
    </w:p>
    <w:p w14:paraId="0AC3CD83" w14:textId="77777777" w:rsidR="00F85887" w:rsidRPr="00B031AC" w:rsidRDefault="00F85887" w:rsidP="00071D8F">
      <w:pPr>
        <w:pStyle w:val="a5"/>
        <w:ind w:left="944" w:hanging="708"/>
      </w:pPr>
      <w:r w:rsidRPr="00B031AC">
        <w:rPr>
          <w:rFonts w:hint="eastAsia"/>
        </w:rPr>
        <w:t>（一）農業</w:t>
      </w:r>
    </w:p>
    <w:p w14:paraId="14AFE226" w14:textId="49CCE462" w:rsidR="00F85887" w:rsidRPr="00B031AC" w:rsidRDefault="00F40C2C" w:rsidP="00F85887">
      <w:pPr>
        <w:pStyle w:val="af"/>
        <w:ind w:left="944" w:firstLine="472"/>
        <w:rPr>
          <w:lang w:eastAsia="zh-TW"/>
        </w:rPr>
      </w:pPr>
      <w:r w:rsidRPr="00B031AC">
        <w:rPr>
          <w:rFonts w:hint="eastAsia"/>
          <w:lang w:eastAsia="zh-TW"/>
        </w:rPr>
        <w:t>秘魯農產品出口占總出口</w:t>
      </w:r>
      <w:r w:rsidRPr="00B031AC">
        <w:rPr>
          <w:rFonts w:hint="eastAsia"/>
          <w:lang w:eastAsia="zh-TW"/>
        </w:rPr>
        <w:t>17%</w:t>
      </w:r>
      <w:r w:rsidRPr="00B031AC">
        <w:rPr>
          <w:rFonts w:hint="eastAsia"/>
          <w:lang w:eastAsia="zh-TW"/>
        </w:rPr>
        <w:t>。主要出口農產品為葡萄、藍莓、酪梨、咖啡、蘆筍、芒果、可可、蔾麥、薑等</w:t>
      </w:r>
      <w:r w:rsidR="00F85887" w:rsidRPr="00B031AC">
        <w:rPr>
          <w:rFonts w:hint="eastAsia"/>
          <w:lang w:eastAsia="zh-TW"/>
        </w:rPr>
        <w:t>。</w:t>
      </w:r>
    </w:p>
    <w:p w14:paraId="3A839130" w14:textId="0A381257" w:rsidR="00F85887" w:rsidRPr="00B031AC" w:rsidRDefault="00F40C2C" w:rsidP="007E0F17">
      <w:pPr>
        <w:pStyle w:val="af"/>
        <w:ind w:left="944" w:firstLine="472"/>
        <w:rPr>
          <w:lang w:eastAsia="zh-TW"/>
        </w:rPr>
      </w:pPr>
      <w:r w:rsidRPr="00B031AC">
        <w:rPr>
          <w:rFonts w:hint="eastAsia"/>
          <w:lang w:eastAsia="zh-TW"/>
        </w:rPr>
        <w:t>藍莓</w:t>
      </w:r>
      <w:r w:rsidR="00F43522" w:rsidRPr="00B031AC">
        <w:rPr>
          <w:rFonts w:hint="eastAsia"/>
          <w:lang w:eastAsia="zh-TW"/>
        </w:rPr>
        <w:t>（</w:t>
      </w:r>
      <w:r w:rsidR="00510AFA" w:rsidRPr="00B031AC">
        <w:rPr>
          <w:lang w:eastAsia="zh-TW"/>
        </w:rPr>
        <w:t>2025</w:t>
      </w:r>
      <w:r w:rsidR="00510AFA" w:rsidRPr="00B031AC">
        <w:rPr>
          <w:lang w:eastAsia="zh-TW"/>
        </w:rPr>
        <w:t>年出口</w:t>
      </w:r>
      <w:r w:rsidR="00510AFA" w:rsidRPr="00B031AC">
        <w:rPr>
          <w:lang w:eastAsia="zh-TW"/>
        </w:rPr>
        <w:t>25</w:t>
      </w:r>
      <w:r w:rsidR="00510AFA" w:rsidRPr="00B031AC">
        <w:rPr>
          <w:lang w:eastAsia="zh-TW"/>
        </w:rPr>
        <w:t>億美元，成長</w:t>
      </w:r>
      <w:r w:rsidR="00510AFA" w:rsidRPr="00B031AC">
        <w:rPr>
          <w:lang w:eastAsia="zh-TW"/>
        </w:rPr>
        <w:t>12.8%</w:t>
      </w:r>
      <w:r w:rsidR="00F43522" w:rsidRPr="00B031AC">
        <w:rPr>
          <w:rFonts w:hint="eastAsia"/>
          <w:lang w:eastAsia="zh-TW"/>
        </w:rPr>
        <w:t>）</w:t>
      </w:r>
      <w:r w:rsidR="00F85887" w:rsidRPr="00B031AC">
        <w:rPr>
          <w:rFonts w:hint="eastAsia"/>
          <w:lang w:eastAsia="zh-TW"/>
        </w:rPr>
        <w:t>：秘魯自</w:t>
      </w:r>
      <w:r w:rsidR="00F85887" w:rsidRPr="00B031AC">
        <w:rPr>
          <w:rFonts w:hint="eastAsia"/>
          <w:lang w:eastAsia="zh-TW"/>
        </w:rPr>
        <w:t>2012</w:t>
      </w:r>
      <w:r w:rsidR="00F85887" w:rsidRPr="00B031AC">
        <w:rPr>
          <w:rFonts w:hint="eastAsia"/>
          <w:lang w:eastAsia="zh-TW"/>
        </w:rPr>
        <w:t>年投入種植藍莓至今，該項農作產量每年以</w:t>
      </w:r>
      <w:r w:rsidR="00F85887" w:rsidRPr="00B031AC">
        <w:rPr>
          <w:rFonts w:hint="eastAsia"/>
          <w:lang w:eastAsia="zh-TW"/>
        </w:rPr>
        <w:t>206%</w:t>
      </w:r>
      <w:r w:rsidR="00F85887" w:rsidRPr="00B031AC">
        <w:rPr>
          <w:rFonts w:hint="eastAsia"/>
          <w:lang w:eastAsia="zh-TW"/>
        </w:rPr>
        <w:t>速率成長，</w:t>
      </w:r>
      <w:r w:rsidR="00F85887" w:rsidRPr="00B031AC">
        <w:rPr>
          <w:rFonts w:hint="eastAsia"/>
          <w:lang w:eastAsia="zh-TW"/>
        </w:rPr>
        <w:t>2020</w:t>
      </w:r>
      <w:r w:rsidR="00F85887" w:rsidRPr="00B031AC">
        <w:rPr>
          <w:rFonts w:hint="eastAsia"/>
          <w:lang w:eastAsia="zh-TW"/>
        </w:rPr>
        <w:t>年起已超越智利成為全球最大藍莓出口國。</w:t>
      </w:r>
      <w:r w:rsidR="00510AFA" w:rsidRPr="00B031AC">
        <w:rPr>
          <w:lang w:eastAsia="zh-TW"/>
        </w:rPr>
        <w:t>依據秘魯藍莓公會資料，</w:t>
      </w:r>
      <w:r w:rsidR="00510AFA" w:rsidRPr="00B031AC">
        <w:rPr>
          <w:lang w:eastAsia="zh-TW"/>
        </w:rPr>
        <w:t>2025-2026</w:t>
      </w:r>
      <w:r w:rsidR="00510AFA" w:rsidRPr="00B031AC">
        <w:rPr>
          <w:lang w:eastAsia="zh-TW"/>
        </w:rPr>
        <w:t>年秘魯藍莓種植面積達</w:t>
      </w:r>
      <w:r w:rsidR="00510AFA" w:rsidRPr="00B031AC">
        <w:rPr>
          <w:lang w:eastAsia="zh-TW"/>
        </w:rPr>
        <w:t>26,786</w:t>
      </w:r>
      <w:r w:rsidR="00510AFA" w:rsidRPr="00B031AC">
        <w:rPr>
          <w:lang w:eastAsia="zh-TW"/>
        </w:rPr>
        <w:t>公頃，產量達</w:t>
      </w:r>
      <w:r w:rsidR="00510AFA" w:rsidRPr="00B031AC">
        <w:rPr>
          <w:lang w:eastAsia="zh-TW"/>
        </w:rPr>
        <w:t>37</w:t>
      </w:r>
      <w:r w:rsidR="00510AFA" w:rsidRPr="00B031AC">
        <w:rPr>
          <w:lang w:eastAsia="zh-TW"/>
        </w:rPr>
        <w:t>萬噸以上</w:t>
      </w:r>
      <w:r w:rsidR="00510AFA" w:rsidRPr="00B031AC">
        <w:rPr>
          <w:rFonts w:hint="eastAsia"/>
          <w:lang w:eastAsia="zh-TW"/>
        </w:rPr>
        <w:t>，</w:t>
      </w:r>
      <w:r w:rsidR="00510AFA" w:rsidRPr="00B031AC">
        <w:rPr>
          <w:lang w:eastAsia="zh-TW"/>
        </w:rPr>
        <w:t>主要藍莓產地位於濱海之</w:t>
      </w:r>
      <w:r w:rsidR="00510AFA" w:rsidRPr="00B031AC">
        <w:rPr>
          <w:lang w:eastAsia="zh-TW"/>
        </w:rPr>
        <w:t>La Libertad</w:t>
      </w:r>
      <w:r w:rsidR="00510AFA" w:rsidRPr="00B031AC">
        <w:rPr>
          <w:lang w:eastAsia="zh-TW"/>
        </w:rPr>
        <w:t>、</w:t>
      </w:r>
      <w:r w:rsidR="00510AFA" w:rsidRPr="00B031AC">
        <w:rPr>
          <w:lang w:eastAsia="zh-TW"/>
        </w:rPr>
        <w:t>Lambayeque</w:t>
      </w:r>
      <w:r w:rsidR="00510AFA" w:rsidRPr="00B031AC">
        <w:rPr>
          <w:lang w:eastAsia="zh-TW"/>
        </w:rPr>
        <w:t>及</w:t>
      </w:r>
      <w:r w:rsidR="00510AFA" w:rsidRPr="00B031AC">
        <w:rPr>
          <w:lang w:eastAsia="zh-TW"/>
        </w:rPr>
        <w:t>Ica</w:t>
      </w:r>
      <w:r w:rsidR="00510AFA" w:rsidRPr="00B031AC">
        <w:rPr>
          <w:lang w:eastAsia="zh-TW"/>
        </w:rPr>
        <w:t>等三大省，主要出口市場為美國、荷蘭、德國、</w:t>
      </w:r>
      <w:r w:rsidR="0024135A" w:rsidRPr="00B031AC">
        <w:rPr>
          <w:lang w:eastAsia="zh-TW"/>
        </w:rPr>
        <w:t>中國大陸</w:t>
      </w:r>
      <w:r w:rsidR="00510AFA" w:rsidRPr="00B031AC">
        <w:rPr>
          <w:lang w:eastAsia="zh-TW"/>
        </w:rPr>
        <w:t>、</w:t>
      </w:r>
      <w:r w:rsidR="0024135A" w:rsidRPr="00B031AC">
        <w:rPr>
          <w:lang w:eastAsia="zh-TW"/>
        </w:rPr>
        <w:t>臺灣</w:t>
      </w:r>
      <w:r w:rsidR="00510AFA" w:rsidRPr="00B031AC">
        <w:rPr>
          <w:lang w:eastAsia="zh-TW"/>
        </w:rPr>
        <w:t>、印度及哥倫比亞</w:t>
      </w:r>
      <w:r w:rsidR="00F85887" w:rsidRPr="00B031AC">
        <w:rPr>
          <w:rFonts w:hint="eastAsia"/>
          <w:lang w:eastAsia="zh-TW"/>
        </w:rPr>
        <w:t>；秘魯政府持續積極開拓印度、日本及臺灣等亞洲市場，並於</w:t>
      </w:r>
      <w:r w:rsidR="00F85887" w:rsidRPr="00B031AC">
        <w:rPr>
          <w:rFonts w:hint="eastAsia"/>
          <w:lang w:eastAsia="zh-TW"/>
        </w:rPr>
        <w:t>2020</w:t>
      </w:r>
      <w:r w:rsidR="00F85887" w:rsidRPr="00B031AC">
        <w:rPr>
          <w:rFonts w:hint="eastAsia"/>
          <w:lang w:eastAsia="zh-TW"/>
        </w:rPr>
        <w:t>年</w:t>
      </w:r>
      <w:r w:rsidR="00F85887" w:rsidRPr="00B031AC">
        <w:rPr>
          <w:rFonts w:hint="eastAsia"/>
          <w:lang w:eastAsia="zh-TW"/>
        </w:rPr>
        <w:t>9</w:t>
      </w:r>
      <w:r w:rsidR="00F85887" w:rsidRPr="00B031AC">
        <w:rPr>
          <w:rFonts w:hint="eastAsia"/>
          <w:lang w:eastAsia="zh-TW"/>
        </w:rPr>
        <w:t>月起獲准輸往我國，</w:t>
      </w:r>
      <w:r w:rsidR="00F85887" w:rsidRPr="00B031AC">
        <w:rPr>
          <w:rFonts w:hint="eastAsia"/>
          <w:lang w:eastAsia="zh-TW"/>
        </w:rPr>
        <w:t>2021</w:t>
      </w:r>
      <w:r w:rsidR="00F85887" w:rsidRPr="00B031AC">
        <w:rPr>
          <w:rFonts w:hint="eastAsia"/>
          <w:lang w:eastAsia="zh-TW"/>
        </w:rPr>
        <w:t>年出口臺灣金額為</w:t>
      </w:r>
      <w:r w:rsidR="00F85887" w:rsidRPr="00B031AC">
        <w:rPr>
          <w:rFonts w:hint="eastAsia"/>
          <w:lang w:eastAsia="zh-TW"/>
        </w:rPr>
        <w:t>241</w:t>
      </w:r>
      <w:r w:rsidR="00F85887" w:rsidRPr="00B031AC">
        <w:rPr>
          <w:rFonts w:hint="eastAsia"/>
          <w:lang w:eastAsia="zh-TW"/>
        </w:rPr>
        <w:t>萬美元，</w:t>
      </w:r>
      <w:r w:rsidR="00F85887" w:rsidRPr="00B031AC">
        <w:rPr>
          <w:rFonts w:hint="eastAsia"/>
          <w:lang w:eastAsia="zh-TW"/>
        </w:rPr>
        <w:t>2022</w:t>
      </w:r>
      <w:r w:rsidR="00F85887" w:rsidRPr="00B031AC">
        <w:rPr>
          <w:rFonts w:hint="eastAsia"/>
          <w:lang w:eastAsia="zh-TW"/>
        </w:rPr>
        <w:t>年更高達</w:t>
      </w:r>
      <w:r w:rsidR="00F85887" w:rsidRPr="00B031AC">
        <w:rPr>
          <w:rFonts w:hint="eastAsia"/>
          <w:lang w:eastAsia="zh-TW"/>
        </w:rPr>
        <w:t>983</w:t>
      </w:r>
      <w:r w:rsidR="00F85887" w:rsidRPr="00B031AC">
        <w:rPr>
          <w:rFonts w:hint="eastAsia"/>
          <w:lang w:eastAsia="zh-TW"/>
        </w:rPr>
        <w:t>萬美元</w:t>
      </w:r>
      <w:r w:rsidR="003E7792" w:rsidRPr="00B031AC">
        <w:rPr>
          <w:rFonts w:hint="eastAsia"/>
          <w:lang w:eastAsia="zh-TW"/>
        </w:rPr>
        <w:t>（</w:t>
      </w:r>
      <w:r w:rsidR="00F85887" w:rsidRPr="00B031AC">
        <w:rPr>
          <w:rFonts w:hint="eastAsia"/>
          <w:lang w:eastAsia="zh-TW"/>
        </w:rPr>
        <w:t>+307%</w:t>
      </w:r>
      <w:r w:rsidR="003E7792" w:rsidRPr="00B031AC">
        <w:rPr>
          <w:rFonts w:hint="eastAsia"/>
          <w:lang w:eastAsia="zh-TW"/>
        </w:rPr>
        <w:t>）</w:t>
      </w:r>
      <w:r w:rsidR="00F85887" w:rsidRPr="00B031AC">
        <w:rPr>
          <w:rFonts w:hint="eastAsia"/>
          <w:lang w:eastAsia="zh-TW"/>
        </w:rPr>
        <w:t>，</w:t>
      </w:r>
      <w:r w:rsidR="00F85887" w:rsidRPr="00B031AC">
        <w:rPr>
          <w:rFonts w:hint="eastAsia"/>
          <w:lang w:eastAsia="zh-TW"/>
        </w:rPr>
        <w:t>2023</w:t>
      </w:r>
      <w:r w:rsidR="00F85887" w:rsidRPr="00B031AC">
        <w:rPr>
          <w:rFonts w:hint="eastAsia"/>
          <w:lang w:eastAsia="zh-TW"/>
        </w:rPr>
        <w:t>年則為</w:t>
      </w:r>
      <w:r w:rsidR="00F85887" w:rsidRPr="00B031AC">
        <w:rPr>
          <w:rFonts w:hint="eastAsia"/>
          <w:lang w:eastAsia="zh-TW"/>
        </w:rPr>
        <w:t>831</w:t>
      </w:r>
      <w:r w:rsidR="00F85887" w:rsidRPr="00B031AC">
        <w:rPr>
          <w:rFonts w:hint="eastAsia"/>
          <w:lang w:eastAsia="zh-TW"/>
        </w:rPr>
        <w:t>萬美元</w:t>
      </w:r>
      <w:r w:rsidRPr="00B031AC">
        <w:rPr>
          <w:rFonts w:hint="eastAsia"/>
          <w:lang w:eastAsia="zh-TW"/>
        </w:rPr>
        <w:t>，</w:t>
      </w:r>
      <w:r w:rsidRPr="00B031AC">
        <w:rPr>
          <w:rFonts w:hint="eastAsia"/>
          <w:lang w:eastAsia="zh-TW"/>
        </w:rPr>
        <w:t>2024</w:t>
      </w:r>
      <w:r w:rsidRPr="00B031AC">
        <w:rPr>
          <w:rFonts w:hint="eastAsia"/>
          <w:lang w:eastAsia="zh-TW"/>
        </w:rPr>
        <w:t>年則高達</w:t>
      </w:r>
      <w:r w:rsidRPr="00B031AC">
        <w:rPr>
          <w:rFonts w:hint="eastAsia"/>
          <w:lang w:eastAsia="zh-TW"/>
        </w:rPr>
        <w:t>1,353</w:t>
      </w:r>
      <w:r w:rsidRPr="00B031AC">
        <w:rPr>
          <w:rFonts w:hint="eastAsia"/>
          <w:lang w:eastAsia="zh-TW"/>
        </w:rPr>
        <w:t>萬美元</w:t>
      </w:r>
      <w:r w:rsidR="00F43522" w:rsidRPr="00B031AC">
        <w:rPr>
          <w:rFonts w:hint="eastAsia"/>
          <w:lang w:eastAsia="zh-TW"/>
        </w:rPr>
        <w:t>（</w:t>
      </w:r>
      <w:r w:rsidRPr="00B031AC">
        <w:rPr>
          <w:rFonts w:hint="eastAsia"/>
          <w:lang w:eastAsia="zh-TW"/>
        </w:rPr>
        <w:t>+94.3%</w:t>
      </w:r>
      <w:r w:rsidR="00F43522" w:rsidRPr="00B031AC">
        <w:rPr>
          <w:rFonts w:hint="eastAsia"/>
          <w:lang w:eastAsia="zh-TW"/>
        </w:rPr>
        <w:t>）</w:t>
      </w:r>
      <w:r w:rsidR="00510AFA" w:rsidRPr="00B031AC">
        <w:rPr>
          <w:rFonts w:hint="eastAsia"/>
          <w:lang w:eastAsia="zh-TW"/>
        </w:rPr>
        <w:t>，</w:t>
      </w:r>
      <w:r w:rsidR="00510AFA" w:rsidRPr="00B031AC">
        <w:rPr>
          <w:lang w:eastAsia="zh-TW"/>
        </w:rPr>
        <w:t>2025</w:t>
      </w:r>
      <w:r w:rsidR="00510AFA" w:rsidRPr="00B031AC">
        <w:rPr>
          <w:lang w:eastAsia="zh-TW"/>
        </w:rPr>
        <w:t>年則高達</w:t>
      </w:r>
      <w:r w:rsidR="00510AFA" w:rsidRPr="00B031AC">
        <w:rPr>
          <w:lang w:eastAsia="zh-TW"/>
        </w:rPr>
        <w:t>3,378</w:t>
      </w:r>
      <w:r w:rsidR="00510AFA" w:rsidRPr="00B031AC">
        <w:rPr>
          <w:lang w:eastAsia="zh-TW"/>
        </w:rPr>
        <w:t>萬美元</w:t>
      </w:r>
      <w:r w:rsidR="0024135A" w:rsidRPr="00B031AC">
        <w:rPr>
          <w:lang w:eastAsia="zh-TW"/>
        </w:rPr>
        <w:t>（</w:t>
      </w:r>
      <w:r w:rsidR="00510AFA" w:rsidRPr="00B031AC">
        <w:rPr>
          <w:lang w:eastAsia="zh-TW"/>
        </w:rPr>
        <w:t>+129.7%</w:t>
      </w:r>
      <w:r w:rsidR="0024135A" w:rsidRPr="00B031AC">
        <w:rPr>
          <w:lang w:eastAsia="zh-TW"/>
        </w:rPr>
        <w:t>）</w:t>
      </w:r>
      <w:r w:rsidR="00510AFA" w:rsidRPr="00B031AC">
        <w:rPr>
          <w:lang w:eastAsia="zh-TW"/>
        </w:rPr>
        <w:t>，在我國市場占有率近</w:t>
      </w:r>
      <w:r w:rsidR="00510AFA" w:rsidRPr="00B031AC">
        <w:rPr>
          <w:lang w:eastAsia="zh-TW"/>
        </w:rPr>
        <w:t>60%</w:t>
      </w:r>
      <w:r w:rsidR="00F85887" w:rsidRPr="00B031AC">
        <w:rPr>
          <w:rFonts w:hint="eastAsia"/>
          <w:lang w:eastAsia="zh-TW"/>
        </w:rPr>
        <w:t>。</w:t>
      </w:r>
    </w:p>
    <w:p w14:paraId="6465BFEB" w14:textId="1CFEB6DE" w:rsidR="00F85887" w:rsidRPr="00B031AC" w:rsidRDefault="00F85887" w:rsidP="00942074">
      <w:pPr>
        <w:pStyle w:val="af"/>
        <w:ind w:left="944" w:firstLine="472"/>
        <w:rPr>
          <w:lang w:eastAsia="zh-TW"/>
        </w:rPr>
      </w:pPr>
      <w:r w:rsidRPr="00B031AC">
        <w:rPr>
          <w:rFonts w:hint="eastAsia"/>
          <w:lang w:eastAsia="zh-TW"/>
        </w:rPr>
        <w:t>葡萄</w:t>
      </w:r>
      <w:r w:rsidR="00F40C2C" w:rsidRPr="00B031AC">
        <w:rPr>
          <w:rFonts w:hint="eastAsia"/>
          <w:lang w:eastAsia="zh-TW"/>
        </w:rPr>
        <w:t>（</w:t>
      </w:r>
      <w:r w:rsidR="00026CAF" w:rsidRPr="00B031AC">
        <w:rPr>
          <w:lang w:eastAsia="zh-TW"/>
        </w:rPr>
        <w:t>2025</w:t>
      </w:r>
      <w:r w:rsidR="00026CAF" w:rsidRPr="00B031AC">
        <w:rPr>
          <w:lang w:eastAsia="zh-TW"/>
        </w:rPr>
        <w:t>年出口</w:t>
      </w:r>
      <w:r w:rsidR="00026CAF" w:rsidRPr="00B031AC">
        <w:rPr>
          <w:lang w:eastAsia="zh-TW"/>
        </w:rPr>
        <w:t>19.6</w:t>
      </w:r>
      <w:r w:rsidR="00026CAF" w:rsidRPr="00B031AC">
        <w:rPr>
          <w:lang w:eastAsia="zh-TW"/>
        </w:rPr>
        <w:t>億美元，成長</w:t>
      </w:r>
      <w:r w:rsidR="00026CAF" w:rsidRPr="00B031AC">
        <w:rPr>
          <w:lang w:eastAsia="zh-TW"/>
        </w:rPr>
        <w:t>14%</w:t>
      </w:r>
      <w:r w:rsidR="00F43522" w:rsidRPr="00B031AC">
        <w:rPr>
          <w:rFonts w:hint="eastAsia"/>
          <w:lang w:eastAsia="zh-TW"/>
        </w:rPr>
        <w:t>）</w:t>
      </w:r>
      <w:r w:rsidRPr="00B031AC">
        <w:rPr>
          <w:rFonts w:hint="eastAsia"/>
          <w:lang w:eastAsia="zh-TW"/>
        </w:rPr>
        <w:t>：自</w:t>
      </w:r>
      <w:r w:rsidRPr="00B031AC">
        <w:rPr>
          <w:rFonts w:hint="eastAsia"/>
          <w:lang w:eastAsia="zh-TW"/>
        </w:rPr>
        <w:t>2022</w:t>
      </w:r>
      <w:r w:rsidRPr="00B031AC">
        <w:rPr>
          <w:rFonts w:hint="eastAsia"/>
          <w:lang w:eastAsia="zh-TW"/>
        </w:rPr>
        <w:t>年起秘魯生鮮葡</w:t>
      </w:r>
      <w:r w:rsidRPr="00B031AC">
        <w:rPr>
          <w:rFonts w:hint="eastAsia"/>
          <w:lang w:eastAsia="zh-TW"/>
        </w:rPr>
        <w:lastRenderedPageBreak/>
        <w:t>萄成為全球第</w:t>
      </w:r>
      <w:r w:rsidRPr="00B031AC">
        <w:rPr>
          <w:rFonts w:hint="eastAsia"/>
          <w:lang w:eastAsia="zh-TW"/>
        </w:rPr>
        <w:t>1</w:t>
      </w:r>
      <w:r w:rsidRPr="00B031AC">
        <w:rPr>
          <w:rFonts w:hint="eastAsia"/>
          <w:lang w:eastAsia="zh-TW"/>
        </w:rPr>
        <w:t>大葡萄出口國，主要產地在南部</w:t>
      </w:r>
      <w:r w:rsidRPr="00B031AC">
        <w:rPr>
          <w:rFonts w:hint="eastAsia"/>
          <w:lang w:eastAsia="zh-TW"/>
        </w:rPr>
        <w:t>Ica</w:t>
      </w:r>
      <w:r w:rsidRPr="00B031AC">
        <w:rPr>
          <w:rFonts w:hint="eastAsia"/>
          <w:lang w:eastAsia="zh-TW"/>
        </w:rPr>
        <w:t>省及北部</w:t>
      </w:r>
      <w:r w:rsidRPr="00B031AC">
        <w:rPr>
          <w:rFonts w:hint="eastAsia"/>
          <w:lang w:eastAsia="zh-TW"/>
        </w:rPr>
        <w:t>Piura</w:t>
      </w:r>
      <w:r w:rsidRPr="00B031AC">
        <w:rPr>
          <w:rFonts w:hint="eastAsia"/>
          <w:lang w:eastAsia="zh-TW"/>
        </w:rPr>
        <w:t>省，產量占秘全國葡萄出口額</w:t>
      </w:r>
      <w:r w:rsidRPr="00B031AC">
        <w:rPr>
          <w:rFonts w:hint="eastAsia"/>
          <w:lang w:eastAsia="zh-TW"/>
        </w:rPr>
        <w:t>85%</w:t>
      </w:r>
      <w:r w:rsidRPr="00B031AC">
        <w:rPr>
          <w:rFonts w:hint="eastAsia"/>
          <w:lang w:eastAsia="zh-TW"/>
        </w:rPr>
        <w:t>，主要出口市場為美國、歐盟及中國大陸。</w:t>
      </w:r>
      <w:r w:rsidR="00102A46" w:rsidRPr="00B031AC">
        <w:rPr>
          <w:lang w:eastAsia="zh-TW"/>
        </w:rPr>
        <w:t>2025</w:t>
      </w:r>
      <w:r w:rsidR="00102A46" w:rsidRPr="00B031AC">
        <w:rPr>
          <w:lang w:eastAsia="zh-TW"/>
        </w:rPr>
        <w:t>年出口臺灣</w:t>
      </w:r>
      <w:r w:rsidR="00102A46" w:rsidRPr="00B031AC">
        <w:rPr>
          <w:lang w:eastAsia="zh-TW"/>
        </w:rPr>
        <w:t>2,002</w:t>
      </w:r>
      <w:r w:rsidR="00102A46" w:rsidRPr="00B031AC">
        <w:rPr>
          <w:lang w:eastAsia="zh-TW"/>
        </w:rPr>
        <w:t>萬美元</w:t>
      </w:r>
      <w:r w:rsidR="00AC1ED1" w:rsidRPr="00B031AC">
        <w:rPr>
          <w:lang w:eastAsia="zh-TW"/>
        </w:rPr>
        <w:t>，約占</w:t>
      </w:r>
      <w:r w:rsidR="0024135A" w:rsidRPr="00B031AC">
        <w:rPr>
          <w:lang w:eastAsia="zh-TW"/>
        </w:rPr>
        <w:t>臺灣</w:t>
      </w:r>
      <w:r w:rsidR="00AC1ED1" w:rsidRPr="00B031AC">
        <w:rPr>
          <w:lang w:eastAsia="zh-TW"/>
        </w:rPr>
        <w:t>市場之</w:t>
      </w:r>
      <w:r w:rsidR="00AC1ED1" w:rsidRPr="00B031AC">
        <w:rPr>
          <w:lang w:eastAsia="zh-TW"/>
        </w:rPr>
        <w:t>13%</w:t>
      </w:r>
      <w:r w:rsidR="00AC1ED1" w:rsidRPr="00B031AC">
        <w:rPr>
          <w:lang w:eastAsia="zh-TW"/>
        </w:rPr>
        <w:t>。</w:t>
      </w:r>
      <w:r w:rsidR="00102A46" w:rsidRPr="00B031AC">
        <w:rPr>
          <w:lang w:eastAsia="zh-TW"/>
        </w:rPr>
        <w:t>。</w:t>
      </w:r>
    </w:p>
    <w:p w14:paraId="2E808046" w14:textId="35B63D27" w:rsidR="00F85887" w:rsidRPr="00B031AC" w:rsidRDefault="00F85887" w:rsidP="00F85887">
      <w:pPr>
        <w:pStyle w:val="af"/>
        <w:ind w:left="944" w:firstLine="472"/>
        <w:rPr>
          <w:lang w:eastAsia="zh-TW"/>
        </w:rPr>
      </w:pPr>
      <w:r w:rsidRPr="00B031AC">
        <w:rPr>
          <w:rFonts w:hint="eastAsia"/>
          <w:lang w:eastAsia="zh-TW"/>
        </w:rPr>
        <w:t>咖啡</w:t>
      </w:r>
      <w:r w:rsidR="003E7792" w:rsidRPr="00B031AC">
        <w:rPr>
          <w:rFonts w:hint="eastAsia"/>
          <w:lang w:eastAsia="zh-TW"/>
        </w:rPr>
        <w:t>（</w:t>
      </w:r>
      <w:r w:rsidR="00102A46" w:rsidRPr="00B031AC">
        <w:rPr>
          <w:lang w:eastAsia="zh-TW"/>
        </w:rPr>
        <w:t>2025</w:t>
      </w:r>
      <w:r w:rsidR="00102A46" w:rsidRPr="00B031AC">
        <w:rPr>
          <w:lang w:eastAsia="zh-TW"/>
        </w:rPr>
        <w:t>年出口</w:t>
      </w:r>
      <w:r w:rsidR="00102A46" w:rsidRPr="00B031AC">
        <w:rPr>
          <w:lang w:eastAsia="zh-TW"/>
        </w:rPr>
        <w:t>18</w:t>
      </w:r>
      <w:r w:rsidR="00102A46" w:rsidRPr="00B031AC">
        <w:rPr>
          <w:lang w:eastAsia="zh-TW"/>
        </w:rPr>
        <w:t>億美元，成長</w:t>
      </w:r>
      <w:r w:rsidR="00102A46" w:rsidRPr="00B031AC">
        <w:rPr>
          <w:lang w:eastAsia="zh-TW"/>
        </w:rPr>
        <w:t>63%</w:t>
      </w:r>
      <w:r w:rsidR="003E7792" w:rsidRPr="00B031AC">
        <w:rPr>
          <w:rFonts w:hint="eastAsia"/>
          <w:lang w:eastAsia="zh-TW"/>
        </w:rPr>
        <w:t>）</w:t>
      </w:r>
      <w:r w:rsidRPr="00B031AC">
        <w:rPr>
          <w:rFonts w:hint="eastAsia"/>
          <w:lang w:eastAsia="zh-TW"/>
        </w:rPr>
        <w:t>：秘魯約有</w:t>
      </w:r>
      <w:r w:rsidRPr="00B031AC">
        <w:rPr>
          <w:rFonts w:hint="eastAsia"/>
          <w:lang w:eastAsia="zh-TW"/>
        </w:rPr>
        <w:t>40</w:t>
      </w:r>
      <w:r w:rsidRPr="00B031AC">
        <w:rPr>
          <w:rFonts w:hint="eastAsia"/>
          <w:lang w:eastAsia="zh-TW"/>
        </w:rPr>
        <w:t>萬多公頃土地種植咖啡，咖啡總生產量約</w:t>
      </w:r>
      <w:r w:rsidRPr="00B031AC">
        <w:rPr>
          <w:rFonts w:hint="eastAsia"/>
          <w:lang w:eastAsia="zh-TW"/>
        </w:rPr>
        <w:t>36</w:t>
      </w:r>
      <w:r w:rsidRPr="00B031AC">
        <w:rPr>
          <w:rFonts w:hint="eastAsia"/>
          <w:lang w:eastAsia="zh-TW"/>
        </w:rPr>
        <w:t>萬噸，為全球</w:t>
      </w:r>
      <w:r w:rsidRPr="00B031AC">
        <w:rPr>
          <w:rFonts w:hint="eastAsia"/>
          <w:lang w:eastAsia="zh-TW"/>
        </w:rPr>
        <w:t>20</w:t>
      </w:r>
      <w:r w:rsidRPr="00B031AC">
        <w:rPr>
          <w:rFonts w:hint="eastAsia"/>
          <w:lang w:eastAsia="zh-TW"/>
        </w:rPr>
        <w:t>大咖啡生產國之一。秘魯咖啡業相關供應鏈包括生產種植、貿易運輸、經銷、烘焙等就業人數高達</w:t>
      </w:r>
      <w:r w:rsidRPr="00B031AC">
        <w:rPr>
          <w:rFonts w:hint="eastAsia"/>
          <w:lang w:eastAsia="zh-TW"/>
        </w:rPr>
        <w:t>200</w:t>
      </w:r>
      <w:r w:rsidRPr="00B031AC">
        <w:rPr>
          <w:rFonts w:hint="eastAsia"/>
          <w:lang w:eastAsia="zh-TW"/>
        </w:rPr>
        <w:t>萬人，為秘魯</w:t>
      </w:r>
      <w:r w:rsidRPr="00B031AC">
        <w:rPr>
          <w:rFonts w:hint="eastAsia"/>
          <w:lang w:eastAsia="zh-TW"/>
        </w:rPr>
        <w:t>20</w:t>
      </w:r>
      <w:r w:rsidRPr="00B031AC">
        <w:rPr>
          <w:rFonts w:hint="eastAsia"/>
          <w:lang w:eastAsia="zh-TW"/>
        </w:rPr>
        <w:t>多萬家庭生計來源，大多為小型生產者。</w:t>
      </w:r>
    </w:p>
    <w:p w14:paraId="12C5D878" w14:textId="4B260984" w:rsidR="00F85887" w:rsidRPr="00B031AC" w:rsidRDefault="00F85887" w:rsidP="00942074">
      <w:pPr>
        <w:pStyle w:val="af"/>
        <w:ind w:left="944" w:firstLine="472"/>
        <w:rPr>
          <w:lang w:eastAsia="zh-TW"/>
        </w:rPr>
      </w:pPr>
      <w:r w:rsidRPr="00B031AC">
        <w:rPr>
          <w:rFonts w:hint="eastAsia"/>
          <w:lang w:eastAsia="zh-TW"/>
        </w:rPr>
        <w:t>此外，秘魯近幾年亦積極拓展「超級食品」</w:t>
      </w:r>
      <w:r w:rsidR="003E7792" w:rsidRPr="00B031AC">
        <w:rPr>
          <w:rFonts w:hint="eastAsia"/>
          <w:lang w:eastAsia="zh-TW"/>
        </w:rPr>
        <w:t>（</w:t>
      </w:r>
      <w:r w:rsidRPr="00B031AC">
        <w:rPr>
          <w:rFonts w:hint="eastAsia"/>
          <w:lang w:eastAsia="zh-TW"/>
        </w:rPr>
        <w:t>Superfood</w:t>
      </w:r>
      <w:r w:rsidR="003E7792" w:rsidRPr="00B031AC">
        <w:rPr>
          <w:rFonts w:hint="eastAsia"/>
          <w:lang w:eastAsia="zh-TW"/>
        </w:rPr>
        <w:t>）</w:t>
      </w:r>
      <w:r w:rsidRPr="00B031AC">
        <w:rPr>
          <w:rFonts w:hint="eastAsia"/>
          <w:lang w:eastAsia="zh-TW"/>
        </w:rPr>
        <w:t>如藜麥</w:t>
      </w:r>
      <w:r w:rsidR="003E7792" w:rsidRPr="00B031AC">
        <w:rPr>
          <w:rFonts w:hint="eastAsia"/>
          <w:lang w:eastAsia="zh-TW"/>
        </w:rPr>
        <w:t>（</w:t>
      </w:r>
      <w:r w:rsidRPr="00B031AC">
        <w:rPr>
          <w:rFonts w:hint="eastAsia"/>
          <w:lang w:eastAsia="zh-TW"/>
        </w:rPr>
        <w:t>Quinua</w:t>
      </w:r>
      <w:r w:rsidR="003E7792" w:rsidRPr="00B031AC">
        <w:rPr>
          <w:rFonts w:hint="eastAsia"/>
          <w:lang w:eastAsia="zh-TW"/>
        </w:rPr>
        <w:t>）</w:t>
      </w:r>
      <w:r w:rsidRPr="00B031AC">
        <w:rPr>
          <w:rFonts w:hint="eastAsia"/>
          <w:lang w:eastAsia="zh-TW"/>
        </w:rPr>
        <w:t>及瑪卡</w:t>
      </w:r>
      <w:r w:rsidR="003E7792" w:rsidRPr="00B031AC">
        <w:rPr>
          <w:rFonts w:hint="eastAsia"/>
          <w:lang w:eastAsia="zh-TW"/>
        </w:rPr>
        <w:t>（</w:t>
      </w:r>
      <w:r w:rsidRPr="00B031AC">
        <w:rPr>
          <w:rFonts w:hint="eastAsia"/>
          <w:lang w:eastAsia="zh-TW"/>
        </w:rPr>
        <w:t>Maca</w:t>
      </w:r>
      <w:r w:rsidR="003E7792" w:rsidRPr="00B031AC">
        <w:rPr>
          <w:rFonts w:hint="eastAsia"/>
          <w:lang w:eastAsia="zh-TW"/>
        </w:rPr>
        <w:t>）</w:t>
      </w:r>
      <w:r w:rsidRPr="00B031AC">
        <w:rPr>
          <w:rFonts w:hint="eastAsia"/>
          <w:lang w:eastAsia="zh-TW"/>
        </w:rPr>
        <w:t>等，主要出口市場為美國、加拿大、法國、日本及巴西等，目前亦積極布局亞洲市場</w:t>
      </w:r>
      <w:r w:rsidR="00AC1ED1" w:rsidRPr="00B031AC">
        <w:rPr>
          <w:lang w:eastAsia="zh-TW"/>
        </w:rPr>
        <w:t>，例如秘魯駐臺辦事處即積極在臺推廣超級食品品牌，以直接聯想至秘魯。</w:t>
      </w:r>
    </w:p>
    <w:p w14:paraId="4B0E41AB" w14:textId="77777777" w:rsidR="00F85887" w:rsidRPr="00B031AC" w:rsidRDefault="00F85887" w:rsidP="00071D8F">
      <w:pPr>
        <w:pStyle w:val="a5"/>
        <w:ind w:left="944" w:hanging="708"/>
      </w:pPr>
      <w:r w:rsidRPr="00B031AC">
        <w:rPr>
          <w:rFonts w:hint="eastAsia"/>
        </w:rPr>
        <w:t>（二）漁業</w:t>
      </w:r>
    </w:p>
    <w:p w14:paraId="22DC5B32" w14:textId="329C522C" w:rsidR="00F85887" w:rsidRPr="00B031AC" w:rsidRDefault="00F85887" w:rsidP="00942074">
      <w:pPr>
        <w:pStyle w:val="af"/>
        <w:ind w:left="944" w:firstLine="472"/>
        <w:rPr>
          <w:lang w:eastAsia="zh-TW"/>
        </w:rPr>
      </w:pPr>
      <w:r w:rsidRPr="00B031AC">
        <w:rPr>
          <w:rFonts w:hint="eastAsia"/>
          <w:lang w:eastAsia="zh-TW"/>
        </w:rPr>
        <w:t>秘魯漁業出口占總出口</w:t>
      </w:r>
      <w:r w:rsidRPr="00B031AC">
        <w:rPr>
          <w:rFonts w:hint="eastAsia"/>
          <w:lang w:eastAsia="zh-TW"/>
        </w:rPr>
        <w:t>5%</w:t>
      </w:r>
      <w:r w:rsidR="003E7792" w:rsidRPr="00B031AC">
        <w:rPr>
          <w:rFonts w:hint="eastAsia"/>
          <w:lang w:eastAsia="zh-TW"/>
        </w:rPr>
        <w:t>（</w:t>
      </w:r>
      <w:r w:rsidR="00A5314C" w:rsidRPr="00B031AC">
        <w:rPr>
          <w:lang w:eastAsia="zh-TW"/>
        </w:rPr>
        <w:t>46</w:t>
      </w:r>
      <w:r w:rsidR="00A5314C" w:rsidRPr="00B031AC">
        <w:rPr>
          <w:lang w:eastAsia="zh-TW"/>
        </w:rPr>
        <w:t>億美元，成長</w:t>
      </w:r>
      <w:r w:rsidR="00A5314C" w:rsidRPr="00B031AC">
        <w:rPr>
          <w:lang w:eastAsia="zh-TW"/>
        </w:rPr>
        <w:t>29.1%</w:t>
      </w:r>
      <w:r w:rsidR="003E7792" w:rsidRPr="00B031AC">
        <w:rPr>
          <w:rFonts w:hint="eastAsia"/>
          <w:lang w:eastAsia="zh-TW"/>
        </w:rPr>
        <w:t>）</w:t>
      </w:r>
      <w:r w:rsidRPr="00B031AC">
        <w:rPr>
          <w:rFonts w:hint="eastAsia"/>
          <w:lang w:eastAsia="zh-TW"/>
        </w:rPr>
        <w:t>，</w:t>
      </w:r>
      <w:r w:rsidR="00A5314C" w:rsidRPr="00B031AC">
        <w:rPr>
          <w:lang w:eastAsia="zh-TW"/>
        </w:rPr>
        <w:t>主要包括魚粉、魷魚及魚油</w:t>
      </w:r>
      <w:r w:rsidRPr="00B031AC">
        <w:rPr>
          <w:rFonts w:hint="eastAsia"/>
          <w:lang w:eastAsia="zh-TW"/>
        </w:rPr>
        <w:t>。魚粉</w:t>
      </w:r>
      <w:r w:rsidR="003E7792" w:rsidRPr="00B031AC">
        <w:rPr>
          <w:rFonts w:hint="eastAsia"/>
          <w:lang w:eastAsia="zh-TW"/>
        </w:rPr>
        <w:t>（</w:t>
      </w:r>
      <w:r w:rsidR="00A5314C" w:rsidRPr="00B031AC">
        <w:rPr>
          <w:lang w:eastAsia="zh-TW"/>
        </w:rPr>
        <w:t>2025</w:t>
      </w:r>
      <w:r w:rsidR="00A5314C" w:rsidRPr="00B031AC">
        <w:rPr>
          <w:lang w:eastAsia="zh-TW"/>
        </w:rPr>
        <w:t>年出口</w:t>
      </w:r>
      <w:r w:rsidR="00A5314C" w:rsidRPr="00B031AC">
        <w:rPr>
          <w:lang w:eastAsia="zh-TW"/>
        </w:rPr>
        <w:t>18.59</w:t>
      </w:r>
      <w:r w:rsidR="00A5314C" w:rsidRPr="00B031AC">
        <w:rPr>
          <w:lang w:eastAsia="zh-TW"/>
        </w:rPr>
        <w:t>億美元，成長</w:t>
      </w:r>
      <w:r w:rsidR="00A5314C" w:rsidRPr="00B031AC">
        <w:rPr>
          <w:lang w:eastAsia="zh-TW"/>
        </w:rPr>
        <w:t>15.2%</w:t>
      </w:r>
      <w:r w:rsidR="003E7792" w:rsidRPr="00B031AC">
        <w:rPr>
          <w:rFonts w:hint="eastAsia"/>
          <w:lang w:eastAsia="zh-TW"/>
        </w:rPr>
        <w:t>）</w:t>
      </w:r>
      <w:r w:rsidRPr="00B031AC">
        <w:rPr>
          <w:rFonts w:hint="eastAsia"/>
          <w:lang w:eastAsia="zh-TW"/>
        </w:rPr>
        <w:t>：秘魯漁業捕撈魚種以鯷魚為最大宗，亦是製作魚粉之主要原料，年均鯷魚捕獲量達</w:t>
      </w:r>
      <w:r w:rsidRPr="00B031AC">
        <w:rPr>
          <w:rFonts w:hint="eastAsia"/>
          <w:lang w:eastAsia="zh-TW"/>
        </w:rPr>
        <w:t>108</w:t>
      </w:r>
      <w:r w:rsidRPr="00B031AC">
        <w:rPr>
          <w:rFonts w:hint="eastAsia"/>
          <w:lang w:eastAsia="zh-TW"/>
        </w:rPr>
        <w:t>萬噸，</w:t>
      </w:r>
      <w:r w:rsidR="002C518D" w:rsidRPr="00B031AC">
        <w:rPr>
          <w:rFonts w:hint="eastAsia"/>
          <w:lang w:eastAsia="zh-TW"/>
        </w:rPr>
        <w:t>主要出口市場為中國大陸</w:t>
      </w:r>
      <w:r w:rsidR="00F43522" w:rsidRPr="00B031AC">
        <w:rPr>
          <w:rFonts w:hint="eastAsia"/>
          <w:lang w:eastAsia="zh-TW"/>
        </w:rPr>
        <w:t>（</w:t>
      </w:r>
      <w:r w:rsidR="002C518D" w:rsidRPr="00B031AC">
        <w:rPr>
          <w:rFonts w:hint="eastAsia"/>
          <w:lang w:eastAsia="zh-TW"/>
        </w:rPr>
        <w:t>占總出口</w:t>
      </w:r>
      <w:r w:rsidR="002C518D" w:rsidRPr="00B031AC">
        <w:rPr>
          <w:rFonts w:hint="eastAsia"/>
          <w:lang w:eastAsia="zh-TW"/>
        </w:rPr>
        <w:t>8</w:t>
      </w:r>
      <w:r w:rsidR="00A5314C" w:rsidRPr="00B031AC">
        <w:rPr>
          <w:rFonts w:hint="eastAsia"/>
          <w:lang w:eastAsia="zh-TW"/>
        </w:rPr>
        <w:t>0</w:t>
      </w:r>
      <w:r w:rsidR="002C518D" w:rsidRPr="00B031AC">
        <w:rPr>
          <w:rFonts w:hint="eastAsia"/>
          <w:lang w:eastAsia="zh-TW"/>
        </w:rPr>
        <w:t>%</w:t>
      </w:r>
      <w:r w:rsidR="00F43522" w:rsidRPr="00B031AC">
        <w:rPr>
          <w:rFonts w:hint="eastAsia"/>
          <w:lang w:eastAsia="zh-TW"/>
        </w:rPr>
        <w:t>）</w:t>
      </w:r>
      <w:r w:rsidR="00A5314C" w:rsidRPr="00B031AC">
        <w:rPr>
          <w:rFonts w:hint="eastAsia"/>
          <w:lang w:eastAsia="zh-TW"/>
        </w:rPr>
        <w:t>、</w:t>
      </w:r>
      <w:r w:rsidR="00A5314C" w:rsidRPr="00B031AC">
        <w:rPr>
          <w:lang w:eastAsia="zh-TW"/>
        </w:rPr>
        <w:t>德國、厄瓜多、丹麥、日本、臺灣及越南</w:t>
      </w:r>
      <w:r w:rsidRPr="00B031AC">
        <w:rPr>
          <w:rFonts w:hint="eastAsia"/>
          <w:lang w:eastAsia="zh-TW"/>
        </w:rPr>
        <w:t>。</w:t>
      </w:r>
    </w:p>
    <w:p w14:paraId="56AECFEB" w14:textId="13D002C3" w:rsidR="00A5314C" w:rsidRPr="00B031AC" w:rsidRDefault="00A5314C" w:rsidP="00942074">
      <w:pPr>
        <w:pStyle w:val="af"/>
        <w:ind w:left="944" w:firstLine="472"/>
        <w:rPr>
          <w:lang w:eastAsia="zh-TW"/>
        </w:rPr>
      </w:pPr>
      <w:r w:rsidRPr="00B031AC">
        <w:rPr>
          <w:lang w:eastAsia="zh-TW"/>
        </w:rPr>
        <w:t>依據秘魯生產部</w:t>
      </w:r>
      <w:r w:rsidR="0024135A" w:rsidRPr="00B031AC">
        <w:rPr>
          <w:lang w:eastAsia="zh-TW"/>
        </w:rPr>
        <w:t>（</w:t>
      </w:r>
      <w:r w:rsidRPr="00B031AC">
        <w:rPr>
          <w:lang w:eastAsia="zh-TW"/>
        </w:rPr>
        <w:t>PRODUCE</w:t>
      </w:r>
      <w:r w:rsidR="0024135A" w:rsidRPr="00B031AC">
        <w:rPr>
          <w:lang w:eastAsia="zh-TW"/>
        </w:rPr>
        <w:t>）</w:t>
      </w:r>
      <w:r w:rsidRPr="00B031AC">
        <w:rPr>
          <w:lang w:eastAsia="zh-TW"/>
        </w:rPr>
        <w:t>2025</w:t>
      </w:r>
      <w:r w:rsidRPr="00B031AC">
        <w:rPr>
          <w:lang w:eastAsia="zh-TW"/>
        </w:rPr>
        <w:t>年</w:t>
      </w:r>
      <w:r w:rsidRPr="00B031AC">
        <w:rPr>
          <w:lang w:eastAsia="zh-TW"/>
        </w:rPr>
        <w:t>10</w:t>
      </w:r>
      <w:r w:rsidRPr="00B031AC">
        <w:rPr>
          <w:lang w:eastAsia="zh-TW"/>
        </w:rPr>
        <w:t>月公布之</w:t>
      </w:r>
      <w:r w:rsidRPr="00B031AC">
        <w:rPr>
          <w:lang w:eastAsia="zh-TW"/>
        </w:rPr>
        <w:t>2024</w:t>
      </w:r>
      <w:r w:rsidRPr="00B031AC">
        <w:rPr>
          <w:lang w:eastAsia="zh-TW"/>
        </w:rPr>
        <w:t>年秘魯漁業統計，</w:t>
      </w:r>
      <w:r w:rsidRPr="00B031AC">
        <w:rPr>
          <w:lang w:eastAsia="zh-TW"/>
        </w:rPr>
        <w:t>2024</w:t>
      </w:r>
      <w:r w:rsidRPr="00B031AC">
        <w:rPr>
          <w:lang w:eastAsia="zh-TW"/>
        </w:rPr>
        <w:t>年秘魯漁獲計</w:t>
      </w:r>
      <w:r w:rsidRPr="00B031AC">
        <w:rPr>
          <w:lang w:eastAsia="zh-TW"/>
        </w:rPr>
        <w:t>582</w:t>
      </w:r>
      <w:r w:rsidRPr="00B031AC">
        <w:rPr>
          <w:lang w:eastAsia="zh-TW"/>
        </w:rPr>
        <w:t>萬噸，重要捕撈品種包括鯷魚</w:t>
      </w:r>
      <w:r w:rsidR="0024135A" w:rsidRPr="00B031AC">
        <w:rPr>
          <w:lang w:eastAsia="zh-TW"/>
        </w:rPr>
        <w:t>（</w:t>
      </w:r>
      <w:r w:rsidRPr="00B031AC">
        <w:rPr>
          <w:lang w:eastAsia="zh-TW"/>
        </w:rPr>
        <w:t>Anchoveta, 474</w:t>
      </w:r>
      <w:r w:rsidRPr="00B031AC">
        <w:rPr>
          <w:lang w:eastAsia="zh-TW"/>
        </w:rPr>
        <w:t>萬噸</w:t>
      </w:r>
      <w:r w:rsidR="0024135A" w:rsidRPr="00B031AC">
        <w:rPr>
          <w:lang w:eastAsia="zh-TW"/>
        </w:rPr>
        <w:t>）</w:t>
      </w:r>
      <w:r w:rsidRPr="00B031AC">
        <w:rPr>
          <w:lang w:eastAsia="zh-TW"/>
        </w:rPr>
        <w:t>、竹筴魚</w:t>
      </w:r>
      <w:r w:rsidR="0024135A" w:rsidRPr="00B031AC">
        <w:rPr>
          <w:lang w:eastAsia="zh-TW"/>
        </w:rPr>
        <w:t>（</w:t>
      </w:r>
      <w:r w:rsidRPr="00B031AC">
        <w:rPr>
          <w:lang w:eastAsia="zh-TW"/>
        </w:rPr>
        <w:t>Jurel</w:t>
      </w:r>
      <w:r w:rsidRPr="00B031AC">
        <w:rPr>
          <w:lang w:eastAsia="zh-TW"/>
        </w:rPr>
        <w:t>，</w:t>
      </w:r>
      <w:r w:rsidRPr="00B031AC">
        <w:rPr>
          <w:lang w:eastAsia="zh-TW"/>
        </w:rPr>
        <w:t>23.5</w:t>
      </w:r>
      <w:r w:rsidRPr="00B031AC">
        <w:rPr>
          <w:lang w:eastAsia="zh-TW"/>
        </w:rPr>
        <w:t>萬噸</w:t>
      </w:r>
      <w:r w:rsidR="0024135A" w:rsidRPr="00B031AC">
        <w:rPr>
          <w:lang w:eastAsia="zh-TW"/>
        </w:rPr>
        <w:t>）</w:t>
      </w:r>
      <w:r w:rsidRPr="00B031AC">
        <w:rPr>
          <w:lang w:eastAsia="zh-TW"/>
        </w:rPr>
        <w:t>、鰹魚</w:t>
      </w:r>
      <w:r w:rsidR="0024135A" w:rsidRPr="00B031AC">
        <w:rPr>
          <w:lang w:eastAsia="zh-TW"/>
        </w:rPr>
        <w:t>（</w:t>
      </w:r>
      <w:r w:rsidRPr="00B031AC">
        <w:rPr>
          <w:lang w:eastAsia="zh-TW"/>
        </w:rPr>
        <w:t>Bonito, 13.5</w:t>
      </w:r>
      <w:r w:rsidRPr="00B031AC">
        <w:rPr>
          <w:lang w:eastAsia="zh-TW"/>
        </w:rPr>
        <w:t>萬噸</w:t>
      </w:r>
      <w:r w:rsidR="0024135A" w:rsidRPr="00B031AC">
        <w:rPr>
          <w:lang w:eastAsia="zh-TW"/>
        </w:rPr>
        <w:t>）</w:t>
      </w:r>
      <w:r w:rsidRPr="00B031AC">
        <w:rPr>
          <w:lang w:eastAsia="zh-TW"/>
        </w:rPr>
        <w:t>，魷魚</w:t>
      </w:r>
      <w:r w:rsidR="0024135A" w:rsidRPr="00B031AC">
        <w:rPr>
          <w:lang w:eastAsia="zh-TW"/>
        </w:rPr>
        <w:t>（</w:t>
      </w:r>
      <w:r w:rsidRPr="00B031AC">
        <w:rPr>
          <w:lang w:eastAsia="zh-TW"/>
        </w:rPr>
        <w:t>18.8</w:t>
      </w:r>
      <w:r w:rsidRPr="00B031AC">
        <w:rPr>
          <w:lang w:eastAsia="zh-TW"/>
        </w:rPr>
        <w:t>萬噸</w:t>
      </w:r>
      <w:r w:rsidR="0024135A" w:rsidRPr="00B031AC">
        <w:rPr>
          <w:lang w:eastAsia="zh-TW"/>
        </w:rPr>
        <w:t>）</w:t>
      </w:r>
      <w:r w:rsidRPr="00B031AC">
        <w:rPr>
          <w:lang w:eastAsia="zh-TW"/>
        </w:rPr>
        <w:t>及扇貝</w:t>
      </w:r>
      <w:r w:rsidR="0024135A" w:rsidRPr="00B031AC">
        <w:rPr>
          <w:lang w:eastAsia="zh-TW"/>
        </w:rPr>
        <w:t>（</w:t>
      </w:r>
      <w:r w:rsidRPr="00B031AC">
        <w:rPr>
          <w:lang w:eastAsia="zh-TW"/>
        </w:rPr>
        <w:t>4.3</w:t>
      </w:r>
      <w:r w:rsidRPr="00B031AC">
        <w:rPr>
          <w:lang w:eastAsia="zh-TW"/>
        </w:rPr>
        <w:t>萬噸</w:t>
      </w:r>
      <w:r w:rsidR="0024135A" w:rsidRPr="00B031AC">
        <w:rPr>
          <w:lang w:eastAsia="zh-TW"/>
        </w:rPr>
        <w:t>）</w:t>
      </w:r>
      <w:r w:rsidRPr="00B031AC">
        <w:rPr>
          <w:lang w:eastAsia="zh-TW"/>
        </w:rPr>
        <w:t>亦為重要漁獲。為避免捕撈過度，秘魯生產部每年均限制捕撈季節及捕撈數量，以維護生態永續性</w:t>
      </w:r>
      <w:r w:rsidR="00F85887" w:rsidRPr="00B031AC">
        <w:rPr>
          <w:rFonts w:hint="eastAsia"/>
          <w:lang w:eastAsia="zh-TW"/>
        </w:rPr>
        <w:t>。</w:t>
      </w:r>
    </w:p>
    <w:p w14:paraId="64E51A62" w14:textId="77777777" w:rsidR="00F85887" w:rsidRPr="00B031AC" w:rsidRDefault="00F85887" w:rsidP="00071D8F">
      <w:pPr>
        <w:pStyle w:val="a5"/>
        <w:ind w:left="944" w:hanging="708"/>
      </w:pPr>
      <w:r w:rsidRPr="00B031AC">
        <w:rPr>
          <w:rFonts w:hint="eastAsia"/>
        </w:rPr>
        <w:t>（三）礦業</w:t>
      </w:r>
    </w:p>
    <w:p w14:paraId="44322075" w14:textId="24370608" w:rsidR="00F85887" w:rsidRPr="00B031AC" w:rsidRDefault="00F85887" w:rsidP="00942074">
      <w:pPr>
        <w:pStyle w:val="af"/>
        <w:ind w:left="944" w:firstLine="472"/>
        <w:rPr>
          <w:lang w:eastAsia="zh-TW"/>
        </w:rPr>
      </w:pPr>
      <w:r w:rsidRPr="00B031AC">
        <w:rPr>
          <w:rFonts w:hint="eastAsia"/>
          <w:lang w:eastAsia="zh-TW"/>
        </w:rPr>
        <w:t>秘魯礦產資源十分豐富，主要礦產有銅、鉛、鋅、金、銀、鐵、鎢、錳、錫、銻等，</w:t>
      </w:r>
      <w:r w:rsidR="004B4345" w:rsidRPr="00B031AC">
        <w:rPr>
          <w:lang w:eastAsia="zh-TW"/>
        </w:rPr>
        <w:t>依據秘魯能源礦業部</w:t>
      </w:r>
      <w:r w:rsidR="0024135A" w:rsidRPr="00B031AC">
        <w:rPr>
          <w:lang w:eastAsia="zh-TW"/>
        </w:rPr>
        <w:t>（</w:t>
      </w:r>
      <w:r w:rsidR="004B4345" w:rsidRPr="00B031AC">
        <w:rPr>
          <w:lang w:eastAsia="zh-TW"/>
        </w:rPr>
        <w:t>MINEM</w:t>
      </w:r>
      <w:r w:rsidR="0024135A" w:rsidRPr="00B031AC">
        <w:rPr>
          <w:lang w:eastAsia="zh-TW"/>
        </w:rPr>
        <w:t>）</w:t>
      </w:r>
      <w:r w:rsidR="004B4345" w:rsidRPr="00B031AC">
        <w:rPr>
          <w:lang w:eastAsia="zh-TW"/>
        </w:rPr>
        <w:t>年報引述美國地質調查</w:t>
      </w:r>
      <w:r w:rsidR="004B4345" w:rsidRPr="00B031AC">
        <w:rPr>
          <w:lang w:eastAsia="zh-TW"/>
        </w:rPr>
        <w:lastRenderedPageBreak/>
        <w:t>局</w:t>
      </w:r>
      <w:r w:rsidR="0024135A" w:rsidRPr="00B031AC">
        <w:rPr>
          <w:lang w:eastAsia="zh-TW"/>
        </w:rPr>
        <w:t>（</w:t>
      </w:r>
      <w:r w:rsidR="004B4345" w:rsidRPr="00B031AC">
        <w:rPr>
          <w:lang w:eastAsia="zh-TW"/>
        </w:rPr>
        <w:t>USGS</w:t>
      </w:r>
      <w:r w:rsidR="0024135A" w:rsidRPr="00B031AC">
        <w:rPr>
          <w:lang w:eastAsia="zh-TW"/>
        </w:rPr>
        <w:t>）</w:t>
      </w:r>
      <w:r w:rsidR="004B4345" w:rsidRPr="00B031AC">
        <w:rPr>
          <w:lang w:eastAsia="zh-TW"/>
        </w:rPr>
        <w:t>統計，</w:t>
      </w:r>
      <w:r w:rsidR="004B4345" w:rsidRPr="00B031AC">
        <w:rPr>
          <w:lang w:eastAsia="zh-TW"/>
        </w:rPr>
        <w:t>2024</w:t>
      </w:r>
      <w:r w:rsidR="004B4345" w:rsidRPr="00B031AC">
        <w:rPr>
          <w:lang w:eastAsia="zh-TW"/>
        </w:rPr>
        <w:t>年秘魯鋅、鉬</w:t>
      </w:r>
      <w:r w:rsidR="0024135A" w:rsidRPr="00B031AC">
        <w:rPr>
          <w:lang w:eastAsia="zh-TW"/>
        </w:rPr>
        <w:t>（</w:t>
      </w:r>
      <w:r w:rsidR="004B4345" w:rsidRPr="00B031AC">
        <w:rPr>
          <w:lang w:eastAsia="zh-TW"/>
        </w:rPr>
        <w:t>molybdenum</w:t>
      </w:r>
      <w:r w:rsidR="0024135A" w:rsidRPr="00B031AC">
        <w:rPr>
          <w:lang w:eastAsia="zh-TW"/>
        </w:rPr>
        <w:t>）</w:t>
      </w:r>
      <w:r w:rsidR="004B4345" w:rsidRPr="00B031AC">
        <w:rPr>
          <w:lang w:eastAsia="zh-TW"/>
        </w:rPr>
        <w:t>產量居世界第</w:t>
      </w:r>
      <w:r w:rsidR="004B4345" w:rsidRPr="00B031AC">
        <w:rPr>
          <w:lang w:eastAsia="zh-TW"/>
        </w:rPr>
        <w:t>2</w:t>
      </w:r>
      <w:r w:rsidR="004B4345" w:rsidRPr="00B031AC">
        <w:rPr>
          <w:lang w:eastAsia="zh-TW"/>
        </w:rPr>
        <w:t>位，銀、銅居第</w:t>
      </w:r>
      <w:r w:rsidR="004B4345" w:rsidRPr="00B031AC">
        <w:rPr>
          <w:lang w:eastAsia="zh-TW"/>
        </w:rPr>
        <w:t>3</w:t>
      </w:r>
      <w:r w:rsidR="004B4345" w:rsidRPr="00B031AC">
        <w:rPr>
          <w:lang w:eastAsia="zh-TW"/>
        </w:rPr>
        <w:t>位，鉛、錫居第</w:t>
      </w:r>
      <w:r w:rsidR="004B4345" w:rsidRPr="00B031AC">
        <w:rPr>
          <w:lang w:eastAsia="zh-TW"/>
        </w:rPr>
        <w:t>4</w:t>
      </w:r>
      <w:r w:rsidR="004B4345" w:rsidRPr="00B031AC">
        <w:rPr>
          <w:lang w:eastAsia="zh-TW"/>
        </w:rPr>
        <w:t>位，黃金居第</w:t>
      </w:r>
      <w:r w:rsidR="004B4345" w:rsidRPr="00B031AC">
        <w:rPr>
          <w:lang w:eastAsia="zh-TW"/>
        </w:rPr>
        <w:t>10</w:t>
      </w:r>
      <w:r w:rsidR="004B4345" w:rsidRPr="00B031AC">
        <w:rPr>
          <w:lang w:eastAsia="zh-TW"/>
        </w:rPr>
        <w:t>位</w:t>
      </w:r>
      <w:r w:rsidR="0024135A" w:rsidRPr="00B031AC">
        <w:rPr>
          <w:lang w:eastAsia="zh-TW"/>
        </w:rPr>
        <w:t>（</w:t>
      </w:r>
      <w:r w:rsidR="004B4345" w:rsidRPr="00B031AC">
        <w:rPr>
          <w:lang w:eastAsia="zh-TW"/>
        </w:rPr>
        <w:t>拉美第</w:t>
      </w:r>
      <w:r w:rsidR="004B4345" w:rsidRPr="00B031AC">
        <w:rPr>
          <w:lang w:eastAsia="zh-TW"/>
        </w:rPr>
        <w:t>2</w:t>
      </w:r>
      <w:r w:rsidR="004B4345" w:rsidRPr="00B031AC">
        <w:rPr>
          <w:lang w:eastAsia="zh-TW"/>
        </w:rPr>
        <w:t>位</w:t>
      </w:r>
      <w:r w:rsidR="0024135A" w:rsidRPr="00B031AC">
        <w:rPr>
          <w:lang w:eastAsia="zh-TW"/>
        </w:rPr>
        <w:t>）</w:t>
      </w:r>
      <w:r w:rsidR="004B4345" w:rsidRPr="00B031AC">
        <w:rPr>
          <w:lang w:eastAsia="zh-TW"/>
        </w:rPr>
        <w:t>。以蘊藏量而言，秘魯銀蘊藏量</w:t>
      </w:r>
      <w:r w:rsidR="004B4345" w:rsidRPr="00B031AC">
        <w:rPr>
          <w:lang w:eastAsia="zh-TW"/>
        </w:rPr>
        <w:t>14</w:t>
      </w:r>
      <w:r w:rsidR="004B4345" w:rsidRPr="00B031AC">
        <w:rPr>
          <w:lang w:eastAsia="zh-TW"/>
        </w:rPr>
        <w:t>萬噸居世界第</w:t>
      </w:r>
      <w:r w:rsidR="004B4345" w:rsidRPr="00B031AC">
        <w:rPr>
          <w:lang w:eastAsia="zh-TW"/>
        </w:rPr>
        <w:t>1</w:t>
      </w:r>
      <w:r w:rsidR="004B4345" w:rsidRPr="00B031AC">
        <w:rPr>
          <w:lang w:eastAsia="zh-TW"/>
        </w:rPr>
        <w:t>位，銅</w:t>
      </w:r>
      <w:r w:rsidR="004B4345" w:rsidRPr="00B031AC">
        <w:rPr>
          <w:lang w:eastAsia="zh-TW"/>
        </w:rPr>
        <w:t>1</w:t>
      </w:r>
      <w:r w:rsidR="004B4345" w:rsidRPr="00B031AC">
        <w:rPr>
          <w:lang w:eastAsia="zh-TW"/>
        </w:rPr>
        <w:t>億噸居第</w:t>
      </w:r>
      <w:r w:rsidR="004B4345" w:rsidRPr="00B031AC">
        <w:rPr>
          <w:lang w:eastAsia="zh-TW"/>
        </w:rPr>
        <w:t>2</w:t>
      </w:r>
      <w:r w:rsidR="004B4345" w:rsidRPr="00B031AC">
        <w:rPr>
          <w:lang w:eastAsia="zh-TW"/>
        </w:rPr>
        <w:t>位</w:t>
      </w:r>
      <w:r w:rsidR="0024135A" w:rsidRPr="00B031AC">
        <w:rPr>
          <w:lang w:eastAsia="zh-TW"/>
        </w:rPr>
        <w:t>（</w:t>
      </w:r>
      <w:r w:rsidR="004B4345" w:rsidRPr="00B031AC">
        <w:rPr>
          <w:lang w:eastAsia="zh-TW"/>
        </w:rPr>
        <w:t>次於智利</w:t>
      </w:r>
      <w:r w:rsidR="0024135A" w:rsidRPr="00B031AC">
        <w:rPr>
          <w:lang w:eastAsia="zh-TW"/>
        </w:rPr>
        <w:t>）</w:t>
      </w:r>
      <w:r w:rsidR="004B4345" w:rsidRPr="00B031AC">
        <w:rPr>
          <w:lang w:eastAsia="zh-TW"/>
        </w:rPr>
        <w:t>、鉬</w:t>
      </w:r>
      <w:r w:rsidR="004B4345" w:rsidRPr="00B031AC">
        <w:rPr>
          <w:lang w:eastAsia="zh-TW"/>
        </w:rPr>
        <w:t>190</w:t>
      </w:r>
      <w:r w:rsidR="004B4345" w:rsidRPr="00B031AC">
        <w:rPr>
          <w:lang w:eastAsia="zh-TW"/>
        </w:rPr>
        <w:t>萬噸居第</w:t>
      </w:r>
      <w:r w:rsidR="004B4345" w:rsidRPr="00B031AC">
        <w:rPr>
          <w:lang w:eastAsia="zh-TW"/>
        </w:rPr>
        <w:t>3</w:t>
      </w:r>
      <w:r w:rsidR="004B4345" w:rsidRPr="00B031AC">
        <w:rPr>
          <w:lang w:eastAsia="zh-TW"/>
        </w:rPr>
        <w:t>位、鋅</w:t>
      </w:r>
      <w:r w:rsidR="004B4345" w:rsidRPr="00B031AC">
        <w:rPr>
          <w:lang w:eastAsia="zh-TW"/>
        </w:rPr>
        <w:t>200</w:t>
      </w:r>
      <w:r w:rsidR="004B4345" w:rsidRPr="00B031AC">
        <w:rPr>
          <w:lang w:eastAsia="zh-TW"/>
        </w:rPr>
        <w:t>萬噸居第</w:t>
      </w:r>
      <w:r w:rsidR="004B4345" w:rsidRPr="00B031AC">
        <w:rPr>
          <w:lang w:eastAsia="zh-TW"/>
        </w:rPr>
        <w:t>4</w:t>
      </w:r>
      <w:r w:rsidR="004B4345" w:rsidRPr="00B031AC">
        <w:rPr>
          <w:lang w:eastAsia="zh-TW"/>
        </w:rPr>
        <w:t>位、鉛</w:t>
      </w:r>
      <w:r w:rsidR="004B4345" w:rsidRPr="00B031AC">
        <w:rPr>
          <w:lang w:eastAsia="zh-TW"/>
        </w:rPr>
        <w:t>500</w:t>
      </w:r>
      <w:r w:rsidR="004B4345" w:rsidRPr="00B031AC">
        <w:rPr>
          <w:lang w:eastAsia="zh-TW"/>
        </w:rPr>
        <w:t>萬噸居第</w:t>
      </w:r>
      <w:r w:rsidR="004B4345" w:rsidRPr="00B031AC">
        <w:rPr>
          <w:lang w:eastAsia="zh-TW"/>
        </w:rPr>
        <w:t>5</w:t>
      </w:r>
      <w:r w:rsidR="004B4345" w:rsidRPr="00B031AC">
        <w:rPr>
          <w:lang w:eastAsia="zh-TW"/>
        </w:rPr>
        <w:t>位、錫</w:t>
      </w:r>
      <w:r w:rsidR="004B4345" w:rsidRPr="00B031AC">
        <w:rPr>
          <w:lang w:eastAsia="zh-TW"/>
        </w:rPr>
        <w:t>13</w:t>
      </w:r>
      <w:r w:rsidR="004B4345" w:rsidRPr="00B031AC">
        <w:rPr>
          <w:lang w:eastAsia="zh-TW"/>
        </w:rPr>
        <w:t>萬噸居第</w:t>
      </w:r>
      <w:r w:rsidR="004B4345" w:rsidRPr="00B031AC">
        <w:rPr>
          <w:lang w:eastAsia="zh-TW"/>
        </w:rPr>
        <w:t>7</w:t>
      </w:r>
      <w:r w:rsidR="004B4345" w:rsidRPr="00B031AC">
        <w:rPr>
          <w:lang w:eastAsia="zh-TW"/>
        </w:rPr>
        <w:t>位、黃金</w:t>
      </w:r>
      <w:r w:rsidR="004B4345" w:rsidRPr="00B031AC">
        <w:rPr>
          <w:lang w:eastAsia="zh-TW"/>
        </w:rPr>
        <w:t>2,500</w:t>
      </w:r>
      <w:r w:rsidR="004B4345" w:rsidRPr="00B031AC">
        <w:rPr>
          <w:lang w:eastAsia="zh-TW"/>
        </w:rPr>
        <w:t>噸居第</w:t>
      </w:r>
      <w:r w:rsidR="004B4345" w:rsidRPr="00B031AC">
        <w:rPr>
          <w:lang w:eastAsia="zh-TW"/>
        </w:rPr>
        <w:t>8</w:t>
      </w:r>
      <w:r w:rsidR="004B4345" w:rsidRPr="00B031AC">
        <w:rPr>
          <w:lang w:eastAsia="zh-TW"/>
        </w:rPr>
        <w:t>位。</w:t>
      </w:r>
    </w:p>
    <w:p w14:paraId="34806584" w14:textId="0728460A" w:rsidR="004B4345" w:rsidRPr="00B031AC" w:rsidRDefault="004B4345" w:rsidP="00942074">
      <w:pPr>
        <w:pStyle w:val="af"/>
        <w:ind w:left="944" w:firstLine="472"/>
        <w:rPr>
          <w:lang w:eastAsia="zh-TW"/>
        </w:rPr>
      </w:pPr>
      <w:r w:rsidRPr="00B031AC">
        <w:rPr>
          <w:lang w:eastAsia="zh-TW"/>
        </w:rPr>
        <w:t>2025</w:t>
      </w:r>
      <w:r w:rsidRPr="00B031AC">
        <w:rPr>
          <w:lang w:eastAsia="zh-TW"/>
        </w:rPr>
        <w:t>年秘魯礦物產量為銅</w:t>
      </w:r>
      <w:r w:rsidRPr="00B031AC">
        <w:rPr>
          <w:lang w:eastAsia="zh-TW"/>
        </w:rPr>
        <w:t>270</w:t>
      </w:r>
      <w:r w:rsidRPr="00B031AC">
        <w:rPr>
          <w:lang w:eastAsia="zh-TW"/>
        </w:rPr>
        <w:t>萬噸、黃金</w:t>
      </w:r>
      <w:r w:rsidRPr="00B031AC">
        <w:rPr>
          <w:lang w:eastAsia="zh-TW"/>
        </w:rPr>
        <w:t>110</w:t>
      </w:r>
      <w:r w:rsidRPr="00B031AC">
        <w:rPr>
          <w:lang w:eastAsia="zh-TW"/>
        </w:rPr>
        <w:t>噸、鋅</w:t>
      </w:r>
      <w:r w:rsidRPr="00B031AC">
        <w:rPr>
          <w:lang w:eastAsia="zh-TW"/>
        </w:rPr>
        <w:t>150</w:t>
      </w:r>
      <w:r w:rsidRPr="00B031AC">
        <w:rPr>
          <w:lang w:eastAsia="zh-TW"/>
        </w:rPr>
        <w:t>萬噸、銀</w:t>
      </w:r>
      <w:r w:rsidRPr="00B031AC">
        <w:rPr>
          <w:lang w:eastAsia="zh-TW"/>
        </w:rPr>
        <w:t>3,762</w:t>
      </w:r>
      <w:r w:rsidRPr="00B031AC">
        <w:rPr>
          <w:lang w:eastAsia="zh-TW"/>
        </w:rPr>
        <w:t>噸、鐵</w:t>
      </w:r>
      <w:r w:rsidRPr="00B031AC">
        <w:rPr>
          <w:lang w:eastAsia="zh-TW"/>
        </w:rPr>
        <w:t>1,189</w:t>
      </w:r>
      <w:r w:rsidRPr="00B031AC">
        <w:rPr>
          <w:lang w:eastAsia="zh-TW"/>
        </w:rPr>
        <w:t>萬噸、錫</w:t>
      </w:r>
      <w:r w:rsidRPr="00B031AC">
        <w:rPr>
          <w:lang w:eastAsia="zh-TW"/>
        </w:rPr>
        <w:t>3.38</w:t>
      </w:r>
      <w:r w:rsidRPr="00B031AC">
        <w:rPr>
          <w:lang w:eastAsia="zh-TW"/>
        </w:rPr>
        <w:t>萬噸、鉬</w:t>
      </w:r>
      <w:r w:rsidRPr="00B031AC">
        <w:rPr>
          <w:lang w:eastAsia="zh-TW"/>
        </w:rPr>
        <w:t>3.8</w:t>
      </w:r>
      <w:r w:rsidRPr="00B031AC">
        <w:rPr>
          <w:lang w:eastAsia="zh-TW"/>
        </w:rPr>
        <w:t>萬噸等。礦產出口占總出口額約</w:t>
      </w:r>
      <w:r w:rsidRPr="00B031AC">
        <w:rPr>
          <w:lang w:eastAsia="zh-TW"/>
        </w:rPr>
        <w:t>66%</w:t>
      </w:r>
      <w:r w:rsidR="0024135A" w:rsidRPr="00B031AC">
        <w:rPr>
          <w:lang w:eastAsia="zh-TW"/>
        </w:rPr>
        <w:t>（</w:t>
      </w:r>
      <w:r w:rsidRPr="00B031AC">
        <w:rPr>
          <w:lang w:eastAsia="zh-TW"/>
        </w:rPr>
        <w:t>594</w:t>
      </w:r>
      <w:r w:rsidRPr="00B031AC">
        <w:rPr>
          <w:lang w:eastAsia="zh-TW"/>
        </w:rPr>
        <w:t>億美元，成長</w:t>
      </w:r>
      <w:r w:rsidRPr="00B031AC">
        <w:rPr>
          <w:lang w:eastAsia="zh-TW"/>
        </w:rPr>
        <w:t>25.9%</w:t>
      </w:r>
      <w:r w:rsidR="0024135A" w:rsidRPr="00B031AC">
        <w:rPr>
          <w:lang w:eastAsia="zh-TW"/>
        </w:rPr>
        <w:t>）</w:t>
      </w:r>
      <w:r w:rsidRPr="00B031AC">
        <w:rPr>
          <w:lang w:eastAsia="zh-TW"/>
        </w:rPr>
        <w:t>，主要出口礦產為銅</w:t>
      </w:r>
      <w:r w:rsidR="0024135A" w:rsidRPr="00B031AC">
        <w:rPr>
          <w:lang w:eastAsia="zh-TW"/>
        </w:rPr>
        <w:t>（</w:t>
      </w:r>
      <w:r w:rsidRPr="00B031AC">
        <w:rPr>
          <w:lang w:eastAsia="zh-TW"/>
        </w:rPr>
        <w:t>占總出口額</w:t>
      </w:r>
      <w:r w:rsidRPr="00B031AC">
        <w:rPr>
          <w:lang w:eastAsia="zh-TW"/>
        </w:rPr>
        <w:t>31%</w:t>
      </w:r>
      <w:r w:rsidR="0024135A" w:rsidRPr="00B031AC">
        <w:rPr>
          <w:lang w:eastAsia="zh-TW"/>
        </w:rPr>
        <w:t>）</w:t>
      </w:r>
      <w:r w:rsidRPr="00B031AC">
        <w:rPr>
          <w:lang w:eastAsia="zh-TW"/>
        </w:rPr>
        <w:t>、黃金</w:t>
      </w:r>
      <w:r w:rsidR="0024135A" w:rsidRPr="00B031AC">
        <w:rPr>
          <w:lang w:eastAsia="zh-TW"/>
        </w:rPr>
        <w:t>（</w:t>
      </w:r>
      <w:r w:rsidRPr="00B031AC">
        <w:rPr>
          <w:lang w:eastAsia="zh-TW"/>
        </w:rPr>
        <w:t>22%</w:t>
      </w:r>
      <w:r w:rsidR="0024135A" w:rsidRPr="00B031AC">
        <w:rPr>
          <w:lang w:eastAsia="zh-TW"/>
        </w:rPr>
        <w:t>）</w:t>
      </w:r>
      <w:r w:rsidRPr="00B031AC">
        <w:rPr>
          <w:lang w:eastAsia="zh-TW"/>
        </w:rPr>
        <w:t>、鋅</w:t>
      </w:r>
      <w:r w:rsidR="0024135A" w:rsidRPr="00B031AC">
        <w:rPr>
          <w:lang w:eastAsia="zh-TW"/>
        </w:rPr>
        <w:t>（</w:t>
      </w:r>
      <w:r w:rsidRPr="00B031AC">
        <w:rPr>
          <w:lang w:eastAsia="zh-TW"/>
        </w:rPr>
        <w:t>3%</w:t>
      </w:r>
      <w:r w:rsidR="0024135A" w:rsidRPr="00B031AC">
        <w:rPr>
          <w:lang w:eastAsia="zh-TW"/>
        </w:rPr>
        <w:t>）</w:t>
      </w:r>
      <w:r w:rsidRPr="00B031AC">
        <w:rPr>
          <w:lang w:eastAsia="zh-TW"/>
        </w:rPr>
        <w:t>、鉛</w:t>
      </w:r>
      <w:r w:rsidR="0024135A" w:rsidRPr="00B031AC">
        <w:rPr>
          <w:lang w:eastAsia="zh-TW"/>
        </w:rPr>
        <w:t>（</w:t>
      </w:r>
      <w:r w:rsidRPr="00B031AC">
        <w:rPr>
          <w:lang w:eastAsia="zh-TW"/>
        </w:rPr>
        <w:t>2%</w:t>
      </w:r>
      <w:r w:rsidR="0024135A" w:rsidRPr="00B031AC">
        <w:rPr>
          <w:lang w:eastAsia="zh-TW"/>
        </w:rPr>
        <w:t>）</w:t>
      </w:r>
      <w:r w:rsidRPr="00B031AC">
        <w:rPr>
          <w:lang w:eastAsia="zh-TW"/>
        </w:rPr>
        <w:t>、銀</w:t>
      </w:r>
      <w:r w:rsidR="0024135A" w:rsidRPr="00B031AC">
        <w:rPr>
          <w:lang w:eastAsia="zh-TW"/>
        </w:rPr>
        <w:t>（</w:t>
      </w:r>
      <w:r w:rsidRPr="00B031AC">
        <w:rPr>
          <w:lang w:eastAsia="zh-TW"/>
        </w:rPr>
        <w:t>2%</w:t>
      </w:r>
      <w:r w:rsidR="0024135A" w:rsidRPr="00B031AC">
        <w:rPr>
          <w:lang w:eastAsia="zh-TW"/>
        </w:rPr>
        <w:t>）</w:t>
      </w:r>
      <w:r w:rsidRPr="00B031AC">
        <w:rPr>
          <w:lang w:eastAsia="zh-TW"/>
        </w:rPr>
        <w:t>、鐵</w:t>
      </w:r>
      <w:r w:rsidR="0024135A" w:rsidRPr="00B031AC">
        <w:rPr>
          <w:lang w:eastAsia="zh-TW"/>
        </w:rPr>
        <w:t>（</w:t>
      </w:r>
      <w:r w:rsidRPr="00B031AC">
        <w:rPr>
          <w:lang w:eastAsia="zh-TW"/>
        </w:rPr>
        <w:t>2%</w:t>
      </w:r>
      <w:r w:rsidR="0024135A" w:rsidRPr="00B031AC">
        <w:rPr>
          <w:lang w:eastAsia="zh-TW"/>
        </w:rPr>
        <w:t>）</w:t>
      </w:r>
      <w:r w:rsidRPr="00B031AC">
        <w:rPr>
          <w:lang w:eastAsia="zh-TW"/>
        </w:rPr>
        <w:t>。</w:t>
      </w:r>
    </w:p>
    <w:p w14:paraId="0E8A9D43" w14:textId="1FA83A61" w:rsidR="004B4345" w:rsidRPr="00B031AC" w:rsidRDefault="004B4345" w:rsidP="00942074">
      <w:pPr>
        <w:pStyle w:val="af"/>
        <w:ind w:left="944" w:firstLine="472"/>
        <w:rPr>
          <w:lang w:eastAsia="zh-TW"/>
        </w:rPr>
      </w:pPr>
      <w:r w:rsidRPr="00B031AC">
        <w:rPr>
          <w:lang w:eastAsia="zh-TW"/>
        </w:rPr>
        <w:t>銅礦</w:t>
      </w:r>
      <w:r w:rsidR="0024135A" w:rsidRPr="00B031AC">
        <w:rPr>
          <w:lang w:eastAsia="zh-TW"/>
        </w:rPr>
        <w:t>（</w:t>
      </w:r>
      <w:r w:rsidRPr="00B031AC">
        <w:rPr>
          <w:lang w:eastAsia="zh-TW"/>
        </w:rPr>
        <w:t>2025</w:t>
      </w:r>
      <w:r w:rsidRPr="00B031AC">
        <w:rPr>
          <w:lang w:eastAsia="zh-TW"/>
        </w:rPr>
        <w:t>年出口</w:t>
      </w:r>
      <w:r w:rsidRPr="00B031AC">
        <w:rPr>
          <w:lang w:eastAsia="zh-TW"/>
        </w:rPr>
        <w:t>280</w:t>
      </w:r>
      <w:r w:rsidRPr="00B031AC">
        <w:rPr>
          <w:lang w:eastAsia="zh-TW"/>
        </w:rPr>
        <w:t>億美元，成長</w:t>
      </w:r>
      <w:r w:rsidRPr="00B031AC">
        <w:rPr>
          <w:lang w:eastAsia="zh-TW"/>
        </w:rPr>
        <w:t>19.5%</w:t>
      </w:r>
      <w:r w:rsidR="0024135A" w:rsidRPr="00B031AC">
        <w:rPr>
          <w:lang w:eastAsia="zh-TW"/>
        </w:rPr>
        <w:t>）</w:t>
      </w:r>
      <w:r w:rsidRPr="00B031AC">
        <w:rPr>
          <w:lang w:eastAsia="zh-TW"/>
        </w:rPr>
        <w:t>：</w:t>
      </w:r>
      <w:r w:rsidRPr="00B031AC">
        <w:rPr>
          <w:lang w:eastAsia="zh-TW"/>
        </w:rPr>
        <w:t>Moquegua</w:t>
      </w:r>
      <w:r w:rsidRPr="00B031AC">
        <w:rPr>
          <w:lang w:eastAsia="zh-TW"/>
        </w:rPr>
        <w:t>省為最大銅礦區，產量占全國</w:t>
      </w:r>
      <w:r w:rsidRPr="00B031AC">
        <w:rPr>
          <w:lang w:eastAsia="zh-TW"/>
        </w:rPr>
        <w:t>17.2%</w:t>
      </w:r>
      <w:r w:rsidRPr="00B031AC">
        <w:rPr>
          <w:lang w:eastAsia="zh-TW"/>
        </w:rPr>
        <w:t>；</w:t>
      </w:r>
      <w:r w:rsidRPr="00B031AC">
        <w:rPr>
          <w:lang w:eastAsia="zh-TW"/>
        </w:rPr>
        <w:t>Arequipa</w:t>
      </w:r>
      <w:r w:rsidRPr="00B031AC">
        <w:rPr>
          <w:lang w:eastAsia="zh-TW"/>
        </w:rPr>
        <w:t>省、</w:t>
      </w:r>
      <w:r w:rsidRPr="00B031AC">
        <w:rPr>
          <w:lang w:eastAsia="zh-TW"/>
        </w:rPr>
        <w:t>Apurimac</w:t>
      </w:r>
      <w:r w:rsidRPr="00B031AC">
        <w:rPr>
          <w:lang w:eastAsia="zh-TW"/>
        </w:rPr>
        <w:t>省、</w:t>
      </w:r>
      <w:r w:rsidRPr="00B031AC">
        <w:rPr>
          <w:lang w:eastAsia="zh-TW"/>
        </w:rPr>
        <w:t>Ancash</w:t>
      </w:r>
      <w:r w:rsidRPr="00B031AC">
        <w:rPr>
          <w:lang w:eastAsia="zh-TW"/>
        </w:rPr>
        <w:t>省分居第</w:t>
      </w:r>
      <w:r w:rsidRPr="00B031AC">
        <w:rPr>
          <w:lang w:eastAsia="zh-TW"/>
        </w:rPr>
        <w:t>2</w:t>
      </w:r>
      <w:r w:rsidRPr="00B031AC">
        <w:rPr>
          <w:lang w:eastAsia="zh-TW"/>
        </w:rPr>
        <w:t>至</w:t>
      </w:r>
      <w:r w:rsidRPr="00B031AC">
        <w:rPr>
          <w:lang w:eastAsia="zh-TW"/>
        </w:rPr>
        <w:t>4</w:t>
      </w:r>
      <w:r w:rsidRPr="00B031AC">
        <w:rPr>
          <w:lang w:eastAsia="zh-TW"/>
        </w:rPr>
        <w:t>位，產量占全國</w:t>
      </w:r>
      <w:r w:rsidRPr="00B031AC">
        <w:rPr>
          <w:lang w:eastAsia="zh-TW"/>
        </w:rPr>
        <w:t>14.9%</w:t>
      </w:r>
      <w:r w:rsidRPr="00B031AC">
        <w:rPr>
          <w:lang w:eastAsia="zh-TW"/>
        </w:rPr>
        <w:t>、</w:t>
      </w:r>
      <w:r w:rsidRPr="00B031AC">
        <w:rPr>
          <w:lang w:eastAsia="zh-TW"/>
        </w:rPr>
        <w:t>14.8</w:t>
      </w:r>
      <w:r w:rsidRPr="00B031AC">
        <w:rPr>
          <w:lang w:eastAsia="zh-TW"/>
        </w:rPr>
        <w:t>及</w:t>
      </w:r>
      <w:r w:rsidRPr="00B031AC">
        <w:rPr>
          <w:lang w:eastAsia="zh-TW"/>
        </w:rPr>
        <w:t>14.6%</w:t>
      </w:r>
      <w:r w:rsidRPr="00B031AC">
        <w:rPr>
          <w:lang w:eastAsia="zh-TW"/>
        </w:rPr>
        <w:t>。</w:t>
      </w:r>
    </w:p>
    <w:p w14:paraId="20C03296" w14:textId="76840A7D" w:rsidR="00F85887" w:rsidRPr="00B031AC" w:rsidRDefault="00F85887" w:rsidP="00F85887">
      <w:pPr>
        <w:pStyle w:val="af"/>
        <w:ind w:left="944" w:firstLine="472"/>
        <w:rPr>
          <w:lang w:eastAsia="zh-TW"/>
        </w:rPr>
      </w:pPr>
      <w:r w:rsidRPr="00B031AC">
        <w:rPr>
          <w:rFonts w:hint="eastAsia"/>
          <w:lang w:eastAsia="zh-TW"/>
        </w:rPr>
        <w:t>在鋰礦部分，</w:t>
      </w:r>
      <w:r w:rsidR="00943206" w:rsidRPr="00B031AC">
        <w:rPr>
          <w:rFonts w:hint="eastAsia"/>
          <w:lang w:eastAsia="zh-TW"/>
        </w:rPr>
        <w:t>依</w:t>
      </w:r>
      <w:r w:rsidRPr="00B031AC">
        <w:rPr>
          <w:rFonts w:hint="eastAsia"/>
          <w:lang w:eastAsia="zh-TW"/>
        </w:rPr>
        <w:t>據美國地質調查局</w:t>
      </w:r>
      <w:r w:rsidR="003E7792" w:rsidRPr="00B031AC">
        <w:rPr>
          <w:rFonts w:hint="eastAsia"/>
          <w:lang w:eastAsia="zh-TW"/>
        </w:rPr>
        <w:t>（</w:t>
      </w:r>
      <w:r w:rsidRPr="00B031AC">
        <w:rPr>
          <w:rFonts w:hint="eastAsia"/>
          <w:lang w:eastAsia="zh-TW"/>
        </w:rPr>
        <w:t>USGS</w:t>
      </w:r>
      <w:r w:rsidR="003E7792" w:rsidRPr="00B031AC">
        <w:rPr>
          <w:rFonts w:hint="eastAsia"/>
          <w:lang w:eastAsia="zh-TW"/>
        </w:rPr>
        <w:t>）</w:t>
      </w:r>
      <w:r w:rsidRPr="00B031AC">
        <w:rPr>
          <w:rFonts w:hint="eastAsia"/>
          <w:lang w:eastAsia="zh-TW"/>
        </w:rPr>
        <w:t>數據，玻利維亞</w:t>
      </w:r>
      <w:r w:rsidR="003E7792" w:rsidRPr="00B031AC">
        <w:rPr>
          <w:rFonts w:hint="eastAsia"/>
          <w:lang w:eastAsia="zh-TW"/>
        </w:rPr>
        <w:t>（</w:t>
      </w:r>
      <w:r w:rsidRPr="00B031AC">
        <w:rPr>
          <w:rFonts w:hint="eastAsia"/>
          <w:lang w:eastAsia="zh-TW"/>
        </w:rPr>
        <w:t>2,100</w:t>
      </w:r>
      <w:r w:rsidRPr="00B031AC">
        <w:rPr>
          <w:rFonts w:hint="eastAsia"/>
          <w:lang w:eastAsia="zh-TW"/>
        </w:rPr>
        <w:t>萬噸</w:t>
      </w:r>
      <w:r w:rsidR="003E7792" w:rsidRPr="00B031AC">
        <w:rPr>
          <w:rFonts w:hint="eastAsia"/>
          <w:lang w:eastAsia="zh-TW"/>
        </w:rPr>
        <w:t>）</w:t>
      </w:r>
      <w:r w:rsidRPr="00B031AC">
        <w:rPr>
          <w:rFonts w:hint="eastAsia"/>
          <w:lang w:eastAsia="zh-TW"/>
        </w:rPr>
        <w:t>、阿根廷</w:t>
      </w:r>
      <w:r w:rsidR="003E7792" w:rsidRPr="00B031AC">
        <w:rPr>
          <w:rFonts w:hint="eastAsia"/>
          <w:lang w:eastAsia="zh-TW"/>
        </w:rPr>
        <w:t>（</w:t>
      </w:r>
      <w:r w:rsidRPr="00B031AC">
        <w:rPr>
          <w:rFonts w:hint="eastAsia"/>
          <w:lang w:eastAsia="zh-TW"/>
        </w:rPr>
        <w:t>2,000</w:t>
      </w:r>
      <w:r w:rsidRPr="00B031AC">
        <w:rPr>
          <w:rFonts w:hint="eastAsia"/>
          <w:lang w:eastAsia="zh-TW"/>
        </w:rPr>
        <w:t>萬噸</w:t>
      </w:r>
      <w:r w:rsidR="003E7792" w:rsidRPr="00B031AC">
        <w:rPr>
          <w:rFonts w:hint="eastAsia"/>
          <w:lang w:eastAsia="zh-TW"/>
        </w:rPr>
        <w:t>）</w:t>
      </w:r>
      <w:r w:rsidRPr="00B031AC">
        <w:rPr>
          <w:rFonts w:hint="eastAsia"/>
          <w:lang w:eastAsia="zh-TW"/>
        </w:rPr>
        <w:t>及智利</w:t>
      </w:r>
      <w:r w:rsidR="003E7792" w:rsidRPr="00B031AC">
        <w:rPr>
          <w:rFonts w:hint="eastAsia"/>
          <w:lang w:eastAsia="zh-TW"/>
        </w:rPr>
        <w:t>（</w:t>
      </w:r>
      <w:r w:rsidRPr="00B031AC">
        <w:rPr>
          <w:rFonts w:hint="eastAsia"/>
          <w:lang w:eastAsia="zh-TW"/>
        </w:rPr>
        <w:t>1,100</w:t>
      </w:r>
      <w:r w:rsidRPr="00B031AC">
        <w:rPr>
          <w:rFonts w:hint="eastAsia"/>
          <w:lang w:eastAsia="zh-TW"/>
        </w:rPr>
        <w:t>萬噸</w:t>
      </w:r>
      <w:r w:rsidR="003E7792" w:rsidRPr="00B031AC">
        <w:rPr>
          <w:rFonts w:hint="eastAsia"/>
          <w:lang w:eastAsia="zh-TW"/>
        </w:rPr>
        <w:t>）</w:t>
      </w:r>
      <w:r w:rsidRPr="00B031AC">
        <w:rPr>
          <w:rFonts w:hint="eastAsia"/>
          <w:lang w:eastAsia="zh-TW"/>
        </w:rPr>
        <w:t>三國因蘊藏全球</w:t>
      </w:r>
      <w:r w:rsidRPr="00B031AC">
        <w:rPr>
          <w:rFonts w:hint="eastAsia"/>
          <w:lang w:eastAsia="zh-TW"/>
        </w:rPr>
        <w:t>85%</w:t>
      </w:r>
      <w:r w:rsidRPr="00B031AC">
        <w:rPr>
          <w:rFonts w:hint="eastAsia"/>
          <w:lang w:eastAsia="zh-TW"/>
        </w:rPr>
        <w:t>鋰礦被稱「鋰三角」，然秘魯近期探勘屢見新發現，從</w:t>
      </w:r>
      <w:r w:rsidRPr="00B031AC">
        <w:rPr>
          <w:rFonts w:hint="eastAsia"/>
          <w:lang w:eastAsia="zh-TW"/>
        </w:rPr>
        <w:t>2019</w:t>
      </w:r>
      <w:r w:rsidRPr="00B031AC">
        <w:rPr>
          <w:rFonts w:hint="eastAsia"/>
          <w:lang w:eastAsia="zh-TW"/>
        </w:rPr>
        <w:t>年之蘊藏量</w:t>
      </w:r>
      <w:r w:rsidRPr="00B031AC">
        <w:rPr>
          <w:rFonts w:hint="eastAsia"/>
          <w:lang w:eastAsia="zh-TW"/>
        </w:rPr>
        <w:t>88</w:t>
      </w:r>
      <w:r w:rsidRPr="00B031AC">
        <w:rPr>
          <w:rFonts w:hint="eastAsia"/>
          <w:lang w:eastAsia="zh-TW"/>
        </w:rPr>
        <w:t>萬噸，現已發現超過</w:t>
      </w:r>
      <w:r w:rsidRPr="00B031AC">
        <w:rPr>
          <w:rFonts w:hint="eastAsia"/>
          <w:lang w:eastAsia="zh-TW"/>
        </w:rPr>
        <w:t>500</w:t>
      </w:r>
      <w:r w:rsidRPr="00B031AC">
        <w:rPr>
          <w:rFonts w:hint="eastAsia"/>
          <w:lang w:eastAsia="zh-TW"/>
        </w:rPr>
        <w:t>萬噸，重要性逐步提升</w:t>
      </w:r>
      <w:r w:rsidR="002C518D" w:rsidRPr="00B031AC">
        <w:rPr>
          <w:rFonts w:hint="eastAsia"/>
          <w:lang w:eastAsia="zh-TW"/>
        </w:rPr>
        <w:t>；</w:t>
      </w:r>
      <w:r w:rsidRPr="00B031AC">
        <w:rPr>
          <w:rFonts w:hint="eastAsia"/>
          <w:lang w:eastAsia="zh-TW"/>
        </w:rPr>
        <w:t>然秘魯</w:t>
      </w:r>
      <w:r w:rsidR="002C518D" w:rsidRPr="00B031AC">
        <w:rPr>
          <w:rFonts w:hint="eastAsia"/>
          <w:lang w:eastAsia="zh-TW"/>
        </w:rPr>
        <w:t>目前目前僅加拿大公司</w:t>
      </w:r>
      <w:r w:rsidR="002C518D" w:rsidRPr="00B031AC">
        <w:rPr>
          <w:rFonts w:hint="eastAsia"/>
          <w:lang w:eastAsia="zh-TW"/>
        </w:rPr>
        <w:t>American Lithium</w:t>
      </w:r>
      <w:r w:rsidR="002C518D" w:rsidRPr="00B031AC">
        <w:rPr>
          <w:rFonts w:hint="eastAsia"/>
          <w:lang w:eastAsia="zh-TW"/>
        </w:rPr>
        <w:t>之分支機構</w:t>
      </w:r>
      <w:r w:rsidR="002C518D" w:rsidRPr="00B031AC">
        <w:rPr>
          <w:rFonts w:hint="eastAsia"/>
          <w:lang w:eastAsia="zh-TW"/>
        </w:rPr>
        <w:t>Macusani Yellowcake</w:t>
      </w:r>
      <w:r w:rsidR="002C518D" w:rsidRPr="00B031AC">
        <w:rPr>
          <w:rFonts w:hint="eastAsia"/>
          <w:lang w:eastAsia="zh-TW"/>
        </w:rPr>
        <w:t>公司在秘魯具有鋰礦探勘特許權，其礦區位於</w:t>
      </w:r>
      <w:r w:rsidR="002C518D" w:rsidRPr="00B031AC">
        <w:rPr>
          <w:rFonts w:hint="eastAsia"/>
          <w:lang w:eastAsia="zh-TW"/>
        </w:rPr>
        <w:t>Puno</w:t>
      </w:r>
      <w:r w:rsidR="002C518D" w:rsidRPr="00B031AC">
        <w:rPr>
          <w:rFonts w:hint="eastAsia"/>
          <w:lang w:eastAsia="zh-TW"/>
        </w:rPr>
        <w:t>省</w:t>
      </w:r>
      <w:r w:rsidR="002C518D" w:rsidRPr="00B031AC">
        <w:rPr>
          <w:rFonts w:hint="eastAsia"/>
          <w:lang w:eastAsia="zh-TW"/>
        </w:rPr>
        <w:t>Carabaya</w:t>
      </w:r>
      <w:r w:rsidR="002C518D" w:rsidRPr="00B031AC">
        <w:rPr>
          <w:rFonts w:hint="eastAsia"/>
          <w:lang w:eastAsia="zh-TW"/>
        </w:rPr>
        <w:t>縣，計畫名稱為</w:t>
      </w:r>
      <w:r w:rsidR="002C518D" w:rsidRPr="00B031AC">
        <w:rPr>
          <w:rFonts w:hint="eastAsia"/>
          <w:lang w:eastAsia="zh-TW"/>
        </w:rPr>
        <w:t>Falchani</w:t>
      </w:r>
      <w:r w:rsidR="002C518D" w:rsidRPr="00B031AC">
        <w:rPr>
          <w:rFonts w:hint="eastAsia"/>
          <w:lang w:eastAsia="zh-TW"/>
        </w:rPr>
        <w:t>；該礦床發現於</w:t>
      </w:r>
      <w:r w:rsidR="002C518D" w:rsidRPr="00B031AC">
        <w:rPr>
          <w:rFonts w:hint="eastAsia"/>
          <w:lang w:eastAsia="zh-TW"/>
        </w:rPr>
        <w:t>2017</w:t>
      </w:r>
      <w:r w:rsidR="002C518D" w:rsidRPr="00B031AC">
        <w:rPr>
          <w:rFonts w:hint="eastAsia"/>
          <w:lang w:eastAsia="zh-TW"/>
        </w:rPr>
        <w:t>年，原預估蘊藏量為</w:t>
      </w:r>
      <w:r w:rsidR="002C518D" w:rsidRPr="00B031AC">
        <w:rPr>
          <w:rFonts w:hint="eastAsia"/>
          <w:lang w:eastAsia="zh-TW"/>
        </w:rPr>
        <w:t>470</w:t>
      </w:r>
      <w:r w:rsidR="002C518D" w:rsidRPr="00B031AC">
        <w:rPr>
          <w:rFonts w:hint="eastAsia"/>
          <w:lang w:eastAsia="zh-TW"/>
        </w:rPr>
        <w:t>萬噸碳酸鋰，最新數據為</w:t>
      </w:r>
      <w:r w:rsidR="002C518D" w:rsidRPr="00B031AC">
        <w:rPr>
          <w:rFonts w:hint="eastAsia"/>
          <w:lang w:eastAsia="zh-TW"/>
        </w:rPr>
        <w:t>950</w:t>
      </w:r>
      <w:r w:rsidR="002C518D" w:rsidRPr="00B031AC">
        <w:rPr>
          <w:rFonts w:hint="eastAsia"/>
          <w:lang w:eastAsia="zh-TW"/>
        </w:rPr>
        <w:t>萬噸，使該礦區從全球第六大岩礦區跨足成為全球最重要的岩礦區，計畫價值約</w:t>
      </w:r>
      <w:r w:rsidR="002C518D" w:rsidRPr="00B031AC">
        <w:rPr>
          <w:rFonts w:hint="eastAsia"/>
          <w:lang w:eastAsia="zh-TW"/>
        </w:rPr>
        <w:t>51</w:t>
      </w:r>
      <w:r w:rsidR="002C518D" w:rsidRPr="00B031AC">
        <w:rPr>
          <w:rFonts w:hint="eastAsia"/>
          <w:lang w:eastAsia="zh-TW"/>
        </w:rPr>
        <w:t>億美元，目前尚須提交「環境影響評估報告」，預計於</w:t>
      </w:r>
      <w:r w:rsidR="002C518D" w:rsidRPr="00B031AC">
        <w:rPr>
          <w:rFonts w:hint="eastAsia"/>
          <w:lang w:eastAsia="zh-TW"/>
        </w:rPr>
        <w:t>2028</w:t>
      </w:r>
      <w:r w:rsidR="002C518D" w:rsidRPr="00B031AC">
        <w:rPr>
          <w:rFonts w:hint="eastAsia"/>
          <w:lang w:eastAsia="zh-TW"/>
        </w:rPr>
        <w:t>年開始開採</w:t>
      </w:r>
      <w:r w:rsidRPr="00B031AC">
        <w:rPr>
          <w:rFonts w:hint="eastAsia"/>
          <w:lang w:eastAsia="zh-TW"/>
        </w:rPr>
        <w:t>。</w:t>
      </w:r>
    </w:p>
    <w:p w14:paraId="331D21E2" w14:textId="43612165" w:rsidR="006639C3" w:rsidRPr="00B031AC" w:rsidRDefault="006639C3" w:rsidP="00942074">
      <w:pPr>
        <w:pStyle w:val="af"/>
        <w:ind w:left="944" w:firstLine="472"/>
        <w:rPr>
          <w:lang w:eastAsia="zh-TW"/>
        </w:rPr>
      </w:pPr>
      <w:r w:rsidRPr="00B031AC">
        <w:rPr>
          <w:lang w:eastAsia="zh-TW"/>
        </w:rPr>
        <w:t>依據秘魯能源及礦業部統計，</w:t>
      </w:r>
      <w:r w:rsidRPr="00B031AC">
        <w:rPr>
          <w:lang w:eastAsia="zh-TW"/>
        </w:rPr>
        <w:t>2025</w:t>
      </w:r>
      <w:r w:rsidRPr="00B031AC">
        <w:rPr>
          <w:lang w:eastAsia="zh-TW"/>
        </w:rPr>
        <w:t>年秘魯主要礦產、礦商及其產量如下</w:t>
      </w:r>
      <w:r w:rsidRPr="00B031AC">
        <w:rPr>
          <w:rFonts w:hint="eastAsia"/>
          <w:lang w:eastAsia="zh-TW"/>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5"/>
        <w:gridCol w:w="3995"/>
        <w:gridCol w:w="2711"/>
        <w:gridCol w:w="1285"/>
      </w:tblGrid>
      <w:tr w:rsidR="00B031AC" w:rsidRPr="00B031AC" w14:paraId="157B2A03" w14:textId="77777777" w:rsidTr="00942074">
        <w:trPr>
          <w:trHeight w:val="323"/>
          <w:tblHeader/>
        </w:trPr>
        <w:tc>
          <w:tcPr>
            <w:tcW w:w="410" w:type="pct"/>
            <w:tcMar>
              <w:top w:w="100" w:type="dxa"/>
              <w:left w:w="100" w:type="dxa"/>
              <w:bottom w:w="100" w:type="dxa"/>
              <w:right w:w="100" w:type="dxa"/>
            </w:tcMar>
            <w:vAlign w:val="center"/>
          </w:tcPr>
          <w:p w14:paraId="4B44A85A" w14:textId="77777777" w:rsidR="006639C3" w:rsidRPr="00B031AC" w:rsidRDefault="006639C3" w:rsidP="00942074">
            <w:pPr>
              <w:pStyle w:val="afd"/>
            </w:pPr>
            <w:r w:rsidRPr="00B031AC">
              <w:lastRenderedPageBreak/>
              <w:t>礦產</w:t>
            </w:r>
          </w:p>
        </w:tc>
        <w:tc>
          <w:tcPr>
            <w:tcW w:w="2294" w:type="pct"/>
            <w:tcMar>
              <w:top w:w="100" w:type="dxa"/>
              <w:left w:w="100" w:type="dxa"/>
              <w:bottom w:w="100" w:type="dxa"/>
              <w:right w:w="100" w:type="dxa"/>
            </w:tcMar>
            <w:vAlign w:val="center"/>
          </w:tcPr>
          <w:p w14:paraId="23FB51E0" w14:textId="77777777" w:rsidR="006639C3" w:rsidRPr="00B031AC" w:rsidRDefault="006639C3" w:rsidP="00942074">
            <w:pPr>
              <w:pStyle w:val="afd"/>
            </w:pPr>
            <w:r w:rsidRPr="00B031AC">
              <w:t>礦商</w:t>
            </w:r>
          </w:p>
        </w:tc>
        <w:tc>
          <w:tcPr>
            <w:tcW w:w="1557" w:type="pct"/>
            <w:tcMar>
              <w:top w:w="102" w:type="dxa"/>
              <w:left w:w="102" w:type="dxa"/>
              <w:bottom w:w="102" w:type="dxa"/>
              <w:right w:w="102" w:type="dxa"/>
            </w:tcMar>
          </w:tcPr>
          <w:p w14:paraId="0B06DA74" w14:textId="77777777" w:rsidR="00942074" w:rsidRPr="00B031AC" w:rsidRDefault="006639C3" w:rsidP="00942074">
            <w:pPr>
              <w:pStyle w:val="afd"/>
              <w:snapToGrid w:val="0"/>
              <w:rPr>
                <w:lang w:val="es-ES"/>
              </w:rPr>
            </w:pPr>
            <w:r w:rsidRPr="00B031AC">
              <w:rPr>
                <w:lang w:val="es-ES"/>
              </w:rPr>
              <w:t>產量</w:t>
            </w:r>
          </w:p>
          <w:p w14:paraId="7B80B54B" w14:textId="38E6D85B" w:rsidR="006639C3" w:rsidRPr="00B031AC" w:rsidRDefault="0024135A" w:rsidP="00942074">
            <w:pPr>
              <w:pStyle w:val="afd"/>
              <w:snapToGrid w:val="0"/>
              <w:rPr>
                <w:lang w:val="es-ES"/>
              </w:rPr>
            </w:pPr>
            <w:r w:rsidRPr="00B031AC">
              <w:rPr>
                <w:lang w:val="es-ES"/>
              </w:rPr>
              <w:t>（</w:t>
            </w:r>
            <w:r w:rsidR="006639C3" w:rsidRPr="00B031AC">
              <w:rPr>
                <w:lang w:val="es-ES"/>
              </w:rPr>
              <w:t>金：公克；銀：公斤；其他礦產：公噸</w:t>
            </w:r>
            <w:r w:rsidRPr="00B031AC">
              <w:rPr>
                <w:lang w:val="es-ES"/>
              </w:rPr>
              <w:t>）</w:t>
            </w:r>
          </w:p>
        </w:tc>
        <w:tc>
          <w:tcPr>
            <w:tcW w:w="738" w:type="pct"/>
            <w:tcMar>
              <w:top w:w="102" w:type="dxa"/>
              <w:left w:w="102" w:type="dxa"/>
              <w:bottom w:w="102" w:type="dxa"/>
              <w:right w:w="102" w:type="dxa"/>
            </w:tcMar>
            <w:vAlign w:val="center"/>
          </w:tcPr>
          <w:p w14:paraId="13B803EC" w14:textId="77777777" w:rsidR="006639C3" w:rsidRPr="00B031AC" w:rsidRDefault="006639C3" w:rsidP="00942074">
            <w:pPr>
              <w:pStyle w:val="afd"/>
              <w:rPr>
                <w:lang w:val="es-ES"/>
              </w:rPr>
            </w:pPr>
            <w:r w:rsidRPr="00B031AC">
              <w:rPr>
                <w:lang w:val="es-ES"/>
              </w:rPr>
              <w:t>市占率</w:t>
            </w:r>
          </w:p>
        </w:tc>
      </w:tr>
      <w:tr w:rsidR="00B031AC" w:rsidRPr="00B031AC" w14:paraId="06321CD5" w14:textId="77777777" w:rsidTr="00942074">
        <w:trPr>
          <w:trHeight w:val="323"/>
        </w:trPr>
        <w:tc>
          <w:tcPr>
            <w:tcW w:w="410" w:type="pct"/>
            <w:vMerge w:val="restart"/>
            <w:tcMar>
              <w:top w:w="100" w:type="dxa"/>
              <w:left w:w="100" w:type="dxa"/>
              <w:bottom w:w="100" w:type="dxa"/>
              <w:right w:w="100" w:type="dxa"/>
            </w:tcMar>
            <w:vAlign w:val="center"/>
          </w:tcPr>
          <w:p w14:paraId="31076E30" w14:textId="77777777" w:rsidR="006639C3" w:rsidRPr="00B031AC" w:rsidRDefault="006639C3" w:rsidP="00942074">
            <w:pPr>
              <w:pStyle w:val="afd"/>
            </w:pPr>
            <w:r w:rsidRPr="00B031AC">
              <w:t>金</w:t>
            </w:r>
          </w:p>
        </w:tc>
        <w:tc>
          <w:tcPr>
            <w:tcW w:w="2294" w:type="pct"/>
            <w:tcMar>
              <w:top w:w="100" w:type="dxa"/>
              <w:left w:w="100" w:type="dxa"/>
              <w:bottom w:w="100" w:type="dxa"/>
              <w:right w:w="100" w:type="dxa"/>
            </w:tcMar>
            <w:vAlign w:val="center"/>
          </w:tcPr>
          <w:p w14:paraId="051AEAA7" w14:textId="77777777" w:rsidR="006639C3" w:rsidRPr="00B031AC" w:rsidRDefault="006639C3" w:rsidP="00942074">
            <w:pPr>
              <w:pStyle w:val="afd"/>
              <w:jc w:val="both"/>
              <w:rPr>
                <w:lang w:val="es-ES"/>
              </w:rPr>
            </w:pPr>
            <w:r w:rsidRPr="00B031AC">
              <w:rPr>
                <w:lang w:val="es-ES"/>
              </w:rPr>
              <w:t>MINERA YANACOCHA</w:t>
            </w:r>
          </w:p>
        </w:tc>
        <w:tc>
          <w:tcPr>
            <w:tcW w:w="1557" w:type="pct"/>
            <w:tcMar>
              <w:top w:w="102" w:type="dxa"/>
              <w:left w:w="102" w:type="dxa"/>
              <w:bottom w:w="102" w:type="dxa"/>
              <w:right w:w="102" w:type="dxa"/>
            </w:tcMar>
            <w:vAlign w:val="center"/>
          </w:tcPr>
          <w:p w14:paraId="74A8B985" w14:textId="77777777" w:rsidR="006639C3" w:rsidRPr="00B031AC" w:rsidRDefault="006639C3" w:rsidP="00942074">
            <w:pPr>
              <w:pStyle w:val="afd"/>
              <w:jc w:val="right"/>
              <w:rPr>
                <w:lang w:val="es-ES"/>
              </w:rPr>
            </w:pPr>
            <w:r w:rsidRPr="00B031AC">
              <w:rPr>
                <w:lang w:val="es-ES"/>
              </w:rPr>
              <w:t>16,026,939</w:t>
            </w:r>
          </w:p>
        </w:tc>
        <w:tc>
          <w:tcPr>
            <w:tcW w:w="738" w:type="pct"/>
            <w:tcMar>
              <w:top w:w="102" w:type="dxa"/>
              <w:left w:w="102" w:type="dxa"/>
              <w:bottom w:w="102" w:type="dxa"/>
              <w:right w:w="102" w:type="dxa"/>
            </w:tcMar>
            <w:vAlign w:val="center"/>
          </w:tcPr>
          <w:p w14:paraId="07E20DA5" w14:textId="77777777" w:rsidR="006639C3" w:rsidRPr="00B031AC" w:rsidRDefault="006639C3" w:rsidP="00942074">
            <w:pPr>
              <w:pStyle w:val="afd"/>
              <w:jc w:val="right"/>
              <w:rPr>
                <w:lang w:val="es-ES"/>
              </w:rPr>
            </w:pPr>
            <w:r w:rsidRPr="00B031AC">
              <w:rPr>
                <w:lang w:val="es-ES"/>
              </w:rPr>
              <w:t>14.7%</w:t>
            </w:r>
          </w:p>
        </w:tc>
      </w:tr>
      <w:tr w:rsidR="00B031AC" w:rsidRPr="00B031AC" w14:paraId="0298A60B" w14:textId="77777777" w:rsidTr="00942074">
        <w:trPr>
          <w:trHeight w:val="323"/>
        </w:trPr>
        <w:tc>
          <w:tcPr>
            <w:tcW w:w="410" w:type="pct"/>
            <w:vMerge/>
            <w:tcMar>
              <w:top w:w="100" w:type="dxa"/>
              <w:left w:w="100" w:type="dxa"/>
              <w:bottom w:w="100" w:type="dxa"/>
              <w:right w:w="100" w:type="dxa"/>
            </w:tcMar>
            <w:vAlign w:val="center"/>
          </w:tcPr>
          <w:p w14:paraId="4B88B919"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5731C3E1" w14:textId="77777777" w:rsidR="006639C3" w:rsidRPr="00B031AC" w:rsidRDefault="006639C3" w:rsidP="00942074">
            <w:pPr>
              <w:pStyle w:val="afd"/>
              <w:jc w:val="both"/>
              <w:rPr>
                <w:lang w:val="es-ES"/>
              </w:rPr>
            </w:pPr>
            <w:r w:rsidRPr="00B031AC">
              <w:rPr>
                <w:lang w:val="es-ES"/>
              </w:rPr>
              <w:t>COMPAÑIA MINERA PODEROSA</w:t>
            </w:r>
          </w:p>
        </w:tc>
        <w:tc>
          <w:tcPr>
            <w:tcW w:w="1557" w:type="pct"/>
            <w:tcMar>
              <w:top w:w="102" w:type="dxa"/>
              <w:left w:w="102" w:type="dxa"/>
              <w:bottom w:w="102" w:type="dxa"/>
              <w:right w:w="102" w:type="dxa"/>
            </w:tcMar>
            <w:vAlign w:val="center"/>
          </w:tcPr>
          <w:p w14:paraId="2B3479BD" w14:textId="77777777" w:rsidR="006639C3" w:rsidRPr="00B031AC" w:rsidRDefault="006639C3" w:rsidP="00942074">
            <w:pPr>
              <w:pStyle w:val="afd"/>
              <w:jc w:val="right"/>
              <w:rPr>
                <w:lang w:val="es-ES"/>
              </w:rPr>
            </w:pPr>
            <w:r w:rsidRPr="00B031AC">
              <w:rPr>
                <w:lang w:val="es-ES"/>
              </w:rPr>
              <w:t>8,631,187</w:t>
            </w:r>
          </w:p>
        </w:tc>
        <w:tc>
          <w:tcPr>
            <w:tcW w:w="738" w:type="pct"/>
            <w:tcMar>
              <w:top w:w="102" w:type="dxa"/>
              <w:left w:w="102" w:type="dxa"/>
              <w:bottom w:w="102" w:type="dxa"/>
              <w:right w:w="102" w:type="dxa"/>
            </w:tcMar>
            <w:vAlign w:val="center"/>
          </w:tcPr>
          <w:p w14:paraId="172F09D3" w14:textId="77777777" w:rsidR="006639C3" w:rsidRPr="00B031AC" w:rsidRDefault="006639C3" w:rsidP="00942074">
            <w:pPr>
              <w:pStyle w:val="afd"/>
              <w:jc w:val="right"/>
              <w:rPr>
                <w:lang w:val="es-ES"/>
              </w:rPr>
            </w:pPr>
            <w:r w:rsidRPr="00B031AC">
              <w:rPr>
                <w:lang w:val="es-ES"/>
              </w:rPr>
              <w:t>7.9%</w:t>
            </w:r>
          </w:p>
        </w:tc>
      </w:tr>
      <w:tr w:rsidR="00B031AC" w:rsidRPr="00B031AC" w14:paraId="72F9195E" w14:textId="77777777" w:rsidTr="00942074">
        <w:trPr>
          <w:trHeight w:val="323"/>
        </w:trPr>
        <w:tc>
          <w:tcPr>
            <w:tcW w:w="410" w:type="pct"/>
            <w:vMerge/>
            <w:tcMar>
              <w:top w:w="100" w:type="dxa"/>
              <w:left w:w="100" w:type="dxa"/>
              <w:bottom w:w="100" w:type="dxa"/>
              <w:right w:w="100" w:type="dxa"/>
            </w:tcMar>
            <w:vAlign w:val="center"/>
          </w:tcPr>
          <w:p w14:paraId="3526A4ED"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2691E308" w14:textId="77777777" w:rsidR="006639C3" w:rsidRPr="00B031AC" w:rsidRDefault="006639C3" w:rsidP="00942074">
            <w:pPr>
              <w:pStyle w:val="afd"/>
              <w:jc w:val="both"/>
              <w:rPr>
                <w:lang w:val="es-ES"/>
              </w:rPr>
            </w:pPr>
            <w:r w:rsidRPr="00B031AC">
              <w:rPr>
                <w:lang w:val="es-ES"/>
              </w:rPr>
              <w:t>MINERA BOROO MISQUICHILCA</w:t>
            </w:r>
          </w:p>
        </w:tc>
        <w:tc>
          <w:tcPr>
            <w:tcW w:w="1557" w:type="pct"/>
            <w:tcMar>
              <w:top w:w="102" w:type="dxa"/>
              <w:left w:w="102" w:type="dxa"/>
              <w:bottom w:w="102" w:type="dxa"/>
              <w:right w:w="102" w:type="dxa"/>
            </w:tcMar>
            <w:vAlign w:val="center"/>
          </w:tcPr>
          <w:p w14:paraId="45BF6699" w14:textId="77777777" w:rsidR="006639C3" w:rsidRPr="00B031AC" w:rsidRDefault="006639C3" w:rsidP="00942074">
            <w:pPr>
              <w:pStyle w:val="afd"/>
              <w:jc w:val="right"/>
              <w:rPr>
                <w:lang w:val="es-ES"/>
              </w:rPr>
            </w:pPr>
            <w:r w:rsidRPr="00B031AC">
              <w:rPr>
                <w:lang w:val="es-ES"/>
              </w:rPr>
              <w:t>5,890,194</w:t>
            </w:r>
          </w:p>
        </w:tc>
        <w:tc>
          <w:tcPr>
            <w:tcW w:w="738" w:type="pct"/>
            <w:tcMar>
              <w:top w:w="102" w:type="dxa"/>
              <w:left w:w="102" w:type="dxa"/>
              <w:bottom w:w="102" w:type="dxa"/>
              <w:right w:w="102" w:type="dxa"/>
            </w:tcMar>
            <w:vAlign w:val="center"/>
          </w:tcPr>
          <w:p w14:paraId="5ACFDA5D" w14:textId="77777777" w:rsidR="006639C3" w:rsidRPr="00B031AC" w:rsidRDefault="006639C3" w:rsidP="00942074">
            <w:pPr>
              <w:pStyle w:val="afd"/>
              <w:jc w:val="right"/>
              <w:rPr>
                <w:lang w:val="es-ES"/>
              </w:rPr>
            </w:pPr>
            <w:r w:rsidRPr="00B031AC">
              <w:rPr>
                <w:lang w:val="es-ES"/>
              </w:rPr>
              <w:t>5.4%</w:t>
            </w:r>
          </w:p>
        </w:tc>
      </w:tr>
      <w:tr w:rsidR="00B031AC" w:rsidRPr="00B031AC" w14:paraId="17487A31" w14:textId="77777777" w:rsidTr="00942074">
        <w:trPr>
          <w:trHeight w:val="323"/>
        </w:trPr>
        <w:tc>
          <w:tcPr>
            <w:tcW w:w="410" w:type="pct"/>
            <w:vMerge/>
            <w:tcMar>
              <w:top w:w="100" w:type="dxa"/>
              <w:left w:w="100" w:type="dxa"/>
              <w:bottom w:w="100" w:type="dxa"/>
              <w:right w:w="100" w:type="dxa"/>
            </w:tcMar>
            <w:vAlign w:val="center"/>
          </w:tcPr>
          <w:p w14:paraId="594F2774"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4CA9742B" w14:textId="77777777" w:rsidR="006639C3" w:rsidRPr="00B031AC" w:rsidRDefault="006639C3" w:rsidP="00942074">
            <w:pPr>
              <w:pStyle w:val="afd"/>
              <w:jc w:val="both"/>
              <w:rPr>
                <w:lang w:val="es-ES"/>
              </w:rPr>
            </w:pPr>
            <w:r w:rsidRPr="00B031AC">
              <w:rPr>
                <w:lang w:val="es-ES"/>
              </w:rPr>
              <w:t>MINERA AURIFERA RETAMAS</w:t>
            </w:r>
          </w:p>
        </w:tc>
        <w:tc>
          <w:tcPr>
            <w:tcW w:w="1557" w:type="pct"/>
            <w:tcMar>
              <w:top w:w="102" w:type="dxa"/>
              <w:left w:w="102" w:type="dxa"/>
              <w:bottom w:w="102" w:type="dxa"/>
              <w:right w:w="102" w:type="dxa"/>
            </w:tcMar>
            <w:vAlign w:val="center"/>
          </w:tcPr>
          <w:p w14:paraId="1BDA6619" w14:textId="77777777" w:rsidR="006639C3" w:rsidRPr="00B031AC" w:rsidRDefault="006639C3" w:rsidP="00942074">
            <w:pPr>
              <w:pStyle w:val="afd"/>
              <w:jc w:val="right"/>
              <w:rPr>
                <w:lang w:val="es-ES"/>
              </w:rPr>
            </w:pPr>
            <w:r w:rsidRPr="00B031AC">
              <w:rPr>
                <w:lang w:val="es-ES"/>
              </w:rPr>
              <w:t>5,542,063</w:t>
            </w:r>
          </w:p>
        </w:tc>
        <w:tc>
          <w:tcPr>
            <w:tcW w:w="738" w:type="pct"/>
            <w:tcMar>
              <w:top w:w="102" w:type="dxa"/>
              <w:left w:w="102" w:type="dxa"/>
              <w:bottom w:w="102" w:type="dxa"/>
              <w:right w:w="102" w:type="dxa"/>
            </w:tcMar>
            <w:vAlign w:val="center"/>
          </w:tcPr>
          <w:p w14:paraId="248B83B5" w14:textId="77777777" w:rsidR="006639C3" w:rsidRPr="00B031AC" w:rsidRDefault="006639C3" w:rsidP="00942074">
            <w:pPr>
              <w:pStyle w:val="afd"/>
              <w:jc w:val="right"/>
              <w:rPr>
                <w:lang w:val="es-ES"/>
              </w:rPr>
            </w:pPr>
            <w:r w:rsidRPr="00B031AC">
              <w:rPr>
                <w:lang w:val="es-ES"/>
              </w:rPr>
              <w:t>5.1%</w:t>
            </w:r>
          </w:p>
        </w:tc>
      </w:tr>
      <w:tr w:rsidR="00B031AC" w:rsidRPr="00B031AC" w14:paraId="05994CB4" w14:textId="77777777" w:rsidTr="00942074">
        <w:trPr>
          <w:trHeight w:val="323"/>
        </w:trPr>
        <w:tc>
          <w:tcPr>
            <w:tcW w:w="410" w:type="pct"/>
            <w:vMerge/>
            <w:tcMar>
              <w:top w:w="100" w:type="dxa"/>
              <w:left w:w="100" w:type="dxa"/>
              <w:bottom w:w="100" w:type="dxa"/>
              <w:right w:w="100" w:type="dxa"/>
            </w:tcMar>
            <w:vAlign w:val="center"/>
          </w:tcPr>
          <w:p w14:paraId="52846F8F"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3DB89EE9" w14:textId="77777777" w:rsidR="006639C3" w:rsidRPr="00B031AC" w:rsidRDefault="006639C3" w:rsidP="00942074">
            <w:pPr>
              <w:pStyle w:val="afd"/>
              <w:jc w:val="both"/>
              <w:rPr>
                <w:lang w:val="es-ES"/>
              </w:rPr>
            </w:pPr>
            <w:r w:rsidRPr="00B031AC">
              <w:rPr>
                <w:lang w:val="es-ES"/>
              </w:rPr>
              <w:t>CONSORCIO MINERO HORIZONTE</w:t>
            </w:r>
          </w:p>
        </w:tc>
        <w:tc>
          <w:tcPr>
            <w:tcW w:w="1557" w:type="pct"/>
            <w:tcMar>
              <w:top w:w="102" w:type="dxa"/>
              <w:left w:w="102" w:type="dxa"/>
              <w:bottom w:w="102" w:type="dxa"/>
              <w:right w:w="102" w:type="dxa"/>
            </w:tcMar>
            <w:vAlign w:val="center"/>
          </w:tcPr>
          <w:p w14:paraId="6EB521F0" w14:textId="77777777" w:rsidR="006639C3" w:rsidRPr="00B031AC" w:rsidRDefault="006639C3" w:rsidP="00942074">
            <w:pPr>
              <w:pStyle w:val="afd"/>
              <w:jc w:val="right"/>
              <w:rPr>
                <w:lang w:val="es-ES"/>
              </w:rPr>
            </w:pPr>
            <w:r w:rsidRPr="00B031AC">
              <w:rPr>
                <w:lang w:val="es-ES"/>
              </w:rPr>
              <w:t>5,332,011</w:t>
            </w:r>
          </w:p>
        </w:tc>
        <w:tc>
          <w:tcPr>
            <w:tcW w:w="738" w:type="pct"/>
            <w:tcMar>
              <w:top w:w="102" w:type="dxa"/>
              <w:left w:w="102" w:type="dxa"/>
              <w:bottom w:w="102" w:type="dxa"/>
              <w:right w:w="102" w:type="dxa"/>
            </w:tcMar>
            <w:vAlign w:val="center"/>
          </w:tcPr>
          <w:p w14:paraId="35E3F776" w14:textId="77777777" w:rsidR="006639C3" w:rsidRPr="00B031AC" w:rsidRDefault="006639C3" w:rsidP="00942074">
            <w:pPr>
              <w:pStyle w:val="afd"/>
              <w:jc w:val="right"/>
            </w:pPr>
            <w:r w:rsidRPr="00B031AC">
              <w:t>4.9%</w:t>
            </w:r>
          </w:p>
        </w:tc>
      </w:tr>
      <w:tr w:rsidR="00B031AC" w:rsidRPr="00B031AC" w14:paraId="03EDEC59" w14:textId="77777777" w:rsidTr="00942074">
        <w:trPr>
          <w:trHeight w:val="323"/>
        </w:trPr>
        <w:tc>
          <w:tcPr>
            <w:tcW w:w="410" w:type="pct"/>
            <w:vMerge w:val="restart"/>
            <w:tcMar>
              <w:top w:w="100" w:type="dxa"/>
              <w:left w:w="100" w:type="dxa"/>
              <w:bottom w:w="100" w:type="dxa"/>
              <w:right w:w="100" w:type="dxa"/>
            </w:tcMar>
            <w:vAlign w:val="center"/>
          </w:tcPr>
          <w:p w14:paraId="652038E8" w14:textId="77777777" w:rsidR="006639C3" w:rsidRPr="00B031AC" w:rsidRDefault="006639C3" w:rsidP="00942074">
            <w:pPr>
              <w:pStyle w:val="afd"/>
            </w:pPr>
            <w:r w:rsidRPr="00B031AC">
              <w:t>銀</w:t>
            </w:r>
          </w:p>
        </w:tc>
        <w:tc>
          <w:tcPr>
            <w:tcW w:w="2294" w:type="pct"/>
            <w:tcMar>
              <w:top w:w="100" w:type="dxa"/>
              <w:left w:w="100" w:type="dxa"/>
              <w:bottom w:w="100" w:type="dxa"/>
              <w:right w:w="100" w:type="dxa"/>
            </w:tcMar>
            <w:vAlign w:val="center"/>
          </w:tcPr>
          <w:p w14:paraId="2033F9DE" w14:textId="77777777" w:rsidR="006639C3" w:rsidRPr="00B031AC" w:rsidRDefault="006639C3" w:rsidP="00942074">
            <w:pPr>
              <w:pStyle w:val="afd"/>
              <w:jc w:val="both"/>
              <w:rPr>
                <w:lang w:val="es-ES"/>
              </w:rPr>
            </w:pPr>
            <w:r w:rsidRPr="00B031AC">
              <w:rPr>
                <w:lang w:val="es-ES"/>
              </w:rPr>
              <w:t>COMPAÑIA MINERA ANTAMINA</w:t>
            </w:r>
          </w:p>
        </w:tc>
        <w:tc>
          <w:tcPr>
            <w:tcW w:w="1557" w:type="pct"/>
            <w:tcMar>
              <w:top w:w="102" w:type="dxa"/>
              <w:left w:w="102" w:type="dxa"/>
              <w:bottom w:w="102" w:type="dxa"/>
              <w:right w:w="102" w:type="dxa"/>
            </w:tcMar>
            <w:vAlign w:val="center"/>
          </w:tcPr>
          <w:p w14:paraId="05058E79" w14:textId="77777777" w:rsidR="006639C3" w:rsidRPr="00B031AC" w:rsidRDefault="006639C3" w:rsidP="00942074">
            <w:pPr>
              <w:pStyle w:val="afd"/>
              <w:jc w:val="right"/>
              <w:rPr>
                <w:lang w:val="es-ES"/>
              </w:rPr>
            </w:pPr>
            <w:r w:rsidRPr="00B031AC">
              <w:rPr>
                <w:lang w:val="es-ES"/>
              </w:rPr>
              <w:t>580,188</w:t>
            </w:r>
          </w:p>
        </w:tc>
        <w:tc>
          <w:tcPr>
            <w:tcW w:w="738" w:type="pct"/>
            <w:tcMar>
              <w:top w:w="102" w:type="dxa"/>
              <w:left w:w="102" w:type="dxa"/>
              <w:bottom w:w="102" w:type="dxa"/>
              <w:right w:w="102" w:type="dxa"/>
            </w:tcMar>
            <w:vAlign w:val="center"/>
          </w:tcPr>
          <w:p w14:paraId="41375CBF" w14:textId="77777777" w:rsidR="006639C3" w:rsidRPr="00B031AC" w:rsidRDefault="006639C3" w:rsidP="00942074">
            <w:pPr>
              <w:pStyle w:val="afd"/>
              <w:jc w:val="right"/>
            </w:pPr>
            <w:r w:rsidRPr="00B031AC">
              <w:t>15.4%</w:t>
            </w:r>
          </w:p>
        </w:tc>
      </w:tr>
      <w:tr w:rsidR="00B031AC" w:rsidRPr="00B031AC" w14:paraId="1A4E97D0" w14:textId="77777777" w:rsidTr="00942074">
        <w:trPr>
          <w:trHeight w:val="323"/>
        </w:trPr>
        <w:tc>
          <w:tcPr>
            <w:tcW w:w="410" w:type="pct"/>
            <w:vMerge/>
            <w:tcMar>
              <w:top w:w="100" w:type="dxa"/>
              <w:left w:w="100" w:type="dxa"/>
              <w:bottom w:w="100" w:type="dxa"/>
              <w:right w:w="100" w:type="dxa"/>
            </w:tcMar>
            <w:vAlign w:val="center"/>
          </w:tcPr>
          <w:p w14:paraId="5990C774"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2240A507" w14:textId="77777777" w:rsidR="006639C3" w:rsidRPr="00B031AC" w:rsidRDefault="006639C3" w:rsidP="00942074">
            <w:pPr>
              <w:pStyle w:val="afd"/>
              <w:jc w:val="both"/>
              <w:rPr>
                <w:lang w:val="es-ES"/>
              </w:rPr>
            </w:pPr>
            <w:r w:rsidRPr="00B031AC">
              <w:rPr>
                <w:lang w:val="es-ES"/>
              </w:rPr>
              <w:t>COMPAÑIA DE MINAS BUENAVENTURA</w:t>
            </w:r>
          </w:p>
        </w:tc>
        <w:tc>
          <w:tcPr>
            <w:tcW w:w="1557" w:type="pct"/>
            <w:tcMar>
              <w:top w:w="102" w:type="dxa"/>
              <w:left w:w="102" w:type="dxa"/>
              <w:bottom w:w="102" w:type="dxa"/>
              <w:right w:w="102" w:type="dxa"/>
            </w:tcMar>
            <w:vAlign w:val="center"/>
          </w:tcPr>
          <w:p w14:paraId="2507C8FF" w14:textId="77777777" w:rsidR="006639C3" w:rsidRPr="00B031AC" w:rsidRDefault="006639C3" w:rsidP="00942074">
            <w:pPr>
              <w:pStyle w:val="afd"/>
              <w:jc w:val="right"/>
              <w:rPr>
                <w:lang w:val="es-ES"/>
              </w:rPr>
            </w:pPr>
            <w:r w:rsidRPr="00B031AC">
              <w:rPr>
                <w:lang w:val="es-ES"/>
              </w:rPr>
              <w:t>412,093</w:t>
            </w:r>
          </w:p>
        </w:tc>
        <w:tc>
          <w:tcPr>
            <w:tcW w:w="738" w:type="pct"/>
            <w:tcMar>
              <w:top w:w="102" w:type="dxa"/>
              <w:left w:w="102" w:type="dxa"/>
              <w:bottom w:w="102" w:type="dxa"/>
              <w:right w:w="102" w:type="dxa"/>
            </w:tcMar>
            <w:vAlign w:val="center"/>
          </w:tcPr>
          <w:p w14:paraId="36B6B51B" w14:textId="77777777" w:rsidR="006639C3" w:rsidRPr="00B031AC" w:rsidRDefault="006639C3" w:rsidP="00942074">
            <w:pPr>
              <w:pStyle w:val="afd"/>
              <w:jc w:val="right"/>
            </w:pPr>
            <w:r w:rsidRPr="00B031AC">
              <w:t>11.0%</w:t>
            </w:r>
          </w:p>
        </w:tc>
      </w:tr>
      <w:tr w:rsidR="00B031AC" w:rsidRPr="00B031AC" w14:paraId="664A6535" w14:textId="77777777" w:rsidTr="00942074">
        <w:trPr>
          <w:trHeight w:val="323"/>
        </w:trPr>
        <w:tc>
          <w:tcPr>
            <w:tcW w:w="410" w:type="pct"/>
            <w:vMerge/>
            <w:tcMar>
              <w:top w:w="100" w:type="dxa"/>
              <w:left w:w="100" w:type="dxa"/>
              <w:bottom w:w="100" w:type="dxa"/>
              <w:right w:w="100" w:type="dxa"/>
            </w:tcMar>
            <w:vAlign w:val="center"/>
          </w:tcPr>
          <w:p w14:paraId="5422D995"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58020CDB" w14:textId="77777777" w:rsidR="006639C3" w:rsidRPr="00B031AC" w:rsidRDefault="006639C3" w:rsidP="00942074">
            <w:pPr>
              <w:pStyle w:val="afd"/>
              <w:jc w:val="both"/>
              <w:rPr>
                <w:lang w:val="es-ES"/>
              </w:rPr>
            </w:pPr>
            <w:r w:rsidRPr="00B031AC">
              <w:rPr>
                <w:lang w:val="es-ES"/>
              </w:rPr>
              <w:t>MINERA CHINALCO PERU</w:t>
            </w:r>
          </w:p>
        </w:tc>
        <w:tc>
          <w:tcPr>
            <w:tcW w:w="1557" w:type="pct"/>
            <w:tcMar>
              <w:top w:w="102" w:type="dxa"/>
              <w:left w:w="102" w:type="dxa"/>
              <w:bottom w:w="102" w:type="dxa"/>
              <w:right w:w="102" w:type="dxa"/>
            </w:tcMar>
            <w:vAlign w:val="center"/>
          </w:tcPr>
          <w:p w14:paraId="61B424B1" w14:textId="77777777" w:rsidR="006639C3" w:rsidRPr="00B031AC" w:rsidRDefault="006639C3" w:rsidP="00942074">
            <w:pPr>
              <w:pStyle w:val="afd"/>
              <w:jc w:val="right"/>
              <w:rPr>
                <w:lang w:val="es-ES"/>
              </w:rPr>
            </w:pPr>
            <w:r w:rsidRPr="00B031AC">
              <w:rPr>
                <w:lang w:val="es-ES"/>
              </w:rPr>
              <w:t xml:space="preserve">234,778  </w:t>
            </w:r>
          </w:p>
        </w:tc>
        <w:tc>
          <w:tcPr>
            <w:tcW w:w="738" w:type="pct"/>
            <w:tcMar>
              <w:top w:w="102" w:type="dxa"/>
              <w:left w:w="102" w:type="dxa"/>
              <w:bottom w:w="102" w:type="dxa"/>
              <w:right w:w="102" w:type="dxa"/>
            </w:tcMar>
            <w:vAlign w:val="center"/>
          </w:tcPr>
          <w:p w14:paraId="56F09329" w14:textId="77777777" w:rsidR="006639C3" w:rsidRPr="00B031AC" w:rsidRDefault="006639C3" w:rsidP="00942074">
            <w:pPr>
              <w:pStyle w:val="afd"/>
              <w:jc w:val="right"/>
            </w:pPr>
            <w:r w:rsidRPr="00B031AC">
              <w:t>6.2%</w:t>
            </w:r>
          </w:p>
        </w:tc>
      </w:tr>
      <w:tr w:rsidR="00B031AC" w:rsidRPr="00B031AC" w14:paraId="19EE5FB6" w14:textId="77777777" w:rsidTr="00942074">
        <w:trPr>
          <w:trHeight w:val="323"/>
        </w:trPr>
        <w:tc>
          <w:tcPr>
            <w:tcW w:w="410" w:type="pct"/>
            <w:vMerge/>
            <w:tcMar>
              <w:top w:w="100" w:type="dxa"/>
              <w:left w:w="100" w:type="dxa"/>
              <w:bottom w:w="100" w:type="dxa"/>
              <w:right w:w="100" w:type="dxa"/>
            </w:tcMar>
            <w:vAlign w:val="center"/>
          </w:tcPr>
          <w:p w14:paraId="4F198FE0"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22B15440" w14:textId="77777777" w:rsidR="006639C3" w:rsidRPr="00B031AC" w:rsidRDefault="006639C3" w:rsidP="00942074">
            <w:pPr>
              <w:pStyle w:val="afd"/>
              <w:jc w:val="both"/>
              <w:rPr>
                <w:lang w:val="es-ES"/>
              </w:rPr>
            </w:pPr>
            <w:r w:rsidRPr="00B031AC">
              <w:rPr>
                <w:lang w:val="es-ES"/>
              </w:rPr>
              <w:t>VOLCAN COMPAÑIA MINERA</w:t>
            </w:r>
          </w:p>
        </w:tc>
        <w:tc>
          <w:tcPr>
            <w:tcW w:w="1557" w:type="pct"/>
            <w:tcMar>
              <w:top w:w="102" w:type="dxa"/>
              <w:left w:w="102" w:type="dxa"/>
              <w:bottom w:w="102" w:type="dxa"/>
              <w:right w:w="102" w:type="dxa"/>
            </w:tcMar>
            <w:vAlign w:val="center"/>
          </w:tcPr>
          <w:p w14:paraId="07F9E6DB" w14:textId="77777777" w:rsidR="006639C3" w:rsidRPr="00B031AC" w:rsidRDefault="006639C3" w:rsidP="00942074">
            <w:pPr>
              <w:pStyle w:val="afd"/>
              <w:jc w:val="right"/>
              <w:rPr>
                <w:lang w:val="es-ES"/>
              </w:rPr>
            </w:pPr>
            <w:r w:rsidRPr="00B031AC">
              <w:rPr>
                <w:lang w:val="es-ES"/>
              </w:rPr>
              <w:t>206,734</w:t>
            </w:r>
          </w:p>
        </w:tc>
        <w:tc>
          <w:tcPr>
            <w:tcW w:w="738" w:type="pct"/>
            <w:tcMar>
              <w:top w:w="102" w:type="dxa"/>
              <w:left w:w="102" w:type="dxa"/>
              <w:bottom w:w="102" w:type="dxa"/>
              <w:right w:w="102" w:type="dxa"/>
            </w:tcMar>
            <w:vAlign w:val="center"/>
          </w:tcPr>
          <w:p w14:paraId="191A1D9A" w14:textId="77777777" w:rsidR="006639C3" w:rsidRPr="00B031AC" w:rsidRDefault="006639C3" w:rsidP="00942074">
            <w:pPr>
              <w:pStyle w:val="afd"/>
              <w:jc w:val="right"/>
            </w:pPr>
            <w:r w:rsidRPr="00B031AC">
              <w:t>5.5%</w:t>
            </w:r>
          </w:p>
        </w:tc>
      </w:tr>
      <w:tr w:rsidR="00B031AC" w:rsidRPr="00B031AC" w14:paraId="28F109E8" w14:textId="77777777" w:rsidTr="00942074">
        <w:trPr>
          <w:trHeight w:val="323"/>
        </w:trPr>
        <w:tc>
          <w:tcPr>
            <w:tcW w:w="410" w:type="pct"/>
            <w:vMerge w:val="restart"/>
            <w:tcMar>
              <w:top w:w="100" w:type="dxa"/>
              <w:left w:w="100" w:type="dxa"/>
              <w:bottom w:w="100" w:type="dxa"/>
              <w:right w:w="100" w:type="dxa"/>
            </w:tcMar>
            <w:vAlign w:val="center"/>
          </w:tcPr>
          <w:p w14:paraId="68DA7686" w14:textId="77777777" w:rsidR="006639C3" w:rsidRPr="00B031AC" w:rsidRDefault="006639C3" w:rsidP="00942074">
            <w:pPr>
              <w:pStyle w:val="afd"/>
            </w:pPr>
            <w:r w:rsidRPr="00B031AC">
              <w:t>銅</w:t>
            </w:r>
          </w:p>
        </w:tc>
        <w:tc>
          <w:tcPr>
            <w:tcW w:w="2294" w:type="pct"/>
            <w:tcMar>
              <w:top w:w="100" w:type="dxa"/>
              <w:left w:w="100" w:type="dxa"/>
              <w:bottom w:w="100" w:type="dxa"/>
              <w:right w:w="100" w:type="dxa"/>
            </w:tcMar>
            <w:vAlign w:val="center"/>
          </w:tcPr>
          <w:p w14:paraId="2001CF5E" w14:textId="77777777" w:rsidR="006639C3" w:rsidRPr="00B031AC" w:rsidRDefault="006639C3" w:rsidP="00942074">
            <w:pPr>
              <w:pStyle w:val="afd"/>
              <w:jc w:val="both"/>
              <w:rPr>
                <w:lang w:val="es-ES"/>
              </w:rPr>
            </w:pPr>
            <w:r w:rsidRPr="00B031AC">
              <w:rPr>
                <w:lang w:val="es-ES"/>
              </w:rPr>
              <w:t>SOUTHERN PERU COPPER CORPORATION</w:t>
            </w:r>
          </w:p>
        </w:tc>
        <w:tc>
          <w:tcPr>
            <w:tcW w:w="1557" w:type="pct"/>
            <w:tcMar>
              <w:top w:w="102" w:type="dxa"/>
              <w:left w:w="102" w:type="dxa"/>
              <w:bottom w:w="102" w:type="dxa"/>
              <w:right w:w="102" w:type="dxa"/>
            </w:tcMar>
            <w:vAlign w:val="center"/>
          </w:tcPr>
          <w:p w14:paraId="007D1714" w14:textId="77777777" w:rsidR="006639C3" w:rsidRPr="00B031AC" w:rsidRDefault="006639C3" w:rsidP="00942074">
            <w:pPr>
              <w:pStyle w:val="afd"/>
              <w:jc w:val="right"/>
              <w:rPr>
                <w:lang w:val="es-ES"/>
              </w:rPr>
            </w:pPr>
            <w:r w:rsidRPr="00B031AC">
              <w:rPr>
                <w:lang w:val="es-ES"/>
              </w:rPr>
              <w:t xml:space="preserve">411,163  </w:t>
            </w:r>
          </w:p>
        </w:tc>
        <w:tc>
          <w:tcPr>
            <w:tcW w:w="738" w:type="pct"/>
            <w:tcMar>
              <w:top w:w="102" w:type="dxa"/>
              <w:left w:w="102" w:type="dxa"/>
              <w:bottom w:w="102" w:type="dxa"/>
              <w:right w:w="102" w:type="dxa"/>
            </w:tcMar>
            <w:vAlign w:val="center"/>
          </w:tcPr>
          <w:p w14:paraId="59EB0A25" w14:textId="77777777" w:rsidR="006639C3" w:rsidRPr="00B031AC" w:rsidRDefault="006639C3" w:rsidP="00942074">
            <w:pPr>
              <w:pStyle w:val="afd"/>
              <w:jc w:val="right"/>
            </w:pPr>
            <w:r w:rsidRPr="00B031AC">
              <w:t>14.84%</w:t>
            </w:r>
          </w:p>
        </w:tc>
      </w:tr>
      <w:tr w:rsidR="00B031AC" w:rsidRPr="00B031AC" w14:paraId="5CE46FD7" w14:textId="77777777" w:rsidTr="00942074">
        <w:trPr>
          <w:trHeight w:val="323"/>
        </w:trPr>
        <w:tc>
          <w:tcPr>
            <w:tcW w:w="410" w:type="pct"/>
            <w:vMerge/>
            <w:tcMar>
              <w:top w:w="100" w:type="dxa"/>
              <w:left w:w="100" w:type="dxa"/>
              <w:bottom w:w="100" w:type="dxa"/>
              <w:right w:w="100" w:type="dxa"/>
            </w:tcMar>
            <w:vAlign w:val="center"/>
          </w:tcPr>
          <w:p w14:paraId="4215CDC4"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5983B2CA" w14:textId="77777777" w:rsidR="006639C3" w:rsidRPr="00B031AC" w:rsidRDefault="006639C3" w:rsidP="00942074">
            <w:pPr>
              <w:pStyle w:val="afd"/>
              <w:jc w:val="both"/>
              <w:rPr>
                <w:lang w:val="es-ES"/>
              </w:rPr>
            </w:pPr>
            <w:r w:rsidRPr="00B031AC">
              <w:rPr>
                <w:lang w:val="es-ES"/>
              </w:rPr>
              <w:t>MINERA LAS BAMBAS</w:t>
            </w:r>
          </w:p>
        </w:tc>
        <w:tc>
          <w:tcPr>
            <w:tcW w:w="1557" w:type="pct"/>
            <w:tcMar>
              <w:top w:w="102" w:type="dxa"/>
              <w:left w:w="102" w:type="dxa"/>
              <w:bottom w:w="102" w:type="dxa"/>
              <w:right w:w="102" w:type="dxa"/>
            </w:tcMar>
            <w:vAlign w:val="center"/>
          </w:tcPr>
          <w:p w14:paraId="2C6EE060" w14:textId="77777777" w:rsidR="006639C3" w:rsidRPr="00B031AC" w:rsidRDefault="006639C3" w:rsidP="00942074">
            <w:pPr>
              <w:pStyle w:val="afd"/>
              <w:jc w:val="right"/>
              <w:rPr>
                <w:lang w:val="es-ES"/>
              </w:rPr>
            </w:pPr>
            <w:r w:rsidRPr="00B031AC">
              <w:rPr>
                <w:lang w:val="es-ES"/>
              </w:rPr>
              <w:t>410,829</w:t>
            </w:r>
          </w:p>
        </w:tc>
        <w:tc>
          <w:tcPr>
            <w:tcW w:w="738" w:type="pct"/>
            <w:tcMar>
              <w:top w:w="102" w:type="dxa"/>
              <w:left w:w="102" w:type="dxa"/>
              <w:bottom w:w="102" w:type="dxa"/>
              <w:right w:w="102" w:type="dxa"/>
            </w:tcMar>
            <w:vAlign w:val="center"/>
          </w:tcPr>
          <w:p w14:paraId="34A2996B" w14:textId="77777777" w:rsidR="006639C3" w:rsidRPr="00B031AC" w:rsidRDefault="006639C3" w:rsidP="00942074">
            <w:pPr>
              <w:pStyle w:val="afd"/>
              <w:jc w:val="right"/>
            </w:pPr>
            <w:r w:rsidRPr="00B031AC">
              <w:t>14.83%</w:t>
            </w:r>
          </w:p>
        </w:tc>
      </w:tr>
      <w:tr w:rsidR="00B031AC" w:rsidRPr="00B031AC" w14:paraId="068AFF79" w14:textId="77777777" w:rsidTr="00942074">
        <w:trPr>
          <w:trHeight w:val="323"/>
        </w:trPr>
        <w:tc>
          <w:tcPr>
            <w:tcW w:w="410" w:type="pct"/>
            <w:vMerge/>
            <w:tcMar>
              <w:top w:w="100" w:type="dxa"/>
              <w:left w:w="100" w:type="dxa"/>
              <w:bottom w:w="100" w:type="dxa"/>
              <w:right w:w="100" w:type="dxa"/>
            </w:tcMar>
            <w:vAlign w:val="center"/>
          </w:tcPr>
          <w:p w14:paraId="42A3805E"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15807A41" w14:textId="77777777" w:rsidR="006639C3" w:rsidRPr="00B031AC" w:rsidRDefault="006639C3" w:rsidP="00942074">
            <w:pPr>
              <w:pStyle w:val="afd"/>
              <w:jc w:val="both"/>
              <w:rPr>
                <w:lang w:val="es-ES"/>
              </w:rPr>
            </w:pPr>
            <w:r w:rsidRPr="00B031AC">
              <w:rPr>
                <w:lang w:val="es-ES"/>
              </w:rPr>
              <w:t>SOCIEDAD MINERA CERRO VERDE</w:t>
            </w:r>
          </w:p>
        </w:tc>
        <w:tc>
          <w:tcPr>
            <w:tcW w:w="1557" w:type="pct"/>
            <w:tcMar>
              <w:top w:w="102" w:type="dxa"/>
              <w:left w:w="102" w:type="dxa"/>
              <w:bottom w:w="102" w:type="dxa"/>
              <w:right w:w="102" w:type="dxa"/>
            </w:tcMar>
            <w:vAlign w:val="center"/>
          </w:tcPr>
          <w:p w14:paraId="7CDEDCDC" w14:textId="77777777" w:rsidR="006639C3" w:rsidRPr="00B031AC" w:rsidRDefault="006639C3" w:rsidP="00942074">
            <w:pPr>
              <w:pStyle w:val="afd"/>
              <w:jc w:val="right"/>
              <w:rPr>
                <w:lang w:val="es-ES"/>
              </w:rPr>
            </w:pPr>
            <w:r w:rsidRPr="00B031AC">
              <w:rPr>
                <w:lang w:val="es-ES"/>
              </w:rPr>
              <w:t>408,052</w:t>
            </w:r>
          </w:p>
        </w:tc>
        <w:tc>
          <w:tcPr>
            <w:tcW w:w="738" w:type="pct"/>
            <w:tcMar>
              <w:top w:w="102" w:type="dxa"/>
              <w:left w:w="102" w:type="dxa"/>
              <w:bottom w:w="102" w:type="dxa"/>
              <w:right w:w="102" w:type="dxa"/>
            </w:tcMar>
            <w:vAlign w:val="center"/>
          </w:tcPr>
          <w:p w14:paraId="0CCBEE8B" w14:textId="77777777" w:rsidR="006639C3" w:rsidRPr="00B031AC" w:rsidRDefault="006639C3" w:rsidP="00942074">
            <w:pPr>
              <w:pStyle w:val="afd"/>
              <w:jc w:val="right"/>
            </w:pPr>
            <w:r w:rsidRPr="00B031AC">
              <w:t xml:space="preserve"> 14.7%</w:t>
            </w:r>
          </w:p>
        </w:tc>
      </w:tr>
      <w:tr w:rsidR="00B031AC" w:rsidRPr="00B031AC" w14:paraId="7EC72AA6" w14:textId="77777777" w:rsidTr="00942074">
        <w:trPr>
          <w:trHeight w:val="323"/>
        </w:trPr>
        <w:tc>
          <w:tcPr>
            <w:tcW w:w="410" w:type="pct"/>
            <w:vMerge/>
            <w:tcMar>
              <w:top w:w="100" w:type="dxa"/>
              <w:left w:w="100" w:type="dxa"/>
              <w:bottom w:w="100" w:type="dxa"/>
              <w:right w:w="100" w:type="dxa"/>
            </w:tcMar>
            <w:vAlign w:val="center"/>
          </w:tcPr>
          <w:p w14:paraId="1D77888B"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0DBE1032" w14:textId="77777777" w:rsidR="006639C3" w:rsidRPr="00B031AC" w:rsidRDefault="006639C3" w:rsidP="00942074">
            <w:pPr>
              <w:pStyle w:val="afd"/>
              <w:jc w:val="both"/>
              <w:rPr>
                <w:lang w:val="es-ES"/>
              </w:rPr>
            </w:pPr>
            <w:r w:rsidRPr="00B031AC">
              <w:rPr>
                <w:lang w:val="es-ES"/>
              </w:rPr>
              <w:t>COMPAÑIA MINERA ANTAMINA</w:t>
            </w:r>
          </w:p>
        </w:tc>
        <w:tc>
          <w:tcPr>
            <w:tcW w:w="1557" w:type="pct"/>
            <w:tcMar>
              <w:top w:w="102" w:type="dxa"/>
              <w:left w:w="102" w:type="dxa"/>
              <w:bottom w:w="102" w:type="dxa"/>
              <w:right w:w="102" w:type="dxa"/>
            </w:tcMar>
            <w:vAlign w:val="center"/>
          </w:tcPr>
          <w:p w14:paraId="4F7FFD85" w14:textId="77777777" w:rsidR="006639C3" w:rsidRPr="00B031AC" w:rsidRDefault="006639C3" w:rsidP="00942074">
            <w:pPr>
              <w:pStyle w:val="afd"/>
              <w:jc w:val="right"/>
              <w:rPr>
                <w:lang w:val="es-ES"/>
              </w:rPr>
            </w:pPr>
            <w:r w:rsidRPr="00B031AC">
              <w:rPr>
                <w:lang w:val="es-ES"/>
              </w:rPr>
              <w:t>395,121</w:t>
            </w:r>
          </w:p>
        </w:tc>
        <w:tc>
          <w:tcPr>
            <w:tcW w:w="738" w:type="pct"/>
            <w:tcMar>
              <w:top w:w="102" w:type="dxa"/>
              <w:left w:w="102" w:type="dxa"/>
              <w:bottom w:w="102" w:type="dxa"/>
              <w:right w:w="102" w:type="dxa"/>
            </w:tcMar>
            <w:vAlign w:val="center"/>
          </w:tcPr>
          <w:p w14:paraId="7C2DA95C" w14:textId="77777777" w:rsidR="006639C3" w:rsidRPr="00B031AC" w:rsidRDefault="006639C3" w:rsidP="00942074">
            <w:pPr>
              <w:pStyle w:val="afd"/>
              <w:jc w:val="right"/>
            </w:pPr>
            <w:r w:rsidRPr="00B031AC">
              <w:t>14.3%</w:t>
            </w:r>
          </w:p>
        </w:tc>
      </w:tr>
      <w:tr w:rsidR="00B031AC" w:rsidRPr="00B031AC" w14:paraId="6621DB05" w14:textId="77777777" w:rsidTr="00942074">
        <w:trPr>
          <w:trHeight w:val="323"/>
        </w:trPr>
        <w:tc>
          <w:tcPr>
            <w:tcW w:w="410" w:type="pct"/>
            <w:vMerge/>
            <w:tcMar>
              <w:top w:w="100" w:type="dxa"/>
              <w:left w:w="100" w:type="dxa"/>
              <w:bottom w:w="100" w:type="dxa"/>
              <w:right w:w="100" w:type="dxa"/>
            </w:tcMar>
            <w:vAlign w:val="center"/>
          </w:tcPr>
          <w:p w14:paraId="39BC28CD"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02761C1D" w14:textId="77777777" w:rsidR="006639C3" w:rsidRPr="00B031AC" w:rsidRDefault="006639C3" w:rsidP="00942074">
            <w:pPr>
              <w:pStyle w:val="afd"/>
              <w:jc w:val="both"/>
              <w:rPr>
                <w:lang w:val="es-ES"/>
              </w:rPr>
            </w:pPr>
            <w:r w:rsidRPr="00B031AC">
              <w:rPr>
                <w:lang w:val="es-ES"/>
              </w:rPr>
              <w:t xml:space="preserve">ANGLO AMERICAN QUELLAVECO </w:t>
            </w:r>
          </w:p>
        </w:tc>
        <w:tc>
          <w:tcPr>
            <w:tcW w:w="1557" w:type="pct"/>
            <w:tcMar>
              <w:top w:w="102" w:type="dxa"/>
              <w:left w:w="102" w:type="dxa"/>
              <w:bottom w:w="102" w:type="dxa"/>
              <w:right w:w="102" w:type="dxa"/>
            </w:tcMar>
            <w:vAlign w:val="center"/>
          </w:tcPr>
          <w:p w14:paraId="08213DA2" w14:textId="77777777" w:rsidR="006639C3" w:rsidRPr="00B031AC" w:rsidRDefault="006639C3" w:rsidP="00942074">
            <w:pPr>
              <w:pStyle w:val="afd"/>
              <w:jc w:val="right"/>
              <w:rPr>
                <w:lang w:val="es-ES"/>
              </w:rPr>
            </w:pPr>
            <w:r w:rsidRPr="00B031AC">
              <w:rPr>
                <w:lang w:val="es-ES"/>
              </w:rPr>
              <w:t>310,216</w:t>
            </w:r>
          </w:p>
        </w:tc>
        <w:tc>
          <w:tcPr>
            <w:tcW w:w="738" w:type="pct"/>
            <w:tcMar>
              <w:top w:w="102" w:type="dxa"/>
              <w:left w:w="102" w:type="dxa"/>
              <w:bottom w:w="102" w:type="dxa"/>
              <w:right w:w="102" w:type="dxa"/>
            </w:tcMar>
            <w:vAlign w:val="center"/>
          </w:tcPr>
          <w:p w14:paraId="7E463310" w14:textId="77777777" w:rsidR="006639C3" w:rsidRPr="00B031AC" w:rsidRDefault="006639C3" w:rsidP="00942074">
            <w:pPr>
              <w:pStyle w:val="afd"/>
              <w:jc w:val="right"/>
            </w:pPr>
            <w:r w:rsidRPr="00B031AC">
              <w:t>11.2%</w:t>
            </w:r>
          </w:p>
        </w:tc>
      </w:tr>
      <w:tr w:rsidR="00B031AC" w:rsidRPr="00B031AC" w14:paraId="4CC45667" w14:textId="77777777" w:rsidTr="00942074">
        <w:trPr>
          <w:trHeight w:val="323"/>
        </w:trPr>
        <w:tc>
          <w:tcPr>
            <w:tcW w:w="410" w:type="pct"/>
            <w:vMerge w:val="restart"/>
            <w:tcMar>
              <w:top w:w="100" w:type="dxa"/>
              <w:left w:w="100" w:type="dxa"/>
              <w:bottom w:w="100" w:type="dxa"/>
              <w:right w:w="100" w:type="dxa"/>
            </w:tcMar>
            <w:vAlign w:val="center"/>
          </w:tcPr>
          <w:p w14:paraId="3BDC473A" w14:textId="77777777" w:rsidR="006639C3" w:rsidRPr="00B031AC" w:rsidRDefault="006639C3" w:rsidP="00942074">
            <w:pPr>
              <w:pStyle w:val="afd"/>
            </w:pPr>
            <w:r w:rsidRPr="00B031AC">
              <w:t>鋅</w:t>
            </w:r>
          </w:p>
        </w:tc>
        <w:tc>
          <w:tcPr>
            <w:tcW w:w="2294" w:type="pct"/>
            <w:tcMar>
              <w:top w:w="100" w:type="dxa"/>
              <w:left w:w="100" w:type="dxa"/>
              <w:bottom w:w="100" w:type="dxa"/>
              <w:right w:w="100" w:type="dxa"/>
            </w:tcMar>
            <w:vAlign w:val="center"/>
          </w:tcPr>
          <w:p w14:paraId="0CA551F1" w14:textId="77777777" w:rsidR="006639C3" w:rsidRPr="00B031AC" w:rsidRDefault="006639C3" w:rsidP="00942074">
            <w:pPr>
              <w:pStyle w:val="afd"/>
              <w:jc w:val="both"/>
              <w:rPr>
                <w:lang w:val="es-ES"/>
              </w:rPr>
            </w:pPr>
            <w:r w:rsidRPr="00B031AC">
              <w:rPr>
                <w:lang w:val="es-ES"/>
              </w:rPr>
              <w:t>COMPAÑIA MINERA ANTAMINA</w:t>
            </w:r>
          </w:p>
        </w:tc>
        <w:tc>
          <w:tcPr>
            <w:tcW w:w="1557" w:type="pct"/>
            <w:tcMar>
              <w:top w:w="102" w:type="dxa"/>
              <w:left w:w="102" w:type="dxa"/>
              <w:bottom w:w="102" w:type="dxa"/>
              <w:right w:w="102" w:type="dxa"/>
            </w:tcMar>
            <w:vAlign w:val="center"/>
          </w:tcPr>
          <w:p w14:paraId="3D45442C" w14:textId="77777777" w:rsidR="006639C3" w:rsidRPr="00B031AC" w:rsidRDefault="006639C3" w:rsidP="00942074">
            <w:pPr>
              <w:pStyle w:val="afd"/>
              <w:jc w:val="right"/>
              <w:rPr>
                <w:lang w:val="es-ES"/>
              </w:rPr>
            </w:pPr>
            <w:r w:rsidRPr="00B031AC">
              <w:rPr>
                <w:lang w:val="es-ES"/>
              </w:rPr>
              <w:t>518,234</w:t>
            </w:r>
          </w:p>
        </w:tc>
        <w:tc>
          <w:tcPr>
            <w:tcW w:w="738" w:type="pct"/>
            <w:tcMar>
              <w:top w:w="102" w:type="dxa"/>
              <w:left w:w="102" w:type="dxa"/>
              <w:bottom w:w="102" w:type="dxa"/>
              <w:right w:w="102" w:type="dxa"/>
            </w:tcMar>
            <w:vAlign w:val="center"/>
          </w:tcPr>
          <w:p w14:paraId="2555199D" w14:textId="77777777" w:rsidR="006639C3" w:rsidRPr="00B031AC" w:rsidRDefault="006639C3" w:rsidP="00942074">
            <w:pPr>
              <w:pStyle w:val="afd"/>
              <w:jc w:val="right"/>
            </w:pPr>
            <w:r w:rsidRPr="00B031AC">
              <w:t>34.4%</w:t>
            </w:r>
          </w:p>
        </w:tc>
      </w:tr>
      <w:tr w:rsidR="00B031AC" w:rsidRPr="00B031AC" w14:paraId="6C47D0AC" w14:textId="77777777" w:rsidTr="00942074">
        <w:trPr>
          <w:trHeight w:val="323"/>
        </w:trPr>
        <w:tc>
          <w:tcPr>
            <w:tcW w:w="410" w:type="pct"/>
            <w:vMerge/>
            <w:tcMar>
              <w:top w:w="100" w:type="dxa"/>
              <w:left w:w="100" w:type="dxa"/>
              <w:bottom w:w="100" w:type="dxa"/>
              <w:right w:w="100" w:type="dxa"/>
            </w:tcMar>
            <w:vAlign w:val="center"/>
          </w:tcPr>
          <w:p w14:paraId="23339A5E"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0DB5BFAC" w14:textId="77777777" w:rsidR="006639C3" w:rsidRPr="00B031AC" w:rsidRDefault="006639C3" w:rsidP="00942074">
            <w:pPr>
              <w:pStyle w:val="afd"/>
              <w:jc w:val="both"/>
              <w:rPr>
                <w:lang w:val="es-ES"/>
              </w:rPr>
            </w:pPr>
            <w:r w:rsidRPr="00B031AC">
              <w:rPr>
                <w:lang w:val="es-ES"/>
              </w:rPr>
              <w:t>VOLCAN COMPAÑIA MINERA</w:t>
            </w:r>
          </w:p>
        </w:tc>
        <w:tc>
          <w:tcPr>
            <w:tcW w:w="1557" w:type="pct"/>
            <w:tcMar>
              <w:top w:w="102" w:type="dxa"/>
              <w:left w:w="102" w:type="dxa"/>
              <w:bottom w:w="102" w:type="dxa"/>
              <w:right w:w="102" w:type="dxa"/>
            </w:tcMar>
            <w:vAlign w:val="center"/>
          </w:tcPr>
          <w:p w14:paraId="1086F3D1" w14:textId="77777777" w:rsidR="006639C3" w:rsidRPr="00B031AC" w:rsidRDefault="006639C3" w:rsidP="00942074">
            <w:pPr>
              <w:pStyle w:val="afd"/>
              <w:jc w:val="right"/>
              <w:rPr>
                <w:lang w:val="es-ES"/>
              </w:rPr>
            </w:pPr>
            <w:r w:rsidRPr="00B031AC">
              <w:rPr>
                <w:lang w:val="es-ES"/>
              </w:rPr>
              <w:t>166,046</w:t>
            </w:r>
          </w:p>
        </w:tc>
        <w:tc>
          <w:tcPr>
            <w:tcW w:w="738" w:type="pct"/>
            <w:tcMar>
              <w:top w:w="102" w:type="dxa"/>
              <w:left w:w="102" w:type="dxa"/>
              <w:bottom w:w="102" w:type="dxa"/>
              <w:right w:w="102" w:type="dxa"/>
            </w:tcMar>
            <w:vAlign w:val="center"/>
          </w:tcPr>
          <w:p w14:paraId="24445399" w14:textId="77777777" w:rsidR="006639C3" w:rsidRPr="00B031AC" w:rsidRDefault="006639C3" w:rsidP="00942074">
            <w:pPr>
              <w:pStyle w:val="afd"/>
              <w:jc w:val="right"/>
            </w:pPr>
            <w:r w:rsidRPr="00B031AC">
              <w:t>11.0%</w:t>
            </w:r>
          </w:p>
        </w:tc>
      </w:tr>
      <w:tr w:rsidR="00B031AC" w:rsidRPr="00B031AC" w14:paraId="25298D56" w14:textId="77777777" w:rsidTr="00942074">
        <w:trPr>
          <w:trHeight w:val="323"/>
        </w:trPr>
        <w:tc>
          <w:tcPr>
            <w:tcW w:w="410" w:type="pct"/>
            <w:vMerge/>
            <w:tcMar>
              <w:top w:w="100" w:type="dxa"/>
              <w:left w:w="100" w:type="dxa"/>
              <w:bottom w:w="100" w:type="dxa"/>
              <w:right w:w="100" w:type="dxa"/>
            </w:tcMar>
            <w:vAlign w:val="center"/>
          </w:tcPr>
          <w:p w14:paraId="1A1D4A40"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70B64526" w14:textId="77777777" w:rsidR="006639C3" w:rsidRPr="00B031AC" w:rsidRDefault="006639C3" w:rsidP="00942074">
            <w:pPr>
              <w:pStyle w:val="afd"/>
              <w:jc w:val="both"/>
              <w:rPr>
                <w:lang w:val="es-ES"/>
              </w:rPr>
            </w:pPr>
            <w:r w:rsidRPr="00B031AC">
              <w:rPr>
                <w:lang w:val="es-ES"/>
              </w:rPr>
              <w:t>NEXA RESOURCES PERU</w:t>
            </w:r>
          </w:p>
        </w:tc>
        <w:tc>
          <w:tcPr>
            <w:tcW w:w="1557" w:type="pct"/>
            <w:tcMar>
              <w:top w:w="102" w:type="dxa"/>
              <w:left w:w="102" w:type="dxa"/>
              <w:bottom w:w="102" w:type="dxa"/>
              <w:right w:w="102" w:type="dxa"/>
            </w:tcMar>
            <w:vAlign w:val="center"/>
          </w:tcPr>
          <w:p w14:paraId="1B87C316" w14:textId="77777777" w:rsidR="006639C3" w:rsidRPr="00B031AC" w:rsidRDefault="006639C3" w:rsidP="00942074">
            <w:pPr>
              <w:pStyle w:val="afd"/>
              <w:jc w:val="right"/>
              <w:rPr>
                <w:lang w:val="es-ES"/>
              </w:rPr>
            </w:pPr>
            <w:r w:rsidRPr="00B031AC">
              <w:rPr>
                <w:lang w:val="es-ES"/>
              </w:rPr>
              <w:t>92,865</w:t>
            </w:r>
          </w:p>
        </w:tc>
        <w:tc>
          <w:tcPr>
            <w:tcW w:w="738" w:type="pct"/>
            <w:tcMar>
              <w:top w:w="102" w:type="dxa"/>
              <w:left w:w="102" w:type="dxa"/>
              <w:bottom w:w="102" w:type="dxa"/>
              <w:right w:w="102" w:type="dxa"/>
            </w:tcMar>
            <w:vAlign w:val="center"/>
          </w:tcPr>
          <w:p w14:paraId="4253D545" w14:textId="77777777" w:rsidR="006639C3" w:rsidRPr="00B031AC" w:rsidRDefault="006639C3" w:rsidP="00942074">
            <w:pPr>
              <w:pStyle w:val="afd"/>
              <w:jc w:val="right"/>
            </w:pPr>
            <w:r w:rsidRPr="00B031AC">
              <w:t>6.2%</w:t>
            </w:r>
          </w:p>
        </w:tc>
      </w:tr>
      <w:tr w:rsidR="00B031AC" w:rsidRPr="00B031AC" w14:paraId="1F50777F" w14:textId="77777777" w:rsidTr="00942074">
        <w:trPr>
          <w:trHeight w:val="323"/>
        </w:trPr>
        <w:tc>
          <w:tcPr>
            <w:tcW w:w="410" w:type="pct"/>
            <w:vMerge/>
            <w:tcMar>
              <w:top w:w="100" w:type="dxa"/>
              <w:left w:w="100" w:type="dxa"/>
              <w:bottom w:w="100" w:type="dxa"/>
              <w:right w:w="100" w:type="dxa"/>
            </w:tcMar>
            <w:vAlign w:val="center"/>
          </w:tcPr>
          <w:p w14:paraId="461FEAD8"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518128B3" w14:textId="77777777" w:rsidR="006639C3" w:rsidRPr="00B031AC" w:rsidRDefault="006639C3" w:rsidP="00942074">
            <w:pPr>
              <w:pStyle w:val="afd"/>
              <w:jc w:val="both"/>
              <w:rPr>
                <w:lang w:val="es-ES"/>
              </w:rPr>
            </w:pPr>
            <w:r w:rsidRPr="00B031AC">
              <w:rPr>
                <w:lang w:val="es-ES"/>
              </w:rPr>
              <w:t>MINERA SHOUXIN PERU</w:t>
            </w:r>
          </w:p>
        </w:tc>
        <w:tc>
          <w:tcPr>
            <w:tcW w:w="1557" w:type="pct"/>
            <w:tcMar>
              <w:top w:w="102" w:type="dxa"/>
              <w:left w:w="102" w:type="dxa"/>
              <w:bottom w:w="102" w:type="dxa"/>
              <w:right w:w="102" w:type="dxa"/>
            </w:tcMar>
            <w:vAlign w:val="center"/>
          </w:tcPr>
          <w:p w14:paraId="630338C3" w14:textId="77777777" w:rsidR="006639C3" w:rsidRPr="00B031AC" w:rsidRDefault="006639C3" w:rsidP="00942074">
            <w:pPr>
              <w:pStyle w:val="afd"/>
              <w:jc w:val="right"/>
              <w:rPr>
                <w:lang w:val="es-ES"/>
              </w:rPr>
            </w:pPr>
            <w:r w:rsidRPr="00B031AC">
              <w:rPr>
                <w:lang w:val="es-ES"/>
              </w:rPr>
              <w:t>76,877</w:t>
            </w:r>
          </w:p>
        </w:tc>
        <w:tc>
          <w:tcPr>
            <w:tcW w:w="738" w:type="pct"/>
            <w:tcMar>
              <w:top w:w="102" w:type="dxa"/>
              <w:left w:w="102" w:type="dxa"/>
              <w:bottom w:w="102" w:type="dxa"/>
              <w:right w:w="102" w:type="dxa"/>
            </w:tcMar>
            <w:vAlign w:val="center"/>
          </w:tcPr>
          <w:p w14:paraId="0DA57399" w14:textId="77777777" w:rsidR="006639C3" w:rsidRPr="00B031AC" w:rsidRDefault="006639C3" w:rsidP="00942074">
            <w:pPr>
              <w:pStyle w:val="afd"/>
              <w:jc w:val="right"/>
            </w:pPr>
            <w:r w:rsidRPr="00B031AC">
              <w:t>5.1%</w:t>
            </w:r>
          </w:p>
        </w:tc>
      </w:tr>
      <w:tr w:rsidR="00B031AC" w:rsidRPr="00B031AC" w14:paraId="20FC6F62" w14:textId="77777777" w:rsidTr="00942074">
        <w:trPr>
          <w:trHeight w:val="323"/>
        </w:trPr>
        <w:tc>
          <w:tcPr>
            <w:tcW w:w="410" w:type="pct"/>
            <w:vMerge w:val="restart"/>
            <w:tcMar>
              <w:top w:w="100" w:type="dxa"/>
              <w:left w:w="100" w:type="dxa"/>
              <w:bottom w:w="100" w:type="dxa"/>
              <w:right w:w="100" w:type="dxa"/>
            </w:tcMar>
            <w:vAlign w:val="center"/>
          </w:tcPr>
          <w:p w14:paraId="6D04FE7A" w14:textId="77777777" w:rsidR="006639C3" w:rsidRPr="00B031AC" w:rsidRDefault="006639C3" w:rsidP="00942074">
            <w:pPr>
              <w:pStyle w:val="afd"/>
            </w:pPr>
            <w:r w:rsidRPr="00B031AC">
              <w:t>鉛</w:t>
            </w:r>
          </w:p>
        </w:tc>
        <w:tc>
          <w:tcPr>
            <w:tcW w:w="2294" w:type="pct"/>
            <w:tcMar>
              <w:top w:w="100" w:type="dxa"/>
              <w:left w:w="100" w:type="dxa"/>
              <w:bottom w:w="100" w:type="dxa"/>
              <w:right w:w="100" w:type="dxa"/>
            </w:tcMar>
            <w:vAlign w:val="center"/>
          </w:tcPr>
          <w:p w14:paraId="73A38920" w14:textId="77777777" w:rsidR="006639C3" w:rsidRPr="00B031AC" w:rsidRDefault="006639C3" w:rsidP="00942074">
            <w:pPr>
              <w:pStyle w:val="afd"/>
              <w:jc w:val="both"/>
              <w:rPr>
                <w:lang w:val="es-ES"/>
              </w:rPr>
            </w:pPr>
            <w:r w:rsidRPr="00B031AC">
              <w:rPr>
                <w:lang w:val="es-ES"/>
              </w:rPr>
              <w:t>VOLCAN COMPAÑIA MINERA</w:t>
            </w:r>
          </w:p>
        </w:tc>
        <w:tc>
          <w:tcPr>
            <w:tcW w:w="1557" w:type="pct"/>
            <w:tcMar>
              <w:top w:w="102" w:type="dxa"/>
              <w:left w:w="102" w:type="dxa"/>
              <w:bottom w:w="102" w:type="dxa"/>
              <w:right w:w="102" w:type="dxa"/>
            </w:tcMar>
            <w:vAlign w:val="center"/>
          </w:tcPr>
          <w:p w14:paraId="63D085BC" w14:textId="77777777" w:rsidR="006639C3" w:rsidRPr="00B031AC" w:rsidRDefault="006639C3" w:rsidP="00942074">
            <w:pPr>
              <w:pStyle w:val="afd"/>
              <w:jc w:val="right"/>
              <w:rPr>
                <w:lang w:val="es-ES"/>
              </w:rPr>
            </w:pPr>
            <w:r w:rsidRPr="00B031AC">
              <w:rPr>
                <w:lang w:val="es-ES"/>
              </w:rPr>
              <w:t>27,604</w:t>
            </w:r>
          </w:p>
        </w:tc>
        <w:tc>
          <w:tcPr>
            <w:tcW w:w="738" w:type="pct"/>
            <w:tcMar>
              <w:top w:w="102" w:type="dxa"/>
              <w:left w:w="102" w:type="dxa"/>
              <w:bottom w:w="102" w:type="dxa"/>
              <w:right w:w="102" w:type="dxa"/>
            </w:tcMar>
            <w:vAlign w:val="center"/>
          </w:tcPr>
          <w:p w14:paraId="51A779E7" w14:textId="77777777" w:rsidR="006639C3" w:rsidRPr="00B031AC" w:rsidRDefault="006639C3" w:rsidP="00942074">
            <w:pPr>
              <w:pStyle w:val="afd"/>
              <w:jc w:val="right"/>
            </w:pPr>
            <w:r w:rsidRPr="00B031AC">
              <w:t>8.8%</w:t>
            </w:r>
          </w:p>
        </w:tc>
      </w:tr>
      <w:tr w:rsidR="00B031AC" w:rsidRPr="00B031AC" w14:paraId="5AC24255" w14:textId="77777777" w:rsidTr="00942074">
        <w:trPr>
          <w:trHeight w:val="323"/>
        </w:trPr>
        <w:tc>
          <w:tcPr>
            <w:tcW w:w="410" w:type="pct"/>
            <w:vMerge/>
            <w:tcMar>
              <w:top w:w="100" w:type="dxa"/>
              <w:left w:w="100" w:type="dxa"/>
              <w:bottom w:w="100" w:type="dxa"/>
              <w:right w:w="100" w:type="dxa"/>
            </w:tcMar>
            <w:vAlign w:val="center"/>
          </w:tcPr>
          <w:p w14:paraId="0F49BBA0"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1AAFA55F" w14:textId="77777777" w:rsidR="006639C3" w:rsidRPr="00B031AC" w:rsidRDefault="006639C3" w:rsidP="00942074">
            <w:pPr>
              <w:pStyle w:val="afd"/>
              <w:jc w:val="both"/>
              <w:rPr>
                <w:lang w:val="es-ES"/>
              </w:rPr>
            </w:pPr>
            <w:r w:rsidRPr="00B031AC">
              <w:rPr>
                <w:lang w:val="es-ES"/>
              </w:rPr>
              <w:t>NEXA RESOURCES EL PORVENIR</w:t>
            </w:r>
          </w:p>
        </w:tc>
        <w:tc>
          <w:tcPr>
            <w:tcW w:w="1557" w:type="pct"/>
            <w:tcMar>
              <w:top w:w="102" w:type="dxa"/>
              <w:left w:w="102" w:type="dxa"/>
              <w:bottom w:w="102" w:type="dxa"/>
              <w:right w:w="102" w:type="dxa"/>
            </w:tcMar>
            <w:vAlign w:val="center"/>
          </w:tcPr>
          <w:p w14:paraId="5F67E27C" w14:textId="77777777" w:rsidR="006639C3" w:rsidRPr="00B031AC" w:rsidRDefault="006639C3" w:rsidP="00942074">
            <w:pPr>
              <w:pStyle w:val="afd"/>
              <w:jc w:val="right"/>
              <w:rPr>
                <w:lang w:val="es-ES"/>
              </w:rPr>
            </w:pPr>
            <w:r w:rsidRPr="00B031AC">
              <w:rPr>
                <w:lang w:val="es-ES"/>
              </w:rPr>
              <w:t>27,144</w:t>
            </w:r>
          </w:p>
        </w:tc>
        <w:tc>
          <w:tcPr>
            <w:tcW w:w="738" w:type="pct"/>
            <w:tcMar>
              <w:top w:w="102" w:type="dxa"/>
              <w:left w:w="102" w:type="dxa"/>
              <w:bottom w:w="102" w:type="dxa"/>
              <w:right w:w="102" w:type="dxa"/>
            </w:tcMar>
            <w:vAlign w:val="center"/>
          </w:tcPr>
          <w:p w14:paraId="2F6898FF" w14:textId="77777777" w:rsidR="006639C3" w:rsidRPr="00B031AC" w:rsidRDefault="006639C3" w:rsidP="00942074">
            <w:pPr>
              <w:pStyle w:val="afd"/>
              <w:jc w:val="right"/>
            </w:pPr>
            <w:r w:rsidRPr="00B031AC">
              <w:t>8.7%</w:t>
            </w:r>
          </w:p>
        </w:tc>
      </w:tr>
      <w:tr w:rsidR="00B031AC" w:rsidRPr="00B031AC" w14:paraId="1C9D37A0" w14:textId="77777777" w:rsidTr="00942074">
        <w:trPr>
          <w:trHeight w:val="323"/>
        </w:trPr>
        <w:tc>
          <w:tcPr>
            <w:tcW w:w="410" w:type="pct"/>
            <w:vMerge/>
            <w:tcMar>
              <w:top w:w="100" w:type="dxa"/>
              <w:left w:w="100" w:type="dxa"/>
              <w:bottom w:w="100" w:type="dxa"/>
              <w:right w:w="100" w:type="dxa"/>
            </w:tcMar>
            <w:vAlign w:val="center"/>
          </w:tcPr>
          <w:p w14:paraId="69778C98"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2A599BA1" w14:textId="77777777" w:rsidR="006639C3" w:rsidRPr="00B031AC" w:rsidRDefault="006639C3" w:rsidP="00942074">
            <w:pPr>
              <w:pStyle w:val="afd"/>
              <w:jc w:val="both"/>
              <w:rPr>
                <w:lang w:val="es-ES"/>
              </w:rPr>
            </w:pPr>
            <w:r w:rsidRPr="00B031AC">
              <w:rPr>
                <w:lang w:val="es-ES"/>
              </w:rPr>
              <w:t>COMPAÑIA MINERA CHUNGAR</w:t>
            </w:r>
          </w:p>
        </w:tc>
        <w:tc>
          <w:tcPr>
            <w:tcW w:w="1557" w:type="pct"/>
            <w:tcMar>
              <w:top w:w="102" w:type="dxa"/>
              <w:left w:w="102" w:type="dxa"/>
              <w:bottom w:w="102" w:type="dxa"/>
              <w:right w:w="102" w:type="dxa"/>
            </w:tcMar>
            <w:vAlign w:val="center"/>
          </w:tcPr>
          <w:p w14:paraId="4AB4455B" w14:textId="77777777" w:rsidR="006639C3" w:rsidRPr="00B031AC" w:rsidRDefault="006639C3" w:rsidP="00942074">
            <w:pPr>
              <w:pStyle w:val="afd"/>
              <w:jc w:val="right"/>
              <w:rPr>
                <w:lang w:val="es-ES"/>
              </w:rPr>
            </w:pPr>
            <w:r w:rsidRPr="00B031AC">
              <w:rPr>
                <w:lang w:val="es-ES"/>
              </w:rPr>
              <w:t>25,547</w:t>
            </w:r>
          </w:p>
        </w:tc>
        <w:tc>
          <w:tcPr>
            <w:tcW w:w="738" w:type="pct"/>
            <w:tcMar>
              <w:top w:w="102" w:type="dxa"/>
              <w:left w:w="102" w:type="dxa"/>
              <w:bottom w:w="102" w:type="dxa"/>
              <w:right w:w="102" w:type="dxa"/>
            </w:tcMar>
            <w:vAlign w:val="center"/>
          </w:tcPr>
          <w:p w14:paraId="00D5940C" w14:textId="77777777" w:rsidR="006639C3" w:rsidRPr="00B031AC" w:rsidRDefault="006639C3" w:rsidP="00942074">
            <w:pPr>
              <w:pStyle w:val="afd"/>
              <w:jc w:val="right"/>
            </w:pPr>
            <w:r w:rsidRPr="00B031AC">
              <w:t>8.2%</w:t>
            </w:r>
          </w:p>
        </w:tc>
      </w:tr>
      <w:tr w:rsidR="00B031AC" w:rsidRPr="00B031AC" w14:paraId="343B328D" w14:textId="77777777" w:rsidTr="00942074">
        <w:trPr>
          <w:trHeight w:val="323"/>
        </w:trPr>
        <w:tc>
          <w:tcPr>
            <w:tcW w:w="410" w:type="pct"/>
            <w:vMerge/>
            <w:tcMar>
              <w:top w:w="100" w:type="dxa"/>
              <w:left w:w="100" w:type="dxa"/>
              <w:bottom w:w="100" w:type="dxa"/>
              <w:right w:w="100" w:type="dxa"/>
            </w:tcMar>
            <w:vAlign w:val="center"/>
          </w:tcPr>
          <w:p w14:paraId="566BAF7F"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7C386D38" w14:textId="77777777" w:rsidR="006639C3" w:rsidRPr="00B031AC" w:rsidRDefault="006639C3" w:rsidP="00942074">
            <w:pPr>
              <w:pStyle w:val="afd"/>
              <w:jc w:val="both"/>
              <w:rPr>
                <w:lang w:val="es-ES"/>
              </w:rPr>
            </w:pPr>
            <w:r w:rsidRPr="00B031AC">
              <w:rPr>
                <w:lang w:val="es-ES"/>
              </w:rPr>
              <w:t>COMPAÑIA DE MINAS BUENAVENTURA</w:t>
            </w:r>
          </w:p>
        </w:tc>
        <w:tc>
          <w:tcPr>
            <w:tcW w:w="1557" w:type="pct"/>
            <w:tcMar>
              <w:top w:w="102" w:type="dxa"/>
              <w:left w:w="102" w:type="dxa"/>
              <w:bottom w:w="102" w:type="dxa"/>
              <w:right w:w="102" w:type="dxa"/>
            </w:tcMar>
            <w:vAlign w:val="center"/>
          </w:tcPr>
          <w:p w14:paraId="1BC2E9D8" w14:textId="77777777" w:rsidR="006639C3" w:rsidRPr="00B031AC" w:rsidRDefault="006639C3" w:rsidP="00942074">
            <w:pPr>
              <w:pStyle w:val="afd"/>
              <w:jc w:val="right"/>
              <w:rPr>
                <w:lang w:val="es-ES"/>
              </w:rPr>
            </w:pPr>
            <w:r w:rsidRPr="00B031AC">
              <w:rPr>
                <w:lang w:val="es-ES"/>
              </w:rPr>
              <w:t>22,846</w:t>
            </w:r>
          </w:p>
        </w:tc>
        <w:tc>
          <w:tcPr>
            <w:tcW w:w="738" w:type="pct"/>
            <w:tcMar>
              <w:top w:w="102" w:type="dxa"/>
              <w:left w:w="102" w:type="dxa"/>
              <w:bottom w:w="102" w:type="dxa"/>
              <w:right w:w="102" w:type="dxa"/>
            </w:tcMar>
            <w:vAlign w:val="center"/>
          </w:tcPr>
          <w:p w14:paraId="1F91B78C" w14:textId="77777777" w:rsidR="006639C3" w:rsidRPr="00B031AC" w:rsidRDefault="006639C3" w:rsidP="00942074">
            <w:pPr>
              <w:pStyle w:val="afd"/>
              <w:jc w:val="right"/>
            </w:pPr>
            <w:r w:rsidRPr="00B031AC">
              <w:t>7.3%</w:t>
            </w:r>
          </w:p>
        </w:tc>
      </w:tr>
      <w:tr w:rsidR="00B031AC" w:rsidRPr="00B031AC" w14:paraId="6212871D" w14:textId="77777777" w:rsidTr="00942074">
        <w:trPr>
          <w:trHeight w:val="323"/>
        </w:trPr>
        <w:tc>
          <w:tcPr>
            <w:tcW w:w="410" w:type="pct"/>
            <w:vMerge/>
            <w:tcMar>
              <w:top w:w="100" w:type="dxa"/>
              <w:left w:w="100" w:type="dxa"/>
              <w:bottom w:w="100" w:type="dxa"/>
              <w:right w:w="100" w:type="dxa"/>
            </w:tcMar>
            <w:vAlign w:val="center"/>
          </w:tcPr>
          <w:p w14:paraId="5E0F2A01"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06CB5FF4" w14:textId="77777777" w:rsidR="006639C3" w:rsidRPr="00B031AC" w:rsidRDefault="006639C3" w:rsidP="00942074">
            <w:pPr>
              <w:pStyle w:val="afd"/>
              <w:jc w:val="both"/>
              <w:rPr>
                <w:lang w:val="es-ES"/>
              </w:rPr>
            </w:pPr>
            <w:r w:rsidRPr="00B031AC">
              <w:rPr>
                <w:lang w:val="es-ES"/>
              </w:rPr>
              <w:t>COMPAÑIA MINERA KOLPA</w:t>
            </w:r>
          </w:p>
        </w:tc>
        <w:tc>
          <w:tcPr>
            <w:tcW w:w="1557" w:type="pct"/>
            <w:tcMar>
              <w:top w:w="102" w:type="dxa"/>
              <w:left w:w="102" w:type="dxa"/>
              <w:bottom w:w="102" w:type="dxa"/>
              <w:right w:w="102" w:type="dxa"/>
            </w:tcMar>
            <w:vAlign w:val="center"/>
          </w:tcPr>
          <w:p w14:paraId="432CC338" w14:textId="77777777" w:rsidR="006639C3" w:rsidRPr="00B031AC" w:rsidRDefault="006639C3" w:rsidP="00942074">
            <w:pPr>
              <w:pStyle w:val="afd"/>
              <w:jc w:val="right"/>
              <w:rPr>
                <w:lang w:val="es-ES"/>
              </w:rPr>
            </w:pPr>
            <w:r w:rsidRPr="00B031AC">
              <w:rPr>
                <w:lang w:val="es-ES"/>
              </w:rPr>
              <w:t>22,528</w:t>
            </w:r>
          </w:p>
        </w:tc>
        <w:tc>
          <w:tcPr>
            <w:tcW w:w="738" w:type="pct"/>
            <w:tcMar>
              <w:top w:w="102" w:type="dxa"/>
              <w:left w:w="102" w:type="dxa"/>
              <w:bottom w:w="102" w:type="dxa"/>
              <w:right w:w="102" w:type="dxa"/>
            </w:tcMar>
            <w:vAlign w:val="center"/>
          </w:tcPr>
          <w:p w14:paraId="274A224C" w14:textId="77777777" w:rsidR="006639C3" w:rsidRPr="00B031AC" w:rsidRDefault="006639C3" w:rsidP="00942074">
            <w:pPr>
              <w:pStyle w:val="afd"/>
              <w:jc w:val="right"/>
            </w:pPr>
            <w:r w:rsidRPr="00B031AC">
              <w:t>7.2%</w:t>
            </w:r>
          </w:p>
        </w:tc>
      </w:tr>
      <w:tr w:rsidR="00B031AC" w:rsidRPr="00B031AC" w14:paraId="3A260EC2" w14:textId="77777777" w:rsidTr="00942074">
        <w:trPr>
          <w:trHeight w:val="323"/>
        </w:trPr>
        <w:tc>
          <w:tcPr>
            <w:tcW w:w="410" w:type="pct"/>
            <w:vMerge w:val="restart"/>
            <w:tcMar>
              <w:top w:w="100" w:type="dxa"/>
              <w:left w:w="100" w:type="dxa"/>
              <w:bottom w:w="100" w:type="dxa"/>
              <w:right w:w="100" w:type="dxa"/>
            </w:tcMar>
            <w:vAlign w:val="center"/>
          </w:tcPr>
          <w:p w14:paraId="7BD644A4" w14:textId="77777777" w:rsidR="006639C3" w:rsidRPr="00B031AC" w:rsidRDefault="006639C3" w:rsidP="00942074">
            <w:pPr>
              <w:pStyle w:val="afd"/>
            </w:pPr>
            <w:r w:rsidRPr="00B031AC">
              <w:t>鉬</w:t>
            </w:r>
          </w:p>
        </w:tc>
        <w:tc>
          <w:tcPr>
            <w:tcW w:w="2294" w:type="pct"/>
            <w:tcMar>
              <w:top w:w="100" w:type="dxa"/>
              <w:left w:w="100" w:type="dxa"/>
              <w:bottom w:w="100" w:type="dxa"/>
              <w:right w:w="100" w:type="dxa"/>
            </w:tcMar>
            <w:vAlign w:val="center"/>
          </w:tcPr>
          <w:p w14:paraId="66143100" w14:textId="77777777" w:rsidR="006639C3" w:rsidRPr="00B031AC" w:rsidRDefault="006639C3" w:rsidP="00942074">
            <w:pPr>
              <w:pStyle w:val="afd"/>
              <w:jc w:val="both"/>
              <w:rPr>
                <w:lang w:val="es-ES"/>
              </w:rPr>
            </w:pPr>
            <w:r w:rsidRPr="00B031AC">
              <w:rPr>
                <w:lang w:val="es-ES"/>
              </w:rPr>
              <w:t>SOUTHERN PERU COPPER CORPORATION</w:t>
            </w:r>
          </w:p>
        </w:tc>
        <w:tc>
          <w:tcPr>
            <w:tcW w:w="1557" w:type="pct"/>
            <w:tcMar>
              <w:top w:w="102" w:type="dxa"/>
              <w:left w:w="102" w:type="dxa"/>
              <w:bottom w:w="102" w:type="dxa"/>
              <w:right w:w="102" w:type="dxa"/>
            </w:tcMar>
            <w:vAlign w:val="center"/>
          </w:tcPr>
          <w:p w14:paraId="2FA8BCB8" w14:textId="77777777" w:rsidR="006639C3" w:rsidRPr="00B031AC" w:rsidRDefault="006639C3" w:rsidP="00942074">
            <w:pPr>
              <w:pStyle w:val="afd"/>
              <w:jc w:val="right"/>
              <w:rPr>
                <w:lang w:val="es-ES"/>
              </w:rPr>
            </w:pPr>
            <w:r w:rsidRPr="00B031AC">
              <w:rPr>
                <w:lang w:val="es-ES"/>
              </w:rPr>
              <w:t xml:space="preserve">14,990  </w:t>
            </w:r>
          </w:p>
        </w:tc>
        <w:tc>
          <w:tcPr>
            <w:tcW w:w="738" w:type="pct"/>
            <w:tcMar>
              <w:top w:w="102" w:type="dxa"/>
              <w:left w:w="102" w:type="dxa"/>
              <w:bottom w:w="102" w:type="dxa"/>
              <w:right w:w="102" w:type="dxa"/>
            </w:tcMar>
            <w:vAlign w:val="center"/>
          </w:tcPr>
          <w:p w14:paraId="775CB203" w14:textId="77777777" w:rsidR="006639C3" w:rsidRPr="00B031AC" w:rsidRDefault="006639C3" w:rsidP="00942074">
            <w:pPr>
              <w:pStyle w:val="afd"/>
              <w:jc w:val="right"/>
            </w:pPr>
            <w:r w:rsidRPr="00B031AC">
              <w:t>39.4%</w:t>
            </w:r>
          </w:p>
        </w:tc>
      </w:tr>
      <w:tr w:rsidR="00B031AC" w:rsidRPr="00B031AC" w14:paraId="4D444AF5" w14:textId="77777777" w:rsidTr="00942074">
        <w:trPr>
          <w:trHeight w:val="323"/>
        </w:trPr>
        <w:tc>
          <w:tcPr>
            <w:tcW w:w="410" w:type="pct"/>
            <w:vMerge/>
            <w:tcMar>
              <w:top w:w="100" w:type="dxa"/>
              <w:left w:w="100" w:type="dxa"/>
              <w:bottom w:w="100" w:type="dxa"/>
              <w:right w:w="100" w:type="dxa"/>
            </w:tcMar>
            <w:vAlign w:val="center"/>
          </w:tcPr>
          <w:p w14:paraId="6110F115"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61FD8CD7" w14:textId="77777777" w:rsidR="006639C3" w:rsidRPr="00B031AC" w:rsidRDefault="006639C3" w:rsidP="00942074">
            <w:pPr>
              <w:pStyle w:val="afd"/>
              <w:jc w:val="both"/>
              <w:rPr>
                <w:lang w:val="es-ES"/>
              </w:rPr>
            </w:pPr>
            <w:r w:rsidRPr="00B031AC">
              <w:rPr>
                <w:lang w:val="es-ES"/>
              </w:rPr>
              <w:t>SOCIEDAD MINERA CERRO VERDE</w:t>
            </w:r>
          </w:p>
        </w:tc>
        <w:tc>
          <w:tcPr>
            <w:tcW w:w="1557" w:type="pct"/>
            <w:tcMar>
              <w:top w:w="102" w:type="dxa"/>
              <w:left w:w="102" w:type="dxa"/>
              <w:bottom w:w="102" w:type="dxa"/>
              <w:right w:w="102" w:type="dxa"/>
            </w:tcMar>
            <w:vAlign w:val="center"/>
          </w:tcPr>
          <w:p w14:paraId="5711089E" w14:textId="77777777" w:rsidR="006639C3" w:rsidRPr="00B031AC" w:rsidRDefault="006639C3" w:rsidP="00942074">
            <w:pPr>
              <w:pStyle w:val="afd"/>
              <w:jc w:val="right"/>
              <w:rPr>
                <w:lang w:val="es-ES"/>
              </w:rPr>
            </w:pPr>
            <w:r w:rsidRPr="00B031AC">
              <w:rPr>
                <w:lang w:val="es-ES"/>
              </w:rPr>
              <w:t>9,788</w:t>
            </w:r>
          </w:p>
        </w:tc>
        <w:tc>
          <w:tcPr>
            <w:tcW w:w="738" w:type="pct"/>
            <w:tcMar>
              <w:top w:w="102" w:type="dxa"/>
              <w:left w:w="102" w:type="dxa"/>
              <w:bottom w:w="102" w:type="dxa"/>
              <w:right w:w="102" w:type="dxa"/>
            </w:tcMar>
            <w:vAlign w:val="center"/>
          </w:tcPr>
          <w:p w14:paraId="4384808C" w14:textId="77777777" w:rsidR="006639C3" w:rsidRPr="00B031AC" w:rsidRDefault="006639C3" w:rsidP="00942074">
            <w:pPr>
              <w:pStyle w:val="afd"/>
              <w:jc w:val="right"/>
            </w:pPr>
            <w:r w:rsidRPr="00B031AC">
              <w:t>25.8%</w:t>
            </w:r>
          </w:p>
        </w:tc>
      </w:tr>
      <w:tr w:rsidR="00B031AC" w:rsidRPr="00B031AC" w14:paraId="548DD8E2" w14:textId="77777777" w:rsidTr="00942074">
        <w:trPr>
          <w:trHeight w:val="323"/>
        </w:trPr>
        <w:tc>
          <w:tcPr>
            <w:tcW w:w="410" w:type="pct"/>
            <w:vMerge/>
            <w:tcMar>
              <w:top w:w="100" w:type="dxa"/>
              <w:left w:w="100" w:type="dxa"/>
              <w:bottom w:w="100" w:type="dxa"/>
              <w:right w:w="100" w:type="dxa"/>
            </w:tcMar>
            <w:vAlign w:val="center"/>
          </w:tcPr>
          <w:p w14:paraId="4FFC7983" w14:textId="77777777" w:rsidR="006639C3" w:rsidRPr="00B031AC" w:rsidRDefault="006639C3" w:rsidP="00942074">
            <w:pPr>
              <w:pStyle w:val="afd"/>
            </w:pPr>
          </w:p>
        </w:tc>
        <w:tc>
          <w:tcPr>
            <w:tcW w:w="2294" w:type="pct"/>
            <w:tcMar>
              <w:top w:w="100" w:type="dxa"/>
              <w:left w:w="100" w:type="dxa"/>
              <w:bottom w:w="100" w:type="dxa"/>
              <w:right w:w="100" w:type="dxa"/>
            </w:tcMar>
            <w:vAlign w:val="center"/>
          </w:tcPr>
          <w:p w14:paraId="23CE6EA2" w14:textId="77777777" w:rsidR="006639C3" w:rsidRPr="00B031AC" w:rsidRDefault="006639C3" w:rsidP="00942074">
            <w:pPr>
              <w:pStyle w:val="afd"/>
              <w:jc w:val="both"/>
              <w:rPr>
                <w:lang w:val="es-ES"/>
              </w:rPr>
            </w:pPr>
            <w:r w:rsidRPr="00B031AC">
              <w:rPr>
                <w:lang w:val="es-ES"/>
              </w:rPr>
              <w:t xml:space="preserve">ANGLO AMERICAN </w:t>
            </w:r>
            <w:r w:rsidRPr="00B031AC">
              <w:rPr>
                <w:lang w:val="es-ES"/>
              </w:rPr>
              <w:lastRenderedPageBreak/>
              <w:t>QUELLAVECO</w:t>
            </w:r>
          </w:p>
        </w:tc>
        <w:tc>
          <w:tcPr>
            <w:tcW w:w="1557" w:type="pct"/>
            <w:tcMar>
              <w:top w:w="102" w:type="dxa"/>
              <w:left w:w="102" w:type="dxa"/>
              <w:bottom w:w="102" w:type="dxa"/>
              <w:right w:w="102" w:type="dxa"/>
            </w:tcMar>
            <w:vAlign w:val="center"/>
          </w:tcPr>
          <w:p w14:paraId="417700BD" w14:textId="77777777" w:rsidR="006639C3" w:rsidRPr="00B031AC" w:rsidRDefault="006639C3" w:rsidP="00942074">
            <w:pPr>
              <w:pStyle w:val="afd"/>
              <w:jc w:val="right"/>
              <w:rPr>
                <w:lang w:val="es-ES"/>
              </w:rPr>
            </w:pPr>
            <w:r w:rsidRPr="00B031AC">
              <w:rPr>
                <w:lang w:val="es-ES"/>
              </w:rPr>
              <w:lastRenderedPageBreak/>
              <w:t>4,759</w:t>
            </w:r>
          </w:p>
        </w:tc>
        <w:tc>
          <w:tcPr>
            <w:tcW w:w="738" w:type="pct"/>
            <w:tcMar>
              <w:top w:w="102" w:type="dxa"/>
              <w:left w:w="102" w:type="dxa"/>
              <w:bottom w:w="102" w:type="dxa"/>
              <w:right w:w="102" w:type="dxa"/>
            </w:tcMar>
            <w:vAlign w:val="center"/>
          </w:tcPr>
          <w:p w14:paraId="0D641BDE" w14:textId="77777777" w:rsidR="006639C3" w:rsidRPr="00B031AC" w:rsidRDefault="006639C3" w:rsidP="00942074">
            <w:pPr>
              <w:pStyle w:val="afd"/>
              <w:jc w:val="right"/>
            </w:pPr>
            <w:r w:rsidRPr="00B031AC">
              <w:t>12.5%</w:t>
            </w:r>
          </w:p>
        </w:tc>
      </w:tr>
      <w:tr w:rsidR="00B031AC" w:rsidRPr="00B031AC" w14:paraId="4144BE75" w14:textId="77777777" w:rsidTr="00942074">
        <w:trPr>
          <w:trHeight w:val="323"/>
        </w:trPr>
        <w:tc>
          <w:tcPr>
            <w:tcW w:w="410" w:type="pct"/>
            <w:tcMar>
              <w:top w:w="100" w:type="dxa"/>
              <w:left w:w="100" w:type="dxa"/>
              <w:bottom w:w="100" w:type="dxa"/>
              <w:right w:w="100" w:type="dxa"/>
            </w:tcMar>
            <w:vAlign w:val="center"/>
          </w:tcPr>
          <w:p w14:paraId="60C629A5" w14:textId="77777777" w:rsidR="006639C3" w:rsidRPr="00B031AC" w:rsidRDefault="006639C3" w:rsidP="00942074">
            <w:pPr>
              <w:pStyle w:val="afd"/>
            </w:pPr>
            <w:r w:rsidRPr="00B031AC">
              <w:t>錫</w:t>
            </w:r>
          </w:p>
        </w:tc>
        <w:tc>
          <w:tcPr>
            <w:tcW w:w="2294" w:type="pct"/>
            <w:tcMar>
              <w:top w:w="100" w:type="dxa"/>
              <w:left w:w="100" w:type="dxa"/>
              <w:bottom w:w="100" w:type="dxa"/>
              <w:right w:w="100" w:type="dxa"/>
            </w:tcMar>
            <w:vAlign w:val="center"/>
          </w:tcPr>
          <w:p w14:paraId="2D388D16" w14:textId="77777777" w:rsidR="006639C3" w:rsidRPr="00B031AC" w:rsidRDefault="006639C3" w:rsidP="00942074">
            <w:pPr>
              <w:pStyle w:val="afd"/>
              <w:jc w:val="both"/>
              <w:rPr>
                <w:lang w:val="es-ES"/>
              </w:rPr>
            </w:pPr>
            <w:r w:rsidRPr="00B031AC">
              <w:rPr>
                <w:lang w:val="es-ES"/>
              </w:rPr>
              <w:t>MINSUR</w:t>
            </w:r>
          </w:p>
        </w:tc>
        <w:tc>
          <w:tcPr>
            <w:tcW w:w="1557" w:type="pct"/>
            <w:tcMar>
              <w:top w:w="102" w:type="dxa"/>
              <w:left w:w="102" w:type="dxa"/>
              <w:bottom w:w="102" w:type="dxa"/>
              <w:right w:w="102" w:type="dxa"/>
            </w:tcMar>
            <w:vAlign w:val="center"/>
          </w:tcPr>
          <w:p w14:paraId="6D895F47" w14:textId="77777777" w:rsidR="006639C3" w:rsidRPr="00B031AC" w:rsidRDefault="006639C3" w:rsidP="00942074">
            <w:pPr>
              <w:pStyle w:val="afd"/>
              <w:jc w:val="right"/>
              <w:rPr>
                <w:lang w:val="es-ES"/>
              </w:rPr>
            </w:pPr>
            <w:r w:rsidRPr="00B031AC">
              <w:rPr>
                <w:lang w:val="es-ES"/>
              </w:rPr>
              <w:t>33,816</w:t>
            </w:r>
          </w:p>
        </w:tc>
        <w:tc>
          <w:tcPr>
            <w:tcW w:w="738" w:type="pct"/>
            <w:tcMar>
              <w:top w:w="102" w:type="dxa"/>
              <w:left w:w="102" w:type="dxa"/>
              <w:bottom w:w="102" w:type="dxa"/>
              <w:right w:w="102" w:type="dxa"/>
            </w:tcMar>
            <w:vAlign w:val="center"/>
          </w:tcPr>
          <w:p w14:paraId="4A192246" w14:textId="77777777" w:rsidR="006639C3" w:rsidRPr="00B031AC" w:rsidRDefault="006639C3" w:rsidP="00942074">
            <w:pPr>
              <w:pStyle w:val="afd"/>
              <w:jc w:val="right"/>
            </w:pPr>
            <w:r w:rsidRPr="00B031AC">
              <w:t>100%</w:t>
            </w:r>
          </w:p>
        </w:tc>
      </w:tr>
      <w:tr w:rsidR="00942074" w:rsidRPr="00B031AC" w14:paraId="0456BD6C" w14:textId="77777777" w:rsidTr="00942074">
        <w:trPr>
          <w:trHeight w:val="323"/>
        </w:trPr>
        <w:tc>
          <w:tcPr>
            <w:tcW w:w="410" w:type="pct"/>
            <w:tcMar>
              <w:top w:w="100" w:type="dxa"/>
              <w:left w:w="100" w:type="dxa"/>
              <w:bottom w:w="100" w:type="dxa"/>
              <w:right w:w="100" w:type="dxa"/>
            </w:tcMar>
            <w:vAlign w:val="center"/>
          </w:tcPr>
          <w:p w14:paraId="054B5EFB" w14:textId="77777777" w:rsidR="006639C3" w:rsidRPr="00B031AC" w:rsidRDefault="006639C3" w:rsidP="00942074">
            <w:pPr>
              <w:pStyle w:val="afd"/>
            </w:pPr>
            <w:r w:rsidRPr="00B031AC">
              <w:t>鐵</w:t>
            </w:r>
          </w:p>
        </w:tc>
        <w:tc>
          <w:tcPr>
            <w:tcW w:w="2294" w:type="pct"/>
            <w:tcMar>
              <w:top w:w="100" w:type="dxa"/>
              <w:left w:w="100" w:type="dxa"/>
              <w:bottom w:w="100" w:type="dxa"/>
              <w:right w:w="100" w:type="dxa"/>
            </w:tcMar>
            <w:vAlign w:val="center"/>
          </w:tcPr>
          <w:p w14:paraId="378779CF" w14:textId="77777777" w:rsidR="006639C3" w:rsidRPr="00B031AC" w:rsidRDefault="006639C3" w:rsidP="00942074">
            <w:pPr>
              <w:pStyle w:val="afd"/>
              <w:jc w:val="both"/>
              <w:rPr>
                <w:lang w:val="es-ES"/>
              </w:rPr>
            </w:pPr>
            <w:r w:rsidRPr="00B031AC">
              <w:rPr>
                <w:lang w:val="es-ES"/>
              </w:rPr>
              <w:t>SHOUGANG HIERRO PERU</w:t>
            </w:r>
          </w:p>
        </w:tc>
        <w:tc>
          <w:tcPr>
            <w:tcW w:w="1557" w:type="pct"/>
            <w:tcMar>
              <w:top w:w="102" w:type="dxa"/>
              <w:left w:w="102" w:type="dxa"/>
              <w:bottom w:w="102" w:type="dxa"/>
              <w:right w:w="102" w:type="dxa"/>
            </w:tcMar>
            <w:vAlign w:val="center"/>
          </w:tcPr>
          <w:p w14:paraId="6358BDA2" w14:textId="77777777" w:rsidR="006639C3" w:rsidRPr="00B031AC" w:rsidRDefault="006639C3" w:rsidP="00942074">
            <w:pPr>
              <w:pStyle w:val="afd"/>
              <w:jc w:val="right"/>
              <w:rPr>
                <w:lang w:val="es-ES"/>
              </w:rPr>
            </w:pPr>
            <w:r w:rsidRPr="00B031AC">
              <w:rPr>
                <w:lang w:val="es-ES"/>
              </w:rPr>
              <w:t>11,658,353</w:t>
            </w:r>
          </w:p>
        </w:tc>
        <w:tc>
          <w:tcPr>
            <w:tcW w:w="738" w:type="pct"/>
            <w:tcMar>
              <w:top w:w="102" w:type="dxa"/>
              <w:left w:w="102" w:type="dxa"/>
              <w:bottom w:w="102" w:type="dxa"/>
              <w:right w:w="102" w:type="dxa"/>
            </w:tcMar>
            <w:vAlign w:val="center"/>
          </w:tcPr>
          <w:p w14:paraId="5E6FDBF9" w14:textId="77777777" w:rsidR="006639C3" w:rsidRPr="00B031AC" w:rsidRDefault="006639C3" w:rsidP="00942074">
            <w:pPr>
              <w:pStyle w:val="afd"/>
              <w:jc w:val="right"/>
            </w:pPr>
            <w:r w:rsidRPr="00B031AC">
              <w:t>98%</w:t>
            </w:r>
          </w:p>
        </w:tc>
      </w:tr>
    </w:tbl>
    <w:p w14:paraId="428DC79E" w14:textId="77777777" w:rsidR="006639C3" w:rsidRPr="00B031AC" w:rsidRDefault="006639C3" w:rsidP="00F85887">
      <w:pPr>
        <w:pStyle w:val="af"/>
        <w:ind w:left="944" w:firstLine="472"/>
        <w:rPr>
          <w:lang w:eastAsia="zh-TW"/>
        </w:rPr>
      </w:pPr>
    </w:p>
    <w:p w14:paraId="66ABE82F" w14:textId="3B0E9DCB" w:rsidR="00F3638E" w:rsidRPr="00B031AC" w:rsidRDefault="006639C3" w:rsidP="00F85887">
      <w:pPr>
        <w:pStyle w:val="af"/>
        <w:ind w:left="944" w:firstLine="472"/>
        <w:rPr>
          <w:lang w:eastAsia="zh-TW"/>
        </w:rPr>
      </w:pPr>
      <w:r w:rsidRPr="00B031AC">
        <w:rPr>
          <w:rFonts w:hint="eastAsia"/>
          <w:lang w:eastAsia="zh-TW"/>
        </w:rPr>
        <w:t>依據</w:t>
      </w:r>
      <w:r w:rsidRPr="00B031AC">
        <w:rPr>
          <w:lang w:eastAsia="zh-TW"/>
        </w:rPr>
        <w:t>秘魯能源及礦業部統計，</w:t>
      </w:r>
      <w:r w:rsidRPr="00B031AC">
        <w:rPr>
          <w:lang w:eastAsia="zh-TW"/>
        </w:rPr>
        <w:t>2025</w:t>
      </w:r>
      <w:r w:rsidRPr="00B031AC">
        <w:rPr>
          <w:lang w:eastAsia="zh-TW"/>
        </w:rPr>
        <w:t>年秘魯主要礦區</w:t>
      </w:r>
      <w:r w:rsidRPr="00B031AC">
        <w:rPr>
          <w:rFonts w:hint="eastAsia"/>
          <w:lang w:eastAsia="zh-TW"/>
        </w:rPr>
        <w:t>如下</w:t>
      </w:r>
      <w:r w:rsidR="00F85887" w:rsidRPr="00B031AC">
        <w:rPr>
          <w:rFonts w:hint="eastAsia"/>
          <w:lang w:eastAsia="zh-TW"/>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6"/>
        <w:gridCol w:w="3994"/>
        <w:gridCol w:w="2713"/>
        <w:gridCol w:w="1283"/>
      </w:tblGrid>
      <w:tr w:rsidR="00B031AC" w:rsidRPr="00B031AC" w14:paraId="33034634" w14:textId="77777777" w:rsidTr="00942074">
        <w:trPr>
          <w:trHeight w:val="323"/>
          <w:tblHeader/>
        </w:trPr>
        <w:tc>
          <w:tcPr>
            <w:tcW w:w="411" w:type="pct"/>
            <w:tcMar>
              <w:top w:w="100" w:type="dxa"/>
              <w:left w:w="100" w:type="dxa"/>
              <w:bottom w:w="100" w:type="dxa"/>
              <w:right w:w="100" w:type="dxa"/>
            </w:tcMar>
            <w:vAlign w:val="center"/>
          </w:tcPr>
          <w:p w14:paraId="4C7642BE" w14:textId="77777777" w:rsidR="004B4345" w:rsidRPr="00B031AC" w:rsidRDefault="004B4345" w:rsidP="00942074">
            <w:pPr>
              <w:pStyle w:val="afd"/>
            </w:pPr>
            <w:r w:rsidRPr="00B031AC">
              <w:t>礦產</w:t>
            </w:r>
          </w:p>
        </w:tc>
        <w:tc>
          <w:tcPr>
            <w:tcW w:w="2294" w:type="pct"/>
            <w:tcMar>
              <w:top w:w="100" w:type="dxa"/>
              <w:left w:w="100" w:type="dxa"/>
              <w:bottom w:w="100" w:type="dxa"/>
              <w:right w:w="100" w:type="dxa"/>
            </w:tcMar>
            <w:vAlign w:val="center"/>
          </w:tcPr>
          <w:p w14:paraId="6FEB47D7" w14:textId="77777777" w:rsidR="004B4345" w:rsidRPr="00B031AC" w:rsidRDefault="004B4345" w:rsidP="00942074">
            <w:pPr>
              <w:pStyle w:val="afd"/>
              <w:rPr>
                <w:lang w:val="es-ES"/>
              </w:rPr>
            </w:pPr>
            <w:r w:rsidRPr="00B031AC">
              <w:rPr>
                <w:lang w:val="es-ES"/>
              </w:rPr>
              <w:t>礦區（省）</w:t>
            </w:r>
          </w:p>
        </w:tc>
        <w:tc>
          <w:tcPr>
            <w:tcW w:w="1558" w:type="pct"/>
            <w:tcMar>
              <w:top w:w="102" w:type="dxa"/>
              <w:left w:w="102" w:type="dxa"/>
              <w:bottom w:w="102" w:type="dxa"/>
              <w:right w:w="102" w:type="dxa"/>
            </w:tcMar>
          </w:tcPr>
          <w:p w14:paraId="6F32A1D6" w14:textId="77777777" w:rsidR="00942074" w:rsidRPr="00B031AC" w:rsidRDefault="004B4345" w:rsidP="00942074">
            <w:pPr>
              <w:pStyle w:val="afd"/>
              <w:snapToGrid w:val="0"/>
              <w:rPr>
                <w:lang w:val="es-ES"/>
              </w:rPr>
            </w:pPr>
            <w:r w:rsidRPr="00B031AC">
              <w:rPr>
                <w:lang w:val="es-ES"/>
              </w:rPr>
              <w:t>產量</w:t>
            </w:r>
          </w:p>
          <w:p w14:paraId="302FF4A0" w14:textId="6C8CC370" w:rsidR="004B4345" w:rsidRPr="00B031AC" w:rsidRDefault="0024135A" w:rsidP="00942074">
            <w:pPr>
              <w:pStyle w:val="afd"/>
              <w:snapToGrid w:val="0"/>
              <w:rPr>
                <w:lang w:val="es-ES"/>
              </w:rPr>
            </w:pPr>
            <w:r w:rsidRPr="00B031AC">
              <w:rPr>
                <w:lang w:val="es-ES"/>
              </w:rPr>
              <w:t>（</w:t>
            </w:r>
            <w:r w:rsidR="004B4345" w:rsidRPr="00B031AC">
              <w:rPr>
                <w:lang w:val="es-ES"/>
              </w:rPr>
              <w:t>金：公克；銀：公斤；其他礦產：公噸</w:t>
            </w:r>
            <w:r w:rsidRPr="00B031AC">
              <w:rPr>
                <w:lang w:val="es-ES"/>
              </w:rPr>
              <w:t>）</w:t>
            </w:r>
          </w:p>
        </w:tc>
        <w:tc>
          <w:tcPr>
            <w:tcW w:w="737" w:type="pct"/>
            <w:tcMar>
              <w:top w:w="102" w:type="dxa"/>
              <w:left w:w="102" w:type="dxa"/>
              <w:bottom w:w="102" w:type="dxa"/>
              <w:right w:w="102" w:type="dxa"/>
            </w:tcMar>
            <w:vAlign w:val="center"/>
          </w:tcPr>
          <w:p w14:paraId="3AC858CB" w14:textId="77777777" w:rsidR="004B4345" w:rsidRPr="00B031AC" w:rsidRDefault="004B4345" w:rsidP="00942074">
            <w:pPr>
              <w:pStyle w:val="afd"/>
              <w:rPr>
                <w:lang w:val="es-ES"/>
              </w:rPr>
            </w:pPr>
            <w:r w:rsidRPr="00B031AC">
              <w:rPr>
                <w:lang w:val="es-ES"/>
              </w:rPr>
              <w:t>市占率</w:t>
            </w:r>
          </w:p>
        </w:tc>
      </w:tr>
      <w:tr w:rsidR="00B031AC" w:rsidRPr="00B031AC" w14:paraId="707A2F1C" w14:textId="77777777" w:rsidTr="00942074">
        <w:trPr>
          <w:trHeight w:val="20"/>
        </w:trPr>
        <w:tc>
          <w:tcPr>
            <w:tcW w:w="411" w:type="pct"/>
            <w:vMerge w:val="restart"/>
            <w:tcMar>
              <w:top w:w="100" w:type="dxa"/>
              <w:left w:w="100" w:type="dxa"/>
              <w:bottom w:w="100" w:type="dxa"/>
              <w:right w:w="100" w:type="dxa"/>
            </w:tcMar>
            <w:vAlign w:val="center"/>
          </w:tcPr>
          <w:p w14:paraId="1FA9064B" w14:textId="77777777" w:rsidR="004B4345" w:rsidRPr="00B031AC" w:rsidRDefault="004B4345" w:rsidP="00942074">
            <w:pPr>
              <w:pStyle w:val="afd"/>
            </w:pPr>
            <w:r w:rsidRPr="00B031AC">
              <w:t>金</w:t>
            </w:r>
          </w:p>
        </w:tc>
        <w:tc>
          <w:tcPr>
            <w:tcW w:w="2294" w:type="pct"/>
            <w:tcMar>
              <w:top w:w="100" w:type="dxa"/>
              <w:left w:w="100" w:type="dxa"/>
              <w:bottom w:w="100" w:type="dxa"/>
              <w:right w:w="100" w:type="dxa"/>
            </w:tcMar>
            <w:vAlign w:val="center"/>
          </w:tcPr>
          <w:p w14:paraId="32633713" w14:textId="77777777" w:rsidR="004B4345" w:rsidRPr="00B031AC" w:rsidRDefault="004B4345" w:rsidP="00942074">
            <w:pPr>
              <w:pStyle w:val="afd"/>
              <w:jc w:val="both"/>
              <w:rPr>
                <w:lang w:val="es-ES"/>
              </w:rPr>
            </w:pPr>
            <w:r w:rsidRPr="00B031AC">
              <w:rPr>
                <w:lang w:val="es-ES"/>
              </w:rPr>
              <w:t>LA LIBERTAD</w:t>
            </w:r>
          </w:p>
        </w:tc>
        <w:tc>
          <w:tcPr>
            <w:tcW w:w="1558" w:type="pct"/>
            <w:tcMar>
              <w:top w:w="102" w:type="dxa"/>
              <w:left w:w="102" w:type="dxa"/>
              <w:bottom w:w="102" w:type="dxa"/>
              <w:right w:w="102" w:type="dxa"/>
            </w:tcMar>
            <w:vAlign w:val="center"/>
          </w:tcPr>
          <w:p w14:paraId="2344A6DA" w14:textId="77777777" w:rsidR="004B4345" w:rsidRPr="00B031AC" w:rsidRDefault="004B4345" w:rsidP="00942074">
            <w:pPr>
              <w:pStyle w:val="afd"/>
              <w:jc w:val="right"/>
              <w:rPr>
                <w:lang w:val="es-ES"/>
              </w:rPr>
            </w:pPr>
            <w:r w:rsidRPr="00B031AC">
              <w:rPr>
                <w:lang w:val="es-ES"/>
              </w:rPr>
              <w:t xml:space="preserve">30,371,024  </w:t>
            </w:r>
          </w:p>
        </w:tc>
        <w:tc>
          <w:tcPr>
            <w:tcW w:w="737" w:type="pct"/>
            <w:tcMar>
              <w:top w:w="102" w:type="dxa"/>
              <w:left w:w="102" w:type="dxa"/>
              <w:bottom w:w="102" w:type="dxa"/>
              <w:right w:w="102" w:type="dxa"/>
            </w:tcMar>
            <w:vAlign w:val="center"/>
          </w:tcPr>
          <w:p w14:paraId="1BC1AF99" w14:textId="77777777" w:rsidR="004B4345" w:rsidRPr="00B031AC" w:rsidRDefault="004B4345" w:rsidP="00942074">
            <w:pPr>
              <w:pStyle w:val="afd"/>
              <w:jc w:val="right"/>
              <w:rPr>
                <w:lang w:val="es-ES"/>
              </w:rPr>
            </w:pPr>
            <w:r w:rsidRPr="00B031AC">
              <w:rPr>
                <w:lang w:val="es-ES"/>
              </w:rPr>
              <w:t>27.9%</w:t>
            </w:r>
          </w:p>
        </w:tc>
      </w:tr>
      <w:tr w:rsidR="00B031AC" w:rsidRPr="00B031AC" w14:paraId="438DEB11" w14:textId="77777777" w:rsidTr="00942074">
        <w:trPr>
          <w:trHeight w:val="20"/>
        </w:trPr>
        <w:tc>
          <w:tcPr>
            <w:tcW w:w="411" w:type="pct"/>
            <w:vMerge/>
            <w:tcMar>
              <w:top w:w="100" w:type="dxa"/>
              <w:left w:w="100" w:type="dxa"/>
              <w:bottom w:w="100" w:type="dxa"/>
              <w:right w:w="100" w:type="dxa"/>
            </w:tcMar>
            <w:vAlign w:val="center"/>
          </w:tcPr>
          <w:p w14:paraId="1A6E3DA9"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124032DF" w14:textId="77777777" w:rsidR="004B4345" w:rsidRPr="00B031AC" w:rsidRDefault="004B4345" w:rsidP="00942074">
            <w:pPr>
              <w:pStyle w:val="afd"/>
              <w:jc w:val="both"/>
              <w:rPr>
                <w:lang w:val="es-ES"/>
              </w:rPr>
            </w:pPr>
            <w:r w:rsidRPr="00B031AC">
              <w:rPr>
                <w:lang w:val="es-ES"/>
              </w:rPr>
              <w:t>CAJAMARCA</w:t>
            </w:r>
          </w:p>
        </w:tc>
        <w:tc>
          <w:tcPr>
            <w:tcW w:w="1558" w:type="pct"/>
            <w:tcMar>
              <w:top w:w="102" w:type="dxa"/>
              <w:left w:w="102" w:type="dxa"/>
              <w:bottom w:w="102" w:type="dxa"/>
              <w:right w:w="102" w:type="dxa"/>
            </w:tcMar>
            <w:vAlign w:val="center"/>
          </w:tcPr>
          <w:p w14:paraId="43EC4A83" w14:textId="77777777" w:rsidR="004B4345" w:rsidRPr="00B031AC" w:rsidRDefault="004B4345" w:rsidP="00942074">
            <w:pPr>
              <w:pStyle w:val="afd"/>
              <w:jc w:val="right"/>
              <w:rPr>
                <w:lang w:val="es-ES"/>
              </w:rPr>
            </w:pPr>
            <w:r w:rsidRPr="00B031AC">
              <w:rPr>
                <w:lang w:val="es-ES"/>
              </w:rPr>
              <w:t>25,992,222</w:t>
            </w:r>
          </w:p>
        </w:tc>
        <w:tc>
          <w:tcPr>
            <w:tcW w:w="737" w:type="pct"/>
            <w:tcMar>
              <w:top w:w="102" w:type="dxa"/>
              <w:left w:w="102" w:type="dxa"/>
              <w:bottom w:w="102" w:type="dxa"/>
              <w:right w:w="102" w:type="dxa"/>
            </w:tcMar>
            <w:vAlign w:val="center"/>
          </w:tcPr>
          <w:p w14:paraId="5AF35197" w14:textId="77777777" w:rsidR="004B4345" w:rsidRPr="00B031AC" w:rsidRDefault="004B4345" w:rsidP="00942074">
            <w:pPr>
              <w:pStyle w:val="afd"/>
              <w:jc w:val="right"/>
              <w:rPr>
                <w:lang w:val="es-ES"/>
              </w:rPr>
            </w:pPr>
            <w:r w:rsidRPr="00B031AC">
              <w:rPr>
                <w:lang w:val="es-ES"/>
              </w:rPr>
              <w:t>23.9%</w:t>
            </w:r>
          </w:p>
        </w:tc>
      </w:tr>
      <w:tr w:rsidR="00B031AC" w:rsidRPr="00B031AC" w14:paraId="04D7EF96" w14:textId="77777777" w:rsidTr="00942074">
        <w:trPr>
          <w:trHeight w:val="323"/>
        </w:trPr>
        <w:tc>
          <w:tcPr>
            <w:tcW w:w="411" w:type="pct"/>
            <w:vMerge/>
            <w:tcMar>
              <w:top w:w="100" w:type="dxa"/>
              <w:left w:w="100" w:type="dxa"/>
              <w:bottom w:w="100" w:type="dxa"/>
              <w:right w:w="100" w:type="dxa"/>
            </w:tcMar>
            <w:vAlign w:val="center"/>
          </w:tcPr>
          <w:p w14:paraId="367FC384"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5E7C7EB6" w14:textId="77777777" w:rsidR="004B4345" w:rsidRPr="00B031AC" w:rsidRDefault="004B4345" w:rsidP="00942074">
            <w:pPr>
              <w:pStyle w:val="afd"/>
              <w:jc w:val="both"/>
              <w:rPr>
                <w:lang w:val="es-ES"/>
              </w:rPr>
            </w:pPr>
            <w:r w:rsidRPr="00B031AC">
              <w:rPr>
                <w:lang w:val="es-ES"/>
              </w:rPr>
              <w:t>AREQUIPA</w:t>
            </w:r>
          </w:p>
        </w:tc>
        <w:tc>
          <w:tcPr>
            <w:tcW w:w="1558" w:type="pct"/>
            <w:tcMar>
              <w:top w:w="102" w:type="dxa"/>
              <w:left w:w="102" w:type="dxa"/>
              <w:bottom w:w="102" w:type="dxa"/>
              <w:right w:w="102" w:type="dxa"/>
            </w:tcMar>
            <w:vAlign w:val="center"/>
          </w:tcPr>
          <w:p w14:paraId="6915EB33" w14:textId="77777777" w:rsidR="004B4345" w:rsidRPr="00B031AC" w:rsidRDefault="004B4345" w:rsidP="00942074">
            <w:pPr>
              <w:pStyle w:val="afd"/>
              <w:jc w:val="right"/>
              <w:rPr>
                <w:lang w:val="es-ES"/>
              </w:rPr>
            </w:pPr>
            <w:r w:rsidRPr="00B031AC">
              <w:rPr>
                <w:lang w:val="es-ES"/>
              </w:rPr>
              <w:t>23,441,272</w:t>
            </w:r>
          </w:p>
        </w:tc>
        <w:tc>
          <w:tcPr>
            <w:tcW w:w="737" w:type="pct"/>
            <w:tcMar>
              <w:top w:w="102" w:type="dxa"/>
              <w:left w:w="102" w:type="dxa"/>
              <w:bottom w:w="102" w:type="dxa"/>
              <w:right w:w="102" w:type="dxa"/>
            </w:tcMar>
            <w:vAlign w:val="center"/>
          </w:tcPr>
          <w:p w14:paraId="08ECF0A0" w14:textId="77777777" w:rsidR="004B4345" w:rsidRPr="00B031AC" w:rsidRDefault="004B4345" w:rsidP="00942074">
            <w:pPr>
              <w:pStyle w:val="afd"/>
              <w:jc w:val="right"/>
              <w:rPr>
                <w:lang w:val="es-ES"/>
              </w:rPr>
            </w:pPr>
            <w:r w:rsidRPr="00B031AC">
              <w:rPr>
                <w:lang w:val="es-ES"/>
              </w:rPr>
              <w:t>21.5%</w:t>
            </w:r>
          </w:p>
        </w:tc>
      </w:tr>
      <w:tr w:rsidR="00B031AC" w:rsidRPr="00B031AC" w14:paraId="66C25802" w14:textId="77777777" w:rsidTr="00942074">
        <w:trPr>
          <w:trHeight w:val="323"/>
        </w:trPr>
        <w:tc>
          <w:tcPr>
            <w:tcW w:w="411" w:type="pct"/>
            <w:vMerge/>
            <w:tcMar>
              <w:top w:w="100" w:type="dxa"/>
              <w:left w:w="100" w:type="dxa"/>
              <w:bottom w:w="100" w:type="dxa"/>
              <w:right w:w="100" w:type="dxa"/>
            </w:tcMar>
            <w:vAlign w:val="center"/>
          </w:tcPr>
          <w:p w14:paraId="6B0F0F94"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3BD5828C" w14:textId="77777777" w:rsidR="004B4345" w:rsidRPr="00B031AC" w:rsidRDefault="004B4345" w:rsidP="00942074">
            <w:pPr>
              <w:pStyle w:val="afd"/>
              <w:jc w:val="both"/>
              <w:rPr>
                <w:lang w:val="es-ES"/>
              </w:rPr>
            </w:pPr>
            <w:r w:rsidRPr="00B031AC">
              <w:rPr>
                <w:lang w:val="es-ES"/>
              </w:rPr>
              <w:t>AYACUCHO</w:t>
            </w:r>
          </w:p>
        </w:tc>
        <w:tc>
          <w:tcPr>
            <w:tcW w:w="1558" w:type="pct"/>
            <w:tcMar>
              <w:top w:w="102" w:type="dxa"/>
              <w:left w:w="102" w:type="dxa"/>
              <w:bottom w:w="102" w:type="dxa"/>
              <w:right w:w="102" w:type="dxa"/>
            </w:tcMar>
            <w:vAlign w:val="center"/>
          </w:tcPr>
          <w:p w14:paraId="08FE105A" w14:textId="77777777" w:rsidR="004B4345" w:rsidRPr="00B031AC" w:rsidRDefault="004B4345" w:rsidP="00942074">
            <w:pPr>
              <w:pStyle w:val="afd"/>
              <w:jc w:val="right"/>
              <w:rPr>
                <w:lang w:val="es-ES"/>
              </w:rPr>
            </w:pPr>
            <w:r w:rsidRPr="00B031AC">
              <w:rPr>
                <w:lang w:val="es-ES"/>
              </w:rPr>
              <w:t>8,541,191</w:t>
            </w:r>
          </w:p>
        </w:tc>
        <w:tc>
          <w:tcPr>
            <w:tcW w:w="737" w:type="pct"/>
            <w:tcMar>
              <w:top w:w="102" w:type="dxa"/>
              <w:left w:w="102" w:type="dxa"/>
              <w:bottom w:w="102" w:type="dxa"/>
              <w:right w:w="102" w:type="dxa"/>
            </w:tcMar>
            <w:vAlign w:val="center"/>
          </w:tcPr>
          <w:p w14:paraId="15C5F7DB" w14:textId="77777777" w:rsidR="004B4345" w:rsidRPr="00B031AC" w:rsidRDefault="004B4345" w:rsidP="00942074">
            <w:pPr>
              <w:pStyle w:val="afd"/>
              <w:jc w:val="right"/>
              <w:rPr>
                <w:lang w:val="es-ES"/>
              </w:rPr>
            </w:pPr>
            <w:r w:rsidRPr="00B031AC">
              <w:rPr>
                <w:lang w:val="es-ES"/>
              </w:rPr>
              <w:t>7.8%</w:t>
            </w:r>
          </w:p>
        </w:tc>
      </w:tr>
      <w:tr w:rsidR="00B031AC" w:rsidRPr="00B031AC" w14:paraId="75297B78" w14:textId="77777777" w:rsidTr="00942074">
        <w:trPr>
          <w:trHeight w:val="323"/>
        </w:trPr>
        <w:tc>
          <w:tcPr>
            <w:tcW w:w="411" w:type="pct"/>
            <w:vMerge/>
            <w:tcMar>
              <w:top w:w="100" w:type="dxa"/>
              <w:left w:w="100" w:type="dxa"/>
              <w:bottom w:w="100" w:type="dxa"/>
              <w:right w:w="100" w:type="dxa"/>
            </w:tcMar>
            <w:vAlign w:val="center"/>
          </w:tcPr>
          <w:p w14:paraId="48B7418F"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395AD5F4" w14:textId="77777777" w:rsidR="004B4345" w:rsidRPr="00B031AC" w:rsidRDefault="004B4345" w:rsidP="00942074">
            <w:pPr>
              <w:pStyle w:val="afd"/>
              <w:jc w:val="both"/>
              <w:rPr>
                <w:lang w:val="es-ES"/>
              </w:rPr>
            </w:pPr>
            <w:r w:rsidRPr="00B031AC">
              <w:rPr>
                <w:lang w:val="es-ES"/>
              </w:rPr>
              <w:t>LIMA</w:t>
            </w:r>
          </w:p>
        </w:tc>
        <w:tc>
          <w:tcPr>
            <w:tcW w:w="1558" w:type="pct"/>
            <w:tcMar>
              <w:top w:w="102" w:type="dxa"/>
              <w:left w:w="102" w:type="dxa"/>
              <w:bottom w:w="102" w:type="dxa"/>
              <w:right w:w="102" w:type="dxa"/>
            </w:tcMar>
            <w:vAlign w:val="center"/>
          </w:tcPr>
          <w:p w14:paraId="6CCEC4A9" w14:textId="77777777" w:rsidR="004B4345" w:rsidRPr="00B031AC" w:rsidRDefault="004B4345" w:rsidP="00942074">
            <w:pPr>
              <w:pStyle w:val="afd"/>
              <w:jc w:val="right"/>
              <w:rPr>
                <w:lang w:val="es-ES"/>
              </w:rPr>
            </w:pPr>
            <w:r w:rsidRPr="00B031AC">
              <w:rPr>
                <w:lang w:val="es-ES"/>
              </w:rPr>
              <w:t xml:space="preserve">4,885,573  </w:t>
            </w:r>
          </w:p>
        </w:tc>
        <w:tc>
          <w:tcPr>
            <w:tcW w:w="737" w:type="pct"/>
            <w:tcMar>
              <w:top w:w="102" w:type="dxa"/>
              <w:left w:w="102" w:type="dxa"/>
              <w:bottom w:w="102" w:type="dxa"/>
              <w:right w:w="102" w:type="dxa"/>
            </w:tcMar>
            <w:vAlign w:val="center"/>
          </w:tcPr>
          <w:p w14:paraId="535B6B20" w14:textId="77777777" w:rsidR="004B4345" w:rsidRPr="00B031AC" w:rsidRDefault="004B4345" w:rsidP="00942074">
            <w:pPr>
              <w:pStyle w:val="afd"/>
              <w:jc w:val="right"/>
              <w:rPr>
                <w:lang w:val="es-ES"/>
              </w:rPr>
            </w:pPr>
            <w:r w:rsidRPr="00B031AC">
              <w:rPr>
                <w:lang w:val="es-ES"/>
              </w:rPr>
              <w:t>4.5%</w:t>
            </w:r>
          </w:p>
        </w:tc>
      </w:tr>
      <w:tr w:rsidR="00B031AC" w:rsidRPr="00B031AC" w14:paraId="28A3FE8C" w14:textId="77777777" w:rsidTr="00942074">
        <w:trPr>
          <w:trHeight w:val="323"/>
        </w:trPr>
        <w:tc>
          <w:tcPr>
            <w:tcW w:w="411" w:type="pct"/>
            <w:vMerge w:val="restart"/>
            <w:tcMar>
              <w:top w:w="100" w:type="dxa"/>
              <w:left w:w="100" w:type="dxa"/>
              <w:bottom w:w="100" w:type="dxa"/>
              <w:right w:w="100" w:type="dxa"/>
            </w:tcMar>
            <w:vAlign w:val="center"/>
          </w:tcPr>
          <w:p w14:paraId="5372AA6C" w14:textId="77777777" w:rsidR="004B4345" w:rsidRPr="00B031AC" w:rsidRDefault="004B4345" w:rsidP="00942074">
            <w:pPr>
              <w:pStyle w:val="afd"/>
            </w:pPr>
            <w:r w:rsidRPr="00B031AC">
              <w:t>銀</w:t>
            </w:r>
          </w:p>
        </w:tc>
        <w:tc>
          <w:tcPr>
            <w:tcW w:w="2294" w:type="pct"/>
            <w:tcMar>
              <w:top w:w="100" w:type="dxa"/>
              <w:left w:w="100" w:type="dxa"/>
              <w:bottom w:w="100" w:type="dxa"/>
              <w:right w:w="100" w:type="dxa"/>
            </w:tcMar>
            <w:vAlign w:val="center"/>
          </w:tcPr>
          <w:p w14:paraId="7100C693" w14:textId="77777777" w:rsidR="004B4345" w:rsidRPr="00B031AC" w:rsidRDefault="004B4345" w:rsidP="00942074">
            <w:pPr>
              <w:pStyle w:val="afd"/>
              <w:jc w:val="both"/>
              <w:rPr>
                <w:lang w:val="es-ES"/>
              </w:rPr>
            </w:pPr>
            <w:r w:rsidRPr="00B031AC">
              <w:rPr>
                <w:lang w:val="es-ES"/>
              </w:rPr>
              <w:t>ÁNCASH</w:t>
            </w:r>
          </w:p>
        </w:tc>
        <w:tc>
          <w:tcPr>
            <w:tcW w:w="1558" w:type="pct"/>
            <w:tcMar>
              <w:top w:w="102" w:type="dxa"/>
              <w:left w:w="102" w:type="dxa"/>
              <w:bottom w:w="102" w:type="dxa"/>
              <w:right w:w="102" w:type="dxa"/>
            </w:tcMar>
            <w:vAlign w:val="center"/>
          </w:tcPr>
          <w:p w14:paraId="45CEF155" w14:textId="77777777" w:rsidR="004B4345" w:rsidRPr="00B031AC" w:rsidRDefault="004B4345" w:rsidP="00942074">
            <w:pPr>
              <w:pStyle w:val="afd"/>
              <w:jc w:val="right"/>
              <w:rPr>
                <w:lang w:val="es-ES"/>
              </w:rPr>
            </w:pPr>
            <w:r w:rsidRPr="00B031AC">
              <w:rPr>
                <w:lang w:val="es-ES"/>
              </w:rPr>
              <w:t>743,879</w:t>
            </w:r>
          </w:p>
        </w:tc>
        <w:tc>
          <w:tcPr>
            <w:tcW w:w="737" w:type="pct"/>
            <w:tcMar>
              <w:top w:w="102" w:type="dxa"/>
              <w:left w:w="102" w:type="dxa"/>
              <w:bottom w:w="102" w:type="dxa"/>
              <w:right w:w="102" w:type="dxa"/>
            </w:tcMar>
            <w:vAlign w:val="center"/>
          </w:tcPr>
          <w:p w14:paraId="2F0D3481" w14:textId="77777777" w:rsidR="004B4345" w:rsidRPr="00B031AC" w:rsidRDefault="004B4345" w:rsidP="00942074">
            <w:pPr>
              <w:pStyle w:val="afd"/>
              <w:jc w:val="right"/>
            </w:pPr>
            <w:r w:rsidRPr="00B031AC">
              <w:t>19.8%</w:t>
            </w:r>
          </w:p>
        </w:tc>
      </w:tr>
      <w:tr w:rsidR="00B031AC" w:rsidRPr="00B031AC" w14:paraId="51E407AF" w14:textId="77777777" w:rsidTr="00942074">
        <w:trPr>
          <w:trHeight w:val="323"/>
        </w:trPr>
        <w:tc>
          <w:tcPr>
            <w:tcW w:w="411" w:type="pct"/>
            <w:vMerge/>
            <w:tcMar>
              <w:top w:w="100" w:type="dxa"/>
              <w:left w:w="100" w:type="dxa"/>
              <w:bottom w:w="100" w:type="dxa"/>
              <w:right w:w="100" w:type="dxa"/>
            </w:tcMar>
            <w:vAlign w:val="center"/>
          </w:tcPr>
          <w:p w14:paraId="366917DA"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78C4DB9C" w14:textId="77777777" w:rsidR="004B4345" w:rsidRPr="00B031AC" w:rsidRDefault="004B4345" w:rsidP="00942074">
            <w:pPr>
              <w:pStyle w:val="afd"/>
              <w:jc w:val="both"/>
              <w:rPr>
                <w:lang w:val="es-ES"/>
              </w:rPr>
            </w:pPr>
            <w:r w:rsidRPr="00B031AC">
              <w:rPr>
                <w:lang w:val="es-ES"/>
              </w:rPr>
              <w:t>LIMA</w:t>
            </w:r>
          </w:p>
        </w:tc>
        <w:tc>
          <w:tcPr>
            <w:tcW w:w="1558" w:type="pct"/>
            <w:tcMar>
              <w:top w:w="102" w:type="dxa"/>
              <w:left w:w="102" w:type="dxa"/>
              <w:bottom w:w="102" w:type="dxa"/>
              <w:right w:w="102" w:type="dxa"/>
            </w:tcMar>
            <w:vAlign w:val="center"/>
          </w:tcPr>
          <w:p w14:paraId="3329F293" w14:textId="77777777" w:rsidR="004B4345" w:rsidRPr="00B031AC" w:rsidRDefault="004B4345" w:rsidP="00942074">
            <w:pPr>
              <w:pStyle w:val="afd"/>
              <w:jc w:val="right"/>
              <w:rPr>
                <w:lang w:val="es-ES"/>
              </w:rPr>
            </w:pPr>
            <w:r w:rsidRPr="00B031AC">
              <w:rPr>
                <w:lang w:val="es-ES"/>
              </w:rPr>
              <w:t>725,960</w:t>
            </w:r>
          </w:p>
        </w:tc>
        <w:tc>
          <w:tcPr>
            <w:tcW w:w="737" w:type="pct"/>
            <w:tcMar>
              <w:top w:w="102" w:type="dxa"/>
              <w:left w:w="102" w:type="dxa"/>
              <w:bottom w:w="102" w:type="dxa"/>
              <w:right w:w="102" w:type="dxa"/>
            </w:tcMar>
            <w:vAlign w:val="center"/>
          </w:tcPr>
          <w:p w14:paraId="6B4BB177" w14:textId="77777777" w:rsidR="004B4345" w:rsidRPr="00B031AC" w:rsidRDefault="004B4345" w:rsidP="00942074">
            <w:pPr>
              <w:pStyle w:val="afd"/>
              <w:jc w:val="right"/>
            </w:pPr>
            <w:r w:rsidRPr="00B031AC">
              <w:t>19.3%</w:t>
            </w:r>
          </w:p>
        </w:tc>
      </w:tr>
      <w:tr w:rsidR="00B031AC" w:rsidRPr="00B031AC" w14:paraId="63F1BAE8" w14:textId="77777777" w:rsidTr="00942074">
        <w:trPr>
          <w:trHeight w:val="323"/>
        </w:trPr>
        <w:tc>
          <w:tcPr>
            <w:tcW w:w="411" w:type="pct"/>
            <w:vMerge/>
            <w:tcMar>
              <w:top w:w="100" w:type="dxa"/>
              <w:left w:w="100" w:type="dxa"/>
              <w:bottom w:w="100" w:type="dxa"/>
              <w:right w:w="100" w:type="dxa"/>
            </w:tcMar>
            <w:vAlign w:val="center"/>
          </w:tcPr>
          <w:p w14:paraId="34079C51"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23049DCE" w14:textId="77777777" w:rsidR="004B4345" w:rsidRPr="00B031AC" w:rsidRDefault="004B4345" w:rsidP="00942074">
            <w:pPr>
              <w:pStyle w:val="afd"/>
              <w:jc w:val="both"/>
              <w:rPr>
                <w:lang w:val="es-ES"/>
              </w:rPr>
            </w:pPr>
            <w:r w:rsidRPr="00B031AC">
              <w:rPr>
                <w:lang w:val="es-ES"/>
              </w:rPr>
              <w:t>PASCO</w:t>
            </w:r>
          </w:p>
        </w:tc>
        <w:tc>
          <w:tcPr>
            <w:tcW w:w="1558" w:type="pct"/>
            <w:tcMar>
              <w:top w:w="102" w:type="dxa"/>
              <w:left w:w="102" w:type="dxa"/>
              <w:bottom w:w="102" w:type="dxa"/>
              <w:right w:w="102" w:type="dxa"/>
            </w:tcMar>
            <w:vAlign w:val="center"/>
          </w:tcPr>
          <w:p w14:paraId="03269B2A" w14:textId="77777777" w:rsidR="004B4345" w:rsidRPr="00B031AC" w:rsidRDefault="004B4345" w:rsidP="00942074">
            <w:pPr>
              <w:pStyle w:val="afd"/>
              <w:jc w:val="right"/>
              <w:rPr>
                <w:lang w:val="es-ES"/>
              </w:rPr>
            </w:pPr>
            <w:r w:rsidRPr="00B031AC">
              <w:rPr>
                <w:lang w:val="es-ES"/>
              </w:rPr>
              <w:t>524,193</w:t>
            </w:r>
          </w:p>
        </w:tc>
        <w:tc>
          <w:tcPr>
            <w:tcW w:w="737" w:type="pct"/>
            <w:tcMar>
              <w:top w:w="102" w:type="dxa"/>
              <w:left w:w="102" w:type="dxa"/>
              <w:bottom w:w="102" w:type="dxa"/>
              <w:right w:w="102" w:type="dxa"/>
            </w:tcMar>
            <w:vAlign w:val="center"/>
          </w:tcPr>
          <w:p w14:paraId="7B1B5DFD" w14:textId="77777777" w:rsidR="004B4345" w:rsidRPr="00B031AC" w:rsidRDefault="004B4345" w:rsidP="00942074">
            <w:pPr>
              <w:pStyle w:val="afd"/>
              <w:jc w:val="right"/>
            </w:pPr>
            <w:r w:rsidRPr="00B031AC">
              <w:t>13.9%</w:t>
            </w:r>
          </w:p>
        </w:tc>
      </w:tr>
      <w:tr w:rsidR="00B031AC" w:rsidRPr="00B031AC" w14:paraId="5ACB8767" w14:textId="77777777" w:rsidTr="00942074">
        <w:trPr>
          <w:trHeight w:val="323"/>
        </w:trPr>
        <w:tc>
          <w:tcPr>
            <w:tcW w:w="411" w:type="pct"/>
            <w:vMerge/>
            <w:tcMar>
              <w:top w:w="100" w:type="dxa"/>
              <w:left w:w="100" w:type="dxa"/>
              <w:bottom w:w="100" w:type="dxa"/>
              <w:right w:w="100" w:type="dxa"/>
            </w:tcMar>
            <w:vAlign w:val="center"/>
          </w:tcPr>
          <w:p w14:paraId="4B9C3AC2"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43871492" w14:textId="77777777" w:rsidR="004B4345" w:rsidRPr="00B031AC" w:rsidRDefault="004B4345" w:rsidP="00942074">
            <w:pPr>
              <w:pStyle w:val="afd"/>
              <w:jc w:val="both"/>
              <w:rPr>
                <w:lang w:val="es-ES"/>
              </w:rPr>
            </w:pPr>
            <w:r w:rsidRPr="00B031AC">
              <w:rPr>
                <w:lang w:val="es-ES"/>
              </w:rPr>
              <w:t>JUNÍN</w:t>
            </w:r>
          </w:p>
        </w:tc>
        <w:tc>
          <w:tcPr>
            <w:tcW w:w="1558" w:type="pct"/>
            <w:tcMar>
              <w:top w:w="102" w:type="dxa"/>
              <w:left w:w="102" w:type="dxa"/>
              <w:bottom w:w="102" w:type="dxa"/>
              <w:right w:w="102" w:type="dxa"/>
            </w:tcMar>
            <w:vAlign w:val="center"/>
          </w:tcPr>
          <w:p w14:paraId="302CF4B0" w14:textId="77777777" w:rsidR="004B4345" w:rsidRPr="00B031AC" w:rsidRDefault="004B4345" w:rsidP="00942074">
            <w:pPr>
              <w:pStyle w:val="afd"/>
              <w:jc w:val="right"/>
              <w:rPr>
                <w:lang w:val="es-ES"/>
              </w:rPr>
            </w:pPr>
            <w:r w:rsidRPr="00B031AC">
              <w:rPr>
                <w:lang w:val="es-ES"/>
              </w:rPr>
              <w:t>509,900</w:t>
            </w:r>
          </w:p>
        </w:tc>
        <w:tc>
          <w:tcPr>
            <w:tcW w:w="737" w:type="pct"/>
            <w:tcMar>
              <w:top w:w="102" w:type="dxa"/>
              <w:left w:w="102" w:type="dxa"/>
              <w:bottom w:w="102" w:type="dxa"/>
              <w:right w:w="102" w:type="dxa"/>
            </w:tcMar>
            <w:vAlign w:val="center"/>
          </w:tcPr>
          <w:p w14:paraId="47B3E100" w14:textId="77777777" w:rsidR="004B4345" w:rsidRPr="00B031AC" w:rsidRDefault="004B4345" w:rsidP="00942074">
            <w:pPr>
              <w:pStyle w:val="afd"/>
              <w:jc w:val="right"/>
            </w:pPr>
            <w:r w:rsidRPr="00B031AC">
              <w:t>13.6%</w:t>
            </w:r>
          </w:p>
        </w:tc>
      </w:tr>
      <w:tr w:rsidR="00B031AC" w:rsidRPr="00B031AC" w14:paraId="497A6710" w14:textId="77777777" w:rsidTr="00942074">
        <w:trPr>
          <w:trHeight w:val="323"/>
        </w:trPr>
        <w:tc>
          <w:tcPr>
            <w:tcW w:w="411" w:type="pct"/>
            <w:vMerge w:val="restart"/>
            <w:tcMar>
              <w:top w:w="100" w:type="dxa"/>
              <w:left w:w="100" w:type="dxa"/>
              <w:bottom w:w="100" w:type="dxa"/>
              <w:right w:w="100" w:type="dxa"/>
            </w:tcMar>
            <w:vAlign w:val="center"/>
          </w:tcPr>
          <w:p w14:paraId="4D16626B" w14:textId="77777777" w:rsidR="004B4345" w:rsidRPr="00B031AC" w:rsidRDefault="004B4345" w:rsidP="00942074">
            <w:pPr>
              <w:pStyle w:val="afd"/>
            </w:pPr>
            <w:r w:rsidRPr="00B031AC">
              <w:lastRenderedPageBreak/>
              <w:t>銅</w:t>
            </w:r>
          </w:p>
        </w:tc>
        <w:tc>
          <w:tcPr>
            <w:tcW w:w="2294" w:type="pct"/>
            <w:tcMar>
              <w:top w:w="100" w:type="dxa"/>
              <w:left w:w="100" w:type="dxa"/>
              <w:bottom w:w="100" w:type="dxa"/>
              <w:right w:w="100" w:type="dxa"/>
            </w:tcMar>
            <w:vAlign w:val="center"/>
          </w:tcPr>
          <w:p w14:paraId="6ECA8134" w14:textId="77777777" w:rsidR="004B4345" w:rsidRPr="00B031AC" w:rsidRDefault="004B4345" w:rsidP="00942074">
            <w:pPr>
              <w:pStyle w:val="afd"/>
              <w:jc w:val="both"/>
              <w:rPr>
                <w:lang w:val="es-ES"/>
              </w:rPr>
            </w:pPr>
            <w:r w:rsidRPr="00B031AC">
              <w:rPr>
                <w:lang w:val="es-ES"/>
              </w:rPr>
              <w:t>MOQUEGUA</w:t>
            </w:r>
          </w:p>
        </w:tc>
        <w:tc>
          <w:tcPr>
            <w:tcW w:w="1558" w:type="pct"/>
            <w:tcMar>
              <w:top w:w="102" w:type="dxa"/>
              <w:left w:w="102" w:type="dxa"/>
              <w:bottom w:w="102" w:type="dxa"/>
              <w:right w:w="102" w:type="dxa"/>
            </w:tcMar>
            <w:vAlign w:val="center"/>
          </w:tcPr>
          <w:p w14:paraId="69CB9C07" w14:textId="77777777" w:rsidR="004B4345" w:rsidRPr="00B031AC" w:rsidRDefault="004B4345" w:rsidP="00942074">
            <w:pPr>
              <w:pStyle w:val="afd"/>
              <w:jc w:val="right"/>
              <w:rPr>
                <w:lang w:val="es-ES"/>
              </w:rPr>
            </w:pPr>
            <w:r w:rsidRPr="00B031AC">
              <w:rPr>
                <w:lang w:val="es-ES"/>
              </w:rPr>
              <w:t xml:space="preserve">476,829  </w:t>
            </w:r>
          </w:p>
        </w:tc>
        <w:tc>
          <w:tcPr>
            <w:tcW w:w="737" w:type="pct"/>
            <w:tcMar>
              <w:top w:w="102" w:type="dxa"/>
              <w:left w:w="102" w:type="dxa"/>
              <w:bottom w:w="102" w:type="dxa"/>
              <w:right w:w="102" w:type="dxa"/>
            </w:tcMar>
            <w:vAlign w:val="center"/>
          </w:tcPr>
          <w:p w14:paraId="432DA75D" w14:textId="77777777" w:rsidR="004B4345" w:rsidRPr="00B031AC" w:rsidRDefault="004B4345" w:rsidP="00942074">
            <w:pPr>
              <w:pStyle w:val="afd"/>
              <w:jc w:val="right"/>
            </w:pPr>
            <w:r w:rsidRPr="00B031AC">
              <w:t>17.2%</w:t>
            </w:r>
          </w:p>
        </w:tc>
      </w:tr>
      <w:tr w:rsidR="00B031AC" w:rsidRPr="00B031AC" w14:paraId="05D21F11" w14:textId="77777777" w:rsidTr="00942074">
        <w:trPr>
          <w:trHeight w:val="323"/>
        </w:trPr>
        <w:tc>
          <w:tcPr>
            <w:tcW w:w="411" w:type="pct"/>
            <w:vMerge/>
            <w:tcMar>
              <w:top w:w="100" w:type="dxa"/>
              <w:left w:w="100" w:type="dxa"/>
              <w:bottom w:w="100" w:type="dxa"/>
              <w:right w:w="100" w:type="dxa"/>
            </w:tcMar>
            <w:vAlign w:val="center"/>
          </w:tcPr>
          <w:p w14:paraId="77D0A734"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1AAB604B" w14:textId="77777777" w:rsidR="004B4345" w:rsidRPr="00B031AC" w:rsidRDefault="004B4345" w:rsidP="00942074">
            <w:pPr>
              <w:pStyle w:val="afd"/>
              <w:jc w:val="both"/>
              <w:rPr>
                <w:lang w:val="es-ES"/>
              </w:rPr>
            </w:pPr>
            <w:r w:rsidRPr="00B031AC">
              <w:rPr>
                <w:lang w:val="es-ES"/>
              </w:rPr>
              <w:t>AREQUIPA</w:t>
            </w:r>
          </w:p>
        </w:tc>
        <w:tc>
          <w:tcPr>
            <w:tcW w:w="1558" w:type="pct"/>
            <w:tcMar>
              <w:top w:w="102" w:type="dxa"/>
              <w:left w:w="102" w:type="dxa"/>
              <w:bottom w:w="102" w:type="dxa"/>
              <w:right w:w="102" w:type="dxa"/>
            </w:tcMar>
            <w:vAlign w:val="center"/>
          </w:tcPr>
          <w:p w14:paraId="3B99CE06" w14:textId="77777777" w:rsidR="004B4345" w:rsidRPr="00B031AC" w:rsidRDefault="004B4345" w:rsidP="00942074">
            <w:pPr>
              <w:pStyle w:val="afd"/>
              <w:jc w:val="right"/>
              <w:rPr>
                <w:lang w:val="es-ES"/>
              </w:rPr>
            </w:pPr>
            <w:r w:rsidRPr="00B031AC">
              <w:rPr>
                <w:lang w:val="es-ES"/>
              </w:rPr>
              <w:t>411,682</w:t>
            </w:r>
          </w:p>
        </w:tc>
        <w:tc>
          <w:tcPr>
            <w:tcW w:w="737" w:type="pct"/>
            <w:tcMar>
              <w:top w:w="102" w:type="dxa"/>
              <w:left w:w="102" w:type="dxa"/>
              <w:bottom w:w="102" w:type="dxa"/>
              <w:right w:w="102" w:type="dxa"/>
            </w:tcMar>
            <w:vAlign w:val="center"/>
          </w:tcPr>
          <w:p w14:paraId="16819F8A" w14:textId="77777777" w:rsidR="004B4345" w:rsidRPr="00B031AC" w:rsidRDefault="004B4345" w:rsidP="00942074">
            <w:pPr>
              <w:pStyle w:val="afd"/>
              <w:jc w:val="right"/>
            </w:pPr>
            <w:r w:rsidRPr="00B031AC">
              <w:t>14.9%</w:t>
            </w:r>
          </w:p>
        </w:tc>
      </w:tr>
      <w:tr w:rsidR="00B031AC" w:rsidRPr="00B031AC" w14:paraId="2443125A" w14:textId="77777777" w:rsidTr="00942074">
        <w:trPr>
          <w:trHeight w:val="323"/>
        </w:trPr>
        <w:tc>
          <w:tcPr>
            <w:tcW w:w="411" w:type="pct"/>
            <w:vMerge/>
            <w:tcMar>
              <w:top w:w="100" w:type="dxa"/>
              <w:left w:w="100" w:type="dxa"/>
              <w:bottom w:w="100" w:type="dxa"/>
              <w:right w:w="100" w:type="dxa"/>
            </w:tcMar>
            <w:vAlign w:val="center"/>
          </w:tcPr>
          <w:p w14:paraId="68FE8FE9"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08E3DB74" w14:textId="77777777" w:rsidR="004B4345" w:rsidRPr="00B031AC" w:rsidRDefault="004B4345" w:rsidP="00942074">
            <w:pPr>
              <w:pStyle w:val="afd"/>
              <w:jc w:val="both"/>
              <w:rPr>
                <w:lang w:val="es-ES"/>
              </w:rPr>
            </w:pPr>
            <w:r w:rsidRPr="00B031AC">
              <w:rPr>
                <w:lang w:val="es-ES"/>
              </w:rPr>
              <w:t>APURÍMAC</w:t>
            </w:r>
          </w:p>
        </w:tc>
        <w:tc>
          <w:tcPr>
            <w:tcW w:w="1558" w:type="pct"/>
            <w:tcMar>
              <w:top w:w="102" w:type="dxa"/>
              <w:left w:w="102" w:type="dxa"/>
              <w:bottom w:w="102" w:type="dxa"/>
              <w:right w:w="102" w:type="dxa"/>
            </w:tcMar>
            <w:vAlign w:val="center"/>
          </w:tcPr>
          <w:p w14:paraId="2866A3A5" w14:textId="77777777" w:rsidR="004B4345" w:rsidRPr="00B031AC" w:rsidRDefault="004B4345" w:rsidP="00942074">
            <w:pPr>
              <w:pStyle w:val="afd"/>
              <w:jc w:val="right"/>
              <w:rPr>
                <w:lang w:val="es-ES"/>
              </w:rPr>
            </w:pPr>
            <w:r w:rsidRPr="00B031AC">
              <w:rPr>
                <w:lang w:val="es-ES"/>
              </w:rPr>
              <w:t>411,004</w:t>
            </w:r>
          </w:p>
        </w:tc>
        <w:tc>
          <w:tcPr>
            <w:tcW w:w="737" w:type="pct"/>
            <w:tcMar>
              <w:top w:w="102" w:type="dxa"/>
              <w:left w:w="102" w:type="dxa"/>
              <w:bottom w:w="102" w:type="dxa"/>
              <w:right w:w="102" w:type="dxa"/>
            </w:tcMar>
            <w:vAlign w:val="center"/>
          </w:tcPr>
          <w:p w14:paraId="04A0B4C1" w14:textId="77777777" w:rsidR="004B4345" w:rsidRPr="00B031AC" w:rsidRDefault="004B4345" w:rsidP="00942074">
            <w:pPr>
              <w:pStyle w:val="afd"/>
              <w:jc w:val="right"/>
            </w:pPr>
            <w:r w:rsidRPr="00B031AC">
              <w:t>14.8%</w:t>
            </w:r>
          </w:p>
        </w:tc>
      </w:tr>
      <w:tr w:rsidR="00B031AC" w:rsidRPr="00B031AC" w14:paraId="245CA85E" w14:textId="77777777" w:rsidTr="00942074">
        <w:trPr>
          <w:trHeight w:val="323"/>
        </w:trPr>
        <w:tc>
          <w:tcPr>
            <w:tcW w:w="411" w:type="pct"/>
            <w:vMerge/>
            <w:tcMar>
              <w:top w:w="100" w:type="dxa"/>
              <w:left w:w="100" w:type="dxa"/>
              <w:bottom w:w="100" w:type="dxa"/>
              <w:right w:w="100" w:type="dxa"/>
            </w:tcMar>
            <w:vAlign w:val="center"/>
          </w:tcPr>
          <w:p w14:paraId="3C23D00D"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44F155E5" w14:textId="77777777" w:rsidR="004B4345" w:rsidRPr="00B031AC" w:rsidRDefault="004B4345" w:rsidP="00942074">
            <w:pPr>
              <w:pStyle w:val="afd"/>
              <w:jc w:val="both"/>
              <w:rPr>
                <w:lang w:val="es-ES"/>
              </w:rPr>
            </w:pPr>
            <w:r w:rsidRPr="00B031AC">
              <w:rPr>
                <w:lang w:val="es-ES"/>
              </w:rPr>
              <w:t>ÁNCASH</w:t>
            </w:r>
          </w:p>
        </w:tc>
        <w:tc>
          <w:tcPr>
            <w:tcW w:w="1558" w:type="pct"/>
            <w:tcMar>
              <w:top w:w="102" w:type="dxa"/>
              <w:left w:w="102" w:type="dxa"/>
              <w:bottom w:w="102" w:type="dxa"/>
              <w:right w:w="102" w:type="dxa"/>
            </w:tcMar>
            <w:vAlign w:val="center"/>
          </w:tcPr>
          <w:p w14:paraId="7978FD7E" w14:textId="77777777" w:rsidR="004B4345" w:rsidRPr="00B031AC" w:rsidRDefault="004B4345" w:rsidP="00942074">
            <w:pPr>
              <w:pStyle w:val="afd"/>
              <w:jc w:val="right"/>
              <w:rPr>
                <w:lang w:val="es-ES"/>
              </w:rPr>
            </w:pPr>
            <w:r w:rsidRPr="00B031AC">
              <w:rPr>
                <w:lang w:val="es-ES"/>
              </w:rPr>
              <w:t>405,656</w:t>
            </w:r>
          </w:p>
        </w:tc>
        <w:tc>
          <w:tcPr>
            <w:tcW w:w="737" w:type="pct"/>
            <w:tcMar>
              <w:top w:w="102" w:type="dxa"/>
              <w:left w:w="102" w:type="dxa"/>
              <w:bottom w:w="102" w:type="dxa"/>
              <w:right w:w="102" w:type="dxa"/>
            </w:tcMar>
            <w:vAlign w:val="center"/>
          </w:tcPr>
          <w:p w14:paraId="31A1B9AB" w14:textId="77777777" w:rsidR="004B4345" w:rsidRPr="00B031AC" w:rsidRDefault="004B4345" w:rsidP="00942074">
            <w:pPr>
              <w:pStyle w:val="afd"/>
              <w:jc w:val="right"/>
            </w:pPr>
            <w:r w:rsidRPr="00B031AC">
              <w:t>14.6%</w:t>
            </w:r>
          </w:p>
        </w:tc>
      </w:tr>
      <w:tr w:rsidR="00B031AC" w:rsidRPr="00B031AC" w14:paraId="15B396FC" w14:textId="77777777" w:rsidTr="00942074">
        <w:trPr>
          <w:trHeight w:val="323"/>
        </w:trPr>
        <w:tc>
          <w:tcPr>
            <w:tcW w:w="411" w:type="pct"/>
            <w:vMerge/>
            <w:tcMar>
              <w:top w:w="100" w:type="dxa"/>
              <w:left w:w="100" w:type="dxa"/>
              <w:bottom w:w="100" w:type="dxa"/>
              <w:right w:w="100" w:type="dxa"/>
            </w:tcMar>
            <w:vAlign w:val="center"/>
          </w:tcPr>
          <w:p w14:paraId="11B3F06C"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3F1B23A5" w14:textId="77777777" w:rsidR="004B4345" w:rsidRPr="00B031AC" w:rsidRDefault="004B4345" w:rsidP="00942074">
            <w:pPr>
              <w:pStyle w:val="afd"/>
              <w:jc w:val="both"/>
              <w:rPr>
                <w:lang w:val="es-ES"/>
              </w:rPr>
            </w:pPr>
            <w:r w:rsidRPr="00B031AC">
              <w:rPr>
                <w:lang w:val="es-ES"/>
              </w:rPr>
              <w:t>JUNÍN</w:t>
            </w:r>
          </w:p>
        </w:tc>
        <w:tc>
          <w:tcPr>
            <w:tcW w:w="1558" w:type="pct"/>
            <w:tcMar>
              <w:top w:w="102" w:type="dxa"/>
              <w:left w:w="102" w:type="dxa"/>
              <w:bottom w:w="102" w:type="dxa"/>
              <w:right w:w="102" w:type="dxa"/>
            </w:tcMar>
            <w:vAlign w:val="center"/>
          </w:tcPr>
          <w:p w14:paraId="0F334491" w14:textId="77777777" w:rsidR="004B4345" w:rsidRPr="00B031AC" w:rsidRDefault="004B4345" w:rsidP="00942074">
            <w:pPr>
              <w:pStyle w:val="afd"/>
              <w:jc w:val="right"/>
              <w:rPr>
                <w:lang w:val="es-ES"/>
              </w:rPr>
            </w:pPr>
            <w:r w:rsidRPr="00B031AC">
              <w:rPr>
                <w:lang w:val="es-ES"/>
              </w:rPr>
              <w:t>253,940</w:t>
            </w:r>
          </w:p>
        </w:tc>
        <w:tc>
          <w:tcPr>
            <w:tcW w:w="737" w:type="pct"/>
            <w:tcMar>
              <w:top w:w="102" w:type="dxa"/>
              <w:left w:w="102" w:type="dxa"/>
              <w:bottom w:w="102" w:type="dxa"/>
              <w:right w:w="102" w:type="dxa"/>
            </w:tcMar>
            <w:vAlign w:val="center"/>
          </w:tcPr>
          <w:p w14:paraId="3CDA1710" w14:textId="77777777" w:rsidR="004B4345" w:rsidRPr="00B031AC" w:rsidRDefault="004B4345" w:rsidP="00942074">
            <w:pPr>
              <w:pStyle w:val="afd"/>
              <w:jc w:val="right"/>
            </w:pPr>
            <w:r w:rsidRPr="00B031AC">
              <w:t>9.2%</w:t>
            </w:r>
          </w:p>
        </w:tc>
      </w:tr>
      <w:tr w:rsidR="00B031AC" w:rsidRPr="00B031AC" w14:paraId="03240E34" w14:textId="77777777" w:rsidTr="00942074">
        <w:trPr>
          <w:trHeight w:val="323"/>
        </w:trPr>
        <w:tc>
          <w:tcPr>
            <w:tcW w:w="411" w:type="pct"/>
            <w:vMerge w:val="restart"/>
            <w:tcMar>
              <w:top w:w="100" w:type="dxa"/>
              <w:left w:w="100" w:type="dxa"/>
              <w:bottom w:w="100" w:type="dxa"/>
              <w:right w:w="100" w:type="dxa"/>
            </w:tcMar>
            <w:vAlign w:val="center"/>
          </w:tcPr>
          <w:p w14:paraId="25B3F0AE" w14:textId="77777777" w:rsidR="004B4345" w:rsidRPr="00B031AC" w:rsidRDefault="004B4345" w:rsidP="00942074">
            <w:pPr>
              <w:pStyle w:val="afd"/>
            </w:pPr>
            <w:r w:rsidRPr="00B031AC">
              <w:t>鋅</w:t>
            </w:r>
          </w:p>
        </w:tc>
        <w:tc>
          <w:tcPr>
            <w:tcW w:w="2294" w:type="pct"/>
            <w:tcMar>
              <w:top w:w="100" w:type="dxa"/>
              <w:left w:w="100" w:type="dxa"/>
              <w:bottom w:w="100" w:type="dxa"/>
              <w:right w:w="100" w:type="dxa"/>
            </w:tcMar>
            <w:vAlign w:val="center"/>
          </w:tcPr>
          <w:p w14:paraId="0325005B" w14:textId="77777777" w:rsidR="004B4345" w:rsidRPr="00B031AC" w:rsidRDefault="004B4345" w:rsidP="00942074">
            <w:pPr>
              <w:pStyle w:val="afd"/>
              <w:jc w:val="both"/>
              <w:rPr>
                <w:lang w:val="es-ES"/>
              </w:rPr>
            </w:pPr>
            <w:r w:rsidRPr="00B031AC">
              <w:rPr>
                <w:lang w:val="es-ES"/>
              </w:rPr>
              <w:t>ÁNCASH</w:t>
            </w:r>
          </w:p>
        </w:tc>
        <w:tc>
          <w:tcPr>
            <w:tcW w:w="1558" w:type="pct"/>
            <w:tcMar>
              <w:top w:w="102" w:type="dxa"/>
              <w:left w:w="102" w:type="dxa"/>
              <w:bottom w:w="102" w:type="dxa"/>
              <w:right w:w="102" w:type="dxa"/>
            </w:tcMar>
            <w:vAlign w:val="center"/>
          </w:tcPr>
          <w:p w14:paraId="3D8B5EED" w14:textId="77777777" w:rsidR="004B4345" w:rsidRPr="00B031AC" w:rsidRDefault="004B4345" w:rsidP="00942074">
            <w:pPr>
              <w:pStyle w:val="afd"/>
              <w:jc w:val="right"/>
              <w:rPr>
                <w:lang w:val="es-ES"/>
              </w:rPr>
            </w:pPr>
            <w:r w:rsidRPr="00B031AC">
              <w:rPr>
                <w:lang w:val="es-ES"/>
              </w:rPr>
              <w:t>581,445</w:t>
            </w:r>
          </w:p>
        </w:tc>
        <w:tc>
          <w:tcPr>
            <w:tcW w:w="737" w:type="pct"/>
            <w:tcMar>
              <w:top w:w="102" w:type="dxa"/>
              <w:left w:w="102" w:type="dxa"/>
              <w:bottom w:w="102" w:type="dxa"/>
              <w:right w:w="102" w:type="dxa"/>
            </w:tcMar>
            <w:vAlign w:val="center"/>
          </w:tcPr>
          <w:p w14:paraId="26C588F6" w14:textId="77777777" w:rsidR="004B4345" w:rsidRPr="00B031AC" w:rsidRDefault="004B4345" w:rsidP="00942074">
            <w:pPr>
              <w:pStyle w:val="afd"/>
              <w:jc w:val="right"/>
            </w:pPr>
            <w:r w:rsidRPr="00B031AC">
              <w:t>38.6%</w:t>
            </w:r>
          </w:p>
        </w:tc>
      </w:tr>
      <w:tr w:rsidR="00B031AC" w:rsidRPr="00B031AC" w14:paraId="03817936" w14:textId="77777777" w:rsidTr="00942074">
        <w:trPr>
          <w:trHeight w:val="323"/>
        </w:trPr>
        <w:tc>
          <w:tcPr>
            <w:tcW w:w="411" w:type="pct"/>
            <w:vMerge/>
            <w:tcMar>
              <w:top w:w="100" w:type="dxa"/>
              <w:left w:w="100" w:type="dxa"/>
              <w:bottom w:w="100" w:type="dxa"/>
              <w:right w:w="100" w:type="dxa"/>
            </w:tcMar>
            <w:vAlign w:val="center"/>
          </w:tcPr>
          <w:p w14:paraId="19418349"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01564950" w14:textId="77777777" w:rsidR="004B4345" w:rsidRPr="00B031AC" w:rsidRDefault="004B4345" w:rsidP="00942074">
            <w:pPr>
              <w:pStyle w:val="afd"/>
              <w:jc w:val="both"/>
              <w:rPr>
                <w:lang w:val="es-ES"/>
              </w:rPr>
            </w:pPr>
            <w:r w:rsidRPr="00B031AC">
              <w:rPr>
                <w:lang w:val="es-ES"/>
              </w:rPr>
              <w:t>JUNÍN</w:t>
            </w:r>
          </w:p>
        </w:tc>
        <w:tc>
          <w:tcPr>
            <w:tcW w:w="1558" w:type="pct"/>
            <w:tcMar>
              <w:top w:w="102" w:type="dxa"/>
              <w:left w:w="102" w:type="dxa"/>
              <w:bottom w:w="102" w:type="dxa"/>
              <w:right w:w="102" w:type="dxa"/>
            </w:tcMar>
            <w:vAlign w:val="center"/>
          </w:tcPr>
          <w:p w14:paraId="6647389C" w14:textId="77777777" w:rsidR="004B4345" w:rsidRPr="00B031AC" w:rsidRDefault="004B4345" w:rsidP="00942074">
            <w:pPr>
              <w:pStyle w:val="afd"/>
              <w:jc w:val="right"/>
              <w:rPr>
                <w:lang w:val="es-ES"/>
              </w:rPr>
            </w:pPr>
            <w:r w:rsidRPr="00B031AC">
              <w:rPr>
                <w:lang w:val="es-ES"/>
              </w:rPr>
              <w:t>234,839</w:t>
            </w:r>
          </w:p>
        </w:tc>
        <w:tc>
          <w:tcPr>
            <w:tcW w:w="737" w:type="pct"/>
            <w:tcMar>
              <w:top w:w="102" w:type="dxa"/>
              <w:left w:w="102" w:type="dxa"/>
              <w:bottom w:w="102" w:type="dxa"/>
              <w:right w:w="102" w:type="dxa"/>
            </w:tcMar>
            <w:vAlign w:val="center"/>
          </w:tcPr>
          <w:p w14:paraId="55539B81" w14:textId="77777777" w:rsidR="004B4345" w:rsidRPr="00B031AC" w:rsidRDefault="004B4345" w:rsidP="00942074">
            <w:pPr>
              <w:pStyle w:val="afd"/>
              <w:jc w:val="right"/>
            </w:pPr>
            <w:r w:rsidRPr="00B031AC">
              <w:t>15.6%</w:t>
            </w:r>
          </w:p>
        </w:tc>
      </w:tr>
      <w:tr w:rsidR="00B031AC" w:rsidRPr="00B031AC" w14:paraId="60EDD642" w14:textId="77777777" w:rsidTr="00942074">
        <w:trPr>
          <w:trHeight w:val="323"/>
        </w:trPr>
        <w:tc>
          <w:tcPr>
            <w:tcW w:w="411" w:type="pct"/>
            <w:vMerge/>
            <w:tcMar>
              <w:top w:w="100" w:type="dxa"/>
              <w:left w:w="100" w:type="dxa"/>
              <w:bottom w:w="100" w:type="dxa"/>
              <w:right w:w="100" w:type="dxa"/>
            </w:tcMar>
            <w:vAlign w:val="center"/>
          </w:tcPr>
          <w:p w14:paraId="1913BBD3"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251951C4" w14:textId="77777777" w:rsidR="004B4345" w:rsidRPr="00B031AC" w:rsidRDefault="004B4345" w:rsidP="00942074">
            <w:pPr>
              <w:pStyle w:val="afd"/>
              <w:jc w:val="both"/>
              <w:rPr>
                <w:lang w:val="es-ES"/>
              </w:rPr>
            </w:pPr>
            <w:r w:rsidRPr="00B031AC">
              <w:rPr>
                <w:lang w:val="es-ES"/>
              </w:rPr>
              <w:t>LIMA</w:t>
            </w:r>
          </w:p>
        </w:tc>
        <w:tc>
          <w:tcPr>
            <w:tcW w:w="1558" w:type="pct"/>
            <w:tcMar>
              <w:top w:w="102" w:type="dxa"/>
              <w:left w:w="102" w:type="dxa"/>
              <w:bottom w:w="102" w:type="dxa"/>
              <w:right w:w="102" w:type="dxa"/>
            </w:tcMar>
            <w:vAlign w:val="center"/>
          </w:tcPr>
          <w:p w14:paraId="576283F3" w14:textId="77777777" w:rsidR="004B4345" w:rsidRPr="00B031AC" w:rsidRDefault="004B4345" w:rsidP="00942074">
            <w:pPr>
              <w:pStyle w:val="afd"/>
              <w:jc w:val="right"/>
              <w:rPr>
                <w:lang w:val="es-ES"/>
              </w:rPr>
            </w:pPr>
            <w:r w:rsidRPr="00B031AC">
              <w:rPr>
                <w:lang w:val="es-ES"/>
              </w:rPr>
              <w:t>201,494</w:t>
            </w:r>
          </w:p>
        </w:tc>
        <w:tc>
          <w:tcPr>
            <w:tcW w:w="737" w:type="pct"/>
            <w:tcMar>
              <w:top w:w="102" w:type="dxa"/>
              <w:left w:w="102" w:type="dxa"/>
              <w:bottom w:w="102" w:type="dxa"/>
              <w:right w:w="102" w:type="dxa"/>
            </w:tcMar>
            <w:vAlign w:val="center"/>
          </w:tcPr>
          <w:p w14:paraId="796CE082" w14:textId="77777777" w:rsidR="004B4345" w:rsidRPr="00B031AC" w:rsidRDefault="004B4345" w:rsidP="00942074">
            <w:pPr>
              <w:pStyle w:val="afd"/>
              <w:jc w:val="right"/>
            </w:pPr>
            <w:r w:rsidRPr="00B031AC">
              <w:t>13.4%</w:t>
            </w:r>
          </w:p>
        </w:tc>
      </w:tr>
      <w:tr w:rsidR="00B031AC" w:rsidRPr="00B031AC" w14:paraId="632A8808" w14:textId="77777777" w:rsidTr="00942074">
        <w:trPr>
          <w:trHeight w:val="124"/>
        </w:trPr>
        <w:tc>
          <w:tcPr>
            <w:tcW w:w="411" w:type="pct"/>
            <w:vMerge/>
            <w:tcMar>
              <w:top w:w="100" w:type="dxa"/>
              <w:left w:w="100" w:type="dxa"/>
              <w:bottom w:w="100" w:type="dxa"/>
              <w:right w:w="100" w:type="dxa"/>
            </w:tcMar>
            <w:vAlign w:val="center"/>
          </w:tcPr>
          <w:p w14:paraId="1F4185B5"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2FB34187" w14:textId="77777777" w:rsidR="004B4345" w:rsidRPr="00B031AC" w:rsidRDefault="004B4345" w:rsidP="00942074">
            <w:pPr>
              <w:pStyle w:val="afd"/>
              <w:jc w:val="both"/>
              <w:rPr>
                <w:lang w:val="es-ES"/>
              </w:rPr>
            </w:pPr>
            <w:r w:rsidRPr="00B031AC">
              <w:rPr>
                <w:lang w:val="es-ES"/>
              </w:rPr>
              <w:t>ICA</w:t>
            </w:r>
          </w:p>
        </w:tc>
        <w:tc>
          <w:tcPr>
            <w:tcW w:w="1558" w:type="pct"/>
            <w:tcMar>
              <w:top w:w="102" w:type="dxa"/>
              <w:left w:w="102" w:type="dxa"/>
              <w:bottom w:w="102" w:type="dxa"/>
              <w:right w:w="102" w:type="dxa"/>
            </w:tcMar>
            <w:vAlign w:val="center"/>
          </w:tcPr>
          <w:p w14:paraId="0AE5AA8B" w14:textId="77777777" w:rsidR="004B4345" w:rsidRPr="00B031AC" w:rsidRDefault="004B4345" w:rsidP="00942074">
            <w:pPr>
              <w:pStyle w:val="afd"/>
              <w:jc w:val="right"/>
              <w:rPr>
                <w:lang w:val="es-ES"/>
              </w:rPr>
            </w:pPr>
            <w:r w:rsidRPr="00B031AC">
              <w:rPr>
                <w:lang w:val="es-ES"/>
              </w:rPr>
              <w:t>169,742</w:t>
            </w:r>
          </w:p>
        </w:tc>
        <w:tc>
          <w:tcPr>
            <w:tcW w:w="737" w:type="pct"/>
            <w:tcMar>
              <w:top w:w="102" w:type="dxa"/>
              <w:left w:w="102" w:type="dxa"/>
              <w:bottom w:w="102" w:type="dxa"/>
              <w:right w:w="102" w:type="dxa"/>
            </w:tcMar>
            <w:vAlign w:val="center"/>
          </w:tcPr>
          <w:p w14:paraId="27CC4973" w14:textId="77777777" w:rsidR="004B4345" w:rsidRPr="00B031AC" w:rsidRDefault="004B4345" w:rsidP="00942074">
            <w:pPr>
              <w:pStyle w:val="afd"/>
              <w:jc w:val="right"/>
            </w:pPr>
            <w:r w:rsidRPr="00B031AC">
              <w:t>11.3%</w:t>
            </w:r>
          </w:p>
        </w:tc>
      </w:tr>
      <w:tr w:rsidR="00B031AC" w:rsidRPr="00B031AC" w14:paraId="75F2BA5E" w14:textId="77777777" w:rsidTr="00942074">
        <w:trPr>
          <w:trHeight w:val="323"/>
        </w:trPr>
        <w:tc>
          <w:tcPr>
            <w:tcW w:w="411" w:type="pct"/>
            <w:vMerge/>
            <w:tcMar>
              <w:top w:w="100" w:type="dxa"/>
              <w:left w:w="100" w:type="dxa"/>
              <w:bottom w:w="100" w:type="dxa"/>
              <w:right w:w="100" w:type="dxa"/>
            </w:tcMar>
            <w:vAlign w:val="center"/>
          </w:tcPr>
          <w:p w14:paraId="71B19124"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441A040B" w14:textId="77777777" w:rsidR="004B4345" w:rsidRPr="00B031AC" w:rsidRDefault="004B4345" w:rsidP="00942074">
            <w:pPr>
              <w:pStyle w:val="afd"/>
              <w:jc w:val="both"/>
              <w:rPr>
                <w:lang w:val="es-ES"/>
              </w:rPr>
            </w:pPr>
            <w:r w:rsidRPr="00B031AC">
              <w:rPr>
                <w:lang w:val="es-ES"/>
              </w:rPr>
              <w:t>PASCO</w:t>
            </w:r>
          </w:p>
        </w:tc>
        <w:tc>
          <w:tcPr>
            <w:tcW w:w="1558" w:type="pct"/>
            <w:tcMar>
              <w:top w:w="102" w:type="dxa"/>
              <w:left w:w="102" w:type="dxa"/>
              <w:bottom w:w="102" w:type="dxa"/>
              <w:right w:w="102" w:type="dxa"/>
            </w:tcMar>
            <w:vAlign w:val="center"/>
          </w:tcPr>
          <w:p w14:paraId="3519FE7A" w14:textId="77777777" w:rsidR="004B4345" w:rsidRPr="00B031AC" w:rsidRDefault="004B4345" w:rsidP="00942074">
            <w:pPr>
              <w:pStyle w:val="afd"/>
              <w:jc w:val="right"/>
              <w:rPr>
                <w:lang w:val="es-ES"/>
              </w:rPr>
            </w:pPr>
            <w:r w:rsidRPr="00B031AC">
              <w:rPr>
                <w:lang w:val="es-ES"/>
              </w:rPr>
              <w:t>169,208</w:t>
            </w:r>
          </w:p>
        </w:tc>
        <w:tc>
          <w:tcPr>
            <w:tcW w:w="737" w:type="pct"/>
            <w:tcMar>
              <w:top w:w="102" w:type="dxa"/>
              <w:left w:w="102" w:type="dxa"/>
              <w:bottom w:w="102" w:type="dxa"/>
              <w:right w:w="102" w:type="dxa"/>
            </w:tcMar>
            <w:vAlign w:val="center"/>
          </w:tcPr>
          <w:p w14:paraId="4144580D" w14:textId="77777777" w:rsidR="004B4345" w:rsidRPr="00B031AC" w:rsidRDefault="004B4345" w:rsidP="00942074">
            <w:pPr>
              <w:pStyle w:val="afd"/>
              <w:jc w:val="right"/>
            </w:pPr>
            <w:r w:rsidRPr="00B031AC">
              <w:t>11.2%</w:t>
            </w:r>
          </w:p>
        </w:tc>
      </w:tr>
      <w:tr w:rsidR="00B031AC" w:rsidRPr="00B031AC" w14:paraId="7FE12D55" w14:textId="77777777" w:rsidTr="00942074">
        <w:trPr>
          <w:trHeight w:val="323"/>
        </w:trPr>
        <w:tc>
          <w:tcPr>
            <w:tcW w:w="411" w:type="pct"/>
            <w:vMerge w:val="restart"/>
            <w:tcMar>
              <w:top w:w="100" w:type="dxa"/>
              <w:left w:w="100" w:type="dxa"/>
              <w:bottom w:w="100" w:type="dxa"/>
              <w:right w:w="100" w:type="dxa"/>
            </w:tcMar>
            <w:vAlign w:val="center"/>
          </w:tcPr>
          <w:p w14:paraId="7BE4AB92" w14:textId="77777777" w:rsidR="004B4345" w:rsidRPr="00B031AC" w:rsidRDefault="004B4345" w:rsidP="00942074">
            <w:pPr>
              <w:pStyle w:val="afd"/>
            </w:pPr>
            <w:r w:rsidRPr="00B031AC">
              <w:t>鉛</w:t>
            </w:r>
          </w:p>
        </w:tc>
        <w:tc>
          <w:tcPr>
            <w:tcW w:w="2294" w:type="pct"/>
            <w:tcMar>
              <w:top w:w="100" w:type="dxa"/>
              <w:left w:w="100" w:type="dxa"/>
              <w:bottom w:w="100" w:type="dxa"/>
              <w:right w:w="100" w:type="dxa"/>
            </w:tcMar>
            <w:vAlign w:val="center"/>
          </w:tcPr>
          <w:p w14:paraId="0E96F0F6" w14:textId="77777777" w:rsidR="004B4345" w:rsidRPr="00B031AC" w:rsidRDefault="004B4345" w:rsidP="00942074">
            <w:pPr>
              <w:pStyle w:val="afd"/>
              <w:jc w:val="both"/>
              <w:rPr>
                <w:lang w:val="es-ES"/>
              </w:rPr>
            </w:pPr>
            <w:r w:rsidRPr="00B031AC">
              <w:rPr>
                <w:lang w:val="es-ES"/>
              </w:rPr>
              <w:t>PASCO</w:t>
            </w:r>
          </w:p>
        </w:tc>
        <w:tc>
          <w:tcPr>
            <w:tcW w:w="1558" w:type="pct"/>
            <w:tcMar>
              <w:top w:w="102" w:type="dxa"/>
              <w:left w:w="102" w:type="dxa"/>
              <w:bottom w:w="102" w:type="dxa"/>
              <w:right w:w="102" w:type="dxa"/>
            </w:tcMar>
            <w:vAlign w:val="center"/>
          </w:tcPr>
          <w:p w14:paraId="4FA6B6A7" w14:textId="77777777" w:rsidR="004B4345" w:rsidRPr="00B031AC" w:rsidRDefault="004B4345" w:rsidP="00942074">
            <w:pPr>
              <w:pStyle w:val="afd"/>
              <w:jc w:val="right"/>
              <w:rPr>
                <w:lang w:val="es-ES"/>
              </w:rPr>
            </w:pPr>
            <w:r w:rsidRPr="00B031AC">
              <w:rPr>
                <w:lang w:val="es-ES"/>
              </w:rPr>
              <w:t>94,202</w:t>
            </w:r>
          </w:p>
        </w:tc>
        <w:tc>
          <w:tcPr>
            <w:tcW w:w="737" w:type="pct"/>
            <w:tcMar>
              <w:top w:w="102" w:type="dxa"/>
              <w:left w:w="102" w:type="dxa"/>
              <w:bottom w:w="102" w:type="dxa"/>
              <w:right w:w="102" w:type="dxa"/>
            </w:tcMar>
            <w:vAlign w:val="center"/>
          </w:tcPr>
          <w:p w14:paraId="49BA01BB" w14:textId="77777777" w:rsidR="004B4345" w:rsidRPr="00B031AC" w:rsidRDefault="004B4345" w:rsidP="00942074">
            <w:pPr>
              <w:pStyle w:val="afd"/>
              <w:jc w:val="right"/>
            </w:pPr>
            <w:r w:rsidRPr="00B031AC">
              <w:t>30.2%</w:t>
            </w:r>
          </w:p>
        </w:tc>
      </w:tr>
      <w:tr w:rsidR="00B031AC" w:rsidRPr="00B031AC" w14:paraId="6A133EF8" w14:textId="77777777" w:rsidTr="00942074">
        <w:trPr>
          <w:trHeight w:val="323"/>
        </w:trPr>
        <w:tc>
          <w:tcPr>
            <w:tcW w:w="411" w:type="pct"/>
            <w:vMerge/>
            <w:tcMar>
              <w:top w:w="100" w:type="dxa"/>
              <w:left w:w="100" w:type="dxa"/>
              <w:bottom w:w="100" w:type="dxa"/>
              <w:right w:w="100" w:type="dxa"/>
            </w:tcMar>
            <w:vAlign w:val="center"/>
          </w:tcPr>
          <w:p w14:paraId="7C95243D"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009C3CDD" w14:textId="77777777" w:rsidR="004B4345" w:rsidRPr="00B031AC" w:rsidRDefault="004B4345" w:rsidP="00942074">
            <w:pPr>
              <w:pStyle w:val="afd"/>
              <w:jc w:val="both"/>
              <w:rPr>
                <w:lang w:val="es-ES"/>
              </w:rPr>
            </w:pPr>
            <w:r w:rsidRPr="00B031AC">
              <w:rPr>
                <w:lang w:val="es-ES"/>
              </w:rPr>
              <w:t>LIMA</w:t>
            </w:r>
          </w:p>
        </w:tc>
        <w:tc>
          <w:tcPr>
            <w:tcW w:w="1558" w:type="pct"/>
            <w:tcMar>
              <w:top w:w="102" w:type="dxa"/>
              <w:left w:w="102" w:type="dxa"/>
              <w:bottom w:w="102" w:type="dxa"/>
              <w:right w:w="102" w:type="dxa"/>
            </w:tcMar>
            <w:vAlign w:val="center"/>
          </w:tcPr>
          <w:p w14:paraId="04D791C7" w14:textId="77777777" w:rsidR="004B4345" w:rsidRPr="00B031AC" w:rsidRDefault="004B4345" w:rsidP="00942074">
            <w:pPr>
              <w:pStyle w:val="afd"/>
              <w:jc w:val="right"/>
              <w:rPr>
                <w:lang w:val="es-ES"/>
              </w:rPr>
            </w:pPr>
            <w:r w:rsidRPr="00B031AC">
              <w:rPr>
                <w:lang w:val="es-ES"/>
              </w:rPr>
              <w:t>61,074</w:t>
            </w:r>
          </w:p>
        </w:tc>
        <w:tc>
          <w:tcPr>
            <w:tcW w:w="737" w:type="pct"/>
            <w:tcMar>
              <w:top w:w="102" w:type="dxa"/>
              <w:left w:w="102" w:type="dxa"/>
              <w:bottom w:w="102" w:type="dxa"/>
              <w:right w:w="102" w:type="dxa"/>
            </w:tcMar>
            <w:vAlign w:val="center"/>
          </w:tcPr>
          <w:p w14:paraId="5D002834" w14:textId="77777777" w:rsidR="004B4345" w:rsidRPr="00B031AC" w:rsidRDefault="004B4345" w:rsidP="00942074">
            <w:pPr>
              <w:pStyle w:val="afd"/>
              <w:jc w:val="right"/>
            </w:pPr>
            <w:r w:rsidRPr="00B031AC">
              <w:t>19.6%</w:t>
            </w:r>
          </w:p>
        </w:tc>
      </w:tr>
      <w:tr w:rsidR="00B031AC" w:rsidRPr="00B031AC" w14:paraId="71269EDA" w14:textId="77777777" w:rsidTr="00942074">
        <w:trPr>
          <w:trHeight w:val="323"/>
        </w:trPr>
        <w:tc>
          <w:tcPr>
            <w:tcW w:w="411" w:type="pct"/>
            <w:vMerge/>
            <w:tcMar>
              <w:top w:w="100" w:type="dxa"/>
              <w:left w:w="100" w:type="dxa"/>
              <w:bottom w:w="100" w:type="dxa"/>
              <w:right w:w="100" w:type="dxa"/>
            </w:tcMar>
            <w:vAlign w:val="center"/>
          </w:tcPr>
          <w:p w14:paraId="7F639624"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2A83F26B" w14:textId="77777777" w:rsidR="004B4345" w:rsidRPr="00B031AC" w:rsidRDefault="004B4345" w:rsidP="00942074">
            <w:pPr>
              <w:pStyle w:val="afd"/>
              <w:jc w:val="both"/>
              <w:rPr>
                <w:lang w:val="es-ES"/>
              </w:rPr>
            </w:pPr>
            <w:r w:rsidRPr="00B031AC">
              <w:rPr>
                <w:lang w:val="es-ES"/>
              </w:rPr>
              <w:t>JUNÍN</w:t>
            </w:r>
          </w:p>
        </w:tc>
        <w:tc>
          <w:tcPr>
            <w:tcW w:w="1558" w:type="pct"/>
            <w:tcMar>
              <w:top w:w="102" w:type="dxa"/>
              <w:left w:w="102" w:type="dxa"/>
              <w:bottom w:w="102" w:type="dxa"/>
              <w:right w:w="102" w:type="dxa"/>
            </w:tcMar>
            <w:vAlign w:val="center"/>
          </w:tcPr>
          <w:p w14:paraId="22F7B8C8" w14:textId="77777777" w:rsidR="004B4345" w:rsidRPr="00B031AC" w:rsidRDefault="004B4345" w:rsidP="00942074">
            <w:pPr>
              <w:pStyle w:val="afd"/>
              <w:jc w:val="right"/>
              <w:rPr>
                <w:lang w:val="es-ES"/>
              </w:rPr>
            </w:pPr>
            <w:r w:rsidRPr="00B031AC">
              <w:rPr>
                <w:lang w:val="es-ES"/>
              </w:rPr>
              <w:t>36,106</w:t>
            </w:r>
          </w:p>
        </w:tc>
        <w:tc>
          <w:tcPr>
            <w:tcW w:w="737" w:type="pct"/>
            <w:tcMar>
              <w:top w:w="102" w:type="dxa"/>
              <w:left w:w="102" w:type="dxa"/>
              <w:bottom w:w="102" w:type="dxa"/>
              <w:right w:w="102" w:type="dxa"/>
            </w:tcMar>
            <w:vAlign w:val="center"/>
          </w:tcPr>
          <w:p w14:paraId="14789631" w14:textId="77777777" w:rsidR="004B4345" w:rsidRPr="00B031AC" w:rsidRDefault="004B4345" w:rsidP="00942074">
            <w:pPr>
              <w:pStyle w:val="afd"/>
              <w:jc w:val="right"/>
            </w:pPr>
            <w:r w:rsidRPr="00B031AC">
              <w:t>11.6%</w:t>
            </w:r>
          </w:p>
        </w:tc>
      </w:tr>
      <w:tr w:rsidR="00B031AC" w:rsidRPr="00B031AC" w14:paraId="28085EF5" w14:textId="77777777" w:rsidTr="00942074">
        <w:trPr>
          <w:trHeight w:val="323"/>
        </w:trPr>
        <w:tc>
          <w:tcPr>
            <w:tcW w:w="411" w:type="pct"/>
            <w:vMerge/>
            <w:tcMar>
              <w:top w:w="100" w:type="dxa"/>
              <w:left w:w="100" w:type="dxa"/>
              <w:bottom w:w="100" w:type="dxa"/>
              <w:right w:w="100" w:type="dxa"/>
            </w:tcMar>
            <w:vAlign w:val="center"/>
          </w:tcPr>
          <w:p w14:paraId="71A91537"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7E9FE147" w14:textId="77777777" w:rsidR="004B4345" w:rsidRPr="00B031AC" w:rsidRDefault="004B4345" w:rsidP="00942074">
            <w:pPr>
              <w:pStyle w:val="afd"/>
              <w:jc w:val="both"/>
              <w:rPr>
                <w:lang w:val="es-ES"/>
              </w:rPr>
            </w:pPr>
            <w:r w:rsidRPr="00B031AC">
              <w:rPr>
                <w:lang w:val="es-ES"/>
              </w:rPr>
              <w:t>ÁNCASH</w:t>
            </w:r>
          </w:p>
        </w:tc>
        <w:tc>
          <w:tcPr>
            <w:tcW w:w="1558" w:type="pct"/>
            <w:tcMar>
              <w:top w:w="102" w:type="dxa"/>
              <w:left w:w="102" w:type="dxa"/>
              <w:bottom w:w="102" w:type="dxa"/>
              <w:right w:w="102" w:type="dxa"/>
            </w:tcMar>
            <w:vAlign w:val="center"/>
          </w:tcPr>
          <w:p w14:paraId="56925C33" w14:textId="77777777" w:rsidR="004B4345" w:rsidRPr="00B031AC" w:rsidRDefault="004B4345" w:rsidP="00942074">
            <w:pPr>
              <w:pStyle w:val="afd"/>
              <w:jc w:val="right"/>
              <w:rPr>
                <w:lang w:val="es-ES"/>
              </w:rPr>
            </w:pPr>
            <w:r w:rsidRPr="00B031AC">
              <w:rPr>
                <w:lang w:val="es-ES"/>
              </w:rPr>
              <w:t>31,447</w:t>
            </w:r>
          </w:p>
        </w:tc>
        <w:tc>
          <w:tcPr>
            <w:tcW w:w="737" w:type="pct"/>
            <w:tcMar>
              <w:top w:w="102" w:type="dxa"/>
              <w:left w:w="102" w:type="dxa"/>
              <w:bottom w:w="102" w:type="dxa"/>
              <w:right w:w="102" w:type="dxa"/>
            </w:tcMar>
            <w:vAlign w:val="center"/>
          </w:tcPr>
          <w:p w14:paraId="47E7F0A9" w14:textId="77777777" w:rsidR="004B4345" w:rsidRPr="00B031AC" w:rsidRDefault="004B4345" w:rsidP="00942074">
            <w:pPr>
              <w:pStyle w:val="afd"/>
              <w:jc w:val="right"/>
            </w:pPr>
            <w:r w:rsidRPr="00B031AC">
              <w:t>10.1%</w:t>
            </w:r>
          </w:p>
        </w:tc>
      </w:tr>
      <w:tr w:rsidR="00B031AC" w:rsidRPr="00B031AC" w14:paraId="2D8A5867" w14:textId="77777777" w:rsidTr="00942074">
        <w:trPr>
          <w:trHeight w:val="323"/>
        </w:trPr>
        <w:tc>
          <w:tcPr>
            <w:tcW w:w="411" w:type="pct"/>
            <w:vMerge w:val="restart"/>
            <w:tcMar>
              <w:top w:w="100" w:type="dxa"/>
              <w:left w:w="100" w:type="dxa"/>
              <w:bottom w:w="100" w:type="dxa"/>
              <w:right w:w="100" w:type="dxa"/>
            </w:tcMar>
            <w:vAlign w:val="center"/>
          </w:tcPr>
          <w:p w14:paraId="642FB57E" w14:textId="77777777" w:rsidR="004B4345" w:rsidRPr="00B031AC" w:rsidRDefault="004B4345" w:rsidP="00942074">
            <w:pPr>
              <w:pStyle w:val="afd"/>
            </w:pPr>
            <w:r w:rsidRPr="00B031AC">
              <w:t>鉬</w:t>
            </w:r>
          </w:p>
        </w:tc>
        <w:tc>
          <w:tcPr>
            <w:tcW w:w="2294" w:type="pct"/>
            <w:tcMar>
              <w:top w:w="100" w:type="dxa"/>
              <w:left w:w="100" w:type="dxa"/>
              <w:bottom w:w="100" w:type="dxa"/>
              <w:right w:w="100" w:type="dxa"/>
            </w:tcMar>
            <w:vAlign w:val="center"/>
          </w:tcPr>
          <w:p w14:paraId="15529079" w14:textId="77777777" w:rsidR="004B4345" w:rsidRPr="00B031AC" w:rsidRDefault="004B4345" w:rsidP="00942074">
            <w:pPr>
              <w:pStyle w:val="afd"/>
              <w:jc w:val="both"/>
              <w:rPr>
                <w:lang w:val="es-ES"/>
              </w:rPr>
            </w:pPr>
            <w:r w:rsidRPr="00B031AC">
              <w:rPr>
                <w:lang w:val="es-ES"/>
              </w:rPr>
              <w:t>TACNA</w:t>
            </w:r>
          </w:p>
        </w:tc>
        <w:tc>
          <w:tcPr>
            <w:tcW w:w="1558" w:type="pct"/>
            <w:tcMar>
              <w:top w:w="102" w:type="dxa"/>
              <w:left w:w="102" w:type="dxa"/>
              <w:bottom w:w="102" w:type="dxa"/>
              <w:right w:w="102" w:type="dxa"/>
            </w:tcMar>
            <w:vAlign w:val="center"/>
          </w:tcPr>
          <w:p w14:paraId="1B7D2270" w14:textId="77777777" w:rsidR="004B4345" w:rsidRPr="00B031AC" w:rsidRDefault="004B4345" w:rsidP="00942074">
            <w:pPr>
              <w:pStyle w:val="afd"/>
              <w:jc w:val="right"/>
              <w:rPr>
                <w:lang w:val="es-ES"/>
              </w:rPr>
            </w:pPr>
            <w:r w:rsidRPr="00B031AC">
              <w:rPr>
                <w:lang w:val="es-ES"/>
              </w:rPr>
              <w:t>10,601</w:t>
            </w:r>
          </w:p>
        </w:tc>
        <w:tc>
          <w:tcPr>
            <w:tcW w:w="737" w:type="pct"/>
            <w:tcMar>
              <w:top w:w="102" w:type="dxa"/>
              <w:left w:w="102" w:type="dxa"/>
              <w:bottom w:w="102" w:type="dxa"/>
              <w:right w:w="102" w:type="dxa"/>
            </w:tcMar>
            <w:vAlign w:val="center"/>
          </w:tcPr>
          <w:p w14:paraId="2A9EEA2C" w14:textId="77777777" w:rsidR="004B4345" w:rsidRPr="00B031AC" w:rsidRDefault="004B4345" w:rsidP="00942074">
            <w:pPr>
              <w:pStyle w:val="afd"/>
              <w:jc w:val="right"/>
            </w:pPr>
            <w:r w:rsidRPr="00B031AC">
              <w:t>27.9%</w:t>
            </w:r>
          </w:p>
        </w:tc>
      </w:tr>
      <w:tr w:rsidR="00B031AC" w:rsidRPr="00B031AC" w14:paraId="7DCE7B95" w14:textId="77777777" w:rsidTr="00942074">
        <w:trPr>
          <w:trHeight w:val="323"/>
        </w:trPr>
        <w:tc>
          <w:tcPr>
            <w:tcW w:w="411" w:type="pct"/>
            <w:vMerge/>
            <w:tcMar>
              <w:top w:w="100" w:type="dxa"/>
              <w:left w:w="100" w:type="dxa"/>
              <w:bottom w:w="100" w:type="dxa"/>
              <w:right w:w="100" w:type="dxa"/>
            </w:tcMar>
            <w:vAlign w:val="center"/>
          </w:tcPr>
          <w:p w14:paraId="2F6E26A9"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2FCDE08F" w14:textId="77777777" w:rsidR="004B4345" w:rsidRPr="00B031AC" w:rsidRDefault="004B4345" w:rsidP="00942074">
            <w:pPr>
              <w:pStyle w:val="afd"/>
              <w:jc w:val="both"/>
              <w:rPr>
                <w:lang w:val="es-ES"/>
              </w:rPr>
            </w:pPr>
            <w:r w:rsidRPr="00B031AC">
              <w:rPr>
                <w:lang w:val="es-ES"/>
              </w:rPr>
              <w:t>AREQUIPA</w:t>
            </w:r>
          </w:p>
        </w:tc>
        <w:tc>
          <w:tcPr>
            <w:tcW w:w="1558" w:type="pct"/>
            <w:tcMar>
              <w:top w:w="102" w:type="dxa"/>
              <w:left w:w="102" w:type="dxa"/>
              <w:bottom w:w="102" w:type="dxa"/>
              <w:right w:w="102" w:type="dxa"/>
            </w:tcMar>
            <w:vAlign w:val="center"/>
          </w:tcPr>
          <w:p w14:paraId="082CAC83" w14:textId="77777777" w:rsidR="004B4345" w:rsidRPr="00B031AC" w:rsidRDefault="004B4345" w:rsidP="00942074">
            <w:pPr>
              <w:pStyle w:val="afd"/>
              <w:jc w:val="right"/>
              <w:rPr>
                <w:lang w:val="es-ES"/>
              </w:rPr>
            </w:pPr>
            <w:r w:rsidRPr="00B031AC">
              <w:rPr>
                <w:lang w:val="es-ES"/>
              </w:rPr>
              <w:t>9,788</w:t>
            </w:r>
          </w:p>
        </w:tc>
        <w:tc>
          <w:tcPr>
            <w:tcW w:w="737" w:type="pct"/>
            <w:tcMar>
              <w:top w:w="102" w:type="dxa"/>
              <w:left w:w="102" w:type="dxa"/>
              <w:bottom w:w="102" w:type="dxa"/>
              <w:right w:w="102" w:type="dxa"/>
            </w:tcMar>
            <w:vAlign w:val="center"/>
          </w:tcPr>
          <w:p w14:paraId="34E2D9E8" w14:textId="77777777" w:rsidR="004B4345" w:rsidRPr="00B031AC" w:rsidRDefault="004B4345" w:rsidP="00942074">
            <w:pPr>
              <w:pStyle w:val="afd"/>
              <w:jc w:val="right"/>
            </w:pPr>
            <w:r w:rsidRPr="00B031AC">
              <w:t>25.8%</w:t>
            </w:r>
          </w:p>
        </w:tc>
      </w:tr>
      <w:tr w:rsidR="00B031AC" w:rsidRPr="00B031AC" w14:paraId="76CF8F39" w14:textId="77777777" w:rsidTr="00942074">
        <w:trPr>
          <w:trHeight w:val="323"/>
        </w:trPr>
        <w:tc>
          <w:tcPr>
            <w:tcW w:w="411" w:type="pct"/>
            <w:vMerge/>
            <w:tcMar>
              <w:top w:w="100" w:type="dxa"/>
              <w:left w:w="100" w:type="dxa"/>
              <w:bottom w:w="100" w:type="dxa"/>
              <w:right w:w="100" w:type="dxa"/>
            </w:tcMar>
            <w:vAlign w:val="center"/>
          </w:tcPr>
          <w:p w14:paraId="75680F51" w14:textId="77777777" w:rsidR="004B4345" w:rsidRPr="00B031AC" w:rsidRDefault="004B4345" w:rsidP="00942074">
            <w:pPr>
              <w:pStyle w:val="afd"/>
            </w:pPr>
          </w:p>
        </w:tc>
        <w:tc>
          <w:tcPr>
            <w:tcW w:w="2294" w:type="pct"/>
            <w:tcMar>
              <w:top w:w="100" w:type="dxa"/>
              <w:left w:w="100" w:type="dxa"/>
              <w:bottom w:w="100" w:type="dxa"/>
              <w:right w:w="100" w:type="dxa"/>
            </w:tcMar>
            <w:vAlign w:val="center"/>
          </w:tcPr>
          <w:p w14:paraId="342090EF" w14:textId="77777777" w:rsidR="004B4345" w:rsidRPr="00B031AC" w:rsidRDefault="004B4345" w:rsidP="00942074">
            <w:pPr>
              <w:pStyle w:val="afd"/>
              <w:jc w:val="both"/>
              <w:rPr>
                <w:lang w:val="es-ES"/>
              </w:rPr>
            </w:pPr>
            <w:r w:rsidRPr="00B031AC">
              <w:rPr>
                <w:lang w:val="es-ES"/>
              </w:rPr>
              <w:t>MOQUEGUA</w:t>
            </w:r>
          </w:p>
        </w:tc>
        <w:tc>
          <w:tcPr>
            <w:tcW w:w="1558" w:type="pct"/>
            <w:tcMar>
              <w:top w:w="102" w:type="dxa"/>
              <w:left w:w="102" w:type="dxa"/>
              <w:bottom w:w="102" w:type="dxa"/>
              <w:right w:w="102" w:type="dxa"/>
            </w:tcMar>
            <w:vAlign w:val="center"/>
          </w:tcPr>
          <w:p w14:paraId="6064FA10" w14:textId="77777777" w:rsidR="004B4345" w:rsidRPr="00B031AC" w:rsidRDefault="004B4345" w:rsidP="00942074">
            <w:pPr>
              <w:pStyle w:val="afd"/>
              <w:jc w:val="right"/>
              <w:rPr>
                <w:lang w:val="es-ES"/>
              </w:rPr>
            </w:pPr>
            <w:r w:rsidRPr="00B031AC">
              <w:rPr>
                <w:lang w:val="es-ES"/>
              </w:rPr>
              <w:t>9,148</w:t>
            </w:r>
          </w:p>
        </w:tc>
        <w:tc>
          <w:tcPr>
            <w:tcW w:w="737" w:type="pct"/>
            <w:tcMar>
              <w:top w:w="102" w:type="dxa"/>
              <w:left w:w="102" w:type="dxa"/>
              <w:bottom w:w="102" w:type="dxa"/>
              <w:right w:w="102" w:type="dxa"/>
            </w:tcMar>
            <w:vAlign w:val="center"/>
          </w:tcPr>
          <w:p w14:paraId="1CDA1E77" w14:textId="77777777" w:rsidR="004B4345" w:rsidRPr="00B031AC" w:rsidRDefault="004B4345" w:rsidP="00942074">
            <w:pPr>
              <w:pStyle w:val="afd"/>
              <w:jc w:val="right"/>
            </w:pPr>
            <w:r w:rsidRPr="00B031AC">
              <w:t>24.1%</w:t>
            </w:r>
          </w:p>
        </w:tc>
      </w:tr>
      <w:tr w:rsidR="00B031AC" w:rsidRPr="00B031AC" w14:paraId="2215CBF8" w14:textId="77777777" w:rsidTr="00942074">
        <w:trPr>
          <w:trHeight w:val="323"/>
        </w:trPr>
        <w:tc>
          <w:tcPr>
            <w:tcW w:w="411" w:type="pct"/>
            <w:tcMar>
              <w:top w:w="100" w:type="dxa"/>
              <w:left w:w="100" w:type="dxa"/>
              <w:bottom w:w="100" w:type="dxa"/>
              <w:right w:w="100" w:type="dxa"/>
            </w:tcMar>
            <w:vAlign w:val="center"/>
          </w:tcPr>
          <w:p w14:paraId="13B66F4D" w14:textId="77777777" w:rsidR="004B4345" w:rsidRPr="00B031AC" w:rsidRDefault="004B4345" w:rsidP="00942074">
            <w:pPr>
              <w:pStyle w:val="afd"/>
            </w:pPr>
            <w:r w:rsidRPr="00B031AC">
              <w:t>錫</w:t>
            </w:r>
          </w:p>
        </w:tc>
        <w:tc>
          <w:tcPr>
            <w:tcW w:w="2294" w:type="pct"/>
            <w:tcMar>
              <w:top w:w="100" w:type="dxa"/>
              <w:left w:w="100" w:type="dxa"/>
              <w:bottom w:w="100" w:type="dxa"/>
              <w:right w:w="100" w:type="dxa"/>
            </w:tcMar>
            <w:vAlign w:val="center"/>
          </w:tcPr>
          <w:p w14:paraId="58D89E89" w14:textId="77777777" w:rsidR="004B4345" w:rsidRPr="00B031AC" w:rsidRDefault="004B4345" w:rsidP="00942074">
            <w:pPr>
              <w:pStyle w:val="afd"/>
              <w:jc w:val="both"/>
              <w:rPr>
                <w:lang w:val="es-ES"/>
              </w:rPr>
            </w:pPr>
            <w:r w:rsidRPr="00B031AC">
              <w:rPr>
                <w:lang w:val="es-ES"/>
              </w:rPr>
              <w:t>PUNO</w:t>
            </w:r>
          </w:p>
        </w:tc>
        <w:tc>
          <w:tcPr>
            <w:tcW w:w="1558" w:type="pct"/>
            <w:tcMar>
              <w:top w:w="102" w:type="dxa"/>
              <w:left w:w="102" w:type="dxa"/>
              <w:bottom w:w="102" w:type="dxa"/>
              <w:right w:w="102" w:type="dxa"/>
            </w:tcMar>
            <w:vAlign w:val="center"/>
          </w:tcPr>
          <w:p w14:paraId="0946C524" w14:textId="77777777" w:rsidR="004B4345" w:rsidRPr="00B031AC" w:rsidRDefault="004B4345" w:rsidP="00942074">
            <w:pPr>
              <w:pStyle w:val="afd"/>
              <w:jc w:val="right"/>
              <w:rPr>
                <w:lang w:val="es-ES"/>
              </w:rPr>
            </w:pPr>
            <w:r w:rsidRPr="00B031AC">
              <w:rPr>
                <w:lang w:val="es-ES"/>
              </w:rPr>
              <w:t>33,816</w:t>
            </w:r>
          </w:p>
        </w:tc>
        <w:tc>
          <w:tcPr>
            <w:tcW w:w="737" w:type="pct"/>
            <w:tcMar>
              <w:top w:w="102" w:type="dxa"/>
              <w:left w:w="102" w:type="dxa"/>
              <w:bottom w:w="102" w:type="dxa"/>
              <w:right w:w="102" w:type="dxa"/>
            </w:tcMar>
            <w:vAlign w:val="center"/>
          </w:tcPr>
          <w:p w14:paraId="7B05A19C" w14:textId="77777777" w:rsidR="004B4345" w:rsidRPr="00B031AC" w:rsidRDefault="004B4345" w:rsidP="00942074">
            <w:pPr>
              <w:pStyle w:val="afd"/>
              <w:jc w:val="right"/>
            </w:pPr>
            <w:r w:rsidRPr="00B031AC">
              <w:t>100%</w:t>
            </w:r>
          </w:p>
        </w:tc>
      </w:tr>
      <w:tr w:rsidR="00942074" w:rsidRPr="00B031AC" w14:paraId="115266BE" w14:textId="77777777" w:rsidTr="00942074">
        <w:trPr>
          <w:trHeight w:val="27"/>
        </w:trPr>
        <w:tc>
          <w:tcPr>
            <w:tcW w:w="411" w:type="pct"/>
            <w:tcMar>
              <w:top w:w="100" w:type="dxa"/>
              <w:left w:w="100" w:type="dxa"/>
              <w:bottom w:w="100" w:type="dxa"/>
              <w:right w:w="100" w:type="dxa"/>
            </w:tcMar>
            <w:vAlign w:val="center"/>
          </w:tcPr>
          <w:p w14:paraId="393EAAF5" w14:textId="77777777" w:rsidR="004B4345" w:rsidRPr="00B031AC" w:rsidRDefault="004B4345" w:rsidP="00942074">
            <w:pPr>
              <w:pStyle w:val="afd"/>
            </w:pPr>
            <w:r w:rsidRPr="00B031AC">
              <w:t>鐵</w:t>
            </w:r>
          </w:p>
        </w:tc>
        <w:tc>
          <w:tcPr>
            <w:tcW w:w="2294" w:type="pct"/>
            <w:tcMar>
              <w:top w:w="100" w:type="dxa"/>
              <w:left w:w="100" w:type="dxa"/>
              <w:bottom w:w="100" w:type="dxa"/>
              <w:right w:w="100" w:type="dxa"/>
            </w:tcMar>
            <w:vAlign w:val="center"/>
          </w:tcPr>
          <w:p w14:paraId="343145E2" w14:textId="77777777" w:rsidR="004B4345" w:rsidRPr="00B031AC" w:rsidRDefault="004B4345" w:rsidP="00942074">
            <w:pPr>
              <w:pStyle w:val="afd"/>
              <w:jc w:val="both"/>
              <w:rPr>
                <w:lang w:val="es-ES"/>
              </w:rPr>
            </w:pPr>
            <w:r w:rsidRPr="00B031AC">
              <w:rPr>
                <w:lang w:val="es-ES"/>
              </w:rPr>
              <w:t>ICA</w:t>
            </w:r>
          </w:p>
        </w:tc>
        <w:tc>
          <w:tcPr>
            <w:tcW w:w="1558" w:type="pct"/>
            <w:tcMar>
              <w:top w:w="102" w:type="dxa"/>
              <w:left w:w="102" w:type="dxa"/>
              <w:bottom w:w="102" w:type="dxa"/>
              <w:right w:w="102" w:type="dxa"/>
            </w:tcMar>
            <w:vAlign w:val="center"/>
          </w:tcPr>
          <w:p w14:paraId="6152B083" w14:textId="77777777" w:rsidR="004B4345" w:rsidRPr="00B031AC" w:rsidRDefault="004B4345" w:rsidP="00942074">
            <w:pPr>
              <w:pStyle w:val="afd"/>
              <w:jc w:val="right"/>
              <w:rPr>
                <w:lang w:val="es-ES"/>
              </w:rPr>
            </w:pPr>
            <w:r w:rsidRPr="00B031AC">
              <w:rPr>
                <w:lang w:val="es-ES"/>
              </w:rPr>
              <w:t>11,892,475</w:t>
            </w:r>
          </w:p>
        </w:tc>
        <w:tc>
          <w:tcPr>
            <w:tcW w:w="737" w:type="pct"/>
            <w:tcMar>
              <w:top w:w="102" w:type="dxa"/>
              <w:left w:w="102" w:type="dxa"/>
              <w:bottom w:w="102" w:type="dxa"/>
              <w:right w:w="102" w:type="dxa"/>
            </w:tcMar>
            <w:vAlign w:val="center"/>
          </w:tcPr>
          <w:p w14:paraId="3C4A8162" w14:textId="77777777" w:rsidR="004B4345" w:rsidRPr="00B031AC" w:rsidRDefault="004B4345" w:rsidP="00942074">
            <w:pPr>
              <w:pStyle w:val="afd"/>
              <w:jc w:val="right"/>
            </w:pPr>
            <w:r w:rsidRPr="00B031AC">
              <w:t>100%</w:t>
            </w:r>
          </w:p>
        </w:tc>
      </w:tr>
    </w:tbl>
    <w:p w14:paraId="2F839A50" w14:textId="475DFC87" w:rsidR="003E7792" w:rsidRPr="00B031AC" w:rsidRDefault="003E7792">
      <w:pPr>
        <w:widowControl/>
        <w:overflowPunct/>
        <w:autoSpaceDE/>
        <w:autoSpaceDN/>
        <w:ind w:firstLineChars="0" w:firstLine="0"/>
        <w:jc w:val="left"/>
        <w:rPr>
          <w:szCs w:val="20"/>
        </w:rPr>
      </w:pPr>
    </w:p>
    <w:p w14:paraId="6BF7936F" w14:textId="4BD194D5" w:rsidR="00071D8F" w:rsidRPr="00B031AC" w:rsidRDefault="00071D8F" w:rsidP="00071D8F">
      <w:pPr>
        <w:pStyle w:val="a5"/>
        <w:ind w:left="944" w:hanging="708"/>
      </w:pPr>
      <w:r w:rsidRPr="00B031AC">
        <w:rPr>
          <w:rFonts w:hint="eastAsia"/>
        </w:rPr>
        <w:t>（四）石油及天然氣</w:t>
      </w:r>
    </w:p>
    <w:p w14:paraId="13DFF719" w14:textId="7853CEDB" w:rsidR="00071D8F" w:rsidRPr="00B031AC" w:rsidRDefault="00B87394" w:rsidP="00942074">
      <w:pPr>
        <w:pStyle w:val="af"/>
        <w:ind w:left="944" w:firstLine="472"/>
        <w:rPr>
          <w:lang w:eastAsia="zh-TW"/>
        </w:rPr>
      </w:pPr>
      <w:r w:rsidRPr="00B031AC">
        <w:rPr>
          <w:lang w:eastAsia="zh-TW"/>
        </w:rPr>
        <w:t>依據秘魯能源和礦業部統計，在石油及天然氣方面，秘魯石油日產量約</w:t>
      </w:r>
      <w:r w:rsidRPr="00B031AC">
        <w:rPr>
          <w:lang w:eastAsia="zh-TW"/>
        </w:rPr>
        <w:t>4.4</w:t>
      </w:r>
      <w:r w:rsidRPr="00B031AC">
        <w:rPr>
          <w:lang w:eastAsia="zh-TW"/>
        </w:rPr>
        <w:t>萬桶，天然氣日產量約</w:t>
      </w:r>
      <w:r w:rsidRPr="00B031AC">
        <w:rPr>
          <w:lang w:eastAsia="zh-TW"/>
        </w:rPr>
        <w:t>14</w:t>
      </w:r>
      <w:r w:rsidRPr="00B031AC">
        <w:rPr>
          <w:lang w:eastAsia="zh-TW"/>
        </w:rPr>
        <w:t>億立方英尺。</w:t>
      </w:r>
      <w:r w:rsidRPr="00B031AC">
        <w:rPr>
          <w:lang w:eastAsia="zh-TW"/>
        </w:rPr>
        <w:t>2025</w:t>
      </w:r>
      <w:r w:rsidRPr="00B031AC">
        <w:rPr>
          <w:lang w:eastAsia="zh-TW"/>
        </w:rPr>
        <w:t>年秘魯石油及天然氣出口達</w:t>
      </w:r>
      <w:r w:rsidRPr="00B031AC">
        <w:rPr>
          <w:lang w:eastAsia="zh-TW"/>
        </w:rPr>
        <w:t>36</w:t>
      </w:r>
      <w:r w:rsidRPr="00B031AC">
        <w:rPr>
          <w:lang w:eastAsia="zh-TW"/>
        </w:rPr>
        <w:t>億美元</w:t>
      </w:r>
      <w:r w:rsidR="0024135A" w:rsidRPr="00B031AC">
        <w:rPr>
          <w:lang w:eastAsia="zh-TW"/>
        </w:rPr>
        <w:t>（</w:t>
      </w:r>
      <w:r w:rsidRPr="00B031AC">
        <w:rPr>
          <w:lang w:eastAsia="zh-TW"/>
        </w:rPr>
        <w:t>衰退</w:t>
      </w:r>
      <w:r w:rsidRPr="00B031AC">
        <w:rPr>
          <w:lang w:eastAsia="zh-TW"/>
        </w:rPr>
        <w:t>10%</w:t>
      </w:r>
      <w:r w:rsidR="0024135A" w:rsidRPr="00B031AC">
        <w:rPr>
          <w:lang w:eastAsia="zh-TW"/>
        </w:rPr>
        <w:t>）</w:t>
      </w:r>
      <w:r w:rsidRPr="00B031AC">
        <w:rPr>
          <w:lang w:eastAsia="zh-TW"/>
        </w:rPr>
        <w:t>，占總出口</w:t>
      </w:r>
      <w:r w:rsidRPr="00B031AC">
        <w:rPr>
          <w:lang w:eastAsia="zh-TW"/>
        </w:rPr>
        <w:t>4%</w:t>
      </w:r>
      <w:r w:rsidRPr="00B031AC">
        <w:rPr>
          <w:lang w:eastAsia="zh-TW"/>
        </w:rPr>
        <w:t>。</w:t>
      </w:r>
    </w:p>
    <w:p w14:paraId="1217319B" w14:textId="77777777" w:rsidR="00071D8F" w:rsidRPr="00B031AC" w:rsidRDefault="00071D8F" w:rsidP="00071D8F">
      <w:pPr>
        <w:pStyle w:val="a5"/>
        <w:ind w:left="944" w:hanging="708"/>
        <w:rPr>
          <w:lang w:val="en-US"/>
        </w:rPr>
      </w:pPr>
      <w:r w:rsidRPr="00B031AC">
        <w:rPr>
          <w:rFonts w:hint="eastAsia"/>
          <w:lang w:val="en-US"/>
        </w:rPr>
        <w:t>（</w:t>
      </w:r>
      <w:r w:rsidRPr="00B031AC">
        <w:rPr>
          <w:rFonts w:hint="eastAsia"/>
        </w:rPr>
        <w:t>五</w:t>
      </w:r>
      <w:r w:rsidRPr="00B031AC">
        <w:rPr>
          <w:rFonts w:hint="eastAsia"/>
          <w:lang w:val="en-US"/>
        </w:rPr>
        <w:t>）</w:t>
      </w:r>
      <w:r w:rsidRPr="00B031AC">
        <w:rPr>
          <w:rFonts w:hint="eastAsia"/>
        </w:rPr>
        <w:t>電力</w:t>
      </w:r>
    </w:p>
    <w:p w14:paraId="1ED6D1A4" w14:textId="47393C27" w:rsidR="00071D8F" w:rsidRPr="00B031AC" w:rsidRDefault="00E87E49" w:rsidP="00942074">
      <w:pPr>
        <w:pStyle w:val="af"/>
        <w:ind w:left="944" w:firstLine="472"/>
        <w:rPr>
          <w:lang w:eastAsia="zh-TW"/>
        </w:rPr>
      </w:pPr>
      <w:r w:rsidRPr="00B031AC">
        <w:rPr>
          <w:lang w:eastAsia="zh-TW"/>
        </w:rPr>
        <w:t>秘魯首都利馬市之電力分配長年由</w:t>
      </w:r>
      <w:r w:rsidRPr="00B031AC">
        <w:rPr>
          <w:lang w:eastAsia="zh-TW"/>
        </w:rPr>
        <w:t>Pluz Energía Perú</w:t>
      </w:r>
      <w:r w:rsidRPr="00B031AC">
        <w:rPr>
          <w:lang w:eastAsia="zh-TW"/>
        </w:rPr>
        <w:t>及</w:t>
      </w:r>
      <w:r w:rsidRPr="00B031AC">
        <w:rPr>
          <w:lang w:eastAsia="zh-TW"/>
        </w:rPr>
        <w:t>Luz del Sur</w:t>
      </w:r>
      <w:r w:rsidRPr="00B031AC">
        <w:rPr>
          <w:lang w:eastAsia="zh-TW"/>
        </w:rPr>
        <w:t>兩家公司掌管，分占秘魯總用戶數之</w:t>
      </w:r>
      <w:r w:rsidRPr="00B031AC">
        <w:rPr>
          <w:lang w:eastAsia="zh-TW"/>
        </w:rPr>
        <w:t>35%</w:t>
      </w:r>
      <w:r w:rsidRPr="00B031AC">
        <w:rPr>
          <w:lang w:eastAsia="zh-TW"/>
        </w:rPr>
        <w:t>及</w:t>
      </w:r>
      <w:r w:rsidRPr="00B031AC">
        <w:rPr>
          <w:lang w:eastAsia="zh-TW"/>
        </w:rPr>
        <w:t>30%</w:t>
      </w:r>
      <w:r w:rsidRPr="00B031AC">
        <w:rPr>
          <w:lang w:eastAsia="zh-TW"/>
        </w:rPr>
        <w:t>，</w:t>
      </w:r>
      <w:r w:rsidRPr="00B031AC">
        <w:rPr>
          <w:lang w:eastAsia="zh-TW"/>
        </w:rPr>
        <w:t>Luz del Sur</w:t>
      </w:r>
      <w:r w:rsidRPr="00B031AC">
        <w:rPr>
          <w:lang w:eastAsia="zh-TW"/>
        </w:rPr>
        <w:t>已於</w:t>
      </w:r>
      <w:r w:rsidRPr="00B031AC">
        <w:rPr>
          <w:lang w:eastAsia="zh-TW"/>
        </w:rPr>
        <w:t>2020</w:t>
      </w:r>
      <w:r w:rsidRPr="00B031AC">
        <w:rPr>
          <w:lang w:eastAsia="zh-TW"/>
        </w:rPr>
        <w:t>年</w:t>
      </w:r>
      <w:r w:rsidRPr="00B031AC">
        <w:rPr>
          <w:lang w:eastAsia="zh-TW"/>
        </w:rPr>
        <w:t>4</w:t>
      </w:r>
      <w:r w:rsidRPr="00B031AC">
        <w:rPr>
          <w:lang w:eastAsia="zh-TW"/>
        </w:rPr>
        <w:t>月以</w:t>
      </w:r>
      <w:r w:rsidRPr="00B031AC">
        <w:rPr>
          <w:lang w:eastAsia="zh-TW"/>
        </w:rPr>
        <w:t>35.9</w:t>
      </w:r>
      <w:r w:rsidRPr="00B031AC">
        <w:rPr>
          <w:lang w:eastAsia="zh-TW"/>
        </w:rPr>
        <w:t>億美元出售予中企「長江三峽集團」。</w:t>
      </w:r>
      <w:r w:rsidRPr="00B031AC">
        <w:rPr>
          <w:lang w:eastAsia="zh-TW"/>
        </w:rPr>
        <w:t>Pluz Energía Perú</w:t>
      </w:r>
      <w:r w:rsidRPr="00B031AC">
        <w:rPr>
          <w:lang w:eastAsia="zh-TW"/>
        </w:rPr>
        <w:t>原為義大利能源集團</w:t>
      </w:r>
      <w:r w:rsidRPr="00B031AC">
        <w:rPr>
          <w:lang w:eastAsia="zh-TW"/>
        </w:rPr>
        <w:t>Enel</w:t>
      </w:r>
      <w:r w:rsidRPr="00B031AC">
        <w:rPr>
          <w:lang w:eastAsia="zh-TW"/>
        </w:rPr>
        <w:t>之子公司</w:t>
      </w:r>
      <w:r w:rsidRPr="00B031AC">
        <w:rPr>
          <w:lang w:eastAsia="zh-TW"/>
        </w:rPr>
        <w:t>Enel Peru</w:t>
      </w:r>
      <w:r w:rsidRPr="00B031AC">
        <w:rPr>
          <w:lang w:eastAsia="zh-TW"/>
        </w:rPr>
        <w:t>，</w:t>
      </w:r>
      <w:r w:rsidRPr="00B031AC">
        <w:rPr>
          <w:lang w:eastAsia="zh-TW"/>
        </w:rPr>
        <w:t>2023</w:t>
      </w:r>
      <w:r w:rsidRPr="00B031AC">
        <w:rPr>
          <w:lang w:eastAsia="zh-TW"/>
        </w:rPr>
        <w:t>年</w:t>
      </w:r>
      <w:r w:rsidRPr="00B031AC">
        <w:rPr>
          <w:lang w:eastAsia="zh-TW"/>
        </w:rPr>
        <w:t>4</w:t>
      </w:r>
      <w:r w:rsidRPr="00B031AC">
        <w:rPr>
          <w:lang w:eastAsia="zh-TW"/>
        </w:rPr>
        <w:t>月與中國大陸「南方電網」</w:t>
      </w:r>
      <w:r w:rsidR="0024135A" w:rsidRPr="00B031AC">
        <w:rPr>
          <w:lang w:eastAsia="zh-TW"/>
        </w:rPr>
        <w:t>（</w:t>
      </w:r>
      <w:r w:rsidRPr="00B031AC">
        <w:rPr>
          <w:lang w:eastAsia="zh-TW"/>
        </w:rPr>
        <w:t>China Southern Power Grid International, CSGI</w:t>
      </w:r>
      <w:r w:rsidR="0024135A" w:rsidRPr="00B031AC">
        <w:rPr>
          <w:lang w:eastAsia="zh-TW"/>
        </w:rPr>
        <w:t>）</w:t>
      </w:r>
      <w:r w:rsidRPr="00B031AC">
        <w:rPr>
          <w:lang w:eastAsia="zh-TW"/>
        </w:rPr>
        <w:t>達成協議以</w:t>
      </w:r>
      <w:r w:rsidRPr="00B031AC">
        <w:rPr>
          <w:lang w:eastAsia="zh-TW"/>
        </w:rPr>
        <w:t>29</w:t>
      </w:r>
      <w:r w:rsidRPr="00B031AC">
        <w:rPr>
          <w:lang w:eastAsia="zh-TW"/>
        </w:rPr>
        <w:t>億美元出售，</w:t>
      </w:r>
      <w:r w:rsidRPr="00B031AC">
        <w:rPr>
          <w:lang w:eastAsia="zh-TW"/>
        </w:rPr>
        <w:t>2024</w:t>
      </w:r>
      <w:r w:rsidRPr="00B031AC">
        <w:rPr>
          <w:lang w:eastAsia="zh-TW"/>
        </w:rPr>
        <w:t>年</w:t>
      </w:r>
      <w:r w:rsidRPr="00B031AC">
        <w:rPr>
          <w:lang w:eastAsia="zh-TW"/>
        </w:rPr>
        <w:t>2</w:t>
      </w:r>
      <w:r w:rsidRPr="00B031AC">
        <w:rPr>
          <w:lang w:eastAsia="zh-TW"/>
        </w:rPr>
        <w:t>月該交易獲秘魯主管反壟斷業務之「國家競爭防衛及智慧財產權保護機構」</w:t>
      </w:r>
      <w:r w:rsidR="0024135A" w:rsidRPr="00B031AC">
        <w:rPr>
          <w:lang w:eastAsia="zh-TW"/>
        </w:rPr>
        <w:t>（</w:t>
      </w:r>
      <w:r w:rsidRPr="00B031AC">
        <w:rPr>
          <w:lang w:eastAsia="zh-TW"/>
        </w:rPr>
        <w:t>Indecopi</w:t>
      </w:r>
      <w:r w:rsidR="0024135A" w:rsidRPr="00B031AC">
        <w:rPr>
          <w:lang w:eastAsia="zh-TW"/>
        </w:rPr>
        <w:t>）</w:t>
      </w:r>
      <w:r w:rsidRPr="00B031AC">
        <w:rPr>
          <w:lang w:eastAsia="zh-TW"/>
        </w:rPr>
        <w:t>批准，惟要求能源供應需在秘魯能源及礦業投資監督局管理的招標機制下以透明方式進行；</w:t>
      </w:r>
      <w:r w:rsidRPr="00B031AC">
        <w:rPr>
          <w:lang w:eastAsia="zh-TW"/>
        </w:rPr>
        <w:t>2024</w:t>
      </w:r>
      <w:r w:rsidRPr="00B031AC">
        <w:rPr>
          <w:lang w:eastAsia="zh-TW"/>
        </w:rPr>
        <w:t>年</w:t>
      </w:r>
      <w:r w:rsidRPr="00B031AC">
        <w:rPr>
          <w:lang w:eastAsia="zh-TW"/>
        </w:rPr>
        <w:t>6</w:t>
      </w:r>
      <w:r w:rsidRPr="00B031AC">
        <w:rPr>
          <w:lang w:eastAsia="zh-TW"/>
        </w:rPr>
        <w:t>月</w:t>
      </w:r>
      <w:r w:rsidRPr="00B031AC">
        <w:rPr>
          <w:lang w:eastAsia="zh-TW"/>
        </w:rPr>
        <w:t>12</w:t>
      </w:r>
      <w:r w:rsidRPr="00B031AC">
        <w:rPr>
          <w:lang w:eastAsia="zh-TW"/>
        </w:rPr>
        <w:t>日，該交易完成交割，並於</w:t>
      </w:r>
      <w:r w:rsidRPr="00B031AC">
        <w:rPr>
          <w:lang w:eastAsia="zh-TW"/>
        </w:rPr>
        <w:t>2024</w:t>
      </w:r>
      <w:r w:rsidRPr="00B031AC">
        <w:rPr>
          <w:lang w:eastAsia="zh-TW"/>
        </w:rPr>
        <w:t>年</w:t>
      </w:r>
      <w:r w:rsidRPr="00B031AC">
        <w:rPr>
          <w:lang w:eastAsia="zh-TW"/>
        </w:rPr>
        <w:t>8</w:t>
      </w:r>
      <w:r w:rsidRPr="00B031AC">
        <w:rPr>
          <w:lang w:eastAsia="zh-TW"/>
        </w:rPr>
        <w:t>月重整為</w:t>
      </w:r>
      <w:r w:rsidRPr="00B031AC">
        <w:rPr>
          <w:lang w:eastAsia="zh-TW"/>
        </w:rPr>
        <w:t>Pluz Energía Perú</w:t>
      </w:r>
      <w:r w:rsidRPr="00B031AC">
        <w:rPr>
          <w:lang w:eastAsia="zh-TW"/>
        </w:rPr>
        <w:t>，爰目前利馬用電已被</w:t>
      </w:r>
      <w:r w:rsidR="0024135A" w:rsidRPr="00B031AC">
        <w:rPr>
          <w:lang w:eastAsia="zh-TW"/>
        </w:rPr>
        <w:t>中國大陸</w:t>
      </w:r>
      <w:r w:rsidRPr="00B031AC">
        <w:rPr>
          <w:lang w:eastAsia="zh-TW"/>
        </w:rPr>
        <w:t>掌握。</w:t>
      </w:r>
    </w:p>
    <w:p w14:paraId="2BBC3FEE" w14:textId="77777777" w:rsidR="00942074" w:rsidRPr="00B031AC" w:rsidRDefault="00942074">
      <w:pPr>
        <w:widowControl/>
        <w:overflowPunct/>
        <w:autoSpaceDE/>
        <w:autoSpaceDN/>
        <w:ind w:firstLineChars="0" w:firstLine="0"/>
        <w:jc w:val="left"/>
        <w:rPr>
          <w:kern w:val="0"/>
          <w:szCs w:val="20"/>
          <w:lang w:val="zh-TW" w:eastAsia="zh-TW"/>
        </w:rPr>
      </w:pPr>
      <w:r w:rsidRPr="00B031AC">
        <w:br w:type="page"/>
      </w:r>
    </w:p>
    <w:p w14:paraId="32353B40" w14:textId="4EC66277" w:rsidR="00071D8F" w:rsidRPr="00B031AC" w:rsidRDefault="00071D8F" w:rsidP="00071D8F">
      <w:pPr>
        <w:pStyle w:val="a5"/>
        <w:ind w:left="944" w:hanging="708"/>
      </w:pPr>
      <w:r w:rsidRPr="00B031AC">
        <w:rPr>
          <w:rFonts w:hint="eastAsia"/>
        </w:rPr>
        <w:lastRenderedPageBreak/>
        <w:t>（六）再生能源</w:t>
      </w:r>
    </w:p>
    <w:p w14:paraId="6DB978B2" w14:textId="7D097AA8" w:rsidR="005949E4" w:rsidRPr="00B031AC" w:rsidRDefault="005949E4" w:rsidP="00942074">
      <w:pPr>
        <w:pStyle w:val="af"/>
        <w:ind w:left="944" w:firstLine="472"/>
        <w:rPr>
          <w:lang w:eastAsia="zh-TW"/>
        </w:rPr>
      </w:pPr>
      <w:r w:rsidRPr="00B031AC">
        <w:rPr>
          <w:lang w:eastAsia="zh-TW"/>
        </w:rPr>
        <w:t>秘魯</w:t>
      </w:r>
      <w:r w:rsidRPr="00B031AC">
        <w:rPr>
          <w:lang w:eastAsia="zh-TW"/>
        </w:rPr>
        <w:t>2025</w:t>
      </w:r>
      <w:r w:rsidRPr="00B031AC">
        <w:rPr>
          <w:lang w:eastAsia="zh-TW"/>
        </w:rPr>
        <w:t>年總發電量達</w:t>
      </w:r>
      <w:r w:rsidRPr="00B031AC">
        <w:rPr>
          <w:lang w:eastAsia="zh-TW"/>
        </w:rPr>
        <w:t>61,244 GWh</w:t>
      </w:r>
      <w:r w:rsidRPr="00B031AC">
        <w:rPr>
          <w:lang w:eastAsia="zh-TW"/>
        </w:rPr>
        <w:t>，發電來源包括水力</w:t>
      </w:r>
      <w:r w:rsidR="0024135A" w:rsidRPr="00B031AC">
        <w:rPr>
          <w:lang w:eastAsia="zh-TW"/>
        </w:rPr>
        <w:t>（</w:t>
      </w:r>
      <w:r w:rsidRPr="00B031AC">
        <w:rPr>
          <w:lang w:eastAsia="zh-TW"/>
        </w:rPr>
        <w:t>占比</w:t>
      </w:r>
      <w:r w:rsidRPr="00B031AC">
        <w:rPr>
          <w:lang w:eastAsia="zh-TW"/>
        </w:rPr>
        <w:t>52.9%</w:t>
      </w:r>
      <w:r w:rsidR="0024135A" w:rsidRPr="00B031AC">
        <w:rPr>
          <w:lang w:eastAsia="zh-TW"/>
        </w:rPr>
        <w:t>）</w:t>
      </w:r>
      <w:r w:rsidRPr="00B031AC">
        <w:rPr>
          <w:lang w:eastAsia="zh-TW"/>
        </w:rPr>
        <w:t>、天然氣</w:t>
      </w:r>
      <w:r w:rsidR="0024135A" w:rsidRPr="00B031AC">
        <w:rPr>
          <w:lang w:eastAsia="zh-TW"/>
        </w:rPr>
        <w:t>（</w:t>
      </w:r>
      <w:r w:rsidRPr="00B031AC">
        <w:rPr>
          <w:lang w:eastAsia="zh-TW"/>
        </w:rPr>
        <w:t>36.8%</w:t>
      </w:r>
      <w:r w:rsidR="0024135A" w:rsidRPr="00B031AC">
        <w:rPr>
          <w:lang w:eastAsia="zh-TW"/>
        </w:rPr>
        <w:t>）</w:t>
      </w:r>
      <w:r w:rsidRPr="00B031AC">
        <w:rPr>
          <w:lang w:eastAsia="zh-TW"/>
        </w:rPr>
        <w:t>、風能</w:t>
      </w:r>
      <w:r w:rsidR="0024135A" w:rsidRPr="00B031AC">
        <w:rPr>
          <w:lang w:eastAsia="zh-TW"/>
        </w:rPr>
        <w:t>（</w:t>
      </w:r>
      <w:r w:rsidRPr="00B031AC">
        <w:rPr>
          <w:lang w:eastAsia="zh-TW"/>
        </w:rPr>
        <w:t>6.5%</w:t>
      </w:r>
      <w:r w:rsidR="0024135A" w:rsidRPr="00B031AC">
        <w:rPr>
          <w:lang w:eastAsia="zh-TW"/>
        </w:rPr>
        <w:t>）</w:t>
      </w:r>
      <w:r w:rsidRPr="00B031AC">
        <w:rPr>
          <w:lang w:eastAsia="zh-TW"/>
        </w:rPr>
        <w:t>、太陽能</w:t>
      </w:r>
      <w:r w:rsidR="0024135A" w:rsidRPr="00B031AC">
        <w:rPr>
          <w:lang w:eastAsia="zh-TW"/>
        </w:rPr>
        <w:t>（</w:t>
      </w:r>
      <w:r w:rsidRPr="00B031AC">
        <w:rPr>
          <w:lang w:eastAsia="zh-TW"/>
        </w:rPr>
        <w:t>3.3%</w:t>
      </w:r>
      <w:r w:rsidR="0024135A" w:rsidRPr="00B031AC">
        <w:rPr>
          <w:lang w:eastAsia="zh-TW"/>
        </w:rPr>
        <w:t>）</w:t>
      </w:r>
      <w:r w:rsidRPr="00B031AC">
        <w:rPr>
          <w:lang w:eastAsia="zh-TW"/>
        </w:rPr>
        <w:t>、生質能</w:t>
      </w:r>
      <w:r w:rsidR="0024135A" w:rsidRPr="00B031AC">
        <w:rPr>
          <w:lang w:eastAsia="zh-TW"/>
        </w:rPr>
        <w:t>（</w:t>
      </w:r>
      <w:r w:rsidRPr="00B031AC">
        <w:rPr>
          <w:lang w:eastAsia="zh-TW"/>
        </w:rPr>
        <w:t>0.5%</w:t>
      </w:r>
      <w:r w:rsidR="0024135A" w:rsidRPr="00B031AC">
        <w:rPr>
          <w:lang w:eastAsia="zh-TW"/>
        </w:rPr>
        <w:t>）</w:t>
      </w:r>
      <w:r w:rsidRPr="00B031AC">
        <w:rPr>
          <w:lang w:eastAsia="zh-TW"/>
        </w:rPr>
        <w:t>；其中</w:t>
      </w:r>
      <w:r w:rsidRPr="00B031AC">
        <w:rPr>
          <w:lang w:eastAsia="zh-TW"/>
        </w:rPr>
        <w:t xml:space="preserve">2025 </w:t>
      </w:r>
      <w:r w:rsidRPr="00B031AC">
        <w:rPr>
          <w:lang w:eastAsia="zh-TW"/>
        </w:rPr>
        <w:t>年太陽能發電產量顯著倍增，特別是在南部地區（如</w:t>
      </w:r>
      <w:r w:rsidRPr="00B031AC">
        <w:rPr>
          <w:lang w:eastAsia="zh-TW"/>
        </w:rPr>
        <w:t xml:space="preserve"> Moquegua </w:t>
      </w:r>
      <w:r w:rsidRPr="00B031AC">
        <w:rPr>
          <w:lang w:eastAsia="zh-TW"/>
        </w:rPr>
        <w:t>與</w:t>
      </w:r>
      <w:r w:rsidRPr="00B031AC">
        <w:rPr>
          <w:lang w:eastAsia="zh-TW"/>
        </w:rPr>
        <w:t xml:space="preserve"> Arequipa</w:t>
      </w:r>
      <w:r w:rsidRPr="00B031AC">
        <w:rPr>
          <w:lang w:eastAsia="zh-TW"/>
        </w:rPr>
        <w:t>），受惠於高日照強度與新案場完工，單月產量曾創下</w:t>
      </w:r>
      <w:r w:rsidRPr="00B031AC">
        <w:rPr>
          <w:lang w:eastAsia="zh-TW"/>
        </w:rPr>
        <w:t xml:space="preserve"> 291 GWh </w:t>
      </w:r>
      <w:r w:rsidRPr="00B031AC">
        <w:rPr>
          <w:lang w:eastAsia="zh-TW"/>
        </w:rPr>
        <w:t>的紀錄，成為再生能源成長的主要動力</w:t>
      </w:r>
      <w:r w:rsidRPr="00B031AC">
        <w:rPr>
          <w:rFonts w:hint="eastAsia"/>
          <w:lang w:eastAsia="zh-TW"/>
        </w:rPr>
        <w:t>。</w:t>
      </w:r>
    </w:p>
    <w:p w14:paraId="7FE2775E" w14:textId="259F5CD7" w:rsidR="00071D8F" w:rsidRPr="00B031AC" w:rsidRDefault="00071D8F" w:rsidP="00071D8F">
      <w:pPr>
        <w:pStyle w:val="af"/>
        <w:ind w:left="944" w:firstLine="472"/>
        <w:rPr>
          <w:lang w:eastAsia="zh-TW"/>
        </w:rPr>
      </w:pPr>
      <w:r w:rsidRPr="00B031AC">
        <w:rPr>
          <w:rFonts w:hint="eastAsia"/>
          <w:lang w:eastAsia="zh-TW"/>
        </w:rPr>
        <w:t>為鼓勵民間業者投入再生能源發電廠產業，於</w:t>
      </w:r>
      <w:r w:rsidRPr="00B031AC">
        <w:rPr>
          <w:rFonts w:hint="eastAsia"/>
          <w:lang w:eastAsia="zh-TW"/>
        </w:rPr>
        <w:t>2008</w:t>
      </w:r>
      <w:r w:rsidRPr="00B031AC">
        <w:rPr>
          <w:rFonts w:hint="eastAsia"/>
          <w:lang w:eastAsia="zh-TW"/>
        </w:rPr>
        <w:t>年</w:t>
      </w:r>
      <w:r w:rsidRPr="00B031AC">
        <w:rPr>
          <w:rFonts w:hint="eastAsia"/>
          <w:lang w:eastAsia="zh-TW"/>
        </w:rPr>
        <w:t>5</w:t>
      </w:r>
      <w:r w:rsidRPr="00B031AC">
        <w:rPr>
          <w:rFonts w:hint="eastAsia"/>
          <w:lang w:eastAsia="zh-TW"/>
        </w:rPr>
        <w:t>月頒布實施第</w:t>
      </w:r>
      <w:r w:rsidRPr="00B031AC">
        <w:rPr>
          <w:rFonts w:hint="eastAsia"/>
          <w:lang w:eastAsia="zh-TW"/>
        </w:rPr>
        <w:t>1002</w:t>
      </w:r>
      <w:r w:rsidRPr="00B031AC">
        <w:rPr>
          <w:rFonts w:hint="eastAsia"/>
          <w:lang w:eastAsia="zh-TW"/>
        </w:rPr>
        <w:t>號「促進再生能源發電投資法」，並於</w:t>
      </w:r>
      <w:r w:rsidRPr="00B031AC">
        <w:rPr>
          <w:rFonts w:hint="eastAsia"/>
          <w:lang w:eastAsia="zh-TW"/>
        </w:rPr>
        <w:t>2011</w:t>
      </w:r>
      <w:r w:rsidRPr="00B031AC">
        <w:rPr>
          <w:rFonts w:hint="eastAsia"/>
          <w:lang w:eastAsia="zh-TW"/>
        </w:rPr>
        <w:t>年及</w:t>
      </w:r>
      <w:r w:rsidRPr="00B031AC">
        <w:rPr>
          <w:rFonts w:hint="eastAsia"/>
          <w:lang w:eastAsia="zh-TW"/>
        </w:rPr>
        <w:t>2013</w:t>
      </w:r>
      <w:r w:rsidRPr="00B031AC">
        <w:rPr>
          <w:rFonts w:hint="eastAsia"/>
          <w:lang w:eastAsia="zh-TW"/>
        </w:rPr>
        <w:t>年分別頒布實施第</w:t>
      </w:r>
      <w:r w:rsidRPr="00B031AC">
        <w:rPr>
          <w:rFonts w:hint="eastAsia"/>
          <w:lang w:eastAsia="zh-TW"/>
        </w:rPr>
        <w:t>012-2011-EM</w:t>
      </w:r>
      <w:r w:rsidRPr="00B031AC">
        <w:rPr>
          <w:rFonts w:hint="eastAsia"/>
          <w:lang w:eastAsia="zh-TW"/>
        </w:rPr>
        <w:t>號「再生能源發電法實施細則」及第</w:t>
      </w:r>
      <w:r w:rsidRPr="00B031AC">
        <w:rPr>
          <w:rFonts w:hint="eastAsia"/>
          <w:lang w:eastAsia="zh-TW"/>
        </w:rPr>
        <w:t>020-2013-E</w:t>
      </w:r>
      <w:r w:rsidRPr="00B031AC">
        <w:rPr>
          <w:rFonts w:hint="eastAsia"/>
          <w:lang w:eastAsia="zh-TW"/>
        </w:rPr>
        <w:t>號「無電力區發電投資法實施細則」。</w:t>
      </w:r>
    </w:p>
    <w:p w14:paraId="3DEA69AB" w14:textId="4EE97D8F" w:rsidR="005949E4" w:rsidRPr="00B031AC" w:rsidRDefault="005949E4" w:rsidP="00942074">
      <w:pPr>
        <w:pStyle w:val="af"/>
        <w:ind w:left="944" w:firstLine="472"/>
        <w:rPr>
          <w:lang w:eastAsia="zh-TW"/>
        </w:rPr>
      </w:pPr>
      <w:r w:rsidRPr="00B031AC">
        <w:rPr>
          <w:lang w:eastAsia="zh-TW"/>
        </w:rPr>
        <w:t>2025</w:t>
      </w:r>
      <w:r w:rsidRPr="00B031AC">
        <w:rPr>
          <w:lang w:eastAsia="zh-TW"/>
        </w:rPr>
        <w:t>年秘魯發電廠裝置容量約</w:t>
      </w:r>
      <w:r w:rsidRPr="00B031AC">
        <w:rPr>
          <w:lang w:eastAsia="zh-TW"/>
        </w:rPr>
        <w:t>14,388MW</w:t>
      </w:r>
      <w:r w:rsidRPr="00B031AC">
        <w:rPr>
          <w:rFonts w:hint="eastAsia"/>
          <w:lang w:eastAsia="zh-TW"/>
        </w:rPr>
        <w:t>，迄今已有多家外商在秘投資再生能源，</w:t>
      </w:r>
      <w:r w:rsidRPr="00B031AC">
        <w:rPr>
          <w:lang w:eastAsia="zh-TW"/>
        </w:rPr>
        <w:t>其中法商</w:t>
      </w:r>
      <w:r w:rsidRPr="00B031AC">
        <w:rPr>
          <w:lang w:eastAsia="zh-TW"/>
        </w:rPr>
        <w:t>ENGIE</w:t>
      </w:r>
      <w:r w:rsidRPr="00B031AC">
        <w:rPr>
          <w:lang w:eastAsia="zh-TW"/>
        </w:rPr>
        <w:t>在秘魯</w:t>
      </w:r>
      <w:r w:rsidRPr="00B031AC">
        <w:rPr>
          <w:lang w:eastAsia="zh-TW"/>
        </w:rPr>
        <w:t>Lima</w:t>
      </w:r>
      <w:r w:rsidRPr="00B031AC">
        <w:rPr>
          <w:lang w:eastAsia="zh-TW"/>
        </w:rPr>
        <w:t>、</w:t>
      </w:r>
      <w:r w:rsidRPr="00B031AC">
        <w:rPr>
          <w:lang w:eastAsia="zh-TW"/>
        </w:rPr>
        <w:t>Moquegua</w:t>
      </w:r>
      <w:r w:rsidRPr="00B031AC">
        <w:rPr>
          <w:lang w:eastAsia="zh-TW"/>
        </w:rPr>
        <w:t>、</w:t>
      </w:r>
      <w:r w:rsidRPr="00B031AC">
        <w:rPr>
          <w:lang w:eastAsia="zh-TW"/>
        </w:rPr>
        <w:t>Pasco</w:t>
      </w:r>
      <w:r w:rsidRPr="00B031AC">
        <w:rPr>
          <w:lang w:eastAsia="zh-TW"/>
        </w:rPr>
        <w:t>及</w:t>
      </w:r>
      <w:r w:rsidRPr="00B031AC">
        <w:rPr>
          <w:lang w:eastAsia="zh-TW"/>
        </w:rPr>
        <w:t>Ancash</w:t>
      </w:r>
      <w:r w:rsidR="00071D8F" w:rsidRPr="00B031AC">
        <w:rPr>
          <w:rFonts w:hint="eastAsia"/>
          <w:lang w:eastAsia="zh-TW"/>
        </w:rPr>
        <w:t>等地區擁有</w:t>
      </w:r>
      <w:r w:rsidR="00071D8F" w:rsidRPr="00B031AC">
        <w:rPr>
          <w:lang w:eastAsia="zh-TW"/>
        </w:rPr>
        <w:t>4</w:t>
      </w:r>
      <w:r w:rsidR="00071D8F" w:rsidRPr="00B031AC">
        <w:rPr>
          <w:rFonts w:hint="eastAsia"/>
          <w:lang w:eastAsia="zh-TW"/>
        </w:rPr>
        <w:t>座火力發電廠及</w:t>
      </w:r>
      <w:r w:rsidRPr="00B031AC">
        <w:rPr>
          <w:rFonts w:hint="eastAsia"/>
          <w:lang w:eastAsia="zh-TW"/>
        </w:rPr>
        <w:t>、</w:t>
      </w:r>
      <w:r w:rsidR="00071D8F" w:rsidRPr="00B031AC">
        <w:rPr>
          <w:lang w:eastAsia="zh-TW"/>
        </w:rPr>
        <w:t>2</w:t>
      </w:r>
      <w:r w:rsidR="00071D8F" w:rsidRPr="00B031AC">
        <w:rPr>
          <w:rFonts w:hint="eastAsia"/>
          <w:lang w:eastAsia="zh-TW"/>
        </w:rPr>
        <w:t>座水力發電廠、</w:t>
      </w:r>
      <w:r w:rsidRPr="00B031AC">
        <w:rPr>
          <w:lang w:eastAsia="zh-TW"/>
        </w:rPr>
        <w:t>3</w:t>
      </w:r>
      <w:r w:rsidRPr="00B031AC">
        <w:rPr>
          <w:lang w:eastAsia="zh-TW"/>
        </w:rPr>
        <w:t>座風力發電廠及</w:t>
      </w:r>
      <w:r w:rsidRPr="00B031AC">
        <w:rPr>
          <w:lang w:eastAsia="zh-TW"/>
        </w:rPr>
        <w:t>1</w:t>
      </w:r>
      <w:r w:rsidRPr="00B031AC">
        <w:rPr>
          <w:lang w:eastAsia="zh-TW"/>
        </w:rPr>
        <w:t>座太陽能電廠，總裝置容量約</w:t>
      </w:r>
      <w:r w:rsidRPr="00B031AC">
        <w:rPr>
          <w:lang w:eastAsia="zh-TW"/>
        </w:rPr>
        <w:t>2,694MW</w:t>
      </w:r>
      <w:r w:rsidRPr="00B031AC">
        <w:rPr>
          <w:rFonts w:hint="eastAsia"/>
          <w:lang w:eastAsia="zh-TW"/>
        </w:rPr>
        <w:t>。</w:t>
      </w:r>
      <w:r w:rsidRPr="00B031AC">
        <w:rPr>
          <w:lang w:eastAsia="zh-TW"/>
        </w:rPr>
        <w:t>西班牙商</w:t>
      </w:r>
      <w:r w:rsidRPr="00B031AC">
        <w:rPr>
          <w:lang w:eastAsia="zh-TW"/>
        </w:rPr>
        <w:t>Zelestra</w:t>
      </w:r>
      <w:r w:rsidRPr="00B031AC">
        <w:rPr>
          <w:lang w:eastAsia="zh-TW"/>
        </w:rPr>
        <w:t>在秘魯</w:t>
      </w:r>
      <w:r w:rsidRPr="00B031AC">
        <w:rPr>
          <w:lang w:eastAsia="zh-TW"/>
        </w:rPr>
        <w:t>Arequipa</w:t>
      </w:r>
      <w:r w:rsidRPr="00B031AC">
        <w:rPr>
          <w:lang w:eastAsia="zh-TW"/>
        </w:rPr>
        <w:t>投資設立</w:t>
      </w:r>
      <w:r w:rsidRPr="00B031AC">
        <w:rPr>
          <w:lang w:eastAsia="zh-TW"/>
        </w:rPr>
        <w:t>San Martín</w:t>
      </w:r>
      <w:r w:rsidRPr="00B031AC">
        <w:rPr>
          <w:lang w:eastAsia="zh-TW"/>
        </w:rPr>
        <w:t>太陽能電廠，裝置容量為</w:t>
      </w:r>
      <w:r w:rsidRPr="00B031AC">
        <w:rPr>
          <w:lang w:eastAsia="zh-TW"/>
        </w:rPr>
        <w:t>300MW</w:t>
      </w:r>
      <w:r w:rsidRPr="00B031AC">
        <w:rPr>
          <w:lang w:eastAsia="zh-TW"/>
        </w:rPr>
        <w:t>，已於</w:t>
      </w:r>
      <w:r w:rsidRPr="00B031AC">
        <w:rPr>
          <w:lang w:eastAsia="zh-TW"/>
        </w:rPr>
        <w:t>2025</w:t>
      </w:r>
      <w:r w:rsidRPr="00B031AC">
        <w:rPr>
          <w:lang w:eastAsia="zh-TW"/>
        </w:rPr>
        <w:t>年</w:t>
      </w:r>
      <w:r w:rsidRPr="00B031AC">
        <w:rPr>
          <w:lang w:eastAsia="zh-TW"/>
        </w:rPr>
        <w:t>6</w:t>
      </w:r>
      <w:r w:rsidRPr="00B031AC">
        <w:rPr>
          <w:lang w:eastAsia="zh-TW"/>
        </w:rPr>
        <w:t>月商轉。另外西班牙</w:t>
      </w:r>
      <w:r w:rsidRPr="00B031AC">
        <w:rPr>
          <w:lang w:eastAsia="zh-TW"/>
        </w:rPr>
        <w:t>ACS</w:t>
      </w:r>
      <w:r w:rsidRPr="00B031AC">
        <w:rPr>
          <w:lang w:eastAsia="zh-TW"/>
        </w:rPr>
        <w:t>集團之</w:t>
      </w:r>
      <w:r w:rsidRPr="00B031AC">
        <w:rPr>
          <w:lang w:eastAsia="zh-TW"/>
        </w:rPr>
        <w:t>Bow Power</w:t>
      </w:r>
      <w:r w:rsidRPr="00B031AC">
        <w:rPr>
          <w:lang w:eastAsia="zh-TW"/>
        </w:rPr>
        <w:t>電力公司規劃在秘魯南部</w:t>
      </w:r>
      <w:r w:rsidRPr="00B031AC">
        <w:rPr>
          <w:lang w:eastAsia="zh-TW"/>
        </w:rPr>
        <w:t>Ica</w:t>
      </w:r>
      <w:r w:rsidRPr="00B031AC">
        <w:rPr>
          <w:lang w:eastAsia="zh-TW"/>
        </w:rPr>
        <w:t>省之</w:t>
      </w:r>
      <w:r w:rsidRPr="00B031AC">
        <w:rPr>
          <w:lang w:eastAsia="zh-TW"/>
        </w:rPr>
        <w:t>Marcona</w:t>
      </w:r>
      <w:r w:rsidRPr="00B031AC">
        <w:rPr>
          <w:lang w:eastAsia="zh-TW"/>
        </w:rPr>
        <w:t>及</w:t>
      </w:r>
      <w:r w:rsidRPr="00B031AC">
        <w:rPr>
          <w:lang w:eastAsia="zh-TW"/>
        </w:rPr>
        <w:t>Lomas</w:t>
      </w:r>
      <w:r w:rsidRPr="00B031AC">
        <w:rPr>
          <w:lang w:eastAsia="zh-TW"/>
        </w:rPr>
        <w:t>地區投資</w:t>
      </w:r>
      <w:r w:rsidRPr="00B031AC">
        <w:rPr>
          <w:lang w:eastAsia="zh-TW"/>
        </w:rPr>
        <w:t>1</w:t>
      </w:r>
      <w:r w:rsidRPr="00B031AC">
        <w:rPr>
          <w:lang w:eastAsia="zh-TW"/>
        </w:rPr>
        <w:t>億</w:t>
      </w:r>
      <w:r w:rsidRPr="00B031AC">
        <w:rPr>
          <w:lang w:eastAsia="zh-TW"/>
        </w:rPr>
        <w:t>8,700</w:t>
      </w:r>
      <w:r w:rsidRPr="00B031AC">
        <w:rPr>
          <w:lang w:eastAsia="zh-TW"/>
        </w:rPr>
        <w:t>萬美元建置風力及太陽能發電廠，秘魯及智利合資之</w:t>
      </w:r>
      <w:r w:rsidRPr="00B031AC">
        <w:rPr>
          <w:lang w:eastAsia="zh-TW"/>
        </w:rPr>
        <w:t>Atria Energia</w:t>
      </w:r>
      <w:r w:rsidRPr="00B031AC">
        <w:rPr>
          <w:lang w:eastAsia="zh-TW"/>
        </w:rPr>
        <w:t>集團亦</w:t>
      </w:r>
      <w:r w:rsidR="0024135A" w:rsidRPr="00B031AC">
        <w:rPr>
          <w:lang w:eastAsia="zh-TW"/>
        </w:rPr>
        <w:t>規劃</w:t>
      </w:r>
      <w:r w:rsidRPr="00B031AC">
        <w:rPr>
          <w:lang w:eastAsia="zh-TW"/>
        </w:rPr>
        <w:t>於秘魯中部</w:t>
      </w:r>
      <w:r w:rsidRPr="00B031AC">
        <w:rPr>
          <w:lang w:eastAsia="zh-TW"/>
        </w:rPr>
        <w:t>Huánuco</w:t>
      </w:r>
      <w:r w:rsidRPr="00B031AC">
        <w:rPr>
          <w:lang w:eastAsia="zh-TW"/>
        </w:rPr>
        <w:t>地區投資</w:t>
      </w:r>
      <w:r w:rsidRPr="00B031AC">
        <w:rPr>
          <w:lang w:eastAsia="zh-TW"/>
        </w:rPr>
        <w:t>3</w:t>
      </w:r>
      <w:r w:rsidRPr="00B031AC">
        <w:rPr>
          <w:lang w:eastAsia="zh-TW"/>
        </w:rPr>
        <w:t>億</w:t>
      </w:r>
      <w:r w:rsidRPr="00B031AC">
        <w:rPr>
          <w:lang w:eastAsia="zh-TW"/>
        </w:rPr>
        <w:t>8,420</w:t>
      </w:r>
      <w:r w:rsidRPr="00B031AC">
        <w:rPr>
          <w:lang w:eastAsia="zh-TW"/>
        </w:rPr>
        <w:t>萬美元興建</w:t>
      </w:r>
      <w:r w:rsidRPr="00B031AC">
        <w:rPr>
          <w:lang w:eastAsia="zh-TW"/>
        </w:rPr>
        <w:t>2</w:t>
      </w:r>
      <w:r w:rsidRPr="00B031AC">
        <w:rPr>
          <w:lang w:eastAsia="zh-TW"/>
        </w:rPr>
        <w:t>座水力發電廠</w:t>
      </w:r>
      <w:r w:rsidR="0024135A" w:rsidRPr="00B031AC">
        <w:rPr>
          <w:lang w:eastAsia="zh-TW"/>
        </w:rPr>
        <w:t>（</w:t>
      </w:r>
      <w:r w:rsidRPr="00B031AC">
        <w:rPr>
          <w:lang w:eastAsia="zh-TW"/>
        </w:rPr>
        <w:t>Chontayacu Alto</w:t>
      </w:r>
      <w:r w:rsidRPr="00B031AC">
        <w:rPr>
          <w:lang w:eastAsia="zh-TW"/>
        </w:rPr>
        <w:t>及</w:t>
      </w:r>
      <w:r w:rsidRPr="00B031AC">
        <w:rPr>
          <w:lang w:eastAsia="zh-TW"/>
        </w:rPr>
        <w:t>Chontayacu Bajo</w:t>
      </w:r>
      <w:r w:rsidR="0024135A" w:rsidRPr="00B031AC">
        <w:rPr>
          <w:lang w:eastAsia="zh-TW"/>
        </w:rPr>
        <w:t>）</w:t>
      </w:r>
      <w:r w:rsidRPr="00B031AC">
        <w:rPr>
          <w:lang w:eastAsia="zh-TW"/>
        </w:rPr>
        <w:t>等。</w:t>
      </w:r>
    </w:p>
    <w:p w14:paraId="5AC6338D" w14:textId="77777777" w:rsidR="00071D8F" w:rsidRPr="00B031AC" w:rsidRDefault="00071D8F" w:rsidP="00942074">
      <w:pPr>
        <w:pStyle w:val="a4"/>
        <w:spacing w:before="257" w:after="257"/>
      </w:pPr>
      <w:r w:rsidRPr="00B031AC">
        <w:rPr>
          <w:rFonts w:hint="eastAsia"/>
        </w:rPr>
        <w:t>三、產業概況</w:t>
      </w:r>
    </w:p>
    <w:p w14:paraId="00B484FD" w14:textId="77777777" w:rsidR="00071D8F" w:rsidRPr="00B031AC" w:rsidRDefault="00071D8F" w:rsidP="00071D8F">
      <w:pPr>
        <w:pStyle w:val="a5"/>
        <w:ind w:left="944" w:hanging="708"/>
      </w:pPr>
      <w:r w:rsidRPr="00B031AC">
        <w:rPr>
          <w:rFonts w:hint="eastAsia"/>
        </w:rPr>
        <w:t>（一）紡織業</w:t>
      </w:r>
    </w:p>
    <w:p w14:paraId="285E8C71" w14:textId="33EA7613" w:rsidR="00071D8F" w:rsidRPr="00B031AC" w:rsidRDefault="00321082" w:rsidP="00071D8F">
      <w:pPr>
        <w:pStyle w:val="af"/>
        <w:ind w:left="944" w:firstLine="472"/>
        <w:rPr>
          <w:lang w:eastAsia="zh-TW"/>
        </w:rPr>
      </w:pPr>
      <w:r w:rsidRPr="00B031AC">
        <w:rPr>
          <w:lang w:eastAsia="zh-TW"/>
        </w:rPr>
        <w:t>2025</w:t>
      </w:r>
      <w:r w:rsidRPr="00B031AC">
        <w:rPr>
          <w:lang w:eastAsia="zh-TW"/>
        </w:rPr>
        <w:t>年秘魯紡織及成衣進口</w:t>
      </w:r>
      <w:r w:rsidRPr="00B031AC">
        <w:rPr>
          <w:lang w:eastAsia="zh-TW"/>
        </w:rPr>
        <w:t>21</w:t>
      </w:r>
      <w:r w:rsidRPr="00B031AC">
        <w:rPr>
          <w:lang w:eastAsia="zh-TW"/>
        </w:rPr>
        <w:t>億美元，占進口總額</w:t>
      </w:r>
      <w:r w:rsidRPr="00B031AC">
        <w:rPr>
          <w:lang w:eastAsia="zh-TW"/>
        </w:rPr>
        <w:t>4%</w:t>
      </w:r>
      <w:r w:rsidRPr="00B031AC">
        <w:rPr>
          <w:lang w:eastAsia="zh-TW"/>
        </w:rPr>
        <w:t>，主要來自中國大陸及孟加拉。</w:t>
      </w:r>
      <w:r w:rsidRPr="00B031AC">
        <w:rPr>
          <w:lang w:eastAsia="zh-TW"/>
        </w:rPr>
        <w:t>2025</w:t>
      </w:r>
      <w:r w:rsidRPr="00B031AC">
        <w:rPr>
          <w:lang w:eastAsia="zh-TW"/>
        </w:rPr>
        <w:t>年秘魯紡織及成衣出口總額達</w:t>
      </w:r>
      <w:r w:rsidRPr="00B031AC">
        <w:rPr>
          <w:lang w:eastAsia="zh-TW"/>
        </w:rPr>
        <w:t>17</w:t>
      </w:r>
      <w:r w:rsidRPr="00B031AC">
        <w:rPr>
          <w:lang w:eastAsia="zh-TW"/>
        </w:rPr>
        <w:t>億，成長</w:t>
      </w:r>
      <w:r w:rsidRPr="00B031AC">
        <w:rPr>
          <w:lang w:eastAsia="zh-TW"/>
        </w:rPr>
        <w:t>5.9%</w:t>
      </w:r>
      <w:r w:rsidRPr="00B031AC">
        <w:rPr>
          <w:lang w:eastAsia="zh-TW"/>
        </w:rPr>
        <w:t>，占出口總額之</w:t>
      </w:r>
      <w:r w:rsidRPr="00B031AC">
        <w:rPr>
          <w:lang w:eastAsia="zh-TW"/>
        </w:rPr>
        <w:t>2%</w:t>
      </w:r>
      <w:r w:rsidRPr="00B031AC">
        <w:rPr>
          <w:lang w:eastAsia="zh-TW"/>
        </w:rPr>
        <w:t>。主要出口項目為成衣</w:t>
      </w:r>
      <w:r w:rsidR="0024135A" w:rsidRPr="00B031AC">
        <w:rPr>
          <w:lang w:eastAsia="zh-TW"/>
        </w:rPr>
        <w:t>（</w:t>
      </w:r>
      <w:r w:rsidRPr="00B031AC">
        <w:rPr>
          <w:lang w:eastAsia="zh-TW"/>
        </w:rPr>
        <w:t>71%</w:t>
      </w:r>
      <w:r w:rsidR="0024135A" w:rsidRPr="00B031AC">
        <w:rPr>
          <w:lang w:eastAsia="zh-TW"/>
        </w:rPr>
        <w:t>）</w:t>
      </w:r>
      <w:r w:rsidRPr="00B031AC">
        <w:rPr>
          <w:lang w:eastAsia="zh-TW"/>
        </w:rPr>
        <w:t>、紡織纖維</w:t>
      </w:r>
      <w:r w:rsidR="0024135A" w:rsidRPr="00B031AC">
        <w:rPr>
          <w:lang w:eastAsia="zh-TW"/>
        </w:rPr>
        <w:t>（</w:t>
      </w:r>
      <w:r w:rsidRPr="00B031AC">
        <w:rPr>
          <w:lang w:eastAsia="zh-TW"/>
        </w:rPr>
        <w:t>8%</w:t>
      </w:r>
      <w:r w:rsidR="0024135A" w:rsidRPr="00B031AC">
        <w:rPr>
          <w:lang w:eastAsia="zh-TW"/>
        </w:rPr>
        <w:t>）</w:t>
      </w:r>
      <w:r w:rsidRPr="00B031AC">
        <w:rPr>
          <w:lang w:eastAsia="zh-TW"/>
        </w:rPr>
        <w:t>、編織</w:t>
      </w:r>
      <w:r w:rsidRPr="00B031AC">
        <w:rPr>
          <w:lang w:eastAsia="zh-TW"/>
        </w:rPr>
        <w:lastRenderedPageBreak/>
        <w:t>品</w:t>
      </w:r>
      <w:r w:rsidR="0024135A" w:rsidRPr="00B031AC">
        <w:rPr>
          <w:lang w:eastAsia="zh-TW"/>
        </w:rPr>
        <w:t>（</w:t>
      </w:r>
      <w:r w:rsidRPr="00B031AC">
        <w:rPr>
          <w:lang w:eastAsia="zh-TW"/>
        </w:rPr>
        <w:t>8%</w:t>
      </w:r>
      <w:r w:rsidR="0024135A" w:rsidRPr="00B031AC">
        <w:rPr>
          <w:lang w:eastAsia="zh-TW"/>
        </w:rPr>
        <w:t>）</w:t>
      </w:r>
      <w:r w:rsidRPr="00B031AC">
        <w:rPr>
          <w:lang w:eastAsia="zh-TW"/>
        </w:rPr>
        <w:t>。</w:t>
      </w:r>
    </w:p>
    <w:p w14:paraId="4E3E9D2C" w14:textId="77777777" w:rsidR="00071D8F" w:rsidRPr="00B031AC" w:rsidRDefault="00071D8F" w:rsidP="00071D8F">
      <w:pPr>
        <w:pStyle w:val="af"/>
        <w:ind w:left="944" w:firstLine="472"/>
        <w:rPr>
          <w:lang w:eastAsia="zh-TW"/>
        </w:rPr>
      </w:pPr>
      <w:r w:rsidRPr="00B031AC">
        <w:rPr>
          <w:rFonts w:hint="eastAsia"/>
          <w:lang w:eastAsia="zh-TW"/>
        </w:rPr>
        <w:t>秘魯紡織業以採用天然原料生產紡織品為其特色，該國目前為世界最大之羊駝（</w:t>
      </w:r>
      <w:r w:rsidRPr="00B031AC">
        <w:rPr>
          <w:lang w:eastAsia="zh-TW"/>
        </w:rPr>
        <w:t>Alpaca</w:t>
      </w:r>
      <w:r w:rsidRPr="00B031AC">
        <w:rPr>
          <w:rFonts w:hint="eastAsia"/>
          <w:lang w:eastAsia="zh-TW"/>
        </w:rPr>
        <w:t>）和小羊駝（</w:t>
      </w:r>
      <w:r w:rsidRPr="00B031AC">
        <w:rPr>
          <w:lang w:eastAsia="zh-TW"/>
        </w:rPr>
        <w:t>Vicuña</w:t>
      </w:r>
      <w:r w:rsidRPr="00B031AC">
        <w:rPr>
          <w:rFonts w:hint="eastAsia"/>
          <w:lang w:eastAsia="zh-TW"/>
        </w:rPr>
        <w:t>）纖維生產國，亦是重要針織棉織品之出口國；秘魯紡品生產除使用自產之天然原料外，亦採用人造纖維，每年自他國進口聚酯加工絲、染色梭織物、聚酯纖維棉、聚酯加工絲紗、尼龍或其他聚醯胺加工絲紗及機能布料等。</w:t>
      </w:r>
    </w:p>
    <w:p w14:paraId="53208952" w14:textId="77777777" w:rsidR="00071D8F" w:rsidRPr="00B031AC" w:rsidRDefault="00071D8F" w:rsidP="00071D8F">
      <w:pPr>
        <w:pStyle w:val="af"/>
        <w:ind w:left="944" w:firstLine="472"/>
        <w:rPr>
          <w:lang w:eastAsia="zh-TW"/>
        </w:rPr>
      </w:pPr>
      <w:r w:rsidRPr="00B031AC">
        <w:rPr>
          <w:rFonts w:hint="eastAsia"/>
          <w:lang w:eastAsia="zh-TW"/>
        </w:rPr>
        <w:t>據秘魯相關協會統計紡織廠及成衣廠合計超過</w:t>
      </w:r>
      <w:r w:rsidRPr="00B031AC">
        <w:rPr>
          <w:rFonts w:hint="eastAsia"/>
          <w:lang w:eastAsia="zh-TW"/>
        </w:rPr>
        <w:t>1</w:t>
      </w:r>
      <w:r w:rsidRPr="00B031AC">
        <w:rPr>
          <w:rFonts w:hint="eastAsia"/>
          <w:lang w:eastAsia="zh-TW"/>
        </w:rPr>
        <w:t>萬家，其中</w:t>
      </w:r>
      <w:r w:rsidRPr="00B031AC">
        <w:rPr>
          <w:rFonts w:hint="eastAsia"/>
          <w:lang w:eastAsia="zh-TW"/>
        </w:rPr>
        <w:t>9</w:t>
      </w:r>
      <w:r w:rsidRPr="00B031AC">
        <w:rPr>
          <w:rFonts w:hint="eastAsia"/>
          <w:lang w:eastAsia="zh-TW"/>
        </w:rPr>
        <w:t>成係</w:t>
      </w:r>
      <w:r w:rsidRPr="00B031AC">
        <w:rPr>
          <w:rFonts w:hint="eastAsia"/>
          <w:lang w:eastAsia="zh-TW"/>
        </w:rPr>
        <w:t>10</w:t>
      </w:r>
      <w:r w:rsidRPr="00B031AC">
        <w:rPr>
          <w:rFonts w:hint="eastAsia"/>
          <w:lang w:eastAsia="zh-TW"/>
        </w:rPr>
        <w:t>人以下之微型企業，僅</w:t>
      </w:r>
      <w:r w:rsidRPr="00B031AC">
        <w:rPr>
          <w:rFonts w:hint="eastAsia"/>
          <w:lang w:eastAsia="zh-TW"/>
        </w:rPr>
        <w:t>100</w:t>
      </w:r>
      <w:r w:rsidRPr="00B031AC">
        <w:rPr>
          <w:rFonts w:hint="eastAsia"/>
          <w:lang w:eastAsia="zh-TW"/>
        </w:rPr>
        <w:t>家左右是僱用超過</w:t>
      </w:r>
      <w:r w:rsidRPr="00B031AC">
        <w:rPr>
          <w:rFonts w:hint="eastAsia"/>
          <w:lang w:eastAsia="zh-TW"/>
        </w:rPr>
        <w:t>100</w:t>
      </w:r>
      <w:r w:rsidRPr="00B031AC">
        <w:rPr>
          <w:rFonts w:hint="eastAsia"/>
          <w:lang w:eastAsia="zh-TW"/>
        </w:rPr>
        <w:t>名員工之企業。秘魯紡織成衣業生產超過</w:t>
      </w:r>
      <w:r w:rsidRPr="00B031AC">
        <w:rPr>
          <w:rFonts w:hint="eastAsia"/>
          <w:lang w:eastAsia="zh-TW"/>
        </w:rPr>
        <w:t>300</w:t>
      </w:r>
      <w:r w:rsidRPr="00B031AC">
        <w:rPr>
          <w:rFonts w:hint="eastAsia"/>
          <w:lang w:eastAsia="zh-TW"/>
        </w:rPr>
        <w:t>種產品外銷至世界各地，主要出口市場為美國、智利及哥倫比亞。</w:t>
      </w:r>
    </w:p>
    <w:p w14:paraId="2240F957" w14:textId="640DAFF2" w:rsidR="00071D8F" w:rsidRPr="00B031AC" w:rsidRDefault="00071D8F" w:rsidP="00071D8F">
      <w:pPr>
        <w:pStyle w:val="af"/>
        <w:ind w:left="944" w:firstLine="472"/>
        <w:rPr>
          <w:lang w:eastAsia="zh-TW"/>
        </w:rPr>
      </w:pPr>
      <w:r w:rsidRPr="00B031AC">
        <w:rPr>
          <w:rFonts w:hint="eastAsia"/>
          <w:lang w:eastAsia="zh-TW"/>
        </w:rPr>
        <w:t>中國大陸與秘魯</w:t>
      </w:r>
      <w:r w:rsidRPr="00B031AC">
        <w:rPr>
          <w:rFonts w:hint="eastAsia"/>
          <w:lang w:eastAsia="zh-TW"/>
        </w:rPr>
        <w:t>FTA</w:t>
      </w:r>
      <w:r w:rsidRPr="00B031AC">
        <w:rPr>
          <w:rFonts w:hint="eastAsia"/>
          <w:lang w:eastAsia="zh-TW"/>
        </w:rPr>
        <w:t>於</w:t>
      </w:r>
      <w:r w:rsidRPr="00B031AC">
        <w:rPr>
          <w:rFonts w:hint="eastAsia"/>
          <w:lang w:eastAsia="zh-TW"/>
        </w:rPr>
        <w:t>2010</w:t>
      </w:r>
      <w:r w:rsidRPr="00B031AC">
        <w:rPr>
          <w:rFonts w:hint="eastAsia"/>
          <w:lang w:eastAsia="zh-TW"/>
        </w:rPr>
        <w:t>年生效後，秘魯自中國大陸進口之低價紡織成衣影響秘魯紡織成衣產業發展，其中秘魯紡織業出口近</w:t>
      </w:r>
      <w:r w:rsidRPr="00B031AC">
        <w:rPr>
          <w:rFonts w:hint="eastAsia"/>
          <w:lang w:eastAsia="zh-TW"/>
        </w:rPr>
        <w:t>5</w:t>
      </w:r>
      <w:r w:rsidRPr="00B031AC">
        <w:rPr>
          <w:rFonts w:hint="eastAsia"/>
          <w:lang w:eastAsia="zh-TW"/>
        </w:rPr>
        <w:t>年亦逐年衰退，成衣業出口由</w:t>
      </w:r>
      <w:r w:rsidRPr="00B031AC">
        <w:rPr>
          <w:rFonts w:hint="eastAsia"/>
          <w:lang w:eastAsia="zh-TW"/>
        </w:rPr>
        <w:t>2012</w:t>
      </w:r>
      <w:r w:rsidRPr="00B031AC">
        <w:rPr>
          <w:rFonts w:hint="eastAsia"/>
          <w:lang w:eastAsia="zh-TW"/>
        </w:rPr>
        <w:t>年約</w:t>
      </w:r>
      <w:r w:rsidRPr="00B031AC">
        <w:rPr>
          <w:rFonts w:hint="eastAsia"/>
          <w:lang w:eastAsia="zh-TW"/>
        </w:rPr>
        <w:t>23</w:t>
      </w:r>
      <w:r w:rsidRPr="00B031AC">
        <w:rPr>
          <w:rFonts w:hint="eastAsia"/>
          <w:lang w:eastAsia="zh-TW"/>
        </w:rPr>
        <w:t>億美元衰退至</w:t>
      </w:r>
      <w:r w:rsidRPr="00B031AC">
        <w:rPr>
          <w:rFonts w:hint="eastAsia"/>
          <w:lang w:eastAsia="zh-TW"/>
        </w:rPr>
        <w:t>202</w:t>
      </w:r>
      <w:r w:rsidR="00321082" w:rsidRPr="00B031AC">
        <w:rPr>
          <w:rFonts w:hint="eastAsia"/>
          <w:lang w:eastAsia="zh-TW"/>
        </w:rPr>
        <w:t>5</w:t>
      </w:r>
      <w:r w:rsidRPr="00B031AC">
        <w:rPr>
          <w:rFonts w:hint="eastAsia"/>
          <w:lang w:eastAsia="zh-TW"/>
        </w:rPr>
        <w:t>年約</w:t>
      </w:r>
      <w:r w:rsidRPr="00B031AC">
        <w:rPr>
          <w:rFonts w:hint="eastAsia"/>
          <w:lang w:eastAsia="zh-TW"/>
        </w:rPr>
        <w:t>1</w:t>
      </w:r>
      <w:r w:rsidR="00321082" w:rsidRPr="00B031AC">
        <w:rPr>
          <w:rFonts w:hint="eastAsia"/>
          <w:lang w:eastAsia="zh-TW"/>
        </w:rPr>
        <w:t>1</w:t>
      </w:r>
      <w:r w:rsidRPr="00B031AC">
        <w:rPr>
          <w:rFonts w:hint="eastAsia"/>
          <w:lang w:eastAsia="zh-TW"/>
        </w:rPr>
        <w:t>億美元，迄今導致數千家秘魯紡織業者歇業或停業。</w:t>
      </w:r>
      <w:r w:rsidR="00321082" w:rsidRPr="00B031AC">
        <w:rPr>
          <w:lang w:eastAsia="zh-TW"/>
        </w:rPr>
        <w:t>因此，秘魯業界曾多次籲請政府實施防衛措施，惟經調查均認定不足以實施。</w:t>
      </w:r>
    </w:p>
    <w:p w14:paraId="31AA3D52" w14:textId="77777777" w:rsidR="00071D8F" w:rsidRPr="00B031AC" w:rsidRDefault="00071D8F" w:rsidP="00071D8F">
      <w:pPr>
        <w:pStyle w:val="a5"/>
        <w:ind w:left="944" w:hanging="708"/>
      </w:pPr>
      <w:r w:rsidRPr="00B031AC">
        <w:rPr>
          <w:rFonts w:hint="eastAsia"/>
        </w:rPr>
        <w:t>（二）汽機車業</w:t>
      </w:r>
    </w:p>
    <w:p w14:paraId="6AFF4DE6" w14:textId="77777777" w:rsidR="00071D8F" w:rsidRPr="00B031AC" w:rsidRDefault="00071D8F" w:rsidP="00071D8F">
      <w:pPr>
        <w:pStyle w:val="af2"/>
        <w:ind w:left="1416" w:hanging="472"/>
      </w:pPr>
      <w:r w:rsidRPr="00B031AC">
        <w:rPr>
          <w:rFonts w:hint="eastAsia"/>
        </w:rPr>
        <w:t>１、汽車產業</w:t>
      </w:r>
    </w:p>
    <w:p w14:paraId="5F5C6BF6" w14:textId="66E2C8EA" w:rsidR="00071D8F" w:rsidRPr="00B031AC" w:rsidRDefault="00071D8F" w:rsidP="00942074">
      <w:pPr>
        <w:pStyle w:val="afa"/>
        <w:ind w:left="1416" w:firstLine="472"/>
      </w:pPr>
      <w:r w:rsidRPr="00B031AC">
        <w:rPr>
          <w:rFonts w:hint="eastAsia"/>
        </w:rPr>
        <w:t>秘魯沒有汽車工業，汽車及零件均全仰賴進口，對新車及相關零件均無進口管制。</w:t>
      </w:r>
      <w:r w:rsidR="00321082" w:rsidRPr="00B031AC">
        <w:t xml:space="preserve">2025 </w:t>
      </w:r>
      <w:r w:rsidR="00321082" w:rsidRPr="00B031AC">
        <w:t>年進口約</w:t>
      </w:r>
      <w:r w:rsidR="00321082" w:rsidRPr="00B031AC">
        <w:t>39.6</w:t>
      </w:r>
      <w:r w:rsidR="00321082" w:rsidRPr="00B031AC">
        <w:t>億美元，占進口總額之</w:t>
      </w:r>
      <w:r w:rsidR="00321082" w:rsidRPr="00B031AC">
        <w:t xml:space="preserve"> 7.1%</w:t>
      </w:r>
      <w:r w:rsidR="00321082" w:rsidRPr="00B031AC">
        <w:t>。</w:t>
      </w:r>
      <w:r w:rsidR="00321082" w:rsidRPr="00B031AC">
        <w:t xml:space="preserve">2025 </w:t>
      </w:r>
      <w:r w:rsidR="00321082" w:rsidRPr="00B031AC">
        <w:t>年新車總進口量顯著成長</w:t>
      </w:r>
      <w:r w:rsidR="00321082" w:rsidRPr="00B031AC">
        <w:t>23.8%</w:t>
      </w:r>
      <w:r w:rsidR="00321082" w:rsidRPr="00B031AC">
        <w:t>，達到</w:t>
      </w:r>
      <w:r w:rsidR="00321082" w:rsidRPr="00B031AC">
        <w:t xml:space="preserve"> 186,981</w:t>
      </w:r>
      <w:r w:rsidR="00321082" w:rsidRPr="00B031AC">
        <w:t>輛，其中</w:t>
      </w:r>
      <w:r w:rsidR="00321082" w:rsidRPr="00B031AC">
        <w:t>SUV</w:t>
      </w:r>
      <w:r w:rsidR="00321082" w:rsidRPr="00B031AC">
        <w:t>車型</w:t>
      </w:r>
      <w:r w:rsidR="00321082" w:rsidRPr="00B031AC">
        <w:t>96,530</w:t>
      </w:r>
      <w:r w:rsidR="00321082" w:rsidRPr="00B031AC">
        <w:t>輛成長</w:t>
      </w:r>
      <w:r w:rsidR="00321082" w:rsidRPr="00B031AC">
        <w:t>30.3%</w:t>
      </w:r>
      <w:r w:rsidR="00321082" w:rsidRPr="00B031AC">
        <w:t>，另各品牌市占率為</w:t>
      </w:r>
      <w:r w:rsidR="00321082" w:rsidRPr="00B031AC">
        <w:t xml:space="preserve"> Toyota</w:t>
      </w:r>
      <w:r w:rsidR="0024135A" w:rsidRPr="00B031AC">
        <w:t>（</w:t>
      </w:r>
      <w:r w:rsidR="00321082" w:rsidRPr="00B031AC">
        <w:t>20.5%</w:t>
      </w:r>
      <w:r w:rsidR="0024135A" w:rsidRPr="00B031AC">
        <w:t>）</w:t>
      </w:r>
      <w:r w:rsidR="00321082" w:rsidRPr="00B031AC">
        <w:t>、</w:t>
      </w:r>
      <w:r w:rsidR="00321082" w:rsidRPr="00B031AC">
        <w:t>Kia</w:t>
      </w:r>
      <w:r w:rsidR="0024135A" w:rsidRPr="00B031AC">
        <w:t>（</w:t>
      </w:r>
      <w:r w:rsidR="00321082" w:rsidRPr="00B031AC">
        <w:t>9.4%</w:t>
      </w:r>
      <w:r w:rsidR="0024135A" w:rsidRPr="00B031AC">
        <w:t>）</w:t>
      </w:r>
      <w:r w:rsidR="00321082" w:rsidRPr="00B031AC">
        <w:t>、</w:t>
      </w:r>
      <w:r w:rsidR="00321082" w:rsidRPr="00B031AC">
        <w:t>Hyundai</w:t>
      </w:r>
      <w:r w:rsidR="0024135A" w:rsidRPr="00B031AC">
        <w:t>（</w:t>
      </w:r>
      <w:r w:rsidR="00321082" w:rsidRPr="00B031AC">
        <w:t>8.9%</w:t>
      </w:r>
      <w:r w:rsidR="0024135A" w:rsidRPr="00B031AC">
        <w:t>）</w:t>
      </w:r>
      <w:r w:rsidR="00321082" w:rsidRPr="00B031AC">
        <w:t>、</w:t>
      </w:r>
      <w:r w:rsidR="00321082" w:rsidRPr="00B031AC">
        <w:t>Changan</w:t>
      </w:r>
      <w:r w:rsidR="0024135A" w:rsidRPr="00B031AC">
        <w:t>（</w:t>
      </w:r>
      <w:r w:rsidR="00321082" w:rsidRPr="00B031AC">
        <w:t>6.3%</w:t>
      </w:r>
      <w:r w:rsidR="0024135A" w:rsidRPr="00B031AC">
        <w:t>）</w:t>
      </w:r>
      <w:r w:rsidR="00321082" w:rsidRPr="00B031AC">
        <w:t>、</w:t>
      </w:r>
      <w:r w:rsidR="00321082" w:rsidRPr="00B031AC">
        <w:t>Chevrolet</w:t>
      </w:r>
      <w:r w:rsidR="0024135A" w:rsidRPr="00B031AC">
        <w:t>（</w:t>
      </w:r>
      <w:r w:rsidR="00321082" w:rsidRPr="00B031AC">
        <w:t>5%</w:t>
      </w:r>
      <w:r w:rsidR="0024135A" w:rsidRPr="00B031AC">
        <w:t>）</w:t>
      </w:r>
      <w:r w:rsidR="00321082" w:rsidRPr="00B031AC">
        <w:t>、</w:t>
      </w:r>
      <w:r w:rsidR="00321082" w:rsidRPr="00B031AC">
        <w:t>DFSK</w:t>
      </w:r>
      <w:r w:rsidR="0024135A" w:rsidRPr="00B031AC">
        <w:t>（</w:t>
      </w:r>
      <w:r w:rsidR="00321082" w:rsidRPr="00B031AC">
        <w:t>3.9%</w:t>
      </w:r>
      <w:r w:rsidR="0024135A" w:rsidRPr="00B031AC">
        <w:t>）</w:t>
      </w:r>
      <w:r w:rsidR="00321082" w:rsidRPr="00B031AC">
        <w:t>、</w:t>
      </w:r>
      <w:r w:rsidR="00321082" w:rsidRPr="00B031AC">
        <w:t>Ford</w:t>
      </w:r>
      <w:r w:rsidR="0024135A" w:rsidRPr="00B031AC">
        <w:t>（</w:t>
      </w:r>
      <w:r w:rsidR="00321082" w:rsidRPr="00B031AC">
        <w:t>3.9%</w:t>
      </w:r>
      <w:r w:rsidR="0024135A" w:rsidRPr="00B031AC">
        <w:t>）</w:t>
      </w:r>
      <w:r w:rsidR="00321082" w:rsidRPr="00B031AC">
        <w:t>、</w:t>
      </w:r>
      <w:r w:rsidR="00321082" w:rsidRPr="00B031AC">
        <w:t>JAC</w:t>
      </w:r>
      <w:r w:rsidR="0024135A" w:rsidRPr="00B031AC">
        <w:t>（</w:t>
      </w:r>
      <w:r w:rsidR="00321082" w:rsidRPr="00B031AC">
        <w:t>3.8%</w:t>
      </w:r>
      <w:r w:rsidR="0024135A" w:rsidRPr="00B031AC">
        <w:t>）</w:t>
      </w:r>
      <w:r w:rsidR="00321082" w:rsidRPr="00B031AC">
        <w:t>、</w:t>
      </w:r>
      <w:r w:rsidR="00321082" w:rsidRPr="00B031AC">
        <w:t>Jetour</w:t>
      </w:r>
      <w:r w:rsidR="0024135A" w:rsidRPr="00B031AC">
        <w:t>（</w:t>
      </w:r>
      <w:r w:rsidR="00321082" w:rsidRPr="00B031AC">
        <w:t>3.6%</w:t>
      </w:r>
      <w:r w:rsidR="0024135A" w:rsidRPr="00B031AC">
        <w:t>）</w:t>
      </w:r>
      <w:r w:rsidR="00321082" w:rsidRPr="00B031AC">
        <w:t>、</w:t>
      </w:r>
      <w:r w:rsidR="00321082" w:rsidRPr="00B031AC">
        <w:t>Geely</w:t>
      </w:r>
      <w:r w:rsidR="0024135A" w:rsidRPr="00B031AC">
        <w:t>（</w:t>
      </w:r>
      <w:r w:rsidR="00321082" w:rsidRPr="00B031AC">
        <w:t>3.4%</w:t>
      </w:r>
      <w:r w:rsidR="0024135A" w:rsidRPr="00B031AC">
        <w:t>）</w:t>
      </w:r>
      <w:r w:rsidR="00321082" w:rsidRPr="00B031AC">
        <w:t>。</w:t>
      </w:r>
    </w:p>
    <w:p w14:paraId="77A69C7F" w14:textId="2E8B4E95" w:rsidR="00071D8F" w:rsidRPr="00B031AC" w:rsidRDefault="00071D8F" w:rsidP="00942074">
      <w:pPr>
        <w:pStyle w:val="afa"/>
        <w:ind w:left="1416" w:firstLine="472"/>
      </w:pPr>
      <w:r w:rsidRPr="00B031AC">
        <w:rPr>
          <w:rFonts w:hint="eastAsia"/>
        </w:rPr>
        <w:t>秘魯消費者傾向購買油耗表現佳、車價較低、款式多之汽車品</w:t>
      </w:r>
      <w:r w:rsidRPr="00B031AC">
        <w:rPr>
          <w:rFonts w:hint="eastAsia"/>
        </w:rPr>
        <w:lastRenderedPageBreak/>
        <w:t>牌，</w:t>
      </w:r>
      <w:r w:rsidR="00321082" w:rsidRPr="00B031AC">
        <w:t>除耐用之日本</w:t>
      </w:r>
      <w:r w:rsidR="00321082" w:rsidRPr="00B031AC">
        <w:t>Toyota</w:t>
      </w:r>
      <w:r w:rsidR="00321082" w:rsidRPr="00B031AC">
        <w:t>品牌外</w:t>
      </w:r>
      <w:r w:rsidR="0024135A" w:rsidRPr="00B031AC">
        <w:t>（</w:t>
      </w:r>
      <w:r w:rsidR="00321082" w:rsidRPr="00B031AC">
        <w:t>特別是</w:t>
      </w:r>
      <w:r w:rsidR="00321082" w:rsidRPr="00B031AC">
        <w:t>Hilux</w:t>
      </w:r>
      <w:r w:rsidR="00321082" w:rsidRPr="00B031AC">
        <w:t>車型常居最熱銷車種</w:t>
      </w:r>
      <w:r w:rsidR="0024135A" w:rsidRPr="00B031AC">
        <w:t>）</w:t>
      </w:r>
      <w:r w:rsidR="00321082" w:rsidRPr="00B031AC">
        <w:t>，</w:t>
      </w:r>
      <w:r w:rsidRPr="00B031AC">
        <w:rPr>
          <w:rFonts w:hint="eastAsia"/>
        </w:rPr>
        <w:t>韓國及中國大陸汽車品牌市占率持續成長，</w:t>
      </w:r>
      <w:r w:rsidR="00321082" w:rsidRPr="00B031AC">
        <w:t>特別是中國大陸品牌長安</w:t>
      </w:r>
      <w:r w:rsidR="00321082" w:rsidRPr="00B031AC">
        <w:t>Changan</w:t>
      </w:r>
      <w:r w:rsidR="00321082" w:rsidRPr="00B031AC">
        <w:t>、東風</w:t>
      </w:r>
      <w:r w:rsidR="00321082" w:rsidRPr="00B031AC">
        <w:t>DFSK</w:t>
      </w:r>
      <w:r w:rsidR="00321082" w:rsidRPr="00B031AC">
        <w:t>、江淮</w:t>
      </w:r>
      <w:r w:rsidR="00321082" w:rsidRPr="00B031AC">
        <w:t>JAC</w:t>
      </w:r>
      <w:r w:rsidR="00321082" w:rsidRPr="00B031AC">
        <w:t>、奇瑞捷途</w:t>
      </w:r>
      <w:r w:rsidR="00321082" w:rsidRPr="00B031AC">
        <w:t>Jetour</w:t>
      </w:r>
      <w:r w:rsidR="00321082" w:rsidRPr="00B031AC">
        <w:t>、吉利</w:t>
      </w:r>
      <w:r w:rsidR="00321082" w:rsidRPr="00B031AC">
        <w:t>Geely</w:t>
      </w:r>
      <w:r w:rsidRPr="00B031AC">
        <w:rPr>
          <w:rFonts w:hint="eastAsia"/>
        </w:rPr>
        <w:t>近年在秘魯市占率成長表現亮眼。</w:t>
      </w:r>
    </w:p>
    <w:p w14:paraId="4DCEB610" w14:textId="77777777" w:rsidR="00071D8F" w:rsidRPr="00B031AC" w:rsidRDefault="00071D8F" w:rsidP="00071D8F">
      <w:pPr>
        <w:pStyle w:val="af2"/>
        <w:ind w:left="1416" w:hanging="472"/>
      </w:pPr>
      <w:r w:rsidRPr="00B031AC">
        <w:rPr>
          <w:rFonts w:hint="eastAsia"/>
        </w:rPr>
        <w:t>２、汽車零件</w:t>
      </w:r>
    </w:p>
    <w:p w14:paraId="0E2B5C4E" w14:textId="45E04029" w:rsidR="00071D8F" w:rsidRPr="00B031AC" w:rsidRDefault="00071D8F" w:rsidP="00942074">
      <w:pPr>
        <w:pStyle w:val="afa"/>
        <w:ind w:left="1416" w:firstLine="472"/>
        <w:rPr>
          <w:lang w:eastAsia="zh-TW"/>
        </w:rPr>
      </w:pPr>
      <w:r w:rsidRPr="00B031AC">
        <w:rPr>
          <w:rFonts w:hint="eastAsia"/>
        </w:rPr>
        <w:t>依據秘魯汽車協會統計資料顯示</w:t>
      </w:r>
      <w:r w:rsidR="00321082" w:rsidRPr="00B031AC">
        <w:rPr>
          <w:rFonts w:hint="eastAsia"/>
          <w:lang w:eastAsia="zh-TW"/>
        </w:rPr>
        <w:t>，</w:t>
      </w:r>
      <w:r w:rsidR="00321082" w:rsidRPr="00B031AC">
        <w:t>2025</w:t>
      </w:r>
      <w:r w:rsidR="00321082" w:rsidRPr="00B031AC">
        <w:t>年秘魯汽車零配件進口金額達</w:t>
      </w:r>
      <w:r w:rsidR="00321082" w:rsidRPr="00B031AC">
        <w:t>23.5</w:t>
      </w:r>
      <w:r w:rsidR="00321082" w:rsidRPr="00B031AC">
        <w:t>億美元，較上年成長約</w:t>
      </w:r>
      <w:r w:rsidR="00321082" w:rsidRPr="00B031AC">
        <w:t>11.9%</w:t>
      </w:r>
      <w:r w:rsidR="00321082" w:rsidRPr="00B031AC">
        <w:t>，其中以輪胎、潤滑劑、引擎零件為前</w:t>
      </w:r>
      <w:r w:rsidR="00321082" w:rsidRPr="00B031AC">
        <w:t>3</w:t>
      </w:r>
      <w:r w:rsidR="00321082" w:rsidRPr="00B031AC">
        <w:t>大進口項目。</w:t>
      </w:r>
    </w:p>
    <w:p w14:paraId="3080E3AB" w14:textId="77777777" w:rsidR="00071D8F" w:rsidRPr="00B031AC" w:rsidRDefault="00071D8F" w:rsidP="00071D8F">
      <w:pPr>
        <w:pStyle w:val="afa"/>
        <w:ind w:left="1416" w:firstLine="472"/>
      </w:pPr>
      <w:r w:rsidRPr="00B031AC">
        <w:rPr>
          <w:rFonts w:hint="eastAsia"/>
        </w:rPr>
        <w:t>汽車零件的主要銷售管道為品牌業者（如</w:t>
      </w:r>
      <w:r w:rsidRPr="00B031AC">
        <w:rPr>
          <w:rFonts w:hint="eastAsia"/>
        </w:rPr>
        <w:t>Hyundai</w:t>
      </w:r>
      <w:r w:rsidRPr="00B031AC">
        <w:rPr>
          <w:rFonts w:hint="eastAsia"/>
        </w:rPr>
        <w:t>、</w:t>
      </w:r>
      <w:r w:rsidRPr="00B031AC">
        <w:rPr>
          <w:rFonts w:hint="eastAsia"/>
        </w:rPr>
        <w:t>Toyota</w:t>
      </w:r>
      <w:r w:rsidRPr="00B031AC">
        <w:rPr>
          <w:rFonts w:hint="eastAsia"/>
        </w:rPr>
        <w:t>等）、品牌零件專賣店、維修廠、五金行及超級市場和購物中心的知名品牌店面，如零售商</w:t>
      </w:r>
      <w:r w:rsidRPr="00B031AC">
        <w:rPr>
          <w:rFonts w:hint="eastAsia"/>
        </w:rPr>
        <w:t>Sodimac</w:t>
      </w:r>
      <w:r w:rsidRPr="00B031AC">
        <w:rPr>
          <w:rFonts w:hint="eastAsia"/>
        </w:rPr>
        <w:t>亦有提供產品、檢查及維修服務。</w:t>
      </w:r>
      <w:r w:rsidRPr="00B031AC">
        <w:rPr>
          <w:rFonts w:hint="eastAsia"/>
        </w:rPr>
        <w:t xml:space="preserve"> </w:t>
      </w:r>
    </w:p>
    <w:p w14:paraId="5BAAEDF6" w14:textId="77777777" w:rsidR="00071D8F" w:rsidRPr="00B031AC" w:rsidRDefault="00071D8F" w:rsidP="00071D8F">
      <w:pPr>
        <w:pStyle w:val="af2"/>
        <w:ind w:left="1416" w:hanging="472"/>
      </w:pPr>
      <w:r w:rsidRPr="00B031AC">
        <w:rPr>
          <w:rFonts w:hint="eastAsia"/>
        </w:rPr>
        <w:t>３、機車產業</w:t>
      </w:r>
    </w:p>
    <w:p w14:paraId="4777E436" w14:textId="096624B0" w:rsidR="00071D8F" w:rsidRPr="00B031AC" w:rsidRDefault="00321082" w:rsidP="00942074">
      <w:pPr>
        <w:pStyle w:val="afa"/>
        <w:ind w:left="1416" w:firstLine="472"/>
        <w:rPr>
          <w:lang w:eastAsia="zh-TW"/>
        </w:rPr>
      </w:pPr>
      <w:r w:rsidRPr="00B031AC">
        <w:t xml:space="preserve">2025 </w:t>
      </w:r>
      <w:r w:rsidRPr="00B031AC">
        <w:t>年新機車總進口量約為</w:t>
      </w:r>
      <w:r w:rsidRPr="00B031AC">
        <w:t>49.5</w:t>
      </w:r>
      <w:r w:rsidRPr="00B031AC">
        <w:t>萬輛，新車市占率為</w:t>
      </w:r>
      <w:r w:rsidRPr="00B031AC">
        <w:t>Wanxin</w:t>
      </w:r>
      <w:r w:rsidR="0024135A" w:rsidRPr="00B031AC">
        <w:t>（</w:t>
      </w:r>
      <w:r w:rsidRPr="00B031AC">
        <w:t>14.8%</w:t>
      </w:r>
      <w:r w:rsidR="0024135A" w:rsidRPr="00B031AC">
        <w:t>）</w:t>
      </w:r>
      <w:r w:rsidRPr="00B031AC">
        <w:t>、</w:t>
      </w:r>
      <w:r w:rsidRPr="00B031AC">
        <w:t>Honda</w:t>
      </w:r>
      <w:r w:rsidR="0024135A" w:rsidRPr="00B031AC">
        <w:t>（</w:t>
      </w:r>
      <w:r w:rsidRPr="00B031AC">
        <w:t>14.1%</w:t>
      </w:r>
      <w:r w:rsidR="0024135A" w:rsidRPr="00B031AC">
        <w:t>）</w:t>
      </w:r>
      <w:r w:rsidRPr="00B031AC">
        <w:t>、</w:t>
      </w:r>
      <w:r w:rsidRPr="00B031AC">
        <w:t>Bajaj</w:t>
      </w:r>
      <w:r w:rsidR="0024135A" w:rsidRPr="00B031AC">
        <w:t>（</w:t>
      </w:r>
      <w:r w:rsidRPr="00B031AC">
        <w:t>11.5%</w:t>
      </w:r>
      <w:r w:rsidR="0024135A" w:rsidRPr="00B031AC">
        <w:t>）</w:t>
      </w:r>
      <w:r w:rsidRPr="00B031AC">
        <w:t>、</w:t>
      </w:r>
      <w:r w:rsidRPr="00B031AC">
        <w:t>Ronco</w:t>
      </w:r>
      <w:r w:rsidR="0024135A" w:rsidRPr="00B031AC">
        <w:t>（</w:t>
      </w:r>
      <w:r w:rsidRPr="00B031AC">
        <w:t>9.2%</w:t>
      </w:r>
      <w:r w:rsidR="0024135A" w:rsidRPr="00B031AC">
        <w:t>）</w:t>
      </w:r>
      <w:r w:rsidRPr="00B031AC">
        <w:t>、</w:t>
      </w:r>
      <w:r w:rsidRPr="00B031AC">
        <w:t>Zongshen</w:t>
      </w:r>
      <w:r w:rsidR="0024135A" w:rsidRPr="00B031AC">
        <w:t>（</w:t>
      </w:r>
      <w:r w:rsidRPr="00B031AC">
        <w:t>5.1%</w:t>
      </w:r>
      <w:r w:rsidR="0024135A" w:rsidRPr="00B031AC">
        <w:t>）</w:t>
      </w:r>
      <w:r w:rsidRPr="00B031AC">
        <w:t>、</w:t>
      </w:r>
      <w:r w:rsidRPr="00B031AC">
        <w:t>Nexus</w:t>
      </w:r>
      <w:r w:rsidR="0024135A" w:rsidRPr="00B031AC">
        <w:t>（</w:t>
      </w:r>
      <w:r w:rsidRPr="00B031AC">
        <w:t>3.8%</w:t>
      </w:r>
      <w:r w:rsidR="0024135A" w:rsidRPr="00B031AC">
        <w:t>）</w:t>
      </w:r>
      <w:r w:rsidRPr="00B031AC">
        <w:t>、</w:t>
      </w:r>
      <w:r w:rsidRPr="00B031AC">
        <w:t>Senda</w:t>
      </w:r>
      <w:r w:rsidR="0024135A" w:rsidRPr="00B031AC">
        <w:t>（</w:t>
      </w:r>
      <w:r w:rsidRPr="00B031AC">
        <w:t>3.1%</w:t>
      </w:r>
      <w:r w:rsidR="0024135A" w:rsidRPr="00B031AC">
        <w:t>）</w:t>
      </w:r>
      <w:r w:rsidRPr="00B031AC">
        <w:t>、</w:t>
      </w:r>
      <w:r w:rsidRPr="00B031AC">
        <w:t>YAMAHA</w:t>
      </w:r>
      <w:r w:rsidR="0024135A" w:rsidRPr="00B031AC">
        <w:t>（</w:t>
      </w:r>
      <w:r w:rsidRPr="00B031AC">
        <w:t>2.7%</w:t>
      </w:r>
      <w:r w:rsidR="0024135A" w:rsidRPr="00B031AC">
        <w:t>）</w:t>
      </w:r>
      <w:r w:rsidRPr="00B031AC">
        <w:t>、</w:t>
      </w:r>
      <w:r w:rsidRPr="00B031AC">
        <w:t>Mavila</w:t>
      </w:r>
      <w:r w:rsidR="0024135A" w:rsidRPr="00B031AC">
        <w:t>（</w:t>
      </w:r>
      <w:r w:rsidRPr="00B031AC">
        <w:t>2.2%</w:t>
      </w:r>
      <w:r w:rsidR="0024135A" w:rsidRPr="00B031AC">
        <w:t>）</w:t>
      </w:r>
      <w:r w:rsidRPr="00B031AC">
        <w:t>、</w:t>
      </w:r>
      <w:r w:rsidRPr="00B031AC">
        <w:t>JCH</w:t>
      </w:r>
      <w:r w:rsidR="0024135A" w:rsidRPr="00B031AC">
        <w:t>（</w:t>
      </w:r>
      <w:r w:rsidRPr="00B031AC">
        <w:t>2.1%</w:t>
      </w:r>
      <w:r w:rsidR="0024135A" w:rsidRPr="00B031AC">
        <w:t>）</w:t>
      </w:r>
      <w:r w:rsidR="00052C6F" w:rsidRPr="00B031AC">
        <w:rPr>
          <w:rFonts w:hint="eastAsia"/>
        </w:rPr>
        <w:t>。</w:t>
      </w:r>
    </w:p>
    <w:p w14:paraId="5D7AD065" w14:textId="7EF2985F" w:rsidR="00071D8F" w:rsidRPr="00B031AC" w:rsidRDefault="00071D8F" w:rsidP="00942074">
      <w:pPr>
        <w:pStyle w:val="afa"/>
        <w:ind w:left="1416" w:firstLine="448"/>
      </w:pPr>
      <w:r w:rsidRPr="00B031AC">
        <w:rPr>
          <w:rFonts w:hint="eastAsia"/>
          <w:spacing w:val="-6"/>
        </w:rPr>
        <w:t>秘魯機車市場品牌種類多，以品牌區分，中國大陸品牌</w:t>
      </w:r>
      <w:r w:rsidR="003E7792" w:rsidRPr="00B031AC">
        <w:rPr>
          <w:rFonts w:hint="eastAsia"/>
          <w:spacing w:val="-6"/>
        </w:rPr>
        <w:t>（</w:t>
      </w:r>
      <w:r w:rsidRPr="00B031AC">
        <w:rPr>
          <w:rFonts w:hint="eastAsia"/>
          <w:spacing w:val="-6"/>
        </w:rPr>
        <w:t>Wanxin</w:t>
      </w:r>
      <w:r w:rsidRPr="00B031AC">
        <w:rPr>
          <w:rFonts w:hint="eastAsia"/>
          <w:spacing w:val="-6"/>
        </w:rPr>
        <w:t>、</w:t>
      </w:r>
      <w:r w:rsidRPr="00B031AC">
        <w:rPr>
          <w:rFonts w:hint="eastAsia"/>
        </w:rPr>
        <w:t>Nexus</w:t>
      </w:r>
      <w:r w:rsidRPr="00B031AC">
        <w:rPr>
          <w:rFonts w:hint="eastAsia"/>
        </w:rPr>
        <w:t>、</w:t>
      </w:r>
      <w:r w:rsidRPr="00B031AC">
        <w:rPr>
          <w:rFonts w:hint="eastAsia"/>
        </w:rPr>
        <w:t xml:space="preserve">Senda </w:t>
      </w:r>
      <w:r w:rsidRPr="00B031AC">
        <w:rPr>
          <w:rFonts w:hint="eastAsia"/>
        </w:rPr>
        <w:t>、</w:t>
      </w:r>
      <w:r w:rsidRPr="00B031AC">
        <w:rPr>
          <w:rFonts w:hint="eastAsia"/>
        </w:rPr>
        <w:t>Lifan</w:t>
      </w:r>
      <w:r w:rsidRPr="00B031AC">
        <w:rPr>
          <w:rFonts w:hint="eastAsia"/>
        </w:rPr>
        <w:t>、</w:t>
      </w:r>
      <w:r w:rsidRPr="00B031AC">
        <w:rPr>
          <w:rFonts w:hint="eastAsia"/>
        </w:rPr>
        <w:t>Zongshen</w:t>
      </w:r>
      <w:r w:rsidRPr="00B031AC">
        <w:rPr>
          <w:rFonts w:hint="eastAsia"/>
        </w:rPr>
        <w:t>、</w:t>
      </w:r>
      <w:r w:rsidRPr="00B031AC">
        <w:rPr>
          <w:rFonts w:hint="eastAsia"/>
        </w:rPr>
        <w:t>Keeway</w:t>
      </w:r>
      <w:r w:rsidR="003E7792" w:rsidRPr="00B031AC">
        <w:rPr>
          <w:rFonts w:hint="eastAsia"/>
        </w:rPr>
        <w:t>）</w:t>
      </w:r>
      <w:r w:rsidRPr="00B031AC">
        <w:rPr>
          <w:rFonts w:hint="eastAsia"/>
        </w:rPr>
        <w:t>機車市占率最高，次為日本</w:t>
      </w:r>
      <w:r w:rsidR="003E7792" w:rsidRPr="00B031AC">
        <w:rPr>
          <w:rFonts w:hint="eastAsia"/>
        </w:rPr>
        <w:t>（</w:t>
      </w:r>
      <w:r w:rsidRPr="00B031AC">
        <w:rPr>
          <w:rFonts w:hint="eastAsia"/>
        </w:rPr>
        <w:t>Honda</w:t>
      </w:r>
      <w:r w:rsidRPr="00B031AC">
        <w:rPr>
          <w:rFonts w:hint="eastAsia"/>
        </w:rPr>
        <w:t>、</w:t>
      </w:r>
      <w:r w:rsidRPr="00B031AC">
        <w:rPr>
          <w:rFonts w:hint="eastAsia"/>
        </w:rPr>
        <w:t>YAMAHA</w:t>
      </w:r>
      <w:r w:rsidRPr="00B031AC">
        <w:rPr>
          <w:rFonts w:hint="eastAsia"/>
        </w:rPr>
        <w:t>、</w:t>
      </w:r>
      <w:r w:rsidRPr="00B031AC">
        <w:rPr>
          <w:rFonts w:hint="eastAsia"/>
        </w:rPr>
        <w:t>Suzuki</w:t>
      </w:r>
      <w:r w:rsidRPr="00B031AC">
        <w:rPr>
          <w:rFonts w:hint="eastAsia"/>
        </w:rPr>
        <w:t>、</w:t>
      </w:r>
      <w:r w:rsidRPr="00B031AC">
        <w:rPr>
          <w:rFonts w:hint="eastAsia"/>
        </w:rPr>
        <w:t>Kawasaki</w:t>
      </w:r>
      <w:r w:rsidR="003E7792" w:rsidRPr="00B031AC">
        <w:rPr>
          <w:rFonts w:hint="eastAsia"/>
        </w:rPr>
        <w:t>）</w:t>
      </w:r>
      <w:r w:rsidRPr="00B031AC">
        <w:rPr>
          <w:rFonts w:hint="eastAsia"/>
        </w:rPr>
        <w:t>、印度</w:t>
      </w:r>
      <w:r w:rsidR="003E7792" w:rsidRPr="00B031AC">
        <w:rPr>
          <w:rFonts w:hint="eastAsia"/>
        </w:rPr>
        <w:t>（</w:t>
      </w:r>
      <w:r w:rsidRPr="00B031AC">
        <w:rPr>
          <w:rFonts w:hint="eastAsia"/>
        </w:rPr>
        <w:t>Bajaj</w:t>
      </w:r>
      <w:r w:rsidRPr="00B031AC">
        <w:rPr>
          <w:rFonts w:hint="eastAsia"/>
        </w:rPr>
        <w:t>、</w:t>
      </w:r>
      <w:r w:rsidRPr="00B031AC">
        <w:rPr>
          <w:rFonts w:hint="eastAsia"/>
        </w:rPr>
        <w:t>TVS</w:t>
      </w:r>
      <w:r w:rsidR="003E7792" w:rsidRPr="00B031AC">
        <w:rPr>
          <w:rFonts w:hint="eastAsia"/>
        </w:rPr>
        <w:t>）</w:t>
      </w:r>
      <w:r w:rsidRPr="00B031AC">
        <w:rPr>
          <w:rFonts w:hint="eastAsia"/>
        </w:rPr>
        <w:t>、秘魯</w:t>
      </w:r>
      <w:r w:rsidR="003E7792" w:rsidRPr="00B031AC">
        <w:rPr>
          <w:rFonts w:hint="eastAsia"/>
        </w:rPr>
        <w:t>（</w:t>
      </w:r>
      <w:r w:rsidRPr="00B031AC">
        <w:rPr>
          <w:rFonts w:hint="eastAsia"/>
        </w:rPr>
        <w:t>Ronco</w:t>
      </w:r>
      <w:r w:rsidRPr="00B031AC">
        <w:rPr>
          <w:rFonts w:hint="eastAsia"/>
        </w:rPr>
        <w:t>、</w:t>
      </w:r>
      <w:r w:rsidRPr="00B031AC">
        <w:rPr>
          <w:rFonts w:hint="eastAsia"/>
        </w:rPr>
        <w:t>JCH</w:t>
      </w:r>
      <w:r w:rsidR="003E7792" w:rsidRPr="00B031AC">
        <w:rPr>
          <w:rFonts w:hint="eastAsia"/>
        </w:rPr>
        <w:t>）</w:t>
      </w:r>
      <w:r w:rsidRPr="00B031AC">
        <w:rPr>
          <w:rFonts w:hint="eastAsia"/>
        </w:rPr>
        <w:t>及墨西哥</w:t>
      </w:r>
      <w:r w:rsidR="003E7792" w:rsidRPr="00B031AC">
        <w:rPr>
          <w:rFonts w:hint="eastAsia"/>
        </w:rPr>
        <w:t>（</w:t>
      </w:r>
      <w:r w:rsidRPr="00B031AC">
        <w:rPr>
          <w:rFonts w:hint="eastAsia"/>
        </w:rPr>
        <w:t>Italika</w:t>
      </w:r>
      <w:r w:rsidR="003E7792" w:rsidRPr="00B031AC">
        <w:rPr>
          <w:rFonts w:hint="eastAsia"/>
        </w:rPr>
        <w:t>）</w:t>
      </w:r>
      <w:r w:rsidRPr="00B031AC">
        <w:rPr>
          <w:rFonts w:hint="eastAsia"/>
        </w:rPr>
        <w:t>，其餘為歐洲及加拿</w:t>
      </w:r>
      <w:r w:rsidRPr="00B031AC">
        <w:rPr>
          <w:rFonts w:hint="eastAsia"/>
          <w:spacing w:val="-6"/>
        </w:rPr>
        <w:t>大品牌</w:t>
      </w:r>
      <w:r w:rsidR="003E7792" w:rsidRPr="00B031AC">
        <w:rPr>
          <w:rFonts w:hint="eastAsia"/>
          <w:spacing w:val="-6"/>
        </w:rPr>
        <w:t>（</w:t>
      </w:r>
      <w:r w:rsidRPr="00B031AC">
        <w:rPr>
          <w:rFonts w:hint="eastAsia"/>
          <w:spacing w:val="-6"/>
        </w:rPr>
        <w:t>SACHS</w:t>
      </w:r>
      <w:r w:rsidRPr="00B031AC">
        <w:rPr>
          <w:rFonts w:hint="eastAsia"/>
          <w:spacing w:val="-6"/>
        </w:rPr>
        <w:t>、</w:t>
      </w:r>
      <w:r w:rsidRPr="00B031AC">
        <w:rPr>
          <w:rFonts w:hint="eastAsia"/>
          <w:spacing w:val="-6"/>
        </w:rPr>
        <w:t>BMW</w:t>
      </w:r>
      <w:r w:rsidRPr="00B031AC">
        <w:rPr>
          <w:rFonts w:hint="eastAsia"/>
          <w:spacing w:val="-6"/>
        </w:rPr>
        <w:t>、</w:t>
      </w:r>
      <w:r w:rsidRPr="00B031AC">
        <w:rPr>
          <w:rFonts w:hint="eastAsia"/>
          <w:spacing w:val="-6"/>
        </w:rPr>
        <w:t>KTM</w:t>
      </w:r>
      <w:r w:rsidRPr="00B031AC">
        <w:rPr>
          <w:rFonts w:hint="eastAsia"/>
          <w:spacing w:val="-6"/>
        </w:rPr>
        <w:t>、</w:t>
      </w:r>
      <w:r w:rsidRPr="00B031AC">
        <w:rPr>
          <w:rFonts w:hint="eastAsia"/>
          <w:spacing w:val="-6"/>
        </w:rPr>
        <w:t>DUCATI</w:t>
      </w:r>
      <w:r w:rsidRPr="00B031AC">
        <w:rPr>
          <w:rFonts w:hint="eastAsia"/>
          <w:spacing w:val="-6"/>
        </w:rPr>
        <w:t>及</w:t>
      </w:r>
      <w:r w:rsidRPr="00B031AC">
        <w:rPr>
          <w:rFonts w:hint="eastAsia"/>
          <w:spacing w:val="-6"/>
        </w:rPr>
        <w:t>CAN AM</w:t>
      </w:r>
      <w:r w:rsidR="003E7792" w:rsidRPr="00B031AC">
        <w:rPr>
          <w:rFonts w:hint="eastAsia"/>
          <w:spacing w:val="-6"/>
        </w:rPr>
        <w:t>）</w:t>
      </w:r>
      <w:r w:rsidRPr="00B031AC">
        <w:rPr>
          <w:rFonts w:hint="eastAsia"/>
          <w:spacing w:val="-6"/>
        </w:rPr>
        <w:t>；以國家區分，</w:t>
      </w:r>
      <w:r w:rsidRPr="00B031AC">
        <w:rPr>
          <w:rFonts w:hint="eastAsia"/>
        </w:rPr>
        <w:t>主要進口自</w:t>
      </w:r>
      <w:r w:rsidR="00321082" w:rsidRPr="00B031AC">
        <w:t>中國大陸</w:t>
      </w:r>
      <w:r w:rsidR="0024135A" w:rsidRPr="00B031AC">
        <w:t>（</w:t>
      </w:r>
      <w:r w:rsidR="00321082" w:rsidRPr="00B031AC">
        <w:t>76.5%</w:t>
      </w:r>
      <w:r w:rsidR="0024135A" w:rsidRPr="00B031AC">
        <w:t>）</w:t>
      </w:r>
      <w:r w:rsidR="00321082" w:rsidRPr="00B031AC">
        <w:t>，其次為印度</w:t>
      </w:r>
      <w:r w:rsidR="0024135A" w:rsidRPr="00B031AC">
        <w:t>（</w:t>
      </w:r>
      <w:r w:rsidR="00321082" w:rsidRPr="00B031AC">
        <w:t>17.8%</w:t>
      </w:r>
      <w:r w:rsidR="0024135A" w:rsidRPr="00B031AC">
        <w:t>）</w:t>
      </w:r>
      <w:r w:rsidR="00321082" w:rsidRPr="00B031AC">
        <w:t>、日本</w:t>
      </w:r>
      <w:r w:rsidR="0024135A" w:rsidRPr="00B031AC">
        <w:t>（</w:t>
      </w:r>
      <w:r w:rsidR="00321082" w:rsidRPr="00B031AC">
        <w:t>2.0%</w:t>
      </w:r>
      <w:r w:rsidR="0024135A" w:rsidRPr="00B031AC">
        <w:t>）</w:t>
      </w:r>
      <w:r w:rsidR="00321082" w:rsidRPr="00B031AC">
        <w:t>、德國</w:t>
      </w:r>
      <w:r w:rsidR="0024135A" w:rsidRPr="00B031AC">
        <w:t>（</w:t>
      </w:r>
      <w:r w:rsidR="00321082" w:rsidRPr="00B031AC">
        <w:t>1.2%</w:t>
      </w:r>
      <w:r w:rsidR="0024135A" w:rsidRPr="00B031AC">
        <w:t>）</w:t>
      </w:r>
      <w:r w:rsidR="00321082" w:rsidRPr="00B031AC">
        <w:t>、奧地利</w:t>
      </w:r>
      <w:r w:rsidR="0024135A" w:rsidRPr="00B031AC">
        <w:t>（</w:t>
      </w:r>
      <w:r w:rsidR="00321082" w:rsidRPr="00B031AC">
        <w:t>1.0%</w:t>
      </w:r>
      <w:r w:rsidR="0024135A" w:rsidRPr="00B031AC">
        <w:t>）</w:t>
      </w:r>
      <w:r w:rsidRPr="00B031AC">
        <w:rPr>
          <w:rFonts w:hint="eastAsia"/>
        </w:rPr>
        <w:t>。</w:t>
      </w:r>
    </w:p>
    <w:p w14:paraId="4B99984B" w14:textId="77777777" w:rsidR="00071D8F" w:rsidRPr="00B031AC" w:rsidRDefault="00071D8F" w:rsidP="00071D8F">
      <w:pPr>
        <w:pStyle w:val="afa"/>
        <w:ind w:left="1416" w:firstLine="472"/>
      </w:pPr>
      <w:r w:rsidRPr="00B031AC">
        <w:rPr>
          <w:rFonts w:hint="eastAsia"/>
        </w:rPr>
        <w:t>秘魯大型重型機車進口商</w:t>
      </w:r>
      <w:r w:rsidRPr="00B031AC">
        <w:rPr>
          <w:rFonts w:hint="eastAsia"/>
        </w:rPr>
        <w:t>Socopur</w:t>
      </w:r>
      <w:r w:rsidRPr="00B031AC">
        <w:rPr>
          <w:rFonts w:hint="eastAsia"/>
        </w:rPr>
        <w:t>集團貿易調查，秘魯重機市場消費者偏好</w:t>
      </w:r>
      <w:r w:rsidRPr="00B031AC">
        <w:rPr>
          <w:rFonts w:hint="eastAsia"/>
        </w:rPr>
        <w:t>250C.C.</w:t>
      </w:r>
      <w:r w:rsidRPr="00B031AC">
        <w:rPr>
          <w:rFonts w:hint="eastAsia"/>
        </w:rPr>
        <w:t>以上之重機，過去為</w:t>
      </w:r>
      <w:r w:rsidRPr="00B031AC">
        <w:rPr>
          <w:rFonts w:hint="eastAsia"/>
        </w:rPr>
        <w:t>200C.C.</w:t>
      </w:r>
      <w:r w:rsidRPr="00B031AC">
        <w:rPr>
          <w:rFonts w:hint="eastAsia"/>
        </w:rPr>
        <w:t>，價格介於</w:t>
      </w:r>
      <w:r w:rsidRPr="00B031AC">
        <w:rPr>
          <w:rFonts w:hint="eastAsia"/>
        </w:rPr>
        <w:t>5,000</w:t>
      </w:r>
      <w:r w:rsidRPr="00B031AC">
        <w:rPr>
          <w:rFonts w:hint="eastAsia"/>
        </w:rPr>
        <w:t>至</w:t>
      </w:r>
      <w:r w:rsidRPr="00B031AC">
        <w:rPr>
          <w:rFonts w:hint="eastAsia"/>
        </w:rPr>
        <w:lastRenderedPageBreak/>
        <w:t>8,000</w:t>
      </w:r>
      <w:r w:rsidRPr="00B031AC">
        <w:rPr>
          <w:rFonts w:hint="eastAsia"/>
        </w:rPr>
        <w:t>美元之間，目標客戶漸轉向</w:t>
      </w:r>
      <w:r w:rsidRPr="00B031AC">
        <w:rPr>
          <w:rFonts w:hint="eastAsia"/>
        </w:rPr>
        <w:t>30</w:t>
      </w:r>
      <w:r w:rsidRPr="00B031AC">
        <w:rPr>
          <w:rFonts w:hint="eastAsia"/>
        </w:rPr>
        <w:t>歲以下之消費者，提供價格較為親民的入門款重機。</w:t>
      </w:r>
    </w:p>
    <w:p w14:paraId="5E745AC6" w14:textId="77777777" w:rsidR="00071D8F" w:rsidRPr="00B031AC" w:rsidRDefault="00071D8F" w:rsidP="00071D8F">
      <w:pPr>
        <w:pStyle w:val="af2"/>
        <w:ind w:left="1416" w:hanging="472"/>
      </w:pPr>
      <w:r w:rsidRPr="00B031AC">
        <w:rPr>
          <w:rFonts w:hint="eastAsia"/>
        </w:rPr>
        <w:t>４、電動車</w:t>
      </w:r>
    </w:p>
    <w:p w14:paraId="30CB3C7E" w14:textId="6B42B8AB" w:rsidR="00071D8F" w:rsidRPr="00B031AC" w:rsidRDefault="00071D8F" w:rsidP="00071D8F">
      <w:pPr>
        <w:pStyle w:val="afa"/>
        <w:ind w:left="1416" w:firstLine="472"/>
      </w:pPr>
      <w:r w:rsidRPr="00B031AC">
        <w:rPr>
          <w:rFonts w:hint="eastAsia"/>
        </w:rPr>
        <w:t>為降低環境污染，秘魯亦盼增加電動汽車進口比例，然而目前秘國電動車價格偏高，且秘魯政府並無發展電動車之長期計畫，秘政府雖已通過「加強充電站基礎建設」之</w:t>
      </w:r>
      <w:r w:rsidRPr="00B031AC">
        <w:rPr>
          <w:rFonts w:hint="eastAsia"/>
        </w:rPr>
        <w:t>022</w:t>
      </w:r>
      <w:r w:rsidRPr="00B031AC">
        <w:rPr>
          <w:rFonts w:hint="eastAsia"/>
        </w:rPr>
        <w:t>號最高法案，然迄今仍招商不利、缺乏資金且欠缺健全法規，當前秘魯境內僅有</w:t>
      </w:r>
      <w:r w:rsidR="00B42316" w:rsidRPr="00B031AC">
        <w:rPr>
          <w:rFonts w:hint="eastAsia"/>
          <w:lang w:eastAsia="zh-TW"/>
        </w:rPr>
        <w:t>64</w:t>
      </w:r>
      <w:r w:rsidRPr="00B031AC">
        <w:rPr>
          <w:rFonts w:hint="eastAsia"/>
        </w:rPr>
        <w:t>個充電站</w:t>
      </w:r>
      <w:r w:rsidR="00B42316" w:rsidRPr="00B031AC">
        <w:rPr>
          <w:rFonts w:hint="eastAsia"/>
          <w:lang w:eastAsia="zh-TW"/>
        </w:rPr>
        <w:t>，</w:t>
      </w:r>
      <w:r w:rsidRPr="00B031AC">
        <w:rPr>
          <w:rFonts w:hint="eastAsia"/>
        </w:rPr>
        <w:t>境內尚不具備發展電動車</w:t>
      </w:r>
      <w:r w:rsidR="00B42316" w:rsidRPr="00B031AC">
        <w:rPr>
          <w:rFonts w:hint="eastAsia"/>
          <w:lang w:eastAsia="zh-TW"/>
        </w:rPr>
        <w:t>之條件</w:t>
      </w:r>
      <w:r w:rsidRPr="00B031AC">
        <w:rPr>
          <w:rFonts w:hint="eastAsia"/>
        </w:rPr>
        <w:t>，在拉丁美洲地區相對落後。</w:t>
      </w:r>
    </w:p>
    <w:p w14:paraId="7FDC6A16" w14:textId="0F9008CE" w:rsidR="00071D8F" w:rsidRPr="00B031AC" w:rsidRDefault="00071D8F" w:rsidP="00071D8F">
      <w:pPr>
        <w:pStyle w:val="afa"/>
        <w:ind w:left="1416" w:firstLine="472"/>
      </w:pPr>
      <w:r w:rsidRPr="00B031AC">
        <w:rPr>
          <w:rFonts w:hint="eastAsia"/>
        </w:rPr>
        <w:t>目前秘魯國會經濟委員會仍就</w:t>
      </w:r>
      <w:r w:rsidRPr="00B031AC">
        <w:rPr>
          <w:rFonts w:hint="eastAsia"/>
        </w:rPr>
        <w:t>14</w:t>
      </w:r>
      <w:r w:rsidRPr="00B031AC">
        <w:rPr>
          <w:rFonts w:hint="eastAsia"/>
        </w:rPr>
        <w:t>項有關促進綠能交通及零碳排之法案進行討論，其倡議包括暫時免除電動車之銷售所得稅</w:t>
      </w:r>
      <w:r w:rsidR="003E7792" w:rsidRPr="00B031AC">
        <w:rPr>
          <w:rFonts w:hint="eastAsia"/>
        </w:rPr>
        <w:t>（</w:t>
      </w:r>
      <w:r w:rsidRPr="00B031AC">
        <w:rPr>
          <w:rFonts w:hint="eastAsia"/>
        </w:rPr>
        <w:t>IR</w:t>
      </w:r>
      <w:r w:rsidR="003E7792" w:rsidRPr="00B031AC">
        <w:rPr>
          <w:rFonts w:hint="eastAsia"/>
        </w:rPr>
        <w:t>）</w:t>
      </w:r>
      <w:r w:rsidRPr="00B031AC">
        <w:rPr>
          <w:rFonts w:hint="eastAsia"/>
        </w:rPr>
        <w:t>、增值稅</w:t>
      </w:r>
      <w:r w:rsidR="003E7792" w:rsidRPr="00B031AC">
        <w:rPr>
          <w:rFonts w:hint="eastAsia"/>
        </w:rPr>
        <w:t>（</w:t>
      </w:r>
      <w:r w:rsidRPr="00B031AC">
        <w:rPr>
          <w:rFonts w:hint="eastAsia"/>
        </w:rPr>
        <w:t>IGV</w:t>
      </w:r>
      <w:r w:rsidR="003E7792" w:rsidRPr="00B031AC">
        <w:rPr>
          <w:rFonts w:hint="eastAsia"/>
        </w:rPr>
        <w:t>）</w:t>
      </w:r>
      <w:r w:rsidRPr="00B031AC">
        <w:rPr>
          <w:rFonts w:hint="eastAsia"/>
        </w:rPr>
        <w:t>、選擇性消費稅</w:t>
      </w:r>
      <w:r w:rsidR="003E7792" w:rsidRPr="00B031AC">
        <w:rPr>
          <w:rFonts w:hint="eastAsia"/>
        </w:rPr>
        <w:t>（</w:t>
      </w:r>
      <w:r w:rsidRPr="00B031AC">
        <w:rPr>
          <w:rFonts w:hint="eastAsia"/>
        </w:rPr>
        <w:t>ISC</w:t>
      </w:r>
      <w:r w:rsidR="003E7792" w:rsidRPr="00B031AC">
        <w:rPr>
          <w:rFonts w:hint="eastAsia"/>
        </w:rPr>
        <w:t>）</w:t>
      </w:r>
      <w:r w:rsidRPr="00B031AC">
        <w:rPr>
          <w:rFonts w:hint="eastAsia"/>
        </w:rPr>
        <w:t>等稅收，以及加速折舊等。然經濟暨財政部稱該法案將導致</w:t>
      </w:r>
      <w:r w:rsidRPr="00B031AC">
        <w:rPr>
          <w:rFonts w:hint="eastAsia"/>
        </w:rPr>
        <w:t>200</w:t>
      </w:r>
      <w:r w:rsidRPr="00B031AC">
        <w:rPr>
          <w:rFonts w:hint="eastAsia"/>
        </w:rPr>
        <w:t>億</w:t>
      </w:r>
      <w:r w:rsidR="0068277D" w:rsidRPr="00B031AC">
        <w:rPr>
          <w:rFonts w:hint="eastAsia"/>
        </w:rPr>
        <w:t>索爾</w:t>
      </w:r>
      <w:r w:rsidRPr="00B031AC">
        <w:rPr>
          <w:rFonts w:hint="eastAsia"/>
        </w:rPr>
        <w:t>之財政損失，且不會對減少汙染有直接影響，此議案仍有待商榷。</w:t>
      </w:r>
    </w:p>
    <w:p w14:paraId="45DED6A9" w14:textId="33A356EA" w:rsidR="00071D8F" w:rsidRPr="00B031AC" w:rsidRDefault="00071D8F" w:rsidP="00942074">
      <w:pPr>
        <w:pStyle w:val="afa"/>
        <w:ind w:left="1416" w:firstLine="472"/>
      </w:pPr>
      <w:r w:rsidRPr="00B031AC">
        <w:rPr>
          <w:rFonts w:hint="eastAsia"/>
        </w:rPr>
        <w:t>秘魯電動車包括三種類型：非插電式混合動力汽車</w:t>
      </w:r>
      <w:r w:rsidR="003E7792" w:rsidRPr="00B031AC">
        <w:rPr>
          <w:rFonts w:hint="eastAsia"/>
        </w:rPr>
        <w:t>（</w:t>
      </w:r>
      <w:r w:rsidRPr="00B031AC">
        <w:rPr>
          <w:rFonts w:hint="eastAsia"/>
        </w:rPr>
        <w:t>HEV</w:t>
      </w:r>
      <w:r w:rsidR="003E7792" w:rsidRPr="00B031AC">
        <w:rPr>
          <w:rFonts w:hint="eastAsia"/>
        </w:rPr>
        <w:t>）</w:t>
      </w:r>
      <w:r w:rsidRPr="00B031AC">
        <w:rPr>
          <w:rFonts w:hint="eastAsia"/>
        </w:rPr>
        <w:t>、插電式混合動力汽車</w:t>
      </w:r>
      <w:r w:rsidR="003E7792" w:rsidRPr="00B031AC">
        <w:rPr>
          <w:rFonts w:hint="eastAsia"/>
        </w:rPr>
        <w:t>（</w:t>
      </w:r>
      <w:r w:rsidRPr="00B031AC">
        <w:rPr>
          <w:rFonts w:hint="eastAsia"/>
        </w:rPr>
        <w:t>PHEV</w:t>
      </w:r>
      <w:r w:rsidR="003E7792" w:rsidRPr="00B031AC">
        <w:rPr>
          <w:rFonts w:hint="eastAsia"/>
        </w:rPr>
        <w:t>）</w:t>
      </w:r>
      <w:r w:rsidRPr="00B031AC">
        <w:rPr>
          <w:rFonts w:hint="eastAsia"/>
        </w:rPr>
        <w:t>及電池電動汽車</w:t>
      </w:r>
      <w:r w:rsidR="003E7792" w:rsidRPr="00B031AC">
        <w:rPr>
          <w:rFonts w:hint="eastAsia"/>
        </w:rPr>
        <w:t>（</w:t>
      </w:r>
      <w:r w:rsidRPr="00B031AC">
        <w:rPr>
          <w:rFonts w:hint="eastAsia"/>
        </w:rPr>
        <w:t>BEV</w:t>
      </w:r>
      <w:r w:rsidR="003E7792" w:rsidRPr="00B031AC">
        <w:rPr>
          <w:rFonts w:hint="eastAsia"/>
        </w:rPr>
        <w:t>）</w:t>
      </w:r>
      <w:r w:rsidRPr="00B031AC">
        <w:rPr>
          <w:rFonts w:hint="eastAsia"/>
        </w:rPr>
        <w:t>。</w:t>
      </w:r>
      <w:r w:rsidR="00B42316" w:rsidRPr="00B031AC">
        <w:t>2025</w:t>
      </w:r>
      <w:r w:rsidR="00B42316" w:rsidRPr="00B031AC">
        <w:t>年秘魯市場共售出</w:t>
      </w:r>
      <w:r w:rsidR="00B42316" w:rsidRPr="00B031AC">
        <w:t>10,239</w:t>
      </w:r>
      <w:r w:rsidR="00B42316" w:rsidRPr="00B031AC">
        <w:t>輛電動車</w:t>
      </w:r>
      <w:r w:rsidR="0024135A" w:rsidRPr="00B031AC">
        <w:t>（</w:t>
      </w:r>
      <w:r w:rsidR="00B42316" w:rsidRPr="00B031AC">
        <w:t>成長</w:t>
      </w:r>
      <w:r w:rsidR="00B42316" w:rsidRPr="00B031AC">
        <w:t>55.1%</w:t>
      </w:r>
      <w:r w:rsidR="0024135A" w:rsidRPr="00B031AC">
        <w:t>）</w:t>
      </w:r>
      <w:r w:rsidR="00B42316" w:rsidRPr="00B031AC">
        <w:t>，其中</w:t>
      </w:r>
      <w:r w:rsidR="00B42316" w:rsidRPr="00B031AC">
        <w:t>HEV</w:t>
      </w:r>
      <w:r w:rsidR="00B42316" w:rsidRPr="00B031AC">
        <w:t>車款</w:t>
      </w:r>
      <w:r w:rsidR="0024135A" w:rsidRPr="00B031AC">
        <w:t>（</w:t>
      </w:r>
      <w:r w:rsidR="00B42316" w:rsidRPr="00B031AC">
        <w:t>含</w:t>
      </w:r>
      <w:r w:rsidR="00B42316" w:rsidRPr="00B031AC">
        <w:t>MHEV</w:t>
      </w:r>
      <w:r w:rsidR="0024135A" w:rsidRPr="00B031AC">
        <w:t>）</w:t>
      </w:r>
      <w:r w:rsidR="00B42316" w:rsidRPr="00B031AC">
        <w:t>共售出</w:t>
      </w:r>
      <w:r w:rsidR="00B42316" w:rsidRPr="00B031AC">
        <w:t>8,925</w:t>
      </w:r>
      <w:r w:rsidR="00B42316" w:rsidRPr="00B031AC">
        <w:t>輛、</w:t>
      </w:r>
      <w:r w:rsidR="00B42316" w:rsidRPr="00B031AC">
        <w:t>BEV</w:t>
      </w:r>
      <w:r w:rsidR="00B42316" w:rsidRPr="00B031AC">
        <w:t>共售出</w:t>
      </w:r>
      <w:r w:rsidR="00B42316" w:rsidRPr="00B031AC">
        <w:t>780</w:t>
      </w:r>
      <w:r w:rsidR="00B42316" w:rsidRPr="00B031AC">
        <w:t>輛、</w:t>
      </w:r>
      <w:r w:rsidR="00B42316" w:rsidRPr="00B031AC">
        <w:t>PHEV</w:t>
      </w:r>
      <w:r w:rsidR="00B42316" w:rsidRPr="00B031AC">
        <w:t>共</w:t>
      </w:r>
      <w:r w:rsidR="00B42316" w:rsidRPr="00B031AC">
        <w:t>534</w:t>
      </w:r>
      <w:r w:rsidR="00B42316" w:rsidRPr="00B031AC">
        <w:t>輛，顯示純電車市場仍小。</w:t>
      </w:r>
      <w:r w:rsidRPr="00B031AC">
        <w:rPr>
          <w:rFonts w:hint="eastAsia"/>
        </w:rPr>
        <w:t>秘魯電動機車市場則相對成熟，每年約進口約</w:t>
      </w:r>
      <w:r w:rsidR="00B42316" w:rsidRPr="00B031AC">
        <w:t>7,500</w:t>
      </w:r>
      <w:r w:rsidRPr="00B031AC">
        <w:rPr>
          <w:rFonts w:hint="eastAsia"/>
        </w:rPr>
        <w:t>台電動機車，其中以時速</w:t>
      </w:r>
      <w:r w:rsidRPr="00B031AC">
        <w:rPr>
          <w:rFonts w:hint="eastAsia"/>
        </w:rPr>
        <w:t>50</w:t>
      </w:r>
      <w:r w:rsidRPr="00B031AC">
        <w:rPr>
          <w:rFonts w:hint="eastAsia"/>
        </w:rPr>
        <w:t>之車款最受歡迎，目前已有至少</w:t>
      </w:r>
      <w:r w:rsidR="00B42316" w:rsidRPr="00B031AC">
        <w:rPr>
          <w:rFonts w:hint="eastAsia"/>
          <w:lang w:eastAsia="zh-TW"/>
        </w:rPr>
        <w:t>75</w:t>
      </w:r>
      <w:r w:rsidRPr="00B031AC">
        <w:rPr>
          <w:rFonts w:hint="eastAsia"/>
        </w:rPr>
        <w:t>家業者銷售此類電動機車。</w:t>
      </w:r>
    </w:p>
    <w:p w14:paraId="56EF4EB7" w14:textId="77777777" w:rsidR="00B42316" w:rsidRPr="00B031AC" w:rsidRDefault="00B42316" w:rsidP="00942074">
      <w:pPr>
        <w:pStyle w:val="afa"/>
        <w:ind w:left="1416" w:firstLine="472"/>
      </w:pPr>
      <w:r w:rsidRPr="00B031AC">
        <w:rPr>
          <w:rFonts w:hint="eastAsia"/>
        </w:rPr>
        <w:t>在電動巴士方面，依據秘魯媒體</w:t>
      </w:r>
      <w:r w:rsidRPr="00B031AC">
        <w:rPr>
          <w:rFonts w:hint="eastAsia"/>
        </w:rPr>
        <w:t>2025</w:t>
      </w:r>
      <w:r w:rsidRPr="00B031AC">
        <w:rPr>
          <w:rFonts w:hint="eastAsia"/>
        </w:rPr>
        <w:t>年</w:t>
      </w:r>
      <w:r w:rsidRPr="00B031AC">
        <w:rPr>
          <w:rFonts w:hint="eastAsia"/>
        </w:rPr>
        <w:t>10</w:t>
      </w:r>
      <w:r w:rsidRPr="00B031AC">
        <w:rPr>
          <w:rFonts w:hint="eastAsia"/>
        </w:rPr>
        <w:t>月報導，目前秘魯境內僅有</w:t>
      </w:r>
      <w:r w:rsidRPr="00B031AC">
        <w:rPr>
          <w:rFonts w:hint="eastAsia"/>
        </w:rPr>
        <w:t>8</w:t>
      </w:r>
      <w:r w:rsidRPr="00B031AC">
        <w:rPr>
          <w:rFonts w:hint="eastAsia"/>
        </w:rPr>
        <w:t>輛電動巴士，利馬交通局曾於</w:t>
      </w:r>
      <w:r w:rsidRPr="00B031AC">
        <w:rPr>
          <w:rFonts w:hint="eastAsia"/>
        </w:rPr>
        <w:t>2025</w:t>
      </w:r>
      <w:r w:rsidRPr="00B031AC">
        <w:rPr>
          <w:rFonts w:hint="eastAsia"/>
        </w:rPr>
        <w:t>年</w:t>
      </w:r>
      <w:r w:rsidRPr="00B031AC">
        <w:rPr>
          <w:rFonts w:hint="eastAsia"/>
        </w:rPr>
        <w:t>5</w:t>
      </w:r>
      <w:r w:rsidRPr="00B031AC">
        <w:rPr>
          <w:rFonts w:hint="eastAsia"/>
        </w:rPr>
        <w:t>月表示規劃斥資</w:t>
      </w:r>
      <w:r w:rsidRPr="00B031AC">
        <w:rPr>
          <w:rFonts w:hint="eastAsia"/>
        </w:rPr>
        <w:t>2.5</w:t>
      </w:r>
      <w:r w:rsidRPr="00B031AC">
        <w:rPr>
          <w:rFonts w:hint="eastAsia"/>
        </w:rPr>
        <w:t>億秘魯幣採購</w:t>
      </w:r>
      <w:r w:rsidRPr="00B031AC">
        <w:rPr>
          <w:rFonts w:hint="eastAsia"/>
        </w:rPr>
        <w:t>150</w:t>
      </w:r>
      <w:r w:rsidRPr="00B031AC">
        <w:rPr>
          <w:rFonts w:hint="eastAsia"/>
        </w:rPr>
        <w:t>輛電動巴士以取代老舊車輛，惟</w:t>
      </w:r>
      <w:r w:rsidRPr="00B031AC">
        <w:rPr>
          <w:rFonts w:hint="eastAsia"/>
        </w:rPr>
        <w:t>2026</w:t>
      </w:r>
      <w:r w:rsidRPr="00B031AC">
        <w:rPr>
          <w:rFonts w:hint="eastAsia"/>
        </w:rPr>
        <w:t>年</w:t>
      </w:r>
      <w:r w:rsidRPr="00B031AC">
        <w:rPr>
          <w:rFonts w:hint="eastAsia"/>
        </w:rPr>
        <w:t>4</w:t>
      </w:r>
      <w:r w:rsidRPr="00B031AC">
        <w:rPr>
          <w:rFonts w:hint="eastAsia"/>
        </w:rPr>
        <w:t>月稱僅將採購</w:t>
      </w:r>
      <w:r w:rsidRPr="00B031AC">
        <w:rPr>
          <w:rFonts w:hint="eastAsia"/>
        </w:rPr>
        <w:t>60</w:t>
      </w:r>
      <w:r w:rsidRPr="00B031AC">
        <w:rPr>
          <w:rFonts w:hint="eastAsia"/>
        </w:rPr>
        <w:t>輛。</w:t>
      </w:r>
    </w:p>
    <w:p w14:paraId="10DDF73A" w14:textId="20CF1178" w:rsidR="00071D8F" w:rsidRPr="00B031AC" w:rsidRDefault="00B42316" w:rsidP="00942074">
      <w:pPr>
        <w:pStyle w:val="afa"/>
        <w:ind w:left="1416" w:firstLine="472"/>
        <w:rPr>
          <w:lang w:eastAsia="zh-TW"/>
        </w:rPr>
      </w:pPr>
      <w:r w:rsidRPr="00B031AC">
        <w:rPr>
          <w:rFonts w:hint="eastAsia"/>
        </w:rPr>
        <w:t>秘魯境內僅有一家巴士組裝公司</w:t>
      </w:r>
      <w:r w:rsidRPr="00B031AC">
        <w:rPr>
          <w:rFonts w:hint="eastAsia"/>
        </w:rPr>
        <w:t>Modasa</w:t>
      </w:r>
      <w:r w:rsidRPr="00B031AC">
        <w:rPr>
          <w:rFonts w:hint="eastAsia"/>
        </w:rPr>
        <w:t>，該公司在電動巴士領</w:t>
      </w:r>
      <w:r w:rsidRPr="00B031AC">
        <w:rPr>
          <w:rFonts w:hint="eastAsia"/>
        </w:rPr>
        <w:lastRenderedPageBreak/>
        <w:t>域已從早期的試驗階段轉向小規模量產與多樣化開發。截至</w:t>
      </w:r>
      <w:r w:rsidRPr="00B031AC">
        <w:rPr>
          <w:rFonts w:hint="eastAsia"/>
        </w:rPr>
        <w:t xml:space="preserve"> 2025 </w:t>
      </w:r>
      <w:r w:rsidRPr="00B031AC">
        <w:rPr>
          <w:rFonts w:hint="eastAsia"/>
        </w:rPr>
        <w:t>年底，</w:t>
      </w:r>
      <w:r w:rsidRPr="00B031AC">
        <w:rPr>
          <w:rFonts w:hint="eastAsia"/>
        </w:rPr>
        <w:t xml:space="preserve">Modasa </w:t>
      </w:r>
      <w:r w:rsidRPr="00B031AC">
        <w:rPr>
          <w:rFonts w:hint="eastAsia"/>
        </w:rPr>
        <w:t>已累計組裝並交付超過</w:t>
      </w:r>
      <w:r w:rsidRPr="00B031AC">
        <w:rPr>
          <w:rFonts w:hint="eastAsia"/>
        </w:rPr>
        <w:t xml:space="preserve"> 10 </w:t>
      </w:r>
      <w:r w:rsidRPr="00B031AC">
        <w:rPr>
          <w:rFonts w:hint="eastAsia"/>
        </w:rPr>
        <w:t>輛電動巴士（包含都市客運與礦區接駁用途），電池等關鍵零件持續與中國大陸技術合作。目前除了早期在利馬與</w:t>
      </w:r>
      <w:r w:rsidRPr="00B031AC">
        <w:rPr>
          <w:rFonts w:hint="eastAsia"/>
        </w:rPr>
        <w:t xml:space="preserve"> Arequipa </w:t>
      </w:r>
      <w:r w:rsidRPr="00B031AC">
        <w:rPr>
          <w:rFonts w:hint="eastAsia"/>
        </w:rPr>
        <w:t>市試行的車輛外，</w:t>
      </w:r>
      <w:r w:rsidRPr="00B031AC">
        <w:rPr>
          <w:rFonts w:hint="eastAsia"/>
        </w:rPr>
        <w:t xml:space="preserve">2025 </w:t>
      </w:r>
      <w:r w:rsidRPr="00B031AC">
        <w:rPr>
          <w:rFonts w:hint="eastAsia"/>
        </w:rPr>
        <w:t>年起更有新一代</w:t>
      </w:r>
      <w:r w:rsidRPr="00B031AC">
        <w:rPr>
          <w:rFonts w:hint="eastAsia"/>
        </w:rPr>
        <w:t xml:space="preserve"> 100% </w:t>
      </w:r>
      <w:r w:rsidRPr="00B031AC">
        <w:rPr>
          <w:rFonts w:hint="eastAsia"/>
        </w:rPr>
        <w:t>電動巴士（如</w:t>
      </w:r>
      <w:r w:rsidRPr="00B031AC">
        <w:rPr>
          <w:rFonts w:hint="eastAsia"/>
        </w:rPr>
        <w:t xml:space="preserve"> Zeus-E </w:t>
      </w:r>
      <w:r w:rsidRPr="00B031AC">
        <w:rPr>
          <w:rFonts w:hint="eastAsia"/>
        </w:rPr>
        <w:t>車款）正式投入利馬市區通勤營運。該公司具備大規模生產電動巴士的產能，然其大規模商業化的成敗仍高度取決於秘魯境內電動車專法之進程，以及政府對於大眾運輸電動化標案的法規配套。另鑒於秘魯生產天然氣、價格低廉，大眾交通工具普遍使用天然氣為燃料，爰秘魯電動巴士市場成長緩慢。</w:t>
      </w:r>
    </w:p>
    <w:p w14:paraId="2E6219C7" w14:textId="77777777" w:rsidR="00071D8F" w:rsidRPr="00B031AC" w:rsidRDefault="00071D8F" w:rsidP="00071D8F">
      <w:pPr>
        <w:pStyle w:val="a5"/>
        <w:ind w:left="944" w:hanging="708"/>
      </w:pPr>
      <w:r w:rsidRPr="00B031AC">
        <w:rPr>
          <w:rFonts w:hint="eastAsia"/>
        </w:rPr>
        <w:t>（三）資訊產業</w:t>
      </w:r>
    </w:p>
    <w:p w14:paraId="0483B97E" w14:textId="6F8E2BDE" w:rsidR="00071D8F" w:rsidRPr="00B031AC" w:rsidRDefault="00071D8F" w:rsidP="00942074">
      <w:pPr>
        <w:pStyle w:val="af"/>
        <w:ind w:left="944" w:firstLine="472"/>
        <w:rPr>
          <w:lang w:eastAsia="zh-TW"/>
        </w:rPr>
      </w:pPr>
      <w:r w:rsidRPr="00B031AC">
        <w:rPr>
          <w:rFonts w:hint="eastAsia"/>
          <w:lang w:eastAsia="zh-TW"/>
        </w:rPr>
        <w:t>秘魯無本土資通訊產品製造業，需求全依賴進口，</w:t>
      </w:r>
      <w:r w:rsidR="008C5561" w:rsidRPr="00B031AC">
        <w:rPr>
          <w:lang w:eastAsia="zh-TW"/>
        </w:rPr>
        <w:t>2025</w:t>
      </w:r>
      <w:r w:rsidR="008C5561" w:rsidRPr="00B031AC">
        <w:rPr>
          <w:lang w:eastAsia="zh-TW"/>
        </w:rPr>
        <w:t>年</w:t>
      </w:r>
      <w:r w:rsidR="008C5561" w:rsidRPr="00B031AC">
        <w:rPr>
          <w:lang w:eastAsia="zh-TW"/>
        </w:rPr>
        <w:t>IT</w:t>
      </w:r>
      <w:r w:rsidR="008C5561" w:rsidRPr="00B031AC">
        <w:rPr>
          <w:lang w:eastAsia="zh-TW"/>
        </w:rPr>
        <w:t>產品進口約</w:t>
      </w:r>
      <w:r w:rsidR="008C5561" w:rsidRPr="00B031AC">
        <w:rPr>
          <w:lang w:eastAsia="zh-TW"/>
        </w:rPr>
        <w:t>32</w:t>
      </w:r>
      <w:r w:rsidR="008C5561" w:rsidRPr="00B031AC">
        <w:rPr>
          <w:lang w:eastAsia="zh-TW"/>
        </w:rPr>
        <w:t>億美元</w:t>
      </w:r>
      <w:r w:rsidR="0024135A" w:rsidRPr="00B031AC">
        <w:rPr>
          <w:lang w:eastAsia="zh-TW"/>
        </w:rPr>
        <w:t>（</w:t>
      </w:r>
      <w:r w:rsidR="008C5561" w:rsidRPr="00B031AC">
        <w:rPr>
          <w:lang w:eastAsia="zh-TW"/>
        </w:rPr>
        <w:t>成長</w:t>
      </w:r>
      <w:r w:rsidR="008C5561" w:rsidRPr="00B031AC">
        <w:rPr>
          <w:lang w:eastAsia="zh-TW"/>
        </w:rPr>
        <w:t>9.5%</w:t>
      </w:r>
      <w:r w:rsidR="0024135A" w:rsidRPr="00B031AC">
        <w:rPr>
          <w:lang w:eastAsia="zh-TW"/>
        </w:rPr>
        <w:t>）</w:t>
      </w:r>
      <w:r w:rsidR="008C5561" w:rsidRPr="00B031AC">
        <w:rPr>
          <w:lang w:eastAsia="zh-TW"/>
        </w:rPr>
        <w:t>，其中手機進口約</w:t>
      </w:r>
      <w:r w:rsidR="008C5561" w:rsidRPr="00B031AC">
        <w:rPr>
          <w:lang w:eastAsia="zh-TW"/>
        </w:rPr>
        <w:t>11</w:t>
      </w:r>
      <w:r w:rsidR="008C5561" w:rsidRPr="00B031AC">
        <w:rPr>
          <w:lang w:eastAsia="zh-TW"/>
        </w:rPr>
        <w:t>億美元</w:t>
      </w:r>
      <w:r w:rsidR="0024135A" w:rsidRPr="00B031AC">
        <w:rPr>
          <w:lang w:eastAsia="zh-TW"/>
        </w:rPr>
        <w:t>（</w:t>
      </w:r>
      <w:r w:rsidR="008C5561" w:rsidRPr="00B031AC">
        <w:rPr>
          <w:lang w:eastAsia="zh-TW"/>
        </w:rPr>
        <w:t>成長</w:t>
      </w:r>
      <w:r w:rsidR="008C5561" w:rsidRPr="00B031AC">
        <w:rPr>
          <w:lang w:eastAsia="zh-TW"/>
        </w:rPr>
        <w:t>3.3%</w:t>
      </w:r>
      <w:r w:rsidR="0024135A" w:rsidRPr="00B031AC">
        <w:rPr>
          <w:lang w:eastAsia="zh-TW"/>
        </w:rPr>
        <w:t>）</w:t>
      </w:r>
      <w:r w:rsidR="008C5561" w:rsidRPr="00B031AC">
        <w:rPr>
          <w:lang w:eastAsia="zh-TW"/>
        </w:rPr>
        <w:t>，主要進口自中國大陸</w:t>
      </w:r>
      <w:r w:rsidR="0024135A" w:rsidRPr="00B031AC">
        <w:rPr>
          <w:lang w:eastAsia="zh-TW"/>
        </w:rPr>
        <w:t>（</w:t>
      </w:r>
      <w:r w:rsidR="008C5561" w:rsidRPr="00B031AC">
        <w:rPr>
          <w:lang w:eastAsia="zh-TW"/>
        </w:rPr>
        <w:t>38.5%</w:t>
      </w:r>
      <w:r w:rsidR="0024135A" w:rsidRPr="00B031AC">
        <w:rPr>
          <w:lang w:eastAsia="zh-TW"/>
        </w:rPr>
        <w:t>）</w:t>
      </w:r>
      <w:r w:rsidR="008C5561" w:rsidRPr="00B031AC">
        <w:rPr>
          <w:lang w:eastAsia="zh-TW"/>
        </w:rPr>
        <w:t>、美國</w:t>
      </w:r>
      <w:r w:rsidR="0024135A" w:rsidRPr="00B031AC">
        <w:rPr>
          <w:lang w:eastAsia="zh-TW"/>
        </w:rPr>
        <w:t>（</w:t>
      </w:r>
      <w:r w:rsidR="008C5561" w:rsidRPr="00B031AC">
        <w:rPr>
          <w:lang w:eastAsia="zh-TW"/>
        </w:rPr>
        <w:t>32.1%</w:t>
      </w:r>
      <w:r w:rsidR="0024135A" w:rsidRPr="00B031AC">
        <w:rPr>
          <w:lang w:eastAsia="zh-TW"/>
        </w:rPr>
        <w:t>）</w:t>
      </w:r>
      <w:r w:rsidR="008C5561" w:rsidRPr="00B031AC">
        <w:rPr>
          <w:lang w:eastAsia="zh-TW"/>
        </w:rPr>
        <w:t>、越南</w:t>
      </w:r>
      <w:r w:rsidR="0024135A" w:rsidRPr="00B031AC">
        <w:rPr>
          <w:lang w:eastAsia="zh-TW"/>
        </w:rPr>
        <w:t>（</w:t>
      </w:r>
      <w:r w:rsidR="008C5561" w:rsidRPr="00B031AC">
        <w:rPr>
          <w:lang w:eastAsia="zh-TW"/>
        </w:rPr>
        <w:t>21.4%</w:t>
      </w:r>
      <w:r w:rsidR="0024135A" w:rsidRPr="00B031AC">
        <w:rPr>
          <w:lang w:eastAsia="zh-TW"/>
        </w:rPr>
        <w:t>）</w:t>
      </w:r>
      <w:r w:rsidR="008C5561" w:rsidRPr="00B031AC">
        <w:rPr>
          <w:lang w:eastAsia="zh-TW"/>
        </w:rPr>
        <w:t>；電腦進口約</w:t>
      </w:r>
      <w:r w:rsidR="008C5561" w:rsidRPr="00B031AC">
        <w:rPr>
          <w:lang w:eastAsia="zh-TW"/>
        </w:rPr>
        <w:t>7.3</w:t>
      </w:r>
      <w:r w:rsidR="008C5561" w:rsidRPr="00B031AC">
        <w:rPr>
          <w:lang w:eastAsia="zh-TW"/>
        </w:rPr>
        <w:t>億美元</w:t>
      </w:r>
      <w:r w:rsidR="0024135A" w:rsidRPr="00B031AC">
        <w:rPr>
          <w:lang w:eastAsia="zh-TW"/>
        </w:rPr>
        <w:t>（</w:t>
      </w:r>
      <w:r w:rsidR="008C5561" w:rsidRPr="00B031AC">
        <w:rPr>
          <w:lang w:eastAsia="zh-TW"/>
        </w:rPr>
        <w:t>成長</w:t>
      </w:r>
      <w:r w:rsidR="008C5561" w:rsidRPr="00B031AC">
        <w:rPr>
          <w:lang w:eastAsia="zh-TW"/>
        </w:rPr>
        <w:t>21.9%</w:t>
      </w:r>
      <w:r w:rsidR="0024135A" w:rsidRPr="00B031AC">
        <w:rPr>
          <w:lang w:eastAsia="zh-TW"/>
        </w:rPr>
        <w:t>）</w:t>
      </w:r>
      <w:r w:rsidR="008C5561" w:rsidRPr="00B031AC">
        <w:rPr>
          <w:lang w:eastAsia="zh-TW"/>
        </w:rPr>
        <w:t>，主要進口自中國大陸</w:t>
      </w:r>
      <w:r w:rsidR="0024135A" w:rsidRPr="00B031AC">
        <w:rPr>
          <w:lang w:eastAsia="zh-TW"/>
        </w:rPr>
        <w:t>（</w:t>
      </w:r>
      <w:r w:rsidR="008C5561" w:rsidRPr="00B031AC">
        <w:rPr>
          <w:lang w:eastAsia="zh-TW"/>
        </w:rPr>
        <w:t>42.8%</w:t>
      </w:r>
      <w:r w:rsidR="0024135A" w:rsidRPr="00B031AC">
        <w:rPr>
          <w:lang w:eastAsia="zh-TW"/>
        </w:rPr>
        <w:t>）</w:t>
      </w:r>
      <w:r w:rsidR="008C5561" w:rsidRPr="00B031AC">
        <w:rPr>
          <w:lang w:eastAsia="zh-TW"/>
        </w:rPr>
        <w:t>、美國</w:t>
      </w:r>
      <w:r w:rsidR="0024135A" w:rsidRPr="00B031AC">
        <w:rPr>
          <w:lang w:eastAsia="zh-TW"/>
        </w:rPr>
        <w:t>（</w:t>
      </w:r>
      <w:r w:rsidR="008C5561" w:rsidRPr="00B031AC">
        <w:rPr>
          <w:lang w:eastAsia="zh-TW"/>
        </w:rPr>
        <w:t>34.5%</w:t>
      </w:r>
      <w:r w:rsidR="0024135A" w:rsidRPr="00B031AC">
        <w:rPr>
          <w:lang w:eastAsia="zh-TW"/>
        </w:rPr>
        <w:t>）</w:t>
      </w:r>
      <w:r w:rsidR="008C5561" w:rsidRPr="00B031AC">
        <w:rPr>
          <w:lang w:eastAsia="zh-TW"/>
        </w:rPr>
        <w:t>、越南</w:t>
      </w:r>
      <w:r w:rsidR="0024135A" w:rsidRPr="00B031AC">
        <w:rPr>
          <w:lang w:eastAsia="zh-TW"/>
        </w:rPr>
        <w:t>（</w:t>
      </w:r>
      <w:r w:rsidR="008C5561" w:rsidRPr="00B031AC">
        <w:rPr>
          <w:lang w:eastAsia="zh-TW"/>
        </w:rPr>
        <w:t>9.2%</w:t>
      </w:r>
      <w:r w:rsidR="0024135A" w:rsidRPr="00B031AC">
        <w:rPr>
          <w:lang w:eastAsia="zh-TW"/>
        </w:rPr>
        <w:t>）</w:t>
      </w:r>
      <w:r w:rsidR="008C5561" w:rsidRPr="00B031AC">
        <w:rPr>
          <w:lang w:eastAsia="zh-TW"/>
        </w:rPr>
        <w:t>，自臺灣進口占比為</w:t>
      </w:r>
      <w:r w:rsidR="008C5561" w:rsidRPr="00B031AC">
        <w:rPr>
          <w:lang w:eastAsia="zh-TW"/>
        </w:rPr>
        <w:t>0.42%</w:t>
      </w:r>
      <w:r w:rsidR="008C5561" w:rsidRPr="00B031AC">
        <w:rPr>
          <w:lang w:eastAsia="zh-TW"/>
        </w:rPr>
        <w:t>。家電產品則進口</w:t>
      </w:r>
      <w:r w:rsidR="008C5561" w:rsidRPr="00B031AC">
        <w:rPr>
          <w:lang w:eastAsia="zh-TW"/>
        </w:rPr>
        <w:t>10.5</w:t>
      </w:r>
      <w:r w:rsidR="008C5561" w:rsidRPr="00B031AC">
        <w:rPr>
          <w:lang w:eastAsia="zh-TW"/>
        </w:rPr>
        <w:t>億美元</w:t>
      </w:r>
      <w:r w:rsidR="0024135A" w:rsidRPr="00B031AC">
        <w:rPr>
          <w:lang w:eastAsia="zh-TW"/>
        </w:rPr>
        <w:t>（</w:t>
      </w:r>
      <w:r w:rsidR="008C5561" w:rsidRPr="00B031AC">
        <w:rPr>
          <w:lang w:eastAsia="zh-TW"/>
        </w:rPr>
        <w:t>成長</w:t>
      </w:r>
      <w:r w:rsidR="008C5561" w:rsidRPr="00B031AC">
        <w:rPr>
          <w:lang w:eastAsia="zh-TW"/>
        </w:rPr>
        <w:t>5%</w:t>
      </w:r>
      <w:r w:rsidR="0024135A" w:rsidRPr="00B031AC">
        <w:rPr>
          <w:lang w:eastAsia="zh-TW"/>
        </w:rPr>
        <w:t>）</w:t>
      </w:r>
      <w:r w:rsidR="008C5561" w:rsidRPr="00B031AC">
        <w:rPr>
          <w:lang w:eastAsia="zh-TW"/>
        </w:rPr>
        <w:t>，其中電視進口</w:t>
      </w:r>
      <w:r w:rsidR="008C5561" w:rsidRPr="00B031AC">
        <w:rPr>
          <w:lang w:eastAsia="zh-TW"/>
        </w:rPr>
        <w:t>3.2</w:t>
      </w:r>
      <w:r w:rsidR="008C5561" w:rsidRPr="00B031AC">
        <w:rPr>
          <w:lang w:eastAsia="zh-TW"/>
        </w:rPr>
        <w:t>億美元</w:t>
      </w:r>
      <w:r w:rsidR="0024135A" w:rsidRPr="00B031AC">
        <w:rPr>
          <w:lang w:eastAsia="zh-TW"/>
        </w:rPr>
        <w:t>（</w:t>
      </w:r>
      <w:r w:rsidR="008C5561" w:rsidRPr="00B031AC">
        <w:rPr>
          <w:lang w:eastAsia="zh-TW"/>
        </w:rPr>
        <w:t>衰退</w:t>
      </w:r>
      <w:r w:rsidR="008C5561" w:rsidRPr="00B031AC">
        <w:rPr>
          <w:lang w:eastAsia="zh-TW"/>
        </w:rPr>
        <w:t>3.2%</w:t>
      </w:r>
      <w:r w:rsidR="0024135A" w:rsidRPr="00B031AC">
        <w:rPr>
          <w:lang w:eastAsia="zh-TW"/>
        </w:rPr>
        <w:t>）</w:t>
      </w:r>
      <w:r w:rsidR="008C5561" w:rsidRPr="00B031AC">
        <w:rPr>
          <w:lang w:eastAsia="zh-TW"/>
        </w:rPr>
        <w:t>。</w:t>
      </w:r>
    </w:p>
    <w:p w14:paraId="4C6FD437" w14:textId="3269B8F3" w:rsidR="00071D8F" w:rsidRPr="00B031AC" w:rsidRDefault="00071D8F" w:rsidP="00071D8F">
      <w:pPr>
        <w:pStyle w:val="af"/>
        <w:ind w:left="944" w:firstLine="472"/>
        <w:rPr>
          <w:lang w:eastAsia="zh-TW"/>
        </w:rPr>
      </w:pPr>
      <w:r w:rsidRPr="00B031AC">
        <w:rPr>
          <w:rFonts w:hint="eastAsia"/>
          <w:lang w:eastAsia="zh-TW"/>
        </w:rPr>
        <w:t>秘魯具電子資訊產品拓展潛力，秘魯消費者平均每年在電腦上的支出約</w:t>
      </w:r>
      <w:r w:rsidRPr="00B031AC">
        <w:rPr>
          <w:rFonts w:hint="eastAsia"/>
          <w:lang w:eastAsia="zh-TW"/>
        </w:rPr>
        <w:t>340</w:t>
      </w:r>
      <w:r w:rsidRPr="00B031AC">
        <w:rPr>
          <w:rFonts w:hint="eastAsia"/>
          <w:lang w:eastAsia="zh-TW"/>
        </w:rPr>
        <w:t>美元至</w:t>
      </w:r>
      <w:r w:rsidRPr="00B031AC">
        <w:rPr>
          <w:rFonts w:hint="eastAsia"/>
          <w:lang w:eastAsia="zh-TW"/>
        </w:rPr>
        <w:t>466</w:t>
      </w:r>
      <w:r w:rsidRPr="00B031AC">
        <w:rPr>
          <w:rFonts w:hint="eastAsia"/>
          <w:lang w:eastAsia="zh-TW"/>
        </w:rPr>
        <w:t>美元。臺灣</w:t>
      </w:r>
      <w:r w:rsidRPr="00B031AC">
        <w:rPr>
          <w:rFonts w:hint="eastAsia"/>
          <w:lang w:eastAsia="zh-TW"/>
        </w:rPr>
        <w:t>IT</w:t>
      </w:r>
      <w:r w:rsidRPr="00B031AC">
        <w:rPr>
          <w:rFonts w:hint="eastAsia"/>
          <w:lang w:eastAsia="zh-TW"/>
        </w:rPr>
        <w:t>產品製造商如宏碁</w:t>
      </w:r>
      <w:r w:rsidR="003E7792" w:rsidRPr="00B031AC">
        <w:rPr>
          <w:rFonts w:hint="eastAsia"/>
          <w:lang w:eastAsia="zh-TW"/>
        </w:rPr>
        <w:t>（</w:t>
      </w:r>
      <w:r w:rsidR="00D24330" w:rsidRPr="00B031AC">
        <w:rPr>
          <w:lang w:eastAsia="zh-TW"/>
        </w:rPr>
        <w:t>Acer</w:t>
      </w:r>
      <w:r w:rsidR="003E7792" w:rsidRPr="00B031AC">
        <w:rPr>
          <w:rFonts w:hint="eastAsia"/>
          <w:lang w:eastAsia="zh-TW"/>
        </w:rPr>
        <w:t>）</w:t>
      </w:r>
      <w:r w:rsidR="00D24330" w:rsidRPr="00B031AC">
        <w:rPr>
          <w:rFonts w:hint="eastAsia"/>
          <w:lang w:eastAsia="zh-TW"/>
        </w:rPr>
        <w:t>、華碩（</w:t>
      </w:r>
      <w:r w:rsidR="00D24330" w:rsidRPr="00B031AC">
        <w:rPr>
          <w:lang w:eastAsia="zh-TW"/>
        </w:rPr>
        <w:t>Asus</w:t>
      </w:r>
      <w:r w:rsidR="00D24330" w:rsidRPr="00B031AC">
        <w:rPr>
          <w:rFonts w:hint="eastAsia"/>
          <w:lang w:eastAsia="zh-TW"/>
        </w:rPr>
        <w:t>）</w:t>
      </w:r>
      <w:r w:rsidRPr="00B031AC">
        <w:rPr>
          <w:rFonts w:hint="eastAsia"/>
          <w:lang w:eastAsia="zh-TW"/>
        </w:rPr>
        <w:t>、技嘉</w:t>
      </w:r>
      <w:r w:rsidR="003E7792" w:rsidRPr="00B031AC">
        <w:rPr>
          <w:rFonts w:hint="eastAsia"/>
          <w:lang w:eastAsia="zh-TW"/>
        </w:rPr>
        <w:t>（</w:t>
      </w:r>
      <w:r w:rsidRPr="00B031AC">
        <w:rPr>
          <w:rFonts w:hint="eastAsia"/>
          <w:lang w:eastAsia="zh-TW"/>
        </w:rPr>
        <w:t>Gigabyte</w:t>
      </w:r>
      <w:r w:rsidR="003E7792" w:rsidRPr="00B031AC">
        <w:rPr>
          <w:rFonts w:hint="eastAsia"/>
          <w:lang w:eastAsia="zh-TW"/>
        </w:rPr>
        <w:t>）</w:t>
      </w:r>
      <w:r w:rsidRPr="00B031AC">
        <w:rPr>
          <w:rFonts w:hint="eastAsia"/>
          <w:lang w:eastAsia="zh-TW"/>
        </w:rPr>
        <w:t>等知名品牌已打入秘魯市場，主要在臺灣接單、從中國大陸出貨。目前</w:t>
      </w:r>
      <w:r w:rsidR="0092613F" w:rsidRPr="00B031AC">
        <w:rPr>
          <w:rFonts w:hint="eastAsia"/>
          <w:lang w:eastAsia="zh-TW"/>
        </w:rPr>
        <w:t>華碩</w:t>
      </w:r>
      <w:r w:rsidRPr="00B031AC">
        <w:rPr>
          <w:rFonts w:hint="eastAsia"/>
          <w:lang w:eastAsia="zh-TW"/>
        </w:rPr>
        <w:t>已在秘魯設立銷售和維修中心。</w:t>
      </w:r>
    </w:p>
    <w:p w14:paraId="792D19B8" w14:textId="791CE341" w:rsidR="00071D8F" w:rsidRPr="00B031AC" w:rsidRDefault="0092613F" w:rsidP="00942074">
      <w:pPr>
        <w:pStyle w:val="af"/>
        <w:ind w:left="944" w:firstLine="472"/>
        <w:rPr>
          <w:lang w:eastAsia="zh-TW"/>
        </w:rPr>
      </w:pPr>
      <w:r w:rsidRPr="00B031AC">
        <w:rPr>
          <w:lang w:eastAsia="zh-TW"/>
        </w:rPr>
        <w:t>秘魯自</w:t>
      </w:r>
      <w:r w:rsidRPr="00B031AC">
        <w:rPr>
          <w:lang w:eastAsia="zh-TW"/>
        </w:rPr>
        <w:t>2021</w:t>
      </w:r>
      <w:r w:rsidRPr="00B031AC">
        <w:rPr>
          <w:lang w:eastAsia="zh-TW"/>
        </w:rPr>
        <w:t>年起已導入</w:t>
      </w:r>
      <w:r w:rsidRPr="00B031AC">
        <w:rPr>
          <w:lang w:eastAsia="zh-TW"/>
        </w:rPr>
        <w:t>5G</w:t>
      </w:r>
      <w:r w:rsidRPr="00B031AC">
        <w:rPr>
          <w:lang w:eastAsia="zh-TW"/>
        </w:rPr>
        <w:t>技術，但因頻譜不連續而需依賴現有的</w:t>
      </w:r>
      <w:r w:rsidRPr="00B031AC">
        <w:rPr>
          <w:lang w:eastAsia="zh-TW"/>
        </w:rPr>
        <w:t>4G</w:t>
      </w:r>
      <w:r w:rsidRPr="00B031AC">
        <w:rPr>
          <w:lang w:eastAsia="zh-TW"/>
        </w:rPr>
        <w:t>頻道。秘魯交通部於</w:t>
      </w:r>
      <w:r w:rsidRPr="00B031AC">
        <w:rPr>
          <w:lang w:eastAsia="zh-TW"/>
        </w:rPr>
        <w:t>2025</w:t>
      </w:r>
      <w:r w:rsidRPr="00B031AC">
        <w:rPr>
          <w:lang w:eastAsia="zh-TW"/>
        </w:rPr>
        <w:t>年</w:t>
      </w:r>
      <w:r w:rsidRPr="00B031AC">
        <w:rPr>
          <w:lang w:eastAsia="zh-TW"/>
        </w:rPr>
        <w:t>12</w:t>
      </w:r>
      <w:r w:rsidRPr="00B031AC">
        <w:rPr>
          <w:lang w:eastAsia="zh-TW"/>
        </w:rPr>
        <w:t>月</w:t>
      </w:r>
      <w:r w:rsidRPr="00B031AC">
        <w:rPr>
          <w:lang w:eastAsia="zh-TW"/>
        </w:rPr>
        <w:t>17</w:t>
      </w:r>
      <w:r w:rsidRPr="00B031AC">
        <w:rPr>
          <w:lang w:eastAsia="zh-TW"/>
        </w:rPr>
        <w:t>日與</w:t>
      </w:r>
      <w:r w:rsidRPr="00B031AC">
        <w:rPr>
          <w:lang w:eastAsia="zh-TW"/>
        </w:rPr>
        <w:t>Bitel</w:t>
      </w:r>
      <w:r w:rsidRPr="00B031AC">
        <w:rPr>
          <w:lang w:eastAsia="zh-TW"/>
        </w:rPr>
        <w:t>、</w:t>
      </w:r>
      <w:r w:rsidRPr="00B031AC">
        <w:rPr>
          <w:lang w:eastAsia="zh-TW"/>
        </w:rPr>
        <w:t>Claro</w:t>
      </w:r>
      <w:r w:rsidRPr="00B031AC">
        <w:rPr>
          <w:lang w:eastAsia="zh-TW"/>
        </w:rPr>
        <w:t>、</w:t>
      </w:r>
      <w:r w:rsidRPr="00B031AC">
        <w:rPr>
          <w:lang w:eastAsia="zh-TW"/>
        </w:rPr>
        <w:t>Entel</w:t>
      </w:r>
      <w:r w:rsidRPr="00B031AC">
        <w:rPr>
          <w:lang w:eastAsia="zh-TW"/>
        </w:rPr>
        <w:t>及</w:t>
      </w:r>
      <w:r w:rsidRPr="00B031AC">
        <w:rPr>
          <w:lang w:eastAsia="zh-TW"/>
        </w:rPr>
        <w:t>Integratel</w:t>
      </w:r>
      <w:r w:rsidR="0024135A" w:rsidRPr="00B031AC">
        <w:rPr>
          <w:lang w:eastAsia="zh-TW"/>
        </w:rPr>
        <w:t>（</w:t>
      </w:r>
      <w:r w:rsidRPr="00B031AC">
        <w:rPr>
          <w:lang w:eastAsia="zh-TW"/>
        </w:rPr>
        <w:t>Movistar</w:t>
      </w:r>
      <w:r w:rsidRPr="00B031AC">
        <w:rPr>
          <w:lang w:eastAsia="zh-TW"/>
        </w:rPr>
        <w:t>品牌</w:t>
      </w:r>
      <w:r w:rsidR="0024135A" w:rsidRPr="00B031AC">
        <w:rPr>
          <w:lang w:eastAsia="zh-TW"/>
        </w:rPr>
        <w:t>）</w:t>
      </w:r>
      <w:r w:rsidRPr="00B031AC">
        <w:rPr>
          <w:lang w:eastAsia="zh-TW"/>
        </w:rPr>
        <w:t>等</w:t>
      </w:r>
      <w:r w:rsidRPr="00B031AC">
        <w:rPr>
          <w:lang w:eastAsia="zh-TW"/>
        </w:rPr>
        <w:t>4</w:t>
      </w:r>
      <w:r w:rsidRPr="00B031AC">
        <w:rPr>
          <w:lang w:eastAsia="zh-TW"/>
        </w:rPr>
        <w:t>家電信商簽署</w:t>
      </w:r>
      <w:r w:rsidRPr="00B031AC">
        <w:rPr>
          <w:lang w:eastAsia="zh-TW"/>
        </w:rPr>
        <w:t>3.5 GHz</w:t>
      </w:r>
      <w:r w:rsidRPr="00B031AC">
        <w:rPr>
          <w:lang w:eastAsia="zh-TW"/>
        </w:rPr>
        <w:t>頻譜的特許契約，用於強化</w:t>
      </w:r>
      <w:r w:rsidRPr="00B031AC">
        <w:rPr>
          <w:lang w:eastAsia="zh-TW"/>
        </w:rPr>
        <w:t>5G</w:t>
      </w:r>
      <w:r w:rsidRPr="00B031AC">
        <w:rPr>
          <w:lang w:eastAsia="zh-TW"/>
        </w:rPr>
        <w:t>網路，連結學校、醫院、運動場館等，以推動採礦、教育、醫療等先進領域應用。合約規定電信商應投資</w:t>
      </w:r>
      <w:r w:rsidRPr="00B031AC">
        <w:rPr>
          <w:lang w:eastAsia="zh-TW"/>
        </w:rPr>
        <w:t>5</w:t>
      </w:r>
      <w:r w:rsidRPr="00B031AC">
        <w:rPr>
          <w:lang w:eastAsia="zh-TW"/>
        </w:rPr>
        <w:t>億美元，並在偏鄉及道路設置</w:t>
      </w:r>
      <w:r w:rsidRPr="00B031AC">
        <w:rPr>
          <w:lang w:eastAsia="zh-TW"/>
        </w:rPr>
        <w:t>4G</w:t>
      </w:r>
      <w:r w:rsidRPr="00B031AC">
        <w:rPr>
          <w:lang w:eastAsia="zh-TW"/>
        </w:rPr>
        <w:t>網路，</w:t>
      </w:r>
      <w:r w:rsidRPr="00B031AC">
        <w:rPr>
          <w:lang w:eastAsia="zh-TW"/>
        </w:rPr>
        <w:lastRenderedPageBreak/>
        <w:t>以提高數位包容性。專家認為，</w:t>
      </w:r>
      <w:r w:rsidRPr="00B031AC">
        <w:rPr>
          <w:lang w:eastAsia="zh-TW"/>
        </w:rPr>
        <w:t>4G</w:t>
      </w:r>
      <w:r w:rsidRPr="00B031AC">
        <w:rPr>
          <w:lang w:eastAsia="zh-TW"/>
        </w:rPr>
        <w:t>網路在城市覆蓋率達</w:t>
      </w:r>
      <w:r w:rsidRPr="00B031AC">
        <w:rPr>
          <w:lang w:eastAsia="zh-TW"/>
        </w:rPr>
        <w:t>90%</w:t>
      </w:r>
      <w:r w:rsidRPr="00B031AC">
        <w:rPr>
          <w:lang w:eastAsia="zh-TW"/>
        </w:rPr>
        <w:t>，但偏鄉仍偏低且難以負擔服務成本，爰仍有改善空間。</w:t>
      </w:r>
    </w:p>
    <w:p w14:paraId="52409C95" w14:textId="658B52BE" w:rsidR="00071D8F" w:rsidRPr="00B031AC" w:rsidRDefault="00071D8F" w:rsidP="00942074">
      <w:pPr>
        <w:pStyle w:val="af"/>
        <w:ind w:left="944" w:firstLine="472"/>
        <w:rPr>
          <w:lang w:eastAsia="zh-TW"/>
        </w:rPr>
      </w:pPr>
      <w:r w:rsidRPr="00B031AC">
        <w:rPr>
          <w:rFonts w:hint="eastAsia"/>
          <w:lang w:eastAsia="zh-TW"/>
        </w:rPr>
        <w:t>疫情爆發前，電子業產品主要銷售管道為購物中心內的品牌門市及電子產品賣場之零售店。疫情爆發後，</w:t>
      </w:r>
      <w:r w:rsidR="0092613F" w:rsidRPr="00B031AC">
        <w:rPr>
          <w:lang w:eastAsia="zh-TW"/>
        </w:rPr>
        <w:t>企業採行遠距辦公，消費者亦習慣使用網購、線上外送、叫車等服務，對電子產品需求大幅增加，電商成長亦甚迅速。</w:t>
      </w:r>
    </w:p>
    <w:p w14:paraId="13C3D9D2" w14:textId="77777777" w:rsidR="00071D8F" w:rsidRPr="00B031AC" w:rsidRDefault="00071D8F" w:rsidP="00071D8F">
      <w:pPr>
        <w:pStyle w:val="a5"/>
        <w:ind w:left="944" w:hanging="708"/>
      </w:pPr>
      <w:r w:rsidRPr="00B031AC">
        <w:rPr>
          <w:rFonts w:hint="eastAsia"/>
        </w:rPr>
        <w:t>（四）機械業</w:t>
      </w:r>
    </w:p>
    <w:p w14:paraId="0E01F4D1" w14:textId="341027E2" w:rsidR="00071D8F" w:rsidRPr="00B031AC" w:rsidRDefault="0092613F" w:rsidP="00942074">
      <w:pPr>
        <w:pStyle w:val="af"/>
        <w:ind w:left="944" w:firstLine="472"/>
        <w:rPr>
          <w:lang w:eastAsia="zh-TW"/>
        </w:rPr>
      </w:pPr>
      <w:r w:rsidRPr="00B031AC">
        <w:t>2025</w:t>
      </w:r>
      <w:r w:rsidRPr="00B031AC">
        <w:t>年秘魯機械暨設備進口</w:t>
      </w:r>
      <w:r w:rsidRPr="00B031AC">
        <w:t>124</w:t>
      </w:r>
      <w:r w:rsidRPr="00B031AC">
        <w:t>億美元，成長</w:t>
      </w:r>
      <w:r w:rsidRPr="00B031AC">
        <w:t>16.9%</w:t>
      </w:r>
      <w:r w:rsidRPr="00B031AC">
        <w:t>，占總進口之</w:t>
      </w:r>
      <w:r w:rsidRPr="00B031AC">
        <w:t>21%</w:t>
      </w:r>
      <w:r w:rsidRPr="00B031AC">
        <w:t>。秘魯購買機械之產業主要為營建業及礦業，主要採購重型營建用機械及大型採礦用設備，主要進口之機械暨設備包括：各式數值控制</w:t>
      </w:r>
      <w:r w:rsidR="0024135A" w:rsidRPr="00B031AC">
        <w:t>（</w:t>
      </w:r>
      <w:r w:rsidRPr="00B031AC">
        <w:t>CNC</w:t>
      </w:r>
      <w:r w:rsidR="0024135A" w:rsidRPr="00B031AC">
        <w:t>）</w:t>
      </w:r>
      <w:r w:rsidRPr="00B031AC">
        <w:t>、重工機械、模具、發動機及離心機等硬體設備。秘魯機械設備主要進口自中國大陸</w:t>
      </w:r>
      <w:r w:rsidR="0024135A" w:rsidRPr="00B031AC">
        <w:t>（</w:t>
      </w:r>
      <w:r w:rsidRPr="00B031AC">
        <w:t>36.4%</w:t>
      </w:r>
      <w:r w:rsidR="0024135A" w:rsidRPr="00B031AC">
        <w:t>）</w:t>
      </w:r>
      <w:r w:rsidRPr="00B031AC">
        <w:t>、美國</w:t>
      </w:r>
      <w:r w:rsidR="0024135A" w:rsidRPr="00B031AC">
        <w:t>（</w:t>
      </w:r>
      <w:r w:rsidRPr="00B031AC">
        <w:t>14.9%</w:t>
      </w:r>
      <w:r w:rsidR="0024135A" w:rsidRPr="00B031AC">
        <w:t>）</w:t>
      </w:r>
      <w:r w:rsidRPr="00B031AC">
        <w:t>、巴西</w:t>
      </w:r>
      <w:r w:rsidR="0024135A" w:rsidRPr="00B031AC">
        <w:t>（</w:t>
      </w:r>
      <w:r w:rsidRPr="00B031AC">
        <w:t>5.6%</w:t>
      </w:r>
      <w:r w:rsidR="0024135A" w:rsidRPr="00B031AC">
        <w:t>）</w:t>
      </w:r>
      <w:r w:rsidRPr="00B031AC">
        <w:t>、德國</w:t>
      </w:r>
      <w:r w:rsidR="0024135A" w:rsidRPr="00B031AC">
        <w:t>（</w:t>
      </w:r>
      <w:r w:rsidRPr="00B031AC">
        <w:t>4.8%</w:t>
      </w:r>
      <w:r w:rsidR="0024135A" w:rsidRPr="00B031AC">
        <w:t>）</w:t>
      </w:r>
      <w:r w:rsidRPr="00B031AC">
        <w:t>，自臺灣進口則占</w:t>
      </w:r>
      <w:r w:rsidRPr="00B031AC">
        <w:t xml:space="preserve"> 1.12%</w:t>
      </w:r>
      <w:r w:rsidRPr="00B031AC">
        <w:t>。</w:t>
      </w:r>
    </w:p>
    <w:p w14:paraId="3B0F81A4" w14:textId="2FEE415E" w:rsidR="0092613F" w:rsidRPr="00B031AC" w:rsidRDefault="0092613F" w:rsidP="00942074">
      <w:pPr>
        <w:pStyle w:val="af"/>
        <w:ind w:left="944" w:firstLine="472"/>
        <w:rPr>
          <w:lang w:eastAsia="zh-TW"/>
        </w:rPr>
      </w:pPr>
      <w:r w:rsidRPr="00B031AC">
        <w:rPr>
          <w:lang w:eastAsia="zh-TW"/>
        </w:rPr>
        <w:t>秘魯機械業高度依賴進口，秘政府的「</w:t>
      </w:r>
      <w:r w:rsidRPr="00B031AC">
        <w:rPr>
          <w:lang w:eastAsia="zh-TW"/>
        </w:rPr>
        <w:t>2022</w:t>
      </w:r>
      <w:r w:rsidRPr="00B031AC">
        <w:rPr>
          <w:lang w:eastAsia="zh-TW"/>
        </w:rPr>
        <w:t>～</w:t>
      </w:r>
      <w:r w:rsidRPr="00B031AC">
        <w:rPr>
          <w:lang w:eastAsia="zh-TW"/>
        </w:rPr>
        <w:t>2025</w:t>
      </w:r>
      <w:r w:rsidRPr="00B031AC">
        <w:rPr>
          <w:lang w:eastAsia="zh-TW"/>
        </w:rPr>
        <w:t>國家永續基礎設施</w:t>
      </w:r>
      <w:r w:rsidR="0024135A" w:rsidRPr="00B031AC">
        <w:rPr>
          <w:lang w:eastAsia="zh-TW"/>
        </w:rPr>
        <w:t>計畫</w:t>
      </w:r>
      <w:r w:rsidRPr="00B031AC">
        <w:rPr>
          <w:lang w:eastAsia="zh-TW"/>
        </w:rPr>
        <w:t>」列出了</w:t>
      </w:r>
      <w:r w:rsidRPr="00B031AC">
        <w:rPr>
          <w:lang w:eastAsia="zh-TW"/>
        </w:rPr>
        <w:t>72</w:t>
      </w:r>
      <w:r w:rsidRPr="00B031AC">
        <w:rPr>
          <w:lang w:eastAsia="zh-TW"/>
        </w:rPr>
        <w:t>個優先項目，進一步強調了對機械設備的長期需求。礦業機械是最主要需求來源，而農業設備也是機械業的重要組成部分，當地顧問公司報告顯示，秘魯農業設備市場預計從</w:t>
      </w:r>
      <w:r w:rsidRPr="00B031AC">
        <w:rPr>
          <w:lang w:eastAsia="zh-TW"/>
        </w:rPr>
        <w:t>2025</w:t>
      </w:r>
      <w:r w:rsidRPr="00B031AC">
        <w:rPr>
          <w:lang w:eastAsia="zh-TW"/>
        </w:rPr>
        <w:t>年到</w:t>
      </w:r>
      <w:r w:rsidRPr="00B031AC">
        <w:rPr>
          <w:lang w:eastAsia="zh-TW"/>
        </w:rPr>
        <w:t>2033</w:t>
      </w:r>
      <w:r w:rsidRPr="00B031AC">
        <w:rPr>
          <w:lang w:eastAsia="zh-TW"/>
        </w:rPr>
        <w:t>年將實現穩定增長。</w:t>
      </w:r>
    </w:p>
    <w:p w14:paraId="7C199D09" w14:textId="47E5197C" w:rsidR="00071D8F" w:rsidRPr="00B031AC" w:rsidRDefault="00071D8F" w:rsidP="00071D8F">
      <w:pPr>
        <w:pStyle w:val="af"/>
        <w:ind w:left="944" w:firstLine="472"/>
        <w:rPr>
          <w:lang w:eastAsia="zh-TW"/>
        </w:rPr>
      </w:pPr>
      <w:r w:rsidRPr="00B031AC">
        <w:rPr>
          <w:rFonts w:hint="eastAsia"/>
          <w:lang w:eastAsia="zh-TW"/>
        </w:rPr>
        <w:t>秘魯機械進口商漸轉型趨向購買較現代化之重機械及售後服務較佳之供應商，以符合各項營建工程及生產標準。另機械設備屬中間財，尋找合作夥伴或代理商進行市場訪察拓銷，似為較理想之市場擴展作法。</w:t>
      </w:r>
    </w:p>
    <w:p w14:paraId="7DAA5B6D" w14:textId="77777777" w:rsidR="00071D8F" w:rsidRPr="00B031AC" w:rsidRDefault="00071D8F" w:rsidP="00071D8F">
      <w:pPr>
        <w:pStyle w:val="a5"/>
        <w:ind w:left="944" w:hanging="708"/>
      </w:pPr>
      <w:r w:rsidRPr="00B031AC">
        <w:rPr>
          <w:rFonts w:hint="eastAsia"/>
        </w:rPr>
        <w:t>（五）五金及手工具業</w:t>
      </w:r>
    </w:p>
    <w:p w14:paraId="22BE311A" w14:textId="4A6CFB72" w:rsidR="00071D8F" w:rsidRPr="00B031AC" w:rsidRDefault="0092613F" w:rsidP="00942074">
      <w:pPr>
        <w:pStyle w:val="af"/>
        <w:ind w:left="944" w:firstLine="472"/>
        <w:rPr>
          <w:lang w:eastAsia="zh-TW"/>
        </w:rPr>
      </w:pPr>
      <w:r w:rsidRPr="00B031AC">
        <w:rPr>
          <w:lang w:eastAsia="zh-TW"/>
        </w:rPr>
        <w:t>2025</w:t>
      </w:r>
      <w:r w:rsidRPr="00B031AC">
        <w:rPr>
          <w:lang w:eastAsia="zh-TW"/>
        </w:rPr>
        <w:t>年秘魯建築材料相關產品進口總額為</w:t>
      </w:r>
      <w:r w:rsidRPr="00B031AC">
        <w:rPr>
          <w:lang w:eastAsia="zh-TW"/>
        </w:rPr>
        <w:t>15.1</w:t>
      </w:r>
      <w:r w:rsidRPr="00B031AC">
        <w:rPr>
          <w:lang w:eastAsia="zh-TW"/>
        </w:rPr>
        <w:t>億美元，較上年成長</w:t>
      </w:r>
      <w:r w:rsidRPr="00B031AC">
        <w:rPr>
          <w:lang w:eastAsia="zh-TW"/>
        </w:rPr>
        <w:t>16.2%</w:t>
      </w:r>
      <w:r w:rsidRPr="00B031AC">
        <w:rPr>
          <w:lang w:eastAsia="zh-TW"/>
        </w:rPr>
        <w:t>，占總進口</w:t>
      </w:r>
      <w:r w:rsidRPr="00B031AC">
        <w:rPr>
          <w:lang w:eastAsia="zh-TW"/>
        </w:rPr>
        <w:t>2.5%</w:t>
      </w:r>
      <w:r w:rsidRPr="00B031AC">
        <w:rPr>
          <w:lang w:eastAsia="zh-TW"/>
        </w:rPr>
        <w:t>。</w:t>
      </w:r>
      <w:r w:rsidR="00071D8F" w:rsidRPr="00B031AC">
        <w:rPr>
          <w:rFonts w:hint="eastAsia"/>
          <w:lang w:eastAsia="zh-TW"/>
        </w:rPr>
        <w:t>秘魯全國有</w:t>
      </w:r>
      <w:r w:rsidR="00071D8F" w:rsidRPr="00B031AC">
        <w:rPr>
          <w:rFonts w:hint="eastAsia"/>
          <w:lang w:eastAsia="zh-TW"/>
        </w:rPr>
        <w:t>18,000</w:t>
      </w:r>
      <w:r w:rsidR="00071D8F" w:rsidRPr="00B031AC">
        <w:rPr>
          <w:rFonts w:hint="eastAsia"/>
          <w:lang w:eastAsia="zh-TW"/>
        </w:rPr>
        <w:t>多個建築相關產品實體銷售據點，本地有室內裝飾、照明、衛生和水龍頭相關的建築材料製造業，惟進</w:t>
      </w:r>
      <w:r w:rsidR="00071D8F" w:rsidRPr="00B031AC">
        <w:rPr>
          <w:rFonts w:hint="eastAsia"/>
          <w:lang w:eastAsia="zh-TW"/>
        </w:rPr>
        <w:lastRenderedPageBreak/>
        <w:t>口仍為大宗，產品多源自中國大陸及其他生產國。主要品牌為：</w:t>
      </w:r>
      <w:r w:rsidR="00071D8F" w:rsidRPr="00B031AC">
        <w:rPr>
          <w:rFonts w:hint="eastAsia"/>
          <w:lang w:eastAsia="zh-TW"/>
        </w:rPr>
        <w:t>Orange S.A</w:t>
      </w:r>
      <w:r w:rsidR="00071D8F" w:rsidRPr="00B031AC">
        <w:rPr>
          <w:rFonts w:hint="eastAsia"/>
          <w:lang w:eastAsia="zh-TW"/>
        </w:rPr>
        <w:t>、</w:t>
      </w:r>
      <w:r w:rsidR="00071D8F" w:rsidRPr="00B031AC">
        <w:rPr>
          <w:rFonts w:hint="eastAsia"/>
          <w:lang w:eastAsia="zh-TW"/>
        </w:rPr>
        <w:t>Omega Sanitarios S.A</w:t>
      </w:r>
      <w:r w:rsidR="00071D8F" w:rsidRPr="00B031AC">
        <w:rPr>
          <w:rFonts w:hint="eastAsia"/>
          <w:lang w:eastAsia="zh-TW"/>
        </w:rPr>
        <w:t>、</w:t>
      </w:r>
      <w:r w:rsidR="00071D8F" w:rsidRPr="00B031AC">
        <w:rPr>
          <w:rFonts w:hint="eastAsia"/>
          <w:lang w:eastAsia="zh-TW"/>
        </w:rPr>
        <w:t>Kohler CO</w:t>
      </w:r>
      <w:r w:rsidR="00071D8F" w:rsidRPr="00B031AC">
        <w:rPr>
          <w:rFonts w:hint="eastAsia"/>
          <w:lang w:eastAsia="zh-TW"/>
        </w:rPr>
        <w:t>、</w:t>
      </w:r>
      <w:r w:rsidR="00071D8F" w:rsidRPr="00B031AC">
        <w:rPr>
          <w:rFonts w:hint="eastAsia"/>
          <w:lang w:eastAsia="zh-TW"/>
        </w:rPr>
        <w:t>3M</w:t>
      </w:r>
      <w:r w:rsidR="00071D8F" w:rsidRPr="00B031AC">
        <w:rPr>
          <w:rFonts w:hint="eastAsia"/>
          <w:lang w:eastAsia="zh-TW"/>
        </w:rPr>
        <w:t>、</w:t>
      </w:r>
      <w:r w:rsidR="00071D8F" w:rsidRPr="00B031AC">
        <w:rPr>
          <w:rFonts w:hint="eastAsia"/>
          <w:lang w:eastAsia="zh-TW"/>
        </w:rPr>
        <w:t>Truper S.A</w:t>
      </w:r>
      <w:r w:rsidR="00071D8F" w:rsidRPr="00B031AC">
        <w:rPr>
          <w:rFonts w:hint="eastAsia"/>
          <w:lang w:eastAsia="zh-TW"/>
        </w:rPr>
        <w:t>、</w:t>
      </w:r>
      <w:r w:rsidR="00071D8F" w:rsidRPr="00B031AC">
        <w:rPr>
          <w:rFonts w:hint="eastAsia"/>
          <w:lang w:eastAsia="zh-TW"/>
        </w:rPr>
        <w:t>Libus</w:t>
      </w:r>
      <w:r w:rsidR="00071D8F" w:rsidRPr="00B031AC">
        <w:rPr>
          <w:rFonts w:hint="eastAsia"/>
          <w:lang w:eastAsia="zh-TW"/>
        </w:rPr>
        <w:t>、</w:t>
      </w:r>
      <w:r w:rsidR="00071D8F" w:rsidRPr="00B031AC">
        <w:rPr>
          <w:rFonts w:hint="eastAsia"/>
          <w:lang w:eastAsia="zh-TW"/>
        </w:rPr>
        <w:t>Skyframe SRL</w:t>
      </w:r>
      <w:r w:rsidR="00071D8F" w:rsidRPr="00B031AC">
        <w:rPr>
          <w:rFonts w:hint="eastAsia"/>
          <w:lang w:eastAsia="zh-TW"/>
        </w:rPr>
        <w:t>、</w:t>
      </w:r>
      <w:r w:rsidR="00071D8F" w:rsidRPr="00B031AC">
        <w:rPr>
          <w:rFonts w:hint="eastAsia"/>
          <w:lang w:eastAsia="zh-TW"/>
        </w:rPr>
        <w:t>Asturmex S.A</w:t>
      </w:r>
      <w:r w:rsidR="00071D8F" w:rsidRPr="00B031AC">
        <w:rPr>
          <w:rFonts w:hint="eastAsia"/>
          <w:lang w:eastAsia="zh-TW"/>
        </w:rPr>
        <w:t>、</w:t>
      </w:r>
      <w:r w:rsidR="00071D8F" w:rsidRPr="00B031AC">
        <w:rPr>
          <w:rFonts w:hint="eastAsia"/>
          <w:lang w:eastAsia="zh-TW"/>
        </w:rPr>
        <w:t>Lightech</w:t>
      </w:r>
      <w:r w:rsidR="00071D8F" w:rsidRPr="00B031AC">
        <w:rPr>
          <w:rFonts w:hint="eastAsia"/>
          <w:lang w:eastAsia="zh-TW"/>
        </w:rPr>
        <w:t>、</w:t>
      </w:r>
      <w:r w:rsidR="00071D8F" w:rsidRPr="00B031AC">
        <w:rPr>
          <w:rFonts w:hint="eastAsia"/>
          <w:lang w:eastAsia="zh-TW"/>
        </w:rPr>
        <w:t>Koninklijke Philips N.V</w:t>
      </w:r>
      <w:r w:rsidR="00071D8F" w:rsidRPr="00B031AC">
        <w:rPr>
          <w:rFonts w:hint="eastAsia"/>
          <w:lang w:eastAsia="zh-TW"/>
        </w:rPr>
        <w:t>等。</w:t>
      </w:r>
    </w:p>
    <w:p w14:paraId="756E86A9" w14:textId="77777777" w:rsidR="00071D8F" w:rsidRPr="00B031AC" w:rsidRDefault="00071D8F" w:rsidP="00071D8F">
      <w:pPr>
        <w:pStyle w:val="af"/>
        <w:ind w:left="944" w:firstLine="472"/>
        <w:rPr>
          <w:lang w:eastAsia="zh-TW"/>
        </w:rPr>
      </w:pPr>
      <w:r w:rsidRPr="00B031AC">
        <w:rPr>
          <w:rFonts w:hint="eastAsia"/>
          <w:lang w:eastAsia="zh-TW"/>
        </w:rPr>
        <w:t>供應商目前主要有兩大銷售管道，其一為傳統管道，包括零售的五金行、倉儲賣場、露天賣場（</w:t>
      </w:r>
      <w:r w:rsidRPr="00B031AC">
        <w:rPr>
          <w:rFonts w:hint="eastAsia"/>
          <w:lang w:eastAsia="zh-TW"/>
        </w:rPr>
        <w:t>Las Malvinas</w:t>
      </w:r>
      <w:r w:rsidRPr="00B031AC">
        <w:rPr>
          <w:rFonts w:hint="eastAsia"/>
          <w:lang w:eastAsia="zh-TW"/>
        </w:rPr>
        <w:t>及</w:t>
      </w:r>
      <w:r w:rsidRPr="00B031AC">
        <w:rPr>
          <w:rFonts w:hint="eastAsia"/>
          <w:lang w:eastAsia="zh-TW"/>
        </w:rPr>
        <w:t>Surquillo</w:t>
      </w:r>
      <w:r w:rsidRPr="00B031AC">
        <w:rPr>
          <w:rFonts w:hint="eastAsia"/>
          <w:lang w:eastAsia="zh-TW"/>
        </w:rPr>
        <w:t>等）及大型批發商；其二為由</w:t>
      </w:r>
      <w:r w:rsidRPr="00B031AC">
        <w:rPr>
          <w:rFonts w:hint="eastAsia"/>
          <w:lang w:eastAsia="zh-TW"/>
        </w:rPr>
        <w:t>Promart</w:t>
      </w:r>
      <w:r w:rsidRPr="00B031AC">
        <w:rPr>
          <w:rFonts w:hint="eastAsia"/>
          <w:lang w:eastAsia="zh-TW"/>
        </w:rPr>
        <w:t>、</w:t>
      </w:r>
      <w:r w:rsidRPr="00B031AC">
        <w:rPr>
          <w:rFonts w:hint="eastAsia"/>
          <w:lang w:eastAsia="zh-TW"/>
        </w:rPr>
        <w:t>Sodimac</w:t>
      </w:r>
      <w:r w:rsidRPr="00B031AC">
        <w:rPr>
          <w:rFonts w:hint="eastAsia"/>
          <w:lang w:eastAsia="zh-TW"/>
        </w:rPr>
        <w:t>、</w:t>
      </w:r>
      <w:r w:rsidRPr="00B031AC">
        <w:rPr>
          <w:rFonts w:hint="eastAsia"/>
          <w:lang w:eastAsia="zh-TW"/>
        </w:rPr>
        <w:t>Maestro</w:t>
      </w:r>
      <w:r w:rsidRPr="00B031AC">
        <w:rPr>
          <w:rFonts w:hint="eastAsia"/>
          <w:lang w:eastAsia="zh-TW"/>
        </w:rPr>
        <w:t>等百貨公司組成的零售管道。傳統銷售管道與百貨公司的零售管道之主要差異在於，百貨零售可給予客戶最終服務，以及包裹式之混合服務，包括水泥、家用電器、地毯、園藝等居家之美化工程。</w:t>
      </w:r>
    </w:p>
    <w:p w14:paraId="2C3107E4" w14:textId="77777777" w:rsidR="00071D8F" w:rsidRPr="00B031AC" w:rsidRDefault="00071D8F" w:rsidP="00071D8F">
      <w:pPr>
        <w:pStyle w:val="af"/>
        <w:ind w:left="944" w:firstLine="472"/>
        <w:rPr>
          <w:lang w:eastAsia="zh-TW"/>
        </w:rPr>
      </w:pPr>
      <w:r w:rsidRPr="00B031AC">
        <w:rPr>
          <w:rFonts w:hint="eastAsia"/>
          <w:lang w:eastAsia="zh-TW"/>
        </w:rPr>
        <w:t>秘魯正規營業之五金產品市場規模每年達</w:t>
      </w:r>
      <w:r w:rsidRPr="00B031AC">
        <w:rPr>
          <w:rFonts w:hint="eastAsia"/>
          <w:lang w:eastAsia="zh-TW"/>
        </w:rPr>
        <w:t>60</w:t>
      </w:r>
      <w:r w:rsidRPr="00B031AC">
        <w:rPr>
          <w:rFonts w:hint="eastAsia"/>
          <w:lang w:eastAsia="zh-TW"/>
        </w:rPr>
        <w:t>億美元，該國最大建材五金連鎖通路</w:t>
      </w:r>
      <w:r w:rsidRPr="00B031AC">
        <w:rPr>
          <w:rFonts w:hint="eastAsia"/>
          <w:lang w:eastAsia="zh-TW"/>
        </w:rPr>
        <w:t>Sodimac</w:t>
      </w:r>
      <w:r w:rsidRPr="00B031AC">
        <w:rPr>
          <w:rFonts w:hint="eastAsia"/>
          <w:lang w:eastAsia="zh-TW"/>
        </w:rPr>
        <w:t>之年銷售金額計達</w:t>
      </w:r>
      <w:r w:rsidRPr="00B031AC">
        <w:rPr>
          <w:rFonts w:hint="eastAsia"/>
          <w:lang w:eastAsia="zh-TW"/>
        </w:rPr>
        <w:t>5</w:t>
      </w:r>
      <w:r w:rsidRPr="00B031AC">
        <w:rPr>
          <w:rFonts w:hint="eastAsia"/>
          <w:lang w:eastAsia="zh-TW"/>
        </w:rPr>
        <w:t>億美元，其餘大型五金賣場尚有</w:t>
      </w:r>
      <w:r w:rsidRPr="00B031AC">
        <w:rPr>
          <w:rFonts w:hint="eastAsia"/>
          <w:lang w:eastAsia="zh-TW"/>
        </w:rPr>
        <w:t>Maestro</w:t>
      </w:r>
      <w:r w:rsidRPr="00B031AC">
        <w:rPr>
          <w:rFonts w:hint="eastAsia"/>
          <w:lang w:eastAsia="zh-TW"/>
        </w:rPr>
        <w:t>、</w:t>
      </w:r>
      <w:r w:rsidRPr="00B031AC">
        <w:rPr>
          <w:rFonts w:hint="eastAsia"/>
          <w:lang w:eastAsia="zh-TW"/>
        </w:rPr>
        <w:t>Cassinelli</w:t>
      </w:r>
      <w:r w:rsidRPr="00B031AC">
        <w:rPr>
          <w:rFonts w:hint="eastAsia"/>
          <w:lang w:eastAsia="zh-TW"/>
        </w:rPr>
        <w:t>及</w:t>
      </w:r>
      <w:r w:rsidRPr="00B031AC">
        <w:rPr>
          <w:rFonts w:hint="eastAsia"/>
          <w:lang w:eastAsia="zh-TW"/>
        </w:rPr>
        <w:t xml:space="preserve"> Promart</w:t>
      </w:r>
      <w:r w:rsidRPr="00B031AC">
        <w:rPr>
          <w:rFonts w:hint="eastAsia"/>
          <w:lang w:eastAsia="zh-TW"/>
        </w:rPr>
        <w:t>。非正規營業（黑市）五金市場規模估計每年達</w:t>
      </w:r>
      <w:r w:rsidRPr="00B031AC">
        <w:rPr>
          <w:rFonts w:hint="eastAsia"/>
          <w:lang w:eastAsia="zh-TW"/>
        </w:rPr>
        <w:t>25</w:t>
      </w:r>
      <w:r w:rsidRPr="00B031AC">
        <w:rPr>
          <w:rFonts w:hint="eastAsia"/>
          <w:lang w:eastAsia="zh-TW"/>
        </w:rPr>
        <w:t>億美元。</w:t>
      </w:r>
    </w:p>
    <w:p w14:paraId="70089176" w14:textId="77777777" w:rsidR="00071D8F" w:rsidRPr="00B031AC" w:rsidRDefault="00071D8F" w:rsidP="00071D8F">
      <w:pPr>
        <w:pStyle w:val="a5"/>
        <w:ind w:left="944" w:hanging="708"/>
      </w:pPr>
      <w:r w:rsidRPr="00B031AC">
        <w:rPr>
          <w:rFonts w:hint="eastAsia"/>
        </w:rPr>
        <w:t>（六）醫療產業</w:t>
      </w:r>
    </w:p>
    <w:p w14:paraId="13C161B1" w14:textId="5D3FD758" w:rsidR="00071D8F" w:rsidRPr="00B031AC" w:rsidRDefault="0092613F" w:rsidP="00942074">
      <w:pPr>
        <w:pStyle w:val="af"/>
        <w:ind w:left="944" w:firstLine="472"/>
        <w:rPr>
          <w:lang w:eastAsia="zh-TW"/>
        </w:rPr>
      </w:pPr>
      <w:r w:rsidRPr="00B031AC">
        <w:rPr>
          <w:lang w:eastAsia="zh-TW"/>
        </w:rPr>
        <w:t>2025</w:t>
      </w:r>
      <w:r w:rsidRPr="00B031AC">
        <w:rPr>
          <w:lang w:eastAsia="zh-TW"/>
        </w:rPr>
        <w:t>年秘魯醫療器材市場規模約</w:t>
      </w:r>
      <w:r w:rsidRPr="00B031AC">
        <w:rPr>
          <w:lang w:eastAsia="zh-TW"/>
        </w:rPr>
        <w:t>6.18</w:t>
      </w:r>
      <w:r w:rsidRPr="00B031AC">
        <w:rPr>
          <w:lang w:eastAsia="zh-TW"/>
        </w:rPr>
        <w:t>億美元，主要包括診斷成像</w:t>
      </w:r>
      <w:r w:rsidR="0024135A" w:rsidRPr="00B031AC">
        <w:rPr>
          <w:lang w:eastAsia="zh-TW"/>
        </w:rPr>
        <w:t>（</w:t>
      </w:r>
      <w:r w:rsidRPr="00B031AC">
        <w:rPr>
          <w:lang w:eastAsia="zh-TW"/>
        </w:rPr>
        <w:t>25.2%</w:t>
      </w:r>
      <w:r w:rsidR="0024135A" w:rsidRPr="00B031AC">
        <w:rPr>
          <w:lang w:eastAsia="zh-TW"/>
        </w:rPr>
        <w:t>）</w:t>
      </w:r>
      <w:r w:rsidRPr="00B031AC">
        <w:rPr>
          <w:lang w:eastAsia="zh-TW"/>
        </w:rPr>
        <w:t>、耗材</w:t>
      </w:r>
      <w:r w:rsidR="0024135A" w:rsidRPr="00B031AC">
        <w:rPr>
          <w:lang w:eastAsia="zh-TW"/>
        </w:rPr>
        <w:t>（</w:t>
      </w:r>
      <w:r w:rsidRPr="00B031AC">
        <w:rPr>
          <w:lang w:eastAsia="zh-TW"/>
        </w:rPr>
        <w:t>22.5%</w:t>
      </w:r>
      <w:r w:rsidR="0024135A" w:rsidRPr="00B031AC">
        <w:rPr>
          <w:lang w:eastAsia="zh-TW"/>
        </w:rPr>
        <w:t>）</w:t>
      </w:r>
      <w:r w:rsidRPr="00B031AC">
        <w:rPr>
          <w:lang w:eastAsia="zh-TW"/>
        </w:rPr>
        <w:t>、輔助設備</w:t>
      </w:r>
      <w:r w:rsidR="0024135A" w:rsidRPr="00B031AC">
        <w:rPr>
          <w:lang w:eastAsia="zh-TW"/>
        </w:rPr>
        <w:t>（</w:t>
      </w:r>
      <w:r w:rsidRPr="00B031AC">
        <w:rPr>
          <w:lang w:eastAsia="zh-TW"/>
        </w:rPr>
        <w:t>8.6%</w:t>
      </w:r>
      <w:r w:rsidR="0024135A" w:rsidRPr="00B031AC">
        <w:rPr>
          <w:lang w:eastAsia="zh-TW"/>
        </w:rPr>
        <w:t>）</w:t>
      </w:r>
      <w:r w:rsidRPr="00B031AC">
        <w:rPr>
          <w:lang w:eastAsia="zh-TW"/>
        </w:rPr>
        <w:t>、骨科</w:t>
      </w:r>
      <w:r w:rsidRPr="00B031AC">
        <w:rPr>
          <w:lang w:eastAsia="zh-TW"/>
        </w:rPr>
        <w:t>/</w:t>
      </w:r>
      <w:r w:rsidRPr="00B031AC">
        <w:rPr>
          <w:lang w:eastAsia="zh-TW"/>
        </w:rPr>
        <w:t>假肢</w:t>
      </w:r>
      <w:r w:rsidR="0024135A" w:rsidRPr="00B031AC">
        <w:rPr>
          <w:lang w:eastAsia="zh-TW"/>
        </w:rPr>
        <w:t>（</w:t>
      </w:r>
      <w:r w:rsidRPr="00B031AC">
        <w:rPr>
          <w:lang w:eastAsia="zh-TW"/>
        </w:rPr>
        <w:t>7.8%</w:t>
      </w:r>
      <w:r w:rsidR="0024135A" w:rsidRPr="00B031AC">
        <w:rPr>
          <w:lang w:eastAsia="zh-TW"/>
        </w:rPr>
        <w:t>）</w:t>
      </w:r>
      <w:r w:rsidRPr="00B031AC">
        <w:rPr>
          <w:lang w:eastAsia="zh-TW"/>
        </w:rPr>
        <w:t>、牙科</w:t>
      </w:r>
      <w:r w:rsidR="0024135A" w:rsidRPr="00B031AC">
        <w:rPr>
          <w:lang w:eastAsia="zh-TW"/>
        </w:rPr>
        <w:t>（</w:t>
      </w:r>
      <w:r w:rsidRPr="00B031AC">
        <w:rPr>
          <w:lang w:eastAsia="zh-TW"/>
        </w:rPr>
        <w:t>6.2%</w:t>
      </w:r>
      <w:r w:rsidR="0024135A" w:rsidRPr="00B031AC">
        <w:rPr>
          <w:lang w:eastAsia="zh-TW"/>
        </w:rPr>
        <w:t>）</w:t>
      </w:r>
      <w:r w:rsidRPr="00B031AC">
        <w:rPr>
          <w:lang w:eastAsia="zh-TW"/>
        </w:rPr>
        <w:t>等。藥品市場規模約</w:t>
      </w:r>
      <w:r w:rsidRPr="00B031AC">
        <w:rPr>
          <w:lang w:eastAsia="zh-TW"/>
        </w:rPr>
        <w:t>14.5</w:t>
      </w:r>
      <w:r w:rsidRPr="00B031AC">
        <w:rPr>
          <w:lang w:eastAsia="zh-TW"/>
        </w:rPr>
        <w:t>億美元，主要進口來源包括美國、印度、德國及中國大陸；國內生產占比微幅提升至約</w:t>
      </w:r>
      <w:r w:rsidRPr="00B031AC">
        <w:rPr>
          <w:lang w:eastAsia="zh-TW"/>
        </w:rPr>
        <w:t>14.5%</w:t>
      </w:r>
      <w:r w:rsidRPr="00B031AC">
        <w:rPr>
          <w:lang w:eastAsia="zh-TW"/>
        </w:rPr>
        <w:t>。</w:t>
      </w:r>
      <w:r w:rsidR="00071D8F" w:rsidRPr="00B031AC">
        <w:rPr>
          <w:rFonts w:hint="eastAsia"/>
          <w:lang w:eastAsia="zh-TW"/>
        </w:rPr>
        <w:t>秘魯醫療器材及製藥業競爭非常激烈，秘魯本國及跨國合資的實驗室超過</w:t>
      </w:r>
      <w:r w:rsidR="00071D8F" w:rsidRPr="00B031AC">
        <w:rPr>
          <w:rFonts w:hint="eastAsia"/>
          <w:lang w:eastAsia="zh-TW"/>
        </w:rPr>
        <w:t>200</w:t>
      </w:r>
      <w:r w:rsidR="00071D8F" w:rsidRPr="00B031AC">
        <w:rPr>
          <w:rFonts w:hint="eastAsia"/>
          <w:lang w:eastAsia="zh-TW"/>
        </w:rPr>
        <w:t>座實驗室，並有合作之藥品分銷商和藥房連鎖店，年銷售額超過</w:t>
      </w:r>
      <w:r w:rsidR="00071D8F" w:rsidRPr="00B031AC">
        <w:rPr>
          <w:rFonts w:hint="eastAsia"/>
          <w:lang w:eastAsia="zh-TW"/>
        </w:rPr>
        <w:t>40</w:t>
      </w:r>
      <w:r w:rsidR="00071D8F" w:rsidRPr="00B031AC">
        <w:rPr>
          <w:rFonts w:hint="eastAsia"/>
          <w:lang w:eastAsia="zh-TW"/>
        </w:rPr>
        <w:t>億美元。</w:t>
      </w:r>
    </w:p>
    <w:p w14:paraId="7CCD8682" w14:textId="3323B2D4" w:rsidR="00071D8F" w:rsidRPr="00B031AC" w:rsidRDefault="00071D8F" w:rsidP="00071D8F">
      <w:pPr>
        <w:pStyle w:val="af"/>
        <w:ind w:left="944" w:firstLine="472"/>
        <w:rPr>
          <w:lang w:eastAsia="zh-TW"/>
        </w:rPr>
      </w:pPr>
      <w:r w:rsidRPr="00B031AC">
        <w:rPr>
          <w:rFonts w:hint="eastAsia"/>
          <w:lang w:eastAsia="zh-TW"/>
        </w:rPr>
        <w:t>主要秘魯採購業者：秘魯前</w:t>
      </w:r>
      <w:r w:rsidRPr="00B031AC">
        <w:rPr>
          <w:lang w:eastAsia="zh-TW"/>
        </w:rPr>
        <w:t>6</w:t>
      </w:r>
      <w:r w:rsidRPr="00B031AC">
        <w:rPr>
          <w:rFonts w:hint="eastAsia"/>
          <w:lang w:eastAsia="zh-TW"/>
        </w:rPr>
        <w:t>大醫療產品進口機構為</w:t>
      </w:r>
      <w:r w:rsidRPr="00B031AC">
        <w:rPr>
          <w:lang w:eastAsia="zh-TW"/>
        </w:rPr>
        <w:t>Essalud</w:t>
      </w:r>
      <w:r w:rsidRPr="00B031AC">
        <w:rPr>
          <w:rFonts w:hint="eastAsia"/>
          <w:lang w:eastAsia="zh-TW"/>
        </w:rPr>
        <w:t>（秘魯社保局）、</w:t>
      </w:r>
      <w:r w:rsidRPr="00B031AC">
        <w:rPr>
          <w:lang w:eastAsia="zh-TW"/>
        </w:rPr>
        <w:t>Pacífico Salud EPS</w:t>
      </w:r>
      <w:r w:rsidRPr="00B031AC">
        <w:rPr>
          <w:rFonts w:hint="eastAsia"/>
          <w:lang w:eastAsia="zh-TW"/>
        </w:rPr>
        <w:t>、</w:t>
      </w:r>
      <w:r w:rsidRPr="00B031AC">
        <w:rPr>
          <w:lang w:eastAsia="zh-TW"/>
        </w:rPr>
        <w:t>Clínica Internacional</w:t>
      </w:r>
      <w:r w:rsidRPr="00B031AC">
        <w:rPr>
          <w:rFonts w:hint="eastAsia"/>
          <w:lang w:eastAsia="zh-TW"/>
        </w:rPr>
        <w:t>、</w:t>
      </w:r>
      <w:r w:rsidRPr="00B031AC">
        <w:rPr>
          <w:lang w:eastAsia="zh-TW"/>
        </w:rPr>
        <w:t>Complejo Hospitalario San Pablo</w:t>
      </w:r>
      <w:r w:rsidRPr="00B031AC">
        <w:rPr>
          <w:rFonts w:hint="eastAsia"/>
          <w:lang w:eastAsia="zh-TW"/>
        </w:rPr>
        <w:t>（</w:t>
      </w:r>
      <w:r w:rsidRPr="00B031AC">
        <w:rPr>
          <w:lang w:eastAsia="zh-TW"/>
        </w:rPr>
        <w:t>Del Grupo San Pablo</w:t>
      </w:r>
      <w:r w:rsidRPr="00B031AC">
        <w:rPr>
          <w:rFonts w:hint="eastAsia"/>
          <w:lang w:eastAsia="zh-TW"/>
        </w:rPr>
        <w:t>）、</w:t>
      </w:r>
      <w:r w:rsidRPr="00B031AC">
        <w:rPr>
          <w:lang w:eastAsia="zh-TW"/>
        </w:rPr>
        <w:t>Clínica Ricardo Palma</w:t>
      </w:r>
      <w:r w:rsidRPr="00B031AC">
        <w:rPr>
          <w:rFonts w:hint="eastAsia"/>
          <w:lang w:eastAsia="zh-TW"/>
        </w:rPr>
        <w:t>及</w:t>
      </w:r>
      <w:r w:rsidRPr="00B031AC">
        <w:rPr>
          <w:lang w:eastAsia="zh-TW"/>
        </w:rPr>
        <w:t>Boticas y Salud</w:t>
      </w:r>
      <w:r w:rsidRPr="00B031AC">
        <w:rPr>
          <w:rFonts w:hint="eastAsia"/>
          <w:lang w:eastAsia="zh-TW"/>
        </w:rPr>
        <w:t>。</w:t>
      </w:r>
    </w:p>
    <w:p w14:paraId="73AE26CE" w14:textId="77777777" w:rsidR="00071D8F" w:rsidRPr="00B031AC" w:rsidRDefault="00071D8F" w:rsidP="00494EEF">
      <w:pPr>
        <w:pStyle w:val="a4"/>
        <w:spacing w:before="257" w:after="257"/>
      </w:pPr>
      <w:r w:rsidRPr="00B031AC">
        <w:rPr>
          <w:rFonts w:hint="eastAsia"/>
        </w:rPr>
        <w:lastRenderedPageBreak/>
        <w:t>四、政府之重要經濟措施及經濟展望</w:t>
      </w:r>
    </w:p>
    <w:p w14:paraId="7B139728" w14:textId="77777777" w:rsidR="00071D8F" w:rsidRPr="00B031AC" w:rsidRDefault="00071D8F" w:rsidP="00494EEF">
      <w:pPr>
        <w:pStyle w:val="a5"/>
        <w:ind w:left="944" w:hanging="708"/>
      </w:pPr>
      <w:r w:rsidRPr="00B031AC">
        <w:rPr>
          <w:rFonts w:hint="eastAsia"/>
        </w:rPr>
        <w:t>（一）重要經濟措施</w:t>
      </w:r>
    </w:p>
    <w:p w14:paraId="4B44AFBF" w14:textId="043424F9" w:rsidR="004D14CF" w:rsidRPr="00B031AC" w:rsidRDefault="00071D8F" w:rsidP="00FC12C8">
      <w:pPr>
        <w:pStyle w:val="af2"/>
        <w:ind w:left="1416" w:hanging="472"/>
        <w:rPr>
          <w:lang w:eastAsia="zh-TW"/>
        </w:rPr>
      </w:pPr>
      <w:r w:rsidRPr="00B031AC">
        <w:rPr>
          <w:rFonts w:hint="eastAsia"/>
        </w:rPr>
        <w:t>１、</w:t>
      </w:r>
      <w:r w:rsidR="004D14CF" w:rsidRPr="00B031AC">
        <w:t>整體外貿政策</w:t>
      </w:r>
    </w:p>
    <w:p w14:paraId="537F5A33" w14:textId="00687364" w:rsidR="004D14CF" w:rsidRPr="00B031AC" w:rsidRDefault="004D14CF" w:rsidP="00942074">
      <w:pPr>
        <w:pStyle w:val="afa"/>
        <w:ind w:left="1416" w:firstLine="472"/>
      </w:pPr>
      <w:r w:rsidRPr="00B031AC">
        <w:rPr>
          <w:rFonts w:hint="eastAsia"/>
        </w:rPr>
        <w:t>秘魯政府於</w:t>
      </w:r>
      <w:r w:rsidRPr="00B031AC">
        <w:t>2026</w:t>
      </w:r>
      <w:r w:rsidRPr="00B031AC">
        <w:rPr>
          <w:rFonts w:hint="eastAsia"/>
        </w:rPr>
        <w:t>年</w:t>
      </w:r>
      <w:r w:rsidRPr="00B031AC">
        <w:t>1</w:t>
      </w:r>
      <w:r w:rsidRPr="00B031AC">
        <w:rPr>
          <w:rFonts w:hint="eastAsia"/>
        </w:rPr>
        <w:t>月</w:t>
      </w:r>
      <w:r w:rsidRPr="00B031AC">
        <w:t>5</w:t>
      </w:r>
      <w:r w:rsidRPr="00B031AC">
        <w:rPr>
          <w:rFonts w:hint="eastAsia"/>
        </w:rPr>
        <w:t>日公告第</w:t>
      </w:r>
      <w:r w:rsidRPr="00B031AC">
        <w:t>010-2025-MINCETUR</w:t>
      </w:r>
      <w:r w:rsidRPr="00B031AC">
        <w:rPr>
          <w:rFonts w:hint="eastAsia"/>
        </w:rPr>
        <w:t>總統令，制定「</w:t>
      </w:r>
      <w:r w:rsidRPr="00B031AC">
        <w:t>2040</w:t>
      </w:r>
      <w:r w:rsidRPr="00B031AC">
        <w:rPr>
          <w:rFonts w:hint="eastAsia"/>
        </w:rPr>
        <w:t>年國家跨部門外貿政策」</w:t>
      </w:r>
      <w:r w:rsidR="0024135A" w:rsidRPr="00B031AC">
        <w:t>（</w:t>
      </w:r>
      <w:r w:rsidRPr="00B031AC">
        <w:t>Política Nacional Multisectorial de Comercio Exterior al 2040, PNMCE</w:t>
      </w:r>
      <w:r w:rsidR="0024135A" w:rsidRPr="00B031AC">
        <w:t>）</w:t>
      </w:r>
      <w:r w:rsidRPr="00B031AC">
        <w:rPr>
          <w:rFonts w:hint="eastAsia"/>
        </w:rPr>
        <w:t>，以協調政府相關單位共同協助秘魯企業國際化，進而提升秘魯國際競爭力；重要內容包括：</w:t>
      </w:r>
    </w:p>
    <w:p w14:paraId="1EF05A68" w14:textId="77777777" w:rsidR="00942074" w:rsidRPr="00B031AC" w:rsidRDefault="00942074" w:rsidP="00942074">
      <w:pPr>
        <w:pStyle w:val="11"/>
        <w:ind w:left="1770" w:hanging="590"/>
      </w:pPr>
      <w:r w:rsidRPr="00B031AC">
        <w:rPr>
          <w:rFonts w:hint="eastAsia"/>
        </w:rPr>
        <w:t>（</w:t>
      </w:r>
      <w:r w:rsidRPr="00B031AC">
        <w:rPr>
          <w:rFonts w:hint="eastAsia"/>
        </w:rPr>
        <w:t>1</w:t>
      </w:r>
      <w:r w:rsidRPr="00B031AC">
        <w:rPr>
          <w:rFonts w:hint="eastAsia"/>
        </w:rPr>
        <w:t>）</w:t>
      </w:r>
      <w:r w:rsidRPr="00B031AC">
        <w:rPr>
          <w:rFonts w:hint="eastAsia"/>
        </w:rPr>
        <w:tab/>
      </w:r>
      <w:r w:rsidRPr="00B031AC">
        <w:rPr>
          <w:rFonts w:hint="eastAsia"/>
        </w:rPr>
        <w:t>深化運用貿易協定利基：加強企業對秘魯貿易機會的了解、改善企業進入國際市場條件、推動企業遵守國際貿易規範、吸引企業投資、提升秘魯貨品及服務在全球市場占比。</w:t>
      </w:r>
    </w:p>
    <w:p w14:paraId="05C9036E" w14:textId="77777777" w:rsidR="00942074" w:rsidRPr="00B031AC" w:rsidRDefault="00942074" w:rsidP="00942074">
      <w:pPr>
        <w:pStyle w:val="11"/>
        <w:ind w:left="1770" w:hanging="590"/>
      </w:pPr>
      <w:r w:rsidRPr="00B031AC">
        <w:rPr>
          <w:rFonts w:hint="eastAsia"/>
        </w:rPr>
        <w:t>（</w:t>
      </w:r>
      <w:r w:rsidRPr="00B031AC">
        <w:rPr>
          <w:rFonts w:hint="eastAsia"/>
        </w:rPr>
        <w:t>2</w:t>
      </w:r>
      <w:r w:rsidRPr="00B031AC">
        <w:rPr>
          <w:rFonts w:hint="eastAsia"/>
        </w:rPr>
        <w:t>）</w:t>
      </w:r>
      <w:r w:rsidRPr="00B031AC">
        <w:rPr>
          <w:rFonts w:hint="eastAsia"/>
        </w:rPr>
        <w:tab/>
      </w:r>
      <w:r w:rsidRPr="00B031AC">
        <w:rPr>
          <w:rFonts w:hint="eastAsia"/>
        </w:rPr>
        <w:t>推動貿易便捷化：改善貿易流程、推動數位化以降低成本及提高可預測性。確保貨品高效流通，強化國內貿易供應鏈安全、整合貿易物流樞紐並強化其互連性。</w:t>
      </w:r>
    </w:p>
    <w:p w14:paraId="0B95368E" w14:textId="77777777" w:rsidR="00942074" w:rsidRPr="00B031AC" w:rsidRDefault="00942074" w:rsidP="00942074">
      <w:pPr>
        <w:pStyle w:val="11"/>
        <w:ind w:left="1770" w:hanging="590"/>
      </w:pPr>
      <w:r w:rsidRPr="00B031AC">
        <w:rPr>
          <w:rFonts w:hint="eastAsia"/>
        </w:rPr>
        <w:t>（</w:t>
      </w:r>
      <w:r w:rsidRPr="00B031AC">
        <w:rPr>
          <w:rFonts w:hint="eastAsia"/>
        </w:rPr>
        <w:t>3</w:t>
      </w:r>
      <w:r w:rsidRPr="00B031AC">
        <w:rPr>
          <w:rFonts w:hint="eastAsia"/>
        </w:rPr>
        <w:t>）</w:t>
      </w:r>
      <w:r w:rsidRPr="00B031AC">
        <w:rPr>
          <w:rFonts w:hint="eastAsia"/>
        </w:rPr>
        <w:tab/>
      </w:r>
      <w:r w:rsidRPr="00B031AC">
        <w:rPr>
          <w:rFonts w:hint="eastAsia"/>
        </w:rPr>
        <w:t>強化企業的商品及服務供應：提升企業生產力以供應多樣性及高品質出口產品、強化企業間供應鏈、強化監管架構以推動服務業出口、促進業者取得融資、加強研發創新活動，及鼓勵業者採用永續商業模式。</w:t>
      </w:r>
    </w:p>
    <w:p w14:paraId="765AA3C6" w14:textId="77777777" w:rsidR="00942074" w:rsidRPr="00B031AC" w:rsidRDefault="00942074" w:rsidP="00942074">
      <w:pPr>
        <w:pStyle w:val="11"/>
        <w:ind w:left="1770" w:hanging="590"/>
      </w:pPr>
      <w:r w:rsidRPr="00B031AC">
        <w:rPr>
          <w:rFonts w:hint="eastAsia"/>
        </w:rPr>
        <w:t>（</w:t>
      </w:r>
      <w:r w:rsidRPr="00B031AC">
        <w:rPr>
          <w:rFonts w:hint="eastAsia"/>
        </w:rPr>
        <w:t>4</w:t>
      </w:r>
      <w:r w:rsidRPr="00B031AC">
        <w:rPr>
          <w:rFonts w:hint="eastAsia"/>
        </w:rPr>
        <w:t>）</w:t>
      </w:r>
      <w:r w:rsidRPr="00B031AC">
        <w:rPr>
          <w:rFonts w:hint="eastAsia"/>
        </w:rPr>
        <w:tab/>
      </w:r>
      <w:r w:rsidRPr="00B031AC">
        <w:rPr>
          <w:rFonts w:hint="eastAsia"/>
        </w:rPr>
        <w:t>推動經濟特區（</w:t>
      </w:r>
      <w:r w:rsidRPr="00B031AC">
        <w:rPr>
          <w:rFonts w:hint="eastAsia"/>
        </w:rPr>
        <w:t>ZEE</w:t>
      </w:r>
      <w:r w:rsidRPr="00B031AC">
        <w:rPr>
          <w:rFonts w:hint="eastAsia"/>
        </w:rPr>
        <w:t>）業者參與貿易：改善</w:t>
      </w:r>
      <w:r w:rsidRPr="00B031AC">
        <w:rPr>
          <w:rFonts w:hint="eastAsia"/>
        </w:rPr>
        <w:t>ZEE</w:t>
      </w:r>
      <w:r w:rsidRPr="00B031AC">
        <w:rPr>
          <w:rFonts w:hint="eastAsia"/>
        </w:rPr>
        <w:t>企業營運條件，鼓勵業者參與全球價值鏈、推動高附加價值產業發展。</w:t>
      </w:r>
    </w:p>
    <w:p w14:paraId="049B43E7" w14:textId="0E49D9FE" w:rsidR="00942074" w:rsidRPr="00B031AC" w:rsidRDefault="00942074" w:rsidP="00942074">
      <w:pPr>
        <w:pStyle w:val="11"/>
        <w:ind w:left="1770" w:hanging="590"/>
      </w:pPr>
      <w:r w:rsidRPr="00B031AC">
        <w:rPr>
          <w:rFonts w:hint="eastAsia"/>
        </w:rPr>
        <w:t>（</w:t>
      </w:r>
      <w:r w:rsidRPr="00B031AC">
        <w:rPr>
          <w:rFonts w:hint="eastAsia"/>
        </w:rPr>
        <w:t>5</w:t>
      </w:r>
      <w:r w:rsidRPr="00B031AC">
        <w:rPr>
          <w:rFonts w:hint="eastAsia"/>
        </w:rPr>
        <w:t>）</w:t>
      </w:r>
      <w:r w:rsidRPr="00B031AC">
        <w:rPr>
          <w:rFonts w:hint="eastAsia"/>
        </w:rPr>
        <w:tab/>
      </w:r>
      <w:r w:rsidRPr="00B031AC">
        <w:rPr>
          <w:rFonts w:hint="eastAsia"/>
        </w:rPr>
        <w:t>加強合作環境以利貿易商發展：提升具出口潛力、特別是中小企業之知識，推動業者數位轉型、強化公私合作推動貿易發展，以及改善貿易利害關係人獲取資訊管道等。</w:t>
      </w:r>
    </w:p>
    <w:p w14:paraId="11351348" w14:textId="41B9811E" w:rsidR="004D14CF" w:rsidRPr="00B031AC" w:rsidRDefault="004D14CF" w:rsidP="00942074">
      <w:pPr>
        <w:pStyle w:val="af2"/>
        <w:ind w:left="1416" w:hanging="472"/>
        <w:rPr>
          <w:lang w:eastAsia="zh-TW"/>
        </w:rPr>
      </w:pPr>
      <w:r w:rsidRPr="00B031AC">
        <w:rPr>
          <w:lang w:eastAsia="zh-TW"/>
        </w:rPr>
        <w:t>２、洽簽貿易協定</w:t>
      </w:r>
    </w:p>
    <w:p w14:paraId="6FA98475" w14:textId="147F20B9" w:rsidR="004D14CF" w:rsidRPr="00B031AC" w:rsidRDefault="004D14CF" w:rsidP="00942074">
      <w:pPr>
        <w:pStyle w:val="afa"/>
        <w:ind w:left="1416" w:firstLine="472"/>
      </w:pPr>
      <w:r w:rsidRPr="00B031AC">
        <w:rPr>
          <w:rFonts w:hint="eastAsia"/>
        </w:rPr>
        <w:t>1990</w:t>
      </w:r>
      <w:r w:rsidRPr="00B031AC">
        <w:rPr>
          <w:rFonts w:hint="eastAsia"/>
        </w:rPr>
        <w:t>年代起，秘魯開始向其他國家出口更多產品，並開放市場以</w:t>
      </w:r>
      <w:r w:rsidRPr="00B031AC">
        <w:rPr>
          <w:rFonts w:hint="eastAsia"/>
        </w:rPr>
        <w:lastRenderedPageBreak/>
        <w:t>進口較低成本原料、設備與技術，提升競爭力，爰秘魯開始利用美國和歐盟提供的貿易優惠，嗣後秘魯出口持續增加，該等優惠無法持續。為鞏固產品進入市場，秘魯決定與主要出口國家談判貿易協定，以獲得穩定的出口利益。</w:t>
      </w:r>
    </w:p>
    <w:p w14:paraId="554B7536" w14:textId="692EDA7D" w:rsidR="004D14CF" w:rsidRPr="00B031AC" w:rsidRDefault="004D14CF" w:rsidP="00942074">
      <w:pPr>
        <w:pStyle w:val="afa"/>
        <w:ind w:left="1416" w:firstLine="472"/>
      </w:pPr>
      <w:r w:rsidRPr="00B031AC">
        <w:rPr>
          <w:rFonts w:hint="eastAsia"/>
        </w:rPr>
        <w:t>經過持續洽簽，目前秘魯已與美國、歐盟、加拿大、英國、</w:t>
      </w:r>
      <w:r w:rsidR="0024135A" w:rsidRPr="00B031AC">
        <w:rPr>
          <w:rFonts w:hint="eastAsia"/>
        </w:rPr>
        <w:t>中國大陸</w:t>
      </w:r>
      <w:r w:rsidRPr="00B031AC">
        <w:rPr>
          <w:rFonts w:hint="eastAsia"/>
        </w:rPr>
        <w:t>、日本、韓國等</w:t>
      </w:r>
      <w:r w:rsidRPr="00B031AC">
        <w:rPr>
          <w:rFonts w:hint="eastAsia"/>
        </w:rPr>
        <w:t>58</w:t>
      </w:r>
      <w:r w:rsidRPr="00B031AC">
        <w:rPr>
          <w:rFonts w:hint="eastAsia"/>
        </w:rPr>
        <w:t>個經濟體間訂有</w:t>
      </w:r>
      <w:r w:rsidRPr="00B031AC">
        <w:rPr>
          <w:rFonts w:hint="eastAsia"/>
        </w:rPr>
        <w:t>23</w:t>
      </w:r>
      <w:r w:rsidRPr="00B031AC">
        <w:rPr>
          <w:rFonts w:hint="eastAsia"/>
        </w:rPr>
        <w:t>項已生效之貿易協定。依據秘魯外貿部統計，</w:t>
      </w:r>
      <w:r w:rsidRPr="00B031AC">
        <w:rPr>
          <w:rFonts w:hint="eastAsia"/>
        </w:rPr>
        <w:t>2025</w:t>
      </w:r>
      <w:r w:rsidRPr="00B031AC">
        <w:rPr>
          <w:rFonts w:hint="eastAsia"/>
        </w:rPr>
        <w:t>年秘魯貿易總值</w:t>
      </w:r>
      <w:r w:rsidRPr="00B031AC">
        <w:rPr>
          <w:rFonts w:hint="eastAsia"/>
        </w:rPr>
        <w:t>1,471</w:t>
      </w:r>
      <w:r w:rsidRPr="00B031AC">
        <w:rPr>
          <w:rFonts w:hint="eastAsia"/>
        </w:rPr>
        <w:t>億美元，其中已有貿易協定者占</w:t>
      </w:r>
      <w:r w:rsidRPr="00B031AC">
        <w:rPr>
          <w:rFonts w:hint="eastAsia"/>
        </w:rPr>
        <w:t>1,305</w:t>
      </w:r>
      <w:r w:rsidRPr="00B031AC">
        <w:rPr>
          <w:rFonts w:hint="eastAsia"/>
        </w:rPr>
        <w:t>億美元，已簽署待生效者</w:t>
      </w:r>
      <w:r w:rsidR="0024135A" w:rsidRPr="00B031AC">
        <w:rPr>
          <w:rFonts w:hint="eastAsia"/>
        </w:rPr>
        <w:t>（</w:t>
      </w:r>
      <w:r w:rsidRPr="00B031AC">
        <w:rPr>
          <w:rFonts w:hint="eastAsia"/>
        </w:rPr>
        <w:t>印尼、香港及瓜地馬拉</w:t>
      </w:r>
      <w:r w:rsidR="0024135A" w:rsidRPr="00B031AC">
        <w:rPr>
          <w:rFonts w:hint="eastAsia"/>
        </w:rPr>
        <w:t>）</w:t>
      </w:r>
      <w:r w:rsidRPr="00B031AC">
        <w:rPr>
          <w:rFonts w:hint="eastAsia"/>
        </w:rPr>
        <w:t>占</w:t>
      </w:r>
      <w:r w:rsidRPr="00B031AC">
        <w:rPr>
          <w:rFonts w:hint="eastAsia"/>
        </w:rPr>
        <w:t>11</w:t>
      </w:r>
      <w:r w:rsidRPr="00B031AC">
        <w:rPr>
          <w:rFonts w:hint="eastAsia"/>
        </w:rPr>
        <w:t>億美元，談判中</w:t>
      </w:r>
      <w:r w:rsidR="0024135A" w:rsidRPr="00B031AC">
        <w:rPr>
          <w:rFonts w:hint="eastAsia"/>
        </w:rPr>
        <w:t>（</w:t>
      </w:r>
      <w:r w:rsidRPr="00B031AC">
        <w:rPr>
          <w:rFonts w:hint="eastAsia"/>
        </w:rPr>
        <w:t>印度、阿拉伯聯合大公國、土耳其、薩爾瓦多</w:t>
      </w:r>
      <w:r w:rsidR="0024135A" w:rsidRPr="00B031AC">
        <w:rPr>
          <w:rFonts w:hint="eastAsia"/>
        </w:rPr>
        <w:t>）</w:t>
      </w:r>
      <w:r w:rsidRPr="00B031AC">
        <w:rPr>
          <w:rFonts w:hint="eastAsia"/>
        </w:rPr>
        <w:t>占</w:t>
      </w:r>
      <w:r w:rsidRPr="00B031AC">
        <w:rPr>
          <w:rFonts w:hint="eastAsia"/>
        </w:rPr>
        <w:t>115</w:t>
      </w:r>
      <w:r w:rsidRPr="00B031AC">
        <w:rPr>
          <w:rFonts w:hint="eastAsia"/>
        </w:rPr>
        <w:t>億美元，其餘無協定者</w:t>
      </w:r>
      <w:r w:rsidR="0024135A" w:rsidRPr="00B031AC">
        <w:rPr>
          <w:rFonts w:hint="eastAsia"/>
        </w:rPr>
        <w:t>（</w:t>
      </w:r>
      <w:r w:rsidRPr="00B031AC">
        <w:rPr>
          <w:rFonts w:hint="eastAsia"/>
        </w:rPr>
        <w:t>奈及利亞、我國及俄羅斯等</w:t>
      </w:r>
      <w:r w:rsidR="0024135A" w:rsidRPr="00B031AC">
        <w:rPr>
          <w:rFonts w:hint="eastAsia"/>
        </w:rPr>
        <w:t>）</w:t>
      </w:r>
      <w:r w:rsidRPr="00B031AC">
        <w:rPr>
          <w:rFonts w:hint="eastAsia"/>
        </w:rPr>
        <w:t>僅占</w:t>
      </w:r>
      <w:r w:rsidRPr="00B031AC">
        <w:rPr>
          <w:rFonts w:hint="eastAsia"/>
        </w:rPr>
        <w:t>40</w:t>
      </w:r>
      <w:r w:rsidRPr="00B031AC">
        <w:rPr>
          <w:rFonts w:hint="eastAsia"/>
        </w:rPr>
        <w:t>億美元，顯見秘魯貿易之開放。</w:t>
      </w:r>
    </w:p>
    <w:p w14:paraId="18FBF115" w14:textId="1871D693" w:rsidR="004D14CF" w:rsidRPr="00B031AC" w:rsidRDefault="004D14CF" w:rsidP="00942074">
      <w:pPr>
        <w:pStyle w:val="afa"/>
        <w:ind w:left="1416" w:firstLine="472"/>
      </w:pPr>
      <w:r w:rsidRPr="00B031AC">
        <w:rPr>
          <w:rFonts w:hint="eastAsia"/>
        </w:rPr>
        <w:t>除傳統貿易協定外，秘魯亦積極參與新興貿易協定，如</w:t>
      </w:r>
      <w:r w:rsidRPr="00B031AC">
        <w:rPr>
          <w:rFonts w:hint="eastAsia"/>
        </w:rPr>
        <w:t>2026</w:t>
      </w:r>
      <w:r w:rsidRPr="00B031AC">
        <w:rPr>
          <w:rFonts w:hint="eastAsia"/>
        </w:rPr>
        <w:t>年</w:t>
      </w:r>
      <w:r w:rsidRPr="00B031AC">
        <w:rPr>
          <w:rFonts w:hint="eastAsia"/>
        </w:rPr>
        <w:t>1</w:t>
      </w:r>
      <w:r w:rsidRPr="00B031AC">
        <w:rPr>
          <w:rFonts w:hint="eastAsia"/>
        </w:rPr>
        <w:t>月</w:t>
      </w:r>
      <w:r w:rsidRPr="00B031AC">
        <w:rPr>
          <w:rFonts w:hint="eastAsia"/>
        </w:rPr>
        <w:t>14</w:t>
      </w:r>
      <w:r w:rsidRPr="00B031AC">
        <w:rPr>
          <w:rFonts w:hint="eastAsia"/>
        </w:rPr>
        <w:t>日「數位經濟夥伴關係協定」</w:t>
      </w:r>
      <w:r w:rsidR="0024135A" w:rsidRPr="00B031AC">
        <w:rPr>
          <w:rFonts w:hint="eastAsia"/>
        </w:rPr>
        <w:t>（</w:t>
      </w:r>
      <w:r w:rsidRPr="00B031AC">
        <w:rPr>
          <w:rFonts w:hint="eastAsia"/>
        </w:rPr>
        <w:t>DEPA</w:t>
      </w:r>
      <w:r w:rsidR="0024135A" w:rsidRPr="00B031AC">
        <w:rPr>
          <w:rFonts w:hint="eastAsia"/>
        </w:rPr>
        <w:t>）</w:t>
      </w:r>
      <w:r w:rsidRPr="00B031AC">
        <w:rPr>
          <w:rFonts w:hint="eastAsia"/>
        </w:rPr>
        <w:t>4</w:t>
      </w:r>
      <w:r w:rsidRPr="00B031AC">
        <w:rPr>
          <w:rFonts w:hint="eastAsia"/>
        </w:rPr>
        <w:t>個成員國</w:t>
      </w:r>
      <w:r w:rsidR="0024135A" w:rsidRPr="00B031AC">
        <w:rPr>
          <w:rFonts w:hint="eastAsia"/>
        </w:rPr>
        <w:t>（</w:t>
      </w:r>
      <w:r w:rsidRPr="00B031AC">
        <w:rPr>
          <w:rFonts w:hint="eastAsia"/>
        </w:rPr>
        <w:t>新加坡、智利、紐西蘭及韓國</w:t>
      </w:r>
      <w:r w:rsidR="0024135A" w:rsidRPr="00B031AC">
        <w:rPr>
          <w:rFonts w:hint="eastAsia"/>
        </w:rPr>
        <w:t>）</w:t>
      </w:r>
      <w:r w:rsidRPr="00B031AC">
        <w:rPr>
          <w:rFonts w:hint="eastAsia"/>
        </w:rPr>
        <w:t>聯合發布新聞指出，秘魯加入</w:t>
      </w:r>
      <w:r w:rsidRPr="00B031AC">
        <w:rPr>
          <w:rFonts w:hint="eastAsia"/>
        </w:rPr>
        <w:t>DEPA</w:t>
      </w:r>
      <w:r w:rsidRPr="00B031AC">
        <w:rPr>
          <w:rFonts w:hint="eastAsia"/>
        </w:rPr>
        <w:t>談判已實質完成。</w:t>
      </w:r>
      <w:r w:rsidRPr="00B031AC">
        <w:rPr>
          <w:rFonts w:hint="eastAsia"/>
        </w:rPr>
        <w:t>DEPA</w:t>
      </w:r>
      <w:r w:rsidRPr="00B031AC">
        <w:rPr>
          <w:rFonts w:hint="eastAsia"/>
        </w:rPr>
        <w:t>成員國將與秘魯合作，依照各國國內程序，完成加入協定的流程。</w:t>
      </w:r>
      <w:r w:rsidRPr="00B031AC">
        <w:rPr>
          <w:rFonts w:hint="eastAsia"/>
        </w:rPr>
        <w:t>DEPA</w:t>
      </w:r>
      <w:r w:rsidRPr="00B031AC">
        <w:rPr>
          <w:rFonts w:hint="eastAsia"/>
        </w:rPr>
        <w:t>成員國一致認為，秘魯已展示符合</w:t>
      </w:r>
      <w:r w:rsidRPr="00B031AC">
        <w:rPr>
          <w:rFonts w:hint="eastAsia"/>
        </w:rPr>
        <w:t>DEPA</w:t>
      </w:r>
      <w:r w:rsidRPr="00B031AC">
        <w:rPr>
          <w:rFonts w:hint="eastAsia"/>
        </w:rPr>
        <w:t>的高標準，並承諾在促進數位貿易、消費者保護及跨境數據傳輸等領域展開合作。</w:t>
      </w:r>
    </w:p>
    <w:p w14:paraId="09AEAE84" w14:textId="632A7900" w:rsidR="004D14CF" w:rsidRPr="00B031AC" w:rsidRDefault="004D14CF" w:rsidP="00942074">
      <w:pPr>
        <w:pStyle w:val="af2"/>
        <w:ind w:left="1416" w:hanging="472"/>
        <w:rPr>
          <w:lang w:eastAsia="zh-TW"/>
        </w:rPr>
      </w:pPr>
      <w:r w:rsidRPr="00B031AC">
        <w:rPr>
          <w:lang w:eastAsia="zh-TW"/>
        </w:rPr>
        <w:t>３、</w:t>
      </w:r>
      <w:r w:rsidRPr="00B031AC">
        <w:rPr>
          <w:rFonts w:hint="eastAsia"/>
          <w:lang w:eastAsia="zh-TW"/>
        </w:rPr>
        <w:t>貿易便捷化措施</w:t>
      </w:r>
    </w:p>
    <w:p w14:paraId="0D69B652" w14:textId="04038C71" w:rsidR="004D14CF" w:rsidRPr="00B031AC" w:rsidRDefault="004D14CF" w:rsidP="00942074">
      <w:pPr>
        <w:pStyle w:val="afa"/>
        <w:ind w:left="1416" w:firstLine="472"/>
      </w:pPr>
      <w:r w:rsidRPr="00B031AC">
        <w:rPr>
          <w:rFonts w:hint="eastAsia"/>
        </w:rPr>
        <w:t>秘魯政府在</w:t>
      </w:r>
      <w:r w:rsidRPr="00B031AC">
        <w:rPr>
          <w:rFonts w:hint="eastAsia"/>
        </w:rPr>
        <w:t>WTO</w:t>
      </w:r>
      <w:r w:rsidRPr="00B031AC">
        <w:rPr>
          <w:rFonts w:hint="eastAsia"/>
        </w:rPr>
        <w:t>貿易便捷化協定</w:t>
      </w:r>
      <w:r w:rsidR="0024135A" w:rsidRPr="00B031AC">
        <w:rPr>
          <w:rFonts w:hint="eastAsia"/>
        </w:rPr>
        <w:t>（</w:t>
      </w:r>
      <w:r w:rsidRPr="00B031AC">
        <w:rPr>
          <w:rFonts w:hint="eastAsia"/>
        </w:rPr>
        <w:t>TFA</w:t>
      </w:r>
      <w:r w:rsidR="0024135A" w:rsidRPr="00B031AC">
        <w:rPr>
          <w:rFonts w:hint="eastAsia"/>
        </w:rPr>
        <w:t>）</w:t>
      </w:r>
      <w:r w:rsidRPr="00B031AC">
        <w:rPr>
          <w:rFonts w:hint="eastAsia"/>
        </w:rPr>
        <w:t>生效後，於</w:t>
      </w:r>
      <w:r w:rsidRPr="00B031AC">
        <w:rPr>
          <w:rFonts w:hint="eastAsia"/>
        </w:rPr>
        <w:t>2017</w:t>
      </w:r>
      <w:r w:rsidRPr="00B031AC">
        <w:rPr>
          <w:rFonts w:hint="eastAsia"/>
        </w:rPr>
        <w:t>年</w:t>
      </w:r>
      <w:r w:rsidRPr="00B031AC">
        <w:rPr>
          <w:rFonts w:hint="eastAsia"/>
        </w:rPr>
        <w:t>5</w:t>
      </w:r>
      <w:r w:rsidRPr="00B031AC">
        <w:rPr>
          <w:rFonts w:hint="eastAsia"/>
        </w:rPr>
        <w:t>月成立「多部門貿易便捷化委員會</w:t>
      </w:r>
      <w:r w:rsidR="0024135A" w:rsidRPr="00B031AC">
        <w:rPr>
          <w:rFonts w:hint="eastAsia"/>
        </w:rPr>
        <w:t>（</w:t>
      </w:r>
      <w:r w:rsidRPr="00B031AC">
        <w:rPr>
          <w:rFonts w:hint="eastAsia"/>
        </w:rPr>
        <w:t>COMUVAL</w:t>
      </w:r>
      <w:r w:rsidR="0024135A" w:rsidRPr="00B031AC">
        <w:rPr>
          <w:rFonts w:hint="eastAsia"/>
        </w:rPr>
        <w:t>）</w:t>
      </w:r>
      <w:r w:rsidRPr="00B031AC">
        <w:rPr>
          <w:rFonts w:hint="eastAsia"/>
        </w:rPr>
        <w:t>」，由外貿暨觀光部長擔任主席，除海關等相關政府單位外，亦邀請貨品及報關相關公協會參與。依據</w:t>
      </w:r>
      <w:r w:rsidRPr="00B031AC">
        <w:rPr>
          <w:rFonts w:hint="eastAsia"/>
        </w:rPr>
        <w:t>COMUVAL 2025-2030</w:t>
      </w:r>
      <w:r w:rsidRPr="00B031AC">
        <w:rPr>
          <w:rFonts w:hint="eastAsia"/>
        </w:rPr>
        <w:t>年路線圖，該委員會致力於落實</w:t>
      </w:r>
      <w:r w:rsidRPr="00B031AC">
        <w:rPr>
          <w:rFonts w:hint="eastAsia"/>
        </w:rPr>
        <w:t>TFA</w:t>
      </w:r>
      <w:r w:rsidRPr="00B031AC">
        <w:rPr>
          <w:rFonts w:hint="eastAsia"/>
        </w:rPr>
        <w:t>、運用新興科技數位轉型、強化物流安全、發展</w:t>
      </w:r>
      <w:r w:rsidRPr="00B031AC">
        <w:rPr>
          <w:rFonts w:hint="eastAsia"/>
        </w:rPr>
        <w:t>Callao-Chancay</w:t>
      </w:r>
      <w:r w:rsidRPr="00B031AC">
        <w:rPr>
          <w:rFonts w:hint="eastAsia"/>
        </w:rPr>
        <w:t>走廊、改善國家及地方物流能力等。</w:t>
      </w:r>
    </w:p>
    <w:p w14:paraId="79422F73" w14:textId="16185B92" w:rsidR="004D14CF" w:rsidRPr="00B031AC" w:rsidRDefault="004D14CF" w:rsidP="00942074">
      <w:pPr>
        <w:pStyle w:val="afa"/>
        <w:ind w:left="1416" w:firstLine="472"/>
      </w:pPr>
      <w:r w:rsidRPr="00B031AC">
        <w:rPr>
          <w:rFonts w:hint="eastAsia"/>
        </w:rPr>
        <w:lastRenderedPageBreak/>
        <w:t>秘魯持續推動貿易便捷化措施，以加速海關運作、外貿物流、機構間協調、簡化行政程序等。例如利用預報貨物通關、修訂海關仲介管理法、推動物流平臺等海關運作措施。</w:t>
      </w:r>
      <w:r w:rsidRPr="00B031AC">
        <w:rPr>
          <w:rFonts w:hint="eastAsia"/>
        </w:rPr>
        <w:t>2026</w:t>
      </w:r>
      <w:r w:rsidRPr="00B031AC">
        <w:rPr>
          <w:rFonts w:hint="eastAsia"/>
        </w:rPr>
        <w:t>年</w:t>
      </w:r>
      <w:r w:rsidRPr="00B031AC">
        <w:rPr>
          <w:rFonts w:hint="eastAsia"/>
        </w:rPr>
        <w:t>3</w:t>
      </w:r>
      <w:r w:rsidRPr="00B031AC">
        <w:rPr>
          <w:rFonts w:hint="eastAsia"/>
        </w:rPr>
        <w:t>月，外貿部設立工作小組以持續改善外貿單一窗口系統</w:t>
      </w:r>
      <w:r w:rsidR="0024135A" w:rsidRPr="00B031AC">
        <w:rPr>
          <w:rFonts w:hint="eastAsia"/>
        </w:rPr>
        <w:t>（</w:t>
      </w:r>
      <w:r w:rsidRPr="00B031AC">
        <w:rPr>
          <w:rFonts w:hint="eastAsia"/>
        </w:rPr>
        <w:t>VUCE</w:t>
      </w:r>
      <w:r w:rsidR="0024135A" w:rsidRPr="00B031AC">
        <w:rPr>
          <w:rFonts w:hint="eastAsia"/>
        </w:rPr>
        <w:t>）</w:t>
      </w:r>
      <w:r w:rsidRPr="00B031AC">
        <w:rPr>
          <w:rFonts w:hint="eastAsia"/>
        </w:rPr>
        <w:t>，該部表示</w:t>
      </w:r>
      <w:r w:rsidRPr="00B031AC">
        <w:rPr>
          <w:rFonts w:hint="eastAsia"/>
        </w:rPr>
        <w:t>VUCE</w:t>
      </w:r>
      <w:r w:rsidRPr="00B031AC">
        <w:rPr>
          <w:rFonts w:hint="eastAsia"/>
        </w:rPr>
        <w:t>自</w:t>
      </w:r>
      <w:r w:rsidRPr="00B031AC">
        <w:rPr>
          <w:rFonts w:hint="eastAsia"/>
        </w:rPr>
        <w:t>2010</w:t>
      </w:r>
      <w:r w:rsidRPr="00B031AC">
        <w:rPr>
          <w:rFonts w:hint="eastAsia"/>
        </w:rPr>
        <w:t>年設立以來已處理</w:t>
      </w:r>
      <w:r w:rsidRPr="00B031AC">
        <w:rPr>
          <w:rFonts w:hint="eastAsia"/>
        </w:rPr>
        <w:t>800</w:t>
      </w:r>
      <w:r w:rsidRPr="00B031AC">
        <w:rPr>
          <w:rFonts w:hint="eastAsia"/>
        </w:rPr>
        <w:t>萬件報關程序，節省業者</w:t>
      </w:r>
      <w:r w:rsidRPr="00B031AC">
        <w:rPr>
          <w:rFonts w:hint="eastAsia"/>
        </w:rPr>
        <w:t>16</w:t>
      </w:r>
      <w:r w:rsidRPr="00B031AC">
        <w:rPr>
          <w:rFonts w:hint="eastAsia"/>
        </w:rPr>
        <w:t>億秘幣成本，惟以此報關數量觀察，秘魯關務仍有進步空間。</w:t>
      </w:r>
    </w:p>
    <w:p w14:paraId="4F45DBCC" w14:textId="11889390" w:rsidR="00B975DC" w:rsidRPr="00B031AC" w:rsidRDefault="00D76185" w:rsidP="00942074">
      <w:pPr>
        <w:pStyle w:val="af2"/>
        <w:ind w:left="1416" w:hanging="472"/>
        <w:rPr>
          <w:lang w:eastAsia="zh-TW"/>
        </w:rPr>
      </w:pPr>
      <w:r w:rsidRPr="00B031AC">
        <w:rPr>
          <w:lang w:eastAsia="zh-TW"/>
        </w:rPr>
        <w:t>４</w:t>
      </w:r>
      <w:r w:rsidR="00071D8F" w:rsidRPr="00B031AC">
        <w:rPr>
          <w:rFonts w:hint="eastAsia"/>
        </w:rPr>
        <w:t>、關稅措施</w:t>
      </w:r>
    </w:p>
    <w:p w14:paraId="032FE39A" w14:textId="2A2C3DB2" w:rsidR="00071D8F" w:rsidRPr="00B031AC" w:rsidRDefault="00B975DC" w:rsidP="00942074">
      <w:pPr>
        <w:pStyle w:val="afa"/>
        <w:ind w:left="1416" w:firstLine="472"/>
      </w:pPr>
      <w:r w:rsidRPr="00B031AC">
        <w:t>秘魯現行稅則係依世界關務組織</w:t>
      </w:r>
      <w:r w:rsidRPr="00B031AC">
        <w:t>HS2022</w:t>
      </w:r>
      <w:r w:rsidRPr="00B031AC">
        <w:t>版編制，並於</w:t>
      </w:r>
      <w:r w:rsidRPr="00B031AC">
        <w:t>2022</w:t>
      </w:r>
      <w:r w:rsidRPr="00B031AC">
        <w:t>年</w:t>
      </w:r>
      <w:r w:rsidRPr="00B031AC">
        <w:t>1</w:t>
      </w:r>
      <w:r w:rsidRPr="00B031AC">
        <w:t>月</w:t>
      </w:r>
      <w:r w:rsidRPr="00B031AC">
        <w:t>1</w:t>
      </w:r>
      <w:r w:rsidRPr="00B031AC">
        <w:t>日起生效，共有十位碼稅號</w:t>
      </w:r>
      <w:r w:rsidRPr="00B031AC">
        <w:t>8,017</w:t>
      </w:r>
      <w:r w:rsidRPr="00B031AC">
        <w:t>項，稅率分別為</w:t>
      </w:r>
      <w:r w:rsidRPr="00B031AC">
        <w:t>0%</w:t>
      </w:r>
      <w:r w:rsidR="0024135A" w:rsidRPr="00B031AC">
        <w:t>（</w:t>
      </w:r>
      <w:r w:rsidRPr="00B031AC">
        <w:t>5,661</w:t>
      </w:r>
      <w:r w:rsidRPr="00B031AC">
        <w:t>項</w:t>
      </w:r>
      <w:r w:rsidR="0024135A" w:rsidRPr="00B031AC">
        <w:t>）</w:t>
      </w:r>
      <w:r w:rsidRPr="00B031AC">
        <w:t>、</w:t>
      </w:r>
      <w:r w:rsidRPr="00B031AC">
        <w:t>4%</w:t>
      </w:r>
      <w:r w:rsidR="0024135A" w:rsidRPr="00B031AC">
        <w:t>（</w:t>
      </w:r>
      <w:r w:rsidRPr="00B031AC">
        <w:t>3</w:t>
      </w:r>
      <w:r w:rsidRPr="00B031AC">
        <w:t>項，</w:t>
      </w:r>
      <w:r w:rsidRPr="00B031AC">
        <w:rPr>
          <w:lang w:eastAsia="zh-TW"/>
        </w:rPr>
        <w:t>主要為價值低於</w:t>
      </w:r>
      <w:r w:rsidRPr="00B031AC">
        <w:t>2,000</w:t>
      </w:r>
      <w:r w:rsidRPr="00B031AC">
        <w:t>美元之郵包</w:t>
      </w:r>
      <w:r w:rsidR="0024135A" w:rsidRPr="00B031AC">
        <w:t>）</w:t>
      </w:r>
      <w:r w:rsidRPr="00B031AC">
        <w:t>、</w:t>
      </w:r>
      <w:r w:rsidRPr="00B031AC">
        <w:t>6%</w:t>
      </w:r>
      <w:r w:rsidR="0024135A" w:rsidRPr="00B031AC">
        <w:t>（</w:t>
      </w:r>
      <w:r w:rsidRPr="00B031AC">
        <w:t>1,677</w:t>
      </w:r>
      <w:r w:rsidRPr="00B031AC">
        <w:t>項</w:t>
      </w:r>
      <w:r w:rsidR="0024135A" w:rsidRPr="00B031AC">
        <w:t>）</w:t>
      </w:r>
      <w:r w:rsidRPr="00B031AC">
        <w:t>及</w:t>
      </w:r>
      <w:r w:rsidRPr="00B031AC">
        <w:t>11%</w:t>
      </w:r>
      <w:r w:rsidR="0024135A" w:rsidRPr="00B031AC">
        <w:t>（</w:t>
      </w:r>
      <w:r w:rsidRPr="00B031AC">
        <w:t>676</w:t>
      </w:r>
      <w:r w:rsidRPr="00B031AC">
        <w:t>項</w:t>
      </w:r>
      <w:r w:rsidR="0024135A" w:rsidRPr="00B031AC">
        <w:t>）</w:t>
      </w:r>
      <w:r w:rsidRPr="00B031AC">
        <w:t>，整體關稅偏低，最惠國平均關稅為</w:t>
      </w:r>
      <w:r w:rsidRPr="00B031AC">
        <w:t>2.2%</w:t>
      </w:r>
      <w:r w:rsidRPr="00B031AC">
        <w:t>。依據秘魯海關（</w:t>
      </w:r>
      <w:r w:rsidRPr="00B031AC">
        <w:t>SUNAT</w:t>
      </w:r>
      <w:r w:rsidRPr="00B031AC">
        <w:t>）等資料，秘魯對於以</w:t>
      </w:r>
      <w:r w:rsidRPr="00B031AC">
        <w:t>WTO</w:t>
      </w:r>
      <w:r w:rsidRPr="00B031AC">
        <w:t>最惠國待遇（</w:t>
      </w:r>
      <w:r w:rsidRPr="00B031AC">
        <w:t>MFN</w:t>
      </w:r>
      <w:r w:rsidRPr="00B031AC">
        <w:t>）進口商品不採取關稅配額制度，僅在部分自由貿易協定（如與美國、歐盟、加拿大、墨西哥等</w:t>
      </w:r>
      <w:r w:rsidRPr="00B031AC">
        <w:t xml:space="preserve"> FTA</w:t>
      </w:r>
      <w:r w:rsidRPr="00B031AC">
        <w:t>）中，針對特定敏感農產品設有配額限制</w:t>
      </w:r>
      <w:r w:rsidR="00071D8F" w:rsidRPr="00B031AC">
        <w:rPr>
          <w:rFonts w:hint="eastAsia"/>
        </w:rPr>
        <w:t>。</w:t>
      </w:r>
    </w:p>
    <w:p w14:paraId="4BB2B35E" w14:textId="63F9B50D" w:rsidR="00D76185" w:rsidRPr="00B031AC" w:rsidRDefault="00D76185" w:rsidP="00942074">
      <w:pPr>
        <w:pStyle w:val="af2"/>
        <w:ind w:left="1416" w:hanging="472"/>
        <w:rPr>
          <w:lang w:eastAsia="zh-TW"/>
        </w:rPr>
      </w:pPr>
      <w:r w:rsidRPr="00B031AC">
        <w:t>５</w:t>
      </w:r>
      <w:r w:rsidR="00071D8F" w:rsidRPr="00B031AC">
        <w:rPr>
          <w:rFonts w:hint="eastAsia"/>
        </w:rPr>
        <w:t>、</w:t>
      </w:r>
      <w:r w:rsidRPr="00B031AC">
        <w:t>推動私人經濟特區</w:t>
      </w:r>
    </w:p>
    <w:p w14:paraId="3F21026F" w14:textId="7C7D4749" w:rsidR="00D76185" w:rsidRPr="00B031AC" w:rsidRDefault="00D76185" w:rsidP="00942074">
      <w:pPr>
        <w:pStyle w:val="afa"/>
        <w:ind w:left="1416" w:firstLine="472"/>
      </w:pPr>
      <w:r w:rsidRPr="00B031AC">
        <w:rPr>
          <w:rFonts w:hint="eastAsia"/>
        </w:rPr>
        <w:t>秘魯政府為吸引外資、促進出口，於</w:t>
      </w:r>
      <w:r w:rsidRPr="00B031AC">
        <w:t>1989</w:t>
      </w:r>
      <w:r w:rsidRPr="00B031AC">
        <w:rPr>
          <w:rFonts w:hint="eastAsia"/>
        </w:rPr>
        <w:t>年起推動成立經濟特區，迄今計有</w:t>
      </w:r>
      <w:r w:rsidRPr="00B031AC">
        <w:t>4</w:t>
      </w:r>
      <w:r w:rsidRPr="00B031AC">
        <w:rPr>
          <w:rFonts w:hint="eastAsia"/>
        </w:rPr>
        <w:t>個經濟特區</w:t>
      </w:r>
      <w:r w:rsidR="0024135A" w:rsidRPr="00B031AC">
        <w:t>（</w:t>
      </w:r>
      <w:r w:rsidRPr="00B031AC">
        <w:t>Zonas Económicas Especiales, ZEE</w:t>
      </w:r>
      <w:r w:rsidR="0024135A" w:rsidRPr="00B031AC">
        <w:t>）</w:t>
      </w:r>
      <w:r w:rsidRPr="00B031AC">
        <w:rPr>
          <w:rFonts w:hint="eastAsia"/>
        </w:rPr>
        <w:t>，包括位於南部</w:t>
      </w:r>
      <w:r w:rsidRPr="00B031AC">
        <w:t>Tacna</w:t>
      </w:r>
      <w:r w:rsidRPr="00B031AC">
        <w:rPr>
          <w:rFonts w:hint="eastAsia"/>
        </w:rPr>
        <w:t>免稅及自由貿易區</w:t>
      </w:r>
      <w:r w:rsidR="0024135A" w:rsidRPr="00B031AC">
        <w:t>（</w:t>
      </w:r>
      <w:r w:rsidRPr="00B031AC">
        <w:t>ZOFRATACNA</w:t>
      </w:r>
      <w:r w:rsidR="0024135A" w:rsidRPr="00B031AC">
        <w:t>）</w:t>
      </w:r>
      <w:r w:rsidRPr="00B031AC">
        <w:rPr>
          <w:rFonts w:hint="eastAsia"/>
        </w:rPr>
        <w:t>、</w:t>
      </w:r>
      <w:r w:rsidRPr="00B031AC">
        <w:t>Ilo</w:t>
      </w:r>
      <w:r w:rsidRPr="00B031AC">
        <w:rPr>
          <w:rFonts w:hint="eastAsia"/>
        </w:rPr>
        <w:t>特別開發區</w:t>
      </w:r>
      <w:r w:rsidR="0024135A" w:rsidRPr="00B031AC">
        <w:t>（</w:t>
      </w:r>
      <w:r w:rsidRPr="00B031AC">
        <w:t>ZED Ilo</w:t>
      </w:r>
      <w:r w:rsidR="0024135A" w:rsidRPr="00B031AC">
        <w:t>）</w:t>
      </w:r>
      <w:r w:rsidRPr="00B031AC">
        <w:rPr>
          <w:rFonts w:hint="eastAsia"/>
        </w:rPr>
        <w:t>、</w:t>
      </w:r>
      <w:r w:rsidRPr="00B031AC">
        <w:t>Matarani</w:t>
      </w:r>
      <w:r w:rsidRPr="00B031AC">
        <w:rPr>
          <w:rFonts w:hint="eastAsia"/>
        </w:rPr>
        <w:t>特別開發區</w:t>
      </w:r>
      <w:r w:rsidR="0024135A" w:rsidRPr="00B031AC">
        <w:t>（</w:t>
      </w:r>
      <w:r w:rsidRPr="00B031AC">
        <w:t>ZED Matarani</w:t>
      </w:r>
      <w:r w:rsidR="0024135A" w:rsidRPr="00B031AC">
        <w:t>）</w:t>
      </w:r>
      <w:r w:rsidRPr="00B031AC">
        <w:rPr>
          <w:rFonts w:hint="eastAsia"/>
        </w:rPr>
        <w:t>，及北部之</w:t>
      </w:r>
      <w:r w:rsidRPr="00B031AC">
        <w:t>Paita</w:t>
      </w:r>
      <w:r w:rsidRPr="00B031AC">
        <w:rPr>
          <w:rFonts w:hint="eastAsia"/>
        </w:rPr>
        <w:t>特別開發區</w:t>
      </w:r>
      <w:r w:rsidR="0024135A" w:rsidRPr="00B031AC">
        <w:t>（</w:t>
      </w:r>
      <w:r w:rsidRPr="00B031AC">
        <w:t>ZED Paita</w:t>
      </w:r>
      <w:r w:rsidR="0024135A" w:rsidRPr="00B031AC">
        <w:t>）</w:t>
      </w:r>
      <w:r w:rsidRPr="00B031AC">
        <w:rPr>
          <w:rFonts w:hint="eastAsia"/>
        </w:rPr>
        <w:t>，提供進駐企業免所得稅、銷售稅、市政推廣稅、選擇性消費稅等免稅優惠。惟據秘魯海關統計，</w:t>
      </w:r>
      <w:r w:rsidRPr="00B031AC">
        <w:t>2024</w:t>
      </w:r>
      <w:r w:rsidRPr="00B031AC">
        <w:rPr>
          <w:rFonts w:hint="eastAsia"/>
        </w:rPr>
        <w:t>年該等特區出口總值僅約</w:t>
      </w:r>
      <w:r w:rsidRPr="00B031AC">
        <w:t>8,850</w:t>
      </w:r>
      <w:r w:rsidRPr="00B031AC">
        <w:rPr>
          <w:rFonts w:hint="eastAsia"/>
        </w:rPr>
        <w:t>萬美元，僅占秘魯出口總值之</w:t>
      </w:r>
      <w:r w:rsidRPr="00B031AC">
        <w:t>0</w:t>
      </w:r>
      <w:r w:rsidRPr="00B031AC">
        <w:rPr>
          <w:rFonts w:hint="eastAsia"/>
        </w:rPr>
        <w:t>.33%</w:t>
      </w:r>
      <w:r w:rsidRPr="00B031AC">
        <w:rPr>
          <w:rFonts w:hint="eastAsia"/>
        </w:rPr>
        <w:t>，顯示</w:t>
      </w:r>
      <w:r w:rsidRPr="00B031AC">
        <w:rPr>
          <w:rFonts w:hint="eastAsia"/>
        </w:rPr>
        <w:t>ZEE</w:t>
      </w:r>
      <w:r w:rsidRPr="00B031AC">
        <w:rPr>
          <w:rFonts w:hint="eastAsia"/>
        </w:rPr>
        <w:t>成效具改善空間。</w:t>
      </w:r>
    </w:p>
    <w:p w14:paraId="70674033" w14:textId="374222EF" w:rsidR="00D76185" w:rsidRPr="00B031AC" w:rsidRDefault="00D76185" w:rsidP="00942074">
      <w:pPr>
        <w:pStyle w:val="afa"/>
        <w:ind w:left="1416" w:firstLine="472"/>
      </w:pPr>
      <w:r w:rsidRPr="00B031AC">
        <w:rPr>
          <w:rFonts w:hint="eastAsia"/>
        </w:rPr>
        <w:t>鑒於前述特區因位於邊境地區，基礎設施不足、未融入供應鏈而發展受限，秘魯積極推動私人經濟特區，秘魯國會於</w:t>
      </w:r>
      <w:r w:rsidRPr="00B031AC">
        <w:t>2025</w:t>
      </w:r>
      <w:r w:rsidRPr="00B031AC">
        <w:rPr>
          <w:rFonts w:hint="eastAsia"/>
        </w:rPr>
        <w:t>年</w:t>
      </w:r>
      <w:r w:rsidRPr="00B031AC">
        <w:t>9</w:t>
      </w:r>
      <w:r w:rsidRPr="00B031AC">
        <w:rPr>
          <w:rFonts w:hint="eastAsia"/>
        </w:rPr>
        <w:t>月</w:t>
      </w:r>
      <w:r w:rsidRPr="00B031AC">
        <w:t>10</w:t>
      </w:r>
      <w:r w:rsidRPr="00B031AC">
        <w:rPr>
          <w:rFonts w:hint="eastAsia"/>
        </w:rPr>
        <w:t>日</w:t>
      </w:r>
      <w:r w:rsidRPr="00B031AC">
        <w:rPr>
          <w:rFonts w:hint="eastAsia"/>
        </w:rPr>
        <w:lastRenderedPageBreak/>
        <w:t>通過第</w:t>
      </w:r>
      <w:r w:rsidRPr="00B031AC">
        <w:t>32449</w:t>
      </w:r>
      <w:r w:rsidRPr="00B031AC">
        <w:rPr>
          <w:rFonts w:hint="eastAsia"/>
        </w:rPr>
        <w:t>號法律並於</w:t>
      </w:r>
      <w:r w:rsidRPr="00B031AC">
        <w:t>9</w:t>
      </w:r>
      <w:r w:rsidRPr="00B031AC">
        <w:rPr>
          <w:rFonts w:hint="eastAsia"/>
        </w:rPr>
        <w:t>月</w:t>
      </w:r>
      <w:r w:rsidRPr="00B031AC">
        <w:t>26</w:t>
      </w:r>
      <w:r w:rsidRPr="00B031AC">
        <w:rPr>
          <w:rFonts w:hint="eastAsia"/>
        </w:rPr>
        <w:t>日生效，提供私人經濟特區</w:t>
      </w:r>
      <w:r w:rsidR="0024135A" w:rsidRPr="00B031AC">
        <w:t>（</w:t>
      </w:r>
      <w:r w:rsidRPr="00B031AC">
        <w:t>Zonas Económicas Especiales Privadas, ZEEP</w:t>
      </w:r>
      <w:r w:rsidR="0024135A" w:rsidRPr="00B031AC">
        <w:t>）</w:t>
      </w:r>
      <w:r w:rsidRPr="00B031AC">
        <w:rPr>
          <w:rFonts w:hint="eastAsia"/>
        </w:rPr>
        <w:t>稅務及海關特別待遇，以吸引私人投資，發展高附加價值產業，進而提升競爭力，重點如次：</w:t>
      </w:r>
    </w:p>
    <w:p w14:paraId="18863F6A" w14:textId="77777777" w:rsidR="00942074" w:rsidRPr="00B031AC" w:rsidRDefault="00942074" w:rsidP="00942074">
      <w:pPr>
        <w:pStyle w:val="11"/>
        <w:ind w:left="1770" w:hanging="590"/>
      </w:pPr>
      <w:r w:rsidRPr="00B031AC">
        <w:rPr>
          <w:rFonts w:hint="eastAsia"/>
        </w:rPr>
        <w:t>（</w:t>
      </w:r>
      <w:r w:rsidRPr="00B031AC">
        <w:rPr>
          <w:rFonts w:hint="eastAsia"/>
        </w:rPr>
        <w:t>1</w:t>
      </w:r>
      <w:r w:rsidRPr="00B031AC">
        <w:rPr>
          <w:rFonts w:hint="eastAsia"/>
        </w:rPr>
        <w:t>）</w:t>
      </w:r>
      <w:r w:rsidRPr="00B031AC">
        <w:rPr>
          <w:rFonts w:hint="eastAsia"/>
        </w:rPr>
        <w:tab/>
      </w:r>
      <w:r w:rsidRPr="00B031AC">
        <w:rPr>
          <w:rFonts w:hint="eastAsia"/>
        </w:rPr>
        <w:t>允許產業（第</w:t>
      </w:r>
      <w:r w:rsidRPr="00B031AC">
        <w:rPr>
          <w:rFonts w:hint="eastAsia"/>
        </w:rPr>
        <w:t>4</w:t>
      </w:r>
      <w:r w:rsidRPr="00B031AC">
        <w:rPr>
          <w:rFonts w:hint="eastAsia"/>
        </w:rPr>
        <w:t>條）：經認可之工業（製造業）、組裝業，及支持前述產業之服務業等。</w:t>
      </w:r>
    </w:p>
    <w:p w14:paraId="713B8259" w14:textId="77777777" w:rsidR="00942074" w:rsidRPr="00B031AC" w:rsidRDefault="00942074" w:rsidP="00942074">
      <w:pPr>
        <w:pStyle w:val="11"/>
        <w:ind w:left="1770" w:hanging="590"/>
      </w:pPr>
      <w:r w:rsidRPr="00B031AC">
        <w:rPr>
          <w:rFonts w:hint="eastAsia"/>
        </w:rPr>
        <w:t>（</w:t>
      </w:r>
      <w:r w:rsidRPr="00B031AC">
        <w:rPr>
          <w:rFonts w:hint="eastAsia"/>
        </w:rPr>
        <w:t>2</w:t>
      </w:r>
      <w:r w:rsidRPr="00B031AC">
        <w:rPr>
          <w:rFonts w:hint="eastAsia"/>
        </w:rPr>
        <w:t>）</w:t>
      </w:r>
      <w:r w:rsidRPr="00B031AC">
        <w:rPr>
          <w:rFonts w:hint="eastAsia"/>
        </w:rPr>
        <w:tab/>
      </w:r>
      <w:r w:rsidRPr="00B031AC">
        <w:rPr>
          <w:rFonts w:hint="eastAsia"/>
        </w:rPr>
        <w:t>禁止產業（第</w:t>
      </w:r>
      <w:r w:rsidRPr="00B031AC">
        <w:rPr>
          <w:rFonts w:hint="eastAsia"/>
        </w:rPr>
        <w:t>5</w:t>
      </w:r>
      <w:r w:rsidRPr="00B031AC">
        <w:rPr>
          <w:rFonts w:hint="eastAsia"/>
        </w:rPr>
        <w:t>條）：礦業、油氣、基礎鋼鐵業、軍火、發電、對秘魯境內及外國直接銷售之商業、金融，及主管機關公告禁止者。</w:t>
      </w:r>
    </w:p>
    <w:p w14:paraId="13047D0E" w14:textId="77777777" w:rsidR="00942074" w:rsidRPr="00B031AC" w:rsidRDefault="00942074" w:rsidP="00942074">
      <w:pPr>
        <w:pStyle w:val="11"/>
        <w:ind w:left="1770" w:hanging="590"/>
      </w:pPr>
      <w:r w:rsidRPr="00B031AC">
        <w:rPr>
          <w:rFonts w:hint="eastAsia"/>
        </w:rPr>
        <w:t>（</w:t>
      </w:r>
      <w:r w:rsidRPr="00B031AC">
        <w:rPr>
          <w:rFonts w:hint="eastAsia"/>
        </w:rPr>
        <w:t>3</w:t>
      </w:r>
      <w:r w:rsidRPr="00B031AC">
        <w:rPr>
          <w:rFonts w:hint="eastAsia"/>
        </w:rPr>
        <w:t>）</w:t>
      </w:r>
      <w:r w:rsidRPr="00B031AC">
        <w:rPr>
          <w:rFonts w:hint="eastAsia"/>
        </w:rPr>
        <w:tab/>
      </w:r>
      <w:r w:rsidRPr="00B031AC">
        <w:rPr>
          <w:rFonts w:hint="eastAsia"/>
        </w:rPr>
        <w:t>所得稅優惠（第</w:t>
      </w:r>
      <w:r w:rsidRPr="00B031AC">
        <w:rPr>
          <w:rFonts w:hint="eastAsia"/>
        </w:rPr>
        <w:t>14</w:t>
      </w:r>
      <w:r w:rsidRPr="00B031AC">
        <w:rPr>
          <w:rFonts w:hint="eastAsia"/>
        </w:rPr>
        <w:t>條，一般公司所得稅率為</w:t>
      </w:r>
      <w:r w:rsidRPr="00B031AC">
        <w:rPr>
          <w:rFonts w:hint="eastAsia"/>
        </w:rPr>
        <w:t>29.5%</w:t>
      </w:r>
      <w:r w:rsidRPr="00B031AC">
        <w:rPr>
          <w:rFonts w:hint="eastAsia"/>
        </w:rPr>
        <w:t>）：</w:t>
      </w:r>
      <w:r w:rsidRPr="00B031AC">
        <w:rPr>
          <w:rFonts w:hint="eastAsia"/>
        </w:rPr>
        <w:t xml:space="preserve"> </w:t>
      </w:r>
    </w:p>
    <w:p w14:paraId="2E3E4B24" w14:textId="70D40E6A" w:rsidR="00942074" w:rsidRPr="00B031AC" w:rsidRDefault="00942074" w:rsidP="00942074">
      <w:pPr>
        <w:pStyle w:val="13"/>
        <w:ind w:left="1770"/>
      </w:pPr>
      <w:r w:rsidRPr="00B031AC">
        <w:rPr>
          <w:rFonts w:hint="eastAsia"/>
        </w:rPr>
        <w:t>第</w:t>
      </w:r>
      <w:r w:rsidRPr="00B031AC">
        <w:rPr>
          <w:rFonts w:hint="eastAsia"/>
        </w:rPr>
        <w:t>1</w:t>
      </w:r>
      <w:r w:rsidRPr="00B031AC">
        <w:rPr>
          <w:rFonts w:hint="eastAsia"/>
        </w:rPr>
        <w:t>年至第</w:t>
      </w:r>
      <w:r w:rsidRPr="00B031AC">
        <w:rPr>
          <w:rFonts w:hint="eastAsia"/>
        </w:rPr>
        <w:t>5</w:t>
      </w:r>
      <w:r w:rsidRPr="00B031AC">
        <w:rPr>
          <w:rFonts w:hint="eastAsia"/>
        </w:rPr>
        <w:t>年：</w:t>
      </w:r>
      <w:r w:rsidRPr="00B031AC">
        <w:rPr>
          <w:rFonts w:hint="eastAsia"/>
        </w:rPr>
        <w:t>0%</w:t>
      </w:r>
      <w:r w:rsidRPr="00B031AC">
        <w:rPr>
          <w:rFonts w:hint="eastAsia"/>
        </w:rPr>
        <w:t>；第</w:t>
      </w:r>
      <w:r w:rsidRPr="00B031AC">
        <w:rPr>
          <w:rFonts w:hint="eastAsia"/>
        </w:rPr>
        <w:t>6</w:t>
      </w:r>
      <w:r w:rsidRPr="00B031AC">
        <w:rPr>
          <w:rFonts w:hint="eastAsia"/>
        </w:rPr>
        <w:t>年至第</w:t>
      </w:r>
      <w:r w:rsidRPr="00B031AC">
        <w:rPr>
          <w:rFonts w:hint="eastAsia"/>
        </w:rPr>
        <w:t>10</w:t>
      </w:r>
      <w:r w:rsidRPr="00B031AC">
        <w:rPr>
          <w:rFonts w:hint="eastAsia"/>
        </w:rPr>
        <w:t>年：</w:t>
      </w:r>
      <w:r w:rsidRPr="00B031AC">
        <w:rPr>
          <w:rFonts w:hint="eastAsia"/>
        </w:rPr>
        <w:t>7.5%</w:t>
      </w:r>
      <w:r w:rsidRPr="00B031AC">
        <w:rPr>
          <w:rFonts w:hint="eastAsia"/>
        </w:rPr>
        <w:t>；第</w:t>
      </w:r>
      <w:r w:rsidRPr="00B031AC">
        <w:rPr>
          <w:rFonts w:hint="eastAsia"/>
        </w:rPr>
        <w:t>11</w:t>
      </w:r>
      <w:r w:rsidRPr="00B031AC">
        <w:rPr>
          <w:rFonts w:hint="eastAsia"/>
        </w:rPr>
        <w:t>年至第</w:t>
      </w:r>
      <w:r w:rsidRPr="00B031AC">
        <w:rPr>
          <w:rFonts w:hint="eastAsia"/>
        </w:rPr>
        <w:t>15</w:t>
      </w:r>
      <w:r w:rsidRPr="00B031AC">
        <w:rPr>
          <w:rFonts w:hint="eastAsia"/>
        </w:rPr>
        <w:t>年：</w:t>
      </w:r>
      <w:r w:rsidRPr="00B031AC">
        <w:rPr>
          <w:rFonts w:hint="eastAsia"/>
        </w:rPr>
        <w:t>10%</w:t>
      </w:r>
      <w:r w:rsidRPr="00B031AC">
        <w:rPr>
          <w:rFonts w:hint="eastAsia"/>
        </w:rPr>
        <w:t>；第</w:t>
      </w:r>
      <w:r w:rsidRPr="00B031AC">
        <w:rPr>
          <w:rFonts w:hint="eastAsia"/>
        </w:rPr>
        <w:t>16</w:t>
      </w:r>
      <w:r w:rsidRPr="00B031AC">
        <w:rPr>
          <w:rFonts w:hint="eastAsia"/>
        </w:rPr>
        <w:t>年至第</w:t>
      </w:r>
      <w:r w:rsidRPr="00B031AC">
        <w:rPr>
          <w:rFonts w:hint="eastAsia"/>
        </w:rPr>
        <w:t>20</w:t>
      </w:r>
      <w:r w:rsidRPr="00B031AC">
        <w:rPr>
          <w:rFonts w:hint="eastAsia"/>
        </w:rPr>
        <w:t>年：</w:t>
      </w:r>
      <w:r w:rsidRPr="00B031AC">
        <w:rPr>
          <w:rFonts w:hint="eastAsia"/>
        </w:rPr>
        <w:t>12.5%</w:t>
      </w:r>
      <w:r w:rsidRPr="00B031AC">
        <w:rPr>
          <w:rFonts w:hint="eastAsia"/>
        </w:rPr>
        <w:t>；第</w:t>
      </w:r>
      <w:r w:rsidRPr="00B031AC">
        <w:rPr>
          <w:rFonts w:hint="eastAsia"/>
        </w:rPr>
        <w:t>21</w:t>
      </w:r>
      <w:r w:rsidRPr="00B031AC">
        <w:rPr>
          <w:rFonts w:hint="eastAsia"/>
        </w:rPr>
        <w:t>年至第</w:t>
      </w:r>
      <w:r w:rsidRPr="00B031AC">
        <w:rPr>
          <w:rFonts w:hint="eastAsia"/>
        </w:rPr>
        <w:t>25</w:t>
      </w:r>
      <w:r w:rsidRPr="00B031AC">
        <w:rPr>
          <w:rFonts w:hint="eastAsia"/>
        </w:rPr>
        <w:t>年：</w:t>
      </w:r>
      <w:r w:rsidRPr="00B031AC">
        <w:rPr>
          <w:rFonts w:hint="eastAsia"/>
        </w:rPr>
        <w:t>15%</w:t>
      </w:r>
      <w:r w:rsidRPr="00B031AC">
        <w:rPr>
          <w:rFonts w:hint="eastAsia"/>
        </w:rPr>
        <w:t>；第</w:t>
      </w:r>
      <w:r w:rsidRPr="00B031AC">
        <w:rPr>
          <w:rFonts w:hint="eastAsia"/>
        </w:rPr>
        <w:t>26</w:t>
      </w:r>
      <w:r w:rsidRPr="00B031AC">
        <w:rPr>
          <w:rFonts w:hint="eastAsia"/>
        </w:rPr>
        <w:t>年起無優惠。</w:t>
      </w:r>
    </w:p>
    <w:p w14:paraId="26D581BE" w14:textId="77777777" w:rsidR="00942074" w:rsidRPr="00B031AC" w:rsidRDefault="00942074" w:rsidP="00942074">
      <w:pPr>
        <w:pStyle w:val="11"/>
        <w:ind w:left="1770" w:hanging="590"/>
      </w:pPr>
      <w:r w:rsidRPr="00B031AC">
        <w:rPr>
          <w:rFonts w:hint="eastAsia"/>
        </w:rPr>
        <w:t>（</w:t>
      </w:r>
      <w:r w:rsidRPr="00B031AC">
        <w:rPr>
          <w:rFonts w:hint="eastAsia"/>
        </w:rPr>
        <w:t>4</w:t>
      </w:r>
      <w:r w:rsidRPr="00B031AC">
        <w:rPr>
          <w:rFonts w:hint="eastAsia"/>
        </w:rPr>
        <w:t>）</w:t>
      </w:r>
      <w:r w:rsidRPr="00B031AC">
        <w:rPr>
          <w:rFonts w:hint="eastAsia"/>
        </w:rPr>
        <w:tab/>
      </w:r>
      <w:r w:rsidRPr="00B031AC">
        <w:rPr>
          <w:rFonts w:hint="eastAsia"/>
        </w:rPr>
        <w:t>一般銷售稅（</w:t>
      </w:r>
      <w:r w:rsidRPr="00B031AC">
        <w:rPr>
          <w:rFonts w:hint="eastAsia"/>
        </w:rPr>
        <w:t>IGV</w:t>
      </w:r>
      <w:r w:rsidRPr="00B031AC">
        <w:rPr>
          <w:rFonts w:hint="eastAsia"/>
        </w:rPr>
        <w:t>）及選擇性消費稅（</w:t>
      </w:r>
      <w:r w:rsidRPr="00B031AC">
        <w:rPr>
          <w:rFonts w:hint="eastAsia"/>
        </w:rPr>
        <w:t>ISC</w:t>
      </w:r>
      <w:r w:rsidRPr="00B031AC">
        <w:rPr>
          <w:rFonts w:hint="eastAsia"/>
        </w:rPr>
        <w:t>）優惠（第</w:t>
      </w:r>
      <w:r w:rsidRPr="00B031AC">
        <w:rPr>
          <w:rFonts w:hint="eastAsia"/>
        </w:rPr>
        <w:t>23</w:t>
      </w:r>
      <w:r w:rsidRPr="00B031AC">
        <w:rPr>
          <w:rFonts w:hint="eastAsia"/>
        </w:rPr>
        <w:t>條）：區域內免稅。</w:t>
      </w:r>
    </w:p>
    <w:p w14:paraId="74E987C5" w14:textId="67DF0B72" w:rsidR="00942074" w:rsidRPr="00B031AC" w:rsidRDefault="00942074" w:rsidP="00942074">
      <w:pPr>
        <w:pStyle w:val="11"/>
        <w:ind w:left="1770" w:hanging="590"/>
      </w:pPr>
      <w:r w:rsidRPr="00B031AC">
        <w:rPr>
          <w:rFonts w:hint="eastAsia"/>
        </w:rPr>
        <w:t>（</w:t>
      </w:r>
      <w:r w:rsidRPr="00B031AC">
        <w:rPr>
          <w:rFonts w:hint="eastAsia"/>
        </w:rPr>
        <w:t>5</w:t>
      </w:r>
      <w:r w:rsidRPr="00B031AC">
        <w:rPr>
          <w:rFonts w:hint="eastAsia"/>
        </w:rPr>
        <w:t>）</w:t>
      </w:r>
      <w:r w:rsidRPr="00B031AC">
        <w:rPr>
          <w:rFonts w:hint="eastAsia"/>
        </w:rPr>
        <w:tab/>
      </w:r>
      <w:r w:rsidRPr="00B031AC">
        <w:rPr>
          <w:rFonts w:hint="eastAsia"/>
        </w:rPr>
        <w:t>關稅優惠：輸入區內之機械、原料、設備均免關稅。</w:t>
      </w:r>
    </w:p>
    <w:p w14:paraId="7F1A0BF6" w14:textId="5FF27E70" w:rsidR="00D76185" w:rsidRPr="00B031AC" w:rsidRDefault="00D76185" w:rsidP="00942074">
      <w:pPr>
        <w:pStyle w:val="afa"/>
        <w:ind w:left="1416" w:firstLine="472"/>
      </w:pPr>
      <w:r w:rsidRPr="00B031AC">
        <w:rPr>
          <w:rFonts w:hint="eastAsia"/>
        </w:rPr>
        <w:t>秘魯外貿暨觀光部</w:t>
      </w:r>
      <w:r w:rsidR="0024135A" w:rsidRPr="00B031AC">
        <w:rPr>
          <w:rFonts w:hint="eastAsia"/>
        </w:rPr>
        <w:t>（</w:t>
      </w:r>
      <w:r w:rsidRPr="00B031AC">
        <w:rPr>
          <w:rFonts w:hint="eastAsia"/>
        </w:rPr>
        <w:t>MINCETUR</w:t>
      </w:r>
      <w:r w:rsidR="0024135A" w:rsidRPr="00B031AC">
        <w:rPr>
          <w:rFonts w:hint="eastAsia"/>
        </w:rPr>
        <w:t>）</w:t>
      </w:r>
      <w:r w:rsidRPr="00B031AC">
        <w:rPr>
          <w:rFonts w:hint="eastAsia"/>
        </w:rPr>
        <w:t>及經濟財政部</w:t>
      </w:r>
      <w:r w:rsidR="0024135A" w:rsidRPr="00B031AC">
        <w:rPr>
          <w:rFonts w:hint="eastAsia"/>
        </w:rPr>
        <w:t>（</w:t>
      </w:r>
      <w:r w:rsidRPr="00B031AC">
        <w:rPr>
          <w:rFonts w:hint="eastAsia"/>
        </w:rPr>
        <w:t>MEF</w:t>
      </w:r>
      <w:r w:rsidR="0024135A" w:rsidRPr="00B031AC">
        <w:rPr>
          <w:rFonts w:hint="eastAsia"/>
        </w:rPr>
        <w:t>）</w:t>
      </w:r>
      <w:r w:rsidRPr="00B031AC">
        <w:rPr>
          <w:rFonts w:hint="eastAsia"/>
        </w:rPr>
        <w:t>於本</w:t>
      </w:r>
      <w:r w:rsidR="0024135A" w:rsidRPr="00B031AC">
        <w:rPr>
          <w:rFonts w:hint="eastAsia"/>
        </w:rPr>
        <w:t>（</w:t>
      </w:r>
      <w:r w:rsidRPr="00B031AC">
        <w:rPr>
          <w:rFonts w:hint="eastAsia"/>
        </w:rPr>
        <w:t>2026</w:t>
      </w:r>
      <w:r w:rsidR="0024135A" w:rsidRPr="00B031AC">
        <w:rPr>
          <w:rFonts w:hint="eastAsia"/>
        </w:rPr>
        <w:t>）</w:t>
      </w:r>
      <w:r w:rsidRPr="00B031AC">
        <w:rPr>
          <w:rFonts w:hint="eastAsia"/>
        </w:rPr>
        <w:t>年</w:t>
      </w:r>
      <w:r w:rsidRPr="00B031AC">
        <w:rPr>
          <w:rFonts w:hint="eastAsia"/>
        </w:rPr>
        <w:t>4</w:t>
      </w:r>
      <w:r w:rsidRPr="00B031AC">
        <w:rPr>
          <w:rFonts w:hint="eastAsia"/>
        </w:rPr>
        <w:t>月</w:t>
      </w:r>
      <w:r w:rsidRPr="00B031AC">
        <w:rPr>
          <w:rFonts w:hint="eastAsia"/>
        </w:rPr>
        <w:t>22</w:t>
      </w:r>
      <w:r w:rsidRPr="00B031AC">
        <w:rPr>
          <w:rFonts w:hint="eastAsia"/>
        </w:rPr>
        <w:t>日公告</w:t>
      </w:r>
      <w:r w:rsidRPr="00B031AC">
        <w:rPr>
          <w:rFonts w:hint="eastAsia"/>
        </w:rPr>
        <w:t>ZEEP</w:t>
      </w:r>
      <w:r w:rsidRPr="00B031AC">
        <w:rPr>
          <w:rFonts w:hint="eastAsia"/>
        </w:rPr>
        <w:t>法細則，包括</w:t>
      </w:r>
      <w:r w:rsidRPr="00B031AC">
        <w:rPr>
          <w:rFonts w:hint="eastAsia"/>
        </w:rPr>
        <w:t>ZEEP</w:t>
      </w:r>
      <w:r w:rsidRPr="00B031AC">
        <w:rPr>
          <w:rFonts w:hint="eastAsia"/>
        </w:rPr>
        <w:t>之申請設立、政府評估及核准程序、最低面積</w:t>
      </w:r>
      <w:r w:rsidRPr="00B031AC">
        <w:rPr>
          <w:rFonts w:hint="eastAsia"/>
        </w:rPr>
        <w:t>90</w:t>
      </w:r>
      <w:r w:rsidRPr="00B031AC">
        <w:rPr>
          <w:rFonts w:hint="eastAsia"/>
        </w:rPr>
        <w:t>公頃、最低投資額</w:t>
      </w:r>
      <w:r w:rsidR="0024135A" w:rsidRPr="00B031AC">
        <w:rPr>
          <w:rFonts w:hint="eastAsia"/>
        </w:rPr>
        <w:t>（</w:t>
      </w:r>
      <w:r w:rsidRPr="00B031AC">
        <w:rPr>
          <w:rFonts w:hint="eastAsia"/>
        </w:rPr>
        <w:t xml:space="preserve">1500 </w:t>
      </w:r>
      <w:r w:rsidRPr="00B031AC">
        <w:rPr>
          <w:rFonts w:hint="eastAsia"/>
        </w:rPr>
        <w:t>稅負單位</w:t>
      </w:r>
      <w:r w:rsidR="0024135A" w:rsidRPr="00B031AC">
        <w:rPr>
          <w:rFonts w:hint="eastAsia"/>
        </w:rPr>
        <w:t>（</w:t>
      </w:r>
      <w:r w:rsidRPr="00B031AC">
        <w:rPr>
          <w:rFonts w:hint="eastAsia"/>
        </w:rPr>
        <w:t>UIT</w:t>
      </w:r>
      <w:r w:rsidR="0024135A" w:rsidRPr="00B031AC">
        <w:rPr>
          <w:rFonts w:hint="eastAsia"/>
        </w:rPr>
        <w:t>）</w:t>
      </w:r>
      <w:r w:rsidRPr="00B031AC">
        <w:rPr>
          <w:rFonts w:hint="eastAsia"/>
        </w:rPr>
        <w:t>，依</w:t>
      </w:r>
      <w:r w:rsidRPr="00B031AC">
        <w:rPr>
          <w:rFonts w:hint="eastAsia"/>
        </w:rPr>
        <w:t>2026</w:t>
      </w:r>
      <w:r w:rsidRPr="00B031AC">
        <w:rPr>
          <w:rFonts w:hint="eastAsia"/>
        </w:rPr>
        <w:t>年</w:t>
      </w:r>
      <w:r w:rsidRPr="00B031AC">
        <w:rPr>
          <w:rFonts w:hint="eastAsia"/>
        </w:rPr>
        <w:t>UIT</w:t>
      </w:r>
      <w:r w:rsidRPr="00B031AC">
        <w:rPr>
          <w:rFonts w:hint="eastAsia"/>
        </w:rPr>
        <w:t>標準換算約</w:t>
      </w:r>
      <w:r w:rsidRPr="00B031AC">
        <w:rPr>
          <w:rFonts w:hint="eastAsia"/>
        </w:rPr>
        <w:t>240</w:t>
      </w:r>
      <w:r w:rsidRPr="00B031AC">
        <w:rPr>
          <w:rFonts w:hint="eastAsia"/>
        </w:rPr>
        <w:t>萬美元</w:t>
      </w:r>
      <w:r w:rsidR="0024135A" w:rsidRPr="00B031AC">
        <w:rPr>
          <w:rFonts w:hint="eastAsia"/>
        </w:rPr>
        <w:t>）</w:t>
      </w:r>
      <w:r w:rsidRPr="00B031AC">
        <w:rPr>
          <w:rFonts w:hint="eastAsia"/>
        </w:rPr>
        <w:t>、</w:t>
      </w:r>
      <w:r w:rsidRPr="00B031AC">
        <w:rPr>
          <w:rFonts w:hint="eastAsia"/>
        </w:rPr>
        <w:t>ZEPP</w:t>
      </w:r>
      <w:r w:rsidRPr="00B031AC">
        <w:rPr>
          <w:rFonts w:hint="eastAsia"/>
        </w:rPr>
        <w:t>管理人及使用者規定、監督及罰則等，及公營經濟特區評估轉為</w:t>
      </w:r>
      <w:r w:rsidRPr="00B031AC">
        <w:rPr>
          <w:rFonts w:hint="eastAsia"/>
        </w:rPr>
        <w:t>ZEEP</w:t>
      </w:r>
      <w:r w:rsidRPr="00B031AC">
        <w:rPr>
          <w:rFonts w:hint="eastAsia"/>
        </w:rPr>
        <w:t>之規則。另該細則附件增列紡織、鞋類、陶瓷、行李箱包、金屬加工為禁止產業。</w:t>
      </w:r>
    </w:p>
    <w:p w14:paraId="5CB1C7AD" w14:textId="656F5C85" w:rsidR="00D76185" w:rsidRPr="00B031AC" w:rsidRDefault="00D76185" w:rsidP="00942074">
      <w:pPr>
        <w:pStyle w:val="afa"/>
        <w:ind w:left="1416" w:firstLine="472"/>
      </w:pPr>
      <w:r w:rsidRPr="00B031AC">
        <w:rPr>
          <w:rFonts w:hint="eastAsia"/>
        </w:rPr>
        <w:t>秘魯外貿暨觀光部前表示刻就秘魯各省具開發潛力</w:t>
      </w:r>
      <w:r w:rsidRPr="00B031AC">
        <w:t>ZEEP</w:t>
      </w:r>
      <w:r w:rsidRPr="00B031AC">
        <w:rPr>
          <w:rFonts w:hint="eastAsia"/>
        </w:rPr>
        <w:t>進行分析，並說明</w:t>
      </w:r>
      <w:r w:rsidRPr="00B031AC">
        <w:t>ZEEP</w:t>
      </w:r>
      <w:r w:rsidRPr="00B031AC">
        <w:rPr>
          <w:rFonts w:hint="eastAsia"/>
        </w:rPr>
        <w:t>發展重點區域包括</w:t>
      </w:r>
      <w:r w:rsidRPr="00B031AC">
        <w:t>Chancay</w:t>
      </w:r>
      <w:r w:rsidRPr="00B031AC">
        <w:rPr>
          <w:rFonts w:hint="eastAsia"/>
        </w:rPr>
        <w:t>及</w:t>
      </w:r>
      <w:r w:rsidRPr="00B031AC">
        <w:t>Ancón</w:t>
      </w:r>
      <w:r w:rsidRPr="00B031AC">
        <w:rPr>
          <w:rFonts w:hint="eastAsia"/>
        </w:rPr>
        <w:t>。</w:t>
      </w:r>
      <w:r w:rsidRPr="00B031AC">
        <w:t>Chancay</w:t>
      </w:r>
      <w:r w:rsidRPr="00B031AC">
        <w:rPr>
          <w:rFonts w:hint="eastAsia"/>
        </w:rPr>
        <w:t>港營運商中國遠洋集團</w:t>
      </w:r>
      <w:r w:rsidR="0024135A" w:rsidRPr="00B031AC">
        <w:t>（</w:t>
      </w:r>
      <w:r w:rsidRPr="00B031AC">
        <w:t>COSCO</w:t>
      </w:r>
      <w:r w:rsidR="0024135A" w:rsidRPr="00B031AC">
        <w:t>）</w:t>
      </w:r>
      <w:r w:rsidRPr="00B031AC">
        <w:rPr>
          <w:rFonts w:hint="eastAsia"/>
        </w:rPr>
        <w:t>已表達開發</w:t>
      </w:r>
      <w:r w:rsidRPr="00B031AC">
        <w:t>Chancay ZEEP</w:t>
      </w:r>
      <w:r w:rsidRPr="00B031AC">
        <w:rPr>
          <w:rFonts w:hint="eastAsia"/>
        </w:rPr>
        <w:t>之興趣，並</w:t>
      </w:r>
      <w:r w:rsidRPr="00B031AC">
        <w:rPr>
          <w:rFonts w:hint="eastAsia"/>
        </w:rPr>
        <w:lastRenderedPageBreak/>
        <w:t>擬生產晶片、手機及電腦等產品。</w:t>
      </w:r>
      <w:r w:rsidRPr="00B031AC">
        <w:t>Ancón</w:t>
      </w:r>
      <w:r w:rsidRPr="00B031AC">
        <w:rPr>
          <w:rFonts w:hint="eastAsia"/>
        </w:rPr>
        <w:t>則位於秘魯首都利馬及</w:t>
      </w:r>
      <w:r w:rsidRPr="00B031AC">
        <w:t>Chancay</w:t>
      </w:r>
      <w:r w:rsidRPr="00B031AC">
        <w:rPr>
          <w:rFonts w:hint="eastAsia"/>
        </w:rPr>
        <w:t>港之間，秘政府業於</w:t>
      </w:r>
      <w:r w:rsidRPr="00B031AC">
        <w:t>2025</w:t>
      </w:r>
      <w:r w:rsidRPr="00B031AC">
        <w:rPr>
          <w:rFonts w:hint="eastAsia"/>
        </w:rPr>
        <w:t>年底投資</w:t>
      </w:r>
      <w:r w:rsidRPr="00B031AC">
        <w:t>12</w:t>
      </w:r>
      <w:r w:rsidRPr="00B031AC">
        <w:rPr>
          <w:rFonts w:hint="eastAsia"/>
        </w:rPr>
        <w:t>億美元興建</w:t>
      </w:r>
      <w:r w:rsidRPr="00B031AC">
        <w:t>1,300</w:t>
      </w:r>
      <w:r w:rsidRPr="00B031AC">
        <w:rPr>
          <w:rFonts w:hint="eastAsia"/>
        </w:rPr>
        <w:t>公頃之工業區，盼創造</w:t>
      </w:r>
      <w:r w:rsidRPr="00B031AC">
        <w:t>12</w:t>
      </w:r>
      <w:r w:rsidRPr="00B031AC">
        <w:rPr>
          <w:rFonts w:hint="eastAsia"/>
        </w:rPr>
        <w:t>萬個就業機會。</w:t>
      </w:r>
    </w:p>
    <w:p w14:paraId="5F3B3B59" w14:textId="245A96E3" w:rsidR="00071D8F" w:rsidRPr="00B031AC" w:rsidRDefault="00942074" w:rsidP="00494EEF">
      <w:pPr>
        <w:pStyle w:val="af2"/>
        <w:ind w:left="1416" w:hanging="472"/>
      </w:pPr>
      <w:r w:rsidRPr="00B031AC">
        <w:rPr>
          <w:rFonts w:hint="eastAsia"/>
          <w:lang w:eastAsia="zh-TW"/>
        </w:rPr>
        <w:t>６</w:t>
      </w:r>
      <w:r w:rsidR="00D76185" w:rsidRPr="00B031AC">
        <w:t>、貿易救濟措施</w:t>
      </w:r>
      <w:r w:rsidR="00071D8F" w:rsidRPr="00B031AC">
        <w:rPr>
          <w:rFonts w:hint="eastAsia"/>
        </w:rPr>
        <w:t>：</w:t>
      </w:r>
    </w:p>
    <w:p w14:paraId="38C8CACC" w14:textId="77777777" w:rsidR="00942074" w:rsidRPr="00B031AC" w:rsidRDefault="00942074" w:rsidP="00942074">
      <w:pPr>
        <w:pStyle w:val="11"/>
        <w:ind w:left="1770" w:hanging="590"/>
      </w:pPr>
      <w:r w:rsidRPr="00B031AC">
        <w:rPr>
          <w:rFonts w:hint="eastAsia"/>
        </w:rPr>
        <w:t>（</w:t>
      </w:r>
      <w:r w:rsidRPr="00B031AC">
        <w:rPr>
          <w:rFonts w:hint="eastAsia"/>
        </w:rPr>
        <w:t>1</w:t>
      </w:r>
      <w:r w:rsidRPr="00B031AC">
        <w:rPr>
          <w:rFonts w:hint="eastAsia"/>
        </w:rPr>
        <w:t>）</w:t>
      </w:r>
      <w:r w:rsidRPr="00B031AC">
        <w:rPr>
          <w:rFonts w:hint="eastAsia"/>
        </w:rPr>
        <w:tab/>
      </w:r>
      <w:r w:rsidRPr="00B031AC">
        <w:rPr>
          <w:rFonts w:hint="eastAsia"/>
        </w:rPr>
        <w:t>中國大陸拉鍊及其零件反傾銷及反規避措施：秘魯國家競爭防衛及智慧財產權保護機構（</w:t>
      </w:r>
      <w:r w:rsidRPr="00B031AC">
        <w:rPr>
          <w:rFonts w:hint="eastAsia"/>
        </w:rPr>
        <w:t>INDECOPI</w:t>
      </w:r>
      <w:r w:rsidRPr="00B031AC">
        <w:rPr>
          <w:rFonts w:hint="eastAsia"/>
        </w:rPr>
        <w:t>）於</w:t>
      </w:r>
      <w:r w:rsidRPr="00B031AC">
        <w:rPr>
          <w:rFonts w:hint="eastAsia"/>
        </w:rPr>
        <w:t>2021</w:t>
      </w:r>
      <w:r w:rsidRPr="00B031AC">
        <w:rPr>
          <w:rFonts w:hint="eastAsia"/>
        </w:rPr>
        <w:t>年</w:t>
      </w:r>
      <w:r w:rsidRPr="00B031AC">
        <w:rPr>
          <w:rFonts w:hint="eastAsia"/>
        </w:rPr>
        <w:t>12</w:t>
      </w:r>
      <w:r w:rsidRPr="00B031AC">
        <w:rPr>
          <w:rFonts w:hint="eastAsia"/>
        </w:rPr>
        <w:t>月決定對中國大陸原產拉鍊及零件課徵反傾銷稅，稅率每公斤</w:t>
      </w:r>
      <w:r w:rsidRPr="00B031AC">
        <w:rPr>
          <w:rFonts w:hint="eastAsia"/>
        </w:rPr>
        <w:t>0.66</w:t>
      </w:r>
      <w:r w:rsidRPr="00B031AC">
        <w:rPr>
          <w:rFonts w:hint="eastAsia"/>
        </w:rPr>
        <w:t>美元至</w:t>
      </w:r>
      <w:r w:rsidRPr="00B031AC">
        <w:rPr>
          <w:rFonts w:hint="eastAsia"/>
        </w:rPr>
        <w:t>4.84</w:t>
      </w:r>
      <w:r w:rsidRPr="00B031AC">
        <w:rPr>
          <w:rFonts w:hint="eastAsia"/>
        </w:rPr>
        <w:t>美元不等，為期</w:t>
      </w:r>
      <w:r w:rsidRPr="00B031AC">
        <w:rPr>
          <w:rFonts w:hint="eastAsia"/>
        </w:rPr>
        <w:t>5</w:t>
      </w:r>
      <w:r w:rsidRPr="00B031AC">
        <w:rPr>
          <w:rFonts w:hint="eastAsia"/>
        </w:rPr>
        <w:t>年，以保護國內產業。嗣因進口商疑似透過第三國轉口規避關稅，</w:t>
      </w:r>
      <w:r w:rsidRPr="00B031AC">
        <w:rPr>
          <w:rFonts w:hint="eastAsia"/>
        </w:rPr>
        <w:t xml:space="preserve"> INDECOPI</w:t>
      </w:r>
      <w:r w:rsidRPr="00B031AC">
        <w:rPr>
          <w:rFonts w:hint="eastAsia"/>
        </w:rPr>
        <w:t>因此多次展開反規避調查，並於</w:t>
      </w:r>
      <w:r w:rsidRPr="00B031AC">
        <w:rPr>
          <w:rFonts w:hint="eastAsia"/>
        </w:rPr>
        <w:t>2023</w:t>
      </w:r>
      <w:r w:rsidRPr="00B031AC">
        <w:rPr>
          <w:rFonts w:hint="eastAsia"/>
        </w:rPr>
        <w:t>年</w:t>
      </w:r>
      <w:r w:rsidRPr="00B031AC">
        <w:rPr>
          <w:rFonts w:hint="eastAsia"/>
        </w:rPr>
        <w:t>6</w:t>
      </w:r>
      <w:r w:rsidRPr="00B031AC">
        <w:rPr>
          <w:rFonts w:hint="eastAsia"/>
        </w:rPr>
        <w:t>月擴及來自馬來西亞及臺灣之進口、</w:t>
      </w:r>
      <w:r w:rsidRPr="00B031AC">
        <w:rPr>
          <w:rFonts w:hint="eastAsia"/>
        </w:rPr>
        <w:t>2025</w:t>
      </w:r>
      <w:r w:rsidRPr="00B031AC">
        <w:rPr>
          <w:rFonts w:hint="eastAsia"/>
        </w:rPr>
        <w:t>年</w:t>
      </w:r>
      <w:r w:rsidRPr="00B031AC">
        <w:rPr>
          <w:rFonts w:hint="eastAsia"/>
        </w:rPr>
        <w:t>11</w:t>
      </w:r>
      <w:r w:rsidRPr="00B031AC">
        <w:rPr>
          <w:rFonts w:hint="eastAsia"/>
        </w:rPr>
        <w:t>月</w:t>
      </w:r>
      <w:r w:rsidRPr="00B031AC">
        <w:rPr>
          <w:rFonts w:hint="eastAsia"/>
        </w:rPr>
        <w:t>9</w:t>
      </w:r>
      <w:r w:rsidRPr="00B031AC">
        <w:rPr>
          <w:rFonts w:hint="eastAsia"/>
        </w:rPr>
        <w:t>日擴及來自印尼及泰國的進口。</w:t>
      </w:r>
      <w:r w:rsidRPr="00B031AC">
        <w:rPr>
          <w:rFonts w:hint="eastAsia"/>
        </w:rPr>
        <w:t>2026</w:t>
      </w:r>
      <w:r w:rsidRPr="00B031AC">
        <w:rPr>
          <w:rFonts w:hint="eastAsia"/>
        </w:rPr>
        <w:t>年</w:t>
      </w:r>
      <w:r w:rsidRPr="00B031AC">
        <w:rPr>
          <w:rFonts w:hint="eastAsia"/>
        </w:rPr>
        <w:t>3</w:t>
      </w:r>
      <w:r w:rsidRPr="00B031AC">
        <w:rPr>
          <w:rFonts w:hint="eastAsia"/>
        </w:rPr>
        <w:t>月，</w:t>
      </w:r>
      <w:r w:rsidRPr="00B031AC">
        <w:rPr>
          <w:rFonts w:hint="eastAsia"/>
        </w:rPr>
        <w:t>Indecopi</w:t>
      </w:r>
      <w:r w:rsidRPr="00B031AC">
        <w:rPr>
          <w:rFonts w:hint="eastAsia"/>
        </w:rPr>
        <w:t>展開本案落日複查，評估是否延長本項反傾銷措施，包括已擴及之馬來西亞、臺灣、印尼、泰國進口品。</w:t>
      </w:r>
    </w:p>
    <w:p w14:paraId="0A18C735" w14:textId="77777777" w:rsidR="00942074" w:rsidRPr="00B031AC" w:rsidRDefault="00942074" w:rsidP="00942074">
      <w:pPr>
        <w:pStyle w:val="11"/>
        <w:ind w:left="1770" w:hanging="590"/>
      </w:pPr>
      <w:r w:rsidRPr="00B031AC">
        <w:rPr>
          <w:rFonts w:hint="eastAsia"/>
        </w:rPr>
        <w:t>（</w:t>
      </w:r>
      <w:r w:rsidRPr="00B031AC">
        <w:t>2</w:t>
      </w:r>
      <w:r w:rsidRPr="00B031AC">
        <w:rPr>
          <w:rFonts w:hint="eastAsia"/>
        </w:rPr>
        <w:t>）</w:t>
      </w:r>
      <w:r w:rsidRPr="00B031AC">
        <w:tab/>
      </w:r>
      <w:r w:rsidRPr="00B031AC">
        <w:rPr>
          <w:rFonts w:hint="eastAsia"/>
        </w:rPr>
        <w:t>中國大陸鋼鐵盤元反傾銷措施：</w:t>
      </w:r>
      <w:r w:rsidRPr="00B031AC">
        <w:t>INDECOPI</w:t>
      </w:r>
      <w:r w:rsidRPr="00B031AC">
        <w:rPr>
          <w:rFonts w:hint="eastAsia"/>
        </w:rPr>
        <w:t>前於</w:t>
      </w:r>
      <w:r w:rsidRPr="00B031AC">
        <w:t>2025</w:t>
      </w:r>
      <w:r w:rsidRPr="00B031AC">
        <w:rPr>
          <w:rFonts w:hint="eastAsia"/>
        </w:rPr>
        <w:t>年</w:t>
      </w:r>
      <w:r w:rsidRPr="00B031AC">
        <w:t>1</w:t>
      </w:r>
      <w:r w:rsidRPr="00B031AC">
        <w:rPr>
          <w:rFonts w:hint="eastAsia"/>
        </w:rPr>
        <w:t>月</w:t>
      </w:r>
      <w:r w:rsidRPr="00B031AC">
        <w:t>23</w:t>
      </w:r>
      <w:r w:rsidRPr="00B031AC">
        <w:rPr>
          <w:rFonts w:hint="eastAsia"/>
        </w:rPr>
        <w:t>日對中國大陸特定規格鋼鐵盤元（</w:t>
      </w:r>
      <w:r w:rsidRPr="00B031AC">
        <w:t>alambrón de acero</w:t>
      </w:r>
      <w:r w:rsidRPr="00B031AC">
        <w:rPr>
          <w:rFonts w:hint="eastAsia"/>
        </w:rPr>
        <w:t>）展開反傾銷調查，雖經秘魯國內進口商多次公開表達本案不存在傾銷、調查機構錯誤將中國大陸輸厄瓜多價格作為比較基準，強調課稅恐損及秘魯勞工生計等，呼籲</w:t>
      </w:r>
      <w:r w:rsidRPr="00B031AC">
        <w:t>INDECOPI</w:t>
      </w:r>
      <w:r w:rsidRPr="00B031AC">
        <w:rPr>
          <w:rFonts w:hint="eastAsia"/>
        </w:rPr>
        <w:t>作出中國大陸盤元未損害秘魯鋼鐵業之認定，惟</w:t>
      </w:r>
      <w:r w:rsidRPr="00B031AC">
        <w:t>INDECOPI</w:t>
      </w:r>
      <w:r w:rsidRPr="00B031AC">
        <w:rPr>
          <w:rFonts w:hint="eastAsia"/>
        </w:rPr>
        <w:t>業於</w:t>
      </w:r>
      <w:r w:rsidRPr="00B031AC">
        <w:t>2026</w:t>
      </w:r>
      <w:r w:rsidRPr="00B031AC">
        <w:rPr>
          <w:rFonts w:hint="eastAsia"/>
        </w:rPr>
        <w:t>年</w:t>
      </w:r>
      <w:r w:rsidRPr="00B031AC">
        <w:t>4</w:t>
      </w:r>
      <w:r w:rsidRPr="00B031AC">
        <w:rPr>
          <w:rFonts w:hint="eastAsia"/>
        </w:rPr>
        <w:t>月</w:t>
      </w:r>
      <w:r w:rsidRPr="00B031AC">
        <w:t>12</w:t>
      </w:r>
      <w:r w:rsidRPr="00B031AC">
        <w:rPr>
          <w:rFonts w:hint="eastAsia"/>
        </w:rPr>
        <w:t>日公告決議自隔日起對前開貨品實施反傾銷措施，課徵每噸</w:t>
      </w:r>
      <w:r w:rsidRPr="00B031AC">
        <w:t>81.3</w:t>
      </w:r>
      <w:r w:rsidRPr="00B031AC">
        <w:rPr>
          <w:rFonts w:hint="eastAsia"/>
        </w:rPr>
        <w:t>美元反傾銷稅，為期</w:t>
      </w:r>
      <w:r w:rsidRPr="00B031AC">
        <w:t>5</w:t>
      </w:r>
      <w:r w:rsidRPr="00B031AC">
        <w:rPr>
          <w:rFonts w:hint="eastAsia"/>
        </w:rPr>
        <w:t>年。</w:t>
      </w:r>
    </w:p>
    <w:p w14:paraId="7EDE8F28" w14:textId="739F0096" w:rsidR="00942074" w:rsidRPr="00B031AC" w:rsidRDefault="00942074" w:rsidP="00942074">
      <w:pPr>
        <w:pStyle w:val="11"/>
        <w:ind w:left="1770" w:hanging="590"/>
      </w:pPr>
      <w:r w:rsidRPr="00B031AC">
        <w:rPr>
          <w:rFonts w:hint="eastAsia"/>
        </w:rPr>
        <w:t>（</w:t>
      </w:r>
      <w:r w:rsidRPr="00B031AC">
        <w:rPr>
          <w:rFonts w:hint="eastAsia"/>
        </w:rPr>
        <w:t>3</w:t>
      </w:r>
      <w:r w:rsidRPr="00B031AC">
        <w:rPr>
          <w:rFonts w:hint="eastAsia"/>
        </w:rPr>
        <w:t>）</w:t>
      </w:r>
      <w:r w:rsidRPr="00B031AC">
        <w:rPr>
          <w:rFonts w:hint="eastAsia"/>
        </w:rPr>
        <w:tab/>
      </w:r>
      <w:r w:rsidRPr="00B031AC">
        <w:rPr>
          <w:rFonts w:hint="eastAsia"/>
        </w:rPr>
        <w:t>紡織品類（第</w:t>
      </w:r>
      <w:r w:rsidRPr="00B031AC">
        <w:rPr>
          <w:rFonts w:hint="eastAsia"/>
        </w:rPr>
        <w:t>61</w:t>
      </w:r>
      <w:r w:rsidRPr="00B031AC">
        <w:rPr>
          <w:rFonts w:hint="eastAsia"/>
        </w:rPr>
        <w:t>、</w:t>
      </w:r>
      <w:r w:rsidRPr="00B031AC">
        <w:rPr>
          <w:rFonts w:hint="eastAsia"/>
        </w:rPr>
        <w:t>62</w:t>
      </w:r>
      <w:r w:rsidRPr="00B031AC">
        <w:rPr>
          <w:rFonts w:hint="eastAsia"/>
        </w:rPr>
        <w:t>及</w:t>
      </w:r>
      <w:r w:rsidRPr="00B031AC">
        <w:rPr>
          <w:rFonts w:hint="eastAsia"/>
        </w:rPr>
        <w:t>63</w:t>
      </w:r>
      <w:r w:rsidRPr="00B031AC">
        <w:rPr>
          <w:rFonts w:hint="eastAsia"/>
        </w:rPr>
        <w:t>章計</w:t>
      </w:r>
      <w:r w:rsidRPr="00B031AC">
        <w:rPr>
          <w:rFonts w:hint="eastAsia"/>
        </w:rPr>
        <w:t>284</w:t>
      </w:r>
      <w:r w:rsidRPr="00B031AC">
        <w:rPr>
          <w:rFonts w:hint="eastAsia"/>
        </w:rPr>
        <w:t>項產品）防衛措施調查：秘魯國內產業長期面臨中國大陸及孟加拉大量低價成衣進口壓力，</w:t>
      </w:r>
      <w:r w:rsidRPr="00B031AC">
        <w:rPr>
          <w:rFonts w:hint="eastAsia"/>
        </w:rPr>
        <w:t xml:space="preserve"> INDECOPI</w:t>
      </w:r>
      <w:r w:rsidRPr="00B031AC">
        <w:rPr>
          <w:rFonts w:hint="eastAsia"/>
        </w:rPr>
        <w:t>雖曾於</w:t>
      </w:r>
      <w:r w:rsidRPr="00B031AC">
        <w:rPr>
          <w:rFonts w:hint="eastAsia"/>
        </w:rPr>
        <w:t>2020</w:t>
      </w:r>
      <w:r w:rsidRPr="00B031AC">
        <w:rPr>
          <w:rFonts w:hint="eastAsia"/>
        </w:rPr>
        <w:t>年</w:t>
      </w:r>
      <w:r w:rsidRPr="00B031AC">
        <w:rPr>
          <w:rFonts w:hint="eastAsia"/>
        </w:rPr>
        <w:t>11</w:t>
      </w:r>
      <w:r w:rsidRPr="00B031AC">
        <w:rPr>
          <w:rFonts w:hint="eastAsia"/>
        </w:rPr>
        <w:t>月對紡織品展開防衛措施調查，惟因無足夠證據，爰於</w:t>
      </w:r>
      <w:r w:rsidRPr="00B031AC">
        <w:rPr>
          <w:rFonts w:hint="eastAsia"/>
        </w:rPr>
        <w:t>2021</w:t>
      </w:r>
      <w:r w:rsidRPr="00B031AC">
        <w:rPr>
          <w:rFonts w:hint="eastAsia"/>
        </w:rPr>
        <w:t>年</w:t>
      </w:r>
      <w:r w:rsidRPr="00B031AC">
        <w:rPr>
          <w:rFonts w:hint="eastAsia"/>
        </w:rPr>
        <w:t>6</w:t>
      </w:r>
      <w:r w:rsidRPr="00B031AC">
        <w:rPr>
          <w:rFonts w:hint="eastAsia"/>
        </w:rPr>
        <w:t>月決定不採行防衛措施。該案於</w:t>
      </w:r>
      <w:r w:rsidRPr="00B031AC">
        <w:rPr>
          <w:rFonts w:hint="eastAsia"/>
        </w:rPr>
        <w:t>2021</w:t>
      </w:r>
      <w:r w:rsidRPr="00B031AC">
        <w:rPr>
          <w:rFonts w:hint="eastAsia"/>
        </w:rPr>
        <w:t>年</w:t>
      </w:r>
      <w:r w:rsidRPr="00B031AC">
        <w:rPr>
          <w:rFonts w:hint="eastAsia"/>
        </w:rPr>
        <w:lastRenderedPageBreak/>
        <w:t>12</w:t>
      </w:r>
      <w:r w:rsidRPr="00B031AC">
        <w:rPr>
          <w:rFonts w:hint="eastAsia"/>
        </w:rPr>
        <w:t>月再度被提出，</w:t>
      </w:r>
      <w:r w:rsidRPr="00B031AC">
        <w:rPr>
          <w:rFonts w:hint="eastAsia"/>
        </w:rPr>
        <w:t>2023</w:t>
      </w:r>
      <w:r w:rsidRPr="00B031AC">
        <w:rPr>
          <w:rFonts w:hint="eastAsia"/>
        </w:rPr>
        <w:t>年</w:t>
      </w:r>
      <w:r w:rsidRPr="00B031AC">
        <w:rPr>
          <w:rFonts w:hint="eastAsia"/>
        </w:rPr>
        <w:t>2</w:t>
      </w:r>
      <w:r w:rsidRPr="00B031AC">
        <w:rPr>
          <w:rFonts w:hint="eastAsia"/>
        </w:rPr>
        <w:t>月</w:t>
      </w:r>
      <w:r w:rsidRPr="00B031AC">
        <w:rPr>
          <w:rFonts w:hint="eastAsia"/>
        </w:rPr>
        <w:t>23</w:t>
      </w:r>
      <w:r w:rsidRPr="00B031AC">
        <w:rPr>
          <w:rFonts w:hint="eastAsia"/>
        </w:rPr>
        <w:t>日再次認定進口成衣對國內產業的損害因果關係未獲充分證明。然而該項結果引發秘魯工業界不滿，秘魯時任總統柏狄娜（</w:t>
      </w:r>
      <w:r w:rsidRPr="00B031AC">
        <w:rPr>
          <w:rFonts w:hint="eastAsia"/>
        </w:rPr>
        <w:t>Dina Boluarte</w:t>
      </w:r>
      <w:r w:rsidRPr="00B031AC">
        <w:rPr>
          <w:rFonts w:hint="eastAsia"/>
        </w:rPr>
        <w:t>）迫於各界壓力，指示</w:t>
      </w:r>
      <w:r w:rsidRPr="00B031AC">
        <w:rPr>
          <w:rFonts w:hint="eastAsia"/>
        </w:rPr>
        <w:t xml:space="preserve"> INDECOPI</w:t>
      </w:r>
      <w:r w:rsidRPr="00B031AC">
        <w:rPr>
          <w:rFonts w:hint="eastAsia"/>
        </w:rPr>
        <w:t>重新評估，惟跨部門評估仍傾向不採取全面防衛措施。</w:t>
      </w:r>
    </w:p>
    <w:p w14:paraId="7A5773C4" w14:textId="1D6D22D9" w:rsidR="00071D8F" w:rsidRPr="00B031AC" w:rsidRDefault="00942074" w:rsidP="00942074">
      <w:pPr>
        <w:pStyle w:val="af2"/>
        <w:ind w:left="1416" w:hanging="472"/>
      </w:pPr>
      <w:r w:rsidRPr="00B031AC">
        <w:rPr>
          <w:rFonts w:hint="eastAsia"/>
          <w:lang w:eastAsia="zh-TW"/>
        </w:rPr>
        <w:t>７</w:t>
      </w:r>
      <w:r w:rsidR="00071D8F" w:rsidRPr="00B031AC">
        <w:rPr>
          <w:rFonts w:hint="eastAsia"/>
        </w:rPr>
        <w:t>、</w:t>
      </w:r>
      <w:r w:rsidR="00D76185" w:rsidRPr="00B031AC">
        <w:t>其他協助企業措施</w:t>
      </w:r>
    </w:p>
    <w:p w14:paraId="6E794CB5" w14:textId="77777777" w:rsidR="00942074" w:rsidRPr="00B031AC" w:rsidRDefault="00942074" w:rsidP="00942074">
      <w:pPr>
        <w:pStyle w:val="11"/>
        <w:ind w:left="1770" w:hanging="590"/>
      </w:pPr>
      <w:r w:rsidRPr="00B031AC">
        <w:rPr>
          <w:rFonts w:hint="eastAsia"/>
        </w:rPr>
        <w:t>（</w:t>
      </w:r>
      <w:r w:rsidRPr="00B031AC">
        <w:rPr>
          <w:rFonts w:hint="eastAsia"/>
        </w:rPr>
        <w:t>1</w:t>
      </w:r>
      <w:r w:rsidRPr="00B031AC">
        <w:rPr>
          <w:rFonts w:hint="eastAsia"/>
        </w:rPr>
        <w:t>）</w:t>
      </w:r>
      <w:r w:rsidRPr="00B031AC">
        <w:rPr>
          <w:rFonts w:hint="eastAsia"/>
        </w:rPr>
        <w:tab/>
      </w:r>
      <w:r w:rsidRPr="00B031AC">
        <w:rPr>
          <w:rFonts w:hint="eastAsia"/>
        </w:rPr>
        <w:t>秘魯目前於</w:t>
      </w:r>
      <w:r w:rsidRPr="00B031AC">
        <w:rPr>
          <w:rFonts w:hint="eastAsia"/>
        </w:rPr>
        <w:t>25</w:t>
      </w:r>
      <w:r w:rsidRPr="00B031AC">
        <w:rPr>
          <w:rFonts w:hint="eastAsia"/>
        </w:rPr>
        <w:t>國設有</w:t>
      </w:r>
      <w:r w:rsidRPr="00B031AC">
        <w:rPr>
          <w:rFonts w:hint="eastAsia"/>
        </w:rPr>
        <w:t>30</w:t>
      </w:r>
      <w:r w:rsidRPr="00B031AC">
        <w:rPr>
          <w:rFonts w:hint="eastAsia"/>
        </w:rPr>
        <w:t>個海外貿易辦公室（</w:t>
      </w:r>
      <w:r w:rsidRPr="00B031AC">
        <w:rPr>
          <w:rFonts w:hint="eastAsia"/>
        </w:rPr>
        <w:t>OCEX</w:t>
      </w:r>
      <w:r w:rsidRPr="00B031AC">
        <w:rPr>
          <w:rFonts w:hint="eastAsia"/>
        </w:rPr>
        <w:t>），旨在推廣秘魯產品、吸引外資，並協助企業開拓國際市場，主要提供市場情報、貿易展覽支持及商業聯繫服務，臺北辦事處目前暫由東京辦事處代表兼管。</w:t>
      </w:r>
    </w:p>
    <w:p w14:paraId="62D1BB81" w14:textId="3E809E6F" w:rsidR="00942074" w:rsidRPr="00B031AC" w:rsidRDefault="00942074" w:rsidP="00942074">
      <w:pPr>
        <w:pStyle w:val="11"/>
        <w:ind w:left="1770" w:hanging="590"/>
      </w:pPr>
      <w:r w:rsidRPr="00B031AC">
        <w:rPr>
          <w:rFonts w:hint="eastAsia"/>
        </w:rPr>
        <w:t>（</w:t>
      </w:r>
      <w:r w:rsidRPr="00B031AC">
        <w:rPr>
          <w:rFonts w:hint="eastAsia"/>
        </w:rPr>
        <w:t>2</w:t>
      </w:r>
      <w:r w:rsidRPr="00B031AC">
        <w:rPr>
          <w:rFonts w:hint="eastAsia"/>
        </w:rPr>
        <w:t>）</w:t>
      </w:r>
      <w:r w:rsidRPr="00B031AC">
        <w:rPr>
          <w:rFonts w:hint="eastAsia"/>
        </w:rPr>
        <w:tab/>
      </w:r>
      <w:r w:rsidRPr="00B031AC">
        <w:rPr>
          <w:rFonts w:hint="eastAsia"/>
        </w:rPr>
        <w:t>秘魯推出「國家競爭力暨生產力創新計畫（</w:t>
      </w:r>
      <w:r w:rsidRPr="00B031AC">
        <w:rPr>
          <w:rFonts w:hint="eastAsia"/>
        </w:rPr>
        <w:t>INNOVATE PERU</w:t>
      </w:r>
      <w:r w:rsidRPr="00B031AC">
        <w:rPr>
          <w:rFonts w:hint="eastAsia"/>
        </w:rPr>
        <w:t>）」旨在促進創新、提升中小企業競爭力，並支持新創企業發展。計畫提供資金、技術支持和培訓，重點領域包括農業科技、食品加工和永續能源。另推出</w:t>
      </w:r>
      <w:r w:rsidRPr="00B031AC">
        <w:rPr>
          <w:rFonts w:hint="eastAsia"/>
        </w:rPr>
        <w:t>CRECER</w:t>
      </w:r>
      <w:r w:rsidRPr="00B031AC">
        <w:rPr>
          <w:rFonts w:hint="eastAsia"/>
        </w:rPr>
        <w:t>成長基金，專為微中小企業設計，提供低息貸款、出口培訓和市場進入支持，幫助企業克服資金和技術限制，進入國際市場。</w:t>
      </w:r>
    </w:p>
    <w:p w14:paraId="11EC0AF7" w14:textId="0D892EB6" w:rsidR="00071D8F" w:rsidRPr="00B031AC" w:rsidRDefault="00071D8F" w:rsidP="00494EEF">
      <w:pPr>
        <w:pStyle w:val="a5"/>
        <w:ind w:left="944" w:hanging="708"/>
      </w:pPr>
      <w:r w:rsidRPr="00B031AC">
        <w:rPr>
          <w:rFonts w:hint="eastAsia"/>
        </w:rPr>
        <w:t>（二）經濟展望</w:t>
      </w:r>
    </w:p>
    <w:p w14:paraId="54248117" w14:textId="1A5FFF30" w:rsidR="004054F2" w:rsidRPr="00B031AC" w:rsidRDefault="004054F2" w:rsidP="00942074">
      <w:pPr>
        <w:pStyle w:val="af"/>
        <w:ind w:left="944" w:firstLine="472"/>
        <w:rPr>
          <w:lang w:eastAsia="zh-TW"/>
        </w:rPr>
      </w:pPr>
      <w:r w:rsidRPr="00B031AC">
        <w:rPr>
          <w:rFonts w:hint="eastAsia"/>
          <w:lang w:eastAsia="zh-TW"/>
        </w:rPr>
        <w:t>2026</w:t>
      </w:r>
      <w:r w:rsidRPr="00B031AC">
        <w:rPr>
          <w:rFonts w:hint="eastAsia"/>
          <w:lang w:eastAsia="zh-TW"/>
        </w:rPr>
        <w:t>年秘魯經濟正處於從高成長轉向平穩成長的過渡期。秘魯經濟暨財政部樂觀預估，受私人投資增加、出口復甦及高礦產價格帶動，全年成長率可達</w:t>
      </w:r>
      <w:r w:rsidRPr="00B031AC">
        <w:rPr>
          <w:rFonts w:hint="eastAsia"/>
          <w:lang w:eastAsia="zh-TW"/>
        </w:rPr>
        <w:t>3.2%</w:t>
      </w:r>
      <w:r w:rsidRPr="00B031AC">
        <w:rPr>
          <w:rFonts w:hint="eastAsia"/>
          <w:lang w:eastAsia="zh-TW"/>
        </w:rPr>
        <w:t>。儘管秘魯擁有低公共債務與充足外匯儲備等穩健的宏觀韌性，但治安惡化、基礎建設落後與教育水準低落等結構性問題，仍是削弱民眾信心與中期成長潛力的主要障礙。</w:t>
      </w:r>
    </w:p>
    <w:p w14:paraId="276D4F78" w14:textId="64A942EF" w:rsidR="00071D8F" w:rsidRPr="00B031AC" w:rsidRDefault="004054F2" w:rsidP="00942074">
      <w:pPr>
        <w:pStyle w:val="af"/>
        <w:ind w:left="944" w:firstLine="472"/>
        <w:rPr>
          <w:lang w:eastAsia="zh-TW"/>
        </w:rPr>
      </w:pPr>
      <w:r w:rsidRPr="00B031AC">
        <w:rPr>
          <w:rFonts w:hint="eastAsia"/>
          <w:lang w:eastAsia="zh-TW"/>
        </w:rPr>
        <w:t>另</w:t>
      </w:r>
      <w:r w:rsidRPr="00B031AC">
        <w:rPr>
          <w:rFonts w:hint="eastAsia"/>
          <w:lang w:eastAsia="zh-TW"/>
        </w:rPr>
        <w:t>IMF</w:t>
      </w:r>
      <w:r w:rsidRPr="00B031AC">
        <w:rPr>
          <w:rFonts w:hint="eastAsia"/>
          <w:lang w:eastAsia="zh-TW"/>
        </w:rPr>
        <w:t>預測，秘魯經濟在經歷了</w:t>
      </w:r>
      <w:r w:rsidRPr="00B031AC">
        <w:rPr>
          <w:rFonts w:hint="eastAsia"/>
          <w:lang w:eastAsia="zh-TW"/>
        </w:rPr>
        <w:t>2025</w:t>
      </w:r>
      <w:r w:rsidRPr="00B031AC">
        <w:rPr>
          <w:rFonts w:hint="eastAsia"/>
          <w:lang w:eastAsia="zh-TW"/>
        </w:rPr>
        <w:t>年高達</w:t>
      </w:r>
      <w:r w:rsidRPr="00B031AC">
        <w:rPr>
          <w:rFonts w:hint="eastAsia"/>
          <w:lang w:eastAsia="zh-TW"/>
        </w:rPr>
        <w:t>3.4%</w:t>
      </w:r>
      <w:r w:rsidRPr="00B031AC">
        <w:rPr>
          <w:rFonts w:hint="eastAsia"/>
          <w:lang w:eastAsia="zh-TW"/>
        </w:rPr>
        <w:t>的強勁擴張後，正處於從高成長轉向平穩成長的過度期，進入</w:t>
      </w:r>
      <w:r w:rsidRPr="00B031AC">
        <w:rPr>
          <w:rFonts w:hint="eastAsia"/>
          <w:lang w:eastAsia="zh-TW"/>
        </w:rPr>
        <w:t>2026</w:t>
      </w:r>
      <w:r w:rsidRPr="00B031AC">
        <w:rPr>
          <w:rFonts w:hint="eastAsia"/>
          <w:lang w:eastAsia="zh-TW"/>
        </w:rPr>
        <w:t>年，預計成長率將小幅放緩至</w:t>
      </w:r>
      <w:r w:rsidRPr="00B031AC">
        <w:rPr>
          <w:rFonts w:hint="eastAsia"/>
          <w:lang w:eastAsia="zh-TW"/>
        </w:rPr>
        <w:t>2.8%</w:t>
      </w:r>
      <w:r w:rsidRPr="00B031AC">
        <w:rPr>
          <w:rFonts w:hint="eastAsia"/>
          <w:lang w:eastAsia="zh-TW"/>
        </w:rPr>
        <w:t>，主因是中東地緣政治衝突引發的能源價格波動與全球經濟放</w:t>
      </w:r>
      <w:r w:rsidRPr="00B031AC">
        <w:rPr>
          <w:rFonts w:hint="eastAsia"/>
          <w:lang w:eastAsia="zh-TW"/>
        </w:rPr>
        <w:lastRenderedPageBreak/>
        <w:t>緩。此外，本年度最具影響力的變數為</w:t>
      </w:r>
      <w:r w:rsidRPr="00B031AC">
        <w:rPr>
          <w:rFonts w:hint="eastAsia"/>
          <w:lang w:eastAsia="zh-TW"/>
        </w:rPr>
        <w:t>2026</w:t>
      </w:r>
      <w:r w:rsidRPr="00B031AC">
        <w:rPr>
          <w:rFonts w:hint="eastAsia"/>
          <w:lang w:eastAsia="zh-TW"/>
        </w:rPr>
        <w:t>年</w:t>
      </w:r>
      <w:r w:rsidRPr="00B031AC">
        <w:rPr>
          <w:rFonts w:hint="eastAsia"/>
          <w:lang w:eastAsia="zh-TW"/>
        </w:rPr>
        <w:t>4</w:t>
      </w:r>
      <w:r w:rsidRPr="00B031AC">
        <w:rPr>
          <w:rFonts w:hint="eastAsia"/>
          <w:lang w:eastAsia="zh-TW"/>
        </w:rPr>
        <w:t>月</w:t>
      </w:r>
      <w:r w:rsidRPr="00B031AC">
        <w:rPr>
          <w:rFonts w:hint="eastAsia"/>
          <w:lang w:eastAsia="zh-TW"/>
        </w:rPr>
        <w:t>12</w:t>
      </w:r>
      <w:r w:rsidRPr="00B031AC">
        <w:rPr>
          <w:rFonts w:hint="eastAsia"/>
          <w:lang w:eastAsia="zh-TW"/>
        </w:rPr>
        <w:t>日舉行的全國大選，大選引發的政治不確定性已導致第一季私人投資進入觀望期，若選後政局未能迅速回穩，或出現偏激的民粹政策，恐將抵銷高銅價帶來的貿易紅利；反之，若新政府能有效處理非法採礦與治安問題並重振投資信心，則有望在下半年釋放被壓抑的經濟潛力，推升成長動能。</w:t>
      </w:r>
    </w:p>
    <w:p w14:paraId="278E68BD" w14:textId="77777777" w:rsidR="00071D8F" w:rsidRPr="00B031AC" w:rsidRDefault="00071D8F" w:rsidP="00494EEF">
      <w:pPr>
        <w:pStyle w:val="a4"/>
        <w:spacing w:before="257" w:after="257"/>
      </w:pPr>
      <w:r w:rsidRPr="00B031AC">
        <w:rPr>
          <w:rFonts w:hint="eastAsia"/>
        </w:rPr>
        <w:t>五、市場環境分析及概況</w:t>
      </w:r>
    </w:p>
    <w:p w14:paraId="1D54F2B4" w14:textId="77777777" w:rsidR="00071D8F" w:rsidRPr="00B031AC" w:rsidRDefault="00071D8F" w:rsidP="00942074">
      <w:pPr>
        <w:ind w:firstLine="472"/>
        <w:rPr>
          <w:lang w:eastAsia="zh-TW"/>
        </w:rPr>
      </w:pPr>
      <w:r w:rsidRPr="00B031AC">
        <w:rPr>
          <w:rFonts w:hint="eastAsia"/>
          <w:lang w:eastAsia="zh-TW"/>
        </w:rPr>
        <w:t>秘魯經濟區依地形可劃分為三區：海岸、山區、叢林區，各區各有其樞紐城鎮，亦有不同之市場特色。首都利馬位於海岸區，人口逾</w:t>
      </w:r>
      <w:r w:rsidRPr="00B031AC">
        <w:rPr>
          <w:rFonts w:hint="eastAsia"/>
          <w:lang w:eastAsia="zh-TW"/>
        </w:rPr>
        <w:t>1,000</w:t>
      </w:r>
      <w:r w:rsidRPr="00B031AC">
        <w:rPr>
          <w:rFonts w:hint="eastAsia"/>
          <w:lang w:eastAsia="zh-TW"/>
        </w:rPr>
        <w:t>萬，是秘魯最大城，匯集各種產業，亦為秘魯最重要市場；第二大城</w:t>
      </w:r>
      <w:r w:rsidRPr="00B031AC">
        <w:rPr>
          <w:rFonts w:hint="eastAsia"/>
          <w:lang w:eastAsia="zh-TW"/>
        </w:rPr>
        <w:t>Arequipa</w:t>
      </w:r>
      <w:r w:rsidRPr="00B031AC">
        <w:rPr>
          <w:rFonts w:hint="eastAsia"/>
          <w:lang w:eastAsia="zh-TW"/>
        </w:rPr>
        <w:t>市位於南部海岸區，人口近</w:t>
      </w:r>
      <w:r w:rsidRPr="00B031AC">
        <w:rPr>
          <w:rFonts w:hint="eastAsia"/>
          <w:lang w:eastAsia="zh-TW"/>
        </w:rPr>
        <w:t>100</w:t>
      </w:r>
      <w:r w:rsidRPr="00B031AC">
        <w:rPr>
          <w:rFonts w:hint="eastAsia"/>
          <w:lang w:eastAsia="zh-TW"/>
        </w:rPr>
        <w:t>萬，主要產業為紡織業、金屬機械業；</w:t>
      </w:r>
      <w:r w:rsidRPr="00B031AC">
        <w:rPr>
          <w:rFonts w:hint="eastAsia"/>
          <w:lang w:eastAsia="zh-TW"/>
        </w:rPr>
        <w:t>Trujillo</w:t>
      </w:r>
      <w:r w:rsidRPr="00B031AC">
        <w:rPr>
          <w:rFonts w:hint="eastAsia"/>
          <w:lang w:eastAsia="zh-TW"/>
        </w:rPr>
        <w:t>市（</w:t>
      </w:r>
      <w:r w:rsidRPr="00B031AC">
        <w:rPr>
          <w:rFonts w:hint="eastAsia"/>
          <w:lang w:eastAsia="zh-TW"/>
        </w:rPr>
        <w:t>La Libertad</w:t>
      </w:r>
      <w:r w:rsidRPr="00B031AC">
        <w:rPr>
          <w:rFonts w:hint="eastAsia"/>
          <w:lang w:eastAsia="zh-TW"/>
        </w:rPr>
        <w:t>省）人口逾</w:t>
      </w:r>
      <w:r w:rsidRPr="00B031AC">
        <w:rPr>
          <w:rFonts w:hint="eastAsia"/>
          <w:lang w:eastAsia="zh-TW"/>
        </w:rPr>
        <w:t>80</w:t>
      </w:r>
      <w:r w:rsidRPr="00B031AC">
        <w:rPr>
          <w:rFonts w:hint="eastAsia"/>
          <w:lang w:eastAsia="zh-TW"/>
        </w:rPr>
        <w:t>萬，以製鞋聞名而有「鞋城」之稱，亦有許多印加文明及殖民時代之建築；</w:t>
      </w:r>
      <w:r w:rsidRPr="00B031AC">
        <w:rPr>
          <w:rFonts w:hint="eastAsia"/>
          <w:lang w:eastAsia="zh-TW"/>
        </w:rPr>
        <w:t>Chiclayo</w:t>
      </w:r>
      <w:r w:rsidRPr="00B031AC">
        <w:rPr>
          <w:rFonts w:hint="eastAsia"/>
          <w:lang w:eastAsia="zh-TW"/>
        </w:rPr>
        <w:t>市人口</w:t>
      </w:r>
      <w:r w:rsidRPr="00B031AC">
        <w:rPr>
          <w:rFonts w:hint="eastAsia"/>
          <w:lang w:eastAsia="zh-TW"/>
        </w:rPr>
        <w:t>60</w:t>
      </w:r>
      <w:r w:rsidRPr="00B031AC">
        <w:rPr>
          <w:rFonts w:hint="eastAsia"/>
          <w:lang w:eastAsia="zh-TW"/>
        </w:rPr>
        <w:t>萬，位於北部海岸區，因距離亞馬遜地區最近，成為鄰近山區貨物之集散地；</w:t>
      </w:r>
      <w:r w:rsidRPr="00B031AC">
        <w:rPr>
          <w:rFonts w:hint="eastAsia"/>
          <w:lang w:eastAsia="zh-TW"/>
        </w:rPr>
        <w:t>Piura</w:t>
      </w:r>
      <w:r w:rsidRPr="00B031AC">
        <w:rPr>
          <w:rFonts w:hint="eastAsia"/>
          <w:lang w:eastAsia="zh-TW"/>
        </w:rPr>
        <w:t>市為秘魯與厄瓜多邊境貿易重鎮、</w:t>
      </w:r>
      <w:r w:rsidRPr="00B031AC">
        <w:rPr>
          <w:rFonts w:hint="eastAsia"/>
          <w:lang w:eastAsia="zh-TW"/>
        </w:rPr>
        <w:t>Pucallpa</w:t>
      </w:r>
      <w:r w:rsidRPr="00B031AC">
        <w:rPr>
          <w:rFonts w:hint="eastAsia"/>
          <w:lang w:eastAsia="zh-TW"/>
        </w:rPr>
        <w:t>市是叢林區內之貨品（特別是木材）集散地、中北部之</w:t>
      </w:r>
      <w:r w:rsidRPr="00B031AC">
        <w:rPr>
          <w:rFonts w:hint="eastAsia"/>
          <w:lang w:eastAsia="zh-TW"/>
        </w:rPr>
        <w:t>Chimbote</w:t>
      </w:r>
      <w:r w:rsidRPr="00B031AC">
        <w:rPr>
          <w:rFonts w:hint="eastAsia"/>
          <w:lang w:eastAsia="zh-TW"/>
        </w:rPr>
        <w:t>市為魚粉產銷重鎮、</w:t>
      </w:r>
      <w:r w:rsidRPr="00B031AC">
        <w:rPr>
          <w:rFonts w:hint="eastAsia"/>
          <w:lang w:eastAsia="zh-TW"/>
        </w:rPr>
        <w:t>Iquitos</w:t>
      </w:r>
      <w:r w:rsidRPr="00B031AC">
        <w:rPr>
          <w:rFonts w:hint="eastAsia"/>
          <w:lang w:eastAsia="zh-TW"/>
        </w:rPr>
        <w:t>位於秘魯亞馬遜森林區且主要生產原油及木材、</w:t>
      </w:r>
      <w:r w:rsidRPr="00B031AC">
        <w:rPr>
          <w:rFonts w:hint="eastAsia"/>
          <w:lang w:eastAsia="zh-TW"/>
        </w:rPr>
        <w:t>Cusco</w:t>
      </w:r>
      <w:r w:rsidRPr="00B031AC">
        <w:rPr>
          <w:rFonts w:hint="eastAsia"/>
          <w:lang w:eastAsia="zh-TW"/>
        </w:rPr>
        <w:t>市因鄰近馬丘比丘（印加文化古蹟）是秘魯觀光重鎮，也是農產及紡織品生產基地。</w:t>
      </w:r>
    </w:p>
    <w:p w14:paraId="5EEFA746" w14:textId="4E0FA59C" w:rsidR="00071D8F" w:rsidRPr="00B031AC" w:rsidRDefault="00071D8F" w:rsidP="00494EEF">
      <w:pPr>
        <w:ind w:firstLine="472"/>
      </w:pPr>
      <w:r w:rsidRPr="00B031AC">
        <w:rPr>
          <w:rFonts w:hint="eastAsia"/>
        </w:rPr>
        <w:t>秘魯市場開放度高，平均關稅低，本土產業不易發展，因此相當仰賴國際貿易，又境內貧富差距大，購買力呈兩極化，美國商會及智利商會等在秘魯較具規模及影響力之商會年度報告皆曾指出，外國供應商在秘魯市場永遠可以找得到價格更具競爭力的進口品。秘魯市場百家爭鳴，進口商忠誠度不高，多傾向價格較低的供應商，且仿冒盜版情形猖獗。</w:t>
      </w:r>
    </w:p>
    <w:p w14:paraId="2AF11800" w14:textId="2A2F4198" w:rsidR="00071D8F" w:rsidRPr="00B031AC" w:rsidRDefault="00071D8F" w:rsidP="00494EEF">
      <w:pPr>
        <w:ind w:firstLine="472"/>
      </w:pPr>
      <w:r w:rsidRPr="00B031AC">
        <w:rPr>
          <w:rFonts w:hint="eastAsia"/>
        </w:rPr>
        <w:t>秘魯因貧富懸殊，購物中心或專賣店多位於高級住宅區，販售之商品品質較優，價格亦較高。而位於貧民區及利馬市中心舊區則多為低所得者交易場所，劣質廉價品及走私貨與贓物多在此地流通。部分產業市場有群聚街區，例如位於利馬</w:t>
      </w:r>
      <w:r w:rsidRPr="00B031AC">
        <w:rPr>
          <w:rFonts w:hint="eastAsia"/>
        </w:rPr>
        <w:lastRenderedPageBreak/>
        <w:t>Victoria</w:t>
      </w:r>
      <w:r w:rsidRPr="00B031AC">
        <w:rPr>
          <w:rFonts w:hint="eastAsia"/>
        </w:rPr>
        <w:t>區之</w:t>
      </w:r>
      <w:r w:rsidRPr="00B031AC">
        <w:rPr>
          <w:rFonts w:hint="eastAsia"/>
        </w:rPr>
        <w:t>Gamarra</w:t>
      </w:r>
      <w:r w:rsidRPr="00B031AC">
        <w:rPr>
          <w:rFonts w:hint="eastAsia"/>
        </w:rPr>
        <w:t>是全國最大最重要之紡織成衣市場，資訊及電腦產品集中於利馬</w:t>
      </w:r>
      <w:r w:rsidR="0088699F" w:rsidRPr="00B031AC">
        <w:rPr>
          <w:rFonts w:hint="eastAsia"/>
        </w:rPr>
        <w:t>舊</w:t>
      </w:r>
      <w:r w:rsidRPr="00B031AC">
        <w:rPr>
          <w:rFonts w:hint="eastAsia"/>
        </w:rPr>
        <w:t>市中心之</w:t>
      </w:r>
      <w:r w:rsidR="0088699F" w:rsidRPr="00B031AC">
        <w:t>Garcilaso de la Vega</w:t>
      </w:r>
      <w:r w:rsidR="0088699F" w:rsidRPr="00B031AC">
        <w:rPr>
          <w:rFonts w:hint="eastAsia"/>
        </w:rPr>
        <w:t>街</w:t>
      </w:r>
      <w:r w:rsidR="0024135A" w:rsidRPr="00B031AC">
        <w:rPr>
          <w:rFonts w:hint="eastAsia"/>
        </w:rPr>
        <w:t>（</w:t>
      </w:r>
      <w:r w:rsidR="0088699F" w:rsidRPr="00B031AC">
        <w:rPr>
          <w:rFonts w:hint="eastAsia"/>
        </w:rPr>
        <w:t>舊稱</w:t>
      </w:r>
      <w:r w:rsidRPr="00B031AC">
        <w:rPr>
          <w:rFonts w:hint="eastAsia"/>
        </w:rPr>
        <w:t>Wilson</w:t>
      </w:r>
      <w:r w:rsidRPr="00B031AC">
        <w:rPr>
          <w:rFonts w:hint="eastAsia"/>
        </w:rPr>
        <w:t>街</w:t>
      </w:r>
      <w:r w:rsidR="0024135A" w:rsidRPr="00B031AC">
        <w:rPr>
          <w:rFonts w:hint="eastAsia"/>
        </w:rPr>
        <w:t>）</w:t>
      </w:r>
      <w:r w:rsidRPr="00B031AC">
        <w:rPr>
          <w:rFonts w:hint="eastAsia"/>
        </w:rPr>
        <w:t>，而汽車零配件之大本營則在利馬</w:t>
      </w:r>
      <w:r w:rsidR="0088699F" w:rsidRPr="00B031AC">
        <w:rPr>
          <w:rFonts w:hint="eastAsia"/>
        </w:rPr>
        <w:t>市</w:t>
      </w:r>
      <w:r w:rsidR="0088699F" w:rsidRPr="00B031AC">
        <w:rPr>
          <w:rFonts w:hint="eastAsia"/>
        </w:rPr>
        <w:t>Victoria</w:t>
      </w:r>
      <w:r w:rsidR="0088699F" w:rsidRPr="00B031AC">
        <w:rPr>
          <w:rFonts w:hint="eastAsia"/>
        </w:rPr>
        <w:t>區之</w:t>
      </w:r>
      <w:r w:rsidRPr="00B031AC">
        <w:rPr>
          <w:rFonts w:hint="eastAsia"/>
        </w:rPr>
        <w:t>Iquito</w:t>
      </w:r>
      <w:r w:rsidRPr="00B031AC">
        <w:rPr>
          <w:rFonts w:hint="eastAsia"/>
        </w:rPr>
        <w:t>街。</w:t>
      </w:r>
    </w:p>
    <w:p w14:paraId="6066DAAF" w14:textId="350AC523" w:rsidR="008D14EB" w:rsidRPr="00B031AC" w:rsidRDefault="002147F9" w:rsidP="00942074">
      <w:pPr>
        <w:ind w:firstLine="472"/>
        <w:rPr>
          <w:lang w:eastAsia="zh-TW"/>
        </w:rPr>
      </w:pPr>
      <w:r w:rsidRPr="00B031AC">
        <w:rPr>
          <w:rFonts w:hint="eastAsia"/>
          <w:lang w:eastAsia="zh-TW"/>
        </w:rPr>
        <w:t>秘魯購物中心近年成長迅速，依據秘魯購物及娛樂中心協會</w:t>
      </w:r>
      <w:r w:rsidR="0024135A" w:rsidRPr="00B031AC">
        <w:rPr>
          <w:rFonts w:hint="eastAsia"/>
          <w:lang w:eastAsia="zh-TW"/>
        </w:rPr>
        <w:t>（</w:t>
      </w:r>
      <w:r w:rsidRPr="00B031AC">
        <w:rPr>
          <w:rFonts w:hint="eastAsia"/>
          <w:lang w:eastAsia="zh-TW"/>
        </w:rPr>
        <w:t>ACCEP</w:t>
      </w:r>
      <w:r w:rsidR="0024135A" w:rsidRPr="00B031AC">
        <w:rPr>
          <w:rFonts w:hint="eastAsia"/>
          <w:lang w:eastAsia="zh-TW"/>
        </w:rPr>
        <w:t>）</w:t>
      </w:r>
      <w:r w:rsidRPr="00B031AC">
        <w:rPr>
          <w:rFonts w:hint="eastAsia"/>
          <w:lang w:eastAsia="zh-TW"/>
        </w:rPr>
        <w:t>統計，目前</w:t>
      </w:r>
      <w:r w:rsidR="008D14EB" w:rsidRPr="00B031AC">
        <w:rPr>
          <w:rFonts w:hint="eastAsia"/>
          <w:lang w:eastAsia="zh-TW"/>
        </w:rPr>
        <w:t>秘魯</w:t>
      </w:r>
      <w:r w:rsidRPr="00B031AC">
        <w:rPr>
          <w:rFonts w:hint="eastAsia"/>
          <w:lang w:eastAsia="zh-TW"/>
        </w:rPr>
        <w:t>計有</w:t>
      </w:r>
      <w:r w:rsidR="008D14EB" w:rsidRPr="00B031AC">
        <w:rPr>
          <w:rFonts w:hint="eastAsia"/>
          <w:lang w:eastAsia="zh-TW"/>
        </w:rPr>
        <w:t>18</w:t>
      </w:r>
      <w:r w:rsidR="008D14EB" w:rsidRPr="00B031AC">
        <w:rPr>
          <w:rFonts w:hint="eastAsia"/>
          <w:lang w:eastAsia="zh-TW"/>
        </w:rPr>
        <w:t>家集團掌控</w:t>
      </w:r>
      <w:r w:rsidRPr="00B031AC">
        <w:rPr>
          <w:lang w:eastAsia="zh-TW"/>
        </w:rPr>
        <w:t>8</w:t>
      </w:r>
      <w:r w:rsidRPr="00B031AC">
        <w:rPr>
          <w:rFonts w:hint="eastAsia"/>
          <w:lang w:eastAsia="zh-TW"/>
        </w:rPr>
        <w:t>8</w:t>
      </w:r>
      <w:r w:rsidRPr="00B031AC">
        <w:rPr>
          <w:rFonts w:hint="eastAsia"/>
          <w:lang w:eastAsia="zh-TW"/>
        </w:rPr>
        <w:t>家購物中心</w:t>
      </w:r>
      <w:r w:rsidR="0024135A" w:rsidRPr="00B031AC">
        <w:rPr>
          <w:rFonts w:hint="eastAsia"/>
          <w:lang w:eastAsia="zh-TW"/>
        </w:rPr>
        <w:t>（</w:t>
      </w:r>
      <w:r w:rsidR="00140566" w:rsidRPr="00B031AC">
        <w:rPr>
          <w:rFonts w:hint="eastAsia"/>
          <w:lang w:eastAsia="zh-TW"/>
        </w:rPr>
        <w:t>其中</w:t>
      </w:r>
      <w:r w:rsidR="00140566" w:rsidRPr="00B031AC">
        <w:rPr>
          <w:rFonts w:hint="eastAsia"/>
          <w:lang w:eastAsia="zh-TW"/>
        </w:rPr>
        <w:t>48</w:t>
      </w:r>
      <w:r w:rsidR="00140566" w:rsidRPr="00B031AC">
        <w:rPr>
          <w:rFonts w:hint="eastAsia"/>
          <w:lang w:eastAsia="zh-TW"/>
        </w:rPr>
        <w:t>家位於大利馬區、</w:t>
      </w:r>
      <w:r w:rsidR="00140566" w:rsidRPr="00B031AC">
        <w:rPr>
          <w:lang w:eastAsia="zh-TW"/>
        </w:rPr>
        <w:t>4</w:t>
      </w:r>
      <w:r w:rsidR="00140566" w:rsidRPr="00B031AC">
        <w:rPr>
          <w:rFonts w:hint="eastAsia"/>
          <w:lang w:eastAsia="zh-TW"/>
        </w:rPr>
        <w:t>0</w:t>
      </w:r>
      <w:r w:rsidR="00140566" w:rsidRPr="00B031AC">
        <w:rPr>
          <w:rFonts w:hint="eastAsia"/>
          <w:lang w:eastAsia="zh-TW"/>
        </w:rPr>
        <w:t>家位於外省</w:t>
      </w:r>
      <w:r w:rsidR="0024135A" w:rsidRPr="00B031AC">
        <w:rPr>
          <w:rFonts w:hint="eastAsia"/>
          <w:lang w:eastAsia="zh-TW"/>
        </w:rPr>
        <w:t>）</w:t>
      </w:r>
      <w:r w:rsidRPr="00B031AC">
        <w:rPr>
          <w:rFonts w:hint="eastAsia"/>
          <w:lang w:eastAsia="zh-TW"/>
        </w:rPr>
        <w:t>，</w:t>
      </w:r>
      <w:r w:rsidR="008D14EB" w:rsidRPr="00B031AC">
        <w:rPr>
          <w:rFonts w:hint="eastAsia"/>
          <w:lang w:eastAsia="zh-TW"/>
        </w:rPr>
        <w:t>2025</w:t>
      </w:r>
      <w:r w:rsidR="008D14EB" w:rsidRPr="00B031AC">
        <w:rPr>
          <w:rFonts w:hint="eastAsia"/>
          <w:lang w:eastAsia="zh-TW"/>
        </w:rPr>
        <w:t>年營收約</w:t>
      </w:r>
      <w:r w:rsidR="008D14EB" w:rsidRPr="00B031AC">
        <w:rPr>
          <w:rFonts w:hint="eastAsia"/>
          <w:lang w:eastAsia="zh-TW"/>
        </w:rPr>
        <w:t>395</w:t>
      </w:r>
      <w:r w:rsidR="008D14EB" w:rsidRPr="00B031AC">
        <w:rPr>
          <w:rFonts w:hint="eastAsia"/>
          <w:lang w:eastAsia="zh-TW"/>
        </w:rPr>
        <w:t>億秘魯索爾，年成長</w:t>
      </w:r>
      <w:r w:rsidR="008D14EB" w:rsidRPr="00B031AC">
        <w:rPr>
          <w:lang w:eastAsia="zh-TW"/>
        </w:rPr>
        <w:t>9</w:t>
      </w:r>
      <w:r w:rsidR="008D14EB" w:rsidRPr="00B031AC">
        <w:rPr>
          <w:rFonts w:hint="eastAsia"/>
          <w:lang w:eastAsia="zh-TW"/>
        </w:rPr>
        <w:t>.2%</w:t>
      </w:r>
      <w:r w:rsidR="008D14EB" w:rsidRPr="00B031AC">
        <w:rPr>
          <w:rFonts w:hint="eastAsia"/>
          <w:lang w:eastAsia="zh-TW"/>
        </w:rPr>
        <w:t>，直接就業人數約</w:t>
      </w:r>
      <w:r w:rsidR="008B4A1F" w:rsidRPr="00B031AC">
        <w:rPr>
          <w:rFonts w:hint="eastAsia"/>
          <w:lang w:eastAsia="zh-TW"/>
        </w:rPr>
        <w:t>20</w:t>
      </w:r>
      <w:r w:rsidR="008D14EB" w:rsidRPr="00B031AC">
        <w:rPr>
          <w:rFonts w:hint="eastAsia"/>
          <w:lang w:eastAsia="zh-TW"/>
        </w:rPr>
        <w:t>萬人</w:t>
      </w:r>
      <w:r w:rsidR="008B4A1F" w:rsidRPr="00B031AC">
        <w:rPr>
          <w:rFonts w:hint="eastAsia"/>
          <w:lang w:eastAsia="zh-TW"/>
        </w:rPr>
        <w:t>、間接就業人數</w:t>
      </w:r>
      <w:r w:rsidR="0024135A" w:rsidRPr="00B031AC">
        <w:rPr>
          <w:rFonts w:hint="eastAsia"/>
          <w:lang w:eastAsia="zh-TW"/>
        </w:rPr>
        <w:t>（</w:t>
      </w:r>
      <w:r w:rsidR="008B4A1F" w:rsidRPr="00B031AC">
        <w:rPr>
          <w:rFonts w:hint="eastAsia"/>
          <w:lang w:eastAsia="zh-TW"/>
        </w:rPr>
        <w:t>保安、物流等</w:t>
      </w:r>
      <w:r w:rsidR="0024135A" w:rsidRPr="00B031AC">
        <w:rPr>
          <w:lang w:eastAsia="zh-TW"/>
        </w:rPr>
        <w:t>）</w:t>
      </w:r>
      <w:r w:rsidR="008B4A1F" w:rsidRPr="00B031AC">
        <w:rPr>
          <w:rFonts w:hint="eastAsia"/>
          <w:lang w:eastAsia="zh-TW"/>
        </w:rPr>
        <w:t>更達</w:t>
      </w:r>
      <w:r w:rsidR="008B4A1F" w:rsidRPr="00B031AC">
        <w:rPr>
          <w:lang w:eastAsia="zh-TW"/>
        </w:rPr>
        <w:t>5</w:t>
      </w:r>
      <w:r w:rsidR="008B4A1F" w:rsidRPr="00B031AC">
        <w:rPr>
          <w:rFonts w:hint="eastAsia"/>
          <w:lang w:eastAsia="zh-TW"/>
        </w:rPr>
        <w:t>0</w:t>
      </w:r>
      <w:r w:rsidR="008B4A1F" w:rsidRPr="00B031AC">
        <w:rPr>
          <w:rFonts w:hint="eastAsia"/>
          <w:lang w:eastAsia="zh-TW"/>
        </w:rPr>
        <w:t>萬人</w:t>
      </w:r>
      <w:r w:rsidR="008D14EB" w:rsidRPr="00B031AC">
        <w:rPr>
          <w:rFonts w:hint="eastAsia"/>
          <w:lang w:eastAsia="zh-TW"/>
        </w:rPr>
        <w:t>。</w:t>
      </w:r>
      <w:r w:rsidR="008D14EB" w:rsidRPr="00B031AC">
        <w:rPr>
          <w:rFonts w:hint="eastAsia"/>
          <w:lang w:eastAsia="zh-TW"/>
        </w:rPr>
        <w:t>202</w:t>
      </w:r>
      <w:r w:rsidR="00140566" w:rsidRPr="00B031AC">
        <w:rPr>
          <w:rFonts w:hint="eastAsia"/>
          <w:lang w:eastAsia="zh-TW"/>
        </w:rPr>
        <w:t>4</w:t>
      </w:r>
      <w:r w:rsidR="00140566" w:rsidRPr="00B031AC">
        <w:rPr>
          <w:rFonts w:hint="eastAsia"/>
          <w:lang w:eastAsia="zh-TW"/>
        </w:rPr>
        <w:t>年對購物中心投資額創</w:t>
      </w:r>
      <w:r w:rsidR="00140566" w:rsidRPr="00B031AC">
        <w:rPr>
          <w:rFonts w:hint="eastAsia"/>
          <w:lang w:eastAsia="zh-TW"/>
        </w:rPr>
        <w:t>28</w:t>
      </w:r>
      <w:r w:rsidR="00140566" w:rsidRPr="00B031AC">
        <w:rPr>
          <w:rFonts w:hint="eastAsia"/>
          <w:lang w:eastAsia="zh-TW"/>
        </w:rPr>
        <w:t>億索爾新高，</w:t>
      </w:r>
      <w:r w:rsidR="00140566" w:rsidRPr="00B031AC">
        <w:rPr>
          <w:lang w:eastAsia="zh-TW"/>
        </w:rPr>
        <w:t>2</w:t>
      </w:r>
      <w:r w:rsidR="00140566" w:rsidRPr="00B031AC">
        <w:rPr>
          <w:rFonts w:hint="eastAsia"/>
          <w:lang w:eastAsia="zh-TW"/>
        </w:rPr>
        <w:t>025</w:t>
      </w:r>
      <w:r w:rsidR="00140566" w:rsidRPr="00B031AC">
        <w:rPr>
          <w:rFonts w:hint="eastAsia"/>
          <w:lang w:eastAsia="zh-TW"/>
        </w:rPr>
        <w:t>年降至</w:t>
      </w:r>
      <w:r w:rsidR="00140566" w:rsidRPr="00B031AC">
        <w:rPr>
          <w:rFonts w:hint="eastAsia"/>
          <w:lang w:eastAsia="zh-TW"/>
        </w:rPr>
        <w:t>12</w:t>
      </w:r>
      <w:r w:rsidR="00140566" w:rsidRPr="00B031AC">
        <w:rPr>
          <w:rFonts w:hint="eastAsia"/>
          <w:lang w:eastAsia="zh-TW"/>
        </w:rPr>
        <w:t>億索爾，惟</w:t>
      </w:r>
      <w:r w:rsidR="00140566" w:rsidRPr="00B031AC">
        <w:rPr>
          <w:lang w:eastAsia="zh-TW"/>
        </w:rPr>
        <w:t>2</w:t>
      </w:r>
      <w:r w:rsidR="00140566" w:rsidRPr="00B031AC">
        <w:rPr>
          <w:rFonts w:hint="eastAsia"/>
          <w:lang w:eastAsia="zh-TW"/>
        </w:rPr>
        <w:t>026</w:t>
      </w:r>
      <w:r w:rsidR="001F12A9" w:rsidRPr="00B031AC">
        <w:rPr>
          <w:rFonts w:hint="eastAsia"/>
          <w:lang w:eastAsia="zh-TW"/>
        </w:rPr>
        <w:t>年</w:t>
      </w:r>
      <w:r w:rsidR="00140566" w:rsidRPr="00B031AC">
        <w:rPr>
          <w:rFonts w:hint="eastAsia"/>
          <w:lang w:eastAsia="zh-TW"/>
        </w:rPr>
        <w:t>上看</w:t>
      </w:r>
      <w:r w:rsidR="00140566" w:rsidRPr="00B031AC">
        <w:rPr>
          <w:rFonts w:hint="eastAsia"/>
          <w:lang w:eastAsia="zh-TW"/>
        </w:rPr>
        <w:t>17</w:t>
      </w:r>
      <w:r w:rsidR="00140566" w:rsidRPr="00B031AC">
        <w:rPr>
          <w:rFonts w:hint="eastAsia"/>
          <w:lang w:eastAsia="zh-TW"/>
        </w:rPr>
        <w:t>億索爾</w:t>
      </w:r>
      <w:r w:rsidR="001F12A9" w:rsidRPr="00B031AC">
        <w:rPr>
          <w:rFonts w:hint="eastAsia"/>
          <w:lang w:eastAsia="zh-TW"/>
        </w:rPr>
        <w:t>。</w:t>
      </w:r>
      <w:r w:rsidR="00AB394D" w:rsidRPr="00B031AC">
        <w:rPr>
          <w:rFonts w:hint="eastAsia"/>
          <w:lang w:eastAsia="zh-TW"/>
        </w:rPr>
        <w:t>特別是秘魯近年治安不佳，而購物中心因治安獲得保障，爰更受民眾歡迎。</w:t>
      </w:r>
    </w:p>
    <w:p w14:paraId="42AA5FA6" w14:textId="19E7716D" w:rsidR="00614636" w:rsidRPr="00B031AC" w:rsidRDefault="00614636" w:rsidP="00942074">
      <w:pPr>
        <w:ind w:firstLine="472"/>
        <w:rPr>
          <w:lang w:eastAsia="zh-TW"/>
        </w:rPr>
      </w:pPr>
      <w:r w:rsidRPr="00B031AC">
        <w:rPr>
          <w:rFonts w:hint="eastAsia"/>
          <w:lang w:eastAsia="zh-TW"/>
        </w:rPr>
        <w:t>秘魯專賣店</w:t>
      </w:r>
      <w:r w:rsidR="00802FF7" w:rsidRPr="00B031AC">
        <w:rPr>
          <w:rFonts w:hint="eastAsia"/>
          <w:lang w:eastAsia="zh-TW"/>
        </w:rPr>
        <w:t>包括百貨公司</w:t>
      </w:r>
      <w:r w:rsidR="00802FF7" w:rsidRPr="00B031AC">
        <w:rPr>
          <w:lang w:eastAsia="zh-TW"/>
        </w:rPr>
        <w:t>Falabella</w:t>
      </w:r>
      <w:r w:rsidR="00802FF7" w:rsidRPr="00B031AC">
        <w:rPr>
          <w:rFonts w:hint="eastAsia"/>
          <w:lang w:eastAsia="zh-TW"/>
        </w:rPr>
        <w:t>、</w:t>
      </w:r>
      <w:r w:rsidR="00802FF7" w:rsidRPr="00B031AC">
        <w:rPr>
          <w:lang w:eastAsia="zh-TW"/>
        </w:rPr>
        <w:t>R</w:t>
      </w:r>
      <w:r w:rsidR="00802FF7" w:rsidRPr="00B031AC">
        <w:rPr>
          <w:rFonts w:hint="eastAsia"/>
          <w:lang w:eastAsia="zh-TW"/>
        </w:rPr>
        <w:t>ipley</w:t>
      </w:r>
      <w:r w:rsidR="00802FF7" w:rsidRPr="00B031AC">
        <w:rPr>
          <w:rFonts w:hint="eastAsia"/>
          <w:lang w:eastAsia="zh-TW"/>
        </w:rPr>
        <w:t>、</w:t>
      </w:r>
      <w:r w:rsidR="00802FF7" w:rsidRPr="00B031AC">
        <w:rPr>
          <w:lang w:eastAsia="zh-TW"/>
        </w:rPr>
        <w:t>O</w:t>
      </w:r>
      <w:r w:rsidR="00802FF7" w:rsidRPr="00B031AC">
        <w:rPr>
          <w:rFonts w:hint="eastAsia"/>
          <w:lang w:eastAsia="zh-TW"/>
        </w:rPr>
        <w:t>echsle</w:t>
      </w:r>
      <w:r w:rsidR="00802FF7" w:rsidRPr="00B031AC">
        <w:rPr>
          <w:rFonts w:hint="eastAsia"/>
          <w:lang w:eastAsia="zh-TW"/>
        </w:rPr>
        <w:t>，以及</w:t>
      </w:r>
      <w:r w:rsidR="00E11C4C" w:rsidRPr="00B031AC">
        <w:rPr>
          <w:rFonts w:hint="eastAsia"/>
          <w:lang w:eastAsia="zh-TW"/>
        </w:rPr>
        <w:t>家具五金</w:t>
      </w:r>
      <w:r w:rsidR="00802FF7" w:rsidRPr="00B031AC">
        <w:rPr>
          <w:rFonts w:hint="eastAsia"/>
          <w:lang w:eastAsia="zh-TW"/>
        </w:rPr>
        <w:t>店</w:t>
      </w:r>
      <w:r w:rsidR="00802FF7" w:rsidRPr="00B031AC">
        <w:rPr>
          <w:lang w:eastAsia="zh-TW"/>
        </w:rPr>
        <w:t>Sodimac</w:t>
      </w:r>
      <w:r w:rsidR="00802FF7" w:rsidRPr="00B031AC">
        <w:rPr>
          <w:rFonts w:hint="eastAsia"/>
          <w:lang w:eastAsia="zh-TW"/>
        </w:rPr>
        <w:t>、</w:t>
      </w:r>
      <w:r w:rsidR="00802FF7" w:rsidRPr="00B031AC">
        <w:rPr>
          <w:lang w:eastAsia="zh-TW"/>
        </w:rPr>
        <w:t>P</w:t>
      </w:r>
      <w:r w:rsidR="00802FF7" w:rsidRPr="00B031AC">
        <w:rPr>
          <w:rFonts w:hint="eastAsia"/>
          <w:lang w:eastAsia="zh-TW"/>
        </w:rPr>
        <w:t>romart</w:t>
      </w:r>
      <w:r w:rsidR="00F918F9" w:rsidRPr="00B031AC">
        <w:rPr>
          <w:rFonts w:hint="eastAsia"/>
          <w:lang w:eastAsia="zh-TW"/>
        </w:rPr>
        <w:t>、</w:t>
      </w:r>
      <w:r w:rsidR="00F918F9" w:rsidRPr="00B031AC">
        <w:rPr>
          <w:lang w:eastAsia="zh-TW"/>
        </w:rPr>
        <w:t>Casa &amp; Ideas</w:t>
      </w:r>
      <w:r w:rsidR="00802FF7" w:rsidRPr="00B031AC">
        <w:rPr>
          <w:rFonts w:hint="eastAsia"/>
          <w:lang w:eastAsia="zh-TW"/>
        </w:rPr>
        <w:t>（類似我國</w:t>
      </w:r>
      <w:r w:rsidR="00802FF7" w:rsidRPr="00B031AC">
        <w:rPr>
          <w:rFonts w:hint="eastAsia"/>
          <w:lang w:eastAsia="zh-TW"/>
        </w:rPr>
        <w:t>IKEA</w:t>
      </w:r>
      <w:r w:rsidR="00802FF7" w:rsidRPr="00B031AC">
        <w:rPr>
          <w:rFonts w:hint="eastAsia"/>
          <w:lang w:eastAsia="zh-TW"/>
        </w:rPr>
        <w:t>、特力屋）等，百貨公司</w:t>
      </w:r>
      <w:r w:rsidR="00746774" w:rsidRPr="00B031AC">
        <w:rPr>
          <w:rFonts w:hint="eastAsia"/>
          <w:lang w:eastAsia="zh-TW"/>
        </w:rPr>
        <w:t>可</w:t>
      </w:r>
      <w:r w:rsidR="00802FF7" w:rsidRPr="00B031AC">
        <w:rPr>
          <w:rFonts w:hint="eastAsia"/>
          <w:lang w:eastAsia="zh-TW"/>
        </w:rPr>
        <w:t>於購物中心內開設，</w:t>
      </w:r>
      <w:r w:rsidR="00746774" w:rsidRPr="00B031AC">
        <w:rPr>
          <w:rFonts w:hint="eastAsia"/>
          <w:lang w:eastAsia="zh-TW"/>
        </w:rPr>
        <w:t>背後財團亦開設關係銀行，提供消費者更完整的購物選擇。</w:t>
      </w:r>
    </w:p>
    <w:p w14:paraId="6224FA94" w14:textId="5BF6994F" w:rsidR="007173BB" w:rsidRPr="00B031AC" w:rsidRDefault="008422BE" w:rsidP="00942074">
      <w:pPr>
        <w:ind w:firstLine="472"/>
        <w:rPr>
          <w:lang w:eastAsia="zh-TW"/>
        </w:rPr>
      </w:pPr>
      <w:r w:rsidRPr="00B031AC">
        <w:rPr>
          <w:rFonts w:hint="eastAsia"/>
          <w:lang w:eastAsia="zh-TW"/>
        </w:rPr>
        <w:t>非購物中心及專賣店</w:t>
      </w:r>
      <w:r w:rsidR="00746774" w:rsidRPr="00B031AC">
        <w:rPr>
          <w:rFonts w:hint="eastAsia"/>
          <w:lang w:eastAsia="zh-TW"/>
        </w:rPr>
        <w:t>之</w:t>
      </w:r>
      <w:r w:rsidR="00071D8F" w:rsidRPr="00B031AC">
        <w:rPr>
          <w:rFonts w:hint="eastAsia"/>
          <w:lang w:eastAsia="zh-TW"/>
        </w:rPr>
        <w:t>產業群聚地點摘要如下（</w:t>
      </w:r>
      <w:r w:rsidR="00746774" w:rsidRPr="00B031AC">
        <w:rPr>
          <w:rFonts w:hint="eastAsia"/>
          <w:lang w:eastAsia="zh-TW"/>
        </w:rPr>
        <w:t>部分地區</w:t>
      </w:r>
      <w:r w:rsidR="00071D8F" w:rsidRPr="00B031AC">
        <w:rPr>
          <w:rFonts w:hint="eastAsia"/>
          <w:lang w:eastAsia="zh-TW"/>
        </w:rPr>
        <w:t>治安不佳，不建議我商單獨前往）：</w:t>
      </w:r>
    </w:p>
    <w:tbl>
      <w:tblPr>
        <w:tblW w:w="8403" w:type="dxa"/>
        <w:jc w:val="center"/>
        <w:tblLayout w:type="fixed"/>
        <w:tblCellMar>
          <w:left w:w="10" w:type="dxa"/>
          <w:right w:w="10" w:type="dxa"/>
        </w:tblCellMar>
        <w:tblLook w:val="0000" w:firstRow="0" w:lastRow="0" w:firstColumn="0" w:lastColumn="0" w:noHBand="0" w:noVBand="0"/>
      </w:tblPr>
      <w:tblGrid>
        <w:gridCol w:w="1526"/>
        <w:gridCol w:w="2677"/>
        <w:gridCol w:w="4200"/>
      </w:tblGrid>
      <w:tr w:rsidR="00B031AC" w:rsidRPr="00B031AC" w14:paraId="037866CB" w14:textId="4AD97253" w:rsidTr="00E14630">
        <w:trPr>
          <w:trHeight w:val="340"/>
          <w:tblHeader/>
          <w:jc w:val="center"/>
        </w:trPr>
        <w:tc>
          <w:tcPr>
            <w:tcW w:w="1526" w:type="dxa"/>
            <w:tcBorders>
              <w:top w:val="single" w:sz="4" w:space="0" w:color="000000"/>
              <w:left w:val="single" w:sz="4" w:space="0" w:color="000000"/>
              <w:bottom w:val="single" w:sz="4" w:space="0" w:color="auto"/>
              <w:right w:val="single" w:sz="6" w:space="0" w:color="000000"/>
            </w:tcBorders>
            <w:tcMar>
              <w:top w:w="0" w:type="dxa"/>
              <w:left w:w="108" w:type="dxa"/>
              <w:bottom w:w="0" w:type="dxa"/>
              <w:right w:w="108" w:type="dxa"/>
            </w:tcMar>
            <w:vAlign w:val="center"/>
          </w:tcPr>
          <w:p w14:paraId="1809175A" w14:textId="77777777" w:rsidR="00E14630" w:rsidRPr="00B031AC" w:rsidRDefault="00E14630" w:rsidP="00E14630">
            <w:pPr>
              <w:pStyle w:val="afd"/>
            </w:pPr>
            <w:r w:rsidRPr="00B031AC">
              <w:t>業別</w:t>
            </w:r>
          </w:p>
        </w:tc>
        <w:tc>
          <w:tcPr>
            <w:tcW w:w="2677" w:type="dxa"/>
            <w:tcBorders>
              <w:top w:val="single" w:sz="4" w:space="0" w:color="000000"/>
              <w:left w:val="single" w:sz="6" w:space="0" w:color="000000"/>
              <w:bottom w:val="single" w:sz="4" w:space="0" w:color="auto"/>
              <w:right w:val="single" w:sz="6" w:space="0" w:color="000000"/>
            </w:tcBorders>
            <w:vAlign w:val="center"/>
          </w:tcPr>
          <w:p w14:paraId="6704BC03" w14:textId="704CF491" w:rsidR="00E14630" w:rsidRPr="00B031AC" w:rsidRDefault="00E14630" w:rsidP="00E14630">
            <w:pPr>
              <w:pStyle w:val="afd"/>
            </w:pPr>
            <w:r w:rsidRPr="00B031AC">
              <w:t>說明</w:t>
            </w:r>
          </w:p>
        </w:tc>
        <w:tc>
          <w:tcPr>
            <w:tcW w:w="4200" w:type="dxa"/>
            <w:tcBorders>
              <w:top w:val="single" w:sz="4" w:space="0" w:color="000000"/>
              <w:left w:val="single" w:sz="6" w:space="0" w:color="000000"/>
              <w:bottom w:val="single" w:sz="4" w:space="0" w:color="auto"/>
              <w:right w:val="single" w:sz="4" w:space="0" w:color="000000"/>
            </w:tcBorders>
            <w:tcMar>
              <w:top w:w="0" w:type="dxa"/>
              <w:left w:w="108" w:type="dxa"/>
              <w:bottom w:w="0" w:type="dxa"/>
              <w:right w:w="108" w:type="dxa"/>
            </w:tcMar>
            <w:vAlign w:val="center"/>
          </w:tcPr>
          <w:p w14:paraId="17DFE59D" w14:textId="3036ABC8" w:rsidR="00E14630" w:rsidRPr="00B031AC" w:rsidRDefault="00E14630" w:rsidP="00E14630">
            <w:pPr>
              <w:pStyle w:val="afd"/>
            </w:pPr>
            <w:r w:rsidRPr="00B031AC">
              <w:t>地址</w:t>
            </w:r>
            <w:r w:rsidR="0024135A" w:rsidRPr="00B031AC">
              <w:rPr>
                <w:rFonts w:hint="eastAsia"/>
              </w:rPr>
              <w:t>（</w:t>
            </w:r>
            <w:r w:rsidRPr="00B031AC">
              <w:rPr>
                <w:rFonts w:hint="eastAsia"/>
              </w:rPr>
              <w:t>均在利馬市</w:t>
            </w:r>
            <w:r w:rsidR="0024135A" w:rsidRPr="00B031AC">
              <w:rPr>
                <w:rFonts w:hint="eastAsia"/>
              </w:rPr>
              <w:t>）</w:t>
            </w:r>
          </w:p>
        </w:tc>
      </w:tr>
      <w:tr w:rsidR="00B031AC" w:rsidRPr="00B031AC" w14:paraId="07AB3A2E" w14:textId="10FA3EFE" w:rsidTr="00E14630">
        <w:trPr>
          <w:trHeight w:val="340"/>
          <w:jc w:val="center"/>
        </w:trPr>
        <w:tc>
          <w:tcPr>
            <w:tcW w:w="152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0C3A69" w14:textId="77777777" w:rsidR="00E14630" w:rsidRPr="00B031AC" w:rsidRDefault="00E14630" w:rsidP="00E14630">
            <w:pPr>
              <w:pStyle w:val="afd"/>
            </w:pPr>
            <w:r w:rsidRPr="00B031AC">
              <w:t>汽機車</w:t>
            </w:r>
          </w:p>
          <w:p w14:paraId="19299E9F" w14:textId="77777777" w:rsidR="00E14630" w:rsidRPr="00B031AC" w:rsidRDefault="00E14630" w:rsidP="00E14630">
            <w:pPr>
              <w:pStyle w:val="afd"/>
            </w:pPr>
            <w:r w:rsidRPr="00B031AC">
              <w:t>零配件</w:t>
            </w:r>
          </w:p>
        </w:tc>
        <w:tc>
          <w:tcPr>
            <w:tcW w:w="2677" w:type="dxa"/>
            <w:vMerge w:val="restart"/>
            <w:tcBorders>
              <w:top w:val="single" w:sz="4" w:space="0" w:color="auto"/>
              <w:left w:val="single" w:sz="4" w:space="0" w:color="auto"/>
              <w:bottom w:val="single" w:sz="4" w:space="0" w:color="auto"/>
              <w:right w:val="single" w:sz="4" w:space="0" w:color="auto"/>
            </w:tcBorders>
            <w:vAlign w:val="center"/>
          </w:tcPr>
          <w:p w14:paraId="12EF792A" w14:textId="2496B912" w:rsidR="00E14630" w:rsidRPr="00B031AC" w:rsidRDefault="00E14630" w:rsidP="00E14630">
            <w:pPr>
              <w:pStyle w:val="-"/>
              <w:ind w:leftChars="0" w:left="0" w:rightChars="0" w:right="0"/>
              <w:rPr>
                <w:lang w:val="es-ES" w:eastAsia="zh-TW"/>
              </w:rPr>
            </w:pPr>
            <w:r w:rsidRPr="00B031AC">
              <w:rPr>
                <w:rFonts w:hint="eastAsia"/>
                <w:lang w:val="es-ES"/>
              </w:rPr>
              <w:t>汽機車零配件市場</w:t>
            </w:r>
          </w:p>
        </w:tc>
        <w:tc>
          <w:tcPr>
            <w:tcW w:w="4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30C967" w14:textId="3BADBB19" w:rsidR="00E14630" w:rsidRPr="00B031AC" w:rsidRDefault="00E14630" w:rsidP="00E14630">
            <w:pPr>
              <w:pStyle w:val="-"/>
              <w:ind w:leftChars="0" w:left="0" w:rightChars="0" w:right="0"/>
              <w:rPr>
                <w:lang w:val="es-ES"/>
              </w:rPr>
            </w:pPr>
            <w:r w:rsidRPr="00B031AC">
              <w:rPr>
                <w:lang w:val="es-ES"/>
              </w:rPr>
              <w:t>Av</w:t>
            </w:r>
            <w:r w:rsidRPr="00B031AC">
              <w:rPr>
                <w:rFonts w:hint="eastAsia"/>
                <w:lang w:val="es-ES"/>
              </w:rPr>
              <w:t xml:space="preserve">. </w:t>
            </w:r>
            <w:r w:rsidRPr="00B031AC">
              <w:rPr>
                <w:lang w:val="es-ES"/>
              </w:rPr>
              <w:t xml:space="preserve">Iquitos cuadra </w:t>
            </w:r>
            <w:r w:rsidRPr="00B031AC">
              <w:rPr>
                <w:rFonts w:hint="eastAsia"/>
                <w:lang w:val="es-ES" w:eastAsia="zh-TW"/>
              </w:rPr>
              <w:t>1</w:t>
            </w:r>
            <w:r w:rsidRPr="00B031AC">
              <w:rPr>
                <w:lang w:val="es-ES"/>
              </w:rPr>
              <w:t>-</w:t>
            </w:r>
            <w:r w:rsidRPr="00B031AC">
              <w:rPr>
                <w:rFonts w:hint="eastAsia"/>
                <w:lang w:val="es-ES" w:eastAsia="zh-TW"/>
              </w:rPr>
              <w:t>5</w:t>
            </w:r>
            <w:r w:rsidRPr="00B031AC">
              <w:rPr>
                <w:lang w:val="es-ES"/>
              </w:rPr>
              <w:t>, La Victoria</w:t>
            </w:r>
          </w:p>
        </w:tc>
      </w:tr>
      <w:tr w:rsidR="00B031AC" w:rsidRPr="00B031AC" w14:paraId="788A49B0" w14:textId="5A2C4F2C" w:rsidTr="00E14630">
        <w:trPr>
          <w:trHeight w:val="340"/>
          <w:jc w:val="center"/>
        </w:trPr>
        <w:tc>
          <w:tcPr>
            <w:tcW w:w="15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E3AE4F" w14:textId="77777777" w:rsidR="00E14630" w:rsidRPr="00B031AC" w:rsidRDefault="00E14630" w:rsidP="00E14630">
            <w:pPr>
              <w:pStyle w:val="afd"/>
              <w:rPr>
                <w:lang w:val="es-ES"/>
              </w:rPr>
            </w:pPr>
          </w:p>
        </w:tc>
        <w:tc>
          <w:tcPr>
            <w:tcW w:w="2677" w:type="dxa"/>
            <w:vMerge/>
            <w:tcBorders>
              <w:top w:val="single" w:sz="4" w:space="0" w:color="auto"/>
              <w:left w:val="single" w:sz="4" w:space="0" w:color="auto"/>
              <w:bottom w:val="single" w:sz="4" w:space="0" w:color="auto"/>
              <w:right w:val="single" w:sz="4" w:space="0" w:color="auto"/>
            </w:tcBorders>
          </w:tcPr>
          <w:p w14:paraId="342404B6" w14:textId="77777777" w:rsidR="00E14630" w:rsidRPr="00B031AC" w:rsidRDefault="00E14630" w:rsidP="00E14630">
            <w:pPr>
              <w:pStyle w:val="-"/>
              <w:ind w:leftChars="0" w:left="0" w:rightChars="0" w:right="0"/>
              <w:rPr>
                <w:lang w:val="es-ES"/>
              </w:rPr>
            </w:pPr>
          </w:p>
        </w:tc>
        <w:tc>
          <w:tcPr>
            <w:tcW w:w="4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2B5C8B" w14:textId="0807F3E3" w:rsidR="00E14630" w:rsidRPr="00B031AC" w:rsidRDefault="00E14630" w:rsidP="00E14630">
            <w:pPr>
              <w:pStyle w:val="-"/>
              <w:ind w:leftChars="0" w:left="0" w:rightChars="0" w:right="0"/>
              <w:rPr>
                <w:lang w:val="es-ES"/>
              </w:rPr>
            </w:pPr>
            <w:r w:rsidRPr="00B031AC">
              <w:rPr>
                <w:lang w:val="es-ES"/>
              </w:rPr>
              <w:t>Av</w:t>
            </w:r>
            <w:r w:rsidRPr="00B031AC">
              <w:rPr>
                <w:rFonts w:hint="eastAsia"/>
                <w:lang w:val="es-ES"/>
              </w:rPr>
              <w:t xml:space="preserve">. </w:t>
            </w:r>
            <w:r w:rsidRPr="00B031AC">
              <w:rPr>
                <w:lang w:val="es-ES"/>
              </w:rPr>
              <w:t>Tupac Amaru cuadra 14-50, Comas</w:t>
            </w:r>
          </w:p>
        </w:tc>
      </w:tr>
      <w:tr w:rsidR="00B031AC" w:rsidRPr="00B031AC" w14:paraId="6E15B414" w14:textId="4B611ED2" w:rsidTr="00E14630">
        <w:trPr>
          <w:trHeight w:val="340"/>
          <w:jc w:val="center"/>
        </w:trPr>
        <w:tc>
          <w:tcPr>
            <w:tcW w:w="15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39D541" w14:textId="77777777" w:rsidR="00E14630" w:rsidRPr="00B031AC" w:rsidRDefault="00E14630" w:rsidP="00E14630">
            <w:pPr>
              <w:pStyle w:val="afd"/>
              <w:rPr>
                <w:lang w:val="es-ES"/>
              </w:rPr>
            </w:pPr>
          </w:p>
        </w:tc>
        <w:tc>
          <w:tcPr>
            <w:tcW w:w="2677" w:type="dxa"/>
            <w:vMerge/>
            <w:tcBorders>
              <w:top w:val="single" w:sz="4" w:space="0" w:color="auto"/>
              <w:left w:val="single" w:sz="4" w:space="0" w:color="auto"/>
              <w:bottom w:val="single" w:sz="4" w:space="0" w:color="auto"/>
              <w:right w:val="single" w:sz="4" w:space="0" w:color="auto"/>
            </w:tcBorders>
          </w:tcPr>
          <w:p w14:paraId="6F4C7EAD" w14:textId="77777777" w:rsidR="00E14630" w:rsidRPr="00B031AC" w:rsidRDefault="00E14630" w:rsidP="00E14630">
            <w:pPr>
              <w:pStyle w:val="-"/>
              <w:ind w:leftChars="0" w:left="0" w:rightChars="0" w:right="0"/>
              <w:rPr>
                <w:lang w:val="es-ES"/>
              </w:rPr>
            </w:pPr>
          </w:p>
        </w:tc>
        <w:tc>
          <w:tcPr>
            <w:tcW w:w="4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043943" w14:textId="64D58B43" w:rsidR="00E14630" w:rsidRPr="00B031AC" w:rsidRDefault="00E14630" w:rsidP="00E14630">
            <w:pPr>
              <w:pStyle w:val="-"/>
              <w:ind w:leftChars="0" w:left="0" w:rightChars="0" w:right="0"/>
              <w:rPr>
                <w:lang w:val="es-ES"/>
              </w:rPr>
            </w:pPr>
            <w:r w:rsidRPr="00B031AC">
              <w:rPr>
                <w:lang w:val="es-ES"/>
              </w:rPr>
              <w:t>Av</w:t>
            </w:r>
            <w:r w:rsidRPr="00B031AC">
              <w:rPr>
                <w:rFonts w:hint="eastAsia"/>
                <w:lang w:val="es-ES"/>
              </w:rPr>
              <w:t xml:space="preserve">. </w:t>
            </w:r>
            <w:r w:rsidRPr="00B031AC">
              <w:rPr>
                <w:lang w:val="es-ES"/>
              </w:rPr>
              <w:t>Riva Aguero cuadra 1-17 , El Agustino</w:t>
            </w:r>
          </w:p>
        </w:tc>
      </w:tr>
      <w:tr w:rsidR="00B031AC" w:rsidRPr="00B031AC" w14:paraId="63EF8B2A" w14:textId="51CCA686" w:rsidTr="00E14630">
        <w:trPr>
          <w:trHeight w:val="340"/>
          <w:jc w:val="center"/>
        </w:trPr>
        <w:tc>
          <w:tcPr>
            <w:tcW w:w="15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66A648" w14:textId="77777777" w:rsidR="00E14630" w:rsidRPr="00B031AC" w:rsidRDefault="00E14630" w:rsidP="00E14630">
            <w:pPr>
              <w:pStyle w:val="afd"/>
              <w:rPr>
                <w:lang w:val="es-ES"/>
              </w:rPr>
            </w:pPr>
          </w:p>
        </w:tc>
        <w:tc>
          <w:tcPr>
            <w:tcW w:w="2677" w:type="dxa"/>
            <w:vMerge/>
            <w:tcBorders>
              <w:top w:val="single" w:sz="4" w:space="0" w:color="auto"/>
              <w:left w:val="single" w:sz="4" w:space="0" w:color="auto"/>
              <w:bottom w:val="single" w:sz="4" w:space="0" w:color="auto"/>
              <w:right w:val="single" w:sz="4" w:space="0" w:color="auto"/>
            </w:tcBorders>
          </w:tcPr>
          <w:p w14:paraId="1A4B2FF1" w14:textId="77777777" w:rsidR="00E14630" w:rsidRPr="00B031AC" w:rsidRDefault="00E14630" w:rsidP="00E14630">
            <w:pPr>
              <w:pStyle w:val="-"/>
              <w:ind w:leftChars="0" w:left="0" w:rightChars="0" w:right="0"/>
              <w:rPr>
                <w:lang w:val="es-ES"/>
              </w:rPr>
            </w:pPr>
          </w:p>
        </w:tc>
        <w:tc>
          <w:tcPr>
            <w:tcW w:w="4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D8DEFD" w14:textId="64A49DEB" w:rsidR="00E14630" w:rsidRPr="00B031AC" w:rsidRDefault="00E14630" w:rsidP="00E14630">
            <w:pPr>
              <w:pStyle w:val="-"/>
              <w:ind w:leftChars="0" w:left="0" w:rightChars="0" w:right="0"/>
              <w:rPr>
                <w:lang w:val="es-ES"/>
              </w:rPr>
            </w:pPr>
            <w:r w:rsidRPr="00B031AC">
              <w:rPr>
                <w:lang w:val="es-ES"/>
              </w:rPr>
              <w:t>Av</w:t>
            </w:r>
            <w:r w:rsidRPr="00B031AC">
              <w:rPr>
                <w:rFonts w:hint="eastAsia"/>
                <w:lang w:val="es-ES"/>
              </w:rPr>
              <w:t xml:space="preserve">. </w:t>
            </w:r>
            <w:r w:rsidRPr="00B031AC">
              <w:rPr>
                <w:lang w:val="es-ES"/>
              </w:rPr>
              <w:t>Aviación cuadra 15, La Victoria</w:t>
            </w:r>
          </w:p>
        </w:tc>
      </w:tr>
      <w:tr w:rsidR="00B031AC" w:rsidRPr="00B031AC" w14:paraId="179317B4" w14:textId="03B8CB37" w:rsidTr="00E14630">
        <w:trPr>
          <w:trHeight w:val="340"/>
          <w:jc w:val="center"/>
        </w:trPr>
        <w:tc>
          <w:tcPr>
            <w:tcW w:w="152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7E4F32" w14:textId="77777777" w:rsidR="00E14630" w:rsidRPr="00B031AC" w:rsidRDefault="00E14630" w:rsidP="00E14630">
            <w:pPr>
              <w:pStyle w:val="afd"/>
              <w:rPr>
                <w:lang w:val="es-ES"/>
              </w:rPr>
            </w:pPr>
          </w:p>
        </w:tc>
        <w:tc>
          <w:tcPr>
            <w:tcW w:w="2677" w:type="dxa"/>
            <w:tcBorders>
              <w:top w:val="single" w:sz="4" w:space="0" w:color="auto"/>
              <w:left w:val="single" w:sz="4" w:space="0" w:color="auto"/>
              <w:bottom w:val="single" w:sz="4" w:space="0" w:color="auto"/>
              <w:right w:val="single" w:sz="4" w:space="0" w:color="auto"/>
            </w:tcBorders>
          </w:tcPr>
          <w:p w14:paraId="7533F390" w14:textId="22CA5F99" w:rsidR="00E14630" w:rsidRPr="00B031AC" w:rsidRDefault="00E14630" w:rsidP="00E14630">
            <w:pPr>
              <w:pStyle w:val="-"/>
              <w:ind w:leftChars="0" w:left="0" w:rightChars="0" w:right="0"/>
            </w:pPr>
            <w:r w:rsidRPr="00B031AC">
              <w:rPr>
                <w:rFonts w:hint="eastAsia"/>
                <w:lang w:val="es-ES"/>
              </w:rPr>
              <w:t>可能販售來路不明零件</w:t>
            </w:r>
          </w:p>
        </w:tc>
        <w:tc>
          <w:tcPr>
            <w:tcW w:w="4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37C527" w14:textId="60B5A898" w:rsidR="00E14630" w:rsidRPr="00B031AC" w:rsidRDefault="00E14630" w:rsidP="00E14630">
            <w:pPr>
              <w:pStyle w:val="-"/>
              <w:ind w:leftChars="0" w:left="0" w:rightChars="0" w:right="0"/>
              <w:rPr>
                <w:lang w:val="es-ES" w:eastAsia="zh-TW"/>
              </w:rPr>
            </w:pPr>
            <w:r w:rsidRPr="00B031AC">
              <w:t>San Jacinto</w:t>
            </w:r>
            <w:r w:rsidRPr="00B031AC">
              <w:t>區</w:t>
            </w:r>
            <w:r w:rsidRPr="00B031AC">
              <w:rPr>
                <w:lang w:val="es-ES"/>
              </w:rPr>
              <w:t>, La Victoria</w:t>
            </w:r>
            <w:r w:rsidRPr="00B031AC">
              <w:rPr>
                <w:rFonts w:hint="eastAsia"/>
                <w:lang w:val="es-ES"/>
              </w:rPr>
              <w:t>東北方</w:t>
            </w:r>
          </w:p>
        </w:tc>
      </w:tr>
      <w:tr w:rsidR="00B031AC" w:rsidRPr="00B031AC" w14:paraId="18542DF8" w14:textId="70F1A478" w:rsidTr="00E14630">
        <w:trPr>
          <w:trHeight w:val="340"/>
          <w:jc w:val="center"/>
        </w:trPr>
        <w:tc>
          <w:tcPr>
            <w:tcW w:w="1526" w:type="dxa"/>
            <w:vMerge w:val="restart"/>
            <w:tcBorders>
              <w:top w:val="single" w:sz="4" w:space="0" w:color="auto"/>
              <w:left w:val="single" w:sz="4" w:space="0" w:color="000000"/>
              <w:bottom w:val="single" w:sz="6" w:space="0" w:color="000000"/>
              <w:right w:val="single" w:sz="6" w:space="0" w:color="000000"/>
            </w:tcBorders>
            <w:tcMar>
              <w:top w:w="0" w:type="dxa"/>
              <w:left w:w="108" w:type="dxa"/>
              <w:bottom w:w="0" w:type="dxa"/>
              <w:right w:w="108" w:type="dxa"/>
            </w:tcMar>
            <w:vAlign w:val="center"/>
          </w:tcPr>
          <w:p w14:paraId="0A1C13FE" w14:textId="7FF82C4B" w:rsidR="00E14630" w:rsidRPr="00B031AC" w:rsidRDefault="00E14630" w:rsidP="00E14630">
            <w:pPr>
              <w:pStyle w:val="afd"/>
            </w:pPr>
            <w:r w:rsidRPr="00B031AC">
              <w:t>電子電機及照明</w:t>
            </w:r>
          </w:p>
        </w:tc>
        <w:tc>
          <w:tcPr>
            <w:tcW w:w="2677" w:type="dxa"/>
            <w:tcBorders>
              <w:top w:val="single" w:sz="4" w:space="0" w:color="auto"/>
              <w:left w:val="single" w:sz="6" w:space="0" w:color="000000"/>
              <w:bottom w:val="single" w:sz="6" w:space="0" w:color="000000"/>
              <w:right w:val="single" w:sz="6" w:space="0" w:color="000000"/>
            </w:tcBorders>
            <w:vAlign w:val="center"/>
          </w:tcPr>
          <w:p w14:paraId="432467F1" w14:textId="48C22914" w:rsidR="00E14630" w:rsidRPr="00B031AC" w:rsidRDefault="00E14630" w:rsidP="009D68F9">
            <w:pPr>
              <w:pStyle w:val="-"/>
              <w:ind w:left="118" w:right="118"/>
            </w:pPr>
            <w:r w:rsidRPr="00B031AC">
              <w:t>EFC - Electro Ferro Centro</w:t>
            </w:r>
          </w:p>
        </w:tc>
        <w:tc>
          <w:tcPr>
            <w:tcW w:w="4200" w:type="dxa"/>
            <w:tcBorders>
              <w:top w:val="single" w:sz="4" w:space="0" w:color="auto"/>
              <w:left w:val="single" w:sz="6" w:space="0" w:color="000000"/>
              <w:bottom w:val="single" w:sz="6" w:space="0" w:color="000000"/>
              <w:right w:val="single" w:sz="4" w:space="0" w:color="000000"/>
            </w:tcBorders>
            <w:tcMar>
              <w:top w:w="0" w:type="dxa"/>
              <w:left w:w="108" w:type="dxa"/>
              <w:bottom w:w="0" w:type="dxa"/>
              <w:right w:w="108" w:type="dxa"/>
            </w:tcMar>
            <w:vAlign w:val="center"/>
          </w:tcPr>
          <w:p w14:paraId="5D9E2DE9" w14:textId="6513C975" w:rsidR="00E14630" w:rsidRPr="00B031AC" w:rsidRDefault="00E14630" w:rsidP="00E14630">
            <w:pPr>
              <w:pStyle w:val="-"/>
              <w:ind w:leftChars="0" w:left="0" w:rightChars="0" w:right="0"/>
              <w:rPr>
                <w:lang w:val="es-ES"/>
              </w:rPr>
            </w:pPr>
            <w:r w:rsidRPr="00B031AC">
              <w:rPr>
                <w:lang w:val="es-ES"/>
              </w:rPr>
              <w:t>Av.</w:t>
            </w:r>
            <w:r w:rsidRPr="00B031AC">
              <w:rPr>
                <w:rFonts w:hint="eastAsia"/>
                <w:lang w:val="es-ES"/>
              </w:rPr>
              <w:t xml:space="preserve"> </w:t>
            </w:r>
            <w:r w:rsidRPr="00B031AC">
              <w:rPr>
                <w:lang w:val="es-ES"/>
              </w:rPr>
              <w:t>Tomas Marsano 1499, Surquillo</w:t>
            </w:r>
          </w:p>
        </w:tc>
      </w:tr>
      <w:tr w:rsidR="00B031AC" w:rsidRPr="00B031AC" w14:paraId="149939FC" w14:textId="7A15898C"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70745344" w14:textId="77777777" w:rsidR="00E14630" w:rsidRPr="00B031AC" w:rsidRDefault="00E14630" w:rsidP="00E14630">
            <w:pPr>
              <w:pStyle w:val="afd"/>
              <w:rPr>
                <w:lang w:val="es-ES"/>
              </w:rPr>
            </w:pPr>
          </w:p>
        </w:tc>
        <w:tc>
          <w:tcPr>
            <w:tcW w:w="2677" w:type="dxa"/>
            <w:tcBorders>
              <w:top w:val="single" w:sz="6" w:space="0" w:color="000000"/>
              <w:left w:val="single" w:sz="6" w:space="0" w:color="000000"/>
              <w:bottom w:val="single" w:sz="6" w:space="0" w:color="000000"/>
              <w:right w:val="single" w:sz="6" w:space="0" w:color="000000"/>
            </w:tcBorders>
            <w:vAlign w:val="center"/>
          </w:tcPr>
          <w:p w14:paraId="3290F818" w14:textId="5BAEBC74" w:rsidR="00E14630" w:rsidRPr="00B031AC" w:rsidRDefault="00E14630" w:rsidP="009D68F9">
            <w:pPr>
              <w:pStyle w:val="-"/>
              <w:ind w:left="118" w:right="118"/>
            </w:pPr>
            <w:r w:rsidRPr="00B031AC">
              <w:t>Centro ferretero marsano</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79A39BB4" w14:textId="66B46B9B" w:rsidR="00E14630" w:rsidRPr="00B031AC" w:rsidRDefault="00E14630" w:rsidP="00E14630">
            <w:pPr>
              <w:pStyle w:val="-"/>
              <w:ind w:leftChars="0" w:left="0" w:rightChars="0" w:right="0"/>
              <w:rPr>
                <w:lang w:val="es-ES"/>
              </w:rPr>
            </w:pPr>
            <w:r w:rsidRPr="00B031AC">
              <w:rPr>
                <w:lang w:val="es-ES"/>
              </w:rPr>
              <w:t>Av</w:t>
            </w:r>
            <w:r w:rsidRPr="00B031AC">
              <w:rPr>
                <w:rFonts w:hint="eastAsia"/>
                <w:lang w:val="es-PE"/>
              </w:rPr>
              <w:t xml:space="preserve">. </w:t>
            </w:r>
            <w:r w:rsidRPr="00B031AC">
              <w:rPr>
                <w:lang w:val="es-ES"/>
              </w:rPr>
              <w:t>Argentina &amp; Jr</w:t>
            </w:r>
            <w:r w:rsidRPr="00B031AC">
              <w:rPr>
                <w:lang w:val="es-ES"/>
              </w:rPr>
              <w:t>、</w:t>
            </w:r>
            <w:r w:rsidRPr="00B031AC">
              <w:rPr>
                <w:lang w:val="es-ES"/>
              </w:rPr>
              <w:t xml:space="preserve">Huarochiri, Cercado </w:t>
            </w:r>
            <w:r w:rsidRPr="00B031AC">
              <w:rPr>
                <w:lang w:val="es-ES"/>
              </w:rPr>
              <w:lastRenderedPageBreak/>
              <w:t>de Lima</w:t>
            </w:r>
          </w:p>
        </w:tc>
      </w:tr>
      <w:tr w:rsidR="00B031AC" w:rsidRPr="00B031AC" w14:paraId="3029ADD7" w14:textId="7B521087"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55523A1C" w14:textId="77777777" w:rsidR="00E14630" w:rsidRPr="00B031AC" w:rsidRDefault="00E14630" w:rsidP="00E14630">
            <w:pPr>
              <w:pStyle w:val="afd"/>
              <w:rPr>
                <w:lang w:val="es-ES"/>
              </w:rPr>
            </w:pPr>
          </w:p>
        </w:tc>
        <w:tc>
          <w:tcPr>
            <w:tcW w:w="2677" w:type="dxa"/>
            <w:tcBorders>
              <w:top w:val="single" w:sz="6" w:space="0" w:color="000000"/>
              <w:left w:val="single" w:sz="6" w:space="0" w:color="000000"/>
              <w:bottom w:val="single" w:sz="6" w:space="0" w:color="000000"/>
              <w:right w:val="single" w:sz="6" w:space="0" w:color="000000"/>
            </w:tcBorders>
            <w:vAlign w:val="center"/>
          </w:tcPr>
          <w:p w14:paraId="22A7D07F" w14:textId="5980A653" w:rsidR="00E14630" w:rsidRPr="00B031AC" w:rsidRDefault="00E14630" w:rsidP="009D68F9">
            <w:pPr>
              <w:pStyle w:val="-"/>
              <w:ind w:left="118" w:right="118"/>
            </w:pPr>
            <w:r w:rsidRPr="00B031AC">
              <w:t>Las Malvinas</w:t>
            </w:r>
            <w:r w:rsidRPr="00B031AC">
              <w:t>區</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70094F07" w14:textId="7E8A81F0" w:rsidR="00E14630" w:rsidRPr="00B031AC" w:rsidRDefault="00E14630" w:rsidP="00E14630">
            <w:pPr>
              <w:pStyle w:val="-"/>
              <w:ind w:leftChars="0" w:left="0" w:rightChars="0" w:right="0"/>
              <w:rPr>
                <w:lang w:val="es-ES"/>
              </w:rPr>
            </w:pPr>
            <w:r w:rsidRPr="00B031AC">
              <w:rPr>
                <w:lang w:val="es-ES"/>
              </w:rPr>
              <w:t>Jr</w:t>
            </w:r>
            <w:r w:rsidRPr="00B031AC">
              <w:rPr>
                <w:rFonts w:hint="eastAsia"/>
                <w:lang w:val="es-PE"/>
              </w:rPr>
              <w:t xml:space="preserve">. </w:t>
            </w:r>
            <w:r w:rsidRPr="00B031AC">
              <w:rPr>
                <w:lang w:val="es-ES"/>
              </w:rPr>
              <w:t>Paruro cuadra 11-14, Cercado de Lima</w:t>
            </w:r>
          </w:p>
        </w:tc>
      </w:tr>
      <w:tr w:rsidR="00B031AC" w:rsidRPr="00B031AC" w14:paraId="4DC6A171" w14:textId="3BDBFC39" w:rsidTr="00E14630">
        <w:trPr>
          <w:trHeight w:val="340"/>
          <w:jc w:val="center"/>
        </w:trPr>
        <w:tc>
          <w:tcPr>
            <w:tcW w:w="1526" w:type="dxa"/>
            <w:vMerge w:val="restar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49FED2F8" w14:textId="77777777" w:rsidR="00E14630" w:rsidRPr="00B031AC" w:rsidRDefault="00E14630" w:rsidP="00E14630">
            <w:pPr>
              <w:pStyle w:val="afd"/>
            </w:pPr>
            <w:r w:rsidRPr="00B031AC">
              <w:t>紡織品</w:t>
            </w:r>
          </w:p>
        </w:tc>
        <w:tc>
          <w:tcPr>
            <w:tcW w:w="2677" w:type="dxa"/>
            <w:tcBorders>
              <w:top w:val="single" w:sz="6" w:space="0" w:color="000000"/>
              <w:left w:val="single" w:sz="6" w:space="0" w:color="000000"/>
              <w:bottom w:val="single" w:sz="6" w:space="0" w:color="000000"/>
              <w:right w:val="single" w:sz="6" w:space="0" w:color="000000"/>
            </w:tcBorders>
          </w:tcPr>
          <w:p w14:paraId="77B980F1" w14:textId="66D88764" w:rsidR="00E14630" w:rsidRPr="00B031AC" w:rsidRDefault="00E14630" w:rsidP="009D68F9">
            <w:pPr>
              <w:pStyle w:val="-"/>
              <w:ind w:left="118" w:right="118"/>
            </w:pPr>
            <w:r w:rsidRPr="00B031AC">
              <w:t>Gamarra</w:t>
            </w:r>
            <w:r w:rsidRPr="00B031AC">
              <w:t>區，占地廣大，約有</w:t>
            </w:r>
            <w:r w:rsidRPr="00B031AC">
              <w:t>10</w:t>
            </w:r>
            <w:r w:rsidRPr="00B031AC">
              <w:t>個街區</w:t>
            </w:r>
            <w:r w:rsidR="00A53C9C" w:rsidRPr="00B031AC">
              <w:rPr>
                <w:rFonts w:hint="eastAsia"/>
              </w:rPr>
              <w:t>、</w:t>
            </w:r>
            <w:r w:rsidRPr="00B031AC">
              <w:t>200</w:t>
            </w:r>
            <w:r w:rsidRPr="00B031AC">
              <w:t>家大小不</w:t>
            </w:r>
            <w:r w:rsidR="00A53C9C" w:rsidRPr="00B031AC">
              <w:rPr>
                <w:rFonts w:hint="eastAsia"/>
              </w:rPr>
              <w:t>等</w:t>
            </w:r>
            <w:r w:rsidRPr="00B031AC">
              <w:t>之紡織品賣場</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4EF951DE" w14:textId="459F0B00" w:rsidR="00E14630" w:rsidRPr="00B031AC" w:rsidRDefault="00E14630" w:rsidP="00E14630">
            <w:pPr>
              <w:pStyle w:val="-"/>
              <w:ind w:leftChars="0" w:left="0" w:rightChars="0" w:right="0"/>
              <w:rPr>
                <w:lang w:val="es-PE"/>
              </w:rPr>
            </w:pPr>
            <w:r w:rsidRPr="00B031AC">
              <w:rPr>
                <w:lang w:val="es-PE"/>
              </w:rPr>
              <w:t xml:space="preserve">Jirón Mariscal Agustín Gamarra </w:t>
            </w:r>
            <w:r w:rsidR="00A53C9C" w:rsidRPr="00B031AC">
              <w:rPr>
                <w:rFonts w:hint="eastAsia"/>
                <w:lang w:val="es-PE" w:eastAsia="zh-TW"/>
              </w:rPr>
              <w:t>B</w:t>
            </w:r>
            <w:r w:rsidRPr="00B031AC">
              <w:rPr>
                <w:lang w:val="es-PE"/>
              </w:rPr>
              <w:t>locks 18</w:t>
            </w:r>
            <w:r w:rsidRPr="00B031AC">
              <w:t>到</w:t>
            </w:r>
            <w:r w:rsidRPr="00B031AC">
              <w:rPr>
                <w:lang w:val="es-PE"/>
              </w:rPr>
              <w:t>46, No</w:t>
            </w:r>
            <w:r w:rsidR="00A53C9C" w:rsidRPr="00B031AC">
              <w:rPr>
                <w:rFonts w:hint="eastAsia"/>
                <w:lang w:val="es-PE" w:eastAsia="zh-TW"/>
              </w:rPr>
              <w:t xml:space="preserve">. </w:t>
            </w:r>
            <w:r w:rsidRPr="00B031AC">
              <w:rPr>
                <w:lang w:val="es-PE"/>
              </w:rPr>
              <w:t>13-22</w:t>
            </w:r>
            <w:r w:rsidRPr="00B031AC">
              <w:t>和</w:t>
            </w:r>
            <w:r w:rsidRPr="00B031AC">
              <w:rPr>
                <w:lang w:val="es-PE"/>
              </w:rPr>
              <w:t>24</w:t>
            </w:r>
          </w:p>
        </w:tc>
      </w:tr>
      <w:tr w:rsidR="00B031AC" w:rsidRPr="00B031AC" w14:paraId="7DC1F9DC" w14:textId="07E9460C"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582C4630" w14:textId="77777777" w:rsidR="00E14630" w:rsidRPr="00B031AC" w:rsidRDefault="00E14630" w:rsidP="00E14630">
            <w:pPr>
              <w:pStyle w:val="afd"/>
              <w:rPr>
                <w:lang w:val="es-ES"/>
              </w:rPr>
            </w:pPr>
          </w:p>
        </w:tc>
        <w:tc>
          <w:tcPr>
            <w:tcW w:w="2677" w:type="dxa"/>
            <w:tcBorders>
              <w:top w:val="single" w:sz="6" w:space="0" w:color="000000"/>
              <w:left w:val="single" w:sz="6" w:space="0" w:color="000000"/>
              <w:bottom w:val="single" w:sz="6" w:space="0" w:color="000000"/>
              <w:right w:val="single" w:sz="6" w:space="0" w:color="000000"/>
            </w:tcBorders>
          </w:tcPr>
          <w:p w14:paraId="3AED816E" w14:textId="50CE25AA" w:rsidR="00E14630" w:rsidRPr="00B031AC" w:rsidRDefault="00E14630" w:rsidP="009D68F9">
            <w:pPr>
              <w:pStyle w:val="-"/>
              <w:ind w:left="118" w:right="118"/>
            </w:pPr>
            <w:r w:rsidRPr="00B031AC">
              <w:t>Abancay</w:t>
            </w:r>
            <w:r w:rsidRPr="00B031AC">
              <w:t>區，眾多韓國進口品</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12666875" w14:textId="2294A0E7" w:rsidR="00E14630" w:rsidRPr="00B031AC" w:rsidRDefault="00E14630" w:rsidP="00E14630">
            <w:pPr>
              <w:pStyle w:val="-"/>
              <w:ind w:leftChars="0" w:left="0" w:rightChars="0" w:right="0"/>
              <w:rPr>
                <w:lang w:val="es-ES"/>
              </w:rPr>
            </w:pPr>
            <w:r w:rsidRPr="00B031AC">
              <w:rPr>
                <w:lang w:val="es-ES"/>
              </w:rPr>
              <w:t>Av</w:t>
            </w:r>
            <w:r w:rsidRPr="00B031AC">
              <w:rPr>
                <w:rFonts w:hint="eastAsia"/>
                <w:lang w:val="es-ES"/>
              </w:rPr>
              <w:t xml:space="preserve">. </w:t>
            </w:r>
            <w:r w:rsidRPr="00B031AC">
              <w:rPr>
                <w:lang w:val="es-ES"/>
              </w:rPr>
              <w:t>Grau &amp; Av</w:t>
            </w:r>
            <w:r w:rsidRPr="00B031AC">
              <w:rPr>
                <w:lang w:val="es-ES"/>
              </w:rPr>
              <w:t>、</w:t>
            </w:r>
            <w:r w:rsidRPr="00B031AC">
              <w:rPr>
                <w:lang w:val="es-ES"/>
              </w:rPr>
              <w:t>Abancay, Lima</w:t>
            </w:r>
          </w:p>
        </w:tc>
      </w:tr>
      <w:tr w:rsidR="00B031AC" w:rsidRPr="00B031AC" w14:paraId="09DF0036" w14:textId="41D5C8C0" w:rsidTr="00E14630">
        <w:trPr>
          <w:trHeight w:val="340"/>
          <w:jc w:val="center"/>
        </w:trPr>
        <w:tc>
          <w:tcPr>
            <w:tcW w:w="1526" w:type="dxa"/>
            <w:vMerge w:val="restar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159B7751" w14:textId="77777777" w:rsidR="00E14630" w:rsidRPr="00B031AC" w:rsidRDefault="00E14630" w:rsidP="00E14630">
            <w:pPr>
              <w:pStyle w:val="afd"/>
            </w:pPr>
            <w:r w:rsidRPr="00B031AC">
              <w:t>機械</w:t>
            </w:r>
          </w:p>
        </w:tc>
        <w:tc>
          <w:tcPr>
            <w:tcW w:w="2677" w:type="dxa"/>
            <w:tcBorders>
              <w:top w:val="single" w:sz="6" w:space="0" w:color="000000"/>
              <w:left w:val="single" w:sz="6" w:space="0" w:color="000000"/>
              <w:bottom w:val="single" w:sz="6" w:space="0" w:color="000000"/>
              <w:right w:val="single" w:sz="6" w:space="0" w:color="000000"/>
            </w:tcBorders>
          </w:tcPr>
          <w:p w14:paraId="0F87DDA0" w14:textId="77777777" w:rsidR="00E14630" w:rsidRPr="00B031AC" w:rsidRDefault="00E14630" w:rsidP="009D68F9">
            <w:pPr>
              <w:pStyle w:val="-"/>
              <w:ind w:left="118" w:right="118"/>
            </w:pPr>
            <w:r w:rsidRPr="00B031AC">
              <w:t>肉品類機械</w:t>
            </w:r>
          </w:p>
          <w:p w14:paraId="2931AAC7" w14:textId="6A4E080F" w:rsidR="00E14630" w:rsidRPr="00B031AC" w:rsidRDefault="00E14630" w:rsidP="009D68F9">
            <w:pPr>
              <w:pStyle w:val="-"/>
              <w:ind w:left="118" w:right="118"/>
            </w:pPr>
            <w:r w:rsidRPr="00B031AC">
              <w:t>Camal Yerbateros</w:t>
            </w:r>
            <w:r w:rsidRPr="00B031AC">
              <w:t>區，周圍有眾多水果肉品市場</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4FA862B1" w14:textId="448B25B0" w:rsidR="00E14630" w:rsidRPr="00B031AC" w:rsidRDefault="00E14630" w:rsidP="00E14630">
            <w:pPr>
              <w:pStyle w:val="-"/>
              <w:ind w:leftChars="0" w:left="0" w:rightChars="0" w:right="0"/>
              <w:rPr>
                <w:lang w:val="es-ES"/>
              </w:rPr>
            </w:pPr>
            <w:r w:rsidRPr="00B031AC">
              <w:rPr>
                <w:lang w:val="es-ES"/>
              </w:rPr>
              <w:t>Av</w:t>
            </w:r>
            <w:r w:rsidRPr="00B031AC">
              <w:rPr>
                <w:rFonts w:hint="eastAsia"/>
                <w:lang w:val="es-ES"/>
              </w:rPr>
              <w:t xml:space="preserve">. </w:t>
            </w:r>
            <w:r w:rsidRPr="00B031AC">
              <w:rPr>
                <w:lang w:val="es-ES"/>
              </w:rPr>
              <w:t>Nicolas Ayllon 1215, Ate</w:t>
            </w:r>
          </w:p>
        </w:tc>
      </w:tr>
      <w:tr w:rsidR="00B031AC" w:rsidRPr="00B031AC" w14:paraId="515203A0" w14:textId="61630FD3"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4B17DE46" w14:textId="77777777" w:rsidR="00E14630" w:rsidRPr="00B031AC" w:rsidRDefault="00E14630" w:rsidP="00E14630">
            <w:pPr>
              <w:pStyle w:val="afd"/>
              <w:rPr>
                <w:lang w:val="es-PE"/>
              </w:rPr>
            </w:pPr>
          </w:p>
        </w:tc>
        <w:tc>
          <w:tcPr>
            <w:tcW w:w="2677" w:type="dxa"/>
            <w:tcBorders>
              <w:top w:val="single" w:sz="6" w:space="0" w:color="000000"/>
              <w:left w:val="single" w:sz="6" w:space="0" w:color="000000"/>
              <w:bottom w:val="single" w:sz="6" w:space="0" w:color="000000"/>
              <w:right w:val="single" w:sz="6" w:space="0" w:color="000000"/>
            </w:tcBorders>
          </w:tcPr>
          <w:p w14:paraId="4E98057C" w14:textId="7419B5F0" w:rsidR="00E14630" w:rsidRPr="00B031AC" w:rsidRDefault="00E14630" w:rsidP="009D68F9">
            <w:pPr>
              <w:pStyle w:val="-"/>
              <w:ind w:left="118" w:right="118"/>
            </w:pPr>
            <w:r w:rsidRPr="00B031AC">
              <w:t>包裝類機械</w:t>
            </w:r>
          </w:p>
          <w:p w14:paraId="26618E1F" w14:textId="39173E50" w:rsidR="00E14630" w:rsidRPr="00B031AC" w:rsidRDefault="00E14630" w:rsidP="009D68F9">
            <w:pPr>
              <w:pStyle w:val="-"/>
              <w:ind w:left="118" w:right="118"/>
            </w:pPr>
            <w:r w:rsidRPr="00B031AC">
              <w:t>Quickpack peru</w:t>
            </w:r>
            <w:r w:rsidRPr="00B031AC">
              <w:t>公司</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3567270E" w14:textId="717165F6" w:rsidR="00E14630" w:rsidRPr="00B031AC" w:rsidRDefault="00E14630" w:rsidP="00E14630">
            <w:pPr>
              <w:pStyle w:val="-"/>
              <w:ind w:leftChars="0" w:left="0" w:rightChars="0" w:right="0"/>
              <w:rPr>
                <w:lang w:val="es-ES"/>
              </w:rPr>
            </w:pPr>
            <w:r w:rsidRPr="00B031AC">
              <w:rPr>
                <w:lang w:val="es-ES"/>
              </w:rPr>
              <w:t>Jr</w:t>
            </w:r>
            <w:r w:rsidRPr="00B031AC">
              <w:rPr>
                <w:rFonts w:hint="eastAsia"/>
                <w:lang w:val="es-ES"/>
              </w:rPr>
              <w:t xml:space="preserve">. </w:t>
            </w:r>
            <w:r w:rsidRPr="00B031AC">
              <w:rPr>
                <w:lang w:val="es-ES"/>
              </w:rPr>
              <w:t>Salaverry 1485, Surquillo</w:t>
            </w:r>
          </w:p>
        </w:tc>
      </w:tr>
      <w:tr w:rsidR="00B031AC" w:rsidRPr="00B031AC" w14:paraId="6401CDAB" w14:textId="605836C5"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5261EC29" w14:textId="77777777" w:rsidR="00E14630" w:rsidRPr="00B031AC" w:rsidRDefault="00E14630" w:rsidP="00E14630">
            <w:pPr>
              <w:pStyle w:val="afd"/>
            </w:pPr>
          </w:p>
        </w:tc>
        <w:tc>
          <w:tcPr>
            <w:tcW w:w="2677" w:type="dxa"/>
            <w:tcBorders>
              <w:top w:val="single" w:sz="6" w:space="0" w:color="000000"/>
              <w:left w:val="single" w:sz="6" w:space="0" w:color="000000"/>
              <w:bottom w:val="single" w:sz="6" w:space="0" w:color="000000"/>
              <w:right w:val="single" w:sz="6" w:space="0" w:color="000000"/>
            </w:tcBorders>
            <w:vAlign w:val="center"/>
          </w:tcPr>
          <w:p w14:paraId="597D07C1" w14:textId="3A06A03A" w:rsidR="00A53C9C" w:rsidRPr="00B031AC" w:rsidRDefault="00A53C9C" w:rsidP="009D68F9">
            <w:pPr>
              <w:pStyle w:val="-"/>
              <w:ind w:left="118" w:right="118"/>
            </w:pPr>
            <w:r w:rsidRPr="00B031AC">
              <w:rPr>
                <w:rFonts w:hint="eastAsia"/>
              </w:rPr>
              <w:t>包裝袋供應商</w:t>
            </w:r>
          </w:p>
          <w:p w14:paraId="21F9AC09" w14:textId="748CD2B9" w:rsidR="00A53C9C" w:rsidRPr="00B031AC" w:rsidRDefault="00A53C9C" w:rsidP="009D68F9">
            <w:pPr>
              <w:pStyle w:val="-"/>
              <w:ind w:left="118" w:right="118"/>
            </w:pPr>
            <w:r w:rsidRPr="00B031AC">
              <w:t>Envasados Industriales</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54DE020F" w14:textId="07960991" w:rsidR="00E14630" w:rsidRPr="00B031AC" w:rsidRDefault="00E14630" w:rsidP="00E14630">
            <w:pPr>
              <w:pStyle w:val="-"/>
              <w:ind w:leftChars="0" w:left="0" w:rightChars="0" w:right="0"/>
              <w:rPr>
                <w:lang w:val="es-ES"/>
              </w:rPr>
            </w:pPr>
            <w:r w:rsidRPr="00B031AC">
              <w:rPr>
                <w:lang w:val="es-ES"/>
              </w:rPr>
              <w:t>Calle Simón Condori</w:t>
            </w:r>
            <w:r w:rsidRPr="00B031AC">
              <w:rPr>
                <w:lang w:val="es-ES"/>
              </w:rPr>
              <w:t>（</w:t>
            </w:r>
            <w:r w:rsidRPr="00B031AC">
              <w:rPr>
                <w:lang w:val="es-ES"/>
              </w:rPr>
              <w:t>Mama Ocllo</w:t>
            </w:r>
            <w:r w:rsidRPr="00B031AC">
              <w:rPr>
                <w:lang w:val="es-ES"/>
              </w:rPr>
              <w:t>）</w:t>
            </w:r>
            <w:r w:rsidRPr="00B031AC">
              <w:rPr>
                <w:lang w:val="es-ES"/>
              </w:rPr>
              <w:t>256, Pueblo Libre</w:t>
            </w:r>
          </w:p>
        </w:tc>
      </w:tr>
      <w:tr w:rsidR="00B031AC" w:rsidRPr="00B031AC" w14:paraId="0EF57B84" w14:textId="52BB5074"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343BF941" w14:textId="77777777" w:rsidR="00E14630" w:rsidRPr="00B031AC" w:rsidRDefault="00E14630" w:rsidP="00E14630">
            <w:pPr>
              <w:pStyle w:val="afd"/>
              <w:rPr>
                <w:lang w:val="es-ES"/>
              </w:rPr>
            </w:pPr>
          </w:p>
        </w:tc>
        <w:tc>
          <w:tcPr>
            <w:tcW w:w="2677" w:type="dxa"/>
            <w:tcBorders>
              <w:top w:val="single" w:sz="6" w:space="0" w:color="000000"/>
              <w:left w:val="single" w:sz="6" w:space="0" w:color="000000"/>
              <w:bottom w:val="single" w:sz="6" w:space="0" w:color="000000"/>
              <w:right w:val="single" w:sz="6" w:space="0" w:color="000000"/>
            </w:tcBorders>
            <w:vAlign w:val="center"/>
          </w:tcPr>
          <w:p w14:paraId="5D1DB5E1" w14:textId="60D69D66" w:rsidR="00E14630" w:rsidRPr="00B031AC" w:rsidRDefault="00E14630" w:rsidP="009D68F9">
            <w:pPr>
              <w:pStyle w:val="-"/>
              <w:ind w:left="118" w:right="118"/>
            </w:pPr>
            <w:r w:rsidRPr="00B031AC">
              <w:t>Neumopack</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5DEAACD6" w14:textId="02499D21" w:rsidR="00E14630" w:rsidRPr="00B031AC" w:rsidRDefault="00E14630" w:rsidP="00E14630">
            <w:pPr>
              <w:pStyle w:val="-"/>
              <w:ind w:leftChars="0" w:left="0" w:rightChars="0" w:right="0"/>
              <w:rPr>
                <w:lang w:val="es-ES"/>
              </w:rPr>
            </w:pPr>
            <w:r w:rsidRPr="00B031AC">
              <w:rPr>
                <w:lang w:val="es-ES"/>
              </w:rPr>
              <w:t>Jr</w:t>
            </w:r>
            <w:r w:rsidRPr="00B031AC">
              <w:rPr>
                <w:rFonts w:hint="eastAsia"/>
                <w:lang w:val="es-ES"/>
              </w:rPr>
              <w:t xml:space="preserve">. </w:t>
            </w:r>
            <w:r w:rsidRPr="00B031AC">
              <w:rPr>
                <w:lang w:val="es-ES"/>
              </w:rPr>
              <w:t>La Libertad 2755, San Miguel</w:t>
            </w:r>
          </w:p>
        </w:tc>
      </w:tr>
      <w:tr w:rsidR="00B031AC" w:rsidRPr="00B031AC" w14:paraId="2B9D7A5E" w14:textId="61006EA1"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7A902E66" w14:textId="77777777" w:rsidR="00E14630" w:rsidRPr="00B031AC" w:rsidRDefault="00E14630" w:rsidP="00E14630">
            <w:pPr>
              <w:pStyle w:val="afd"/>
              <w:rPr>
                <w:lang w:val="es-ES"/>
              </w:rPr>
            </w:pPr>
          </w:p>
        </w:tc>
        <w:tc>
          <w:tcPr>
            <w:tcW w:w="2677" w:type="dxa"/>
            <w:tcBorders>
              <w:top w:val="single" w:sz="6" w:space="0" w:color="000000"/>
              <w:left w:val="single" w:sz="6" w:space="0" w:color="000000"/>
              <w:bottom w:val="single" w:sz="6" w:space="0" w:color="000000"/>
              <w:right w:val="single" w:sz="6" w:space="0" w:color="000000"/>
            </w:tcBorders>
            <w:vAlign w:val="center"/>
          </w:tcPr>
          <w:p w14:paraId="7EF46D7C" w14:textId="24613EC7" w:rsidR="00E14630" w:rsidRPr="00B031AC" w:rsidRDefault="00E14630" w:rsidP="009D68F9">
            <w:pPr>
              <w:pStyle w:val="-"/>
              <w:ind w:left="118" w:right="118"/>
            </w:pPr>
            <w:r w:rsidRPr="00B031AC">
              <w:t>Artpack Perú</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22FEFF86" w14:textId="57D7701A" w:rsidR="00E14630" w:rsidRPr="00B031AC" w:rsidRDefault="00E14630" w:rsidP="00E14630">
            <w:pPr>
              <w:pStyle w:val="-"/>
              <w:ind w:leftChars="0" w:left="0" w:rightChars="0" w:right="0"/>
              <w:rPr>
                <w:lang w:val="es-ES"/>
              </w:rPr>
            </w:pPr>
            <w:r w:rsidRPr="00B031AC">
              <w:rPr>
                <w:lang w:val="es-ES"/>
              </w:rPr>
              <w:t>Av</w:t>
            </w:r>
            <w:r w:rsidRPr="00B031AC">
              <w:rPr>
                <w:rFonts w:hint="eastAsia"/>
                <w:lang w:val="es-ES"/>
              </w:rPr>
              <w:t xml:space="preserve">. </w:t>
            </w:r>
            <w:r w:rsidRPr="00B031AC">
              <w:rPr>
                <w:lang w:val="es-ES"/>
              </w:rPr>
              <w:t>Diego de Aguero 161 Ex Jiron Yungay - San Miguel</w:t>
            </w:r>
          </w:p>
        </w:tc>
      </w:tr>
      <w:tr w:rsidR="00B031AC" w:rsidRPr="00B031AC" w14:paraId="0C80AA57" w14:textId="04D3EE4A" w:rsidTr="00E14630">
        <w:trPr>
          <w:trHeight w:val="340"/>
          <w:jc w:val="center"/>
        </w:trPr>
        <w:tc>
          <w:tcPr>
            <w:tcW w:w="1526" w:type="dxa"/>
            <w:vMerge w:val="restar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536C34F3" w14:textId="77777777" w:rsidR="00E14630" w:rsidRPr="00B031AC" w:rsidRDefault="00E14630" w:rsidP="00E14630">
            <w:pPr>
              <w:pStyle w:val="afd"/>
            </w:pPr>
            <w:r w:rsidRPr="00B031AC">
              <w:t>醫療設備及美容用品</w:t>
            </w:r>
          </w:p>
        </w:tc>
        <w:tc>
          <w:tcPr>
            <w:tcW w:w="2677" w:type="dxa"/>
            <w:tcBorders>
              <w:top w:val="single" w:sz="6" w:space="0" w:color="000000"/>
              <w:left w:val="single" w:sz="6" w:space="0" w:color="000000"/>
              <w:bottom w:val="single" w:sz="6" w:space="0" w:color="000000"/>
              <w:right w:val="single" w:sz="6" w:space="0" w:color="000000"/>
            </w:tcBorders>
            <w:vAlign w:val="center"/>
          </w:tcPr>
          <w:p w14:paraId="17C5E4F8" w14:textId="6F147B0C" w:rsidR="00E14630" w:rsidRPr="00B031AC" w:rsidRDefault="00E14630" w:rsidP="009D68F9">
            <w:pPr>
              <w:pStyle w:val="-"/>
              <w:ind w:left="118" w:right="118"/>
            </w:pPr>
            <w:r w:rsidRPr="00B031AC">
              <w:t xml:space="preserve">Mercado </w:t>
            </w:r>
            <w:r w:rsidR="009D68F9" w:rsidRPr="00B031AC">
              <w:rPr>
                <w:rFonts w:hint="eastAsia"/>
              </w:rPr>
              <w:t>C</w:t>
            </w:r>
            <w:r w:rsidRPr="00B031AC">
              <w:t>entral</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7B732C8A" w14:textId="0219184D" w:rsidR="00E14630" w:rsidRPr="00B031AC" w:rsidRDefault="00E14630" w:rsidP="00E14630">
            <w:pPr>
              <w:pStyle w:val="-"/>
              <w:ind w:leftChars="0" w:left="0" w:rightChars="0" w:right="0"/>
              <w:rPr>
                <w:lang w:val="es-ES"/>
              </w:rPr>
            </w:pPr>
            <w:r w:rsidRPr="00B031AC">
              <w:rPr>
                <w:lang w:val="es-ES"/>
              </w:rPr>
              <w:t>Jr</w:t>
            </w:r>
            <w:r w:rsidRPr="00B031AC">
              <w:rPr>
                <w:rFonts w:hint="eastAsia"/>
                <w:lang w:val="es-ES"/>
              </w:rPr>
              <w:t xml:space="preserve">. </w:t>
            </w:r>
            <w:r w:rsidRPr="00B031AC">
              <w:rPr>
                <w:lang w:val="es-ES"/>
              </w:rPr>
              <w:t>Cuzco 626-640, Lima</w:t>
            </w:r>
          </w:p>
        </w:tc>
      </w:tr>
      <w:tr w:rsidR="00B031AC" w:rsidRPr="00B031AC" w14:paraId="22F4491D" w14:textId="4EE50EF0"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3F1376FD" w14:textId="77777777" w:rsidR="00E14630" w:rsidRPr="00B031AC" w:rsidRDefault="00E14630" w:rsidP="00E14630">
            <w:pPr>
              <w:pStyle w:val="afd"/>
              <w:rPr>
                <w:lang w:val="es-ES"/>
              </w:rPr>
            </w:pPr>
          </w:p>
        </w:tc>
        <w:tc>
          <w:tcPr>
            <w:tcW w:w="2677" w:type="dxa"/>
            <w:tcBorders>
              <w:top w:val="single" w:sz="6" w:space="0" w:color="000000"/>
              <w:left w:val="single" w:sz="6" w:space="0" w:color="000000"/>
              <w:bottom w:val="single" w:sz="6" w:space="0" w:color="000000"/>
              <w:right w:val="single" w:sz="6" w:space="0" w:color="000000"/>
            </w:tcBorders>
            <w:vAlign w:val="center"/>
          </w:tcPr>
          <w:p w14:paraId="41C24239" w14:textId="77777777" w:rsidR="00E14630" w:rsidRPr="00B031AC" w:rsidRDefault="00E14630" w:rsidP="009D68F9">
            <w:pPr>
              <w:pStyle w:val="-"/>
              <w:ind w:left="118" w:right="118"/>
            </w:pP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74EC292B" w14:textId="1DEDAAE8" w:rsidR="00E14630" w:rsidRPr="00B031AC" w:rsidRDefault="00E14630" w:rsidP="00E14630">
            <w:pPr>
              <w:pStyle w:val="-"/>
              <w:ind w:leftChars="0" w:left="0" w:rightChars="0" w:right="0"/>
              <w:rPr>
                <w:lang w:val="es-ES"/>
              </w:rPr>
            </w:pPr>
            <w:r w:rsidRPr="00B031AC">
              <w:rPr>
                <w:lang w:val="es-ES"/>
              </w:rPr>
              <w:t>Av</w:t>
            </w:r>
            <w:r w:rsidRPr="00B031AC">
              <w:rPr>
                <w:rFonts w:hint="eastAsia"/>
                <w:lang w:val="es-ES"/>
              </w:rPr>
              <w:t xml:space="preserve">. </w:t>
            </w:r>
            <w:r w:rsidRPr="00B031AC">
              <w:rPr>
                <w:lang w:val="es-ES"/>
              </w:rPr>
              <w:t>Emancipacion cuadra 2-10, Lima</w:t>
            </w:r>
          </w:p>
        </w:tc>
      </w:tr>
      <w:tr w:rsidR="00B031AC" w:rsidRPr="00B031AC" w14:paraId="47A4216F" w14:textId="395CD075"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10A5A5FE" w14:textId="77777777" w:rsidR="00E14630" w:rsidRPr="00B031AC" w:rsidRDefault="00E14630" w:rsidP="00E14630">
            <w:pPr>
              <w:pStyle w:val="afd"/>
              <w:rPr>
                <w:lang w:val="es-ES"/>
              </w:rPr>
            </w:pPr>
          </w:p>
        </w:tc>
        <w:tc>
          <w:tcPr>
            <w:tcW w:w="2677" w:type="dxa"/>
            <w:tcBorders>
              <w:top w:val="single" w:sz="6" w:space="0" w:color="000000"/>
              <w:left w:val="single" w:sz="6" w:space="0" w:color="000000"/>
              <w:bottom w:val="single" w:sz="6" w:space="0" w:color="000000"/>
              <w:right w:val="single" w:sz="6" w:space="0" w:color="000000"/>
            </w:tcBorders>
            <w:vAlign w:val="center"/>
          </w:tcPr>
          <w:p w14:paraId="6ACADDD6" w14:textId="77777777" w:rsidR="00E14630" w:rsidRPr="00B031AC" w:rsidRDefault="00E14630" w:rsidP="009D68F9">
            <w:pPr>
              <w:pStyle w:val="-"/>
              <w:ind w:left="118" w:right="118"/>
            </w:pP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0123709E" w14:textId="54736A89" w:rsidR="00E14630" w:rsidRPr="00B031AC" w:rsidRDefault="00E14630" w:rsidP="00E14630">
            <w:pPr>
              <w:pStyle w:val="-"/>
              <w:ind w:leftChars="0" w:left="0" w:rightChars="0" w:right="0"/>
              <w:rPr>
                <w:lang w:val="es-ES"/>
              </w:rPr>
            </w:pPr>
            <w:r w:rsidRPr="00B031AC">
              <w:rPr>
                <w:lang w:val="es-ES"/>
              </w:rPr>
              <w:t>Av</w:t>
            </w:r>
            <w:r w:rsidRPr="00B031AC">
              <w:rPr>
                <w:rFonts w:hint="eastAsia"/>
                <w:lang w:val="es-ES"/>
              </w:rPr>
              <w:t xml:space="preserve">. </w:t>
            </w:r>
            <w:r w:rsidRPr="00B031AC">
              <w:rPr>
                <w:lang w:val="es-ES"/>
              </w:rPr>
              <w:t>Brasil cuadra 12, Pueblo Libre</w:t>
            </w:r>
          </w:p>
        </w:tc>
      </w:tr>
      <w:tr w:rsidR="00B031AC" w:rsidRPr="00B031AC" w14:paraId="4D024B43" w14:textId="3724AB62"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7EA37677" w14:textId="77777777" w:rsidR="00E14630" w:rsidRPr="00B031AC" w:rsidRDefault="00E14630" w:rsidP="00E14630">
            <w:pPr>
              <w:pStyle w:val="afd"/>
              <w:rPr>
                <w:lang w:val="es-ES"/>
              </w:rPr>
            </w:pPr>
          </w:p>
        </w:tc>
        <w:tc>
          <w:tcPr>
            <w:tcW w:w="2677" w:type="dxa"/>
            <w:tcBorders>
              <w:top w:val="single" w:sz="6" w:space="0" w:color="000000"/>
              <w:left w:val="single" w:sz="6" w:space="0" w:color="000000"/>
              <w:bottom w:val="single" w:sz="6" w:space="0" w:color="000000"/>
              <w:right w:val="single" w:sz="6" w:space="0" w:color="000000"/>
            </w:tcBorders>
            <w:vAlign w:val="center"/>
          </w:tcPr>
          <w:p w14:paraId="2B6194DB" w14:textId="2189A9A9" w:rsidR="00E14630" w:rsidRPr="00B031AC" w:rsidRDefault="00E14630" w:rsidP="009D68F9">
            <w:pPr>
              <w:pStyle w:val="-"/>
              <w:ind w:left="118" w:right="118"/>
              <w:rPr>
                <w:lang w:val="es-419"/>
              </w:rPr>
            </w:pP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2CC99913" w14:textId="7BEBD650" w:rsidR="00E14630" w:rsidRPr="00B031AC" w:rsidRDefault="00F918F9" w:rsidP="00E14630">
            <w:pPr>
              <w:pStyle w:val="-"/>
              <w:ind w:leftChars="0" w:left="0" w:rightChars="0" w:right="0"/>
              <w:rPr>
                <w:lang w:val="es-ES" w:eastAsia="zh-TW"/>
              </w:rPr>
            </w:pPr>
            <w:r w:rsidRPr="00B031AC">
              <w:rPr>
                <w:rFonts w:hint="eastAsia"/>
                <w:lang w:val="es-ES" w:eastAsia="zh-TW"/>
              </w:rPr>
              <w:t xml:space="preserve">Av. </w:t>
            </w:r>
            <w:r w:rsidR="005761A7" w:rsidRPr="00B031AC">
              <w:rPr>
                <w:lang w:val="es-ES"/>
              </w:rPr>
              <w:t>Emancipacion</w:t>
            </w:r>
          </w:p>
        </w:tc>
      </w:tr>
      <w:tr w:rsidR="00B031AC" w:rsidRPr="00B031AC" w14:paraId="0C5C5C58" w14:textId="23AD462B" w:rsidTr="00011FA0">
        <w:trPr>
          <w:trHeight w:val="340"/>
          <w:jc w:val="center"/>
        </w:trPr>
        <w:tc>
          <w:tcPr>
            <w:tcW w:w="1526" w:type="dxa"/>
            <w:vMerge w:val="restart"/>
            <w:tcBorders>
              <w:top w:val="single" w:sz="4" w:space="0" w:color="auto"/>
              <w:left w:val="single" w:sz="4" w:space="0" w:color="000000"/>
              <w:bottom w:val="single" w:sz="6" w:space="0" w:color="000000"/>
              <w:right w:val="single" w:sz="6" w:space="0" w:color="000000"/>
            </w:tcBorders>
            <w:tcMar>
              <w:top w:w="0" w:type="dxa"/>
              <w:left w:w="108" w:type="dxa"/>
              <w:bottom w:w="0" w:type="dxa"/>
              <w:right w:w="108" w:type="dxa"/>
            </w:tcMar>
            <w:vAlign w:val="center"/>
          </w:tcPr>
          <w:p w14:paraId="0645A34D" w14:textId="1AD37E65" w:rsidR="00E14630" w:rsidRPr="00B031AC" w:rsidRDefault="00011FA0" w:rsidP="00E14630">
            <w:pPr>
              <w:pStyle w:val="afd"/>
              <w:rPr>
                <w:lang w:val="es-ES"/>
              </w:rPr>
            </w:pPr>
            <w:r w:rsidRPr="00B031AC">
              <w:t>家用五金</w:t>
            </w:r>
            <w:r w:rsidRPr="00B031AC">
              <w:t>/</w:t>
            </w:r>
            <w:r w:rsidRPr="00B031AC">
              <w:t>家</w:t>
            </w:r>
            <w:r w:rsidRPr="00B031AC">
              <w:lastRenderedPageBreak/>
              <w:t>用品</w:t>
            </w:r>
          </w:p>
        </w:tc>
        <w:tc>
          <w:tcPr>
            <w:tcW w:w="2677" w:type="dxa"/>
            <w:tcBorders>
              <w:top w:val="single" w:sz="4" w:space="0" w:color="auto"/>
              <w:left w:val="single" w:sz="6" w:space="0" w:color="000000"/>
              <w:bottom w:val="single" w:sz="6" w:space="0" w:color="000000"/>
              <w:right w:val="single" w:sz="6" w:space="0" w:color="000000"/>
            </w:tcBorders>
            <w:vAlign w:val="center"/>
          </w:tcPr>
          <w:p w14:paraId="625DC48F" w14:textId="5EAC484F" w:rsidR="00E14630" w:rsidRPr="00B031AC" w:rsidRDefault="00E14630" w:rsidP="009D68F9">
            <w:pPr>
              <w:pStyle w:val="-"/>
              <w:ind w:left="118" w:right="118"/>
              <w:rPr>
                <w:lang w:val="es-419"/>
              </w:rPr>
            </w:pPr>
            <w:r w:rsidRPr="00B031AC">
              <w:rPr>
                <w:lang w:val="es-419"/>
              </w:rPr>
              <w:lastRenderedPageBreak/>
              <w:t xml:space="preserve">Mercado de muebles de </w:t>
            </w:r>
            <w:r w:rsidRPr="00B031AC">
              <w:rPr>
                <w:lang w:val="es-419"/>
              </w:rPr>
              <w:lastRenderedPageBreak/>
              <w:t>Villa El Salvador</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7F62CCEB" w14:textId="3EA4B9C4" w:rsidR="00E14630" w:rsidRPr="00B031AC" w:rsidRDefault="00E14630" w:rsidP="00E14630">
            <w:pPr>
              <w:pStyle w:val="-"/>
              <w:ind w:leftChars="0" w:left="0" w:rightChars="0" w:right="0"/>
              <w:rPr>
                <w:lang w:val="es-ES"/>
              </w:rPr>
            </w:pPr>
            <w:r w:rsidRPr="00B031AC">
              <w:rPr>
                <w:lang w:val="es-ES"/>
              </w:rPr>
              <w:lastRenderedPageBreak/>
              <w:t>Av</w:t>
            </w:r>
            <w:r w:rsidRPr="00B031AC">
              <w:rPr>
                <w:rFonts w:hint="eastAsia"/>
                <w:lang w:val="es-ES"/>
              </w:rPr>
              <w:t xml:space="preserve">. </w:t>
            </w:r>
            <w:r w:rsidRPr="00B031AC">
              <w:rPr>
                <w:lang w:val="es-ES"/>
              </w:rPr>
              <w:t>Separadora Industrial,</w:t>
            </w:r>
            <w:r w:rsidR="00011FA0" w:rsidRPr="00B031AC">
              <w:rPr>
                <w:lang w:val="es-ES"/>
              </w:rPr>
              <w:t xml:space="preserve"> </w:t>
            </w:r>
            <w:r w:rsidRPr="00B031AC">
              <w:rPr>
                <w:lang w:val="es-ES"/>
              </w:rPr>
              <w:t xml:space="preserve">Villa El </w:t>
            </w:r>
            <w:r w:rsidRPr="00B031AC">
              <w:rPr>
                <w:lang w:val="es-ES"/>
              </w:rPr>
              <w:lastRenderedPageBreak/>
              <w:t>Salvador</w:t>
            </w:r>
          </w:p>
        </w:tc>
      </w:tr>
      <w:tr w:rsidR="00B031AC" w:rsidRPr="00B031AC" w14:paraId="68B71CE1" w14:textId="75AC902D"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4E4F50F1" w14:textId="77777777" w:rsidR="00E14630" w:rsidRPr="00B031AC" w:rsidRDefault="00E14630" w:rsidP="00E14630">
            <w:pPr>
              <w:pStyle w:val="afd"/>
              <w:rPr>
                <w:lang w:val="es-ES"/>
              </w:rPr>
            </w:pPr>
          </w:p>
        </w:tc>
        <w:tc>
          <w:tcPr>
            <w:tcW w:w="2677" w:type="dxa"/>
            <w:tcBorders>
              <w:top w:val="single" w:sz="6" w:space="0" w:color="000000"/>
              <w:left w:val="single" w:sz="6" w:space="0" w:color="000000"/>
              <w:bottom w:val="single" w:sz="6" w:space="0" w:color="000000"/>
              <w:right w:val="single" w:sz="6" w:space="0" w:color="000000"/>
            </w:tcBorders>
            <w:vAlign w:val="center"/>
          </w:tcPr>
          <w:p w14:paraId="4086EE85" w14:textId="00F019D3" w:rsidR="00E14630" w:rsidRPr="00B031AC" w:rsidRDefault="00E14630" w:rsidP="009D68F9">
            <w:pPr>
              <w:pStyle w:val="-"/>
              <w:ind w:left="118" w:right="118"/>
              <w:rPr>
                <w:lang w:val="es-419"/>
              </w:rPr>
            </w:pPr>
            <w:r w:rsidRPr="00B031AC">
              <w:rPr>
                <w:lang w:val="es-419"/>
              </w:rPr>
              <w:t>EFC - Electro Ferro Centro S</w:t>
            </w:r>
            <w:r w:rsidR="004E5848" w:rsidRPr="00B031AC">
              <w:rPr>
                <w:rFonts w:hint="eastAsia"/>
                <w:lang w:val="es-419" w:eastAsia="zh-TW"/>
              </w:rPr>
              <w:t xml:space="preserve">. </w:t>
            </w:r>
            <w:r w:rsidRPr="00B031AC">
              <w:rPr>
                <w:lang w:val="es-419"/>
              </w:rPr>
              <w:t>A.C</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7D4F5D31" w14:textId="424A896D" w:rsidR="00E14630" w:rsidRPr="00B031AC" w:rsidRDefault="00E14630" w:rsidP="00E14630">
            <w:pPr>
              <w:pStyle w:val="-"/>
              <w:ind w:leftChars="0" w:left="0" w:rightChars="0" w:right="0"/>
              <w:rPr>
                <w:lang w:val="es-ES"/>
              </w:rPr>
            </w:pPr>
            <w:r w:rsidRPr="00B031AC">
              <w:rPr>
                <w:lang w:val="es-ES"/>
              </w:rPr>
              <w:t>5364 República de Panamá Av., Surquillo</w:t>
            </w:r>
          </w:p>
        </w:tc>
      </w:tr>
      <w:tr w:rsidR="00B031AC" w:rsidRPr="00B031AC" w14:paraId="182F6239" w14:textId="1AFB8136"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53DBDC26" w14:textId="77777777" w:rsidR="00E14630" w:rsidRPr="00B031AC" w:rsidRDefault="00E14630" w:rsidP="00E14630">
            <w:pPr>
              <w:pStyle w:val="afd"/>
              <w:rPr>
                <w:lang w:val="es-ES"/>
              </w:rPr>
            </w:pPr>
          </w:p>
        </w:tc>
        <w:tc>
          <w:tcPr>
            <w:tcW w:w="2677" w:type="dxa"/>
            <w:tcBorders>
              <w:top w:val="single" w:sz="6" w:space="0" w:color="000000"/>
              <w:left w:val="single" w:sz="6" w:space="0" w:color="000000"/>
              <w:bottom w:val="single" w:sz="6" w:space="0" w:color="000000"/>
              <w:right w:val="single" w:sz="6" w:space="0" w:color="000000"/>
            </w:tcBorders>
            <w:vAlign w:val="center"/>
          </w:tcPr>
          <w:p w14:paraId="2A167B73" w14:textId="5DB9BFE1" w:rsidR="00E14630" w:rsidRPr="00B031AC" w:rsidRDefault="00E14630" w:rsidP="009D68F9">
            <w:pPr>
              <w:pStyle w:val="-"/>
              <w:ind w:left="118" w:right="118"/>
            </w:pPr>
            <w:r w:rsidRPr="00B031AC">
              <w:t>Centro ferretero marsano</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7DF76D77" w14:textId="13792894" w:rsidR="00E14630" w:rsidRPr="00B031AC" w:rsidRDefault="00E14630" w:rsidP="00E14630">
            <w:pPr>
              <w:pStyle w:val="-"/>
              <w:ind w:leftChars="0" w:left="0" w:rightChars="0" w:right="0"/>
              <w:rPr>
                <w:lang w:val="es-ES"/>
              </w:rPr>
            </w:pPr>
            <w:r w:rsidRPr="00B031AC">
              <w:rPr>
                <w:lang w:val="es-ES"/>
              </w:rPr>
              <w:t>Av.</w:t>
            </w:r>
            <w:r w:rsidRPr="00B031AC">
              <w:rPr>
                <w:rFonts w:hint="eastAsia"/>
                <w:lang w:val="es-ES"/>
              </w:rPr>
              <w:t xml:space="preserve"> </w:t>
            </w:r>
            <w:r w:rsidRPr="00B031AC">
              <w:rPr>
                <w:lang w:val="es-ES"/>
              </w:rPr>
              <w:t>Tomas Marsano 1499, Surquillo</w:t>
            </w:r>
          </w:p>
        </w:tc>
      </w:tr>
      <w:tr w:rsidR="00B031AC" w:rsidRPr="00B031AC" w14:paraId="2972FF2D" w14:textId="28A2C248"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6CD7DF13" w14:textId="77777777" w:rsidR="00E14630" w:rsidRPr="00B031AC" w:rsidRDefault="00E14630" w:rsidP="00E14630">
            <w:pPr>
              <w:pStyle w:val="afd"/>
              <w:rPr>
                <w:lang w:val="es-ES"/>
              </w:rPr>
            </w:pPr>
          </w:p>
        </w:tc>
        <w:tc>
          <w:tcPr>
            <w:tcW w:w="2677" w:type="dxa"/>
            <w:tcBorders>
              <w:top w:val="single" w:sz="6" w:space="0" w:color="000000"/>
              <w:left w:val="single" w:sz="6" w:space="0" w:color="000000"/>
              <w:bottom w:val="single" w:sz="6" w:space="0" w:color="000000"/>
              <w:right w:val="single" w:sz="6" w:space="0" w:color="000000"/>
            </w:tcBorders>
            <w:vAlign w:val="center"/>
          </w:tcPr>
          <w:p w14:paraId="553877FC" w14:textId="3A02F900" w:rsidR="00E14630" w:rsidRPr="00B031AC" w:rsidRDefault="00E14630" w:rsidP="009D68F9">
            <w:pPr>
              <w:pStyle w:val="-"/>
              <w:ind w:left="118" w:right="118"/>
            </w:pPr>
            <w:r w:rsidRPr="00B031AC">
              <w:t>Las Malvinas</w:t>
            </w:r>
            <w:r w:rsidRPr="00B031AC">
              <w:t>區</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7D470AB7" w14:textId="3B8AC1C5" w:rsidR="00E14630" w:rsidRPr="00B031AC" w:rsidRDefault="00E14630" w:rsidP="00E14630">
            <w:pPr>
              <w:pStyle w:val="-"/>
              <w:ind w:leftChars="0" w:left="0" w:rightChars="0" w:right="0"/>
              <w:rPr>
                <w:lang w:val="es-ES"/>
              </w:rPr>
            </w:pPr>
            <w:r w:rsidRPr="00B031AC">
              <w:rPr>
                <w:lang w:val="es-ES"/>
              </w:rPr>
              <w:t>Av</w:t>
            </w:r>
            <w:r w:rsidRPr="00B031AC">
              <w:rPr>
                <w:rFonts w:hint="eastAsia"/>
                <w:lang w:val="es-ES"/>
              </w:rPr>
              <w:t xml:space="preserve">. </w:t>
            </w:r>
            <w:r w:rsidRPr="00B031AC">
              <w:rPr>
                <w:lang w:val="es-ES"/>
              </w:rPr>
              <w:t>Argentina &amp; Jr</w:t>
            </w:r>
            <w:r w:rsidRPr="00B031AC">
              <w:rPr>
                <w:lang w:val="es-ES"/>
              </w:rPr>
              <w:t>、</w:t>
            </w:r>
            <w:r w:rsidRPr="00B031AC">
              <w:rPr>
                <w:lang w:val="es-ES"/>
              </w:rPr>
              <w:t>Huarochiri, Cercado de Lima</w:t>
            </w:r>
          </w:p>
        </w:tc>
      </w:tr>
      <w:tr w:rsidR="00B031AC" w:rsidRPr="00B031AC" w14:paraId="7B7D8F2F" w14:textId="4427CF80" w:rsidTr="00E14630">
        <w:trPr>
          <w:trHeight w:val="340"/>
          <w:jc w:val="center"/>
        </w:trPr>
        <w:tc>
          <w:tcPr>
            <w:tcW w:w="1526"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3BB41C04" w14:textId="77777777" w:rsidR="00E14630" w:rsidRPr="00B031AC" w:rsidRDefault="00E14630" w:rsidP="00E14630">
            <w:pPr>
              <w:pStyle w:val="afd"/>
              <w:rPr>
                <w:lang w:val="es-ES"/>
              </w:rPr>
            </w:pPr>
          </w:p>
        </w:tc>
        <w:tc>
          <w:tcPr>
            <w:tcW w:w="2677" w:type="dxa"/>
            <w:tcBorders>
              <w:top w:val="single" w:sz="6" w:space="0" w:color="000000"/>
              <w:left w:val="single" w:sz="6" w:space="0" w:color="000000"/>
              <w:bottom w:val="single" w:sz="6" w:space="0" w:color="000000"/>
              <w:right w:val="single" w:sz="6" w:space="0" w:color="000000"/>
            </w:tcBorders>
            <w:vAlign w:val="center"/>
          </w:tcPr>
          <w:p w14:paraId="62649AFB" w14:textId="1F173BCF" w:rsidR="00E14630" w:rsidRPr="00B031AC" w:rsidRDefault="00E14630" w:rsidP="009D68F9">
            <w:pPr>
              <w:pStyle w:val="-"/>
              <w:ind w:left="118" w:right="118"/>
            </w:pPr>
            <w:r w:rsidRPr="00B031AC">
              <w:t>Paruro</w:t>
            </w:r>
            <w:r w:rsidRPr="00B031AC">
              <w:t>區</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2C6D630C" w14:textId="725FDB15" w:rsidR="00E14630" w:rsidRPr="00B031AC" w:rsidRDefault="00E14630" w:rsidP="00E14630">
            <w:pPr>
              <w:pStyle w:val="-"/>
              <w:ind w:leftChars="0" w:left="0" w:rightChars="0" w:right="0"/>
              <w:rPr>
                <w:lang w:val="es-ES"/>
              </w:rPr>
            </w:pPr>
            <w:r w:rsidRPr="00B031AC">
              <w:rPr>
                <w:lang w:val="es-ES"/>
              </w:rPr>
              <w:t>Jr</w:t>
            </w:r>
            <w:r w:rsidRPr="00B031AC">
              <w:rPr>
                <w:rFonts w:hint="eastAsia"/>
                <w:lang w:val="es-ES"/>
              </w:rPr>
              <w:t xml:space="preserve">. </w:t>
            </w:r>
            <w:r w:rsidRPr="00B031AC">
              <w:rPr>
                <w:lang w:val="es-ES"/>
              </w:rPr>
              <w:t>Paruro cuadra 11-14, Cercado de Lima</w:t>
            </w:r>
          </w:p>
        </w:tc>
      </w:tr>
      <w:tr w:rsidR="00B031AC" w:rsidRPr="00B031AC" w14:paraId="1ACA423A" w14:textId="0C0A6C6C" w:rsidTr="00E14630">
        <w:trPr>
          <w:trHeight w:val="340"/>
          <w:jc w:val="center"/>
        </w:trPr>
        <w:tc>
          <w:tcPr>
            <w:tcW w:w="1526"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1AEAF763" w14:textId="77777777" w:rsidR="00E14630" w:rsidRPr="00B031AC" w:rsidRDefault="00E14630" w:rsidP="00E14630">
            <w:pPr>
              <w:pStyle w:val="afd"/>
            </w:pPr>
            <w:r w:rsidRPr="00B031AC">
              <w:t>文具</w:t>
            </w:r>
          </w:p>
        </w:tc>
        <w:tc>
          <w:tcPr>
            <w:tcW w:w="2677" w:type="dxa"/>
            <w:tcBorders>
              <w:top w:val="single" w:sz="6" w:space="0" w:color="000000"/>
              <w:left w:val="single" w:sz="6" w:space="0" w:color="000000"/>
              <w:bottom w:val="single" w:sz="6" w:space="0" w:color="000000"/>
              <w:right w:val="single" w:sz="6" w:space="0" w:color="000000"/>
            </w:tcBorders>
            <w:vAlign w:val="center"/>
          </w:tcPr>
          <w:p w14:paraId="6773D493" w14:textId="595E40A0" w:rsidR="00E14630" w:rsidRPr="00B031AC" w:rsidRDefault="00E14630" w:rsidP="009D68F9">
            <w:pPr>
              <w:pStyle w:val="-"/>
              <w:ind w:left="118" w:right="118"/>
            </w:pPr>
            <w:r w:rsidRPr="00B031AC">
              <w:t>Mercado Central</w:t>
            </w:r>
            <w:r w:rsidRPr="00B031AC">
              <w:t>，約有</w:t>
            </w:r>
            <w:r w:rsidRPr="00B031AC">
              <w:t>500</w:t>
            </w:r>
            <w:r w:rsidRPr="00B031AC">
              <w:t>小商家</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6EBE6F8C" w14:textId="489A6DD1" w:rsidR="00E14630" w:rsidRPr="00B031AC" w:rsidRDefault="00E14630" w:rsidP="00E14630">
            <w:pPr>
              <w:pStyle w:val="-"/>
              <w:ind w:leftChars="0" w:left="0" w:rightChars="0" w:right="0"/>
            </w:pPr>
            <w:r w:rsidRPr="00B031AC">
              <w:t>Jirón Cusco 626 – 640, Lima</w:t>
            </w:r>
          </w:p>
        </w:tc>
      </w:tr>
      <w:tr w:rsidR="00B031AC" w:rsidRPr="00B031AC" w14:paraId="1AEDDDAA" w14:textId="7A1CA6C4" w:rsidTr="00E14630">
        <w:trPr>
          <w:trHeight w:val="340"/>
          <w:jc w:val="center"/>
        </w:trPr>
        <w:tc>
          <w:tcPr>
            <w:tcW w:w="1526"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5C5B61FE" w14:textId="77777777" w:rsidR="00E14630" w:rsidRPr="00B031AC" w:rsidRDefault="00E14630" w:rsidP="00E14630">
            <w:pPr>
              <w:pStyle w:val="afd"/>
            </w:pPr>
            <w:r w:rsidRPr="00B031AC">
              <w:t>體育用品</w:t>
            </w:r>
          </w:p>
        </w:tc>
        <w:tc>
          <w:tcPr>
            <w:tcW w:w="2677" w:type="dxa"/>
            <w:tcBorders>
              <w:top w:val="single" w:sz="6" w:space="0" w:color="000000"/>
              <w:left w:val="single" w:sz="6" w:space="0" w:color="000000"/>
              <w:bottom w:val="single" w:sz="6" w:space="0" w:color="000000"/>
              <w:right w:val="single" w:sz="6" w:space="0" w:color="000000"/>
            </w:tcBorders>
            <w:vAlign w:val="center"/>
          </w:tcPr>
          <w:p w14:paraId="0E4405B3" w14:textId="06376FA1" w:rsidR="00E14630" w:rsidRPr="00B031AC" w:rsidRDefault="009D68F9" w:rsidP="009D68F9">
            <w:pPr>
              <w:pStyle w:val="-"/>
              <w:ind w:left="118" w:right="118"/>
            </w:pPr>
            <w:r w:rsidRPr="00B031AC">
              <w:t>Gamarra</w:t>
            </w:r>
            <w:r w:rsidRPr="00B031AC">
              <w:t>區，占地廣大，約有</w:t>
            </w:r>
            <w:r w:rsidRPr="00B031AC">
              <w:t>10</w:t>
            </w:r>
            <w:r w:rsidRPr="00B031AC">
              <w:t>個街區</w:t>
            </w:r>
            <w:r w:rsidRPr="00B031AC">
              <w:rPr>
                <w:rFonts w:hint="eastAsia"/>
              </w:rPr>
              <w:t>、</w:t>
            </w:r>
            <w:r w:rsidRPr="00B031AC">
              <w:t>200</w:t>
            </w:r>
            <w:r w:rsidRPr="00B031AC">
              <w:t>家大小不</w:t>
            </w:r>
            <w:r w:rsidRPr="00B031AC">
              <w:rPr>
                <w:rFonts w:hint="eastAsia"/>
              </w:rPr>
              <w:t>等</w:t>
            </w:r>
            <w:r w:rsidRPr="00B031AC">
              <w:t>之紡織品賣場</w:t>
            </w:r>
          </w:p>
        </w:tc>
        <w:tc>
          <w:tcPr>
            <w:tcW w:w="4200"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657A2BC4" w14:textId="61AEE996" w:rsidR="00E14630" w:rsidRPr="00B031AC" w:rsidRDefault="00E14630" w:rsidP="00E14630">
            <w:pPr>
              <w:pStyle w:val="-"/>
              <w:ind w:leftChars="0" w:left="0" w:rightChars="0" w:right="0"/>
              <w:rPr>
                <w:lang w:val="es-PE"/>
              </w:rPr>
            </w:pPr>
            <w:r w:rsidRPr="00B031AC">
              <w:rPr>
                <w:lang w:val="es-PE"/>
              </w:rPr>
              <w:t>Jirón Mariscal Agustín Gamarra blocks 18</w:t>
            </w:r>
            <w:r w:rsidRPr="00B031AC">
              <w:t>到</w:t>
            </w:r>
            <w:r w:rsidRPr="00B031AC">
              <w:rPr>
                <w:lang w:val="es-PE"/>
              </w:rPr>
              <w:t>46, No</w:t>
            </w:r>
            <w:r w:rsidRPr="00B031AC">
              <w:rPr>
                <w:lang w:val="es-PE"/>
              </w:rPr>
              <w:t>、</w:t>
            </w:r>
            <w:r w:rsidRPr="00B031AC">
              <w:rPr>
                <w:lang w:val="es-PE"/>
              </w:rPr>
              <w:t>13-22</w:t>
            </w:r>
            <w:r w:rsidRPr="00B031AC">
              <w:t>和</w:t>
            </w:r>
            <w:r w:rsidRPr="00B031AC">
              <w:rPr>
                <w:lang w:val="es-PE"/>
              </w:rPr>
              <w:t>24</w:t>
            </w:r>
          </w:p>
        </w:tc>
      </w:tr>
      <w:tr w:rsidR="00B031AC" w:rsidRPr="00B031AC" w14:paraId="4BD66BCF" w14:textId="0170FABD" w:rsidTr="008844FA">
        <w:trPr>
          <w:trHeight w:val="979"/>
          <w:jc w:val="center"/>
        </w:trPr>
        <w:tc>
          <w:tcPr>
            <w:tcW w:w="1526" w:type="dxa"/>
            <w:vMerge w:val="restart"/>
            <w:tcBorders>
              <w:top w:val="single" w:sz="6" w:space="0" w:color="000000"/>
              <w:left w:val="single" w:sz="4" w:space="0" w:color="000000"/>
              <w:right w:val="single" w:sz="6" w:space="0" w:color="000000"/>
            </w:tcBorders>
            <w:tcMar>
              <w:top w:w="0" w:type="dxa"/>
              <w:left w:w="108" w:type="dxa"/>
              <w:bottom w:w="0" w:type="dxa"/>
              <w:right w:w="108" w:type="dxa"/>
            </w:tcMar>
            <w:vAlign w:val="center"/>
          </w:tcPr>
          <w:p w14:paraId="4EA4A52C" w14:textId="77777777" w:rsidR="009D68F9" w:rsidRPr="00B031AC" w:rsidRDefault="009D68F9" w:rsidP="00E14630">
            <w:pPr>
              <w:pStyle w:val="afd"/>
            </w:pPr>
            <w:r w:rsidRPr="00B031AC">
              <w:t>食品及雜貨</w:t>
            </w:r>
          </w:p>
        </w:tc>
        <w:tc>
          <w:tcPr>
            <w:tcW w:w="2677" w:type="dxa"/>
            <w:tcBorders>
              <w:top w:val="single" w:sz="6" w:space="0" w:color="000000"/>
              <w:left w:val="single" w:sz="6" w:space="0" w:color="000000"/>
              <w:bottom w:val="single" w:sz="4" w:space="0" w:color="auto"/>
              <w:right w:val="single" w:sz="6" w:space="0" w:color="000000"/>
            </w:tcBorders>
            <w:vAlign w:val="center"/>
          </w:tcPr>
          <w:p w14:paraId="31EEE00E" w14:textId="5D6D6B98" w:rsidR="009D68F9" w:rsidRPr="00B031AC" w:rsidRDefault="009D68F9" w:rsidP="009D68F9">
            <w:pPr>
              <w:pStyle w:val="-"/>
              <w:ind w:left="118" w:right="118"/>
              <w:rPr>
                <w:lang w:val="es-ES"/>
              </w:rPr>
            </w:pPr>
            <w:r w:rsidRPr="00B031AC">
              <w:t>Camal Yerbateros</w:t>
            </w:r>
            <w:r w:rsidRPr="00B031AC">
              <w:t>區，多為經銷商</w:t>
            </w:r>
          </w:p>
        </w:tc>
        <w:tc>
          <w:tcPr>
            <w:tcW w:w="4200" w:type="dxa"/>
            <w:tcBorders>
              <w:top w:val="single" w:sz="6" w:space="0" w:color="000000"/>
              <w:left w:val="single" w:sz="6" w:space="0" w:color="000000"/>
              <w:bottom w:val="single" w:sz="4" w:space="0" w:color="auto"/>
              <w:right w:val="single" w:sz="4" w:space="0" w:color="000000"/>
            </w:tcBorders>
            <w:tcMar>
              <w:top w:w="0" w:type="dxa"/>
              <w:left w:w="108" w:type="dxa"/>
              <w:bottom w:w="0" w:type="dxa"/>
              <w:right w:w="108" w:type="dxa"/>
            </w:tcMar>
            <w:vAlign w:val="center"/>
          </w:tcPr>
          <w:p w14:paraId="51A541B4" w14:textId="1E587120" w:rsidR="009D68F9" w:rsidRPr="00B031AC" w:rsidRDefault="009D68F9" w:rsidP="00E14630">
            <w:pPr>
              <w:pStyle w:val="-"/>
              <w:ind w:leftChars="0" w:left="0" w:rightChars="0" w:right="0"/>
              <w:rPr>
                <w:lang w:val="es-ES" w:eastAsia="zh-TW"/>
              </w:rPr>
            </w:pPr>
            <w:r w:rsidRPr="00B031AC">
              <w:rPr>
                <w:lang w:val="es-ES"/>
              </w:rPr>
              <w:t>Av</w:t>
            </w:r>
            <w:r w:rsidRPr="00B031AC">
              <w:rPr>
                <w:rFonts w:hint="eastAsia"/>
                <w:lang w:val="es-ES"/>
              </w:rPr>
              <w:t xml:space="preserve">. </w:t>
            </w:r>
            <w:r w:rsidRPr="00B031AC">
              <w:rPr>
                <w:lang w:val="es-ES"/>
              </w:rPr>
              <w:t>Nicolas Ayllon 1215, Ate</w:t>
            </w:r>
          </w:p>
        </w:tc>
      </w:tr>
      <w:tr w:rsidR="00B031AC" w:rsidRPr="00B031AC" w14:paraId="0781148B" w14:textId="77777777" w:rsidTr="008844FA">
        <w:trPr>
          <w:trHeight w:val="1064"/>
          <w:jc w:val="center"/>
        </w:trPr>
        <w:tc>
          <w:tcPr>
            <w:tcW w:w="1526" w:type="dxa"/>
            <w:vMerge/>
            <w:tcBorders>
              <w:left w:val="single" w:sz="4" w:space="0" w:color="000000"/>
              <w:bottom w:val="single" w:sz="4" w:space="0" w:color="000000"/>
              <w:right w:val="single" w:sz="6" w:space="0" w:color="000000"/>
            </w:tcBorders>
            <w:tcMar>
              <w:top w:w="0" w:type="dxa"/>
              <w:left w:w="108" w:type="dxa"/>
              <w:bottom w:w="0" w:type="dxa"/>
              <w:right w:w="108" w:type="dxa"/>
            </w:tcMar>
            <w:vAlign w:val="center"/>
          </w:tcPr>
          <w:p w14:paraId="2B1E0398" w14:textId="77777777" w:rsidR="009D68F9" w:rsidRPr="00B031AC" w:rsidRDefault="009D68F9" w:rsidP="00E14630">
            <w:pPr>
              <w:pStyle w:val="afd"/>
            </w:pPr>
          </w:p>
        </w:tc>
        <w:tc>
          <w:tcPr>
            <w:tcW w:w="2677" w:type="dxa"/>
            <w:tcBorders>
              <w:top w:val="single" w:sz="4" w:space="0" w:color="auto"/>
              <w:left w:val="single" w:sz="6" w:space="0" w:color="000000"/>
              <w:bottom w:val="single" w:sz="4" w:space="0" w:color="000000"/>
              <w:right w:val="single" w:sz="6" w:space="0" w:color="000000"/>
            </w:tcBorders>
            <w:vAlign w:val="center"/>
          </w:tcPr>
          <w:p w14:paraId="397CB357" w14:textId="41F89026" w:rsidR="009D68F9" w:rsidRPr="00B031AC" w:rsidRDefault="009D68F9" w:rsidP="009D68F9">
            <w:pPr>
              <w:pStyle w:val="-"/>
              <w:ind w:left="118" w:right="118"/>
            </w:pPr>
            <w:r w:rsidRPr="00B031AC">
              <w:rPr>
                <w:lang w:val="es-ES"/>
              </w:rPr>
              <w:t>Mercado Central</w:t>
            </w:r>
            <w:r w:rsidRPr="00B031AC">
              <w:rPr>
                <w:lang w:val="es-ES"/>
              </w:rPr>
              <w:t>，約有</w:t>
            </w:r>
            <w:r w:rsidRPr="00B031AC">
              <w:rPr>
                <w:lang w:val="es-ES"/>
              </w:rPr>
              <w:t>500</w:t>
            </w:r>
            <w:r w:rsidRPr="00B031AC">
              <w:rPr>
                <w:lang w:val="es-ES"/>
              </w:rPr>
              <w:t>小商家</w:t>
            </w:r>
          </w:p>
        </w:tc>
        <w:tc>
          <w:tcPr>
            <w:tcW w:w="4200" w:type="dxa"/>
            <w:tcBorders>
              <w:top w:val="single" w:sz="4" w:space="0" w:color="auto"/>
              <w:left w:val="single" w:sz="6" w:space="0" w:color="000000"/>
              <w:bottom w:val="single" w:sz="4" w:space="0" w:color="000000"/>
              <w:right w:val="single" w:sz="4" w:space="0" w:color="000000"/>
            </w:tcBorders>
            <w:tcMar>
              <w:top w:w="0" w:type="dxa"/>
              <w:left w:w="108" w:type="dxa"/>
              <w:bottom w:w="0" w:type="dxa"/>
              <w:right w:w="108" w:type="dxa"/>
            </w:tcMar>
            <w:vAlign w:val="center"/>
          </w:tcPr>
          <w:p w14:paraId="7FF8D144" w14:textId="2C89D7F3" w:rsidR="009D68F9" w:rsidRPr="00B031AC" w:rsidRDefault="009D68F9" w:rsidP="009D68F9">
            <w:pPr>
              <w:pStyle w:val="-"/>
              <w:ind w:leftChars="21" w:right="118"/>
              <w:rPr>
                <w:lang w:val="es-ES"/>
              </w:rPr>
            </w:pPr>
            <w:r w:rsidRPr="00B031AC">
              <w:rPr>
                <w:lang w:val="es-ES"/>
              </w:rPr>
              <w:t>Jirón Cusco 626 – 640, Lima</w:t>
            </w:r>
          </w:p>
        </w:tc>
      </w:tr>
    </w:tbl>
    <w:p w14:paraId="08F9955A" w14:textId="4FFDF011" w:rsidR="00071D8F" w:rsidRPr="00B031AC" w:rsidRDefault="00071D8F" w:rsidP="00345E60">
      <w:pPr>
        <w:pStyle w:val="a4"/>
        <w:spacing w:beforeLines="100" w:before="514" w:after="257"/>
      </w:pPr>
      <w:r w:rsidRPr="00B031AC">
        <w:t>六、投資環境風險</w:t>
      </w:r>
    </w:p>
    <w:p w14:paraId="69E359A3" w14:textId="2A3AC324" w:rsidR="00071D8F" w:rsidRPr="00B031AC" w:rsidRDefault="00071D8F" w:rsidP="00071D8F">
      <w:pPr>
        <w:pStyle w:val="a5"/>
        <w:ind w:left="944" w:hanging="708"/>
        <w:rPr>
          <w:lang w:val="en-US"/>
        </w:rPr>
      </w:pPr>
      <w:r w:rsidRPr="00B031AC">
        <w:rPr>
          <w:lang w:val="en-US"/>
        </w:rPr>
        <w:t>（</w:t>
      </w:r>
      <w:r w:rsidRPr="00B031AC">
        <w:t>一</w:t>
      </w:r>
      <w:r w:rsidRPr="00B031AC">
        <w:rPr>
          <w:lang w:val="en-US"/>
        </w:rPr>
        <w:t>）</w:t>
      </w:r>
      <w:r w:rsidRPr="00B031AC">
        <w:t>政治風險</w:t>
      </w:r>
      <w:r w:rsidRPr="00B031AC">
        <w:rPr>
          <w:lang w:val="en-US"/>
        </w:rPr>
        <w:t>：</w:t>
      </w:r>
      <w:r w:rsidRPr="00B031AC">
        <w:rPr>
          <w:rFonts w:hint="eastAsia"/>
          <w:lang w:val="en-US"/>
        </w:rPr>
        <w:t>秘魯因行政、立法兩權相互制衡之憲法設計缺陷，導致政局持續動盪，</w:t>
      </w:r>
      <w:r w:rsidR="0075771B" w:rsidRPr="00B031AC">
        <w:rPr>
          <w:rFonts w:hint="eastAsia"/>
          <w:lang w:val="en-US"/>
        </w:rPr>
        <w:t>特別是總統與國會之間的對立常常導致政策的不確定性。此外，秘魯的政治體制中存在大量的腐敗問題，這可能影響政府的有效治理和政策的透明度。</w:t>
      </w:r>
    </w:p>
    <w:p w14:paraId="51F2BF09" w14:textId="21821834" w:rsidR="00071D8F" w:rsidRPr="00B031AC" w:rsidRDefault="00071D8F" w:rsidP="00071D8F">
      <w:pPr>
        <w:pStyle w:val="a5"/>
        <w:ind w:left="944" w:hanging="708"/>
      </w:pPr>
      <w:r w:rsidRPr="00B031AC">
        <w:lastRenderedPageBreak/>
        <w:t>（二）社會風險</w:t>
      </w:r>
      <w:r w:rsidRPr="00B031AC">
        <w:rPr>
          <w:rFonts w:hint="eastAsia"/>
        </w:rPr>
        <w:t>：</w:t>
      </w:r>
      <w:r w:rsidR="0075771B" w:rsidRPr="00B031AC">
        <w:rPr>
          <w:rFonts w:hint="eastAsia"/>
        </w:rPr>
        <w:t>儘管秘魯的經濟在過去幾十年中取得了顯著增長，但貧富差距依然嚴重，這種社會不平等可能導致社會緊張和不穩定，尤其是在農村地區，當地居民對政府政策和大企業的處理方式可能產生強烈不滿，從而引發抗議活動，</w:t>
      </w:r>
      <w:r w:rsidRPr="00B031AC">
        <w:rPr>
          <w:rFonts w:hint="eastAsia"/>
        </w:rPr>
        <w:t>據調查每月有</w:t>
      </w:r>
      <w:r w:rsidRPr="00B031AC">
        <w:rPr>
          <w:rFonts w:hint="eastAsia"/>
        </w:rPr>
        <w:t>200</w:t>
      </w:r>
      <w:r w:rsidRPr="00B031AC">
        <w:rPr>
          <w:rFonts w:hint="eastAsia"/>
        </w:rPr>
        <w:t>多起社會抗爭事件。</w:t>
      </w:r>
      <w:r w:rsidR="0075771B" w:rsidRPr="00B031AC">
        <w:rPr>
          <w:rFonts w:hint="eastAsia"/>
        </w:rPr>
        <w:t>此外，秘魯的勞動市場相對不穩定，勞工權益問題也常成為社會運動的焦點，工會活動活躍，經常發生罷工和集會，尤其是在採礦業和能源領域，這些活動可能影響企業的生產和運營，增加業務運作的風險。</w:t>
      </w:r>
    </w:p>
    <w:p w14:paraId="68979E59" w14:textId="14733A6F" w:rsidR="00071D8F" w:rsidRPr="00B031AC" w:rsidRDefault="00071D8F" w:rsidP="00071D8F">
      <w:pPr>
        <w:pStyle w:val="a5"/>
        <w:ind w:left="944" w:hanging="708"/>
        <w:rPr>
          <w:lang w:val="es-PE"/>
        </w:rPr>
      </w:pPr>
      <w:r w:rsidRPr="00B031AC">
        <w:rPr>
          <w:lang w:val="es-PE"/>
        </w:rPr>
        <w:t>（</w:t>
      </w:r>
      <w:r w:rsidRPr="00B031AC">
        <w:t>三</w:t>
      </w:r>
      <w:r w:rsidRPr="00B031AC">
        <w:rPr>
          <w:lang w:val="es-PE"/>
        </w:rPr>
        <w:t>）</w:t>
      </w:r>
      <w:r w:rsidRPr="00B031AC">
        <w:t>經商風險</w:t>
      </w:r>
      <w:r w:rsidRPr="00B031AC">
        <w:rPr>
          <w:lang w:val="es-PE"/>
        </w:rPr>
        <w:t>：</w:t>
      </w:r>
      <w:r w:rsidR="0075771B" w:rsidRPr="00B031AC">
        <w:rPr>
          <w:rFonts w:hint="eastAsia"/>
          <w:lang w:val="es-PE"/>
        </w:rPr>
        <w:t>秘魯市場的法規環境</w:t>
      </w:r>
      <w:r w:rsidR="005F7C70" w:rsidRPr="00B031AC">
        <w:rPr>
          <w:rFonts w:hint="eastAsia"/>
          <w:lang w:val="es-PE"/>
        </w:rPr>
        <w:t>不透明</w:t>
      </w:r>
      <w:r w:rsidR="0075771B" w:rsidRPr="00B031AC">
        <w:rPr>
          <w:rFonts w:hint="eastAsia"/>
          <w:lang w:val="es-PE"/>
        </w:rPr>
        <w:t>、基礎設施</w:t>
      </w:r>
      <w:r w:rsidR="005F7C70" w:rsidRPr="00B031AC">
        <w:rPr>
          <w:rFonts w:hint="eastAsia"/>
          <w:lang w:val="es-PE"/>
        </w:rPr>
        <w:t>不足、</w:t>
      </w:r>
      <w:r w:rsidR="0075771B" w:rsidRPr="00B031AC">
        <w:rPr>
          <w:rFonts w:hint="eastAsia"/>
          <w:lang w:val="es-PE"/>
        </w:rPr>
        <w:t>行政手續</w:t>
      </w:r>
      <w:r w:rsidR="005F7C70" w:rsidRPr="00B031AC">
        <w:rPr>
          <w:rFonts w:hint="eastAsia"/>
          <w:lang w:val="es-PE"/>
        </w:rPr>
        <w:t>及</w:t>
      </w:r>
      <w:r w:rsidR="0075771B" w:rsidRPr="00B031AC">
        <w:rPr>
          <w:rFonts w:hint="eastAsia"/>
          <w:lang w:val="es-PE"/>
        </w:rPr>
        <w:t>稅務系統繁瑣</w:t>
      </w:r>
      <w:r w:rsidR="005F7C70" w:rsidRPr="00B031AC">
        <w:rPr>
          <w:rFonts w:hint="eastAsia"/>
          <w:lang w:val="es-PE"/>
        </w:rPr>
        <w:t>等問題，</w:t>
      </w:r>
      <w:r w:rsidR="0075771B" w:rsidRPr="00B031AC">
        <w:rPr>
          <w:rFonts w:hint="eastAsia"/>
          <w:lang w:val="es-PE"/>
        </w:rPr>
        <w:t>常常造成企業運營上的困難</w:t>
      </w:r>
      <w:r w:rsidR="005F7C70" w:rsidRPr="00B031AC">
        <w:rPr>
          <w:rFonts w:hint="eastAsia"/>
          <w:lang w:val="es-PE"/>
        </w:rPr>
        <w:t>，且</w:t>
      </w:r>
      <w:r w:rsidR="0075771B" w:rsidRPr="00B031AC">
        <w:rPr>
          <w:rFonts w:hint="eastAsia"/>
          <w:lang w:val="es-PE"/>
        </w:rPr>
        <w:t>秘魯的商業法律</w:t>
      </w:r>
      <w:r w:rsidR="005F7C70" w:rsidRPr="00B031AC">
        <w:rPr>
          <w:rFonts w:hint="eastAsia"/>
          <w:lang w:val="es-PE"/>
        </w:rPr>
        <w:t>針</w:t>
      </w:r>
      <w:r w:rsidR="0075771B" w:rsidRPr="00B031AC">
        <w:rPr>
          <w:rFonts w:hint="eastAsia"/>
          <w:lang w:val="es-PE"/>
        </w:rPr>
        <w:t>對企業</w:t>
      </w:r>
      <w:r w:rsidR="005F7C70" w:rsidRPr="00B031AC">
        <w:rPr>
          <w:rFonts w:hint="eastAsia"/>
          <w:lang w:val="es-PE"/>
        </w:rPr>
        <w:t>正規</w:t>
      </w:r>
      <w:r w:rsidR="0075771B" w:rsidRPr="00B031AC">
        <w:rPr>
          <w:rFonts w:hint="eastAsia"/>
          <w:lang w:val="es-PE"/>
        </w:rPr>
        <w:t>性和透明度的執行上，法律風險較高。</w:t>
      </w:r>
      <w:r w:rsidRPr="00B031AC">
        <w:t>我商如與此類公司進行交易買賣或合作</w:t>
      </w:r>
      <w:r w:rsidRPr="00B031AC">
        <w:rPr>
          <w:lang w:val="es-PE"/>
        </w:rPr>
        <w:t>，</w:t>
      </w:r>
      <w:r w:rsidRPr="00B031AC">
        <w:t>宜加強公司財務狀況之掌握</w:t>
      </w:r>
      <w:r w:rsidRPr="00B031AC">
        <w:rPr>
          <w:lang w:val="es-PE"/>
        </w:rPr>
        <w:t>，</w:t>
      </w:r>
      <w:r w:rsidRPr="00B031AC">
        <w:rPr>
          <w:rFonts w:hint="eastAsia"/>
          <w:lang w:val="es-PE"/>
        </w:rPr>
        <w:t>我商與秘商完成議價後，建議與熟識市場之律師及會計師進行接洽</w:t>
      </w:r>
      <w:r w:rsidR="000F3BE4" w:rsidRPr="00B031AC">
        <w:rPr>
          <w:rFonts w:hint="eastAsia"/>
          <w:lang w:val="es-PE"/>
        </w:rPr>
        <w:t>，</w:t>
      </w:r>
      <w:r w:rsidRPr="00B031AC">
        <w:rPr>
          <w:rFonts w:hint="eastAsia"/>
          <w:lang w:val="es-PE"/>
        </w:rPr>
        <w:t>另建議我商在每一個交易階段皆與秘魯簽訂合約，並至當地「代書」</w:t>
      </w:r>
      <w:r w:rsidRPr="00B031AC">
        <w:rPr>
          <w:lang w:val="es-PE"/>
        </w:rPr>
        <w:t>（</w:t>
      </w:r>
      <w:r w:rsidRPr="00B031AC">
        <w:rPr>
          <w:lang w:val="es-PE"/>
        </w:rPr>
        <w:t>Notaría</w:t>
      </w:r>
      <w:r w:rsidRPr="00B031AC">
        <w:rPr>
          <w:lang w:val="es-PE"/>
        </w:rPr>
        <w:t>）</w:t>
      </w:r>
      <w:r w:rsidRPr="00B031AC">
        <w:rPr>
          <w:rFonts w:hint="eastAsia"/>
          <w:lang w:val="es-PE"/>
        </w:rPr>
        <w:t>認證為正式法律文件，防止秘商各種藉口延遲付款。</w:t>
      </w:r>
    </w:p>
    <w:p w14:paraId="1BA2B39F" w14:textId="49C6A837" w:rsidR="00071D8F" w:rsidRPr="00B031AC" w:rsidRDefault="00071D8F" w:rsidP="00021463">
      <w:pPr>
        <w:pStyle w:val="a5"/>
        <w:ind w:left="944" w:hanging="708"/>
        <w:rPr>
          <w:shd w:val="clear" w:color="auto" w:fill="FFFFFF"/>
        </w:rPr>
      </w:pPr>
      <w:r w:rsidRPr="00B031AC">
        <w:t>（四）安全風險：</w:t>
      </w:r>
      <w:r w:rsidR="005F7C70" w:rsidRPr="00B031AC">
        <w:rPr>
          <w:rFonts w:hint="eastAsia"/>
        </w:rPr>
        <w:t>秘魯的治安問題對投資者而言是一個需審慎考慮的重要風險，雖然秘魯大城市如利馬、庫斯科</w:t>
      </w:r>
      <w:r w:rsidR="00021463" w:rsidRPr="00B031AC">
        <w:rPr>
          <w:rFonts w:hint="eastAsia"/>
        </w:rPr>
        <w:t>之核心</w:t>
      </w:r>
      <w:r w:rsidR="005F7C70" w:rsidRPr="00B031AC">
        <w:rPr>
          <w:rFonts w:hint="eastAsia"/>
        </w:rPr>
        <w:t>區</w:t>
      </w:r>
      <w:r w:rsidR="00021463" w:rsidRPr="00B031AC">
        <w:rPr>
          <w:rFonts w:hint="eastAsia"/>
        </w:rPr>
        <w:t>域</w:t>
      </w:r>
      <w:r w:rsidR="005F7C70" w:rsidRPr="00B031AC">
        <w:rPr>
          <w:rFonts w:hint="eastAsia"/>
        </w:rPr>
        <w:t>的治安情況相對較好，但在</w:t>
      </w:r>
      <w:r w:rsidR="00021463" w:rsidRPr="00B031AC">
        <w:rPr>
          <w:rFonts w:hint="eastAsia"/>
        </w:rPr>
        <w:t>該城市邊緣</w:t>
      </w:r>
      <w:r w:rsidR="005F7C70" w:rsidRPr="00B031AC">
        <w:rPr>
          <w:rFonts w:hint="eastAsia"/>
        </w:rPr>
        <w:t>區</w:t>
      </w:r>
      <w:r w:rsidR="00021463" w:rsidRPr="00B031AC">
        <w:rPr>
          <w:rFonts w:hint="eastAsia"/>
        </w:rPr>
        <w:t>及</w:t>
      </w:r>
      <w:r w:rsidR="005F7C70" w:rsidRPr="00B031AC">
        <w:rPr>
          <w:rFonts w:hint="eastAsia"/>
        </w:rPr>
        <w:t>貧困區，暴力犯罪、搶劫和綁架事件相對較為頻繁。</w:t>
      </w:r>
      <w:r w:rsidRPr="00B031AC">
        <w:t>我商</w:t>
      </w:r>
      <w:r w:rsidRPr="00B031AC">
        <w:rPr>
          <w:rFonts w:hint="eastAsia"/>
        </w:rPr>
        <w:t>於</w:t>
      </w:r>
      <w:r w:rsidRPr="00B031AC">
        <w:t>拜會客戶前</w:t>
      </w:r>
      <w:r w:rsidRPr="00B031AC">
        <w:rPr>
          <w:rFonts w:hint="eastAsia"/>
        </w:rPr>
        <w:t>應先</w:t>
      </w:r>
      <w:r w:rsidRPr="00B031AC">
        <w:t>對該區</w:t>
      </w:r>
      <w:r w:rsidRPr="00B031AC">
        <w:rPr>
          <w:rFonts w:hint="eastAsia"/>
        </w:rPr>
        <w:t>環境</w:t>
      </w:r>
      <w:r w:rsidRPr="00B031AC">
        <w:t>有初步認識，了解治安情形後再行前往</w:t>
      </w:r>
      <w:r w:rsidR="005F7C70" w:rsidRPr="00B031AC">
        <w:rPr>
          <w:rFonts w:hint="eastAsia"/>
        </w:rPr>
        <w:t>，</w:t>
      </w:r>
      <w:r w:rsidRPr="00B031AC">
        <w:t>對秘魯當地員工亦需謹慎，</w:t>
      </w:r>
      <w:r w:rsidRPr="00B031AC">
        <w:rPr>
          <w:rFonts w:hint="eastAsia"/>
        </w:rPr>
        <w:t>防範</w:t>
      </w:r>
      <w:r w:rsidRPr="00B031AC">
        <w:t>員工夥同犯罪集團</w:t>
      </w:r>
      <w:r w:rsidRPr="00B031AC">
        <w:rPr>
          <w:rFonts w:hint="eastAsia"/>
        </w:rPr>
        <w:t>行搶</w:t>
      </w:r>
      <w:r w:rsidRPr="00B031AC">
        <w:t>；另須慎防網路</w:t>
      </w:r>
      <w:r w:rsidR="001D6D49" w:rsidRPr="00B031AC">
        <w:rPr>
          <w:rFonts w:hint="eastAsia"/>
        </w:rPr>
        <w:t>及電話</w:t>
      </w:r>
      <w:r w:rsidRPr="00B031AC">
        <w:t>詐騙，</w:t>
      </w:r>
      <w:r w:rsidR="001D6D49" w:rsidRPr="00B031AC">
        <w:rPr>
          <w:rFonts w:hint="eastAsia"/>
        </w:rPr>
        <w:t>以及</w:t>
      </w:r>
      <w:r w:rsidRPr="00B031AC">
        <w:t>電子郵件遭駭客入侵</w:t>
      </w:r>
      <w:r w:rsidR="00A12DB0" w:rsidRPr="00B031AC">
        <w:rPr>
          <w:rFonts w:hint="eastAsia"/>
        </w:rPr>
        <w:t>情事</w:t>
      </w:r>
      <w:r w:rsidRPr="00B031AC">
        <w:t>。</w:t>
      </w:r>
    </w:p>
    <w:p w14:paraId="24795423" w14:textId="77777777" w:rsidR="00A85AD6" w:rsidRPr="00B031AC" w:rsidRDefault="00A85AD6" w:rsidP="00554FA9">
      <w:pPr>
        <w:ind w:firstLineChars="0" w:firstLine="0"/>
        <w:rPr>
          <w:lang w:eastAsia="zh-TW"/>
        </w:rPr>
      </w:pPr>
    </w:p>
    <w:p w14:paraId="56B90EF0" w14:textId="77777777" w:rsidR="00A85AD6" w:rsidRPr="00B031AC" w:rsidRDefault="00A85AD6" w:rsidP="00554FA9">
      <w:pPr>
        <w:ind w:firstLineChars="0" w:firstLine="0"/>
        <w:rPr>
          <w:lang w:eastAsia="zh-TW"/>
        </w:rPr>
        <w:sectPr w:rsidR="00A85AD6" w:rsidRPr="00B031AC" w:rsidSect="00A738ED">
          <w:headerReference w:type="default" r:id="rId19"/>
          <w:pgSz w:w="11906" w:h="16838" w:code="9"/>
          <w:pgMar w:top="2268" w:right="1701" w:bottom="1701" w:left="1701" w:header="1134" w:footer="851" w:gutter="0"/>
          <w:cols w:space="425"/>
          <w:docGrid w:type="linesAndChars" w:linePitch="514" w:charSpace="-819"/>
        </w:sectPr>
      </w:pPr>
    </w:p>
    <w:p w14:paraId="3FADD7A8" w14:textId="77777777" w:rsidR="007173BB" w:rsidRPr="00B031AC" w:rsidRDefault="007173BB" w:rsidP="00E12086">
      <w:pPr>
        <w:pStyle w:val="a3"/>
        <w:spacing w:before="514" w:after="771"/>
      </w:pPr>
      <w:bookmarkStart w:id="2" w:name="_Toc233730526"/>
      <w:r w:rsidRPr="00B031AC">
        <w:rPr>
          <w:rFonts w:hint="eastAsia"/>
        </w:rPr>
        <w:lastRenderedPageBreak/>
        <w:t>第參章　外商在當地經營現況及投資機會</w:t>
      </w:r>
      <w:bookmarkEnd w:id="2"/>
    </w:p>
    <w:p w14:paraId="0B372459" w14:textId="77777777" w:rsidR="007F668F" w:rsidRPr="00B031AC" w:rsidRDefault="007F668F" w:rsidP="007F668F">
      <w:pPr>
        <w:pStyle w:val="a4"/>
        <w:spacing w:before="257" w:after="257"/>
        <w:ind w:left="944" w:hanging="708"/>
      </w:pPr>
      <w:r w:rsidRPr="00B031AC">
        <w:t>一、外商在當地經營現況</w:t>
      </w:r>
    </w:p>
    <w:p w14:paraId="1303A93C" w14:textId="77777777" w:rsidR="00494EEF" w:rsidRPr="00B031AC" w:rsidRDefault="00494EEF" w:rsidP="00345E60">
      <w:pPr>
        <w:pStyle w:val="a5"/>
        <w:ind w:left="944" w:hanging="708"/>
      </w:pPr>
      <w:r w:rsidRPr="00B031AC">
        <w:t>（一）外人投資概況</w:t>
      </w:r>
    </w:p>
    <w:p w14:paraId="0E8022DD" w14:textId="367AB264" w:rsidR="00494EEF" w:rsidRPr="00B031AC" w:rsidRDefault="00985BD4" w:rsidP="00942074">
      <w:pPr>
        <w:pStyle w:val="af"/>
        <w:ind w:left="944" w:firstLine="472"/>
        <w:rPr>
          <w:lang w:eastAsia="zh-TW"/>
        </w:rPr>
      </w:pPr>
      <w:r w:rsidRPr="00B031AC">
        <w:rPr>
          <w:rFonts w:hint="eastAsia"/>
          <w:lang w:eastAsia="zh-TW"/>
        </w:rPr>
        <w:t>依據秘魯促進投資委員會統計，</w:t>
      </w:r>
      <w:r w:rsidR="005C0330" w:rsidRPr="00B031AC">
        <w:rPr>
          <w:lang w:eastAsia="zh-TW"/>
        </w:rPr>
        <w:t>1980</w:t>
      </w:r>
      <w:r w:rsidR="005C0330" w:rsidRPr="00B031AC">
        <w:rPr>
          <w:rFonts w:ascii="微軟正黑體" w:eastAsia="微軟正黑體" w:hAnsi="微軟正黑體" w:cs="微軟正黑體" w:hint="eastAsia"/>
          <w:lang w:eastAsia="zh-TW"/>
        </w:rPr>
        <w:t>〜</w:t>
      </w:r>
      <w:r w:rsidR="005C0330" w:rsidRPr="00B031AC">
        <w:rPr>
          <w:lang w:eastAsia="zh-TW"/>
        </w:rPr>
        <w:t>2025</w:t>
      </w:r>
      <w:r w:rsidR="005C0330" w:rsidRPr="00B031AC">
        <w:rPr>
          <w:lang w:eastAsia="zh-TW"/>
        </w:rPr>
        <w:t>年累計秘魯外人投資額達</w:t>
      </w:r>
      <w:r w:rsidR="005C0330" w:rsidRPr="00B031AC">
        <w:rPr>
          <w:lang w:eastAsia="zh-TW"/>
        </w:rPr>
        <w:t>341</w:t>
      </w:r>
      <w:r w:rsidR="005C0330" w:rsidRPr="00B031AC">
        <w:rPr>
          <w:lang w:eastAsia="zh-TW"/>
        </w:rPr>
        <w:t>億美元</w:t>
      </w:r>
      <w:r w:rsidRPr="00B031AC">
        <w:rPr>
          <w:rFonts w:hint="eastAsia"/>
          <w:lang w:eastAsia="zh-TW"/>
        </w:rPr>
        <w:t>，其中以礦業投資之金額最高</w:t>
      </w:r>
      <w:r w:rsidR="0024135A" w:rsidRPr="00B031AC">
        <w:rPr>
          <w:lang w:eastAsia="zh-TW"/>
        </w:rPr>
        <w:t>（</w:t>
      </w:r>
      <w:r w:rsidR="005C0330" w:rsidRPr="00B031AC">
        <w:rPr>
          <w:lang w:eastAsia="zh-TW"/>
        </w:rPr>
        <w:t>占</w:t>
      </w:r>
      <w:r w:rsidR="005C0330" w:rsidRPr="00B031AC">
        <w:rPr>
          <w:lang w:eastAsia="zh-TW"/>
        </w:rPr>
        <w:t>30%</w:t>
      </w:r>
      <w:r w:rsidR="0024135A" w:rsidRPr="00B031AC">
        <w:rPr>
          <w:lang w:eastAsia="zh-TW"/>
        </w:rPr>
        <w:t>）</w:t>
      </w:r>
      <w:r w:rsidR="005C0330" w:rsidRPr="00B031AC">
        <w:rPr>
          <w:lang w:eastAsia="zh-TW"/>
        </w:rPr>
        <w:t>，其次為金融業</w:t>
      </w:r>
      <w:r w:rsidR="005C0330" w:rsidRPr="00B031AC">
        <w:rPr>
          <w:lang w:eastAsia="zh-TW"/>
        </w:rPr>
        <w:t>21%</w:t>
      </w:r>
      <w:r w:rsidR="005C0330" w:rsidRPr="00B031AC">
        <w:rPr>
          <w:lang w:eastAsia="zh-TW"/>
        </w:rPr>
        <w:t>、通訊業</w:t>
      </w:r>
      <w:r w:rsidR="005C0330" w:rsidRPr="00B031AC">
        <w:rPr>
          <w:lang w:eastAsia="zh-TW"/>
        </w:rPr>
        <w:t>16%</w:t>
      </w:r>
      <w:r w:rsidR="005C0330" w:rsidRPr="00B031AC">
        <w:rPr>
          <w:lang w:eastAsia="zh-TW"/>
        </w:rPr>
        <w:t>、能源</w:t>
      </w:r>
      <w:r w:rsidR="005C0330" w:rsidRPr="00B031AC">
        <w:rPr>
          <w:lang w:eastAsia="zh-TW"/>
        </w:rPr>
        <w:t>10%</w:t>
      </w:r>
      <w:r w:rsidR="005C0330" w:rsidRPr="00B031AC">
        <w:rPr>
          <w:lang w:eastAsia="zh-TW"/>
        </w:rPr>
        <w:t>、工業</w:t>
      </w:r>
      <w:r w:rsidR="005C0330" w:rsidRPr="00B031AC">
        <w:rPr>
          <w:lang w:eastAsia="zh-TW"/>
        </w:rPr>
        <w:t>10%</w:t>
      </w:r>
      <w:r w:rsidR="005C0330" w:rsidRPr="00B031AC">
        <w:rPr>
          <w:lang w:eastAsia="zh-TW"/>
        </w:rPr>
        <w:t>、服務業</w:t>
      </w:r>
      <w:r w:rsidR="005C0330" w:rsidRPr="00B031AC">
        <w:rPr>
          <w:lang w:eastAsia="zh-TW"/>
        </w:rPr>
        <w:t>4%</w:t>
      </w:r>
      <w:r w:rsidR="005C0330" w:rsidRPr="00B031AC">
        <w:rPr>
          <w:lang w:eastAsia="zh-TW"/>
        </w:rPr>
        <w:t>、商業</w:t>
      </w:r>
      <w:r w:rsidR="005C0330" w:rsidRPr="00B031AC">
        <w:rPr>
          <w:lang w:eastAsia="zh-TW"/>
        </w:rPr>
        <w:t>3%</w:t>
      </w:r>
      <w:r w:rsidR="005C0330" w:rsidRPr="00B031AC">
        <w:rPr>
          <w:lang w:eastAsia="zh-TW"/>
        </w:rPr>
        <w:t>、石油業</w:t>
      </w:r>
      <w:r w:rsidR="005C0330" w:rsidRPr="00B031AC">
        <w:rPr>
          <w:lang w:eastAsia="zh-TW"/>
        </w:rPr>
        <w:t>2%</w:t>
      </w:r>
      <w:r w:rsidR="005C0330" w:rsidRPr="00B031AC">
        <w:rPr>
          <w:lang w:eastAsia="zh-TW"/>
        </w:rPr>
        <w:t>；主要投資來源國為英國</w:t>
      </w:r>
      <w:r w:rsidR="0024135A" w:rsidRPr="00B031AC">
        <w:rPr>
          <w:lang w:eastAsia="zh-TW"/>
        </w:rPr>
        <w:t>（</w:t>
      </w:r>
      <w:r w:rsidR="005C0330" w:rsidRPr="00B031AC">
        <w:rPr>
          <w:lang w:eastAsia="zh-TW"/>
        </w:rPr>
        <w:t>19%</w:t>
      </w:r>
      <w:r w:rsidR="0024135A" w:rsidRPr="00B031AC">
        <w:rPr>
          <w:lang w:eastAsia="zh-TW"/>
        </w:rPr>
        <w:t>）</w:t>
      </w:r>
      <w:r w:rsidR="005C0330" w:rsidRPr="00B031AC">
        <w:rPr>
          <w:lang w:eastAsia="zh-TW"/>
        </w:rPr>
        <w:t>、西班牙</w:t>
      </w:r>
      <w:r w:rsidR="0024135A" w:rsidRPr="00B031AC">
        <w:rPr>
          <w:lang w:eastAsia="zh-TW"/>
        </w:rPr>
        <w:t>（</w:t>
      </w:r>
      <w:r w:rsidR="005C0330" w:rsidRPr="00B031AC">
        <w:rPr>
          <w:lang w:eastAsia="zh-TW"/>
        </w:rPr>
        <w:t>15%</w:t>
      </w:r>
      <w:r w:rsidR="0024135A" w:rsidRPr="00B031AC">
        <w:rPr>
          <w:lang w:eastAsia="zh-TW"/>
        </w:rPr>
        <w:t>）</w:t>
      </w:r>
      <w:r w:rsidR="005C0330" w:rsidRPr="00B031AC">
        <w:rPr>
          <w:lang w:eastAsia="zh-TW"/>
        </w:rPr>
        <w:t>、智利</w:t>
      </w:r>
      <w:r w:rsidR="0024135A" w:rsidRPr="00B031AC">
        <w:rPr>
          <w:lang w:eastAsia="zh-TW"/>
        </w:rPr>
        <w:t>（</w:t>
      </w:r>
      <w:r w:rsidR="005C0330" w:rsidRPr="00B031AC">
        <w:rPr>
          <w:lang w:eastAsia="zh-TW"/>
        </w:rPr>
        <w:t>13%</w:t>
      </w:r>
      <w:r w:rsidR="0024135A" w:rsidRPr="00B031AC">
        <w:rPr>
          <w:lang w:eastAsia="zh-TW"/>
        </w:rPr>
        <w:t>）</w:t>
      </w:r>
      <w:r w:rsidR="005C0330" w:rsidRPr="00B031AC">
        <w:rPr>
          <w:lang w:eastAsia="zh-TW"/>
        </w:rPr>
        <w:t>、美國</w:t>
      </w:r>
      <w:r w:rsidR="0024135A" w:rsidRPr="00B031AC">
        <w:rPr>
          <w:lang w:eastAsia="zh-TW"/>
        </w:rPr>
        <w:t>（</w:t>
      </w:r>
      <w:r w:rsidR="005C0330" w:rsidRPr="00B031AC">
        <w:rPr>
          <w:lang w:eastAsia="zh-TW"/>
        </w:rPr>
        <w:t>12%</w:t>
      </w:r>
      <w:r w:rsidR="0024135A" w:rsidRPr="00B031AC">
        <w:rPr>
          <w:lang w:eastAsia="zh-TW"/>
        </w:rPr>
        <w:t>）</w:t>
      </w:r>
      <w:r w:rsidR="005C0330" w:rsidRPr="00B031AC">
        <w:rPr>
          <w:lang w:eastAsia="zh-TW"/>
        </w:rPr>
        <w:t>等。</w:t>
      </w:r>
    </w:p>
    <w:p w14:paraId="08DC97A5" w14:textId="2FC9BCCB" w:rsidR="00C24921" w:rsidRPr="00B031AC" w:rsidRDefault="00C24921" w:rsidP="00345E60">
      <w:pPr>
        <w:pStyle w:val="a5"/>
        <w:ind w:left="944" w:hanging="708"/>
      </w:pPr>
      <w:r w:rsidRPr="00B031AC">
        <w:rPr>
          <w:rFonts w:hint="eastAsia"/>
        </w:rPr>
        <w:t>（二）我國主要競爭對手在秘魯投資情形</w:t>
      </w:r>
    </w:p>
    <w:p w14:paraId="11B245F3" w14:textId="1DB1CB88" w:rsidR="00C24921" w:rsidRPr="00B031AC" w:rsidRDefault="00345E60" w:rsidP="00345E60">
      <w:pPr>
        <w:pStyle w:val="af2"/>
        <w:ind w:left="1416" w:hanging="472"/>
      </w:pPr>
      <w:r w:rsidRPr="00B031AC">
        <w:rPr>
          <w:rFonts w:hint="eastAsia"/>
        </w:rPr>
        <w:t>１</w:t>
      </w:r>
      <w:r w:rsidR="00C24921" w:rsidRPr="00B031AC">
        <w:rPr>
          <w:rFonts w:hint="eastAsia"/>
        </w:rPr>
        <w:t>、中國大陸在秘魯投資概況</w:t>
      </w:r>
    </w:p>
    <w:p w14:paraId="481B87FB" w14:textId="4CC1494A" w:rsidR="00C24921" w:rsidRPr="00B031AC" w:rsidRDefault="00C24921" w:rsidP="00345E60">
      <w:pPr>
        <w:pStyle w:val="afa"/>
        <w:ind w:left="1416" w:firstLine="472"/>
      </w:pPr>
      <w:r w:rsidRPr="00B031AC">
        <w:rPr>
          <w:rFonts w:hint="eastAsia"/>
        </w:rPr>
        <w:t>根據中國大陸駐秘魯大使館資料，在秘投資之中國大陸企業已超過</w:t>
      </w:r>
      <w:r w:rsidR="005C0330" w:rsidRPr="00B031AC">
        <w:t>200</w:t>
      </w:r>
      <w:r w:rsidRPr="00B031AC">
        <w:rPr>
          <w:rFonts w:hint="eastAsia"/>
        </w:rPr>
        <w:t>家，近十年投資金額達</w:t>
      </w:r>
      <w:r w:rsidRPr="00B031AC">
        <w:t>300</w:t>
      </w:r>
      <w:r w:rsidRPr="00B031AC">
        <w:rPr>
          <w:rFonts w:hint="eastAsia"/>
        </w:rPr>
        <w:t>億美元</w:t>
      </w:r>
      <w:r w:rsidR="00F43522" w:rsidRPr="00B031AC">
        <w:t>（</w:t>
      </w:r>
      <w:r w:rsidRPr="00B031AC">
        <w:rPr>
          <w:rFonts w:hint="eastAsia"/>
        </w:rPr>
        <w:t>依據秘魯投資促進局</w:t>
      </w:r>
      <w:r w:rsidRPr="00B031AC">
        <w:t>Proinversión</w:t>
      </w:r>
      <w:r w:rsidRPr="00B031AC">
        <w:rPr>
          <w:rFonts w:hint="eastAsia"/>
        </w:rPr>
        <w:t>統計，自</w:t>
      </w:r>
      <w:r w:rsidRPr="00B031AC">
        <w:t>1980</w:t>
      </w:r>
      <w:r w:rsidRPr="00B031AC">
        <w:rPr>
          <w:rFonts w:hint="eastAsia"/>
        </w:rPr>
        <w:t>年至</w:t>
      </w:r>
      <w:r w:rsidRPr="00B031AC">
        <w:t>202</w:t>
      </w:r>
      <w:r w:rsidR="005C0330" w:rsidRPr="00B031AC">
        <w:rPr>
          <w:rFonts w:hint="eastAsia"/>
          <w:lang w:eastAsia="zh-TW"/>
        </w:rPr>
        <w:t>5</w:t>
      </w:r>
      <w:r w:rsidRPr="00B031AC">
        <w:rPr>
          <w:rFonts w:hint="eastAsia"/>
        </w:rPr>
        <w:t>年中國大陸對秘魯累計外來直接投資資本總額近</w:t>
      </w:r>
      <w:r w:rsidR="005C0330" w:rsidRPr="00B031AC">
        <w:t>11</w:t>
      </w:r>
      <w:r w:rsidRPr="00B031AC">
        <w:rPr>
          <w:rFonts w:hint="eastAsia"/>
        </w:rPr>
        <w:t>億美元</w:t>
      </w:r>
      <w:r w:rsidR="00F43522" w:rsidRPr="00B031AC">
        <w:t>）</w:t>
      </w:r>
      <w:r w:rsidRPr="00B031AC">
        <w:rPr>
          <w:rFonts w:hint="eastAsia"/>
        </w:rPr>
        <w:t>，陸資企業經營之產品或行業主要聚焦於採礦業（銅、鐵、金等）、能源（水電、天然氣）、基礎設施（港口、鐵路）及少量農業和製造業，其中採礦業占</w:t>
      </w:r>
      <w:r w:rsidR="0024135A" w:rsidRPr="00B031AC">
        <w:rPr>
          <w:rFonts w:hint="eastAsia"/>
        </w:rPr>
        <w:t>中國大陸</w:t>
      </w:r>
      <w:r w:rsidRPr="00B031AC">
        <w:rPr>
          <w:rFonts w:hint="eastAsia"/>
        </w:rPr>
        <w:t>投資的</w:t>
      </w:r>
      <w:r w:rsidRPr="00B031AC">
        <w:t>70%</w:t>
      </w:r>
      <w:r w:rsidRPr="00B031AC">
        <w:rPr>
          <w:rFonts w:hint="eastAsia"/>
        </w:rPr>
        <w:t>以上。</w:t>
      </w:r>
    </w:p>
    <w:p w14:paraId="42C59B79" w14:textId="03D88C26" w:rsidR="00C24921" w:rsidRPr="00B031AC" w:rsidRDefault="00C24921" w:rsidP="00345E60">
      <w:pPr>
        <w:pStyle w:val="afa"/>
        <w:ind w:left="1416" w:firstLine="472"/>
      </w:pPr>
      <w:r w:rsidRPr="00B031AC">
        <w:rPr>
          <w:rFonts w:hint="eastAsia"/>
        </w:rPr>
        <w:t>已在秘魯投資之中國大陸大型礦業企業包括：中國五礦資源有限公司</w:t>
      </w:r>
      <w:r w:rsidR="00F43522" w:rsidRPr="00B031AC">
        <w:rPr>
          <w:rFonts w:hint="eastAsia"/>
        </w:rPr>
        <w:t>（</w:t>
      </w:r>
      <w:r w:rsidRPr="00B031AC">
        <w:rPr>
          <w:rFonts w:hint="eastAsia"/>
        </w:rPr>
        <w:t>MMG</w:t>
      </w:r>
      <w:r w:rsidR="00F43522" w:rsidRPr="00B031AC">
        <w:rPr>
          <w:rFonts w:hint="eastAsia"/>
        </w:rPr>
        <w:t>）</w:t>
      </w:r>
      <w:r w:rsidRPr="00B031AC">
        <w:rPr>
          <w:rFonts w:hint="eastAsia"/>
        </w:rPr>
        <w:t>、中國鋁業公司、紫金礦業、銅陵有色、江西銅業、首鋼集團、莊勝集團等。非礦業之公司包括：中美石油開發公司、首港船務公司、長江電力、中國電力、中國中遠海運港口公司及技術進</w:t>
      </w:r>
      <w:r w:rsidRPr="00B031AC">
        <w:rPr>
          <w:rFonts w:hint="eastAsia"/>
        </w:rPr>
        <w:lastRenderedPageBreak/>
        <w:t>出口公司及亞星奔馳有限公司等。重大投資案件包括：由中國五礦集團於</w:t>
      </w:r>
      <w:r w:rsidRPr="00B031AC">
        <w:rPr>
          <w:rFonts w:hint="eastAsia"/>
        </w:rPr>
        <w:t>2014</w:t>
      </w:r>
      <w:r w:rsidRPr="00B031AC">
        <w:rPr>
          <w:rFonts w:hint="eastAsia"/>
        </w:rPr>
        <w:t>年以</w:t>
      </w:r>
      <w:r w:rsidRPr="00B031AC">
        <w:rPr>
          <w:rFonts w:hint="eastAsia"/>
        </w:rPr>
        <w:t>60</w:t>
      </w:r>
      <w:r w:rsidRPr="00B031AC">
        <w:rPr>
          <w:rFonts w:hint="eastAsia"/>
        </w:rPr>
        <w:t>億美元收購之拉斯班巴斯銅礦區</w:t>
      </w:r>
      <w:r w:rsidR="00F43522" w:rsidRPr="00B031AC">
        <w:rPr>
          <w:rFonts w:hint="eastAsia"/>
        </w:rPr>
        <w:t>（</w:t>
      </w:r>
      <w:r w:rsidRPr="00B031AC">
        <w:rPr>
          <w:rFonts w:hint="eastAsia"/>
        </w:rPr>
        <w:t>Las Bambas</w:t>
      </w:r>
      <w:r w:rsidR="00F43522" w:rsidRPr="00B031AC">
        <w:rPr>
          <w:rFonts w:hint="eastAsia"/>
        </w:rPr>
        <w:t>）</w:t>
      </w:r>
      <w:r w:rsidRPr="00B031AC">
        <w:rPr>
          <w:rFonts w:hint="eastAsia"/>
        </w:rPr>
        <w:t>，是</w:t>
      </w:r>
      <w:r w:rsidR="00F43522" w:rsidRPr="00B031AC">
        <w:rPr>
          <w:rFonts w:hint="eastAsia"/>
        </w:rPr>
        <w:t>中國大陸</w:t>
      </w:r>
      <w:r w:rsidRPr="00B031AC">
        <w:rPr>
          <w:rFonts w:hint="eastAsia"/>
        </w:rPr>
        <w:t>在秘魯最大的單一投資項目；中國遠洋海運集團（</w:t>
      </w:r>
      <w:r w:rsidRPr="00B031AC">
        <w:rPr>
          <w:rFonts w:hint="eastAsia"/>
        </w:rPr>
        <w:t>COSCO Shipping</w:t>
      </w:r>
      <w:r w:rsidRPr="00B031AC">
        <w:rPr>
          <w:rFonts w:hint="eastAsia"/>
        </w:rPr>
        <w:t>）投資</w:t>
      </w:r>
      <w:r w:rsidRPr="00B031AC">
        <w:rPr>
          <w:rFonts w:hint="eastAsia"/>
        </w:rPr>
        <w:t>36</w:t>
      </w:r>
      <w:r w:rsidRPr="00B031AC">
        <w:rPr>
          <w:rFonts w:hint="eastAsia"/>
        </w:rPr>
        <w:t>億美元興建之巨型深水港錢凱港；中國鋁業公司於</w:t>
      </w:r>
      <w:r w:rsidRPr="00B031AC">
        <w:rPr>
          <w:rFonts w:hint="eastAsia"/>
        </w:rPr>
        <w:t>2007</w:t>
      </w:r>
      <w:r w:rsidRPr="00B031AC">
        <w:rPr>
          <w:rFonts w:hint="eastAsia"/>
        </w:rPr>
        <w:t>年投資</w:t>
      </w:r>
      <w:r w:rsidRPr="00B031AC">
        <w:rPr>
          <w:rFonts w:hint="eastAsia"/>
        </w:rPr>
        <w:t>50</w:t>
      </w:r>
      <w:r w:rsidRPr="00B031AC">
        <w:rPr>
          <w:rFonts w:hint="eastAsia"/>
        </w:rPr>
        <w:t>億美元收購之托羅莫喬銅礦區</w:t>
      </w:r>
      <w:r w:rsidR="00F43522" w:rsidRPr="00B031AC">
        <w:rPr>
          <w:rFonts w:hint="eastAsia"/>
        </w:rPr>
        <w:t>（</w:t>
      </w:r>
      <w:r w:rsidRPr="00B031AC">
        <w:rPr>
          <w:rFonts w:hint="eastAsia"/>
        </w:rPr>
        <w:t>Toromocho Copper Mine</w:t>
      </w:r>
      <w:r w:rsidR="0024135A" w:rsidRPr="00B031AC">
        <w:rPr>
          <w:rFonts w:hint="eastAsia"/>
        </w:rPr>
        <w:t>）</w:t>
      </w:r>
      <w:r w:rsidRPr="00B031AC">
        <w:rPr>
          <w:rFonts w:hint="eastAsia"/>
        </w:rPr>
        <w:t>，並於</w:t>
      </w:r>
      <w:r w:rsidRPr="00B031AC">
        <w:rPr>
          <w:rFonts w:hint="eastAsia"/>
        </w:rPr>
        <w:t>2013</w:t>
      </w:r>
      <w:r w:rsidRPr="00B031AC">
        <w:rPr>
          <w:rFonts w:hint="eastAsia"/>
        </w:rPr>
        <w:t>年投產，是秘魯重要的銅礦項目之一。</w:t>
      </w:r>
    </w:p>
    <w:p w14:paraId="3E96E700" w14:textId="6906C6BC" w:rsidR="00C24921" w:rsidRPr="00B031AC" w:rsidRDefault="00345E60" w:rsidP="00345E60">
      <w:pPr>
        <w:pStyle w:val="af2"/>
        <w:ind w:left="1416" w:hanging="472"/>
      </w:pPr>
      <w:r w:rsidRPr="00B031AC">
        <w:rPr>
          <w:rFonts w:hint="eastAsia"/>
        </w:rPr>
        <w:t>２</w:t>
      </w:r>
      <w:r w:rsidR="00C24921" w:rsidRPr="00B031AC">
        <w:rPr>
          <w:rFonts w:hint="eastAsia"/>
        </w:rPr>
        <w:t>、韓國在秘魯投資概況</w:t>
      </w:r>
    </w:p>
    <w:p w14:paraId="2741A469" w14:textId="79FB566C" w:rsidR="00C24921" w:rsidRPr="00B031AC" w:rsidRDefault="00C24921" w:rsidP="00356DD5">
      <w:pPr>
        <w:pStyle w:val="afa"/>
        <w:ind w:left="1416" w:firstLine="472"/>
      </w:pPr>
      <w:r w:rsidRPr="00B031AC">
        <w:rPr>
          <w:rFonts w:hint="eastAsia"/>
        </w:rPr>
        <w:t>截至</w:t>
      </w:r>
      <w:r w:rsidRPr="00B031AC">
        <w:rPr>
          <w:rFonts w:hint="eastAsia"/>
        </w:rPr>
        <w:t>202</w:t>
      </w:r>
      <w:r w:rsidR="005C0330" w:rsidRPr="00B031AC">
        <w:rPr>
          <w:rFonts w:hint="eastAsia"/>
          <w:lang w:eastAsia="zh-TW"/>
        </w:rPr>
        <w:t>5</w:t>
      </w:r>
      <w:r w:rsidRPr="00B031AC">
        <w:rPr>
          <w:rFonts w:hint="eastAsia"/>
        </w:rPr>
        <w:t>年韓國在秘魯投資總額達</w:t>
      </w:r>
      <w:r w:rsidRPr="00B031AC">
        <w:rPr>
          <w:rFonts w:hint="eastAsia"/>
        </w:rPr>
        <w:t>67</w:t>
      </w:r>
      <w:r w:rsidRPr="00B031AC">
        <w:rPr>
          <w:rFonts w:hint="eastAsia"/>
        </w:rPr>
        <w:t>億美元，主要集中於採礦業，約占投資總額</w:t>
      </w:r>
      <w:r w:rsidRPr="00B031AC">
        <w:rPr>
          <w:rFonts w:hint="eastAsia"/>
        </w:rPr>
        <w:t>95%</w:t>
      </w:r>
      <w:r w:rsidRPr="00B031AC">
        <w:rPr>
          <w:rFonts w:hint="eastAsia"/>
        </w:rPr>
        <w:t>；其中包括：韓國公司</w:t>
      </w:r>
      <w:r w:rsidRPr="00B031AC">
        <w:rPr>
          <w:rFonts w:hint="eastAsia"/>
        </w:rPr>
        <w:t>SK Innovation</w:t>
      </w:r>
      <w:r w:rsidRPr="00B031AC">
        <w:rPr>
          <w:rFonts w:hint="eastAsia"/>
        </w:rPr>
        <w:t>投資約</w:t>
      </w:r>
      <w:r w:rsidRPr="00B031AC">
        <w:rPr>
          <w:rFonts w:hint="eastAsia"/>
        </w:rPr>
        <w:t>3</w:t>
      </w:r>
      <w:r w:rsidRPr="00B031AC">
        <w:rPr>
          <w:rFonts w:hint="eastAsia"/>
        </w:rPr>
        <w:t>億美元在當地投資液化天然氣事業，參與秘魯天然氣分銷網絡的建設和運營，特別是在利馬和南部地區，旨在擴大天然氣在家庭和工業中的使用；其他包括</w:t>
      </w:r>
      <w:r w:rsidRPr="00B031AC">
        <w:rPr>
          <w:rFonts w:hint="eastAsia"/>
        </w:rPr>
        <w:t>Korea Zinc</w:t>
      </w:r>
      <w:r w:rsidRPr="00B031AC">
        <w:rPr>
          <w:rFonts w:hint="eastAsia"/>
        </w:rPr>
        <w:t>公司投資鋅礦開採、</w:t>
      </w:r>
      <w:r w:rsidRPr="00B031AC">
        <w:rPr>
          <w:rFonts w:hint="eastAsia"/>
        </w:rPr>
        <w:t>LS Nikko</w:t>
      </w:r>
      <w:r w:rsidRPr="00B031AC">
        <w:rPr>
          <w:rFonts w:hint="eastAsia"/>
        </w:rPr>
        <w:t>投資銅礦開採以及</w:t>
      </w:r>
      <w:r w:rsidRPr="00B031AC">
        <w:rPr>
          <w:rFonts w:hint="eastAsia"/>
        </w:rPr>
        <w:t>STX</w:t>
      </w:r>
      <w:r w:rsidRPr="00B031AC">
        <w:rPr>
          <w:rFonts w:hint="eastAsia"/>
        </w:rPr>
        <w:t>公司投資參與鋰礦探勘活動等。</w:t>
      </w:r>
    </w:p>
    <w:p w14:paraId="3B22F427" w14:textId="4433C828" w:rsidR="00C24921" w:rsidRPr="00B031AC" w:rsidRDefault="00345E60" w:rsidP="00345E60">
      <w:pPr>
        <w:pStyle w:val="af2"/>
        <w:ind w:left="1416" w:hanging="472"/>
      </w:pPr>
      <w:r w:rsidRPr="00B031AC">
        <w:rPr>
          <w:rFonts w:hint="eastAsia"/>
        </w:rPr>
        <w:t>３</w:t>
      </w:r>
      <w:r w:rsidR="00C24921" w:rsidRPr="00B031AC">
        <w:rPr>
          <w:rFonts w:hint="eastAsia"/>
        </w:rPr>
        <w:t>、日本在秘魯投資概況</w:t>
      </w:r>
    </w:p>
    <w:p w14:paraId="752457C7" w14:textId="77777777" w:rsidR="00C24921" w:rsidRPr="00B031AC" w:rsidRDefault="00C24921" w:rsidP="00345E60">
      <w:pPr>
        <w:pStyle w:val="afa"/>
        <w:ind w:left="1416" w:firstLine="472"/>
      </w:pPr>
      <w:r w:rsidRPr="00B031AC">
        <w:rPr>
          <w:rFonts w:hint="eastAsia"/>
        </w:rPr>
        <w:t>日本在秘魯的投資以採礦、能源和汽車產業為主，總額估計約</w:t>
      </w:r>
      <w:r w:rsidRPr="00B031AC">
        <w:rPr>
          <w:rFonts w:hint="eastAsia"/>
        </w:rPr>
        <w:t>50</w:t>
      </w:r>
      <w:r w:rsidRPr="00B031AC">
        <w:rPr>
          <w:rFonts w:hint="eastAsia"/>
        </w:rPr>
        <w:t>億美元，投資領域包括採礦與能源、農業、汽車與製造業和服務業；日本企業在秘魯的活動歷史悠久，特別是在採礦和漁業領域，與秘魯的日裔社區也有密切聯繫，注重長期穩定性和環境可持續性。</w:t>
      </w:r>
    </w:p>
    <w:p w14:paraId="40ECBCED" w14:textId="5FB299FA" w:rsidR="00C24921" w:rsidRPr="00B031AC" w:rsidRDefault="00C24921" w:rsidP="00345E60">
      <w:pPr>
        <w:pStyle w:val="afa"/>
        <w:ind w:left="1416" w:firstLine="472"/>
      </w:pPr>
      <w:r w:rsidRPr="00B031AC">
        <w:rPr>
          <w:rFonts w:hint="eastAsia"/>
        </w:rPr>
        <w:t>大型日系汽車</w:t>
      </w:r>
      <w:r w:rsidRPr="00B031AC">
        <w:rPr>
          <w:rFonts w:hint="eastAsia"/>
        </w:rPr>
        <w:t>Toyota</w:t>
      </w:r>
      <w:r w:rsidRPr="00B031AC">
        <w:rPr>
          <w:rFonts w:hint="eastAsia"/>
        </w:rPr>
        <w:t>、</w:t>
      </w:r>
      <w:r w:rsidRPr="00B031AC">
        <w:rPr>
          <w:rFonts w:hint="eastAsia"/>
        </w:rPr>
        <w:t>Honda</w:t>
      </w:r>
      <w:r w:rsidRPr="00B031AC">
        <w:rPr>
          <w:rFonts w:hint="eastAsia"/>
        </w:rPr>
        <w:t>、</w:t>
      </w:r>
      <w:r w:rsidRPr="00B031AC">
        <w:rPr>
          <w:rFonts w:hint="eastAsia"/>
        </w:rPr>
        <w:t>Subaru</w:t>
      </w:r>
      <w:r w:rsidRPr="00B031AC">
        <w:rPr>
          <w:rFonts w:hint="eastAsia"/>
        </w:rPr>
        <w:t>、</w:t>
      </w:r>
      <w:r w:rsidRPr="00B031AC">
        <w:rPr>
          <w:rFonts w:hint="eastAsia"/>
        </w:rPr>
        <w:t>Nissan</w:t>
      </w:r>
      <w:r w:rsidRPr="00B031AC">
        <w:rPr>
          <w:rFonts w:hint="eastAsia"/>
        </w:rPr>
        <w:t>、</w:t>
      </w:r>
      <w:r w:rsidRPr="00B031AC">
        <w:rPr>
          <w:rFonts w:hint="eastAsia"/>
        </w:rPr>
        <w:t>Mitsubishi</w:t>
      </w:r>
      <w:r w:rsidRPr="00B031AC">
        <w:rPr>
          <w:rFonts w:hint="eastAsia"/>
        </w:rPr>
        <w:t>等廠牌，及消費電子品牌</w:t>
      </w:r>
      <w:r w:rsidRPr="00B031AC">
        <w:rPr>
          <w:rFonts w:hint="eastAsia"/>
        </w:rPr>
        <w:t>Sony</w:t>
      </w:r>
      <w:r w:rsidRPr="00B031AC">
        <w:rPr>
          <w:rFonts w:hint="eastAsia"/>
        </w:rPr>
        <w:t>、</w:t>
      </w:r>
      <w:r w:rsidRPr="00B031AC">
        <w:rPr>
          <w:rFonts w:hint="eastAsia"/>
        </w:rPr>
        <w:t>Panasonic</w:t>
      </w:r>
      <w:r w:rsidRPr="00B031AC">
        <w:rPr>
          <w:rFonts w:hint="eastAsia"/>
        </w:rPr>
        <w:t>、</w:t>
      </w:r>
      <w:r w:rsidRPr="00B031AC">
        <w:rPr>
          <w:rFonts w:hint="eastAsia"/>
        </w:rPr>
        <w:t>Fuji</w:t>
      </w:r>
      <w:r w:rsidRPr="00B031AC">
        <w:rPr>
          <w:rFonts w:hint="eastAsia"/>
        </w:rPr>
        <w:t>、</w:t>
      </w:r>
      <w:r w:rsidRPr="00B031AC">
        <w:rPr>
          <w:rFonts w:hint="eastAsia"/>
        </w:rPr>
        <w:t>Sharp</w:t>
      </w:r>
      <w:r w:rsidRPr="00B031AC">
        <w:rPr>
          <w:rFonts w:hint="eastAsia"/>
        </w:rPr>
        <w:t>、</w:t>
      </w:r>
      <w:r w:rsidRPr="00B031AC">
        <w:rPr>
          <w:rFonts w:hint="eastAsia"/>
        </w:rPr>
        <w:t>Toshiba</w:t>
      </w:r>
      <w:r w:rsidRPr="00B031AC">
        <w:rPr>
          <w:rFonts w:hint="eastAsia"/>
        </w:rPr>
        <w:t>等大品牌在秘魯均有設立據點，並已在秘國消費者心目中建立精良之高品質形象。重大投資案件包括：三井物產（</w:t>
      </w:r>
      <w:r w:rsidRPr="00B031AC">
        <w:rPr>
          <w:rFonts w:hint="eastAsia"/>
        </w:rPr>
        <w:t>Mitsui &amp; Co.</w:t>
      </w:r>
      <w:r w:rsidRPr="00B031AC">
        <w:rPr>
          <w:rFonts w:hint="eastAsia"/>
        </w:rPr>
        <w:t>）與英美資源集團（</w:t>
      </w:r>
      <w:r w:rsidRPr="00B031AC">
        <w:rPr>
          <w:rFonts w:hint="eastAsia"/>
        </w:rPr>
        <w:t>Anglo American</w:t>
      </w:r>
      <w:r w:rsidRPr="00B031AC">
        <w:rPr>
          <w:rFonts w:hint="eastAsia"/>
        </w:rPr>
        <w:t>）合資約</w:t>
      </w:r>
      <w:r w:rsidRPr="00B031AC">
        <w:rPr>
          <w:rFonts w:hint="eastAsia"/>
        </w:rPr>
        <w:t>55</w:t>
      </w:r>
      <w:r w:rsidRPr="00B031AC">
        <w:rPr>
          <w:rFonts w:hint="eastAsia"/>
        </w:rPr>
        <w:t>億美元開發</w:t>
      </w:r>
      <w:r w:rsidRPr="00B031AC">
        <w:rPr>
          <w:rFonts w:hint="eastAsia"/>
        </w:rPr>
        <w:t>Quellaveco</w:t>
      </w:r>
      <w:r w:rsidRPr="00B031AC">
        <w:rPr>
          <w:rFonts w:hint="eastAsia"/>
        </w:rPr>
        <w:t>銅礦區，是日本在秘魯最大的採礦投資之一；住友金屬</w:t>
      </w:r>
      <w:r w:rsidR="00F43522" w:rsidRPr="00B031AC">
        <w:rPr>
          <w:rFonts w:hint="eastAsia"/>
        </w:rPr>
        <w:t>（</w:t>
      </w:r>
      <w:r w:rsidRPr="00B031AC">
        <w:rPr>
          <w:rFonts w:hint="eastAsia"/>
        </w:rPr>
        <w:t>Sumitomo Metal Mining</w:t>
      </w:r>
      <w:r w:rsidR="00F43522" w:rsidRPr="00B031AC">
        <w:rPr>
          <w:rFonts w:hint="eastAsia"/>
        </w:rPr>
        <w:t>）</w:t>
      </w:r>
      <w:r w:rsidRPr="00B031AC">
        <w:rPr>
          <w:rFonts w:hint="eastAsia"/>
        </w:rPr>
        <w:t>投資約</w:t>
      </w:r>
      <w:r w:rsidRPr="00B031AC">
        <w:rPr>
          <w:rFonts w:hint="eastAsia"/>
        </w:rPr>
        <w:t>2</w:t>
      </w:r>
      <w:r w:rsidRPr="00B031AC">
        <w:rPr>
          <w:rFonts w:hint="eastAsia"/>
        </w:rPr>
        <w:t>億美元參與秘魯南部</w:t>
      </w:r>
      <w:r w:rsidRPr="00B031AC">
        <w:rPr>
          <w:rFonts w:hint="eastAsia"/>
        </w:rPr>
        <w:t>Camacho</w:t>
      </w:r>
      <w:r w:rsidRPr="00B031AC">
        <w:rPr>
          <w:rFonts w:hint="eastAsia"/>
        </w:rPr>
        <w:t>金礦場區探勘及初期開發；丸</w:t>
      </w:r>
      <w:r w:rsidRPr="00B031AC">
        <w:rPr>
          <w:rFonts w:hint="eastAsia"/>
        </w:rPr>
        <w:lastRenderedPageBreak/>
        <w:t>紅（</w:t>
      </w:r>
      <w:r w:rsidRPr="00B031AC">
        <w:rPr>
          <w:rFonts w:hint="eastAsia"/>
        </w:rPr>
        <w:t>Marubeni</w:t>
      </w:r>
      <w:r w:rsidRPr="00B031AC">
        <w:rPr>
          <w:rFonts w:hint="eastAsia"/>
        </w:rPr>
        <w:t>）與三菱商事（</w:t>
      </w:r>
      <w:r w:rsidRPr="00B031AC">
        <w:rPr>
          <w:rFonts w:hint="eastAsia"/>
        </w:rPr>
        <w:t>Mitsubishi Corporation</w:t>
      </w:r>
      <w:r w:rsidRPr="00B031AC">
        <w:rPr>
          <w:rFonts w:hint="eastAsia"/>
        </w:rPr>
        <w:t>）投資約</w:t>
      </w:r>
      <w:r w:rsidRPr="00B031AC">
        <w:rPr>
          <w:rFonts w:hint="eastAsia"/>
        </w:rPr>
        <w:t>38</w:t>
      </w:r>
      <w:r w:rsidRPr="00B031AC">
        <w:rPr>
          <w:rFonts w:hint="eastAsia"/>
        </w:rPr>
        <w:t>億美元開發液化天然氣項目</w:t>
      </w:r>
      <w:r w:rsidRPr="00B031AC">
        <w:rPr>
          <w:rFonts w:hint="eastAsia"/>
        </w:rPr>
        <w:t>Peru LNG</w:t>
      </w:r>
      <w:r w:rsidRPr="00B031AC">
        <w:rPr>
          <w:rFonts w:hint="eastAsia"/>
        </w:rPr>
        <w:t>，為南美洲唯一的液化天然氣出口設施，位於</w:t>
      </w:r>
      <w:r w:rsidRPr="00B031AC">
        <w:rPr>
          <w:rFonts w:hint="eastAsia"/>
        </w:rPr>
        <w:t>Pisco</w:t>
      </w:r>
      <w:r w:rsidRPr="00B031AC">
        <w:rPr>
          <w:rFonts w:hint="eastAsia"/>
        </w:rPr>
        <w:t>地區，日本企業參與融資和技術支持於</w:t>
      </w:r>
      <w:r w:rsidRPr="00B031AC">
        <w:rPr>
          <w:rFonts w:hint="eastAsia"/>
        </w:rPr>
        <w:t>2010</w:t>
      </w:r>
      <w:r w:rsidRPr="00B031AC">
        <w:rPr>
          <w:rFonts w:hint="eastAsia"/>
        </w:rPr>
        <w:t>年投產，出口至亞洲和北美市場</w:t>
      </w:r>
      <w:r w:rsidR="0003610C" w:rsidRPr="00B031AC">
        <w:rPr>
          <w:rFonts w:hint="eastAsia"/>
        </w:rPr>
        <w:t>。</w:t>
      </w:r>
    </w:p>
    <w:p w14:paraId="7A7DF863" w14:textId="3DC37DA1" w:rsidR="00C24921" w:rsidRPr="00B031AC" w:rsidRDefault="00345E60" w:rsidP="00345E60">
      <w:pPr>
        <w:pStyle w:val="af2"/>
        <w:ind w:left="1416" w:hanging="472"/>
      </w:pPr>
      <w:r w:rsidRPr="00B031AC">
        <w:rPr>
          <w:rFonts w:hint="eastAsia"/>
        </w:rPr>
        <w:t>４</w:t>
      </w:r>
      <w:r w:rsidR="00C24921" w:rsidRPr="00B031AC">
        <w:rPr>
          <w:rFonts w:hint="eastAsia"/>
        </w:rPr>
        <w:t>、美國在秘魯投資概況</w:t>
      </w:r>
    </w:p>
    <w:p w14:paraId="4DAEDD62" w14:textId="111C5840" w:rsidR="00C24921" w:rsidRPr="00B031AC" w:rsidRDefault="00C24921" w:rsidP="00345E60">
      <w:pPr>
        <w:pStyle w:val="afa"/>
        <w:ind w:left="1416" w:firstLine="472"/>
      </w:pPr>
      <w:r w:rsidRPr="00B031AC">
        <w:rPr>
          <w:rFonts w:hint="eastAsia"/>
        </w:rPr>
        <w:t>美國是秘魯的傳統投資國之一，投資領域涵蓋採礦、能源、農業和科技，總額估計約</w:t>
      </w:r>
      <w:r w:rsidRPr="00B031AC">
        <w:rPr>
          <w:rFonts w:hint="eastAsia"/>
        </w:rPr>
        <w:t>80</w:t>
      </w:r>
      <w:r w:rsidRPr="00B031AC">
        <w:rPr>
          <w:rFonts w:hint="eastAsia"/>
        </w:rPr>
        <w:t>億美元，美國企業在秘魯的投資以高效運營和技術創新為特點，但在採礦領域的影響力近年被</w:t>
      </w:r>
      <w:r w:rsidR="00F43522" w:rsidRPr="00B031AC">
        <w:rPr>
          <w:rFonts w:hint="eastAsia"/>
        </w:rPr>
        <w:t>中國大陸</w:t>
      </w:r>
      <w:r w:rsidRPr="00B031AC">
        <w:rPr>
          <w:rFonts w:hint="eastAsia"/>
        </w:rPr>
        <w:t>超越。主要投資領域為採礦與能源、農業與食品、金融與科技。</w:t>
      </w:r>
    </w:p>
    <w:p w14:paraId="486FD656" w14:textId="2FD26D38" w:rsidR="00C24921" w:rsidRPr="00B031AC" w:rsidRDefault="00C24921" w:rsidP="00345E60">
      <w:pPr>
        <w:pStyle w:val="afa"/>
        <w:ind w:left="1416" w:firstLine="472"/>
      </w:pPr>
      <w:r w:rsidRPr="00B031AC">
        <w:rPr>
          <w:rFonts w:hint="eastAsia"/>
        </w:rPr>
        <w:t>Freeport-McMoRan</w:t>
      </w:r>
      <w:r w:rsidRPr="00B031AC">
        <w:rPr>
          <w:rFonts w:hint="eastAsia"/>
        </w:rPr>
        <w:t>是美國最大的銅礦企業，其在秘魯阿雷基帕地區的</w:t>
      </w:r>
      <w:r w:rsidRPr="00B031AC">
        <w:rPr>
          <w:rFonts w:hint="eastAsia"/>
        </w:rPr>
        <w:t>Cerro Verde</w:t>
      </w:r>
      <w:r w:rsidRPr="00B031AC">
        <w:rPr>
          <w:rFonts w:hint="eastAsia"/>
        </w:rPr>
        <w:t>銅礦是全球最大的銅礦之一，</w:t>
      </w:r>
      <w:r w:rsidRPr="00B031AC">
        <w:rPr>
          <w:rFonts w:hint="eastAsia"/>
        </w:rPr>
        <w:t>2016</w:t>
      </w:r>
      <w:r w:rsidRPr="00B031AC">
        <w:rPr>
          <w:rFonts w:hint="eastAsia"/>
        </w:rPr>
        <w:t>年該公司投資約</w:t>
      </w:r>
      <w:r w:rsidRPr="00B031AC">
        <w:rPr>
          <w:rFonts w:hint="eastAsia"/>
        </w:rPr>
        <w:t>44</w:t>
      </w:r>
      <w:r w:rsidRPr="00B031AC">
        <w:rPr>
          <w:rFonts w:hint="eastAsia"/>
        </w:rPr>
        <w:t>億美元完成礦場擴建，使年產能提升至</w:t>
      </w:r>
      <w:r w:rsidRPr="00B031AC">
        <w:rPr>
          <w:rFonts w:hint="eastAsia"/>
        </w:rPr>
        <w:t>50</w:t>
      </w:r>
      <w:r w:rsidRPr="00B031AC">
        <w:rPr>
          <w:rFonts w:hint="eastAsia"/>
        </w:rPr>
        <w:t>萬噸銅和</w:t>
      </w:r>
      <w:r w:rsidRPr="00B031AC">
        <w:rPr>
          <w:rFonts w:hint="eastAsia"/>
        </w:rPr>
        <w:t>1.5</w:t>
      </w:r>
      <w:r w:rsidRPr="00B031AC">
        <w:rPr>
          <w:rFonts w:hint="eastAsia"/>
        </w:rPr>
        <w:t>萬噸鉬，這項投資不僅鞏固了秘魯作為全球銅供應中心的地位，也為當地創造了數千個就業機會。</w:t>
      </w:r>
      <w:r w:rsidRPr="00B031AC">
        <w:rPr>
          <w:rFonts w:hint="eastAsia"/>
        </w:rPr>
        <w:t>Newmont</w:t>
      </w:r>
      <w:r w:rsidRPr="00B031AC">
        <w:rPr>
          <w:rFonts w:hint="eastAsia"/>
        </w:rPr>
        <w:t>是全球領先的黃金開採企業，其位於秘魯卡哈馬卡的</w:t>
      </w:r>
      <w:r w:rsidRPr="00B031AC">
        <w:rPr>
          <w:rFonts w:hint="eastAsia"/>
        </w:rPr>
        <w:t>Yanacocha</w:t>
      </w:r>
      <w:r w:rsidRPr="00B031AC">
        <w:rPr>
          <w:rFonts w:hint="eastAsia"/>
        </w:rPr>
        <w:t>金礦是南美最大的金礦之一，自</w:t>
      </w:r>
      <w:r w:rsidRPr="00B031AC">
        <w:rPr>
          <w:rFonts w:hint="eastAsia"/>
        </w:rPr>
        <w:t>1993</w:t>
      </w:r>
      <w:r w:rsidRPr="00B031AC">
        <w:rPr>
          <w:rFonts w:hint="eastAsia"/>
        </w:rPr>
        <w:t>年投產以來，該項目累計吸引超過</w:t>
      </w:r>
      <w:r w:rsidRPr="00B031AC">
        <w:rPr>
          <w:rFonts w:hint="eastAsia"/>
        </w:rPr>
        <w:t>30</w:t>
      </w:r>
      <w:r w:rsidRPr="00B031AC">
        <w:rPr>
          <w:rFonts w:hint="eastAsia"/>
        </w:rPr>
        <w:t>億美元的美國投資；</w:t>
      </w:r>
      <w:r w:rsidRPr="00B031AC">
        <w:rPr>
          <w:rFonts w:hint="eastAsia"/>
        </w:rPr>
        <w:t>2022</w:t>
      </w:r>
      <w:r w:rsidRPr="00B031AC">
        <w:rPr>
          <w:rFonts w:hint="eastAsia"/>
        </w:rPr>
        <w:t>年</w:t>
      </w:r>
      <w:r w:rsidRPr="00B031AC">
        <w:rPr>
          <w:rFonts w:hint="eastAsia"/>
        </w:rPr>
        <w:t>Newmont</w:t>
      </w:r>
      <w:r w:rsidRPr="00B031AC">
        <w:rPr>
          <w:rFonts w:hint="eastAsia"/>
        </w:rPr>
        <w:t>啟動了</w:t>
      </w:r>
      <w:r w:rsidRPr="00B031AC">
        <w:rPr>
          <w:rFonts w:hint="eastAsia"/>
        </w:rPr>
        <w:t>Yanacocha Sulfides</w:t>
      </w:r>
      <w:r w:rsidRPr="00B031AC">
        <w:rPr>
          <w:rFonts w:hint="eastAsia"/>
        </w:rPr>
        <w:t>項目，投資約</w:t>
      </w:r>
      <w:r w:rsidRPr="00B031AC">
        <w:rPr>
          <w:rFonts w:hint="eastAsia"/>
        </w:rPr>
        <w:t>20</w:t>
      </w:r>
      <w:r w:rsidRPr="00B031AC">
        <w:rPr>
          <w:rFonts w:hint="eastAsia"/>
        </w:rPr>
        <w:t>億美元，</w:t>
      </w:r>
      <w:r w:rsidR="00F43522" w:rsidRPr="00B031AC">
        <w:rPr>
          <w:rFonts w:hint="eastAsia"/>
        </w:rPr>
        <w:t>計畫</w:t>
      </w:r>
      <w:r w:rsidRPr="00B031AC">
        <w:rPr>
          <w:rFonts w:hint="eastAsia"/>
        </w:rPr>
        <w:t>將礦場壽命延長至</w:t>
      </w:r>
      <w:r w:rsidRPr="00B031AC">
        <w:rPr>
          <w:rFonts w:hint="eastAsia"/>
        </w:rPr>
        <w:t>2040</w:t>
      </w:r>
      <w:r w:rsidRPr="00B031AC">
        <w:rPr>
          <w:rFonts w:hint="eastAsia"/>
        </w:rPr>
        <w:t>年，並增加銅和銀的開採。</w:t>
      </w:r>
    </w:p>
    <w:p w14:paraId="057E8400" w14:textId="77777777" w:rsidR="00C24921" w:rsidRPr="00B031AC" w:rsidRDefault="00C24921" w:rsidP="00345E60">
      <w:pPr>
        <w:pStyle w:val="afa"/>
        <w:ind w:left="1416" w:firstLine="472"/>
      </w:pPr>
      <w:r w:rsidRPr="00B031AC">
        <w:rPr>
          <w:rFonts w:hint="eastAsia"/>
        </w:rPr>
        <w:t>在能源方面，</w:t>
      </w:r>
      <w:r w:rsidRPr="00B031AC">
        <w:rPr>
          <w:rFonts w:hint="eastAsia"/>
        </w:rPr>
        <w:t>ExxonMobil</w:t>
      </w:r>
      <w:r w:rsidRPr="00B031AC">
        <w:rPr>
          <w:rFonts w:hint="eastAsia"/>
        </w:rPr>
        <w:t>與其他國際公司合作於</w:t>
      </w:r>
      <w:r w:rsidRPr="00B031AC">
        <w:rPr>
          <w:rFonts w:hint="eastAsia"/>
        </w:rPr>
        <w:t>Cusco</w:t>
      </w:r>
      <w:r w:rsidRPr="00B031AC">
        <w:rPr>
          <w:rFonts w:hint="eastAsia"/>
        </w:rPr>
        <w:t>地區的</w:t>
      </w:r>
      <w:r w:rsidRPr="00B031AC">
        <w:rPr>
          <w:rFonts w:hint="eastAsia"/>
        </w:rPr>
        <w:t>Camisea</w:t>
      </w:r>
      <w:r w:rsidRPr="00B031AC">
        <w:rPr>
          <w:rFonts w:hint="eastAsia"/>
        </w:rPr>
        <w:t>天然氣田投資約</w:t>
      </w:r>
      <w:r w:rsidRPr="00B031AC">
        <w:rPr>
          <w:rFonts w:hint="eastAsia"/>
        </w:rPr>
        <w:t>15</w:t>
      </w:r>
      <w:r w:rsidRPr="00B031AC">
        <w:rPr>
          <w:rFonts w:hint="eastAsia"/>
        </w:rPr>
        <w:t>億美元用於天然氣開採和管道建設，是南美最重要的能源項目之一；該項目每年為秘魯提供約</w:t>
      </w:r>
      <w:r w:rsidRPr="00B031AC">
        <w:rPr>
          <w:rFonts w:hint="eastAsia"/>
        </w:rPr>
        <w:t>20%</w:t>
      </w:r>
      <w:r w:rsidRPr="00B031AC">
        <w:rPr>
          <w:rFonts w:hint="eastAsia"/>
        </w:rPr>
        <w:t>的電力，並支持液化天然氣出口。</w:t>
      </w:r>
      <w:r w:rsidRPr="00B031AC">
        <w:rPr>
          <w:rFonts w:hint="eastAsia"/>
        </w:rPr>
        <w:t>2024</w:t>
      </w:r>
      <w:r w:rsidRPr="00B031AC">
        <w:rPr>
          <w:rFonts w:hint="eastAsia"/>
        </w:rPr>
        <w:t>年，</w:t>
      </w:r>
      <w:r w:rsidRPr="00B031AC">
        <w:rPr>
          <w:rFonts w:hint="eastAsia"/>
        </w:rPr>
        <w:t>ExxonMobil</w:t>
      </w:r>
      <w:r w:rsidRPr="00B031AC">
        <w:rPr>
          <w:rFonts w:hint="eastAsia"/>
        </w:rPr>
        <w:t>宣布追加</w:t>
      </w:r>
      <w:r w:rsidRPr="00B031AC">
        <w:rPr>
          <w:rFonts w:hint="eastAsia"/>
        </w:rPr>
        <w:t>2</w:t>
      </w:r>
      <w:r w:rsidRPr="00B031AC">
        <w:rPr>
          <w:rFonts w:hint="eastAsia"/>
        </w:rPr>
        <w:t>億美元投資，升級開採技術以提高效率，對於秘魯能源獨立及出口經濟至關重要。</w:t>
      </w:r>
    </w:p>
    <w:p w14:paraId="35A1594A" w14:textId="77777777" w:rsidR="00D061EC" w:rsidRPr="00B031AC" w:rsidRDefault="00C24921" w:rsidP="00D061EC">
      <w:pPr>
        <w:ind w:firstLine="472"/>
        <w:rPr>
          <w:kern w:val="0"/>
          <w:szCs w:val="20"/>
          <w:lang w:val="zh-TW" w:eastAsia="zh-TW"/>
        </w:rPr>
      </w:pPr>
      <w:r w:rsidRPr="00B031AC">
        <w:rPr>
          <w:rFonts w:hint="eastAsia"/>
          <w:kern w:val="0"/>
          <w:szCs w:val="20"/>
          <w:lang w:val="zh-TW" w:eastAsia="zh-TW"/>
        </w:rPr>
        <w:t>（三）各產業外商投資情形：</w:t>
      </w:r>
    </w:p>
    <w:p w14:paraId="23473578" w14:textId="343DB9EE" w:rsidR="00494EEF" w:rsidRPr="00B031AC" w:rsidRDefault="000848BD" w:rsidP="000848BD">
      <w:pPr>
        <w:pStyle w:val="af2"/>
        <w:ind w:left="1416" w:hanging="472"/>
        <w:rPr>
          <w:kern w:val="0"/>
          <w:lang w:val="zh-TW" w:eastAsia="zh-TW"/>
        </w:rPr>
      </w:pPr>
      <w:r w:rsidRPr="00B031AC">
        <w:rPr>
          <w:rFonts w:hint="eastAsia"/>
          <w:lang w:eastAsia="zh-TW"/>
        </w:rPr>
        <w:t>１</w:t>
      </w:r>
      <w:r w:rsidR="00D061EC" w:rsidRPr="00B031AC">
        <w:rPr>
          <w:rFonts w:hint="eastAsia"/>
        </w:rPr>
        <w:t>、</w:t>
      </w:r>
      <w:r w:rsidR="00494EEF" w:rsidRPr="00B031AC">
        <w:t>礦業</w:t>
      </w:r>
    </w:p>
    <w:p w14:paraId="7DDAFD07" w14:textId="134C103D" w:rsidR="00494EEF" w:rsidRPr="00B031AC" w:rsidRDefault="00494EEF" w:rsidP="00356DD5">
      <w:pPr>
        <w:pStyle w:val="afa"/>
        <w:ind w:left="1416" w:firstLine="472"/>
      </w:pPr>
      <w:r w:rsidRPr="00B031AC">
        <w:rPr>
          <w:rFonts w:hint="eastAsia"/>
        </w:rPr>
        <w:lastRenderedPageBreak/>
        <w:t>秘魯豐富礦產資源向為國際礦商必爭之地，依據秘魯能礦部（</w:t>
      </w:r>
      <w:r w:rsidRPr="00B031AC">
        <w:rPr>
          <w:rFonts w:hint="eastAsia"/>
        </w:rPr>
        <w:t>MINEM</w:t>
      </w:r>
      <w:r w:rsidRPr="00B031AC">
        <w:rPr>
          <w:rFonts w:hint="eastAsia"/>
        </w:rPr>
        <w:t>）報告指出，</w:t>
      </w:r>
      <w:r w:rsidR="005C0330" w:rsidRPr="00B031AC">
        <w:t>2025</w:t>
      </w:r>
      <w:r w:rsidR="005C0330" w:rsidRPr="00B031AC">
        <w:t>年秘魯礦業投資額為</w:t>
      </w:r>
      <w:r w:rsidR="005C0330" w:rsidRPr="00B031AC">
        <w:t>62.28</w:t>
      </w:r>
      <w:r w:rsidR="005C0330" w:rsidRPr="00B031AC">
        <w:t>億美元</w:t>
      </w:r>
      <w:r w:rsidR="0024135A" w:rsidRPr="00B031AC">
        <w:t>（</w:t>
      </w:r>
      <w:r w:rsidR="005C0330" w:rsidRPr="00B031AC">
        <w:t>成長</w:t>
      </w:r>
      <w:r w:rsidR="005C0330" w:rsidRPr="00B031AC">
        <w:t>24.3%</w:t>
      </w:r>
      <w:r w:rsidR="0024135A" w:rsidRPr="00B031AC">
        <w:t>）</w:t>
      </w:r>
      <w:r w:rsidR="005C0330" w:rsidRPr="00B031AC">
        <w:t>，以投資類型區分，</w:t>
      </w:r>
      <w:r w:rsidR="005C0330" w:rsidRPr="00B031AC">
        <w:t>25.4%</w:t>
      </w:r>
      <w:r w:rsidR="005C0330" w:rsidRPr="00B031AC">
        <w:t>為基礎設施</w:t>
      </w:r>
      <w:r w:rsidR="0024135A" w:rsidRPr="00B031AC">
        <w:t>（</w:t>
      </w:r>
      <w:r w:rsidR="005C0330" w:rsidRPr="00B031AC">
        <w:t>15.82</w:t>
      </w:r>
      <w:r w:rsidR="005C0330" w:rsidRPr="00B031AC">
        <w:t>億美元</w:t>
      </w:r>
      <w:r w:rsidR="0024135A" w:rsidRPr="00B031AC">
        <w:t>）</w:t>
      </w:r>
      <w:r w:rsidR="005C0330" w:rsidRPr="00B031AC">
        <w:t>、</w:t>
      </w:r>
      <w:r w:rsidR="005C0330" w:rsidRPr="00B031AC">
        <w:t>21.0%</w:t>
      </w:r>
      <w:r w:rsidR="005C0330" w:rsidRPr="00B031AC">
        <w:t>為礦產設備</w:t>
      </w:r>
      <w:r w:rsidR="0024135A" w:rsidRPr="00B031AC">
        <w:t>（</w:t>
      </w:r>
      <w:r w:rsidR="005C0330" w:rsidRPr="00B031AC">
        <w:t>13.03</w:t>
      </w:r>
      <w:r w:rsidR="005C0330" w:rsidRPr="00B031AC">
        <w:t>億美元</w:t>
      </w:r>
      <w:r w:rsidR="0024135A" w:rsidRPr="00B031AC">
        <w:t>）</w:t>
      </w:r>
      <w:r w:rsidR="005C0330" w:rsidRPr="00B031AC">
        <w:t>、</w:t>
      </w:r>
      <w:r w:rsidR="005C0330" w:rsidRPr="00B031AC">
        <w:t>18.7%</w:t>
      </w:r>
      <w:r w:rsidR="005C0330" w:rsidRPr="00B031AC">
        <w:t>為礦工廠</w:t>
      </w:r>
      <w:r w:rsidR="0024135A" w:rsidRPr="00B031AC">
        <w:t>（</w:t>
      </w:r>
      <w:r w:rsidR="005C0330" w:rsidRPr="00B031AC">
        <w:t>11.63</w:t>
      </w:r>
      <w:r w:rsidR="005C0330" w:rsidRPr="00B031AC">
        <w:t>億美元</w:t>
      </w:r>
      <w:r w:rsidR="0024135A" w:rsidRPr="00B031AC">
        <w:t>）</w:t>
      </w:r>
      <w:r w:rsidR="005C0330" w:rsidRPr="00B031AC">
        <w:t>、</w:t>
      </w:r>
      <w:r w:rsidR="005C0330" w:rsidRPr="00B031AC">
        <w:t>11.2%</w:t>
      </w:r>
      <w:r w:rsidR="005C0330" w:rsidRPr="00B031AC">
        <w:t>為開發準備</w:t>
      </w:r>
      <w:r w:rsidR="0024135A" w:rsidRPr="00B031AC">
        <w:t>（</w:t>
      </w:r>
      <w:r w:rsidR="005C0330" w:rsidRPr="00B031AC">
        <w:t>6.98</w:t>
      </w:r>
      <w:r w:rsidR="005C0330" w:rsidRPr="00B031AC">
        <w:t>億美元</w:t>
      </w:r>
      <w:r w:rsidR="0024135A" w:rsidRPr="00B031AC">
        <w:t>）</w:t>
      </w:r>
      <w:r w:rsidR="005C0330" w:rsidRPr="00B031AC">
        <w:t>、</w:t>
      </w:r>
      <w:r w:rsidR="005C0330" w:rsidRPr="00B031AC">
        <w:t>9.0%</w:t>
      </w:r>
      <w:r w:rsidR="005C0330" w:rsidRPr="00B031AC">
        <w:t>為勘探</w:t>
      </w:r>
      <w:r w:rsidR="0024135A" w:rsidRPr="00B031AC">
        <w:t>（</w:t>
      </w:r>
      <w:r w:rsidR="005C0330" w:rsidRPr="00B031AC">
        <w:t>5.59</w:t>
      </w:r>
      <w:r w:rsidR="005C0330" w:rsidRPr="00B031AC">
        <w:t>億美元</w:t>
      </w:r>
      <w:r w:rsidR="0024135A" w:rsidRPr="00B031AC">
        <w:t>）</w:t>
      </w:r>
      <w:r w:rsidR="005C0330" w:rsidRPr="00B031AC">
        <w:t>；就投資採礦地區分析，</w:t>
      </w:r>
      <w:r w:rsidR="005C0330" w:rsidRPr="00B031AC">
        <w:t>12.8%</w:t>
      </w:r>
      <w:r w:rsidR="005C0330" w:rsidRPr="00B031AC">
        <w:t>在</w:t>
      </w:r>
      <w:r w:rsidR="005C0330" w:rsidRPr="00B031AC">
        <w:t>Moquegua</w:t>
      </w:r>
      <w:r w:rsidR="005C0330" w:rsidRPr="00B031AC">
        <w:t>、</w:t>
      </w:r>
      <w:r w:rsidR="005C0330" w:rsidRPr="00B031AC">
        <w:t>12.7%</w:t>
      </w:r>
      <w:r w:rsidR="005C0330" w:rsidRPr="00B031AC">
        <w:t>在</w:t>
      </w:r>
      <w:r w:rsidR="005C0330" w:rsidRPr="00B031AC">
        <w:t>Ancash</w:t>
      </w:r>
      <w:r w:rsidR="005C0330" w:rsidRPr="00B031AC">
        <w:t>、</w:t>
      </w:r>
      <w:r w:rsidR="005C0330" w:rsidRPr="00B031AC">
        <w:t>12.7%</w:t>
      </w:r>
      <w:r w:rsidR="005C0330" w:rsidRPr="00B031AC">
        <w:t>在</w:t>
      </w:r>
      <w:r w:rsidR="005C0330" w:rsidRPr="00B031AC">
        <w:t>Arequipa</w:t>
      </w:r>
      <w:r w:rsidR="005C0330" w:rsidRPr="00B031AC">
        <w:t>、</w:t>
      </w:r>
      <w:r w:rsidR="005C0330" w:rsidRPr="00B031AC">
        <w:t>7.0%</w:t>
      </w:r>
      <w:r w:rsidR="005C0330" w:rsidRPr="00B031AC">
        <w:t>在</w:t>
      </w:r>
      <w:r w:rsidR="005C0330" w:rsidRPr="00B031AC">
        <w:t>Ica</w:t>
      </w:r>
      <w:r w:rsidR="005C0330" w:rsidRPr="00B031AC">
        <w:t>；中國大陸係秘魯礦業最大投資國，投資總額</w:t>
      </w:r>
      <w:r w:rsidR="0024135A" w:rsidRPr="00B031AC">
        <w:t>（</w:t>
      </w:r>
      <w:r w:rsidR="005C0330" w:rsidRPr="00B031AC">
        <w:t>含計畫清單</w:t>
      </w:r>
      <w:r w:rsidR="0024135A" w:rsidRPr="00B031AC">
        <w:t>）</w:t>
      </w:r>
      <w:r w:rsidR="005C0330" w:rsidRPr="00B031AC">
        <w:t>約</w:t>
      </w:r>
      <w:r w:rsidR="005C0330" w:rsidRPr="00B031AC">
        <w:t>156</w:t>
      </w:r>
      <w:r w:rsidR="005C0330" w:rsidRPr="00B031AC">
        <w:t>億美元</w:t>
      </w:r>
      <w:r w:rsidR="0024135A" w:rsidRPr="00B031AC">
        <w:t>（</w:t>
      </w:r>
      <w:r w:rsidR="005C0330" w:rsidRPr="00B031AC">
        <w:t>占比約</w:t>
      </w:r>
      <w:r w:rsidR="005C0330" w:rsidRPr="00B031AC">
        <w:t>28.5%</w:t>
      </w:r>
      <w:r w:rsidR="0024135A" w:rsidRPr="00B031AC">
        <w:t>）</w:t>
      </w:r>
      <w:r w:rsidR="005C0330" w:rsidRPr="00B031AC">
        <w:t>，其餘國家包括加拿大</w:t>
      </w:r>
      <w:r w:rsidR="0024135A" w:rsidRPr="00B031AC">
        <w:t>（</w:t>
      </w:r>
      <w:r w:rsidR="005C0330" w:rsidRPr="00B031AC">
        <w:t>18%</w:t>
      </w:r>
      <w:r w:rsidR="0024135A" w:rsidRPr="00B031AC">
        <w:t>）</w:t>
      </w:r>
      <w:r w:rsidR="005C0330" w:rsidRPr="00B031AC">
        <w:t>、美國</w:t>
      </w:r>
      <w:r w:rsidR="0024135A" w:rsidRPr="00B031AC">
        <w:t>（</w:t>
      </w:r>
      <w:r w:rsidR="005C0330" w:rsidRPr="00B031AC">
        <w:t>12.2%</w:t>
      </w:r>
      <w:r w:rsidR="0024135A" w:rsidRPr="00B031AC">
        <w:t>）</w:t>
      </w:r>
      <w:r w:rsidR="005C0330" w:rsidRPr="00B031AC">
        <w:t>、英國</w:t>
      </w:r>
      <w:r w:rsidR="0024135A" w:rsidRPr="00B031AC">
        <w:t>（</w:t>
      </w:r>
      <w:r w:rsidR="005C0330" w:rsidRPr="00B031AC">
        <w:t>8.5%</w:t>
      </w:r>
      <w:r w:rsidR="0024135A" w:rsidRPr="00B031AC">
        <w:t>）</w:t>
      </w:r>
      <w:r w:rsidR="005C0330" w:rsidRPr="00B031AC">
        <w:t>、澳洲</w:t>
      </w:r>
      <w:r w:rsidR="0024135A" w:rsidRPr="00B031AC">
        <w:t>（</w:t>
      </w:r>
      <w:r w:rsidR="005C0330" w:rsidRPr="00B031AC">
        <w:t>6.4%</w:t>
      </w:r>
      <w:r w:rsidR="0024135A" w:rsidRPr="00B031AC">
        <w:t>）</w:t>
      </w:r>
      <w:r w:rsidR="005C0330" w:rsidRPr="00B031AC">
        <w:t>等國</w:t>
      </w:r>
      <w:r w:rsidRPr="00B031AC">
        <w:rPr>
          <w:rFonts w:hint="eastAsia"/>
        </w:rPr>
        <w:t>。</w:t>
      </w:r>
    </w:p>
    <w:p w14:paraId="5529FDD6" w14:textId="1080128E" w:rsidR="00494EEF" w:rsidRPr="00B031AC" w:rsidRDefault="00B42E29" w:rsidP="00356DD5">
      <w:pPr>
        <w:pStyle w:val="afa"/>
        <w:ind w:left="1416" w:firstLine="472"/>
      </w:pPr>
      <w:r w:rsidRPr="00B031AC">
        <w:t>中國大陸係秘魯礦區最大投資國，投資金額達</w:t>
      </w:r>
      <w:r w:rsidRPr="00B031AC">
        <w:t>113</w:t>
      </w:r>
      <w:r w:rsidRPr="00B031AC">
        <w:t>億美元，資本主要集中在</w:t>
      </w:r>
      <w:r w:rsidRPr="00B031AC">
        <w:t>Arequipa</w:t>
      </w:r>
      <w:r w:rsidRPr="00B031AC">
        <w:t>省的</w:t>
      </w:r>
      <w:r w:rsidRPr="00B031AC">
        <w:t>Pampa de Pongo</w:t>
      </w:r>
      <w:r w:rsidRPr="00B031AC">
        <w:t>、</w:t>
      </w:r>
      <w:r w:rsidRPr="00B031AC">
        <w:t>Don Javier</w:t>
      </w:r>
      <w:r w:rsidRPr="00B031AC">
        <w:t>，</w:t>
      </w:r>
      <w:r w:rsidRPr="00B031AC">
        <w:t>Cajamarca</w:t>
      </w:r>
      <w:r w:rsidRPr="00B031AC">
        <w:t>省的</w:t>
      </w:r>
      <w:r w:rsidRPr="00B031AC">
        <w:t>Galeno</w:t>
      </w:r>
      <w:r w:rsidRPr="00B031AC">
        <w:t>，</w:t>
      </w:r>
      <w:r w:rsidRPr="00B031AC">
        <w:t>Apurímac</w:t>
      </w:r>
      <w:r w:rsidRPr="00B031AC">
        <w:t>省的</w:t>
      </w:r>
      <w:r w:rsidRPr="00B031AC">
        <w:t>Chalcobamba</w:t>
      </w:r>
      <w:r w:rsidRPr="00B031AC">
        <w:t>、</w:t>
      </w:r>
      <w:r w:rsidRPr="00B031AC">
        <w:t>Reposición Ferrobamba</w:t>
      </w:r>
      <w:r w:rsidRPr="00B031AC">
        <w:t>，</w:t>
      </w:r>
      <w:r w:rsidRPr="00B031AC">
        <w:t>Piura</w:t>
      </w:r>
      <w:r w:rsidRPr="00B031AC">
        <w:t>省的</w:t>
      </w:r>
      <w:r w:rsidRPr="00B031AC">
        <w:t>Rio Blanco</w:t>
      </w:r>
      <w:r w:rsidRPr="00B031AC">
        <w:t>，</w:t>
      </w:r>
      <w:r w:rsidRPr="00B031AC">
        <w:t>Junin</w:t>
      </w:r>
      <w:r w:rsidRPr="00B031AC">
        <w:t>省的</w:t>
      </w:r>
      <w:r w:rsidRPr="00B031AC">
        <w:t>Toromocho</w:t>
      </w:r>
      <w:r w:rsidRPr="00B031AC">
        <w:t>等</w:t>
      </w:r>
      <w:r w:rsidRPr="00B031AC">
        <w:t>7</w:t>
      </w:r>
      <w:r w:rsidRPr="00B031AC">
        <w:t>大礦區。其中中國大陸國企「五礦資源有限公司</w:t>
      </w:r>
      <w:r w:rsidR="0024135A" w:rsidRPr="00B031AC">
        <w:t>（</w:t>
      </w:r>
      <w:r w:rsidRPr="00B031AC">
        <w:t>MMG</w:t>
      </w:r>
      <w:r w:rsidR="0024135A" w:rsidRPr="00B031AC">
        <w:t>）</w:t>
      </w:r>
      <w:r w:rsidRPr="00B031AC">
        <w:t>」自</w:t>
      </w:r>
      <w:r w:rsidRPr="00B031AC">
        <w:t>2014</w:t>
      </w:r>
      <w:r w:rsidRPr="00B031AC">
        <w:t>年</w:t>
      </w:r>
      <w:r w:rsidRPr="00B031AC">
        <w:t>4</w:t>
      </w:r>
      <w:r w:rsidRPr="00B031AC">
        <w:t>月以約</w:t>
      </w:r>
      <w:r w:rsidRPr="00B031AC">
        <w:t>60</w:t>
      </w:r>
      <w:r w:rsidRPr="00B031AC">
        <w:t>億美元代價向瑞士</w:t>
      </w:r>
      <w:r w:rsidRPr="00B031AC">
        <w:t>Glencore</w:t>
      </w:r>
      <w:r w:rsidRPr="00B031AC">
        <w:t>公司收購「拉斯邦巴斯</w:t>
      </w:r>
      <w:r w:rsidR="0024135A" w:rsidRPr="00B031AC">
        <w:t>（</w:t>
      </w:r>
      <w:r w:rsidRPr="00B031AC">
        <w:t>Las Bambas</w:t>
      </w:r>
      <w:r w:rsidR="0024135A" w:rsidRPr="00B031AC">
        <w:t>）</w:t>
      </w:r>
      <w:r w:rsidRPr="00B031AC">
        <w:t>」露天銅礦產區，惟該礦區長期面臨當地住民封鎖道路索取環境破壞之損失，影響礦區正常運作。該產區每年約可生產</w:t>
      </w:r>
      <w:r w:rsidRPr="00B031AC">
        <w:t>36</w:t>
      </w:r>
      <w:r w:rsidRPr="00B031AC">
        <w:t>萬至</w:t>
      </w:r>
      <w:r w:rsidRPr="00B031AC">
        <w:t>40</w:t>
      </w:r>
      <w:r w:rsidRPr="00B031AC">
        <w:t>萬公噸銅礦。</w:t>
      </w:r>
    </w:p>
    <w:p w14:paraId="46FBE42B" w14:textId="7205C288" w:rsidR="00494EEF" w:rsidRPr="00B031AC" w:rsidRDefault="00C55530" w:rsidP="00356DD5">
      <w:pPr>
        <w:pStyle w:val="afa"/>
        <w:ind w:left="1416" w:firstLine="472"/>
        <w:rPr>
          <w:lang w:eastAsia="zh-TW"/>
        </w:rPr>
      </w:pPr>
      <w:r w:rsidRPr="00B031AC">
        <w:rPr>
          <w:rFonts w:hint="eastAsia"/>
          <w:lang w:eastAsia="zh-TW"/>
        </w:rPr>
        <w:t>墨西哥集團控股之企業</w:t>
      </w:r>
      <w:r w:rsidR="00B42E29" w:rsidRPr="00B031AC">
        <w:rPr>
          <w:rFonts w:hint="eastAsia"/>
          <w:lang w:eastAsia="zh-TW"/>
        </w:rPr>
        <w:t>南方銅業</w:t>
      </w:r>
      <w:r w:rsidR="0024135A" w:rsidRPr="00B031AC">
        <w:rPr>
          <w:rFonts w:hint="eastAsia"/>
          <w:lang w:eastAsia="zh-TW"/>
        </w:rPr>
        <w:t>（</w:t>
      </w:r>
      <w:r w:rsidR="000759B5" w:rsidRPr="00B031AC">
        <w:t>Southern Copper</w:t>
      </w:r>
      <w:r w:rsidR="0024135A" w:rsidRPr="00B031AC">
        <w:rPr>
          <w:rFonts w:hint="eastAsia"/>
          <w:lang w:eastAsia="zh-TW"/>
        </w:rPr>
        <w:t>）</w:t>
      </w:r>
      <w:r w:rsidR="00B42E29" w:rsidRPr="00B031AC">
        <w:rPr>
          <w:rFonts w:hint="eastAsia"/>
          <w:lang w:eastAsia="zh-TW"/>
        </w:rPr>
        <w:t>未來</w:t>
      </w:r>
      <w:r w:rsidR="00B42E29" w:rsidRPr="00B031AC">
        <w:rPr>
          <w:rFonts w:hint="eastAsia"/>
          <w:lang w:eastAsia="zh-TW"/>
        </w:rPr>
        <w:t>10</w:t>
      </w:r>
      <w:r w:rsidR="00B42E29" w:rsidRPr="00B031AC">
        <w:rPr>
          <w:rFonts w:hint="eastAsia"/>
          <w:lang w:eastAsia="zh-TW"/>
        </w:rPr>
        <w:t>年</w:t>
      </w:r>
      <w:r w:rsidR="00B42E29" w:rsidRPr="00B031AC">
        <w:t>計畫在秘魯投資超過</w:t>
      </w:r>
      <w:r w:rsidR="00B42E29" w:rsidRPr="00B031AC">
        <w:t>103</w:t>
      </w:r>
      <w:r w:rsidR="00B42E29" w:rsidRPr="00B031AC">
        <w:t>億美元</w:t>
      </w:r>
      <w:r w:rsidR="00B42E29" w:rsidRPr="00B031AC">
        <w:rPr>
          <w:rFonts w:hint="eastAsia"/>
          <w:lang w:eastAsia="zh-TW"/>
        </w:rPr>
        <w:t>，</w:t>
      </w:r>
      <w:r w:rsidR="00743A4F" w:rsidRPr="00B031AC">
        <w:rPr>
          <w:rFonts w:hint="eastAsia"/>
          <w:lang w:eastAsia="zh-TW"/>
        </w:rPr>
        <w:t>其中主要推動之</w:t>
      </w:r>
      <w:r w:rsidR="00B42E29" w:rsidRPr="00B031AC">
        <w:rPr>
          <w:rFonts w:hint="eastAsia"/>
          <w:lang w:eastAsia="zh-TW"/>
        </w:rPr>
        <w:t>三大銅礦項目</w:t>
      </w:r>
      <w:r w:rsidR="00743A4F" w:rsidRPr="00B031AC">
        <w:rPr>
          <w:rFonts w:hint="eastAsia"/>
          <w:lang w:eastAsia="zh-TW"/>
        </w:rPr>
        <w:t>為</w:t>
      </w:r>
      <w:r w:rsidR="00B42E29" w:rsidRPr="00B031AC">
        <w:rPr>
          <w:rFonts w:hint="eastAsia"/>
          <w:lang w:eastAsia="zh-TW"/>
        </w:rPr>
        <w:t>：</w:t>
      </w:r>
      <w:r w:rsidR="000759B5" w:rsidRPr="00B031AC">
        <w:t>Tía María</w:t>
      </w:r>
      <w:r w:rsidR="000759B5" w:rsidRPr="00B031AC">
        <w:rPr>
          <w:rFonts w:hint="eastAsia"/>
        </w:rPr>
        <w:t>（</w:t>
      </w:r>
      <w:r w:rsidR="00B42E29" w:rsidRPr="00B031AC">
        <w:rPr>
          <w:rFonts w:hint="eastAsia"/>
          <w:lang w:eastAsia="zh-TW"/>
        </w:rPr>
        <w:t>投資</w:t>
      </w:r>
      <w:r w:rsidR="00B42E29" w:rsidRPr="00B031AC">
        <w:rPr>
          <w:rFonts w:hint="eastAsia"/>
          <w:lang w:eastAsia="zh-TW"/>
        </w:rPr>
        <w:t>18</w:t>
      </w:r>
      <w:r w:rsidR="00B42E29" w:rsidRPr="00B031AC">
        <w:rPr>
          <w:rFonts w:hint="eastAsia"/>
          <w:lang w:eastAsia="zh-TW"/>
        </w:rPr>
        <w:t>億美元</w:t>
      </w:r>
      <w:r w:rsidR="00743A4F" w:rsidRPr="00B031AC">
        <w:rPr>
          <w:rFonts w:hint="eastAsia"/>
          <w:lang w:eastAsia="zh-TW"/>
        </w:rPr>
        <w:t>，</w:t>
      </w:r>
      <w:r w:rsidR="000759B5" w:rsidRPr="00B031AC">
        <w:rPr>
          <w:rFonts w:hint="eastAsia"/>
        </w:rPr>
        <w:t>預計</w:t>
      </w:r>
      <w:r w:rsidR="000759B5" w:rsidRPr="00B031AC">
        <w:t>2027</w:t>
      </w:r>
      <w:r w:rsidR="000759B5" w:rsidRPr="00B031AC">
        <w:rPr>
          <w:rFonts w:hint="eastAsia"/>
        </w:rPr>
        <w:t>年投產</w:t>
      </w:r>
      <w:r w:rsidR="00743A4F" w:rsidRPr="00B031AC">
        <w:rPr>
          <w:rFonts w:hint="eastAsia"/>
          <w:lang w:eastAsia="zh-TW"/>
        </w:rPr>
        <w:t>、年產</w:t>
      </w:r>
      <w:r w:rsidR="00743A4F" w:rsidRPr="00B031AC">
        <w:rPr>
          <w:rFonts w:hint="eastAsia"/>
          <w:lang w:eastAsia="zh-TW"/>
        </w:rPr>
        <w:t>12</w:t>
      </w:r>
      <w:r w:rsidR="00743A4F" w:rsidRPr="00B031AC">
        <w:rPr>
          <w:rFonts w:hint="eastAsia"/>
          <w:lang w:eastAsia="zh-TW"/>
        </w:rPr>
        <w:t>萬噸銅</w:t>
      </w:r>
      <w:r w:rsidR="000759B5" w:rsidRPr="00B031AC">
        <w:rPr>
          <w:rFonts w:hint="eastAsia"/>
        </w:rPr>
        <w:t>）、</w:t>
      </w:r>
      <w:r w:rsidR="00743A4F" w:rsidRPr="00B031AC">
        <w:t>Los Chancas</w:t>
      </w:r>
      <w:r w:rsidR="00743A4F" w:rsidRPr="00B031AC">
        <w:rPr>
          <w:rFonts w:hint="eastAsia"/>
        </w:rPr>
        <w:t>（</w:t>
      </w:r>
      <w:r w:rsidR="00743A4F" w:rsidRPr="00B031AC">
        <w:rPr>
          <w:rFonts w:hint="eastAsia"/>
          <w:lang w:eastAsia="zh-TW"/>
        </w:rPr>
        <w:t>投資</w:t>
      </w:r>
      <w:r w:rsidR="00743A4F" w:rsidRPr="00B031AC">
        <w:rPr>
          <w:rFonts w:hint="eastAsia"/>
          <w:lang w:eastAsia="zh-TW"/>
        </w:rPr>
        <w:t>26</w:t>
      </w:r>
      <w:r w:rsidR="00743A4F" w:rsidRPr="00B031AC">
        <w:rPr>
          <w:rFonts w:hint="eastAsia"/>
          <w:lang w:eastAsia="zh-TW"/>
        </w:rPr>
        <w:t>億美元，預計</w:t>
      </w:r>
      <w:r w:rsidR="00743A4F" w:rsidRPr="00B031AC">
        <w:rPr>
          <w:rFonts w:hint="eastAsia"/>
          <w:lang w:eastAsia="zh-TW"/>
        </w:rPr>
        <w:t>2030-2031</w:t>
      </w:r>
      <w:r w:rsidR="00743A4F" w:rsidRPr="00B031AC">
        <w:rPr>
          <w:rFonts w:hint="eastAsia"/>
          <w:lang w:eastAsia="zh-TW"/>
        </w:rPr>
        <w:t>年投產、年產</w:t>
      </w:r>
      <w:r w:rsidR="00743A4F" w:rsidRPr="00B031AC">
        <w:rPr>
          <w:rFonts w:hint="eastAsia"/>
          <w:lang w:eastAsia="zh-TW"/>
        </w:rPr>
        <w:t>13</w:t>
      </w:r>
      <w:r w:rsidR="00743A4F" w:rsidRPr="00B031AC">
        <w:rPr>
          <w:rFonts w:hint="eastAsia"/>
          <w:lang w:eastAsia="zh-TW"/>
        </w:rPr>
        <w:t>萬噸銅</w:t>
      </w:r>
      <w:r w:rsidR="00743A4F" w:rsidRPr="00B031AC">
        <w:rPr>
          <w:rFonts w:hint="eastAsia"/>
        </w:rPr>
        <w:t>）</w:t>
      </w:r>
      <w:r w:rsidR="000759B5" w:rsidRPr="00B031AC">
        <w:t>Michiquillay</w:t>
      </w:r>
      <w:r w:rsidR="000759B5" w:rsidRPr="00B031AC">
        <w:rPr>
          <w:rFonts w:hint="eastAsia"/>
        </w:rPr>
        <w:t>（</w:t>
      </w:r>
      <w:r w:rsidR="00743A4F" w:rsidRPr="00B031AC">
        <w:rPr>
          <w:rFonts w:hint="eastAsia"/>
          <w:lang w:eastAsia="zh-TW"/>
        </w:rPr>
        <w:t>投資</w:t>
      </w:r>
      <w:r w:rsidR="00743A4F" w:rsidRPr="00B031AC">
        <w:rPr>
          <w:rFonts w:hint="eastAsia"/>
          <w:lang w:eastAsia="zh-TW"/>
        </w:rPr>
        <w:t>25</w:t>
      </w:r>
      <w:r w:rsidR="00743A4F" w:rsidRPr="00B031AC">
        <w:rPr>
          <w:rFonts w:hint="eastAsia"/>
          <w:lang w:eastAsia="zh-TW"/>
        </w:rPr>
        <w:t>億美元，預計</w:t>
      </w:r>
      <w:r w:rsidR="000759B5" w:rsidRPr="00B031AC">
        <w:t>2032</w:t>
      </w:r>
      <w:r w:rsidR="000759B5" w:rsidRPr="00B031AC">
        <w:rPr>
          <w:rFonts w:hint="eastAsia"/>
        </w:rPr>
        <w:t>年投產</w:t>
      </w:r>
      <w:r w:rsidR="00743A4F" w:rsidRPr="00B031AC">
        <w:rPr>
          <w:rFonts w:hint="eastAsia"/>
          <w:lang w:eastAsia="zh-TW"/>
        </w:rPr>
        <w:t>、年產</w:t>
      </w:r>
      <w:r w:rsidR="00743A4F" w:rsidRPr="00B031AC">
        <w:rPr>
          <w:rFonts w:hint="eastAsia"/>
          <w:lang w:eastAsia="zh-TW"/>
        </w:rPr>
        <w:t>22.5</w:t>
      </w:r>
      <w:r w:rsidR="00743A4F" w:rsidRPr="00B031AC">
        <w:rPr>
          <w:rFonts w:hint="eastAsia"/>
          <w:lang w:eastAsia="zh-TW"/>
        </w:rPr>
        <w:t>萬噸銅</w:t>
      </w:r>
      <w:r w:rsidR="000759B5" w:rsidRPr="00B031AC">
        <w:rPr>
          <w:rFonts w:hint="eastAsia"/>
        </w:rPr>
        <w:t>）。</w:t>
      </w:r>
    </w:p>
    <w:p w14:paraId="486D0EE7" w14:textId="1F08A0B8" w:rsidR="00494EEF" w:rsidRPr="00B031AC" w:rsidRDefault="00494EEF" w:rsidP="000848BD">
      <w:pPr>
        <w:pStyle w:val="afa"/>
        <w:ind w:left="1416" w:firstLine="472"/>
      </w:pPr>
      <w:r w:rsidRPr="00B031AC">
        <w:rPr>
          <w:rFonts w:hint="eastAsia"/>
        </w:rPr>
        <w:t>石油及天然氣開採方面，中國石油天然氣集團</w:t>
      </w:r>
      <w:r w:rsidR="003E7792" w:rsidRPr="00B031AC">
        <w:rPr>
          <w:rFonts w:hint="eastAsia"/>
        </w:rPr>
        <w:t>（</w:t>
      </w:r>
      <w:r w:rsidRPr="00B031AC">
        <w:rPr>
          <w:rFonts w:hint="eastAsia"/>
        </w:rPr>
        <w:t>CNPC</w:t>
      </w:r>
      <w:r w:rsidR="003E7792" w:rsidRPr="00B031AC">
        <w:rPr>
          <w:rFonts w:hint="eastAsia"/>
        </w:rPr>
        <w:t>）</w:t>
      </w:r>
      <w:r w:rsidRPr="00B031AC">
        <w:rPr>
          <w:rFonts w:hint="eastAsia"/>
        </w:rPr>
        <w:t>於</w:t>
      </w:r>
      <w:r w:rsidRPr="00B031AC">
        <w:rPr>
          <w:rFonts w:hint="eastAsia"/>
        </w:rPr>
        <w:t>2017</w:t>
      </w:r>
      <w:r w:rsidRPr="00B031AC">
        <w:rPr>
          <w:rFonts w:hint="eastAsia"/>
        </w:rPr>
        <w:t>年向秘魯政府提交位於庫斯科省</w:t>
      </w:r>
      <w:r w:rsidRPr="00B031AC">
        <w:rPr>
          <w:rFonts w:hint="eastAsia"/>
        </w:rPr>
        <w:t>58</w:t>
      </w:r>
      <w:r w:rsidRPr="00B031AC">
        <w:rPr>
          <w:rFonts w:hint="eastAsia"/>
        </w:rPr>
        <w:t>號油區之環境衝擊報告</w:t>
      </w:r>
      <w:r w:rsidR="003E7792" w:rsidRPr="00B031AC">
        <w:rPr>
          <w:rFonts w:hint="eastAsia"/>
        </w:rPr>
        <w:t>（</w:t>
      </w:r>
      <w:r w:rsidRPr="00B031AC">
        <w:rPr>
          <w:rFonts w:hint="eastAsia"/>
        </w:rPr>
        <w:t>EIA</w:t>
      </w:r>
      <w:r w:rsidR="003E7792" w:rsidRPr="00B031AC">
        <w:rPr>
          <w:rFonts w:hint="eastAsia"/>
        </w:rPr>
        <w:t>）</w:t>
      </w:r>
      <w:r w:rsidRPr="00B031AC">
        <w:rPr>
          <w:rFonts w:hint="eastAsia"/>
        </w:rPr>
        <w:t>，將投資</w:t>
      </w:r>
      <w:r w:rsidRPr="00B031AC">
        <w:rPr>
          <w:rFonts w:hint="eastAsia"/>
        </w:rPr>
        <w:t>44</w:t>
      </w:r>
      <w:r w:rsidRPr="00B031AC">
        <w:rPr>
          <w:rFonts w:hint="eastAsia"/>
        </w:rPr>
        <w:t>億美元，包括前置作業成本</w:t>
      </w:r>
      <w:r w:rsidRPr="00B031AC">
        <w:rPr>
          <w:rFonts w:hint="eastAsia"/>
        </w:rPr>
        <w:t>2.2</w:t>
      </w:r>
      <w:r w:rsidRPr="00B031AC">
        <w:rPr>
          <w:rFonts w:hint="eastAsia"/>
        </w:rPr>
        <w:t>億美元、開採設施營建</w:t>
      </w:r>
      <w:r w:rsidRPr="00B031AC">
        <w:rPr>
          <w:rFonts w:hint="eastAsia"/>
        </w:rPr>
        <w:t>17.2</w:t>
      </w:r>
      <w:r w:rsidRPr="00B031AC">
        <w:rPr>
          <w:rFonts w:hint="eastAsia"/>
        </w:rPr>
        <w:t>億</w:t>
      </w:r>
      <w:r w:rsidRPr="00B031AC">
        <w:rPr>
          <w:rFonts w:hint="eastAsia"/>
        </w:rPr>
        <w:lastRenderedPageBreak/>
        <w:t>美元、營運成本</w:t>
      </w:r>
      <w:r w:rsidRPr="00B031AC">
        <w:rPr>
          <w:rFonts w:hint="eastAsia"/>
        </w:rPr>
        <w:t>24</w:t>
      </w:r>
      <w:r w:rsidRPr="00B031AC">
        <w:rPr>
          <w:rFonts w:hint="eastAsia"/>
        </w:rPr>
        <w:t>億美元及開採結束之環境回復成本</w:t>
      </w:r>
      <w:r w:rsidRPr="00B031AC">
        <w:rPr>
          <w:rFonts w:hint="eastAsia"/>
        </w:rPr>
        <w:t>0.7</w:t>
      </w:r>
      <w:r w:rsidRPr="00B031AC">
        <w:rPr>
          <w:rFonts w:hint="eastAsia"/>
        </w:rPr>
        <w:t>億美元。</w:t>
      </w:r>
      <w:r w:rsidRPr="00B031AC">
        <w:rPr>
          <w:rFonts w:hint="eastAsia"/>
        </w:rPr>
        <w:t>CNPC</w:t>
      </w:r>
      <w:r w:rsidRPr="00B031AC">
        <w:rPr>
          <w:rFonts w:hint="eastAsia"/>
        </w:rPr>
        <w:t>尚需與秘魯石油公司</w:t>
      </w:r>
      <w:r w:rsidRPr="00B031AC">
        <w:rPr>
          <w:rFonts w:hint="eastAsia"/>
        </w:rPr>
        <w:t>Pluspetrol</w:t>
      </w:r>
      <w:r w:rsidRPr="00B031AC">
        <w:rPr>
          <w:rFonts w:hint="eastAsia"/>
        </w:rPr>
        <w:t>討論使用其設備以運輸天然氣至秘魯海港。</w:t>
      </w:r>
      <w:r w:rsidRPr="00B031AC">
        <w:rPr>
          <w:rFonts w:hint="eastAsia"/>
        </w:rPr>
        <w:t>CNPC</w:t>
      </w:r>
      <w:r w:rsidRPr="00B031AC">
        <w:rPr>
          <w:rFonts w:hint="eastAsia"/>
        </w:rPr>
        <w:t>集團於</w:t>
      </w:r>
      <w:r w:rsidRPr="00B031AC">
        <w:rPr>
          <w:rFonts w:hint="eastAsia"/>
        </w:rPr>
        <w:t>2016</w:t>
      </w:r>
      <w:r w:rsidRPr="00B031AC">
        <w:rPr>
          <w:rFonts w:hint="eastAsia"/>
        </w:rPr>
        <w:t>年宣稱於秘魯第</w:t>
      </w:r>
      <w:r w:rsidRPr="00B031AC">
        <w:rPr>
          <w:rFonts w:hint="eastAsia"/>
        </w:rPr>
        <w:t>58</w:t>
      </w:r>
      <w:r w:rsidRPr="00B031AC">
        <w:rPr>
          <w:rFonts w:hint="eastAsia"/>
        </w:rPr>
        <w:t>號油區發現</w:t>
      </w:r>
      <w:r w:rsidRPr="00B031AC">
        <w:rPr>
          <w:rFonts w:hint="eastAsia"/>
        </w:rPr>
        <w:t>390</w:t>
      </w:r>
      <w:r w:rsidRPr="00B031AC">
        <w:rPr>
          <w:rFonts w:hint="eastAsia"/>
        </w:rPr>
        <w:t>萬兆立方英尺之天然氣儲量。該油區附近尚有由西班牙國家石油公司</w:t>
      </w:r>
      <w:r w:rsidRPr="00B031AC">
        <w:rPr>
          <w:rFonts w:hint="eastAsia"/>
        </w:rPr>
        <w:t>Repsol</w:t>
      </w:r>
      <w:r w:rsidRPr="00B031AC">
        <w:rPr>
          <w:rFonts w:hint="eastAsia"/>
        </w:rPr>
        <w:t>營運之第</w:t>
      </w:r>
      <w:r w:rsidRPr="00B031AC">
        <w:rPr>
          <w:rFonts w:hint="eastAsia"/>
        </w:rPr>
        <w:t>57</w:t>
      </w:r>
      <w:r w:rsidRPr="00B031AC">
        <w:rPr>
          <w:rFonts w:hint="eastAsia"/>
        </w:rPr>
        <w:t>號油區及由</w:t>
      </w:r>
      <w:r w:rsidRPr="00B031AC">
        <w:rPr>
          <w:rFonts w:hint="eastAsia"/>
        </w:rPr>
        <w:t>Pluspetrol</w:t>
      </w:r>
      <w:r w:rsidRPr="00B031AC">
        <w:rPr>
          <w:rFonts w:hint="eastAsia"/>
        </w:rPr>
        <w:t>營運之</w:t>
      </w:r>
      <w:r w:rsidRPr="00B031AC">
        <w:rPr>
          <w:rFonts w:hint="eastAsia"/>
        </w:rPr>
        <w:t>56</w:t>
      </w:r>
      <w:r w:rsidRPr="00B031AC">
        <w:rPr>
          <w:rFonts w:hint="eastAsia"/>
        </w:rPr>
        <w:t>、</w:t>
      </w:r>
      <w:r w:rsidRPr="00B031AC">
        <w:rPr>
          <w:rFonts w:hint="eastAsia"/>
        </w:rPr>
        <w:t>88</w:t>
      </w:r>
      <w:r w:rsidRPr="00B031AC">
        <w:rPr>
          <w:rFonts w:hint="eastAsia"/>
        </w:rPr>
        <w:t>號油區。</w:t>
      </w:r>
    </w:p>
    <w:p w14:paraId="1AE1801F" w14:textId="0ABD1B21" w:rsidR="00494EEF" w:rsidRPr="00B031AC" w:rsidRDefault="00494EEF" w:rsidP="000848BD">
      <w:pPr>
        <w:pStyle w:val="afa"/>
        <w:ind w:left="1416" w:firstLine="472"/>
      </w:pPr>
      <w:r w:rsidRPr="00B031AC">
        <w:rPr>
          <w:rFonts w:hint="eastAsia"/>
        </w:rPr>
        <w:t>在鋰礦部分，</w:t>
      </w:r>
      <w:r w:rsidR="00927E86" w:rsidRPr="00B031AC">
        <w:rPr>
          <w:rFonts w:hint="eastAsia"/>
          <w:lang w:eastAsia="zh-TW"/>
        </w:rPr>
        <w:t>依</w:t>
      </w:r>
      <w:r w:rsidRPr="00B031AC">
        <w:rPr>
          <w:rFonts w:hint="eastAsia"/>
        </w:rPr>
        <w:t>據美國地質調查局</w:t>
      </w:r>
      <w:r w:rsidR="003E7792" w:rsidRPr="00B031AC">
        <w:rPr>
          <w:rFonts w:hint="eastAsia"/>
        </w:rPr>
        <w:t>（</w:t>
      </w:r>
      <w:r w:rsidRPr="00B031AC">
        <w:rPr>
          <w:rFonts w:hint="eastAsia"/>
        </w:rPr>
        <w:t>USGS</w:t>
      </w:r>
      <w:r w:rsidR="003E7792" w:rsidRPr="00B031AC">
        <w:rPr>
          <w:rFonts w:hint="eastAsia"/>
        </w:rPr>
        <w:t>）</w:t>
      </w:r>
      <w:r w:rsidRPr="00B031AC">
        <w:rPr>
          <w:rFonts w:hint="eastAsia"/>
        </w:rPr>
        <w:t>數據，玻利維亞</w:t>
      </w:r>
      <w:r w:rsidR="003E7792" w:rsidRPr="00B031AC">
        <w:rPr>
          <w:rFonts w:hint="eastAsia"/>
        </w:rPr>
        <w:t>（</w:t>
      </w:r>
      <w:r w:rsidRPr="00B031AC">
        <w:rPr>
          <w:rFonts w:hint="eastAsia"/>
        </w:rPr>
        <w:t>2,100</w:t>
      </w:r>
      <w:r w:rsidRPr="00B031AC">
        <w:rPr>
          <w:rFonts w:hint="eastAsia"/>
        </w:rPr>
        <w:t>萬噸</w:t>
      </w:r>
      <w:r w:rsidR="003E7792" w:rsidRPr="00B031AC">
        <w:rPr>
          <w:rFonts w:hint="eastAsia"/>
        </w:rPr>
        <w:t>）</w:t>
      </w:r>
      <w:r w:rsidRPr="00B031AC">
        <w:rPr>
          <w:rFonts w:hint="eastAsia"/>
        </w:rPr>
        <w:t>、阿根廷</w:t>
      </w:r>
      <w:r w:rsidR="003E7792" w:rsidRPr="00B031AC">
        <w:rPr>
          <w:rFonts w:hint="eastAsia"/>
        </w:rPr>
        <w:t>（</w:t>
      </w:r>
      <w:r w:rsidRPr="00B031AC">
        <w:rPr>
          <w:rFonts w:hint="eastAsia"/>
        </w:rPr>
        <w:t>2,000</w:t>
      </w:r>
      <w:r w:rsidRPr="00B031AC">
        <w:rPr>
          <w:rFonts w:hint="eastAsia"/>
        </w:rPr>
        <w:t>萬噸</w:t>
      </w:r>
      <w:r w:rsidR="003E7792" w:rsidRPr="00B031AC">
        <w:rPr>
          <w:rFonts w:hint="eastAsia"/>
        </w:rPr>
        <w:t>）</w:t>
      </w:r>
      <w:r w:rsidRPr="00B031AC">
        <w:rPr>
          <w:rFonts w:hint="eastAsia"/>
        </w:rPr>
        <w:t>及智利</w:t>
      </w:r>
      <w:r w:rsidR="003E7792" w:rsidRPr="00B031AC">
        <w:rPr>
          <w:rFonts w:hint="eastAsia"/>
        </w:rPr>
        <w:t>（</w:t>
      </w:r>
      <w:r w:rsidRPr="00B031AC">
        <w:rPr>
          <w:rFonts w:hint="eastAsia"/>
        </w:rPr>
        <w:t>1,100</w:t>
      </w:r>
      <w:r w:rsidRPr="00B031AC">
        <w:rPr>
          <w:rFonts w:hint="eastAsia"/>
        </w:rPr>
        <w:t>萬噸</w:t>
      </w:r>
      <w:r w:rsidR="003E7792" w:rsidRPr="00B031AC">
        <w:rPr>
          <w:rFonts w:hint="eastAsia"/>
        </w:rPr>
        <w:t>）</w:t>
      </w:r>
      <w:r w:rsidRPr="00B031AC">
        <w:rPr>
          <w:rFonts w:hint="eastAsia"/>
        </w:rPr>
        <w:t>三國因蘊藏全球</w:t>
      </w:r>
      <w:r w:rsidRPr="00B031AC">
        <w:rPr>
          <w:rFonts w:hint="eastAsia"/>
        </w:rPr>
        <w:t>85%</w:t>
      </w:r>
      <w:r w:rsidRPr="00B031AC">
        <w:rPr>
          <w:rFonts w:hint="eastAsia"/>
        </w:rPr>
        <w:t>鋰礦被稱「鋰三角」，然秘魯近期探勘屢見新發現，從</w:t>
      </w:r>
      <w:r w:rsidRPr="00B031AC">
        <w:rPr>
          <w:rFonts w:hint="eastAsia"/>
        </w:rPr>
        <w:t>2019</w:t>
      </w:r>
      <w:r w:rsidRPr="00B031AC">
        <w:rPr>
          <w:rFonts w:hint="eastAsia"/>
        </w:rPr>
        <w:t>年之蘊藏量</w:t>
      </w:r>
      <w:r w:rsidRPr="00B031AC">
        <w:rPr>
          <w:rFonts w:hint="eastAsia"/>
        </w:rPr>
        <w:t>88</w:t>
      </w:r>
      <w:r w:rsidRPr="00B031AC">
        <w:rPr>
          <w:rFonts w:hint="eastAsia"/>
        </w:rPr>
        <w:t>萬噸，現已發現超過</w:t>
      </w:r>
      <w:r w:rsidRPr="00B031AC">
        <w:rPr>
          <w:rFonts w:hint="eastAsia"/>
        </w:rPr>
        <w:t>500</w:t>
      </w:r>
      <w:r w:rsidRPr="00B031AC">
        <w:rPr>
          <w:rFonts w:hint="eastAsia"/>
        </w:rPr>
        <w:t>萬噸，重要性逐步提升。據秘國能源礦產部資料，目前僅加拿大公司</w:t>
      </w:r>
      <w:r w:rsidRPr="00B031AC">
        <w:rPr>
          <w:rFonts w:hint="eastAsia"/>
        </w:rPr>
        <w:t>American Lithium</w:t>
      </w:r>
      <w:r w:rsidRPr="00B031AC">
        <w:rPr>
          <w:rFonts w:hint="eastAsia"/>
        </w:rPr>
        <w:t>之分支機構</w:t>
      </w:r>
      <w:r w:rsidRPr="00B031AC">
        <w:rPr>
          <w:rFonts w:hint="eastAsia"/>
        </w:rPr>
        <w:t>Macusani Yellowcake</w:t>
      </w:r>
      <w:r w:rsidRPr="00B031AC">
        <w:rPr>
          <w:rFonts w:hint="eastAsia"/>
        </w:rPr>
        <w:t>公司在秘魯具有鋰礦探勘特許權，其礦區位於</w:t>
      </w:r>
      <w:r w:rsidRPr="00B031AC">
        <w:rPr>
          <w:rFonts w:hint="eastAsia"/>
        </w:rPr>
        <w:t>Puno</w:t>
      </w:r>
      <w:r w:rsidRPr="00B031AC">
        <w:rPr>
          <w:rFonts w:hint="eastAsia"/>
        </w:rPr>
        <w:t>省</w:t>
      </w:r>
      <w:r w:rsidRPr="00B031AC">
        <w:rPr>
          <w:rFonts w:hint="eastAsia"/>
        </w:rPr>
        <w:t>Carabaya</w:t>
      </w:r>
      <w:r w:rsidRPr="00B031AC">
        <w:rPr>
          <w:rFonts w:hint="eastAsia"/>
        </w:rPr>
        <w:t>縣，計畫名稱為</w:t>
      </w:r>
      <w:r w:rsidRPr="00B031AC">
        <w:rPr>
          <w:rFonts w:hint="eastAsia"/>
        </w:rPr>
        <w:t>Falchani</w:t>
      </w:r>
      <w:r w:rsidRPr="00B031AC">
        <w:rPr>
          <w:rFonts w:hint="eastAsia"/>
        </w:rPr>
        <w:t>。該礦床發現於</w:t>
      </w:r>
      <w:r w:rsidRPr="00B031AC">
        <w:rPr>
          <w:rFonts w:hint="eastAsia"/>
        </w:rPr>
        <w:t>2017</w:t>
      </w:r>
      <w:r w:rsidRPr="00B031AC">
        <w:rPr>
          <w:rFonts w:hint="eastAsia"/>
        </w:rPr>
        <w:t>年，原預估蘊藏量為</w:t>
      </w:r>
      <w:r w:rsidRPr="00B031AC">
        <w:rPr>
          <w:rFonts w:hint="eastAsia"/>
        </w:rPr>
        <w:t>470</w:t>
      </w:r>
      <w:r w:rsidRPr="00B031AC">
        <w:rPr>
          <w:rFonts w:hint="eastAsia"/>
        </w:rPr>
        <w:t>萬噸碳酸鋰，</w:t>
      </w:r>
      <w:r w:rsidR="000759B5" w:rsidRPr="00B031AC">
        <w:rPr>
          <w:rFonts w:hint="eastAsia"/>
        </w:rPr>
        <w:t>2025</w:t>
      </w:r>
      <w:r w:rsidR="002D2F7C" w:rsidRPr="00B031AC">
        <w:rPr>
          <w:rFonts w:hint="eastAsia"/>
          <w:lang w:eastAsia="zh-TW"/>
        </w:rPr>
        <w:t>年</w:t>
      </w:r>
      <w:r w:rsidR="000759B5" w:rsidRPr="00B031AC">
        <w:rPr>
          <w:rFonts w:hint="eastAsia"/>
        </w:rPr>
        <w:t>最新數據為</w:t>
      </w:r>
      <w:r w:rsidR="000759B5" w:rsidRPr="00B031AC">
        <w:rPr>
          <w:rFonts w:hint="eastAsia"/>
        </w:rPr>
        <w:t>950</w:t>
      </w:r>
      <w:r w:rsidR="000759B5" w:rsidRPr="00B031AC">
        <w:rPr>
          <w:rFonts w:hint="eastAsia"/>
        </w:rPr>
        <w:t>萬噸，使該礦區從全球第六大岩礦區跨足成為全球最重要的岩礦區，計畫價值約</w:t>
      </w:r>
      <w:r w:rsidR="000759B5" w:rsidRPr="00B031AC">
        <w:rPr>
          <w:rFonts w:hint="eastAsia"/>
        </w:rPr>
        <w:t>51</w:t>
      </w:r>
      <w:r w:rsidR="000759B5" w:rsidRPr="00B031AC">
        <w:rPr>
          <w:rFonts w:hint="eastAsia"/>
        </w:rPr>
        <w:t>億美元，目前尚須提交環境影響評估報告，預計於</w:t>
      </w:r>
      <w:r w:rsidR="000759B5" w:rsidRPr="00B031AC">
        <w:rPr>
          <w:rFonts w:hint="eastAsia"/>
        </w:rPr>
        <w:t>2028</w:t>
      </w:r>
      <w:r w:rsidR="000759B5" w:rsidRPr="00B031AC">
        <w:rPr>
          <w:rFonts w:hint="eastAsia"/>
        </w:rPr>
        <w:t>年開始開採</w:t>
      </w:r>
      <w:r w:rsidR="00F642A4" w:rsidRPr="00B031AC">
        <w:rPr>
          <w:rFonts w:hint="eastAsia"/>
        </w:rPr>
        <w:t>。</w:t>
      </w:r>
    </w:p>
    <w:p w14:paraId="5D3AAF2C" w14:textId="77777777" w:rsidR="00356DD5" w:rsidRPr="00B031AC" w:rsidRDefault="00356DD5">
      <w:pPr>
        <w:widowControl/>
        <w:overflowPunct/>
        <w:autoSpaceDE/>
        <w:autoSpaceDN/>
        <w:ind w:firstLineChars="0" w:firstLine="0"/>
        <w:jc w:val="left"/>
        <w:rPr>
          <w:kern w:val="0"/>
          <w:szCs w:val="20"/>
          <w:lang w:eastAsia="zh-TW"/>
        </w:rPr>
      </w:pPr>
      <w:r w:rsidRPr="00B031AC">
        <w:br w:type="page"/>
      </w:r>
    </w:p>
    <w:p w14:paraId="57FCF4AF" w14:textId="6D3D217D" w:rsidR="00494EEF" w:rsidRPr="00B031AC" w:rsidRDefault="00494EEF" w:rsidP="000848BD">
      <w:pPr>
        <w:pStyle w:val="a5"/>
        <w:ind w:left="944" w:hanging="708"/>
        <w:rPr>
          <w:lang w:val="en-US"/>
        </w:rPr>
      </w:pPr>
      <w:r w:rsidRPr="00B031AC">
        <w:rPr>
          <w:lang w:val="en-US"/>
        </w:rPr>
        <w:lastRenderedPageBreak/>
        <w:t>（</w:t>
      </w:r>
      <w:r w:rsidRPr="00B031AC">
        <w:t>三</w:t>
      </w:r>
      <w:r w:rsidRPr="00B031AC">
        <w:rPr>
          <w:lang w:val="en-US"/>
        </w:rPr>
        <w:t>）</w:t>
      </w:r>
      <w:r w:rsidRPr="00B031AC">
        <w:t>通訊業投資概況</w:t>
      </w:r>
    </w:p>
    <w:p w14:paraId="7E493242" w14:textId="6FAEBE50" w:rsidR="000151D3" w:rsidRPr="00B031AC" w:rsidRDefault="000151D3" w:rsidP="00356DD5">
      <w:pPr>
        <w:pStyle w:val="af"/>
        <w:ind w:left="944" w:firstLine="472"/>
        <w:rPr>
          <w:lang w:eastAsia="zh-TW"/>
        </w:rPr>
      </w:pPr>
      <w:r w:rsidRPr="00B031AC">
        <w:rPr>
          <w:rFonts w:hint="eastAsia"/>
          <w:lang w:eastAsia="zh-TW"/>
        </w:rPr>
        <w:t>依據秘魯民營電信監督機構</w:t>
      </w:r>
      <w:r w:rsidR="0024135A" w:rsidRPr="00B031AC">
        <w:rPr>
          <w:rFonts w:hint="eastAsia"/>
          <w:lang w:eastAsia="zh-TW"/>
        </w:rPr>
        <w:t>（</w:t>
      </w:r>
      <w:r w:rsidRPr="00B031AC">
        <w:rPr>
          <w:rFonts w:hint="eastAsia"/>
          <w:lang w:eastAsia="zh-TW"/>
        </w:rPr>
        <w:t>OSIPTEL</w:t>
      </w:r>
      <w:r w:rsidR="0024135A" w:rsidRPr="00B031AC">
        <w:rPr>
          <w:rFonts w:hint="eastAsia"/>
          <w:lang w:eastAsia="zh-TW"/>
        </w:rPr>
        <w:t>）</w:t>
      </w:r>
      <w:r w:rsidRPr="00B031AC">
        <w:rPr>
          <w:rFonts w:hint="eastAsia"/>
          <w:lang w:eastAsia="zh-TW"/>
        </w:rPr>
        <w:t>統計，</w:t>
      </w:r>
      <w:r w:rsidRPr="00B031AC">
        <w:rPr>
          <w:lang w:eastAsia="zh-TW"/>
        </w:rPr>
        <w:t>2</w:t>
      </w:r>
      <w:r w:rsidRPr="00B031AC">
        <w:rPr>
          <w:rFonts w:hint="eastAsia"/>
          <w:lang w:eastAsia="zh-TW"/>
        </w:rPr>
        <w:t>025</w:t>
      </w:r>
      <w:r w:rsidRPr="00B031AC">
        <w:rPr>
          <w:rFonts w:hint="eastAsia"/>
          <w:lang w:eastAsia="zh-TW"/>
        </w:rPr>
        <w:t>年</w:t>
      </w:r>
      <w:r w:rsidRPr="00B031AC">
        <w:rPr>
          <w:rFonts w:hint="eastAsia"/>
          <w:lang w:eastAsia="zh-TW"/>
        </w:rPr>
        <w:t>9</w:t>
      </w:r>
      <w:r w:rsidRPr="00B031AC">
        <w:rPr>
          <w:rFonts w:hint="eastAsia"/>
          <w:lang w:eastAsia="zh-TW"/>
        </w:rPr>
        <w:t>月底秘魯行動</w:t>
      </w:r>
      <w:r w:rsidR="002D2F7C" w:rsidRPr="00B031AC">
        <w:rPr>
          <w:lang w:eastAsia="zh-TW"/>
        </w:rPr>
        <w:t>電信</w:t>
      </w:r>
      <w:r w:rsidR="001D1773" w:rsidRPr="00B031AC">
        <w:rPr>
          <w:rFonts w:hint="eastAsia"/>
          <w:lang w:eastAsia="zh-TW"/>
        </w:rPr>
        <w:t>門號總數</w:t>
      </w:r>
      <w:r w:rsidRPr="00B031AC">
        <w:rPr>
          <w:rFonts w:hint="eastAsia"/>
          <w:lang w:eastAsia="zh-TW"/>
        </w:rPr>
        <w:t>為</w:t>
      </w:r>
      <w:r w:rsidRPr="00B031AC">
        <w:rPr>
          <w:rFonts w:hint="eastAsia"/>
          <w:lang w:eastAsia="zh-TW"/>
        </w:rPr>
        <w:t>4,420</w:t>
      </w:r>
      <w:r w:rsidRPr="00B031AC">
        <w:rPr>
          <w:rFonts w:hint="eastAsia"/>
          <w:lang w:eastAsia="zh-TW"/>
        </w:rPr>
        <w:t>萬</w:t>
      </w:r>
      <w:r w:rsidR="001D1773" w:rsidRPr="00B031AC">
        <w:rPr>
          <w:rFonts w:hint="eastAsia"/>
          <w:lang w:eastAsia="zh-TW"/>
        </w:rPr>
        <w:t>戶</w:t>
      </w:r>
      <w:r w:rsidRPr="00B031AC">
        <w:rPr>
          <w:rFonts w:hint="eastAsia"/>
          <w:lang w:eastAsia="zh-TW"/>
        </w:rPr>
        <w:t>，較</w:t>
      </w:r>
      <w:r w:rsidRPr="00B031AC">
        <w:rPr>
          <w:lang w:eastAsia="zh-TW"/>
        </w:rPr>
        <w:t>2</w:t>
      </w:r>
      <w:r w:rsidRPr="00B031AC">
        <w:rPr>
          <w:rFonts w:hint="eastAsia"/>
          <w:lang w:eastAsia="zh-TW"/>
        </w:rPr>
        <w:t>024</w:t>
      </w:r>
      <w:r w:rsidRPr="00B031AC">
        <w:rPr>
          <w:rFonts w:hint="eastAsia"/>
          <w:lang w:eastAsia="zh-TW"/>
        </w:rPr>
        <w:t>年同期成長</w:t>
      </w:r>
      <w:r w:rsidRPr="00B031AC">
        <w:rPr>
          <w:rFonts w:hint="eastAsia"/>
          <w:lang w:eastAsia="zh-TW"/>
        </w:rPr>
        <w:t>4%</w:t>
      </w:r>
      <w:r w:rsidRPr="00B031AC">
        <w:rPr>
          <w:rFonts w:hint="eastAsia"/>
          <w:lang w:eastAsia="zh-TW"/>
        </w:rPr>
        <w:t>，其中</w:t>
      </w:r>
      <w:r w:rsidRPr="00B031AC">
        <w:rPr>
          <w:lang w:eastAsia="zh-TW"/>
        </w:rPr>
        <w:t>2</w:t>
      </w:r>
      <w:r w:rsidRPr="00B031AC">
        <w:rPr>
          <w:rFonts w:hint="eastAsia"/>
          <w:lang w:eastAsia="zh-TW"/>
        </w:rPr>
        <w:t>,390</w:t>
      </w:r>
      <w:r w:rsidRPr="00B031AC">
        <w:rPr>
          <w:rFonts w:hint="eastAsia"/>
          <w:lang w:eastAsia="zh-TW"/>
        </w:rPr>
        <w:t>萬門為月租、</w:t>
      </w:r>
      <w:r w:rsidRPr="00B031AC">
        <w:rPr>
          <w:lang w:eastAsia="zh-TW"/>
        </w:rPr>
        <w:t>2</w:t>
      </w:r>
      <w:r w:rsidRPr="00B031AC">
        <w:rPr>
          <w:rFonts w:hint="eastAsia"/>
          <w:lang w:eastAsia="zh-TW"/>
        </w:rPr>
        <w:t>,030</w:t>
      </w:r>
      <w:r w:rsidRPr="00B031AC">
        <w:rPr>
          <w:rFonts w:hint="eastAsia"/>
          <w:lang w:eastAsia="zh-TW"/>
        </w:rPr>
        <w:t>萬門採預付卡。秘魯行動電信由</w:t>
      </w:r>
      <w:r w:rsidRPr="00B031AC">
        <w:rPr>
          <w:lang w:eastAsia="zh-TW"/>
        </w:rPr>
        <w:t>墨西哥</w:t>
      </w:r>
      <w:r w:rsidRPr="00B031AC">
        <w:rPr>
          <w:rFonts w:hint="eastAsia"/>
          <w:lang w:eastAsia="zh-TW"/>
        </w:rPr>
        <w:t>商</w:t>
      </w:r>
      <w:r w:rsidRPr="00B031AC">
        <w:rPr>
          <w:lang w:eastAsia="zh-TW"/>
        </w:rPr>
        <w:t>América Movil</w:t>
      </w:r>
      <w:r w:rsidRPr="00B031AC">
        <w:rPr>
          <w:rFonts w:hint="eastAsia"/>
          <w:lang w:eastAsia="zh-TW"/>
        </w:rPr>
        <w:t>、</w:t>
      </w:r>
      <w:r w:rsidR="00D377FF" w:rsidRPr="00B031AC">
        <w:rPr>
          <w:rFonts w:hint="eastAsia"/>
          <w:lang w:eastAsia="zh-TW"/>
        </w:rPr>
        <w:t>越南商</w:t>
      </w:r>
      <w:r w:rsidR="00D377FF" w:rsidRPr="00B031AC">
        <w:rPr>
          <w:lang w:eastAsia="zh-TW"/>
        </w:rPr>
        <w:t>Viettel</w:t>
      </w:r>
      <w:r w:rsidR="00D377FF" w:rsidRPr="00B031AC">
        <w:rPr>
          <w:rFonts w:hint="eastAsia"/>
          <w:lang w:eastAsia="zh-TW"/>
        </w:rPr>
        <w:t>、</w:t>
      </w:r>
      <w:r w:rsidRPr="00B031AC">
        <w:rPr>
          <w:rFonts w:hint="eastAsia"/>
          <w:lang w:eastAsia="zh-TW"/>
        </w:rPr>
        <w:t>阿根廷商</w:t>
      </w:r>
      <w:r w:rsidRPr="00B031AC">
        <w:rPr>
          <w:lang w:eastAsia="zh-TW"/>
        </w:rPr>
        <w:t>Integratel</w:t>
      </w:r>
      <w:r w:rsidRPr="00B031AC">
        <w:rPr>
          <w:rFonts w:hint="eastAsia"/>
          <w:lang w:eastAsia="zh-TW"/>
        </w:rPr>
        <w:t>及智利商</w:t>
      </w:r>
      <w:r w:rsidRPr="00B031AC">
        <w:rPr>
          <w:rFonts w:hint="eastAsia"/>
          <w:lang w:eastAsia="zh-TW"/>
        </w:rPr>
        <w:t>Entel</w:t>
      </w:r>
      <w:r w:rsidRPr="00B031AC">
        <w:rPr>
          <w:rFonts w:hint="eastAsia"/>
          <w:lang w:eastAsia="zh-TW"/>
        </w:rPr>
        <w:t>四大業者寡占</w:t>
      </w:r>
      <w:r w:rsidR="006C210D" w:rsidRPr="00B031AC">
        <w:rPr>
          <w:rFonts w:hint="eastAsia"/>
          <w:lang w:eastAsia="zh-TW"/>
        </w:rPr>
        <w:t>，統計如下：</w:t>
      </w:r>
    </w:p>
    <w:tbl>
      <w:tblPr>
        <w:tblStyle w:val="ac"/>
        <w:tblW w:w="0" w:type="auto"/>
        <w:tblInd w:w="944" w:type="dxa"/>
        <w:tblLook w:val="0480" w:firstRow="0" w:lastRow="0" w:firstColumn="1" w:lastColumn="0" w:noHBand="0" w:noVBand="1"/>
      </w:tblPr>
      <w:tblGrid>
        <w:gridCol w:w="1975"/>
        <w:gridCol w:w="1968"/>
        <w:gridCol w:w="2001"/>
        <w:gridCol w:w="1832"/>
      </w:tblGrid>
      <w:tr w:rsidR="00B031AC" w:rsidRPr="00B031AC" w14:paraId="40064361" w14:textId="77777777" w:rsidTr="006C210D">
        <w:trPr>
          <w:tblHeader/>
        </w:trPr>
        <w:tc>
          <w:tcPr>
            <w:tcW w:w="1975" w:type="dxa"/>
          </w:tcPr>
          <w:p w14:paraId="69E70172" w14:textId="54385FFD" w:rsidR="006C210D" w:rsidRPr="00B031AC" w:rsidRDefault="006C210D" w:rsidP="00356DD5">
            <w:pPr>
              <w:pStyle w:val="afd"/>
            </w:pPr>
            <w:r w:rsidRPr="00B031AC">
              <w:rPr>
                <w:rFonts w:hint="eastAsia"/>
              </w:rPr>
              <w:t>公司</w:t>
            </w:r>
          </w:p>
        </w:tc>
        <w:tc>
          <w:tcPr>
            <w:tcW w:w="1968" w:type="dxa"/>
          </w:tcPr>
          <w:p w14:paraId="5E2F64D4" w14:textId="79209E19" w:rsidR="006C210D" w:rsidRPr="00B031AC" w:rsidRDefault="006C210D" w:rsidP="00356DD5">
            <w:pPr>
              <w:pStyle w:val="afd"/>
            </w:pPr>
            <w:r w:rsidRPr="00B031AC">
              <w:rPr>
                <w:rFonts w:hint="eastAsia"/>
              </w:rPr>
              <w:t>品牌</w:t>
            </w:r>
          </w:p>
        </w:tc>
        <w:tc>
          <w:tcPr>
            <w:tcW w:w="2001" w:type="dxa"/>
          </w:tcPr>
          <w:p w14:paraId="5B3C00DD" w14:textId="361BA162" w:rsidR="006C210D" w:rsidRPr="00B031AC" w:rsidRDefault="006C210D" w:rsidP="00356DD5">
            <w:pPr>
              <w:pStyle w:val="afd"/>
            </w:pPr>
            <w:r w:rsidRPr="00B031AC">
              <w:rPr>
                <w:rFonts w:hint="eastAsia"/>
              </w:rPr>
              <w:t>門號數</w:t>
            </w:r>
          </w:p>
        </w:tc>
        <w:tc>
          <w:tcPr>
            <w:tcW w:w="1832" w:type="dxa"/>
          </w:tcPr>
          <w:p w14:paraId="27FA150C" w14:textId="30C79BB9" w:rsidR="006C210D" w:rsidRPr="00B031AC" w:rsidRDefault="006C210D" w:rsidP="00356DD5">
            <w:pPr>
              <w:pStyle w:val="afd"/>
            </w:pPr>
            <w:r w:rsidRPr="00B031AC">
              <w:rPr>
                <w:rFonts w:hint="eastAsia"/>
              </w:rPr>
              <w:t>市占率</w:t>
            </w:r>
          </w:p>
        </w:tc>
      </w:tr>
      <w:tr w:rsidR="00B031AC" w:rsidRPr="00B031AC" w14:paraId="2ABFFEFE" w14:textId="77777777" w:rsidTr="006C210D">
        <w:trPr>
          <w:tblHeader/>
        </w:trPr>
        <w:tc>
          <w:tcPr>
            <w:tcW w:w="1975" w:type="dxa"/>
          </w:tcPr>
          <w:p w14:paraId="4B53A7CB" w14:textId="0CBF33F2" w:rsidR="006C210D" w:rsidRPr="00B031AC" w:rsidRDefault="006C210D" w:rsidP="006C210D">
            <w:pPr>
              <w:pStyle w:val="af"/>
              <w:ind w:leftChars="0" w:left="0" w:firstLineChars="0" w:firstLine="0"/>
              <w:rPr>
                <w:kern w:val="2"/>
                <w:sz w:val="24"/>
                <w:lang w:eastAsia="zh-TW"/>
              </w:rPr>
            </w:pPr>
            <w:r w:rsidRPr="00B031AC">
              <w:rPr>
                <w:kern w:val="2"/>
                <w:sz w:val="24"/>
                <w:lang w:eastAsia="zh-TW"/>
              </w:rPr>
              <w:t>América Movil</w:t>
            </w:r>
          </w:p>
        </w:tc>
        <w:tc>
          <w:tcPr>
            <w:tcW w:w="1968" w:type="dxa"/>
          </w:tcPr>
          <w:p w14:paraId="6359027E" w14:textId="4F6A7C00" w:rsidR="006C210D" w:rsidRPr="00B031AC" w:rsidRDefault="006C210D" w:rsidP="006C210D">
            <w:pPr>
              <w:pStyle w:val="af"/>
              <w:ind w:leftChars="0" w:left="0" w:firstLineChars="0" w:firstLine="0"/>
              <w:rPr>
                <w:kern w:val="2"/>
                <w:sz w:val="24"/>
                <w:lang w:eastAsia="zh-TW"/>
              </w:rPr>
            </w:pPr>
            <w:r w:rsidRPr="00B031AC">
              <w:rPr>
                <w:rFonts w:hint="eastAsia"/>
                <w:kern w:val="2"/>
                <w:sz w:val="24"/>
                <w:lang w:eastAsia="zh-TW"/>
              </w:rPr>
              <w:t>Claro</w:t>
            </w:r>
          </w:p>
        </w:tc>
        <w:tc>
          <w:tcPr>
            <w:tcW w:w="2001" w:type="dxa"/>
          </w:tcPr>
          <w:p w14:paraId="68C17D41" w14:textId="1E474B97" w:rsidR="006C210D" w:rsidRPr="00B031AC" w:rsidRDefault="006C210D" w:rsidP="00356DD5">
            <w:pPr>
              <w:pStyle w:val="afd"/>
              <w:jc w:val="right"/>
            </w:pPr>
            <w:r w:rsidRPr="00B031AC">
              <w:rPr>
                <w:rFonts w:hint="eastAsia"/>
              </w:rPr>
              <w:t>13,225,020</w:t>
            </w:r>
          </w:p>
        </w:tc>
        <w:tc>
          <w:tcPr>
            <w:tcW w:w="1832" w:type="dxa"/>
            <w:vAlign w:val="center"/>
          </w:tcPr>
          <w:p w14:paraId="61EF0C84" w14:textId="707D8910" w:rsidR="006C210D" w:rsidRPr="00B031AC" w:rsidRDefault="006C210D" w:rsidP="00356DD5">
            <w:pPr>
              <w:pStyle w:val="afd"/>
              <w:jc w:val="right"/>
            </w:pPr>
            <w:r w:rsidRPr="00B031AC">
              <w:rPr>
                <w:rFonts w:hint="eastAsia"/>
              </w:rPr>
              <w:t>29.9%</w:t>
            </w:r>
          </w:p>
        </w:tc>
      </w:tr>
      <w:tr w:rsidR="00B031AC" w:rsidRPr="00B031AC" w14:paraId="429D3800" w14:textId="77777777" w:rsidTr="006C210D">
        <w:trPr>
          <w:tblHeader/>
        </w:trPr>
        <w:tc>
          <w:tcPr>
            <w:tcW w:w="1975" w:type="dxa"/>
          </w:tcPr>
          <w:p w14:paraId="32C26E05" w14:textId="77777777" w:rsidR="006C210D" w:rsidRPr="00B031AC" w:rsidRDefault="006C210D" w:rsidP="006C210D">
            <w:pPr>
              <w:pStyle w:val="af"/>
              <w:ind w:leftChars="0" w:left="0" w:firstLineChars="0" w:firstLine="0"/>
              <w:rPr>
                <w:kern w:val="2"/>
                <w:sz w:val="24"/>
                <w:lang w:eastAsia="zh-TW"/>
              </w:rPr>
            </w:pPr>
            <w:r w:rsidRPr="00B031AC">
              <w:rPr>
                <w:kern w:val="2"/>
                <w:sz w:val="24"/>
                <w:lang w:eastAsia="zh-TW"/>
              </w:rPr>
              <w:t>Viettel</w:t>
            </w:r>
          </w:p>
        </w:tc>
        <w:tc>
          <w:tcPr>
            <w:tcW w:w="1968" w:type="dxa"/>
          </w:tcPr>
          <w:p w14:paraId="68037D39" w14:textId="77777777" w:rsidR="006C210D" w:rsidRPr="00B031AC" w:rsidRDefault="006C210D" w:rsidP="006C210D">
            <w:pPr>
              <w:pStyle w:val="af"/>
              <w:ind w:leftChars="0" w:left="0" w:firstLineChars="0" w:firstLine="0"/>
              <w:rPr>
                <w:kern w:val="2"/>
                <w:sz w:val="24"/>
                <w:lang w:eastAsia="zh-TW"/>
              </w:rPr>
            </w:pPr>
            <w:r w:rsidRPr="00B031AC">
              <w:rPr>
                <w:rFonts w:hint="eastAsia"/>
                <w:kern w:val="2"/>
                <w:sz w:val="24"/>
                <w:lang w:eastAsia="zh-TW"/>
              </w:rPr>
              <w:t>Bitel</w:t>
            </w:r>
          </w:p>
        </w:tc>
        <w:tc>
          <w:tcPr>
            <w:tcW w:w="2001" w:type="dxa"/>
          </w:tcPr>
          <w:p w14:paraId="68E7D184" w14:textId="77777777" w:rsidR="006C210D" w:rsidRPr="00B031AC" w:rsidRDefault="006C210D" w:rsidP="00356DD5">
            <w:pPr>
              <w:pStyle w:val="afd"/>
              <w:jc w:val="right"/>
            </w:pPr>
            <w:r w:rsidRPr="00B031AC">
              <w:rPr>
                <w:rFonts w:hint="eastAsia"/>
              </w:rPr>
              <w:t>10,913,301</w:t>
            </w:r>
          </w:p>
        </w:tc>
        <w:tc>
          <w:tcPr>
            <w:tcW w:w="1832" w:type="dxa"/>
            <w:vAlign w:val="center"/>
          </w:tcPr>
          <w:p w14:paraId="205D9EAE" w14:textId="71034440" w:rsidR="006C210D" w:rsidRPr="00B031AC" w:rsidRDefault="006C210D" w:rsidP="00356DD5">
            <w:pPr>
              <w:pStyle w:val="afd"/>
              <w:jc w:val="right"/>
            </w:pPr>
            <w:r w:rsidRPr="00B031AC">
              <w:rPr>
                <w:rFonts w:hint="eastAsia"/>
              </w:rPr>
              <w:t>24.7%</w:t>
            </w:r>
          </w:p>
        </w:tc>
      </w:tr>
      <w:tr w:rsidR="00B031AC" w:rsidRPr="00B031AC" w14:paraId="00D92C72" w14:textId="77777777" w:rsidTr="006C210D">
        <w:trPr>
          <w:tblHeader/>
        </w:trPr>
        <w:tc>
          <w:tcPr>
            <w:tcW w:w="1975" w:type="dxa"/>
          </w:tcPr>
          <w:p w14:paraId="22A6245A" w14:textId="708766D5" w:rsidR="006C210D" w:rsidRPr="00B031AC" w:rsidRDefault="006C210D" w:rsidP="006C210D">
            <w:pPr>
              <w:pStyle w:val="af"/>
              <w:ind w:leftChars="0" w:left="0" w:firstLineChars="0" w:firstLine="0"/>
              <w:rPr>
                <w:kern w:val="2"/>
                <w:sz w:val="24"/>
                <w:lang w:eastAsia="zh-TW"/>
              </w:rPr>
            </w:pPr>
            <w:r w:rsidRPr="00B031AC">
              <w:rPr>
                <w:kern w:val="2"/>
                <w:sz w:val="24"/>
                <w:lang w:eastAsia="zh-TW"/>
              </w:rPr>
              <w:t>Integratel</w:t>
            </w:r>
          </w:p>
        </w:tc>
        <w:tc>
          <w:tcPr>
            <w:tcW w:w="1968" w:type="dxa"/>
          </w:tcPr>
          <w:p w14:paraId="5ACD4E83" w14:textId="12210471" w:rsidR="006C210D" w:rsidRPr="00B031AC" w:rsidRDefault="006C210D" w:rsidP="006C210D">
            <w:pPr>
              <w:pStyle w:val="af"/>
              <w:ind w:leftChars="0" w:left="0" w:firstLineChars="0" w:firstLine="0"/>
              <w:rPr>
                <w:kern w:val="2"/>
                <w:sz w:val="24"/>
                <w:lang w:eastAsia="zh-TW"/>
              </w:rPr>
            </w:pPr>
            <w:r w:rsidRPr="00B031AC">
              <w:rPr>
                <w:rFonts w:hint="eastAsia"/>
                <w:kern w:val="2"/>
                <w:sz w:val="24"/>
                <w:lang w:eastAsia="zh-TW"/>
              </w:rPr>
              <w:t>Movistar</w:t>
            </w:r>
          </w:p>
        </w:tc>
        <w:tc>
          <w:tcPr>
            <w:tcW w:w="2001" w:type="dxa"/>
          </w:tcPr>
          <w:p w14:paraId="1149CBD0" w14:textId="53AC4F9D" w:rsidR="006C210D" w:rsidRPr="00B031AC" w:rsidRDefault="006C210D" w:rsidP="00356DD5">
            <w:pPr>
              <w:pStyle w:val="afd"/>
              <w:jc w:val="right"/>
            </w:pPr>
            <w:r w:rsidRPr="00B031AC">
              <w:rPr>
                <w:rFonts w:hint="eastAsia"/>
              </w:rPr>
              <w:t>10,137,560</w:t>
            </w:r>
          </w:p>
        </w:tc>
        <w:tc>
          <w:tcPr>
            <w:tcW w:w="1832" w:type="dxa"/>
            <w:vAlign w:val="center"/>
          </w:tcPr>
          <w:p w14:paraId="571CA455" w14:textId="45D394C6" w:rsidR="006C210D" w:rsidRPr="00B031AC" w:rsidRDefault="006C210D" w:rsidP="00356DD5">
            <w:pPr>
              <w:pStyle w:val="afd"/>
              <w:jc w:val="right"/>
            </w:pPr>
            <w:r w:rsidRPr="00B031AC">
              <w:rPr>
                <w:rFonts w:hint="eastAsia"/>
              </w:rPr>
              <w:t>22.9%</w:t>
            </w:r>
          </w:p>
        </w:tc>
      </w:tr>
      <w:tr w:rsidR="00B031AC" w:rsidRPr="00B031AC" w14:paraId="47C9EF22" w14:textId="77777777" w:rsidTr="006C210D">
        <w:trPr>
          <w:tblHeader/>
        </w:trPr>
        <w:tc>
          <w:tcPr>
            <w:tcW w:w="1975" w:type="dxa"/>
          </w:tcPr>
          <w:p w14:paraId="4E750EEE" w14:textId="3F62446A" w:rsidR="006C210D" w:rsidRPr="00B031AC" w:rsidRDefault="006C210D" w:rsidP="006C210D">
            <w:pPr>
              <w:pStyle w:val="af"/>
              <w:ind w:leftChars="0" w:left="0" w:firstLineChars="0" w:firstLine="0"/>
              <w:rPr>
                <w:kern w:val="2"/>
                <w:sz w:val="24"/>
                <w:lang w:eastAsia="zh-TW"/>
              </w:rPr>
            </w:pPr>
            <w:r w:rsidRPr="00B031AC">
              <w:rPr>
                <w:kern w:val="2"/>
                <w:sz w:val="24"/>
                <w:lang w:eastAsia="zh-TW"/>
              </w:rPr>
              <w:t>Entel</w:t>
            </w:r>
          </w:p>
        </w:tc>
        <w:tc>
          <w:tcPr>
            <w:tcW w:w="1968" w:type="dxa"/>
          </w:tcPr>
          <w:p w14:paraId="7BCA92CE" w14:textId="19A8ED44" w:rsidR="006C210D" w:rsidRPr="00B031AC" w:rsidRDefault="006C210D" w:rsidP="006C210D">
            <w:pPr>
              <w:pStyle w:val="af"/>
              <w:ind w:leftChars="0" w:left="0" w:firstLineChars="0" w:firstLine="0"/>
              <w:rPr>
                <w:kern w:val="2"/>
                <w:sz w:val="24"/>
                <w:lang w:eastAsia="zh-TW"/>
              </w:rPr>
            </w:pPr>
            <w:r w:rsidRPr="00B031AC">
              <w:rPr>
                <w:kern w:val="2"/>
                <w:sz w:val="24"/>
                <w:lang w:eastAsia="zh-TW"/>
              </w:rPr>
              <w:t>Entel</w:t>
            </w:r>
          </w:p>
        </w:tc>
        <w:tc>
          <w:tcPr>
            <w:tcW w:w="2001" w:type="dxa"/>
          </w:tcPr>
          <w:p w14:paraId="256EF195" w14:textId="2F448F00" w:rsidR="006C210D" w:rsidRPr="00B031AC" w:rsidRDefault="006C210D" w:rsidP="00356DD5">
            <w:pPr>
              <w:pStyle w:val="afd"/>
              <w:jc w:val="right"/>
            </w:pPr>
            <w:r w:rsidRPr="00B031AC">
              <w:rPr>
                <w:rFonts w:hint="eastAsia"/>
              </w:rPr>
              <w:t>9,714,187</w:t>
            </w:r>
          </w:p>
        </w:tc>
        <w:tc>
          <w:tcPr>
            <w:tcW w:w="1832" w:type="dxa"/>
            <w:vAlign w:val="center"/>
          </w:tcPr>
          <w:p w14:paraId="2C36A7A3" w14:textId="60FF45A5" w:rsidR="006C210D" w:rsidRPr="00B031AC" w:rsidRDefault="006C210D" w:rsidP="00356DD5">
            <w:pPr>
              <w:pStyle w:val="afd"/>
              <w:jc w:val="right"/>
            </w:pPr>
            <w:r w:rsidRPr="00B031AC">
              <w:rPr>
                <w:rFonts w:hint="eastAsia"/>
              </w:rPr>
              <w:t>22.0%</w:t>
            </w:r>
          </w:p>
        </w:tc>
      </w:tr>
      <w:tr w:rsidR="00B031AC" w:rsidRPr="00B031AC" w14:paraId="75E6EF44" w14:textId="77777777" w:rsidTr="00656AD9">
        <w:trPr>
          <w:tblHeader/>
        </w:trPr>
        <w:tc>
          <w:tcPr>
            <w:tcW w:w="3943" w:type="dxa"/>
            <w:gridSpan w:val="2"/>
          </w:tcPr>
          <w:p w14:paraId="291898B6" w14:textId="1AD9548E" w:rsidR="00656AD9" w:rsidRPr="00B031AC" w:rsidRDefault="00656AD9" w:rsidP="006C210D">
            <w:pPr>
              <w:pStyle w:val="af"/>
              <w:ind w:leftChars="0" w:left="0" w:firstLineChars="0" w:firstLine="0"/>
              <w:rPr>
                <w:kern w:val="2"/>
                <w:sz w:val="24"/>
                <w:lang w:eastAsia="zh-TW"/>
              </w:rPr>
            </w:pPr>
            <w:r w:rsidRPr="00B031AC">
              <w:rPr>
                <w:rFonts w:hint="eastAsia"/>
                <w:kern w:val="2"/>
                <w:sz w:val="24"/>
                <w:lang w:eastAsia="zh-TW"/>
              </w:rPr>
              <w:t>其他</w:t>
            </w:r>
            <w:r w:rsidR="0024135A" w:rsidRPr="00B031AC">
              <w:rPr>
                <w:rFonts w:hint="eastAsia"/>
                <w:kern w:val="2"/>
                <w:sz w:val="24"/>
                <w:lang w:eastAsia="zh-TW"/>
              </w:rPr>
              <w:t>（</w:t>
            </w:r>
            <w:r w:rsidRPr="00B031AC">
              <w:rPr>
                <w:rFonts w:hint="eastAsia"/>
                <w:kern w:val="2"/>
                <w:sz w:val="24"/>
                <w:lang w:eastAsia="zh-TW"/>
              </w:rPr>
              <w:t>如</w:t>
            </w:r>
            <w:r w:rsidRPr="00B031AC">
              <w:rPr>
                <w:rFonts w:hint="eastAsia"/>
                <w:kern w:val="2"/>
                <w:sz w:val="24"/>
                <w:lang w:eastAsia="zh-TW"/>
              </w:rPr>
              <w:t>Flash</w:t>
            </w:r>
            <w:r w:rsidRPr="00B031AC">
              <w:rPr>
                <w:rFonts w:hint="eastAsia"/>
                <w:kern w:val="2"/>
                <w:sz w:val="24"/>
                <w:lang w:eastAsia="zh-TW"/>
              </w:rPr>
              <w:t>、</w:t>
            </w:r>
            <w:r w:rsidRPr="00B031AC">
              <w:rPr>
                <w:kern w:val="2"/>
                <w:sz w:val="24"/>
                <w:lang w:eastAsia="zh-TW"/>
              </w:rPr>
              <w:t>G</w:t>
            </w:r>
            <w:r w:rsidRPr="00B031AC">
              <w:rPr>
                <w:rFonts w:hint="eastAsia"/>
                <w:kern w:val="2"/>
                <w:sz w:val="24"/>
                <w:lang w:eastAsia="zh-TW"/>
              </w:rPr>
              <w:t>uinea Mobile</w:t>
            </w:r>
            <w:r w:rsidRPr="00B031AC">
              <w:rPr>
                <w:rFonts w:hint="eastAsia"/>
                <w:kern w:val="2"/>
                <w:sz w:val="24"/>
                <w:lang w:eastAsia="zh-TW"/>
              </w:rPr>
              <w:t>、</w:t>
            </w:r>
            <w:r w:rsidRPr="00B031AC">
              <w:rPr>
                <w:kern w:val="2"/>
                <w:sz w:val="24"/>
                <w:lang w:eastAsia="zh-TW"/>
              </w:rPr>
              <w:t>S</w:t>
            </w:r>
            <w:r w:rsidRPr="00B031AC">
              <w:rPr>
                <w:rFonts w:hint="eastAsia"/>
                <w:kern w:val="2"/>
                <w:sz w:val="24"/>
                <w:lang w:eastAsia="zh-TW"/>
              </w:rPr>
              <w:t>uma Movil</w:t>
            </w:r>
            <w:r w:rsidRPr="00B031AC">
              <w:rPr>
                <w:rFonts w:hint="eastAsia"/>
                <w:kern w:val="2"/>
                <w:sz w:val="24"/>
                <w:lang w:val="es-ES" w:eastAsia="zh-TW"/>
              </w:rPr>
              <w:t>、</w:t>
            </w:r>
            <w:r w:rsidRPr="00B031AC">
              <w:rPr>
                <w:rFonts w:hint="eastAsia"/>
                <w:kern w:val="2"/>
                <w:sz w:val="24"/>
                <w:lang w:eastAsia="zh-TW"/>
              </w:rPr>
              <w:t>D</w:t>
            </w:r>
            <w:r w:rsidRPr="00B031AC">
              <w:rPr>
                <w:kern w:val="2"/>
                <w:sz w:val="24"/>
                <w:lang w:eastAsia="zh-TW"/>
              </w:rPr>
              <w:t>o</w:t>
            </w:r>
            <w:r w:rsidRPr="00B031AC">
              <w:rPr>
                <w:rFonts w:hint="eastAsia"/>
                <w:kern w:val="2"/>
                <w:sz w:val="24"/>
                <w:lang w:eastAsia="zh-TW"/>
              </w:rPr>
              <w:t>lphin Mobile</w:t>
            </w:r>
            <w:r w:rsidRPr="00B031AC">
              <w:rPr>
                <w:rFonts w:hint="eastAsia"/>
                <w:kern w:val="2"/>
                <w:sz w:val="24"/>
                <w:lang w:eastAsia="zh-TW"/>
              </w:rPr>
              <w:t>等</w:t>
            </w:r>
            <w:r w:rsidR="0024135A" w:rsidRPr="00B031AC">
              <w:rPr>
                <w:rFonts w:hint="eastAsia"/>
                <w:kern w:val="2"/>
                <w:sz w:val="24"/>
                <w:lang w:eastAsia="zh-TW"/>
              </w:rPr>
              <w:t>）</w:t>
            </w:r>
          </w:p>
        </w:tc>
        <w:tc>
          <w:tcPr>
            <w:tcW w:w="2001" w:type="dxa"/>
            <w:vAlign w:val="center"/>
          </w:tcPr>
          <w:p w14:paraId="2FA7594E" w14:textId="16374737" w:rsidR="00656AD9" w:rsidRPr="00B031AC" w:rsidRDefault="00656AD9" w:rsidP="00356DD5">
            <w:pPr>
              <w:pStyle w:val="afd"/>
              <w:jc w:val="right"/>
            </w:pPr>
            <w:r w:rsidRPr="00B031AC">
              <w:rPr>
                <w:rFonts w:hint="eastAsia"/>
              </w:rPr>
              <w:t>約</w:t>
            </w:r>
            <w:r w:rsidRPr="00B031AC">
              <w:rPr>
                <w:rFonts w:hint="eastAsia"/>
              </w:rPr>
              <w:t>200,000</w:t>
            </w:r>
          </w:p>
        </w:tc>
        <w:tc>
          <w:tcPr>
            <w:tcW w:w="1832" w:type="dxa"/>
            <w:vAlign w:val="center"/>
          </w:tcPr>
          <w:p w14:paraId="4219E159" w14:textId="3DBC3E6C" w:rsidR="00656AD9" w:rsidRPr="00B031AC" w:rsidRDefault="00656AD9" w:rsidP="00356DD5">
            <w:pPr>
              <w:pStyle w:val="afd"/>
              <w:jc w:val="right"/>
            </w:pPr>
            <w:r w:rsidRPr="00B031AC">
              <w:rPr>
                <w:rFonts w:hint="eastAsia"/>
              </w:rPr>
              <w:t>0.4%</w:t>
            </w:r>
          </w:p>
        </w:tc>
      </w:tr>
      <w:tr w:rsidR="00B031AC" w:rsidRPr="00B031AC" w14:paraId="3086775C" w14:textId="77777777" w:rsidTr="006C210D">
        <w:trPr>
          <w:tblHeader/>
        </w:trPr>
        <w:tc>
          <w:tcPr>
            <w:tcW w:w="3943" w:type="dxa"/>
            <w:gridSpan w:val="2"/>
          </w:tcPr>
          <w:p w14:paraId="7DFD44A2" w14:textId="75D458CF" w:rsidR="006C210D" w:rsidRPr="00B031AC" w:rsidRDefault="006C210D" w:rsidP="000151D3">
            <w:pPr>
              <w:pStyle w:val="af"/>
              <w:ind w:leftChars="0" w:left="0" w:firstLineChars="0" w:firstLine="0"/>
              <w:rPr>
                <w:kern w:val="2"/>
                <w:sz w:val="24"/>
                <w:lang w:eastAsia="zh-TW"/>
              </w:rPr>
            </w:pPr>
            <w:r w:rsidRPr="00B031AC">
              <w:rPr>
                <w:rFonts w:hint="eastAsia"/>
                <w:kern w:val="2"/>
                <w:sz w:val="24"/>
                <w:lang w:eastAsia="zh-TW"/>
              </w:rPr>
              <w:t>合計</w:t>
            </w:r>
          </w:p>
        </w:tc>
        <w:tc>
          <w:tcPr>
            <w:tcW w:w="2001" w:type="dxa"/>
          </w:tcPr>
          <w:p w14:paraId="783F0012" w14:textId="1609911D" w:rsidR="006C210D" w:rsidRPr="00B031AC" w:rsidRDefault="00C57240" w:rsidP="00356DD5">
            <w:pPr>
              <w:pStyle w:val="afd"/>
              <w:jc w:val="right"/>
            </w:pPr>
            <w:r w:rsidRPr="00B031AC">
              <w:rPr>
                <w:rFonts w:hint="eastAsia"/>
              </w:rPr>
              <w:t>約</w:t>
            </w:r>
            <w:r w:rsidR="006C210D" w:rsidRPr="00B031AC">
              <w:rPr>
                <w:rFonts w:hint="eastAsia"/>
              </w:rPr>
              <w:t>4</w:t>
            </w:r>
            <w:r w:rsidRPr="00B031AC">
              <w:rPr>
                <w:rFonts w:hint="eastAsia"/>
              </w:rPr>
              <w:t>4</w:t>
            </w:r>
            <w:r w:rsidR="00916F7C" w:rsidRPr="00B031AC">
              <w:rPr>
                <w:rFonts w:hint="eastAsia"/>
              </w:rPr>
              <w:t>,</w:t>
            </w:r>
            <w:r w:rsidRPr="00B031AC">
              <w:rPr>
                <w:rFonts w:hint="eastAsia"/>
              </w:rPr>
              <w:t>2</w:t>
            </w:r>
            <w:r w:rsidR="006C210D" w:rsidRPr="00B031AC">
              <w:rPr>
                <w:rFonts w:hint="eastAsia"/>
              </w:rPr>
              <w:t>00</w:t>
            </w:r>
            <w:r w:rsidR="00916F7C" w:rsidRPr="00B031AC">
              <w:rPr>
                <w:rFonts w:hint="eastAsia"/>
              </w:rPr>
              <w:t>,</w:t>
            </w:r>
            <w:r w:rsidRPr="00B031AC">
              <w:rPr>
                <w:rFonts w:hint="eastAsia"/>
              </w:rPr>
              <w:t>00</w:t>
            </w:r>
            <w:r w:rsidR="00916F7C" w:rsidRPr="00B031AC">
              <w:rPr>
                <w:rFonts w:hint="eastAsia"/>
              </w:rPr>
              <w:t>0</w:t>
            </w:r>
          </w:p>
        </w:tc>
        <w:tc>
          <w:tcPr>
            <w:tcW w:w="1832" w:type="dxa"/>
          </w:tcPr>
          <w:p w14:paraId="23F2B13F" w14:textId="5D067F25" w:rsidR="006C210D" w:rsidRPr="00B031AC" w:rsidRDefault="006C210D" w:rsidP="00356DD5">
            <w:pPr>
              <w:pStyle w:val="afd"/>
              <w:jc w:val="right"/>
            </w:pPr>
            <w:r w:rsidRPr="00B031AC">
              <w:rPr>
                <w:rFonts w:hint="eastAsia"/>
              </w:rPr>
              <w:t>100%</w:t>
            </w:r>
          </w:p>
        </w:tc>
      </w:tr>
    </w:tbl>
    <w:p w14:paraId="5C41E12B" w14:textId="5EFC5DDF" w:rsidR="008D0D83" w:rsidRPr="00B031AC" w:rsidRDefault="001D1773" w:rsidP="00356DD5">
      <w:pPr>
        <w:pStyle w:val="af"/>
        <w:ind w:left="944" w:firstLine="472"/>
        <w:rPr>
          <w:lang w:eastAsia="zh-TW"/>
        </w:rPr>
      </w:pPr>
      <w:r w:rsidRPr="00B031AC">
        <w:rPr>
          <w:rFonts w:hint="eastAsia"/>
          <w:lang w:eastAsia="zh-TW"/>
        </w:rPr>
        <w:t>依據</w:t>
      </w:r>
      <w:r w:rsidRPr="00B031AC">
        <w:rPr>
          <w:rFonts w:hint="eastAsia"/>
          <w:lang w:eastAsia="zh-TW"/>
        </w:rPr>
        <w:t>OSIPTEL</w:t>
      </w:r>
      <w:r w:rsidRPr="00B031AC">
        <w:rPr>
          <w:rFonts w:hint="eastAsia"/>
          <w:lang w:eastAsia="zh-TW"/>
        </w:rPr>
        <w:t>統計，</w:t>
      </w:r>
      <w:r w:rsidRPr="00B031AC">
        <w:rPr>
          <w:lang w:eastAsia="zh-TW"/>
        </w:rPr>
        <w:t>2</w:t>
      </w:r>
      <w:r w:rsidRPr="00B031AC">
        <w:rPr>
          <w:rFonts w:hint="eastAsia"/>
          <w:lang w:eastAsia="zh-TW"/>
        </w:rPr>
        <w:t>025</w:t>
      </w:r>
      <w:r w:rsidRPr="00B031AC">
        <w:rPr>
          <w:rFonts w:hint="eastAsia"/>
          <w:lang w:eastAsia="zh-TW"/>
        </w:rPr>
        <w:t>年</w:t>
      </w:r>
      <w:r w:rsidRPr="00B031AC">
        <w:rPr>
          <w:rFonts w:hint="eastAsia"/>
          <w:lang w:eastAsia="zh-TW"/>
        </w:rPr>
        <w:t>9</w:t>
      </w:r>
      <w:r w:rsidRPr="00B031AC">
        <w:rPr>
          <w:rFonts w:hint="eastAsia"/>
          <w:lang w:eastAsia="zh-TW"/>
        </w:rPr>
        <w:t>月行動電信用戶約有</w:t>
      </w:r>
      <w:r w:rsidRPr="00B031AC">
        <w:rPr>
          <w:rFonts w:hint="eastAsia"/>
          <w:lang w:eastAsia="zh-TW"/>
        </w:rPr>
        <w:t>95.7%</w:t>
      </w:r>
      <w:r w:rsidRPr="00B031AC">
        <w:rPr>
          <w:rFonts w:hint="eastAsia"/>
          <w:lang w:eastAsia="zh-TW"/>
        </w:rPr>
        <w:t>連網，每月平均使用</w:t>
      </w:r>
      <w:r w:rsidRPr="00B031AC">
        <w:rPr>
          <w:rFonts w:hint="eastAsia"/>
          <w:lang w:eastAsia="zh-TW"/>
        </w:rPr>
        <w:t>21.9 GB</w:t>
      </w:r>
      <w:r w:rsidRPr="00B031AC">
        <w:rPr>
          <w:rFonts w:hint="eastAsia"/>
          <w:lang w:eastAsia="zh-TW"/>
        </w:rPr>
        <w:t>流量、每</w:t>
      </w:r>
      <w:r w:rsidRPr="00B031AC">
        <w:rPr>
          <w:rFonts w:hint="eastAsia"/>
          <w:lang w:eastAsia="zh-TW"/>
        </w:rPr>
        <w:t>GB</w:t>
      </w:r>
      <w:r w:rsidRPr="00B031AC">
        <w:rPr>
          <w:rFonts w:hint="eastAsia"/>
          <w:lang w:eastAsia="zh-TW"/>
        </w:rPr>
        <w:t>流量成本僅</w:t>
      </w:r>
      <w:r w:rsidRPr="00B031AC">
        <w:rPr>
          <w:rFonts w:hint="eastAsia"/>
          <w:lang w:eastAsia="zh-TW"/>
        </w:rPr>
        <w:t>0.99</w:t>
      </w:r>
      <w:r w:rsidRPr="00B031AC">
        <w:rPr>
          <w:rFonts w:hint="eastAsia"/>
          <w:lang w:eastAsia="zh-TW"/>
        </w:rPr>
        <w:t>索爾，遠低於</w:t>
      </w:r>
      <w:r w:rsidRPr="00B031AC">
        <w:rPr>
          <w:rFonts w:hint="eastAsia"/>
          <w:lang w:eastAsia="zh-TW"/>
        </w:rPr>
        <w:t>2014</w:t>
      </w:r>
      <w:r w:rsidRPr="00B031AC">
        <w:rPr>
          <w:rFonts w:hint="eastAsia"/>
          <w:lang w:eastAsia="zh-TW"/>
        </w:rPr>
        <w:t>年之</w:t>
      </w:r>
      <w:r w:rsidRPr="00B031AC">
        <w:rPr>
          <w:rFonts w:hint="eastAsia"/>
          <w:lang w:eastAsia="zh-TW"/>
        </w:rPr>
        <w:t>51.41</w:t>
      </w:r>
      <w:r w:rsidRPr="00B031AC">
        <w:rPr>
          <w:rFonts w:hint="eastAsia"/>
          <w:lang w:eastAsia="zh-TW"/>
        </w:rPr>
        <w:t>索爾，顯示秘魯電信市場競爭激烈。</w:t>
      </w:r>
    </w:p>
    <w:p w14:paraId="0F7028A7" w14:textId="7AA98ADB" w:rsidR="004D464F" w:rsidRPr="00B031AC" w:rsidRDefault="001D1773" w:rsidP="00356DD5">
      <w:pPr>
        <w:pStyle w:val="af"/>
        <w:ind w:left="944" w:firstLine="472"/>
        <w:rPr>
          <w:lang w:eastAsia="zh-TW"/>
        </w:rPr>
      </w:pPr>
      <w:r w:rsidRPr="00B031AC">
        <w:rPr>
          <w:rFonts w:hint="eastAsia"/>
          <w:lang w:eastAsia="zh-TW"/>
        </w:rPr>
        <w:t>在固定網路方面，</w:t>
      </w:r>
      <w:r w:rsidRPr="00B031AC">
        <w:rPr>
          <w:lang w:eastAsia="zh-TW"/>
        </w:rPr>
        <w:t>2</w:t>
      </w:r>
      <w:r w:rsidRPr="00B031AC">
        <w:rPr>
          <w:rFonts w:hint="eastAsia"/>
          <w:lang w:eastAsia="zh-TW"/>
        </w:rPr>
        <w:t>025</w:t>
      </w:r>
      <w:r w:rsidRPr="00B031AC">
        <w:rPr>
          <w:rFonts w:hint="eastAsia"/>
          <w:lang w:eastAsia="zh-TW"/>
        </w:rPr>
        <w:t>年</w:t>
      </w:r>
      <w:r w:rsidRPr="00B031AC">
        <w:rPr>
          <w:rFonts w:hint="eastAsia"/>
          <w:lang w:eastAsia="zh-TW"/>
        </w:rPr>
        <w:t>9</w:t>
      </w:r>
      <w:r w:rsidRPr="00B031AC">
        <w:rPr>
          <w:rFonts w:hint="eastAsia"/>
          <w:lang w:eastAsia="zh-TW"/>
        </w:rPr>
        <w:t>月固網用戶約</w:t>
      </w:r>
      <w:r w:rsidRPr="00B031AC">
        <w:rPr>
          <w:rFonts w:hint="eastAsia"/>
          <w:lang w:eastAsia="zh-TW"/>
        </w:rPr>
        <w:t>427</w:t>
      </w:r>
      <w:r w:rsidRPr="00B031AC">
        <w:rPr>
          <w:rFonts w:hint="eastAsia"/>
          <w:lang w:eastAsia="zh-TW"/>
        </w:rPr>
        <w:t>萬戶，其中</w:t>
      </w:r>
      <w:r w:rsidRPr="00B031AC">
        <w:rPr>
          <w:rFonts w:hint="eastAsia"/>
          <w:lang w:eastAsia="zh-TW"/>
        </w:rPr>
        <w:t>347</w:t>
      </w:r>
      <w:r w:rsidRPr="00B031AC">
        <w:rPr>
          <w:rFonts w:hint="eastAsia"/>
          <w:lang w:eastAsia="zh-TW"/>
        </w:rPr>
        <w:t>萬為光纖用戶，</w:t>
      </w:r>
      <w:r w:rsidRPr="00B031AC">
        <w:rPr>
          <w:lang w:eastAsia="zh-TW"/>
        </w:rPr>
        <w:t>6</w:t>
      </w:r>
      <w:r w:rsidRPr="00B031AC">
        <w:rPr>
          <w:rFonts w:hint="eastAsia"/>
          <w:lang w:eastAsia="zh-TW"/>
        </w:rPr>
        <w:t>8</w:t>
      </w:r>
      <w:r w:rsidRPr="00B031AC">
        <w:rPr>
          <w:rFonts w:hint="eastAsia"/>
          <w:lang w:eastAsia="zh-TW"/>
        </w:rPr>
        <w:t>萬戶</w:t>
      </w:r>
      <w:r w:rsidR="003748D0" w:rsidRPr="00B031AC">
        <w:rPr>
          <w:rFonts w:hint="eastAsia"/>
          <w:lang w:eastAsia="zh-TW"/>
        </w:rPr>
        <w:t>使用</w:t>
      </w:r>
      <w:r w:rsidRPr="00B031AC">
        <w:rPr>
          <w:rFonts w:hint="eastAsia"/>
          <w:lang w:eastAsia="zh-TW"/>
        </w:rPr>
        <w:t>有線電視</w:t>
      </w:r>
      <w:r w:rsidR="0024135A" w:rsidRPr="00B031AC">
        <w:rPr>
          <w:rFonts w:hint="eastAsia"/>
          <w:lang w:eastAsia="zh-TW"/>
        </w:rPr>
        <w:t>（</w:t>
      </w:r>
      <w:r w:rsidR="003748D0" w:rsidRPr="00B031AC">
        <w:rPr>
          <w:rFonts w:hint="eastAsia"/>
          <w:lang w:eastAsia="zh-TW"/>
        </w:rPr>
        <w:t>Cable Modem</w:t>
      </w:r>
      <w:r w:rsidR="0024135A" w:rsidRPr="00B031AC">
        <w:rPr>
          <w:rFonts w:hint="eastAsia"/>
          <w:lang w:eastAsia="zh-TW"/>
        </w:rPr>
        <w:t>）</w:t>
      </w:r>
      <w:r w:rsidRPr="00B031AC">
        <w:rPr>
          <w:rFonts w:hint="eastAsia"/>
          <w:lang w:eastAsia="zh-TW"/>
        </w:rPr>
        <w:t>，</w:t>
      </w:r>
      <w:r w:rsidR="003748D0" w:rsidRPr="00B031AC">
        <w:rPr>
          <w:rFonts w:hint="eastAsia"/>
          <w:lang w:eastAsia="zh-TW"/>
        </w:rPr>
        <w:t>傳統電信業者使用之</w:t>
      </w:r>
      <w:r w:rsidRPr="00B031AC">
        <w:rPr>
          <w:lang w:eastAsia="zh-TW"/>
        </w:rPr>
        <w:t>A</w:t>
      </w:r>
      <w:r w:rsidRPr="00B031AC">
        <w:rPr>
          <w:rFonts w:hint="eastAsia"/>
          <w:lang w:eastAsia="zh-TW"/>
        </w:rPr>
        <w:t>DSL</w:t>
      </w:r>
      <w:r w:rsidR="003748D0" w:rsidRPr="00B031AC">
        <w:rPr>
          <w:rFonts w:hint="eastAsia"/>
          <w:lang w:eastAsia="zh-TW"/>
        </w:rPr>
        <w:t>技術</w:t>
      </w:r>
      <w:r w:rsidRPr="00B031AC">
        <w:rPr>
          <w:rFonts w:hint="eastAsia"/>
          <w:lang w:eastAsia="zh-TW"/>
        </w:rPr>
        <w:t>僅</w:t>
      </w:r>
      <w:r w:rsidRPr="00B031AC">
        <w:rPr>
          <w:rFonts w:hint="eastAsia"/>
          <w:lang w:eastAsia="zh-TW"/>
        </w:rPr>
        <w:t>1.4</w:t>
      </w:r>
      <w:r w:rsidRPr="00B031AC">
        <w:rPr>
          <w:rFonts w:hint="eastAsia"/>
          <w:lang w:eastAsia="zh-TW"/>
        </w:rPr>
        <w:t>萬戶，光纖用戶快速成長造成市占率大幅變動，</w:t>
      </w:r>
      <w:r w:rsidRPr="00B031AC">
        <w:rPr>
          <w:lang w:eastAsia="zh-TW"/>
        </w:rPr>
        <w:t>Integratel</w:t>
      </w:r>
      <w:r w:rsidR="0024135A" w:rsidRPr="00B031AC">
        <w:rPr>
          <w:lang w:eastAsia="zh-TW"/>
        </w:rPr>
        <w:t>（</w:t>
      </w:r>
      <w:r w:rsidRPr="00B031AC">
        <w:rPr>
          <w:rFonts w:hint="eastAsia"/>
          <w:lang w:eastAsia="zh-TW"/>
        </w:rPr>
        <w:t>Movistar</w:t>
      </w:r>
      <w:r w:rsidR="0024135A" w:rsidRPr="00B031AC">
        <w:rPr>
          <w:rFonts w:hint="eastAsia"/>
          <w:lang w:eastAsia="zh-TW"/>
        </w:rPr>
        <w:t>）</w:t>
      </w:r>
      <w:r w:rsidRPr="00B031AC">
        <w:rPr>
          <w:rFonts w:hint="eastAsia"/>
          <w:lang w:eastAsia="zh-TW"/>
        </w:rPr>
        <w:t>雖仍占</w:t>
      </w:r>
      <w:r w:rsidRPr="00B031AC">
        <w:rPr>
          <w:rFonts w:hint="eastAsia"/>
          <w:lang w:eastAsia="zh-TW"/>
        </w:rPr>
        <w:t>25.7%</w:t>
      </w:r>
      <w:r w:rsidRPr="00B031AC">
        <w:rPr>
          <w:rFonts w:hint="eastAsia"/>
          <w:lang w:eastAsia="zh-TW"/>
        </w:rPr>
        <w:t>，但已遠低於</w:t>
      </w:r>
      <w:r w:rsidRPr="00B031AC">
        <w:rPr>
          <w:lang w:eastAsia="zh-TW"/>
        </w:rPr>
        <w:t>2</w:t>
      </w:r>
      <w:r w:rsidRPr="00B031AC">
        <w:rPr>
          <w:rFonts w:hint="eastAsia"/>
          <w:lang w:eastAsia="zh-TW"/>
        </w:rPr>
        <w:t>014</w:t>
      </w:r>
      <w:r w:rsidRPr="00B031AC">
        <w:rPr>
          <w:rFonts w:hint="eastAsia"/>
          <w:lang w:eastAsia="zh-TW"/>
        </w:rPr>
        <w:t>年之</w:t>
      </w:r>
      <w:r w:rsidRPr="00B031AC">
        <w:rPr>
          <w:rFonts w:hint="eastAsia"/>
          <w:lang w:eastAsia="zh-TW"/>
        </w:rPr>
        <w:t>83.7%</w:t>
      </w:r>
      <w:r w:rsidR="0024135A" w:rsidRPr="00B031AC">
        <w:rPr>
          <w:rFonts w:hint="eastAsia"/>
          <w:lang w:eastAsia="zh-TW"/>
        </w:rPr>
        <w:t>（</w:t>
      </w:r>
      <w:r w:rsidRPr="00B031AC">
        <w:rPr>
          <w:rFonts w:hint="eastAsia"/>
          <w:lang w:eastAsia="zh-TW"/>
        </w:rPr>
        <w:t>當時</w:t>
      </w:r>
      <w:r w:rsidRPr="00B031AC">
        <w:rPr>
          <w:rFonts w:hint="eastAsia"/>
          <w:lang w:eastAsia="zh-TW"/>
        </w:rPr>
        <w:t>ADSL</w:t>
      </w:r>
      <w:r w:rsidR="003748D0" w:rsidRPr="00B031AC">
        <w:rPr>
          <w:rFonts w:hint="eastAsia"/>
          <w:lang w:eastAsia="zh-TW"/>
        </w:rPr>
        <w:t>為主流</w:t>
      </w:r>
      <w:r w:rsidR="0024135A" w:rsidRPr="00B031AC">
        <w:rPr>
          <w:rFonts w:hint="eastAsia"/>
          <w:lang w:eastAsia="zh-TW"/>
        </w:rPr>
        <w:t>）</w:t>
      </w:r>
      <w:r w:rsidRPr="00B031AC">
        <w:rPr>
          <w:rFonts w:hint="eastAsia"/>
          <w:lang w:eastAsia="zh-TW"/>
        </w:rPr>
        <w:t>。</w:t>
      </w:r>
      <w:r w:rsidR="003748D0" w:rsidRPr="00B031AC">
        <w:rPr>
          <w:lang w:eastAsia="zh-TW"/>
        </w:rPr>
        <w:t>Integratel</w:t>
      </w:r>
      <w:r w:rsidR="004D464F" w:rsidRPr="00B031AC">
        <w:rPr>
          <w:rFonts w:hint="eastAsia"/>
          <w:lang w:eastAsia="zh-TW"/>
        </w:rPr>
        <w:t>雖仍</w:t>
      </w:r>
      <w:r w:rsidR="003748D0" w:rsidRPr="00B031AC">
        <w:rPr>
          <w:rFonts w:hint="eastAsia"/>
          <w:lang w:eastAsia="zh-TW"/>
        </w:rPr>
        <w:t>在光纖</w:t>
      </w:r>
      <w:r w:rsidR="004D464F" w:rsidRPr="00B031AC">
        <w:rPr>
          <w:rFonts w:hint="eastAsia"/>
          <w:lang w:eastAsia="zh-TW"/>
        </w:rPr>
        <w:t>市場</w:t>
      </w:r>
      <w:r w:rsidR="003748D0" w:rsidRPr="00B031AC">
        <w:rPr>
          <w:rFonts w:hint="eastAsia"/>
          <w:lang w:eastAsia="zh-TW"/>
        </w:rPr>
        <w:t>有</w:t>
      </w:r>
      <w:r w:rsidR="004D464F" w:rsidRPr="00B031AC">
        <w:rPr>
          <w:rFonts w:hint="eastAsia"/>
          <w:lang w:eastAsia="zh-TW"/>
        </w:rPr>
        <w:t>最大</w:t>
      </w:r>
      <w:r w:rsidR="003748D0" w:rsidRPr="00B031AC">
        <w:rPr>
          <w:rFonts w:hint="eastAsia"/>
          <w:lang w:eastAsia="zh-TW"/>
        </w:rPr>
        <w:t>市占</w:t>
      </w:r>
      <w:r w:rsidR="004D464F" w:rsidRPr="00B031AC">
        <w:rPr>
          <w:rFonts w:hint="eastAsia"/>
          <w:lang w:eastAsia="zh-TW"/>
        </w:rPr>
        <w:t>，惟</w:t>
      </w:r>
      <w:r w:rsidRPr="00B031AC">
        <w:rPr>
          <w:lang w:eastAsia="zh-TW"/>
        </w:rPr>
        <w:t>W</w:t>
      </w:r>
      <w:r w:rsidRPr="00B031AC">
        <w:rPr>
          <w:rFonts w:hint="eastAsia"/>
          <w:lang w:eastAsia="zh-TW"/>
        </w:rPr>
        <w:t>ow</w:t>
      </w:r>
      <w:r w:rsidR="004D464F" w:rsidRPr="00B031AC">
        <w:rPr>
          <w:rFonts w:hint="eastAsia"/>
          <w:lang w:eastAsia="zh-TW"/>
        </w:rPr>
        <w:t>、</w:t>
      </w:r>
      <w:r w:rsidR="004D464F" w:rsidRPr="00B031AC">
        <w:rPr>
          <w:lang w:eastAsia="zh-TW"/>
        </w:rPr>
        <w:t>W</w:t>
      </w:r>
      <w:r w:rsidR="004D464F" w:rsidRPr="00B031AC">
        <w:rPr>
          <w:rFonts w:hint="eastAsia"/>
          <w:lang w:eastAsia="zh-TW"/>
        </w:rPr>
        <w:t>in</w:t>
      </w:r>
      <w:r w:rsidR="004D464F" w:rsidRPr="00B031AC">
        <w:rPr>
          <w:rFonts w:hint="eastAsia"/>
          <w:lang w:eastAsia="zh-TW"/>
        </w:rPr>
        <w:t>、</w:t>
      </w:r>
      <w:r w:rsidR="004D464F" w:rsidRPr="00B031AC">
        <w:rPr>
          <w:lang w:eastAsia="zh-TW"/>
        </w:rPr>
        <w:t>M</w:t>
      </w:r>
      <w:r w:rsidR="004D464F" w:rsidRPr="00B031AC">
        <w:rPr>
          <w:rFonts w:hint="eastAsia"/>
          <w:lang w:eastAsia="zh-TW"/>
        </w:rPr>
        <w:t>iFibra</w:t>
      </w:r>
      <w:r w:rsidR="004D464F" w:rsidRPr="00B031AC">
        <w:rPr>
          <w:rFonts w:hint="eastAsia"/>
          <w:lang w:eastAsia="zh-TW"/>
        </w:rPr>
        <w:t>、</w:t>
      </w:r>
      <w:r w:rsidR="004D464F" w:rsidRPr="00B031AC">
        <w:rPr>
          <w:lang w:eastAsia="zh-TW"/>
        </w:rPr>
        <w:t>G</w:t>
      </w:r>
      <w:r w:rsidR="004D464F" w:rsidRPr="00B031AC">
        <w:rPr>
          <w:rFonts w:hint="eastAsia"/>
          <w:lang w:eastAsia="zh-TW"/>
        </w:rPr>
        <w:t>rupo Fiber</w:t>
      </w:r>
      <w:r w:rsidR="004D464F" w:rsidRPr="00B031AC">
        <w:rPr>
          <w:rFonts w:hint="eastAsia"/>
          <w:lang w:eastAsia="zh-TW"/>
        </w:rPr>
        <w:t>等</w:t>
      </w:r>
      <w:r w:rsidR="003748D0" w:rsidRPr="00B031AC">
        <w:rPr>
          <w:rFonts w:hint="eastAsia"/>
          <w:lang w:eastAsia="zh-TW"/>
        </w:rPr>
        <w:t>後</w:t>
      </w:r>
      <w:r w:rsidR="004D464F" w:rsidRPr="00B031AC">
        <w:rPr>
          <w:rFonts w:hint="eastAsia"/>
          <w:lang w:eastAsia="zh-TW"/>
        </w:rPr>
        <w:t>進業者急起直追蠶食市場，目前</w:t>
      </w:r>
      <w:r w:rsidR="003748D0" w:rsidRPr="00B031AC">
        <w:rPr>
          <w:rFonts w:hint="eastAsia"/>
          <w:lang w:eastAsia="zh-TW"/>
        </w:rPr>
        <w:t>秘魯</w:t>
      </w:r>
      <w:r w:rsidR="004D464F" w:rsidRPr="00B031AC">
        <w:rPr>
          <w:rFonts w:hint="eastAsia"/>
          <w:lang w:eastAsia="zh-TW"/>
        </w:rPr>
        <w:t>固網平均網速已達</w:t>
      </w:r>
      <w:r w:rsidR="004D464F" w:rsidRPr="00B031AC">
        <w:rPr>
          <w:lang w:eastAsia="zh-TW"/>
        </w:rPr>
        <w:t>3</w:t>
      </w:r>
      <w:r w:rsidR="004D464F" w:rsidRPr="00B031AC">
        <w:rPr>
          <w:rFonts w:hint="eastAsia"/>
          <w:lang w:eastAsia="zh-TW"/>
        </w:rPr>
        <w:t>92 Mbps</w:t>
      </w:r>
      <w:r w:rsidR="004D464F" w:rsidRPr="00B031AC">
        <w:rPr>
          <w:rFonts w:hint="eastAsia"/>
          <w:lang w:eastAsia="zh-TW"/>
        </w:rPr>
        <w:t>，平均每</w:t>
      </w:r>
      <w:r w:rsidR="004D464F" w:rsidRPr="00B031AC">
        <w:rPr>
          <w:lang w:eastAsia="zh-TW"/>
        </w:rPr>
        <w:t>M</w:t>
      </w:r>
      <w:r w:rsidR="004D464F" w:rsidRPr="00B031AC">
        <w:rPr>
          <w:rFonts w:hint="eastAsia"/>
          <w:lang w:eastAsia="zh-TW"/>
        </w:rPr>
        <w:t>bps</w:t>
      </w:r>
      <w:r w:rsidR="004D464F" w:rsidRPr="00B031AC">
        <w:rPr>
          <w:rFonts w:hint="eastAsia"/>
          <w:lang w:eastAsia="zh-TW"/>
        </w:rPr>
        <w:t>價格僅</w:t>
      </w:r>
      <w:r w:rsidR="004D464F" w:rsidRPr="00B031AC">
        <w:rPr>
          <w:rFonts w:hint="eastAsia"/>
          <w:lang w:eastAsia="zh-TW"/>
        </w:rPr>
        <w:t>0.17</w:t>
      </w:r>
      <w:r w:rsidR="004D464F" w:rsidRPr="00B031AC">
        <w:rPr>
          <w:rFonts w:hint="eastAsia"/>
          <w:lang w:eastAsia="zh-TW"/>
        </w:rPr>
        <w:t>索爾，較</w:t>
      </w:r>
      <w:r w:rsidR="004D464F" w:rsidRPr="00B031AC">
        <w:rPr>
          <w:lang w:eastAsia="zh-TW"/>
        </w:rPr>
        <w:t>2</w:t>
      </w:r>
      <w:r w:rsidR="004D464F" w:rsidRPr="00B031AC">
        <w:rPr>
          <w:rFonts w:hint="eastAsia"/>
          <w:lang w:eastAsia="zh-TW"/>
        </w:rPr>
        <w:t>015</w:t>
      </w:r>
      <w:r w:rsidR="004D464F" w:rsidRPr="00B031AC">
        <w:rPr>
          <w:rFonts w:hint="eastAsia"/>
          <w:lang w:eastAsia="zh-TW"/>
        </w:rPr>
        <w:t>年降低</w:t>
      </w:r>
      <w:r w:rsidR="004D464F" w:rsidRPr="00B031AC">
        <w:rPr>
          <w:rFonts w:hint="eastAsia"/>
          <w:lang w:eastAsia="zh-TW"/>
        </w:rPr>
        <w:t>99%</w:t>
      </w:r>
      <w:r w:rsidR="004D464F" w:rsidRPr="00B031AC">
        <w:rPr>
          <w:rFonts w:hint="eastAsia"/>
          <w:lang w:eastAsia="zh-TW"/>
        </w:rPr>
        <w:t>以上。</w:t>
      </w:r>
    </w:p>
    <w:p w14:paraId="7E2F8005" w14:textId="3BD8CF2F" w:rsidR="002E205A" w:rsidRPr="00B031AC" w:rsidRDefault="002E205A" w:rsidP="00356DD5">
      <w:pPr>
        <w:pStyle w:val="af"/>
        <w:ind w:left="944" w:firstLine="472"/>
        <w:rPr>
          <w:lang w:eastAsia="zh-TW"/>
        </w:rPr>
      </w:pPr>
      <w:r w:rsidRPr="00B031AC">
        <w:rPr>
          <w:rFonts w:hint="eastAsia"/>
          <w:lang w:eastAsia="zh-TW"/>
        </w:rPr>
        <w:t>在電信業</w:t>
      </w:r>
      <w:r w:rsidR="002174DA" w:rsidRPr="00B031AC">
        <w:rPr>
          <w:rFonts w:hint="eastAsia"/>
          <w:lang w:eastAsia="zh-TW"/>
        </w:rPr>
        <w:t>營收</w:t>
      </w:r>
      <w:r w:rsidRPr="00B031AC">
        <w:rPr>
          <w:rFonts w:hint="eastAsia"/>
          <w:lang w:eastAsia="zh-TW"/>
        </w:rPr>
        <w:t>方面</w:t>
      </w:r>
      <w:r w:rsidR="002174DA" w:rsidRPr="00B031AC">
        <w:rPr>
          <w:rFonts w:hint="eastAsia"/>
          <w:lang w:eastAsia="zh-TW"/>
        </w:rPr>
        <w:t>，</w:t>
      </w:r>
      <w:r w:rsidR="002174DA" w:rsidRPr="00B031AC">
        <w:rPr>
          <w:rFonts w:hint="eastAsia"/>
          <w:lang w:eastAsia="zh-TW"/>
        </w:rPr>
        <w:t>OSIPTEL</w:t>
      </w:r>
      <w:r w:rsidR="002174DA" w:rsidRPr="00B031AC">
        <w:rPr>
          <w:rFonts w:hint="eastAsia"/>
          <w:lang w:eastAsia="zh-TW"/>
        </w:rPr>
        <w:t>統計如下</w:t>
      </w:r>
      <w:r w:rsidR="00B56D5D" w:rsidRPr="00B031AC">
        <w:rPr>
          <w:rFonts w:hint="eastAsia"/>
          <w:lang w:eastAsia="zh-TW"/>
        </w:rPr>
        <w:t>，可見</w:t>
      </w:r>
      <w:r w:rsidR="00B56D5D" w:rsidRPr="00B031AC">
        <w:rPr>
          <w:lang w:eastAsia="zh-TW"/>
        </w:rPr>
        <w:t>Integratel</w:t>
      </w:r>
      <w:r w:rsidR="000D35F8" w:rsidRPr="00B031AC">
        <w:rPr>
          <w:rFonts w:hint="eastAsia"/>
          <w:lang w:eastAsia="zh-TW"/>
        </w:rPr>
        <w:t>近年</w:t>
      </w:r>
      <w:r w:rsidR="00B56D5D" w:rsidRPr="00B031AC">
        <w:rPr>
          <w:rFonts w:hint="eastAsia"/>
          <w:lang w:eastAsia="zh-TW"/>
        </w:rPr>
        <w:t>之</w:t>
      </w:r>
      <w:r w:rsidR="008273E9" w:rsidRPr="00B031AC">
        <w:rPr>
          <w:rFonts w:hint="eastAsia"/>
          <w:lang w:eastAsia="zh-TW"/>
        </w:rPr>
        <w:t>衰退</w:t>
      </w:r>
      <w:r w:rsidR="002174DA" w:rsidRPr="00B031AC">
        <w:rPr>
          <w:rFonts w:hint="eastAsia"/>
          <w:lang w:eastAsia="zh-TW"/>
        </w:rPr>
        <w:t>：</w:t>
      </w:r>
    </w:p>
    <w:tbl>
      <w:tblPr>
        <w:tblStyle w:val="ac"/>
        <w:tblW w:w="0" w:type="auto"/>
        <w:tblInd w:w="944" w:type="dxa"/>
        <w:tblLook w:val="04A0" w:firstRow="1" w:lastRow="0" w:firstColumn="1" w:lastColumn="0" w:noHBand="0" w:noVBand="1"/>
      </w:tblPr>
      <w:tblGrid>
        <w:gridCol w:w="2283"/>
        <w:gridCol w:w="2197"/>
        <w:gridCol w:w="2197"/>
        <w:gridCol w:w="1099"/>
      </w:tblGrid>
      <w:tr w:rsidR="00B031AC" w:rsidRPr="00B031AC" w14:paraId="30C03AD3" w14:textId="77777777" w:rsidTr="007440A5">
        <w:tc>
          <w:tcPr>
            <w:tcW w:w="2283" w:type="dxa"/>
            <w:vAlign w:val="center"/>
          </w:tcPr>
          <w:p w14:paraId="1048BBFC" w14:textId="380AEF35" w:rsidR="002174DA" w:rsidRPr="00B031AC" w:rsidRDefault="002174DA" w:rsidP="00356DD5">
            <w:pPr>
              <w:pStyle w:val="af"/>
              <w:pageBreakBefore/>
              <w:adjustRightInd w:val="0"/>
              <w:ind w:leftChars="0" w:left="0" w:firstLineChars="0" w:firstLine="0"/>
              <w:jc w:val="center"/>
              <w:textAlignment w:val="baseline"/>
              <w:rPr>
                <w:kern w:val="2"/>
                <w:sz w:val="24"/>
                <w:lang w:eastAsia="zh-TW"/>
              </w:rPr>
            </w:pPr>
            <w:r w:rsidRPr="00B031AC">
              <w:rPr>
                <w:rFonts w:hint="eastAsia"/>
                <w:kern w:val="2"/>
                <w:sz w:val="24"/>
                <w:lang w:eastAsia="zh-TW"/>
              </w:rPr>
              <w:lastRenderedPageBreak/>
              <w:t>公司</w:t>
            </w:r>
            <w:r w:rsidR="0024135A" w:rsidRPr="00B031AC">
              <w:rPr>
                <w:rFonts w:hint="eastAsia"/>
                <w:kern w:val="2"/>
                <w:sz w:val="24"/>
                <w:lang w:eastAsia="zh-TW"/>
              </w:rPr>
              <w:t>（</w:t>
            </w:r>
            <w:r w:rsidRPr="00B031AC">
              <w:rPr>
                <w:rFonts w:hint="eastAsia"/>
                <w:kern w:val="2"/>
                <w:sz w:val="24"/>
                <w:lang w:eastAsia="zh-TW"/>
              </w:rPr>
              <w:t>品牌</w:t>
            </w:r>
            <w:r w:rsidR="0024135A" w:rsidRPr="00B031AC">
              <w:rPr>
                <w:rFonts w:hint="eastAsia"/>
                <w:kern w:val="2"/>
                <w:sz w:val="24"/>
                <w:lang w:eastAsia="zh-TW"/>
              </w:rPr>
              <w:t>）</w:t>
            </w:r>
          </w:p>
        </w:tc>
        <w:tc>
          <w:tcPr>
            <w:tcW w:w="2197" w:type="dxa"/>
            <w:vAlign w:val="center"/>
          </w:tcPr>
          <w:p w14:paraId="4E498880" w14:textId="77777777" w:rsidR="002174DA" w:rsidRPr="00B031AC" w:rsidRDefault="002174DA" w:rsidP="007440A5">
            <w:pPr>
              <w:pStyle w:val="af"/>
              <w:ind w:leftChars="0" w:left="0" w:firstLineChars="0" w:firstLine="0"/>
              <w:jc w:val="center"/>
              <w:rPr>
                <w:kern w:val="2"/>
                <w:sz w:val="24"/>
                <w:lang w:eastAsia="zh-TW"/>
              </w:rPr>
            </w:pPr>
            <w:r w:rsidRPr="00B031AC">
              <w:rPr>
                <w:rFonts w:hint="eastAsia"/>
                <w:kern w:val="2"/>
                <w:sz w:val="24"/>
                <w:lang w:eastAsia="zh-TW"/>
              </w:rPr>
              <w:t>2024</w:t>
            </w:r>
            <w:r w:rsidRPr="00B031AC">
              <w:rPr>
                <w:rFonts w:hint="eastAsia"/>
                <w:kern w:val="2"/>
                <w:sz w:val="24"/>
                <w:lang w:eastAsia="zh-TW"/>
              </w:rPr>
              <w:t>年</w:t>
            </w:r>
            <w:r w:rsidRPr="00B031AC">
              <w:rPr>
                <w:rFonts w:hint="eastAsia"/>
                <w:kern w:val="2"/>
                <w:sz w:val="24"/>
                <w:lang w:eastAsia="zh-TW"/>
              </w:rPr>
              <w:t>1-9</w:t>
            </w:r>
            <w:r w:rsidRPr="00B031AC">
              <w:rPr>
                <w:rFonts w:hint="eastAsia"/>
                <w:kern w:val="2"/>
                <w:sz w:val="24"/>
                <w:lang w:eastAsia="zh-TW"/>
              </w:rPr>
              <w:t>月營收</w:t>
            </w:r>
          </w:p>
          <w:p w14:paraId="51606C51" w14:textId="489E69CA" w:rsidR="002174DA" w:rsidRPr="00B031AC" w:rsidRDefault="0024135A" w:rsidP="007440A5">
            <w:pPr>
              <w:pStyle w:val="af"/>
              <w:ind w:leftChars="0" w:left="0" w:firstLineChars="0" w:firstLine="0"/>
              <w:jc w:val="center"/>
              <w:rPr>
                <w:kern w:val="2"/>
                <w:sz w:val="24"/>
                <w:lang w:eastAsia="zh-TW"/>
              </w:rPr>
            </w:pPr>
            <w:r w:rsidRPr="00B031AC">
              <w:rPr>
                <w:rFonts w:hint="eastAsia"/>
                <w:kern w:val="2"/>
                <w:sz w:val="24"/>
                <w:lang w:eastAsia="zh-TW"/>
              </w:rPr>
              <w:t>（</w:t>
            </w:r>
            <w:r w:rsidR="002174DA" w:rsidRPr="00B031AC">
              <w:rPr>
                <w:rFonts w:hint="eastAsia"/>
                <w:kern w:val="2"/>
                <w:sz w:val="24"/>
                <w:lang w:eastAsia="zh-TW"/>
              </w:rPr>
              <w:t>百萬索爾</w:t>
            </w:r>
            <w:r w:rsidRPr="00B031AC">
              <w:rPr>
                <w:rFonts w:hint="eastAsia"/>
                <w:kern w:val="2"/>
                <w:sz w:val="24"/>
                <w:lang w:eastAsia="zh-TW"/>
              </w:rPr>
              <w:t>）</w:t>
            </w:r>
          </w:p>
        </w:tc>
        <w:tc>
          <w:tcPr>
            <w:tcW w:w="2197" w:type="dxa"/>
            <w:vAlign w:val="center"/>
          </w:tcPr>
          <w:p w14:paraId="749768FF" w14:textId="77777777" w:rsidR="002174DA" w:rsidRPr="00B031AC" w:rsidRDefault="002174DA" w:rsidP="007440A5">
            <w:pPr>
              <w:pStyle w:val="af"/>
              <w:ind w:leftChars="0" w:left="0" w:firstLineChars="0" w:firstLine="0"/>
              <w:jc w:val="center"/>
              <w:rPr>
                <w:kern w:val="2"/>
                <w:sz w:val="24"/>
                <w:lang w:eastAsia="zh-TW"/>
              </w:rPr>
            </w:pPr>
            <w:r w:rsidRPr="00B031AC">
              <w:rPr>
                <w:rFonts w:hint="eastAsia"/>
                <w:kern w:val="2"/>
                <w:sz w:val="24"/>
                <w:lang w:eastAsia="zh-TW"/>
              </w:rPr>
              <w:t>2025</w:t>
            </w:r>
            <w:r w:rsidRPr="00B031AC">
              <w:rPr>
                <w:rFonts w:hint="eastAsia"/>
                <w:kern w:val="2"/>
                <w:sz w:val="24"/>
                <w:lang w:eastAsia="zh-TW"/>
              </w:rPr>
              <w:t>年</w:t>
            </w:r>
            <w:r w:rsidRPr="00B031AC">
              <w:rPr>
                <w:rFonts w:hint="eastAsia"/>
                <w:kern w:val="2"/>
                <w:sz w:val="24"/>
                <w:lang w:eastAsia="zh-TW"/>
              </w:rPr>
              <w:t>1-9</w:t>
            </w:r>
            <w:r w:rsidRPr="00B031AC">
              <w:rPr>
                <w:rFonts w:hint="eastAsia"/>
                <w:kern w:val="2"/>
                <w:sz w:val="24"/>
                <w:lang w:eastAsia="zh-TW"/>
              </w:rPr>
              <w:t>月營收</w:t>
            </w:r>
          </w:p>
          <w:p w14:paraId="7B283AFC" w14:textId="2E535AFC" w:rsidR="002174DA" w:rsidRPr="00B031AC" w:rsidRDefault="0024135A" w:rsidP="007440A5">
            <w:pPr>
              <w:pStyle w:val="af"/>
              <w:ind w:leftChars="0" w:left="0" w:firstLineChars="0" w:firstLine="0"/>
              <w:jc w:val="center"/>
              <w:rPr>
                <w:kern w:val="2"/>
                <w:sz w:val="24"/>
                <w:lang w:eastAsia="zh-TW"/>
              </w:rPr>
            </w:pPr>
            <w:r w:rsidRPr="00B031AC">
              <w:rPr>
                <w:rFonts w:hint="eastAsia"/>
                <w:kern w:val="2"/>
                <w:sz w:val="24"/>
                <w:lang w:eastAsia="zh-TW"/>
              </w:rPr>
              <w:t>（</w:t>
            </w:r>
            <w:r w:rsidR="002174DA" w:rsidRPr="00B031AC">
              <w:rPr>
                <w:rFonts w:hint="eastAsia"/>
                <w:kern w:val="2"/>
                <w:sz w:val="24"/>
                <w:lang w:eastAsia="zh-TW"/>
              </w:rPr>
              <w:t>百萬索爾</w:t>
            </w:r>
            <w:r w:rsidRPr="00B031AC">
              <w:rPr>
                <w:rFonts w:hint="eastAsia"/>
                <w:kern w:val="2"/>
                <w:sz w:val="24"/>
                <w:lang w:eastAsia="zh-TW"/>
              </w:rPr>
              <w:t>）</w:t>
            </w:r>
          </w:p>
        </w:tc>
        <w:tc>
          <w:tcPr>
            <w:tcW w:w="1099" w:type="dxa"/>
            <w:vAlign w:val="center"/>
          </w:tcPr>
          <w:p w14:paraId="516BD466" w14:textId="02B578C0" w:rsidR="002174DA" w:rsidRPr="00B031AC" w:rsidRDefault="002174DA" w:rsidP="007440A5">
            <w:pPr>
              <w:pStyle w:val="af"/>
              <w:ind w:leftChars="0" w:left="0" w:firstLineChars="0" w:firstLine="0"/>
              <w:jc w:val="center"/>
              <w:rPr>
                <w:kern w:val="2"/>
                <w:sz w:val="24"/>
                <w:lang w:eastAsia="zh-TW"/>
              </w:rPr>
            </w:pPr>
            <w:r w:rsidRPr="00B031AC">
              <w:rPr>
                <w:rFonts w:hint="eastAsia"/>
                <w:kern w:val="2"/>
                <w:sz w:val="24"/>
                <w:lang w:eastAsia="zh-TW"/>
              </w:rPr>
              <w:t>成長率</w:t>
            </w:r>
          </w:p>
        </w:tc>
      </w:tr>
      <w:tr w:rsidR="00B031AC" w:rsidRPr="00B031AC" w14:paraId="6AB7A81F" w14:textId="77777777" w:rsidTr="00B56D5D">
        <w:tc>
          <w:tcPr>
            <w:tcW w:w="2283" w:type="dxa"/>
          </w:tcPr>
          <w:p w14:paraId="599D8E76" w14:textId="214DA46B" w:rsidR="002174DA" w:rsidRPr="00B031AC" w:rsidRDefault="002174DA" w:rsidP="004D464F">
            <w:pPr>
              <w:pStyle w:val="af"/>
              <w:ind w:leftChars="0" w:left="0" w:firstLineChars="0" w:firstLine="0"/>
              <w:rPr>
                <w:kern w:val="2"/>
                <w:sz w:val="24"/>
                <w:lang w:eastAsia="zh-TW"/>
              </w:rPr>
            </w:pPr>
            <w:r w:rsidRPr="00B031AC">
              <w:rPr>
                <w:rFonts w:hint="eastAsia"/>
                <w:kern w:val="2"/>
                <w:sz w:val="24"/>
                <w:lang w:eastAsia="zh-TW"/>
              </w:rPr>
              <w:t>Claro</w:t>
            </w:r>
          </w:p>
        </w:tc>
        <w:tc>
          <w:tcPr>
            <w:tcW w:w="2197" w:type="dxa"/>
          </w:tcPr>
          <w:p w14:paraId="0C6F2E98" w14:textId="50BA41F8"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5,007</w:t>
            </w:r>
          </w:p>
        </w:tc>
        <w:tc>
          <w:tcPr>
            <w:tcW w:w="2197" w:type="dxa"/>
          </w:tcPr>
          <w:p w14:paraId="205B3C03" w14:textId="33886FB9"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5,159</w:t>
            </w:r>
          </w:p>
        </w:tc>
        <w:tc>
          <w:tcPr>
            <w:tcW w:w="1099" w:type="dxa"/>
          </w:tcPr>
          <w:p w14:paraId="6719FACE" w14:textId="1E245356"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3%</w:t>
            </w:r>
          </w:p>
        </w:tc>
      </w:tr>
      <w:tr w:rsidR="00B031AC" w:rsidRPr="00B031AC" w14:paraId="46B11965" w14:textId="77777777" w:rsidTr="00B56D5D">
        <w:tc>
          <w:tcPr>
            <w:tcW w:w="2283" w:type="dxa"/>
          </w:tcPr>
          <w:p w14:paraId="22B98DB2" w14:textId="67D21E0A" w:rsidR="002174DA" w:rsidRPr="00B031AC" w:rsidRDefault="002174DA" w:rsidP="004D464F">
            <w:pPr>
              <w:pStyle w:val="af"/>
              <w:ind w:leftChars="0" w:left="0" w:firstLineChars="0" w:firstLine="0"/>
              <w:rPr>
                <w:kern w:val="2"/>
                <w:sz w:val="24"/>
                <w:lang w:eastAsia="zh-TW"/>
              </w:rPr>
            </w:pPr>
            <w:r w:rsidRPr="00B031AC">
              <w:rPr>
                <w:kern w:val="2"/>
                <w:sz w:val="24"/>
                <w:lang w:eastAsia="zh-TW"/>
              </w:rPr>
              <w:t>Integratel</w:t>
            </w:r>
            <w:r w:rsidR="0024135A" w:rsidRPr="00B031AC">
              <w:rPr>
                <w:kern w:val="2"/>
                <w:sz w:val="24"/>
                <w:lang w:eastAsia="zh-TW"/>
              </w:rPr>
              <w:t>（</w:t>
            </w:r>
            <w:r w:rsidRPr="00B031AC">
              <w:rPr>
                <w:rFonts w:hint="eastAsia"/>
                <w:kern w:val="2"/>
                <w:sz w:val="24"/>
                <w:lang w:eastAsia="zh-TW"/>
              </w:rPr>
              <w:t>Movistar</w:t>
            </w:r>
            <w:r w:rsidR="0024135A" w:rsidRPr="00B031AC">
              <w:rPr>
                <w:rFonts w:hint="eastAsia"/>
                <w:kern w:val="2"/>
                <w:sz w:val="24"/>
                <w:lang w:eastAsia="zh-TW"/>
              </w:rPr>
              <w:t>）</w:t>
            </w:r>
          </w:p>
        </w:tc>
        <w:tc>
          <w:tcPr>
            <w:tcW w:w="2197" w:type="dxa"/>
          </w:tcPr>
          <w:p w14:paraId="437DB6BD" w14:textId="7C8A97DE"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4,527</w:t>
            </w:r>
          </w:p>
        </w:tc>
        <w:tc>
          <w:tcPr>
            <w:tcW w:w="2197" w:type="dxa"/>
          </w:tcPr>
          <w:p w14:paraId="48D838AB" w14:textId="099CA1CD"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4,021</w:t>
            </w:r>
          </w:p>
        </w:tc>
        <w:tc>
          <w:tcPr>
            <w:tcW w:w="1099" w:type="dxa"/>
          </w:tcPr>
          <w:p w14:paraId="2A02C0F4" w14:textId="38D21A48"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-11.2%</w:t>
            </w:r>
          </w:p>
        </w:tc>
      </w:tr>
      <w:tr w:rsidR="00B031AC" w:rsidRPr="00B031AC" w14:paraId="210A7DDD" w14:textId="77777777" w:rsidTr="00B56D5D">
        <w:tc>
          <w:tcPr>
            <w:tcW w:w="2283" w:type="dxa"/>
          </w:tcPr>
          <w:p w14:paraId="3FBDAAE4" w14:textId="41837D12" w:rsidR="002174DA" w:rsidRPr="00B031AC" w:rsidRDefault="002174DA" w:rsidP="004D464F">
            <w:pPr>
              <w:pStyle w:val="af"/>
              <w:ind w:leftChars="0" w:left="0" w:firstLineChars="0" w:firstLine="0"/>
              <w:rPr>
                <w:kern w:val="2"/>
                <w:sz w:val="24"/>
                <w:lang w:eastAsia="zh-TW"/>
              </w:rPr>
            </w:pPr>
            <w:r w:rsidRPr="00B031AC">
              <w:rPr>
                <w:rFonts w:hint="eastAsia"/>
                <w:kern w:val="2"/>
                <w:sz w:val="24"/>
                <w:lang w:eastAsia="zh-TW"/>
              </w:rPr>
              <w:t>Entel</w:t>
            </w:r>
          </w:p>
        </w:tc>
        <w:tc>
          <w:tcPr>
            <w:tcW w:w="2197" w:type="dxa"/>
          </w:tcPr>
          <w:p w14:paraId="6A51C9F6" w14:textId="56C6202F"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2,683</w:t>
            </w:r>
          </w:p>
        </w:tc>
        <w:tc>
          <w:tcPr>
            <w:tcW w:w="2197" w:type="dxa"/>
          </w:tcPr>
          <w:p w14:paraId="5EBDDA1A" w14:textId="538B215B"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2,854</w:t>
            </w:r>
          </w:p>
        </w:tc>
        <w:tc>
          <w:tcPr>
            <w:tcW w:w="1099" w:type="dxa"/>
          </w:tcPr>
          <w:p w14:paraId="3464FB53" w14:textId="6EE01AD7"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6.4%</w:t>
            </w:r>
          </w:p>
        </w:tc>
      </w:tr>
      <w:tr w:rsidR="00B031AC" w:rsidRPr="00B031AC" w14:paraId="50615C5A" w14:textId="77777777" w:rsidTr="00B56D5D">
        <w:tc>
          <w:tcPr>
            <w:tcW w:w="2283" w:type="dxa"/>
          </w:tcPr>
          <w:p w14:paraId="1D360479" w14:textId="5BAFCD61" w:rsidR="002174DA" w:rsidRPr="00B031AC" w:rsidRDefault="002174DA" w:rsidP="004D464F">
            <w:pPr>
              <w:pStyle w:val="af"/>
              <w:ind w:leftChars="0" w:left="0" w:firstLineChars="0" w:firstLine="0"/>
              <w:rPr>
                <w:kern w:val="2"/>
                <w:sz w:val="24"/>
                <w:lang w:eastAsia="zh-TW"/>
              </w:rPr>
            </w:pPr>
            <w:r w:rsidRPr="00B031AC">
              <w:rPr>
                <w:rFonts w:hint="eastAsia"/>
                <w:kern w:val="2"/>
                <w:sz w:val="24"/>
                <w:lang w:eastAsia="zh-TW"/>
              </w:rPr>
              <w:t>Viettel</w:t>
            </w:r>
          </w:p>
        </w:tc>
        <w:tc>
          <w:tcPr>
            <w:tcW w:w="2197" w:type="dxa"/>
          </w:tcPr>
          <w:p w14:paraId="3C565EB7" w14:textId="22D4D90F"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1,261</w:t>
            </w:r>
          </w:p>
        </w:tc>
        <w:tc>
          <w:tcPr>
            <w:tcW w:w="2197" w:type="dxa"/>
          </w:tcPr>
          <w:p w14:paraId="587C5444" w14:textId="0A98CAC0"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1,606</w:t>
            </w:r>
          </w:p>
        </w:tc>
        <w:tc>
          <w:tcPr>
            <w:tcW w:w="1099" w:type="dxa"/>
          </w:tcPr>
          <w:p w14:paraId="34B9A0FA" w14:textId="74EE5D7E"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27.3%</w:t>
            </w:r>
          </w:p>
        </w:tc>
      </w:tr>
      <w:tr w:rsidR="00B031AC" w:rsidRPr="00B031AC" w14:paraId="37CAFDAF" w14:textId="77777777" w:rsidTr="00B56D5D">
        <w:tc>
          <w:tcPr>
            <w:tcW w:w="2283" w:type="dxa"/>
          </w:tcPr>
          <w:p w14:paraId="2DB21CF6" w14:textId="1BE37A7F" w:rsidR="002174DA" w:rsidRPr="00B031AC" w:rsidRDefault="002174DA" w:rsidP="004D464F">
            <w:pPr>
              <w:pStyle w:val="af"/>
              <w:ind w:leftChars="0" w:left="0" w:firstLineChars="0" w:firstLine="0"/>
              <w:rPr>
                <w:kern w:val="2"/>
                <w:sz w:val="24"/>
                <w:lang w:eastAsia="zh-TW"/>
              </w:rPr>
            </w:pPr>
            <w:r w:rsidRPr="00B031AC">
              <w:rPr>
                <w:rFonts w:hint="eastAsia"/>
                <w:kern w:val="2"/>
                <w:sz w:val="24"/>
                <w:lang w:eastAsia="zh-TW"/>
              </w:rPr>
              <w:t>Wi-Net</w:t>
            </w:r>
            <w:r w:rsidR="0024135A" w:rsidRPr="00B031AC">
              <w:rPr>
                <w:rFonts w:hint="eastAsia"/>
                <w:kern w:val="2"/>
                <w:sz w:val="24"/>
                <w:lang w:eastAsia="zh-TW"/>
              </w:rPr>
              <w:t>（</w:t>
            </w:r>
            <w:r w:rsidRPr="00B031AC">
              <w:rPr>
                <w:rFonts w:hint="eastAsia"/>
                <w:kern w:val="2"/>
                <w:sz w:val="24"/>
                <w:lang w:eastAsia="zh-TW"/>
              </w:rPr>
              <w:t>Win</w:t>
            </w:r>
            <w:r w:rsidR="0024135A" w:rsidRPr="00B031AC">
              <w:rPr>
                <w:rFonts w:hint="eastAsia"/>
                <w:kern w:val="2"/>
                <w:sz w:val="24"/>
                <w:lang w:eastAsia="zh-TW"/>
              </w:rPr>
              <w:t>）</w:t>
            </w:r>
          </w:p>
        </w:tc>
        <w:tc>
          <w:tcPr>
            <w:tcW w:w="2197" w:type="dxa"/>
          </w:tcPr>
          <w:p w14:paraId="250DC95C" w14:textId="4233AF25"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423</w:t>
            </w:r>
          </w:p>
        </w:tc>
        <w:tc>
          <w:tcPr>
            <w:tcW w:w="2197" w:type="dxa"/>
          </w:tcPr>
          <w:p w14:paraId="1CF2868C" w14:textId="6DBA2434"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482</w:t>
            </w:r>
          </w:p>
        </w:tc>
        <w:tc>
          <w:tcPr>
            <w:tcW w:w="1099" w:type="dxa"/>
          </w:tcPr>
          <w:p w14:paraId="1F205E36" w14:textId="3E79E387"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14%</w:t>
            </w:r>
          </w:p>
        </w:tc>
      </w:tr>
      <w:tr w:rsidR="00B031AC" w:rsidRPr="00B031AC" w14:paraId="0EC01972" w14:textId="77777777" w:rsidTr="00B56D5D">
        <w:tc>
          <w:tcPr>
            <w:tcW w:w="2283" w:type="dxa"/>
          </w:tcPr>
          <w:p w14:paraId="5D2B17C6" w14:textId="0850C642" w:rsidR="002174DA" w:rsidRPr="00B031AC" w:rsidRDefault="002174DA" w:rsidP="004D464F">
            <w:pPr>
              <w:pStyle w:val="af"/>
              <w:ind w:leftChars="0" w:left="0" w:firstLineChars="0" w:firstLine="0"/>
              <w:rPr>
                <w:kern w:val="2"/>
                <w:sz w:val="24"/>
                <w:lang w:eastAsia="zh-TW"/>
              </w:rPr>
            </w:pPr>
            <w:r w:rsidRPr="00B031AC">
              <w:rPr>
                <w:rFonts w:hint="eastAsia"/>
                <w:kern w:val="2"/>
                <w:sz w:val="24"/>
                <w:lang w:eastAsia="zh-TW"/>
              </w:rPr>
              <w:t>Wow Tel</w:t>
            </w:r>
            <w:r w:rsidR="0024135A" w:rsidRPr="00B031AC">
              <w:rPr>
                <w:rFonts w:hint="eastAsia"/>
                <w:kern w:val="2"/>
                <w:sz w:val="24"/>
                <w:lang w:eastAsia="zh-TW"/>
              </w:rPr>
              <w:t>（</w:t>
            </w:r>
            <w:r w:rsidRPr="00B031AC">
              <w:rPr>
                <w:rFonts w:hint="eastAsia"/>
                <w:kern w:val="2"/>
                <w:sz w:val="24"/>
                <w:lang w:eastAsia="zh-TW"/>
              </w:rPr>
              <w:t>Wow</w:t>
            </w:r>
            <w:r w:rsidR="0024135A" w:rsidRPr="00B031AC">
              <w:rPr>
                <w:rFonts w:hint="eastAsia"/>
                <w:kern w:val="2"/>
                <w:sz w:val="24"/>
                <w:lang w:eastAsia="zh-TW"/>
              </w:rPr>
              <w:t>）</w:t>
            </w:r>
          </w:p>
        </w:tc>
        <w:tc>
          <w:tcPr>
            <w:tcW w:w="2197" w:type="dxa"/>
          </w:tcPr>
          <w:p w14:paraId="593BFF0A" w14:textId="2DA3A484"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173</w:t>
            </w:r>
          </w:p>
        </w:tc>
        <w:tc>
          <w:tcPr>
            <w:tcW w:w="2197" w:type="dxa"/>
          </w:tcPr>
          <w:p w14:paraId="6DB402FD" w14:textId="3FDAF64A"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219</w:t>
            </w:r>
          </w:p>
        </w:tc>
        <w:tc>
          <w:tcPr>
            <w:tcW w:w="1099" w:type="dxa"/>
          </w:tcPr>
          <w:p w14:paraId="2DE39461" w14:textId="79FF7D1E"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26.9%</w:t>
            </w:r>
          </w:p>
        </w:tc>
      </w:tr>
      <w:tr w:rsidR="00B031AC" w:rsidRPr="00B031AC" w14:paraId="75E53C73" w14:textId="77777777" w:rsidTr="00B56D5D">
        <w:tc>
          <w:tcPr>
            <w:tcW w:w="2283" w:type="dxa"/>
          </w:tcPr>
          <w:p w14:paraId="5F48E500" w14:textId="6D9425AC" w:rsidR="002174DA" w:rsidRPr="00B031AC" w:rsidRDefault="002174DA" w:rsidP="004D464F">
            <w:pPr>
              <w:pStyle w:val="af"/>
              <w:ind w:leftChars="0" w:left="0" w:firstLineChars="0" w:firstLine="0"/>
              <w:rPr>
                <w:kern w:val="2"/>
                <w:sz w:val="24"/>
                <w:lang w:eastAsia="zh-TW"/>
              </w:rPr>
            </w:pPr>
            <w:r w:rsidRPr="00B031AC">
              <w:rPr>
                <w:rFonts w:hint="eastAsia"/>
                <w:kern w:val="2"/>
                <w:sz w:val="24"/>
                <w:lang w:eastAsia="zh-TW"/>
              </w:rPr>
              <w:t>其他</w:t>
            </w:r>
          </w:p>
        </w:tc>
        <w:tc>
          <w:tcPr>
            <w:tcW w:w="2197" w:type="dxa"/>
          </w:tcPr>
          <w:p w14:paraId="0A8611BC" w14:textId="22D1998B"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665</w:t>
            </w:r>
          </w:p>
        </w:tc>
        <w:tc>
          <w:tcPr>
            <w:tcW w:w="2197" w:type="dxa"/>
          </w:tcPr>
          <w:p w14:paraId="54631FE1" w14:textId="32B4FE6B"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691</w:t>
            </w:r>
          </w:p>
        </w:tc>
        <w:tc>
          <w:tcPr>
            <w:tcW w:w="1099" w:type="dxa"/>
          </w:tcPr>
          <w:p w14:paraId="79CAD89F" w14:textId="08FB55F8" w:rsidR="002174DA" w:rsidRPr="00B031AC" w:rsidRDefault="00C51802" w:rsidP="007440A5">
            <w:pPr>
              <w:pStyle w:val="af"/>
              <w:ind w:leftChars="0" w:left="0" w:firstLineChars="0" w:firstLine="0"/>
              <w:jc w:val="right"/>
              <w:rPr>
                <w:kern w:val="2"/>
                <w:sz w:val="24"/>
                <w:lang w:eastAsia="zh-TW"/>
              </w:rPr>
            </w:pPr>
            <w:r w:rsidRPr="00B031AC">
              <w:rPr>
                <w:rFonts w:hint="eastAsia"/>
                <w:kern w:val="2"/>
                <w:sz w:val="24"/>
                <w:lang w:eastAsia="zh-TW"/>
              </w:rPr>
              <w:t>3.9%</w:t>
            </w:r>
          </w:p>
        </w:tc>
      </w:tr>
      <w:tr w:rsidR="002174DA" w:rsidRPr="00B031AC" w14:paraId="02B840E1" w14:textId="77777777" w:rsidTr="00B56D5D">
        <w:tc>
          <w:tcPr>
            <w:tcW w:w="2283" w:type="dxa"/>
          </w:tcPr>
          <w:p w14:paraId="24D66804" w14:textId="609265DF" w:rsidR="002174DA" w:rsidRPr="00B031AC" w:rsidRDefault="002174DA" w:rsidP="004D464F">
            <w:pPr>
              <w:pStyle w:val="af"/>
              <w:ind w:leftChars="0" w:left="0" w:firstLineChars="0" w:firstLine="0"/>
              <w:rPr>
                <w:kern w:val="2"/>
                <w:sz w:val="24"/>
                <w:lang w:eastAsia="zh-TW"/>
              </w:rPr>
            </w:pPr>
            <w:r w:rsidRPr="00B031AC">
              <w:rPr>
                <w:rFonts w:hint="eastAsia"/>
                <w:kern w:val="2"/>
                <w:sz w:val="24"/>
                <w:lang w:eastAsia="zh-TW"/>
              </w:rPr>
              <w:t>總計</w:t>
            </w:r>
          </w:p>
        </w:tc>
        <w:tc>
          <w:tcPr>
            <w:tcW w:w="2197" w:type="dxa"/>
          </w:tcPr>
          <w:p w14:paraId="50612B55" w14:textId="03DA91E7"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14,739</w:t>
            </w:r>
          </w:p>
        </w:tc>
        <w:tc>
          <w:tcPr>
            <w:tcW w:w="2197" w:type="dxa"/>
          </w:tcPr>
          <w:p w14:paraId="3AC83977" w14:textId="360C38D3"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15,032</w:t>
            </w:r>
          </w:p>
        </w:tc>
        <w:tc>
          <w:tcPr>
            <w:tcW w:w="1099" w:type="dxa"/>
          </w:tcPr>
          <w:p w14:paraId="2E515F0D" w14:textId="4D91EB47" w:rsidR="002174DA" w:rsidRPr="00B031AC" w:rsidRDefault="002174DA" w:rsidP="007440A5">
            <w:pPr>
              <w:pStyle w:val="af"/>
              <w:ind w:leftChars="0" w:left="0" w:firstLineChars="0" w:firstLine="0"/>
              <w:jc w:val="right"/>
              <w:rPr>
                <w:kern w:val="2"/>
                <w:sz w:val="24"/>
                <w:lang w:eastAsia="zh-TW"/>
              </w:rPr>
            </w:pPr>
            <w:r w:rsidRPr="00B031AC">
              <w:rPr>
                <w:rFonts w:hint="eastAsia"/>
                <w:kern w:val="2"/>
                <w:sz w:val="24"/>
                <w:lang w:eastAsia="zh-TW"/>
              </w:rPr>
              <w:t>2%</w:t>
            </w:r>
          </w:p>
        </w:tc>
      </w:tr>
    </w:tbl>
    <w:p w14:paraId="7FB4AF05" w14:textId="77777777" w:rsidR="002174DA" w:rsidRPr="00B031AC" w:rsidRDefault="002174DA" w:rsidP="004D464F">
      <w:pPr>
        <w:pStyle w:val="af"/>
        <w:ind w:left="944" w:firstLine="472"/>
        <w:rPr>
          <w:lang w:eastAsia="zh-TW"/>
        </w:rPr>
      </w:pPr>
    </w:p>
    <w:p w14:paraId="076F18A3" w14:textId="77777777" w:rsidR="00494EEF" w:rsidRPr="00B031AC" w:rsidRDefault="00494EEF" w:rsidP="00494EEF">
      <w:pPr>
        <w:pStyle w:val="a5"/>
        <w:ind w:left="944" w:hanging="708"/>
        <w:rPr>
          <w:lang w:val="en-US"/>
        </w:rPr>
      </w:pPr>
      <w:r w:rsidRPr="00B031AC">
        <w:rPr>
          <w:lang w:val="en-US"/>
        </w:rPr>
        <w:t>（</w:t>
      </w:r>
      <w:r w:rsidRPr="00B031AC">
        <w:rPr>
          <w:rFonts w:hint="eastAsia"/>
        </w:rPr>
        <w:t>四</w:t>
      </w:r>
      <w:r w:rsidRPr="00B031AC">
        <w:rPr>
          <w:lang w:val="en-US"/>
        </w:rPr>
        <w:t>）</w:t>
      </w:r>
      <w:r w:rsidRPr="00B031AC">
        <w:rPr>
          <w:rFonts w:hint="eastAsia"/>
        </w:rPr>
        <w:t>電力投資概況</w:t>
      </w:r>
    </w:p>
    <w:p w14:paraId="6C83706B" w14:textId="6E9506B4" w:rsidR="002D2F7C" w:rsidRPr="00B031AC" w:rsidRDefault="00494EEF" w:rsidP="00356DD5">
      <w:pPr>
        <w:pStyle w:val="af"/>
        <w:ind w:left="944" w:firstLine="472"/>
        <w:rPr>
          <w:lang w:eastAsia="zh-TW"/>
        </w:rPr>
      </w:pPr>
      <w:r w:rsidRPr="00B031AC">
        <w:rPr>
          <w:rFonts w:hint="eastAsia"/>
          <w:lang w:eastAsia="zh-TW"/>
        </w:rPr>
        <w:t>利馬市之電力分配長年係由</w:t>
      </w:r>
      <w:r w:rsidRPr="00B031AC">
        <w:rPr>
          <w:rFonts w:hint="eastAsia"/>
          <w:lang w:eastAsia="zh-TW"/>
        </w:rPr>
        <w:t>Luz del Sur</w:t>
      </w:r>
      <w:r w:rsidRPr="00B031AC">
        <w:rPr>
          <w:rFonts w:hint="eastAsia"/>
          <w:lang w:eastAsia="zh-TW"/>
        </w:rPr>
        <w:t>及</w:t>
      </w:r>
      <w:r w:rsidRPr="00B031AC">
        <w:rPr>
          <w:rFonts w:hint="eastAsia"/>
          <w:lang w:eastAsia="zh-TW"/>
        </w:rPr>
        <w:t>Enel Peru</w:t>
      </w:r>
      <w:r w:rsidRPr="00B031AC">
        <w:rPr>
          <w:rFonts w:hint="eastAsia"/>
          <w:lang w:eastAsia="zh-TW"/>
        </w:rPr>
        <w:t>兩家公司掌管，然</w:t>
      </w:r>
      <w:r w:rsidRPr="00B031AC">
        <w:rPr>
          <w:rFonts w:hint="eastAsia"/>
          <w:lang w:eastAsia="zh-TW"/>
        </w:rPr>
        <w:t>Luz del Sur</w:t>
      </w:r>
      <w:r w:rsidRPr="00B031AC">
        <w:rPr>
          <w:rFonts w:hint="eastAsia"/>
          <w:lang w:eastAsia="zh-TW"/>
        </w:rPr>
        <w:t>已於</w:t>
      </w:r>
      <w:r w:rsidRPr="00B031AC">
        <w:rPr>
          <w:rFonts w:hint="eastAsia"/>
          <w:lang w:eastAsia="zh-TW"/>
        </w:rPr>
        <w:t>2020</w:t>
      </w:r>
      <w:r w:rsidRPr="00B031AC">
        <w:rPr>
          <w:rFonts w:hint="eastAsia"/>
          <w:lang w:eastAsia="zh-TW"/>
        </w:rPr>
        <w:t>年出售予中企「三峽集團」，</w:t>
      </w:r>
      <w:r w:rsidRPr="00B031AC">
        <w:rPr>
          <w:rFonts w:hint="eastAsia"/>
          <w:lang w:eastAsia="zh-TW"/>
        </w:rPr>
        <w:t>2023</w:t>
      </w:r>
      <w:r w:rsidRPr="00B031AC">
        <w:rPr>
          <w:rFonts w:hint="eastAsia"/>
          <w:lang w:eastAsia="zh-TW"/>
        </w:rPr>
        <w:t>年初秘魯媒體高度關注義大利能源集團</w:t>
      </w:r>
      <w:r w:rsidRPr="00B031AC">
        <w:rPr>
          <w:rFonts w:hint="eastAsia"/>
          <w:lang w:eastAsia="zh-TW"/>
        </w:rPr>
        <w:t>Enel</w:t>
      </w:r>
      <w:r w:rsidRPr="00B031AC">
        <w:rPr>
          <w:rFonts w:hint="eastAsia"/>
          <w:lang w:eastAsia="zh-TW"/>
        </w:rPr>
        <w:t>之子公司</w:t>
      </w:r>
      <w:r w:rsidRPr="00B031AC">
        <w:rPr>
          <w:rFonts w:hint="eastAsia"/>
          <w:lang w:eastAsia="zh-TW"/>
        </w:rPr>
        <w:t>Enel Peru</w:t>
      </w:r>
      <w:r w:rsidRPr="00B031AC">
        <w:rPr>
          <w:rFonts w:hint="eastAsia"/>
          <w:lang w:eastAsia="zh-TW"/>
        </w:rPr>
        <w:t>與中國大陸「南方電網」</w:t>
      </w:r>
      <w:r w:rsidR="003E7792" w:rsidRPr="00B031AC">
        <w:rPr>
          <w:rFonts w:hint="eastAsia"/>
          <w:lang w:eastAsia="zh-TW"/>
        </w:rPr>
        <w:t>（</w:t>
      </w:r>
      <w:r w:rsidRPr="00B031AC">
        <w:rPr>
          <w:rFonts w:hint="eastAsia"/>
          <w:lang w:eastAsia="zh-TW"/>
        </w:rPr>
        <w:t>China Southern Power Grid</w:t>
      </w:r>
      <w:r w:rsidRPr="00B031AC">
        <w:rPr>
          <w:rFonts w:hint="eastAsia"/>
          <w:lang w:eastAsia="zh-TW"/>
        </w:rPr>
        <w:t>；</w:t>
      </w:r>
      <w:r w:rsidRPr="00B031AC">
        <w:rPr>
          <w:rFonts w:hint="eastAsia"/>
          <w:lang w:eastAsia="zh-TW"/>
        </w:rPr>
        <w:t>CSGI</w:t>
      </w:r>
      <w:r w:rsidR="003E7792" w:rsidRPr="00B031AC">
        <w:rPr>
          <w:rFonts w:hint="eastAsia"/>
          <w:lang w:eastAsia="zh-TW"/>
        </w:rPr>
        <w:t>）</w:t>
      </w:r>
      <w:r w:rsidRPr="00B031AC">
        <w:rPr>
          <w:rFonts w:hint="eastAsia"/>
          <w:lang w:eastAsia="zh-TW"/>
        </w:rPr>
        <w:t>於</w:t>
      </w:r>
      <w:r w:rsidRPr="00B031AC">
        <w:rPr>
          <w:rFonts w:hint="eastAsia"/>
          <w:lang w:eastAsia="zh-TW"/>
        </w:rPr>
        <w:t>4</w:t>
      </w:r>
      <w:r w:rsidRPr="00B031AC">
        <w:rPr>
          <w:rFonts w:hint="eastAsia"/>
          <w:lang w:eastAsia="zh-TW"/>
        </w:rPr>
        <w:t>月達成協議，以</w:t>
      </w:r>
      <w:r w:rsidRPr="00B031AC">
        <w:rPr>
          <w:rFonts w:hint="eastAsia"/>
          <w:lang w:eastAsia="zh-TW"/>
        </w:rPr>
        <w:t>29</w:t>
      </w:r>
      <w:r w:rsidRPr="00B031AC">
        <w:rPr>
          <w:rFonts w:hint="eastAsia"/>
          <w:lang w:eastAsia="zh-TW"/>
        </w:rPr>
        <w:t>億美元出售其秘魯資產予「南方電網」。</w:t>
      </w:r>
      <w:r w:rsidR="00DE4E13" w:rsidRPr="00B031AC">
        <w:rPr>
          <w:rFonts w:hint="eastAsia"/>
          <w:lang w:eastAsia="zh-TW"/>
        </w:rPr>
        <w:t>2024</w:t>
      </w:r>
      <w:r w:rsidR="00DE4E13" w:rsidRPr="00B031AC">
        <w:rPr>
          <w:rFonts w:hint="eastAsia"/>
          <w:lang w:eastAsia="zh-TW"/>
        </w:rPr>
        <w:t>年</w:t>
      </w:r>
      <w:r w:rsidR="00DE4E13" w:rsidRPr="00B031AC">
        <w:rPr>
          <w:rFonts w:hint="eastAsia"/>
          <w:lang w:eastAsia="zh-TW"/>
        </w:rPr>
        <w:t>2</w:t>
      </w:r>
      <w:r w:rsidR="00DE4E13" w:rsidRPr="00B031AC">
        <w:rPr>
          <w:rFonts w:hint="eastAsia"/>
          <w:lang w:eastAsia="zh-TW"/>
        </w:rPr>
        <w:t>月</w:t>
      </w:r>
      <w:r w:rsidRPr="00B031AC">
        <w:rPr>
          <w:rFonts w:hint="eastAsia"/>
          <w:lang w:eastAsia="zh-TW"/>
        </w:rPr>
        <w:t>秘魯主管反壟斷業務之國家競爭防衛及智慧財產權保護機構</w:t>
      </w:r>
      <w:r w:rsidR="003E7792" w:rsidRPr="00B031AC">
        <w:rPr>
          <w:rFonts w:hint="eastAsia"/>
          <w:lang w:eastAsia="zh-TW"/>
        </w:rPr>
        <w:t>（</w:t>
      </w:r>
      <w:r w:rsidRPr="00B031AC">
        <w:rPr>
          <w:rFonts w:hint="eastAsia"/>
          <w:lang w:eastAsia="zh-TW"/>
        </w:rPr>
        <w:t>Indecopi</w:t>
      </w:r>
      <w:r w:rsidR="003E7792" w:rsidRPr="00B031AC">
        <w:rPr>
          <w:rFonts w:hint="eastAsia"/>
          <w:lang w:eastAsia="zh-TW"/>
        </w:rPr>
        <w:t>）</w:t>
      </w:r>
      <w:r w:rsidR="00DE4E13" w:rsidRPr="00B031AC">
        <w:rPr>
          <w:rFonts w:hint="eastAsia"/>
          <w:lang w:eastAsia="zh-TW"/>
        </w:rPr>
        <w:t>同意</w:t>
      </w:r>
      <w:r w:rsidR="00DE4E13" w:rsidRPr="00B031AC">
        <w:rPr>
          <w:rFonts w:hint="eastAsia"/>
          <w:lang w:eastAsia="zh-TW"/>
        </w:rPr>
        <w:t>Enel Peru</w:t>
      </w:r>
      <w:r w:rsidR="008749FB" w:rsidRPr="00B031AC">
        <w:rPr>
          <w:rFonts w:hint="eastAsia"/>
          <w:lang w:eastAsia="zh-TW"/>
        </w:rPr>
        <w:t>出售</w:t>
      </w:r>
      <w:r w:rsidR="00DE4E13" w:rsidRPr="00B031AC">
        <w:rPr>
          <w:rFonts w:hint="eastAsia"/>
          <w:lang w:eastAsia="zh-TW"/>
        </w:rPr>
        <w:t>「南方電網」</w:t>
      </w:r>
      <w:r w:rsidR="008749FB" w:rsidRPr="00B031AC">
        <w:rPr>
          <w:rFonts w:hint="eastAsia"/>
          <w:lang w:eastAsia="zh-TW"/>
        </w:rPr>
        <w:t>案</w:t>
      </w:r>
      <w:r w:rsidR="00DE4E13" w:rsidRPr="00B031AC">
        <w:rPr>
          <w:rFonts w:hint="eastAsia"/>
          <w:lang w:eastAsia="zh-TW"/>
        </w:rPr>
        <w:t>，至此，</w:t>
      </w:r>
      <w:r w:rsidRPr="00B031AC">
        <w:rPr>
          <w:rFonts w:hint="eastAsia"/>
          <w:lang w:eastAsia="zh-TW"/>
        </w:rPr>
        <w:t>秘魯全國</w:t>
      </w:r>
      <w:r w:rsidRPr="00B031AC">
        <w:rPr>
          <w:rFonts w:hint="eastAsia"/>
          <w:lang w:eastAsia="zh-TW"/>
        </w:rPr>
        <w:t>50%</w:t>
      </w:r>
      <w:r w:rsidRPr="00B031AC">
        <w:rPr>
          <w:rFonts w:hint="eastAsia"/>
          <w:lang w:eastAsia="zh-TW"/>
        </w:rPr>
        <w:t>及首都利馬市</w:t>
      </w:r>
      <w:r w:rsidRPr="00B031AC">
        <w:rPr>
          <w:rFonts w:hint="eastAsia"/>
          <w:lang w:eastAsia="zh-TW"/>
        </w:rPr>
        <w:t>100%</w:t>
      </w:r>
      <w:r w:rsidRPr="00B031AC">
        <w:rPr>
          <w:rFonts w:hint="eastAsia"/>
          <w:lang w:eastAsia="zh-TW"/>
        </w:rPr>
        <w:t>之電力供應</w:t>
      </w:r>
      <w:r w:rsidR="00DE4E13" w:rsidRPr="00B031AC">
        <w:rPr>
          <w:rFonts w:hint="eastAsia"/>
          <w:lang w:eastAsia="zh-TW"/>
        </w:rPr>
        <w:t>由</w:t>
      </w:r>
      <w:r w:rsidR="00F43522" w:rsidRPr="00B031AC">
        <w:rPr>
          <w:rFonts w:hint="eastAsia"/>
          <w:lang w:eastAsia="zh-TW"/>
        </w:rPr>
        <w:t>中國大陸</w:t>
      </w:r>
      <w:r w:rsidR="00DE4E13" w:rsidRPr="00B031AC">
        <w:rPr>
          <w:rFonts w:hint="eastAsia"/>
          <w:lang w:eastAsia="zh-TW"/>
        </w:rPr>
        <w:t>國有企業控制（</w:t>
      </w:r>
      <w:r w:rsidR="00DE4E13" w:rsidRPr="00B031AC">
        <w:rPr>
          <w:rFonts w:hint="eastAsia"/>
          <w:lang w:eastAsia="zh-TW"/>
        </w:rPr>
        <w:t>Luz del Sur</w:t>
      </w:r>
      <w:r w:rsidR="00DE4E13" w:rsidRPr="00B031AC">
        <w:rPr>
          <w:rFonts w:hint="eastAsia"/>
          <w:lang w:eastAsia="zh-TW"/>
        </w:rPr>
        <w:t>占</w:t>
      </w:r>
      <w:r w:rsidR="00DE4E13" w:rsidRPr="00B031AC">
        <w:rPr>
          <w:rFonts w:hint="eastAsia"/>
          <w:lang w:eastAsia="zh-TW"/>
        </w:rPr>
        <w:t>46%</w:t>
      </w:r>
      <w:r w:rsidR="00DE4E13" w:rsidRPr="00B031AC">
        <w:rPr>
          <w:rFonts w:hint="eastAsia"/>
          <w:lang w:eastAsia="zh-TW"/>
        </w:rPr>
        <w:t>，</w:t>
      </w:r>
      <w:r w:rsidR="00DE4E13" w:rsidRPr="00B031AC">
        <w:rPr>
          <w:rFonts w:hint="eastAsia"/>
          <w:lang w:eastAsia="zh-TW"/>
        </w:rPr>
        <w:t>CSGI</w:t>
      </w:r>
      <w:r w:rsidR="00DE4E13" w:rsidRPr="00B031AC">
        <w:rPr>
          <w:rFonts w:hint="eastAsia"/>
          <w:lang w:eastAsia="zh-TW"/>
        </w:rPr>
        <w:t>占</w:t>
      </w:r>
      <w:r w:rsidR="00DE4E13" w:rsidRPr="00B031AC">
        <w:rPr>
          <w:rFonts w:hint="eastAsia"/>
          <w:lang w:eastAsia="zh-TW"/>
        </w:rPr>
        <w:t>54%</w:t>
      </w:r>
      <w:r w:rsidR="00DE4E13" w:rsidRPr="00B031AC">
        <w:rPr>
          <w:rFonts w:hint="eastAsia"/>
          <w:lang w:eastAsia="zh-TW"/>
        </w:rPr>
        <w:t>）</w:t>
      </w:r>
      <w:r w:rsidRPr="00B031AC">
        <w:rPr>
          <w:rFonts w:hint="eastAsia"/>
          <w:lang w:eastAsia="zh-TW"/>
        </w:rPr>
        <w:t>。</w:t>
      </w:r>
      <w:r w:rsidRPr="00B031AC">
        <w:rPr>
          <w:rFonts w:hint="eastAsia"/>
          <w:lang w:eastAsia="zh-TW"/>
        </w:rPr>
        <w:t>Indecopi</w:t>
      </w:r>
      <w:r w:rsidRPr="00B031AC">
        <w:rPr>
          <w:rFonts w:hint="eastAsia"/>
          <w:lang w:eastAsia="zh-TW"/>
        </w:rPr>
        <w:t>惟要求能源供應需在秘魯能源及礦業投資監督局管理的招標機制下以透明方式進行，以保障消費者利益</w:t>
      </w:r>
      <w:r w:rsidR="00A62568" w:rsidRPr="00B031AC">
        <w:rPr>
          <w:rFonts w:hint="eastAsia"/>
          <w:lang w:eastAsia="zh-TW"/>
        </w:rPr>
        <w:t>；</w:t>
      </w:r>
      <w:r w:rsidR="00A62568" w:rsidRPr="00B031AC">
        <w:rPr>
          <w:lang w:eastAsia="zh-TW"/>
        </w:rPr>
        <w:t>2024</w:t>
      </w:r>
      <w:r w:rsidR="00A62568" w:rsidRPr="00B031AC">
        <w:rPr>
          <w:lang w:eastAsia="zh-TW"/>
        </w:rPr>
        <w:t>年</w:t>
      </w:r>
      <w:r w:rsidR="00A62568" w:rsidRPr="00B031AC">
        <w:rPr>
          <w:lang w:eastAsia="zh-TW"/>
        </w:rPr>
        <w:t>6</w:t>
      </w:r>
      <w:r w:rsidR="00A62568" w:rsidRPr="00B031AC">
        <w:rPr>
          <w:lang w:eastAsia="zh-TW"/>
        </w:rPr>
        <w:t>月</w:t>
      </w:r>
      <w:r w:rsidR="00A62568" w:rsidRPr="00B031AC">
        <w:rPr>
          <w:lang w:eastAsia="zh-TW"/>
        </w:rPr>
        <w:t>12</w:t>
      </w:r>
      <w:r w:rsidR="00A62568" w:rsidRPr="00B031AC">
        <w:rPr>
          <w:lang w:eastAsia="zh-TW"/>
        </w:rPr>
        <w:t>日，該交易正式完成交割，南方電網成功接管上述兩家公司，並於</w:t>
      </w:r>
      <w:r w:rsidR="00A62568" w:rsidRPr="00B031AC">
        <w:rPr>
          <w:lang w:eastAsia="zh-TW"/>
        </w:rPr>
        <w:t>2024</w:t>
      </w:r>
      <w:r w:rsidR="00A62568" w:rsidRPr="00B031AC">
        <w:rPr>
          <w:lang w:eastAsia="zh-TW"/>
        </w:rPr>
        <w:t>年</w:t>
      </w:r>
      <w:r w:rsidR="00A62568" w:rsidRPr="00B031AC">
        <w:rPr>
          <w:lang w:eastAsia="zh-TW"/>
        </w:rPr>
        <w:t>8</w:t>
      </w:r>
      <w:r w:rsidR="00A62568" w:rsidRPr="00B031AC">
        <w:rPr>
          <w:lang w:eastAsia="zh-TW"/>
        </w:rPr>
        <w:t>月重整為</w:t>
      </w:r>
      <w:r w:rsidR="00A62568" w:rsidRPr="00B031AC">
        <w:rPr>
          <w:lang w:eastAsia="zh-TW"/>
        </w:rPr>
        <w:t>Pluz Energía Perú</w:t>
      </w:r>
      <w:r w:rsidR="00A62568" w:rsidRPr="00B031AC">
        <w:rPr>
          <w:lang w:eastAsia="zh-TW"/>
        </w:rPr>
        <w:t>，爰目前利馬用電已被</w:t>
      </w:r>
      <w:r w:rsidR="0024135A" w:rsidRPr="00B031AC">
        <w:rPr>
          <w:lang w:eastAsia="zh-TW"/>
        </w:rPr>
        <w:t>中國大陸</w:t>
      </w:r>
      <w:r w:rsidR="00A62568" w:rsidRPr="00B031AC">
        <w:rPr>
          <w:lang w:eastAsia="zh-TW"/>
        </w:rPr>
        <w:t>掌握。</w:t>
      </w:r>
    </w:p>
    <w:p w14:paraId="3F0ABC51" w14:textId="77777777" w:rsidR="00494EEF" w:rsidRPr="00B031AC" w:rsidRDefault="00494EEF" w:rsidP="00494EEF">
      <w:pPr>
        <w:pStyle w:val="a5"/>
        <w:ind w:left="944" w:hanging="708"/>
        <w:rPr>
          <w:lang w:val="en-US"/>
        </w:rPr>
      </w:pPr>
      <w:r w:rsidRPr="00B031AC">
        <w:rPr>
          <w:lang w:val="en-US"/>
        </w:rPr>
        <w:lastRenderedPageBreak/>
        <w:t>（</w:t>
      </w:r>
      <w:r w:rsidRPr="00B031AC">
        <w:rPr>
          <w:rFonts w:hint="eastAsia"/>
        </w:rPr>
        <w:t>五</w:t>
      </w:r>
      <w:r w:rsidRPr="00B031AC">
        <w:rPr>
          <w:lang w:val="en-US"/>
        </w:rPr>
        <w:t>）</w:t>
      </w:r>
      <w:r w:rsidRPr="00B031AC">
        <w:t>綠能投資概況</w:t>
      </w:r>
    </w:p>
    <w:p w14:paraId="627D4E7B" w14:textId="77777777" w:rsidR="00B352ED" w:rsidRPr="00B031AC" w:rsidRDefault="00494EEF" w:rsidP="00FC12C8">
      <w:pPr>
        <w:pStyle w:val="af2"/>
        <w:ind w:left="1416" w:hanging="472"/>
        <w:rPr>
          <w:lang w:eastAsia="zh-TW"/>
        </w:rPr>
      </w:pPr>
      <w:r w:rsidRPr="00B031AC">
        <w:rPr>
          <w:rFonts w:hint="eastAsia"/>
        </w:rPr>
        <w:t>１、風力發電：</w:t>
      </w:r>
    </w:p>
    <w:p w14:paraId="5F3C6048" w14:textId="4355A5BE" w:rsidR="00B352ED" w:rsidRPr="00B031AC" w:rsidRDefault="00A62568" w:rsidP="00356DD5">
      <w:pPr>
        <w:pStyle w:val="afa"/>
        <w:ind w:left="1416" w:firstLine="472"/>
        <w:rPr>
          <w:lang w:eastAsia="zh-TW"/>
        </w:rPr>
      </w:pPr>
      <w:r w:rsidRPr="00B031AC">
        <w:t>Enel Green Power Peru</w:t>
      </w:r>
      <w:r w:rsidR="0024135A" w:rsidRPr="00B031AC">
        <w:t>（</w:t>
      </w:r>
      <w:r w:rsidRPr="00B031AC">
        <w:t>母公司位於義大利</w:t>
      </w:r>
      <w:r w:rsidR="0024135A" w:rsidRPr="00B031AC">
        <w:t>）</w:t>
      </w:r>
      <w:r w:rsidRPr="00B031AC">
        <w:t>於</w:t>
      </w:r>
      <w:r w:rsidRPr="00B031AC">
        <w:t>2017</w:t>
      </w:r>
      <w:r w:rsidRPr="00B031AC">
        <w:t>年投資</w:t>
      </w:r>
      <w:r w:rsidRPr="00B031AC">
        <w:t>1.65</w:t>
      </w:r>
      <w:r w:rsidRPr="00B031AC">
        <w:t>億美元，於</w:t>
      </w:r>
      <w:r w:rsidRPr="00B031AC">
        <w:t>Ica</w:t>
      </w:r>
      <w:r w:rsidRPr="00B031AC">
        <w:t>省</w:t>
      </w:r>
      <w:r w:rsidRPr="00B031AC">
        <w:t>Marcona</w:t>
      </w:r>
      <w:r w:rsidRPr="00B031AC">
        <w:t>興建</w:t>
      </w:r>
      <w:r w:rsidRPr="00B031AC">
        <w:t>Wayra I</w:t>
      </w:r>
      <w:r w:rsidRPr="00B031AC">
        <w:t>風力發電廠，並持續穩定營運，總容量為</w:t>
      </w:r>
      <w:r w:rsidRPr="00B031AC">
        <w:t>132 MW</w:t>
      </w:r>
      <w:r w:rsidRPr="00B031AC">
        <w:t>。其擴建計畫</w:t>
      </w:r>
      <w:r w:rsidRPr="00B031AC">
        <w:t>Wayra II</w:t>
      </w:r>
      <w:r w:rsidRPr="00B031AC">
        <w:t>（</w:t>
      </w:r>
      <w:r w:rsidRPr="00B031AC">
        <w:t>Wayra Extensión</w:t>
      </w:r>
      <w:r w:rsidRPr="00B031AC">
        <w:t>）規模大幅提升，新增容量達</w:t>
      </w:r>
      <w:r w:rsidRPr="00B031AC">
        <w:t>177 MW</w:t>
      </w:r>
      <w:r w:rsidRPr="00B031AC">
        <w:t>（安裝</w:t>
      </w:r>
      <w:r w:rsidRPr="00B031AC">
        <w:t>30</w:t>
      </w:r>
      <w:r w:rsidRPr="00B031AC">
        <w:t>座</w:t>
      </w:r>
      <w:r w:rsidRPr="00B031AC">
        <w:t>5.9 MW</w:t>
      </w:r>
      <w:r w:rsidRPr="00B031AC">
        <w:t>渦輪機），總投資額增加至約</w:t>
      </w:r>
      <w:r w:rsidRPr="00B031AC">
        <w:t>1.8</w:t>
      </w:r>
      <w:r w:rsidRPr="00B031AC">
        <w:t>億美元。該計畫已於</w:t>
      </w:r>
      <w:r w:rsidRPr="00B031AC">
        <w:t>2025</w:t>
      </w:r>
      <w:r w:rsidRPr="00B031AC">
        <w:t>年底完成建設，預計於</w:t>
      </w:r>
      <w:r w:rsidRPr="00B031AC">
        <w:t>2026</w:t>
      </w:r>
      <w:r w:rsidRPr="00B031AC">
        <w:t>年上半年正式併網商轉，屆時</w:t>
      </w:r>
      <w:r w:rsidRPr="00B031AC">
        <w:t>Wayra</w:t>
      </w:r>
      <w:r w:rsidRPr="00B031AC">
        <w:t>園區總容量將超過</w:t>
      </w:r>
      <w:r w:rsidRPr="00B031AC">
        <w:t>300 MW</w:t>
      </w:r>
      <w:r w:rsidRPr="00B031AC">
        <w:t>。</w:t>
      </w:r>
    </w:p>
    <w:p w14:paraId="4FC634CE" w14:textId="47C430E8" w:rsidR="00B352ED" w:rsidRPr="00B031AC" w:rsidRDefault="00494EEF" w:rsidP="00356DD5">
      <w:pPr>
        <w:pStyle w:val="afa"/>
        <w:ind w:left="1416" w:firstLine="472"/>
        <w:rPr>
          <w:lang w:eastAsia="zh-TW"/>
        </w:rPr>
      </w:pPr>
      <w:r w:rsidRPr="00B031AC">
        <w:rPr>
          <w:rFonts w:hint="eastAsia"/>
        </w:rPr>
        <w:t>隸屬於西班牙</w:t>
      </w:r>
      <w:r w:rsidRPr="00B031AC">
        <w:rPr>
          <w:rFonts w:hint="eastAsia"/>
        </w:rPr>
        <w:t>ACS</w:t>
      </w:r>
      <w:r w:rsidRPr="00B031AC">
        <w:rPr>
          <w:rFonts w:hint="eastAsia"/>
        </w:rPr>
        <w:t>集團之</w:t>
      </w:r>
      <w:r w:rsidRPr="00B031AC">
        <w:rPr>
          <w:rFonts w:hint="eastAsia"/>
        </w:rPr>
        <w:t>Bow Power</w:t>
      </w:r>
      <w:r w:rsidRPr="00B031AC">
        <w:rPr>
          <w:rFonts w:hint="eastAsia"/>
        </w:rPr>
        <w:t>電力公司</w:t>
      </w:r>
      <w:r w:rsidRPr="00B031AC">
        <w:rPr>
          <w:rFonts w:hint="eastAsia"/>
        </w:rPr>
        <w:t>2018</w:t>
      </w:r>
      <w:r w:rsidRPr="00B031AC">
        <w:rPr>
          <w:rFonts w:hint="eastAsia"/>
        </w:rPr>
        <w:t>年規劃在秘魯南部</w:t>
      </w:r>
      <w:r w:rsidRPr="00B031AC">
        <w:rPr>
          <w:rFonts w:hint="eastAsia"/>
        </w:rPr>
        <w:t>Ica</w:t>
      </w:r>
      <w:r w:rsidRPr="00B031AC">
        <w:rPr>
          <w:rFonts w:hint="eastAsia"/>
        </w:rPr>
        <w:t>省之</w:t>
      </w:r>
      <w:r w:rsidRPr="00B031AC">
        <w:rPr>
          <w:rFonts w:hint="eastAsia"/>
        </w:rPr>
        <w:t>Marcona</w:t>
      </w:r>
      <w:r w:rsidRPr="00B031AC">
        <w:rPr>
          <w:rFonts w:hint="eastAsia"/>
        </w:rPr>
        <w:t>及</w:t>
      </w:r>
      <w:r w:rsidRPr="00B031AC">
        <w:rPr>
          <w:rFonts w:hint="eastAsia"/>
        </w:rPr>
        <w:t>Lomas</w:t>
      </w:r>
      <w:r w:rsidRPr="00B031AC">
        <w:rPr>
          <w:rFonts w:hint="eastAsia"/>
        </w:rPr>
        <w:t>地區投入</w:t>
      </w:r>
      <w:r w:rsidR="00A62568" w:rsidRPr="00B031AC">
        <w:t>1.87</w:t>
      </w:r>
      <w:r w:rsidR="00A62568" w:rsidRPr="00B031AC">
        <w:t>億美元興建</w:t>
      </w:r>
      <w:r w:rsidRPr="00B031AC">
        <w:rPr>
          <w:rFonts w:hint="eastAsia"/>
        </w:rPr>
        <w:t>Toroco</w:t>
      </w:r>
      <w:r w:rsidRPr="00B031AC">
        <w:rPr>
          <w:rFonts w:hint="eastAsia"/>
        </w:rPr>
        <w:t>風力發電廠，該投資計畫將包括</w:t>
      </w:r>
      <w:r w:rsidRPr="00B031AC">
        <w:rPr>
          <w:rFonts w:hint="eastAsia"/>
        </w:rPr>
        <w:t>34</w:t>
      </w:r>
      <w:r w:rsidR="00A62568" w:rsidRPr="00B031AC">
        <w:rPr>
          <w:rFonts w:hint="eastAsia"/>
          <w:lang w:eastAsia="zh-TW"/>
        </w:rPr>
        <w:t>座</w:t>
      </w:r>
      <w:r w:rsidRPr="00B031AC">
        <w:rPr>
          <w:rFonts w:hint="eastAsia"/>
        </w:rPr>
        <w:t>風力渦輪機</w:t>
      </w:r>
      <w:r w:rsidR="00A62568" w:rsidRPr="00B031AC">
        <w:rPr>
          <w:rFonts w:hint="eastAsia"/>
          <w:lang w:eastAsia="zh-TW"/>
        </w:rPr>
        <w:t>，總容量</w:t>
      </w:r>
      <w:r w:rsidRPr="00B031AC">
        <w:rPr>
          <w:rFonts w:hint="eastAsia"/>
        </w:rPr>
        <w:t>112</w:t>
      </w:r>
      <w:r w:rsidRPr="00B031AC">
        <w:rPr>
          <w:rFonts w:hint="eastAsia"/>
        </w:rPr>
        <w:t>兆瓦，</w:t>
      </w:r>
      <w:r w:rsidR="00A62568" w:rsidRPr="00B031AC">
        <w:rPr>
          <w:rFonts w:hint="eastAsia"/>
          <w:lang w:eastAsia="zh-TW"/>
        </w:rPr>
        <w:t>搭配</w:t>
      </w:r>
      <w:r w:rsidRPr="00B031AC">
        <w:rPr>
          <w:rFonts w:hint="eastAsia"/>
        </w:rPr>
        <w:t>地下中壓電網、變電站</w:t>
      </w:r>
      <w:r w:rsidR="00A62568" w:rsidRPr="00B031AC">
        <w:rPr>
          <w:rFonts w:hint="eastAsia"/>
          <w:lang w:eastAsia="zh-TW"/>
        </w:rPr>
        <w:t>及</w:t>
      </w:r>
      <w:r w:rsidRPr="00B031AC">
        <w:rPr>
          <w:rFonts w:hint="eastAsia"/>
        </w:rPr>
        <w:t>輸配線路等，占地</w:t>
      </w:r>
      <w:r w:rsidRPr="00B031AC">
        <w:rPr>
          <w:rFonts w:hint="eastAsia"/>
        </w:rPr>
        <w:t>2,835</w:t>
      </w:r>
      <w:r w:rsidRPr="00B031AC">
        <w:rPr>
          <w:rFonts w:hint="eastAsia"/>
        </w:rPr>
        <w:t>公頃</w:t>
      </w:r>
      <w:r w:rsidR="00A62568" w:rsidRPr="00B031AC">
        <w:rPr>
          <w:rFonts w:hint="eastAsia"/>
          <w:lang w:eastAsia="zh-TW"/>
        </w:rPr>
        <w:t>，</w:t>
      </w:r>
      <w:r w:rsidR="00A62568" w:rsidRPr="00B031AC">
        <w:rPr>
          <w:lang w:eastAsia="zh-TW"/>
        </w:rPr>
        <w:t>持續穩定供電予</w:t>
      </w:r>
      <w:r w:rsidR="00A62568" w:rsidRPr="00B031AC">
        <w:rPr>
          <w:lang w:eastAsia="zh-TW"/>
        </w:rPr>
        <w:t>Ica</w:t>
      </w:r>
      <w:r w:rsidR="00A62568" w:rsidRPr="00B031AC">
        <w:rPr>
          <w:lang w:eastAsia="zh-TW"/>
        </w:rPr>
        <w:t>地區的大型礦業專案及工業用戶，成為當地綠色能源供應鏈的重要支柱</w:t>
      </w:r>
      <w:r w:rsidRPr="00B031AC">
        <w:rPr>
          <w:rFonts w:hint="eastAsia"/>
        </w:rPr>
        <w:t>。</w:t>
      </w:r>
    </w:p>
    <w:p w14:paraId="19E73C3B" w14:textId="68E1E38A" w:rsidR="00494EEF" w:rsidRPr="00B031AC" w:rsidRDefault="00B352ED" w:rsidP="00356DD5">
      <w:pPr>
        <w:pStyle w:val="afa"/>
        <w:ind w:left="1416" w:firstLine="472"/>
      </w:pPr>
      <w:r w:rsidRPr="00B031AC">
        <w:t>法國能源公司</w:t>
      </w:r>
      <w:r w:rsidRPr="00B031AC">
        <w:t>Engie</w:t>
      </w:r>
      <w:r w:rsidRPr="00B031AC">
        <w:t>亦將在</w:t>
      </w:r>
      <w:r w:rsidRPr="00B031AC">
        <w:t>Ica</w:t>
      </w:r>
      <w:r w:rsidRPr="00B031AC">
        <w:t>省興建的</w:t>
      </w:r>
      <w:r w:rsidRPr="00B031AC">
        <w:t>Punta Lomitas</w:t>
      </w:r>
      <w:r w:rsidRPr="00B031AC">
        <w:t>風力發電廠於</w:t>
      </w:r>
      <w:r w:rsidRPr="00B031AC">
        <w:t>2023</w:t>
      </w:r>
      <w:r w:rsidRPr="00B031AC">
        <w:t>年正式運營，擁有</w:t>
      </w:r>
      <w:r w:rsidRPr="00B031AC">
        <w:t>50</w:t>
      </w:r>
      <w:r w:rsidRPr="00B031AC">
        <w:t>座</w:t>
      </w:r>
      <w:r w:rsidRPr="00B031AC">
        <w:t>5 MW</w:t>
      </w:r>
      <w:r w:rsidRPr="00B031AC">
        <w:t>渦輪機，總容量</w:t>
      </w:r>
      <w:r w:rsidRPr="00B031AC">
        <w:t>250 MW</w:t>
      </w:r>
      <w:r w:rsidRPr="00B031AC">
        <w:t>，超越</w:t>
      </w:r>
      <w:r w:rsidRPr="00B031AC">
        <w:t>Wayra I</w:t>
      </w:r>
      <w:r w:rsidRPr="00B031AC">
        <w:t>成為秘魯最大風電場。</w:t>
      </w:r>
      <w:r w:rsidRPr="00B031AC">
        <w:t>2025</w:t>
      </w:r>
      <w:r w:rsidRPr="00B031AC">
        <w:t>年</w:t>
      </w:r>
      <w:r w:rsidRPr="00B031AC">
        <w:t>Engie</w:t>
      </w:r>
      <w:r w:rsidRPr="00B031AC">
        <w:t>已如期完成追加的</w:t>
      </w:r>
      <w:r w:rsidRPr="00B031AC">
        <w:t>1.2</w:t>
      </w:r>
      <w:r w:rsidRPr="00B031AC">
        <w:t>億美元儲能系統（</w:t>
      </w:r>
      <w:r w:rsidRPr="00B031AC">
        <w:t>BESS</w:t>
      </w:r>
      <w:r w:rsidR="0024135A" w:rsidRPr="00B031AC">
        <w:t>）</w:t>
      </w:r>
      <w:r w:rsidRPr="00B031AC">
        <w:t>建設，該電池儲能設施能有效平衡風能的間歇性，提升電網穩定度。此外，</w:t>
      </w:r>
      <w:r w:rsidRPr="00B031AC">
        <w:t>Engie</w:t>
      </w:r>
      <w:r w:rsidRPr="00B031AC">
        <w:t>於</w:t>
      </w:r>
      <w:r w:rsidRPr="00B031AC">
        <w:t>2026</w:t>
      </w:r>
      <w:r w:rsidRPr="00B031AC">
        <w:t>年初宣布將啟動該場區的第二期數位化監控升級，進一步優化</w:t>
      </w:r>
      <w:r w:rsidRPr="00B031AC">
        <w:t>50</w:t>
      </w:r>
      <w:r w:rsidRPr="00B031AC">
        <w:t>座</w:t>
      </w:r>
      <w:r w:rsidRPr="00B031AC">
        <w:t>5 MW</w:t>
      </w:r>
      <w:r w:rsidRPr="00B031AC">
        <w:t>渦輪機的發電效率。</w:t>
      </w:r>
    </w:p>
    <w:p w14:paraId="703F4387" w14:textId="77777777" w:rsidR="006568BB" w:rsidRPr="00B031AC" w:rsidRDefault="00494EEF" w:rsidP="00FC12C8">
      <w:pPr>
        <w:pStyle w:val="af2"/>
        <w:ind w:left="1416" w:hanging="472"/>
        <w:rPr>
          <w:lang w:eastAsia="zh-TW"/>
        </w:rPr>
      </w:pPr>
      <w:r w:rsidRPr="00B031AC">
        <w:rPr>
          <w:rFonts w:hint="eastAsia"/>
        </w:rPr>
        <w:t>２、太陽能發電：</w:t>
      </w:r>
    </w:p>
    <w:p w14:paraId="7F8CBDCC" w14:textId="6BEC21A9" w:rsidR="006568BB" w:rsidRPr="00B031AC" w:rsidRDefault="00494EEF" w:rsidP="00356DD5">
      <w:pPr>
        <w:pStyle w:val="afa"/>
        <w:ind w:left="1416" w:firstLine="472"/>
        <w:rPr>
          <w:lang w:eastAsia="zh-TW"/>
        </w:rPr>
      </w:pPr>
      <w:r w:rsidRPr="00B031AC">
        <w:t>Enel Generación Perú</w:t>
      </w:r>
      <w:r w:rsidRPr="00B031AC">
        <w:rPr>
          <w:rFonts w:hint="eastAsia"/>
        </w:rPr>
        <w:t>公司營運的</w:t>
      </w:r>
      <w:r w:rsidRPr="00B031AC">
        <w:t>Clemsí</w:t>
      </w:r>
      <w:r w:rsidRPr="00B031AC">
        <w:rPr>
          <w:rFonts w:hint="eastAsia"/>
        </w:rPr>
        <w:t>為秘魯境內規模最大的太陽能發電園區，</w:t>
      </w:r>
      <w:r w:rsidR="006568BB" w:rsidRPr="00B031AC">
        <w:rPr>
          <w:lang w:eastAsia="zh-TW"/>
        </w:rPr>
        <w:t>位於</w:t>
      </w:r>
      <w:r w:rsidR="006568BB" w:rsidRPr="00B031AC">
        <w:rPr>
          <w:lang w:eastAsia="zh-TW"/>
        </w:rPr>
        <w:t>Moquegua</w:t>
      </w:r>
      <w:r w:rsidR="006568BB" w:rsidRPr="00B031AC">
        <w:rPr>
          <w:lang w:eastAsia="zh-TW"/>
        </w:rPr>
        <w:t>省，容量</w:t>
      </w:r>
      <w:r w:rsidR="006568BB" w:rsidRPr="00B031AC">
        <w:rPr>
          <w:lang w:eastAsia="zh-TW"/>
        </w:rPr>
        <w:t>392 MW</w:t>
      </w:r>
      <w:r w:rsidR="006568BB" w:rsidRPr="00B031AC">
        <w:rPr>
          <w:lang w:eastAsia="zh-TW"/>
        </w:rPr>
        <w:t>，於</w:t>
      </w:r>
      <w:r w:rsidR="006568BB" w:rsidRPr="00B031AC">
        <w:rPr>
          <w:lang w:eastAsia="zh-TW"/>
        </w:rPr>
        <w:t>2020</w:t>
      </w:r>
      <w:r w:rsidR="006568BB" w:rsidRPr="00B031AC">
        <w:rPr>
          <w:lang w:eastAsia="zh-TW"/>
        </w:rPr>
        <w:t>年全面運營</w:t>
      </w:r>
      <w:r w:rsidR="006568BB" w:rsidRPr="00B031AC">
        <w:rPr>
          <w:rFonts w:hint="eastAsia"/>
          <w:lang w:eastAsia="zh-TW"/>
        </w:rPr>
        <w:t>。</w:t>
      </w:r>
      <w:r w:rsidR="006568BB" w:rsidRPr="00B031AC">
        <w:t>此外，</w:t>
      </w:r>
      <w:r w:rsidR="006568BB" w:rsidRPr="00B031AC">
        <w:t>Enel</w:t>
      </w:r>
      <w:r w:rsidR="006568BB" w:rsidRPr="00B031AC">
        <w:t>投資的</w:t>
      </w:r>
      <w:r w:rsidR="006568BB" w:rsidRPr="00B031AC">
        <w:t>Rubí</w:t>
      </w:r>
      <w:r w:rsidR="006568BB" w:rsidRPr="00B031AC">
        <w:t>太陽能發電廠</w:t>
      </w:r>
      <w:r w:rsidR="0024135A" w:rsidRPr="00B031AC">
        <w:t>（</w:t>
      </w:r>
      <w:r w:rsidR="006568BB" w:rsidRPr="00B031AC">
        <w:t>Arequipa</w:t>
      </w:r>
      <w:r w:rsidR="006568BB" w:rsidRPr="00B031AC">
        <w:t>省，</w:t>
      </w:r>
      <w:r w:rsidR="006568BB" w:rsidRPr="00B031AC">
        <w:t>180 MW</w:t>
      </w:r>
      <w:r w:rsidR="0024135A" w:rsidRPr="00B031AC">
        <w:t>）</w:t>
      </w:r>
      <w:r w:rsidR="006568BB" w:rsidRPr="00B031AC">
        <w:t>自</w:t>
      </w:r>
      <w:r w:rsidR="006568BB" w:rsidRPr="00B031AC">
        <w:t>2018</w:t>
      </w:r>
      <w:r w:rsidR="006568BB" w:rsidRPr="00B031AC">
        <w:t>年起穩定供電，並已於</w:t>
      </w:r>
      <w:r w:rsidR="006568BB" w:rsidRPr="00B031AC">
        <w:t>2025</w:t>
      </w:r>
      <w:r w:rsidR="006568BB" w:rsidRPr="00B031AC">
        <w:t>年成功併網其新增的電池儲能系統</w:t>
      </w:r>
      <w:r w:rsidR="006568BB" w:rsidRPr="00B031AC">
        <w:lastRenderedPageBreak/>
        <w:t>（</w:t>
      </w:r>
      <w:r w:rsidR="006568BB" w:rsidRPr="00B031AC">
        <w:t>BESS</w:t>
      </w:r>
      <w:r w:rsidR="006568BB" w:rsidRPr="00B031AC">
        <w:t>），大幅強化了電網調節能力。</w:t>
      </w:r>
    </w:p>
    <w:p w14:paraId="56FE5DE0" w14:textId="5FFE537E" w:rsidR="00494EEF" w:rsidRPr="00B031AC" w:rsidRDefault="006568BB" w:rsidP="00356DD5">
      <w:pPr>
        <w:pStyle w:val="afa"/>
        <w:ind w:left="1416" w:firstLine="472"/>
      </w:pPr>
      <w:r w:rsidRPr="00B031AC">
        <w:rPr>
          <w:lang w:eastAsia="zh-TW"/>
        </w:rPr>
        <w:t>Bow Power</w:t>
      </w:r>
      <w:r w:rsidRPr="00B031AC">
        <w:rPr>
          <w:lang w:eastAsia="zh-TW"/>
        </w:rPr>
        <w:t>公司</w:t>
      </w:r>
      <w:r w:rsidRPr="00B031AC">
        <w:t>計畫在</w:t>
      </w:r>
      <w:r w:rsidRPr="00B031AC">
        <w:t>Ica</w:t>
      </w:r>
      <w:r w:rsidRPr="00B031AC">
        <w:t>省投資</w:t>
      </w:r>
      <w:r w:rsidRPr="00B031AC">
        <w:t>2.15</w:t>
      </w:r>
      <w:r w:rsidRPr="00B031AC">
        <w:t>億美元發展</w:t>
      </w:r>
      <w:r w:rsidRPr="00B031AC">
        <w:t>Lomas</w:t>
      </w:r>
      <w:r w:rsidRPr="00B031AC">
        <w:t>太陽能發電廠，預計容量</w:t>
      </w:r>
      <w:r w:rsidRPr="00B031AC">
        <w:t>200 MW</w:t>
      </w:r>
      <w:r w:rsidRPr="00B031AC">
        <w:t>，包含高效雙面太陽能板與追蹤系統，預計將於</w:t>
      </w:r>
      <w:r w:rsidRPr="00B031AC">
        <w:t xml:space="preserve"> 2026 </w:t>
      </w:r>
      <w:r w:rsidRPr="00B031AC">
        <w:t>年下半年完工併網，將為</w:t>
      </w:r>
      <w:r w:rsidRPr="00B031AC">
        <w:t>Ica</w:t>
      </w:r>
      <w:r w:rsidRPr="00B031AC">
        <w:t>地區礦業與農業提供綠電。西班牙公司</w:t>
      </w:r>
      <w:r w:rsidRPr="00B031AC">
        <w:t>Solarpack</w:t>
      </w:r>
      <w:r w:rsidRPr="00B031AC">
        <w:t>於</w:t>
      </w:r>
      <w:r w:rsidRPr="00B031AC">
        <w:t>2023</w:t>
      </w:r>
      <w:r w:rsidRPr="00B031AC">
        <w:t>年啟動位於</w:t>
      </w:r>
      <w:r w:rsidRPr="00B031AC">
        <w:t>Tacna</w:t>
      </w:r>
      <w:r w:rsidRPr="00B031AC">
        <w:t>省的</w:t>
      </w:r>
      <w:r w:rsidRPr="00B031AC">
        <w:t>San Martín</w:t>
      </w:r>
      <w:r w:rsidRPr="00B031AC">
        <w:t>太陽能發電廠，投資</w:t>
      </w:r>
      <w:r w:rsidRPr="00B031AC">
        <w:t>1.5</w:t>
      </w:r>
      <w:r w:rsidRPr="00B031AC">
        <w:t>億美元，容量</w:t>
      </w:r>
      <w:r w:rsidRPr="00B031AC">
        <w:t>150 MW</w:t>
      </w:r>
      <w:r w:rsidRPr="00B031AC">
        <w:t>。此外，中國大陸企業</w:t>
      </w:r>
      <w:r w:rsidRPr="00B031AC">
        <w:t>PowerChina</w:t>
      </w:r>
      <w:r w:rsidRPr="00B031AC">
        <w:t>於</w:t>
      </w:r>
      <w:r w:rsidRPr="00B031AC">
        <w:t>2025</w:t>
      </w:r>
      <w:r w:rsidRPr="00B031AC">
        <w:t>年底正式啟動</w:t>
      </w:r>
      <w:r w:rsidRPr="00B031AC">
        <w:t>Puno</w:t>
      </w:r>
      <w:r w:rsidRPr="00B031AC">
        <w:t>省</w:t>
      </w:r>
      <w:r w:rsidRPr="00B031AC">
        <w:t>100</w:t>
      </w:r>
      <w:r w:rsidRPr="00B031AC">
        <w:rPr>
          <w:rFonts w:hint="eastAsia"/>
          <w:lang w:eastAsia="zh-TW"/>
        </w:rPr>
        <w:t xml:space="preserve"> </w:t>
      </w:r>
      <w:r w:rsidRPr="00B031AC">
        <w:t>MW</w:t>
      </w:r>
      <w:r w:rsidRPr="00B031AC">
        <w:t>太陽能計畫的招標作業，總投資額上修至約</w:t>
      </w:r>
      <w:r w:rsidRPr="00B031AC">
        <w:t>2.1</w:t>
      </w:r>
      <w:r w:rsidRPr="00B031AC">
        <w:t>億美元，預計</w:t>
      </w:r>
      <w:r w:rsidRPr="00B031AC">
        <w:t>2027</w:t>
      </w:r>
      <w:r w:rsidRPr="00B031AC">
        <w:t>年投入運營</w:t>
      </w:r>
      <w:r w:rsidR="00CE5C20" w:rsidRPr="00B031AC">
        <w:rPr>
          <w:rFonts w:hint="eastAsia"/>
          <w:lang w:eastAsia="zh-TW"/>
        </w:rPr>
        <w:t>。</w:t>
      </w:r>
    </w:p>
    <w:p w14:paraId="3CF057CA" w14:textId="77777777" w:rsidR="00DF324C" w:rsidRPr="00B031AC" w:rsidRDefault="00494EEF" w:rsidP="00494EEF">
      <w:pPr>
        <w:pStyle w:val="af2"/>
        <w:ind w:left="1416" w:hanging="472"/>
        <w:rPr>
          <w:lang w:eastAsia="zh-TW"/>
        </w:rPr>
      </w:pPr>
      <w:r w:rsidRPr="00B031AC">
        <w:rPr>
          <w:rFonts w:hint="eastAsia"/>
        </w:rPr>
        <w:t>３、水力發電：</w:t>
      </w:r>
    </w:p>
    <w:p w14:paraId="77644E49" w14:textId="3AD5EEE7" w:rsidR="00494EEF" w:rsidRPr="00B031AC" w:rsidRDefault="00494EEF" w:rsidP="00356DD5">
      <w:pPr>
        <w:pStyle w:val="afa"/>
        <w:ind w:left="1416" w:firstLine="472"/>
      </w:pPr>
      <w:r w:rsidRPr="00B031AC">
        <w:rPr>
          <w:rFonts w:hint="eastAsia"/>
        </w:rPr>
        <w:t>「利馬水力發電公司」已獲得秘魯環境部永續投資環境驗證機構（</w:t>
      </w:r>
      <w:r w:rsidRPr="00B031AC">
        <w:t>Senace</w:t>
      </w:r>
      <w:r w:rsidRPr="00B031AC">
        <w:rPr>
          <w:rFonts w:hint="eastAsia"/>
        </w:rPr>
        <w:t>）核准，將於秘魯中部</w:t>
      </w:r>
      <w:r w:rsidRPr="00B031AC">
        <w:t>Huánuco</w:t>
      </w:r>
      <w:r w:rsidRPr="00B031AC">
        <w:rPr>
          <w:rFonts w:hint="eastAsia"/>
        </w:rPr>
        <w:t>地區投資</w:t>
      </w:r>
      <w:r w:rsidRPr="00B031AC">
        <w:t>3</w:t>
      </w:r>
      <w:r w:rsidR="005028DB" w:rsidRPr="00B031AC">
        <w:rPr>
          <w:rFonts w:hint="eastAsia"/>
          <w:lang w:eastAsia="zh-TW"/>
        </w:rPr>
        <w:t>.84</w:t>
      </w:r>
      <w:r w:rsidR="005028DB" w:rsidRPr="00B031AC">
        <w:rPr>
          <w:rFonts w:hint="eastAsia"/>
          <w:lang w:eastAsia="zh-TW"/>
        </w:rPr>
        <w:t>億</w:t>
      </w:r>
      <w:r w:rsidRPr="00B031AC">
        <w:rPr>
          <w:rFonts w:hint="eastAsia"/>
        </w:rPr>
        <w:t>美元興建</w:t>
      </w:r>
      <w:r w:rsidRPr="00B031AC">
        <w:t>2</w:t>
      </w:r>
      <w:r w:rsidRPr="00B031AC">
        <w:rPr>
          <w:rFonts w:hint="eastAsia"/>
        </w:rPr>
        <w:t>座水力發電廠（</w:t>
      </w:r>
      <w:r w:rsidRPr="00B031AC">
        <w:t>Chontayacu Alto</w:t>
      </w:r>
      <w:r w:rsidRPr="00B031AC">
        <w:rPr>
          <w:rFonts w:hint="eastAsia"/>
        </w:rPr>
        <w:t>及</w:t>
      </w:r>
      <w:r w:rsidRPr="00B031AC">
        <w:t>Chontayacu Bajo</w:t>
      </w:r>
      <w:r w:rsidRPr="00B031AC">
        <w:rPr>
          <w:rFonts w:hint="eastAsia"/>
        </w:rPr>
        <w:t>），</w:t>
      </w:r>
      <w:r w:rsidRPr="00B031AC">
        <w:t>Chontayacu Alto</w:t>
      </w:r>
      <w:r w:rsidRPr="00B031AC">
        <w:rPr>
          <w:rFonts w:hint="eastAsia"/>
        </w:rPr>
        <w:t>發電廠預計耗資</w:t>
      </w:r>
      <w:r w:rsidRPr="00B031AC">
        <w:t>1</w:t>
      </w:r>
      <w:r w:rsidR="005028DB" w:rsidRPr="00B031AC">
        <w:rPr>
          <w:rFonts w:hint="eastAsia"/>
          <w:lang w:eastAsia="zh-TW"/>
        </w:rPr>
        <w:t>.69</w:t>
      </w:r>
      <w:r w:rsidRPr="00B031AC">
        <w:rPr>
          <w:rFonts w:hint="eastAsia"/>
        </w:rPr>
        <w:t>億美元，預計工期</w:t>
      </w:r>
      <w:r w:rsidRPr="00B031AC">
        <w:t>38</w:t>
      </w:r>
      <w:r w:rsidRPr="00B031AC">
        <w:rPr>
          <w:rFonts w:hint="eastAsia"/>
        </w:rPr>
        <w:t>個月，發電量達</w:t>
      </w:r>
      <w:r w:rsidRPr="00B031AC">
        <w:t>93</w:t>
      </w:r>
      <w:r w:rsidRPr="00B031AC">
        <w:rPr>
          <w:rFonts w:hint="eastAsia"/>
        </w:rPr>
        <w:t>兆瓦</w:t>
      </w:r>
      <w:r w:rsidR="005028DB" w:rsidRPr="00B031AC">
        <w:rPr>
          <w:rFonts w:hint="eastAsia"/>
          <w:lang w:eastAsia="zh-TW"/>
        </w:rPr>
        <w:t>，</w:t>
      </w:r>
      <w:r w:rsidR="005028DB" w:rsidRPr="00B031AC">
        <w:rPr>
          <w:lang w:eastAsia="zh-TW"/>
        </w:rPr>
        <w:t>預計延至</w:t>
      </w:r>
      <w:r w:rsidR="005028DB" w:rsidRPr="00B031AC">
        <w:rPr>
          <w:lang w:eastAsia="zh-TW"/>
        </w:rPr>
        <w:t>2026</w:t>
      </w:r>
      <w:r w:rsidR="005028DB" w:rsidRPr="00B031AC">
        <w:rPr>
          <w:lang w:eastAsia="zh-TW"/>
        </w:rPr>
        <w:t>年中完工</w:t>
      </w:r>
      <w:r w:rsidRPr="00B031AC">
        <w:rPr>
          <w:rFonts w:hint="eastAsia"/>
        </w:rPr>
        <w:t>；</w:t>
      </w:r>
      <w:r w:rsidRPr="00B031AC">
        <w:t>Chontayacu Bajo</w:t>
      </w:r>
      <w:r w:rsidRPr="00B031AC">
        <w:rPr>
          <w:rFonts w:hint="eastAsia"/>
        </w:rPr>
        <w:t>發電廠</w:t>
      </w:r>
      <w:r w:rsidR="00C165A2" w:rsidRPr="00B031AC">
        <w:t>（</w:t>
      </w:r>
      <w:r w:rsidR="00C165A2" w:rsidRPr="00B031AC">
        <w:t>166 MW</w:t>
      </w:r>
      <w:r w:rsidR="00C165A2" w:rsidRPr="00B031AC">
        <w:t>）</w:t>
      </w:r>
      <w:r w:rsidR="00C165A2" w:rsidRPr="00B031AC">
        <w:rPr>
          <w:rFonts w:hint="eastAsia"/>
          <w:lang w:eastAsia="zh-TW"/>
        </w:rPr>
        <w:t>預計於</w:t>
      </w:r>
      <w:r w:rsidR="00C165A2" w:rsidRPr="00B031AC">
        <w:rPr>
          <w:lang w:eastAsia="zh-TW"/>
        </w:rPr>
        <w:t>2027</w:t>
      </w:r>
      <w:r w:rsidR="00C165A2" w:rsidRPr="00B031AC">
        <w:rPr>
          <w:lang w:eastAsia="zh-TW"/>
        </w:rPr>
        <w:t>年初投入運營</w:t>
      </w:r>
      <w:r w:rsidRPr="00B031AC">
        <w:rPr>
          <w:rFonts w:hint="eastAsia"/>
        </w:rPr>
        <w:t>。</w:t>
      </w:r>
    </w:p>
    <w:p w14:paraId="5E1C46A5" w14:textId="38B82DD8" w:rsidR="00494EEF" w:rsidRPr="00B031AC" w:rsidRDefault="00DF324C" w:rsidP="00356DD5">
      <w:pPr>
        <w:pStyle w:val="afa"/>
        <w:ind w:left="1416" w:firstLine="472"/>
      </w:pPr>
      <w:r w:rsidRPr="00B031AC">
        <w:t>秘魯水力發電占電力結構近</w:t>
      </w:r>
      <w:r w:rsidRPr="00B031AC">
        <w:t>50%</w:t>
      </w:r>
      <w:r w:rsidRPr="00B031AC">
        <w:t>，中小型水電項目</w:t>
      </w:r>
      <w:r w:rsidR="0024135A" w:rsidRPr="00B031AC">
        <w:t>（</w:t>
      </w:r>
      <w:r w:rsidRPr="00B031AC">
        <w:t>&lt;20 MW</w:t>
      </w:r>
      <w:r w:rsidR="0024135A" w:rsidRPr="00B031AC">
        <w:t>）</w:t>
      </w:r>
      <w:r w:rsidRPr="00B031AC">
        <w:t>因對環境影響小，獲更多政策支持。</w:t>
      </w:r>
      <w:r w:rsidRPr="00B031AC">
        <w:t>2025</w:t>
      </w:r>
      <w:r w:rsidRPr="00B031AC">
        <w:t>～</w:t>
      </w:r>
      <w:r w:rsidRPr="00B031AC">
        <w:t>2030</w:t>
      </w:r>
      <w:r w:rsidRPr="00B031AC">
        <w:t>年預計新增</w:t>
      </w:r>
      <w:r w:rsidRPr="00B031AC">
        <w:t>500 MW</w:t>
      </w:r>
      <w:r w:rsidRPr="00B031AC">
        <w:t>水電容量，重點在安第斯地區。</w:t>
      </w:r>
      <w:r w:rsidRPr="00B031AC">
        <w:t>2024</w:t>
      </w:r>
      <w:r w:rsidRPr="00B031AC">
        <w:t>年中國大陸企業</w:t>
      </w:r>
      <w:r w:rsidRPr="00B031AC">
        <w:t>China Three Gorges</w:t>
      </w:r>
      <w:r w:rsidRPr="00B031AC">
        <w:t>與秘魯政府簽署協議，投資</w:t>
      </w:r>
      <w:r w:rsidRPr="00B031AC">
        <w:t>4.5</w:t>
      </w:r>
      <w:r w:rsidRPr="00B031AC">
        <w:t>億美元在</w:t>
      </w:r>
      <w:r w:rsidRPr="00B031AC">
        <w:t>Junín</w:t>
      </w:r>
      <w:r w:rsidRPr="00B031AC">
        <w:t>省興建</w:t>
      </w:r>
      <w:r w:rsidRPr="00B031AC">
        <w:t>Mantaro</w:t>
      </w:r>
      <w:r w:rsidRPr="00B031AC">
        <w:t>水力發電廠，容量</w:t>
      </w:r>
      <w:r w:rsidRPr="00B031AC">
        <w:t>200 MW</w:t>
      </w:r>
      <w:r w:rsidRPr="00B031AC">
        <w:t>，預計</w:t>
      </w:r>
      <w:r w:rsidRPr="00B031AC">
        <w:t>2028</w:t>
      </w:r>
      <w:r w:rsidRPr="00B031AC">
        <w:t>年投產，採用低環境影響設計，獲當地社區支持</w:t>
      </w:r>
      <w:r w:rsidR="00494EEF" w:rsidRPr="00B031AC">
        <w:rPr>
          <w:rFonts w:hint="eastAsia"/>
        </w:rPr>
        <w:t>。</w:t>
      </w:r>
    </w:p>
    <w:p w14:paraId="7DCF1901" w14:textId="77777777" w:rsidR="00494EEF" w:rsidRPr="00B031AC" w:rsidRDefault="00494EEF" w:rsidP="000848BD">
      <w:pPr>
        <w:pStyle w:val="a5"/>
        <w:ind w:left="944" w:hanging="708"/>
        <w:rPr>
          <w:lang w:val="en-US"/>
        </w:rPr>
      </w:pPr>
      <w:r w:rsidRPr="00B031AC">
        <w:rPr>
          <w:lang w:val="en-US"/>
        </w:rPr>
        <w:t>（</w:t>
      </w:r>
      <w:r w:rsidRPr="00B031AC">
        <w:rPr>
          <w:rFonts w:hint="eastAsia"/>
          <w:lang w:val="en-US"/>
        </w:rPr>
        <w:t>六</w:t>
      </w:r>
      <w:r w:rsidRPr="00B031AC">
        <w:rPr>
          <w:lang w:val="en-US"/>
        </w:rPr>
        <w:t>）</w:t>
      </w:r>
      <w:r w:rsidRPr="00B031AC">
        <w:t>零售百貨業投資概況</w:t>
      </w:r>
    </w:p>
    <w:p w14:paraId="3E3B1150" w14:textId="652B3A32" w:rsidR="00FC12C8" w:rsidRPr="00B031AC" w:rsidRDefault="00FC12C8" w:rsidP="00356DD5">
      <w:pPr>
        <w:pStyle w:val="af"/>
        <w:ind w:left="944" w:firstLine="472"/>
      </w:pPr>
      <w:r w:rsidRPr="00B031AC">
        <w:rPr>
          <w:rFonts w:hint="eastAsia"/>
          <w:lang w:eastAsia="zh-TW"/>
        </w:rPr>
        <w:t>秘魯境內有</w:t>
      </w:r>
      <w:r w:rsidRPr="00B031AC">
        <w:rPr>
          <w:rFonts w:hint="eastAsia"/>
          <w:lang w:eastAsia="zh-TW"/>
        </w:rPr>
        <w:t>8</w:t>
      </w:r>
      <w:r w:rsidR="008E77DA" w:rsidRPr="00B031AC">
        <w:rPr>
          <w:rFonts w:hint="eastAsia"/>
          <w:lang w:eastAsia="zh-TW"/>
        </w:rPr>
        <w:t>8</w:t>
      </w:r>
      <w:r w:rsidRPr="00B031AC">
        <w:rPr>
          <w:rFonts w:hint="eastAsia"/>
          <w:lang w:eastAsia="zh-TW"/>
        </w:rPr>
        <w:t>座購物中心，分別隸屬於</w:t>
      </w:r>
      <w:r w:rsidRPr="00B031AC">
        <w:rPr>
          <w:rFonts w:hint="eastAsia"/>
          <w:lang w:eastAsia="zh-TW"/>
        </w:rPr>
        <w:t>1</w:t>
      </w:r>
      <w:r w:rsidR="008E77DA" w:rsidRPr="00B031AC">
        <w:rPr>
          <w:rFonts w:hint="eastAsia"/>
          <w:lang w:eastAsia="zh-TW"/>
        </w:rPr>
        <w:t>8</w:t>
      </w:r>
      <w:r w:rsidRPr="00B031AC">
        <w:rPr>
          <w:rFonts w:hint="eastAsia"/>
          <w:lang w:eastAsia="zh-TW"/>
        </w:rPr>
        <w:t>個企業集團經營—</w:t>
      </w:r>
      <w:r w:rsidRPr="00B031AC">
        <w:rPr>
          <w:rFonts w:hint="eastAsia"/>
          <w:lang w:eastAsia="zh-TW"/>
        </w:rPr>
        <w:t>Altas Cumbres</w:t>
      </w:r>
      <w:r w:rsidRPr="00B031AC">
        <w:rPr>
          <w:rFonts w:hint="eastAsia"/>
          <w:lang w:eastAsia="zh-TW"/>
        </w:rPr>
        <w:t>（擁有</w:t>
      </w:r>
      <w:r w:rsidRPr="00B031AC">
        <w:rPr>
          <w:rFonts w:hint="eastAsia"/>
          <w:lang w:eastAsia="zh-TW"/>
        </w:rPr>
        <w:t>Jockey Plaza</w:t>
      </w:r>
      <w:r w:rsidRPr="00B031AC">
        <w:rPr>
          <w:rFonts w:hint="eastAsia"/>
          <w:lang w:eastAsia="zh-TW"/>
        </w:rPr>
        <w:t>商場）、</w:t>
      </w:r>
      <w:r w:rsidRPr="00B031AC">
        <w:rPr>
          <w:rFonts w:hint="eastAsia"/>
          <w:lang w:eastAsia="zh-TW"/>
        </w:rPr>
        <w:t>InRetail</w:t>
      </w:r>
      <w:r w:rsidRPr="00B031AC">
        <w:rPr>
          <w:rFonts w:hint="eastAsia"/>
          <w:lang w:eastAsia="zh-TW"/>
        </w:rPr>
        <w:t>、</w:t>
      </w:r>
      <w:r w:rsidRPr="00B031AC">
        <w:rPr>
          <w:rFonts w:hint="eastAsia"/>
          <w:lang w:eastAsia="zh-TW"/>
        </w:rPr>
        <w:t>Parque Arauco</w:t>
      </w:r>
      <w:r w:rsidRPr="00B031AC">
        <w:rPr>
          <w:rFonts w:hint="eastAsia"/>
          <w:lang w:eastAsia="zh-TW"/>
        </w:rPr>
        <w:t>、</w:t>
      </w:r>
      <w:r w:rsidRPr="00B031AC">
        <w:rPr>
          <w:rFonts w:hint="eastAsia"/>
          <w:lang w:eastAsia="zh-TW"/>
        </w:rPr>
        <w:t>Falabella</w:t>
      </w:r>
      <w:r w:rsidRPr="00B031AC">
        <w:rPr>
          <w:rFonts w:hint="eastAsia"/>
          <w:lang w:eastAsia="zh-TW"/>
        </w:rPr>
        <w:t>、</w:t>
      </w:r>
      <w:r w:rsidRPr="00B031AC">
        <w:rPr>
          <w:rFonts w:hint="eastAsia"/>
          <w:lang w:eastAsia="zh-TW"/>
        </w:rPr>
        <w:t>Ripley</w:t>
      </w:r>
      <w:r w:rsidRPr="00B031AC">
        <w:rPr>
          <w:rFonts w:hint="eastAsia"/>
          <w:lang w:eastAsia="zh-TW"/>
        </w:rPr>
        <w:t>、</w:t>
      </w:r>
      <w:r w:rsidRPr="00B031AC">
        <w:rPr>
          <w:rFonts w:hint="eastAsia"/>
          <w:lang w:eastAsia="zh-TW"/>
        </w:rPr>
        <w:t>Algeciras</w:t>
      </w:r>
      <w:r w:rsidRPr="00B031AC">
        <w:rPr>
          <w:rFonts w:hint="eastAsia"/>
          <w:lang w:eastAsia="zh-TW"/>
        </w:rPr>
        <w:t>（擁有</w:t>
      </w:r>
      <w:r w:rsidRPr="00B031AC">
        <w:rPr>
          <w:rFonts w:hint="eastAsia"/>
          <w:lang w:eastAsia="zh-TW"/>
        </w:rPr>
        <w:t>Plaza del Sol y la Luna</w:t>
      </w:r>
      <w:r w:rsidRPr="00B031AC">
        <w:rPr>
          <w:rFonts w:hint="eastAsia"/>
          <w:lang w:eastAsia="zh-TW"/>
        </w:rPr>
        <w:t>商場）、</w:t>
      </w:r>
      <w:r w:rsidRPr="00B031AC">
        <w:rPr>
          <w:rFonts w:hint="eastAsia"/>
          <w:lang w:eastAsia="zh-TW"/>
        </w:rPr>
        <w:t>Centenario</w:t>
      </w:r>
      <w:r w:rsidRPr="00B031AC">
        <w:rPr>
          <w:rFonts w:hint="eastAsia"/>
          <w:lang w:eastAsia="zh-TW"/>
        </w:rPr>
        <w:t>、</w:t>
      </w:r>
      <w:r w:rsidRPr="00B031AC">
        <w:rPr>
          <w:rFonts w:hint="eastAsia"/>
          <w:lang w:eastAsia="zh-TW"/>
        </w:rPr>
        <w:lastRenderedPageBreak/>
        <w:t>Corporacion Wong</w:t>
      </w:r>
      <w:r w:rsidRPr="00B031AC">
        <w:rPr>
          <w:rFonts w:hint="eastAsia"/>
          <w:lang w:eastAsia="zh-TW"/>
        </w:rPr>
        <w:t>、</w:t>
      </w:r>
      <w:r w:rsidRPr="00B031AC">
        <w:rPr>
          <w:rFonts w:hint="eastAsia"/>
          <w:lang w:eastAsia="zh-TW"/>
        </w:rPr>
        <w:t>Urbanova</w:t>
      </w:r>
      <w:r w:rsidRPr="00B031AC">
        <w:rPr>
          <w:rFonts w:hint="eastAsia"/>
          <w:lang w:eastAsia="zh-TW"/>
        </w:rPr>
        <w:t>（擁</w:t>
      </w:r>
      <w:r w:rsidRPr="00B031AC">
        <w:rPr>
          <w:rFonts w:hint="eastAsia"/>
        </w:rPr>
        <w:t>有</w:t>
      </w:r>
      <w:r w:rsidRPr="00B031AC">
        <w:rPr>
          <w:rFonts w:hint="eastAsia"/>
        </w:rPr>
        <w:t>La Rambla</w:t>
      </w:r>
      <w:r w:rsidRPr="00B031AC">
        <w:rPr>
          <w:rFonts w:hint="eastAsia"/>
        </w:rPr>
        <w:t>商場）、</w:t>
      </w:r>
      <w:r w:rsidRPr="00B031AC">
        <w:rPr>
          <w:rFonts w:hint="eastAsia"/>
        </w:rPr>
        <w:t>Cencosud</w:t>
      </w:r>
      <w:r w:rsidRPr="00B031AC">
        <w:rPr>
          <w:rFonts w:hint="eastAsia"/>
        </w:rPr>
        <w:t>、</w:t>
      </w:r>
      <w:r w:rsidRPr="00B031AC">
        <w:rPr>
          <w:rFonts w:hint="eastAsia"/>
        </w:rPr>
        <w:t>PUCP</w:t>
      </w:r>
      <w:r w:rsidRPr="00B031AC">
        <w:rPr>
          <w:rFonts w:hint="eastAsia"/>
        </w:rPr>
        <w:t>（擁有</w:t>
      </w:r>
      <w:r w:rsidRPr="00B031AC">
        <w:rPr>
          <w:rFonts w:hint="eastAsia"/>
        </w:rPr>
        <w:t>Plaza San Miguel</w:t>
      </w:r>
      <w:r w:rsidRPr="00B031AC">
        <w:rPr>
          <w:rFonts w:hint="eastAsia"/>
        </w:rPr>
        <w:t>商場）、</w:t>
      </w:r>
      <w:r w:rsidRPr="00B031AC">
        <w:rPr>
          <w:rFonts w:hint="eastAsia"/>
        </w:rPr>
        <w:t>Group Mulder</w:t>
      </w:r>
      <w:r w:rsidRPr="00B031AC">
        <w:rPr>
          <w:rFonts w:hint="eastAsia"/>
        </w:rPr>
        <w:t>（擁有</w:t>
      </w:r>
      <w:r w:rsidRPr="00B031AC">
        <w:rPr>
          <w:rFonts w:hint="eastAsia"/>
        </w:rPr>
        <w:t>Royal Plaza</w:t>
      </w:r>
      <w:r w:rsidRPr="00B031AC">
        <w:rPr>
          <w:rFonts w:hint="eastAsia"/>
        </w:rPr>
        <w:t>、</w:t>
      </w:r>
      <w:r w:rsidRPr="00B031AC">
        <w:rPr>
          <w:rFonts w:hint="eastAsia"/>
        </w:rPr>
        <w:t>Pl</w:t>
      </w:r>
      <w:r w:rsidRPr="00B031AC">
        <w:t>aza Santa Catalina</w:t>
      </w:r>
      <w:r w:rsidRPr="00B031AC">
        <w:rPr>
          <w:rFonts w:hint="eastAsia"/>
        </w:rPr>
        <w:t>商場）、</w:t>
      </w:r>
      <w:r w:rsidRPr="00B031AC">
        <w:t>Graña y Montero</w:t>
      </w:r>
      <w:r w:rsidRPr="00B031AC">
        <w:rPr>
          <w:rFonts w:hint="eastAsia"/>
        </w:rPr>
        <w:t>（擁有</w:t>
      </w:r>
      <w:r w:rsidRPr="00B031AC">
        <w:t>Parque Agustino</w:t>
      </w:r>
      <w:r w:rsidRPr="00B031AC">
        <w:rPr>
          <w:rFonts w:hint="eastAsia"/>
        </w:rPr>
        <w:t>商場），其中部分集團屬智利外資。</w:t>
      </w:r>
    </w:p>
    <w:p w14:paraId="3729D503" w14:textId="1FE2E345" w:rsidR="00494EEF" w:rsidRPr="00B031AC" w:rsidRDefault="00494EEF" w:rsidP="00356DD5">
      <w:pPr>
        <w:pStyle w:val="af"/>
        <w:ind w:left="944" w:firstLine="472"/>
      </w:pPr>
      <w:r w:rsidRPr="00B031AC">
        <w:rPr>
          <w:rFonts w:hint="eastAsia"/>
        </w:rPr>
        <w:t>秘魯本土集團</w:t>
      </w:r>
      <w:r w:rsidR="00DF324C" w:rsidRPr="00B031AC">
        <w:rPr>
          <w:rFonts w:hint="eastAsia"/>
        </w:rPr>
        <w:t xml:space="preserve"> </w:t>
      </w:r>
      <w:r w:rsidRPr="00B031AC">
        <w:rPr>
          <w:rFonts w:hint="eastAsia"/>
        </w:rPr>
        <w:t>InRetail</w:t>
      </w:r>
      <w:r w:rsidR="00DF324C" w:rsidRPr="00B031AC">
        <w:rPr>
          <w:rFonts w:hint="eastAsia"/>
        </w:rPr>
        <w:t xml:space="preserve"> </w:t>
      </w:r>
      <w:r w:rsidR="00DF324C" w:rsidRPr="00B031AC">
        <w:rPr>
          <w:rFonts w:hint="eastAsia"/>
        </w:rPr>
        <w:t>藉由經營</w:t>
      </w:r>
      <w:r w:rsidR="00DF324C" w:rsidRPr="00B031AC">
        <w:rPr>
          <w:rFonts w:hint="eastAsia"/>
        </w:rPr>
        <w:t>Real Plaza</w:t>
      </w:r>
      <w:r w:rsidR="00DF324C" w:rsidRPr="00B031AC">
        <w:rPr>
          <w:rFonts w:hint="eastAsia"/>
        </w:rPr>
        <w:t>連鎖購物中心，</w:t>
      </w:r>
      <w:r w:rsidRPr="00B031AC">
        <w:rPr>
          <w:rFonts w:hint="eastAsia"/>
        </w:rPr>
        <w:t>已成為擁有最多購物商場的企業集團，其次為</w:t>
      </w:r>
      <w:r w:rsidRPr="00B031AC">
        <w:rPr>
          <w:rFonts w:hint="eastAsia"/>
        </w:rPr>
        <w:t>Parque Arauco</w:t>
      </w:r>
      <w:r w:rsidRPr="00B031AC">
        <w:rPr>
          <w:rFonts w:hint="eastAsia"/>
        </w:rPr>
        <w:t>集團，經由購併</w:t>
      </w:r>
      <w:r w:rsidRPr="00B031AC">
        <w:rPr>
          <w:rFonts w:hint="eastAsia"/>
        </w:rPr>
        <w:t>Wiese</w:t>
      </w:r>
      <w:r w:rsidRPr="00B031AC">
        <w:rPr>
          <w:rFonts w:hint="eastAsia"/>
        </w:rPr>
        <w:t>集團</w:t>
      </w:r>
      <w:r w:rsidRPr="00B031AC">
        <w:rPr>
          <w:rFonts w:hint="eastAsia"/>
        </w:rPr>
        <w:t>50%</w:t>
      </w:r>
      <w:r w:rsidRPr="00B031AC">
        <w:rPr>
          <w:rFonts w:hint="eastAsia"/>
        </w:rPr>
        <w:t>股份而擁有</w:t>
      </w:r>
      <w:r w:rsidRPr="00B031AC">
        <w:rPr>
          <w:rFonts w:hint="eastAsia"/>
        </w:rPr>
        <w:t>16</w:t>
      </w:r>
      <w:r w:rsidRPr="00B031AC">
        <w:rPr>
          <w:rFonts w:hint="eastAsia"/>
        </w:rPr>
        <w:t>家購物中心。在這些集團中，只有</w:t>
      </w:r>
      <w:r w:rsidRPr="00B031AC">
        <w:rPr>
          <w:rFonts w:hint="eastAsia"/>
        </w:rPr>
        <w:t>Falabella, Ripley, Cencosud</w:t>
      </w:r>
      <w:r w:rsidRPr="00B031AC">
        <w:rPr>
          <w:rFonts w:hint="eastAsia"/>
        </w:rPr>
        <w:t>及</w:t>
      </w:r>
      <w:r w:rsidRPr="00B031AC">
        <w:rPr>
          <w:rFonts w:hint="eastAsia"/>
        </w:rPr>
        <w:t>InRetail 4</w:t>
      </w:r>
      <w:r w:rsidRPr="00B031AC">
        <w:rPr>
          <w:rFonts w:hint="eastAsia"/>
        </w:rPr>
        <w:t>家集團有同名商場。其中，</w:t>
      </w:r>
      <w:r w:rsidRPr="00B031AC">
        <w:rPr>
          <w:rFonts w:hint="eastAsia"/>
        </w:rPr>
        <w:t>InRetail</w:t>
      </w:r>
      <w:r w:rsidRPr="00B031AC">
        <w:rPr>
          <w:rFonts w:hint="eastAsia"/>
        </w:rPr>
        <w:t>新開幕之</w:t>
      </w:r>
      <w:r w:rsidRPr="00B031AC">
        <w:rPr>
          <w:rFonts w:hint="eastAsia"/>
        </w:rPr>
        <w:t>Real Plaza</w:t>
      </w:r>
      <w:r w:rsidRPr="00B031AC">
        <w:rPr>
          <w:rFonts w:hint="eastAsia"/>
        </w:rPr>
        <w:t>商場憑藉著集團自身擁有多類投資品牌，得以多業別（例如</w:t>
      </w:r>
      <w:r w:rsidR="00DF324C" w:rsidRPr="00B031AC">
        <w:rPr>
          <w:rFonts w:hint="eastAsia"/>
        </w:rPr>
        <w:t>：</w:t>
      </w:r>
      <w:r w:rsidRPr="00B031AC">
        <w:rPr>
          <w:rFonts w:hint="eastAsia"/>
        </w:rPr>
        <w:t>百貨公司結合餐廳、超市或家飾五金店）模式進行規劃與營運。此外，在五金工具市場方面，則採取差別化策略，例如</w:t>
      </w:r>
      <w:r w:rsidRPr="00B031AC">
        <w:rPr>
          <w:rFonts w:hint="eastAsia"/>
        </w:rPr>
        <w:t>Promart</w:t>
      </w:r>
      <w:r w:rsidRPr="00B031AC">
        <w:rPr>
          <w:rFonts w:hint="eastAsia"/>
        </w:rPr>
        <w:t>（家飾建築五金產品商場）</w:t>
      </w:r>
      <w:r w:rsidR="00DF324C" w:rsidRPr="00B031AC">
        <w:rPr>
          <w:rFonts w:hint="eastAsia"/>
        </w:rPr>
        <w:t>進入</w:t>
      </w:r>
      <w:r w:rsidRPr="00B031AC">
        <w:rPr>
          <w:rFonts w:hint="eastAsia"/>
        </w:rPr>
        <w:t>秘魯</w:t>
      </w:r>
      <w:r w:rsidR="00DF324C" w:rsidRPr="00B031AC">
        <w:rPr>
          <w:rFonts w:hint="eastAsia"/>
        </w:rPr>
        <w:t>市場</w:t>
      </w:r>
      <w:r w:rsidRPr="00B031AC">
        <w:rPr>
          <w:rFonts w:hint="eastAsia"/>
        </w:rPr>
        <w:t>，與</w:t>
      </w:r>
      <w:r w:rsidRPr="00B031AC">
        <w:rPr>
          <w:rFonts w:hint="eastAsia"/>
        </w:rPr>
        <w:t>Sodimac</w:t>
      </w:r>
      <w:r w:rsidRPr="00B031AC">
        <w:rPr>
          <w:rFonts w:hint="eastAsia"/>
        </w:rPr>
        <w:t>及</w:t>
      </w:r>
      <w:r w:rsidRPr="00B031AC">
        <w:rPr>
          <w:rFonts w:hint="eastAsia"/>
        </w:rPr>
        <w:t>Maestro</w:t>
      </w:r>
      <w:r w:rsidRPr="00B031AC">
        <w:rPr>
          <w:rFonts w:hint="eastAsia"/>
        </w:rPr>
        <w:t>等家飾建築五金商場形成三足鼎立，其中</w:t>
      </w:r>
      <w:r w:rsidRPr="00B031AC">
        <w:rPr>
          <w:rFonts w:hint="eastAsia"/>
        </w:rPr>
        <w:t>Sodimac</w:t>
      </w:r>
      <w:r w:rsidRPr="00B031AC">
        <w:rPr>
          <w:rFonts w:hint="eastAsia"/>
        </w:rPr>
        <w:t>主攻家用五金產品，</w:t>
      </w:r>
      <w:r w:rsidRPr="00B031AC">
        <w:rPr>
          <w:rFonts w:hint="eastAsia"/>
        </w:rPr>
        <w:t>Maestro</w:t>
      </w:r>
      <w:r w:rsidRPr="00B031AC">
        <w:rPr>
          <w:rFonts w:hint="eastAsia"/>
        </w:rPr>
        <w:t>主攻建築五金產品，而</w:t>
      </w:r>
      <w:r w:rsidRPr="00B031AC">
        <w:rPr>
          <w:rFonts w:hint="eastAsia"/>
        </w:rPr>
        <w:t>Promart</w:t>
      </w:r>
      <w:r w:rsidRPr="00B031AC">
        <w:rPr>
          <w:rFonts w:hint="eastAsia"/>
        </w:rPr>
        <w:t>則主要前進秘魯其他較偏遠地區市場。藉由此種差別化策略，</w:t>
      </w:r>
      <w:r w:rsidRPr="00B031AC">
        <w:rPr>
          <w:rFonts w:hint="eastAsia"/>
        </w:rPr>
        <w:t>Falabella</w:t>
      </w:r>
      <w:r w:rsidRPr="00B031AC">
        <w:rPr>
          <w:rFonts w:hint="eastAsia"/>
        </w:rPr>
        <w:t>企業集團擁有</w:t>
      </w:r>
      <w:r w:rsidRPr="00B031AC">
        <w:rPr>
          <w:rFonts w:hint="eastAsia"/>
        </w:rPr>
        <w:t>70%</w:t>
      </w:r>
      <w:r w:rsidRPr="00B031AC">
        <w:rPr>
          <w:rFonts w:hint="eastAsia"/>
        </w:rPr>
        <w:t>五金工具市占率，</w:t>
      </w:r>
      <w:r w:rsidRPr="00B031AC">
        <w:rPr>
          <w:rFonts w:hint="eastAsia"/>
        </w:rPr>
        <w:t>Promart</w:t>
      </w:r>
      <w:r w:rsidRPr="00B031AC">
        <w:rPr>
          <w:rFonts w:hint="eastAsia"/>
        </w:rPr>
        <w:t>則擁有</w:t>
      </w:r>
      <w:r w:rsidRPr="00B031AC">
        <w:rPr>
          <w:rFonts w:hint="eastAsia"/>
        </w:rPr>
        <w:t>11%</w:t>
      </w:r>
      <w:r w:rsidRPr="00B031AC">
        <w:rPr>
          <w:rFonts w:hint="eastAsia"/>
        </w:rPr>
        <w:t>市占率。</w:t>
      </w:r>
    </w:p>
    <w:p w14:paraId="03D1075F" w14:textId="77777777" w:rsidR="00494EEF" w:rsidRPr="00B031AC" w:rsidRDefault="00494EEF" w:rsidP="00494EEF">
      <w:pPr>
        <w:pStyle w:val="a4"/>
        <w:spacing w:before="257" w:after="257"/>
      </w:pPr>
      <w:r w:rsidRPr="00B031AC">
        <w:t>二、臺（華）商在當地經營現況</w:t>
      </w:r>
    </w:p>
    <w:p w14:paraId="05148029" w14:textId="3F74E897" w:rsidR="00494EEF" w:rsidRPr="00B031AC" w:rsidRDefault="00494EEF" w:rsidP="00FC12C8">
      <w:pPr>
        <w:ind w:firstLine="472"/>
      </w:pPr>
      <w:r w:rsidRPr="00B031AC">
        <w:rPr>
          <w:rFonts w:hint="eastAsia"/>
        </w:rPr>
        <w:t>我國在秘投資之臺商約</w:t>
      </w:r>
      <w:r w:rsidRPr="00B031AC">
        <w:rPr>
          <w:rFonts w:hint="eastAsia"/>
        </w:rPr>
        <w:t>20</w:t>
      </w:r>
      <w:r w:rsidRPr="00B031AC">
        <w:rPr>
          <w:rFonts w:hint="eastAsia"/>
        </w:rPr>
        <w:t>家，多源自美國、智利及厄瓜多輾轉來秘投資，截至</w:t>
      </w:r>
      <w:r w:rsidRPr="00B031AC">
        <w:rPr>
          <w:rFonts w:hint="eastAsia"/>
        </w:rPr>
        <w:t>202</w:t>
      </w:r>
      <w:r w:rsidR="003A0BA9" w:rsidRPr="00B031AC">
        <w:rPr>
          <w:rFonts w:hint="eastAsia"/>
          <w:lang w:eastAsia="zh-TW"/>
        </w:rPr>
        <w:t>5</w:t>
      </w:r>
      <w:r w:rsidRPr="00B031AC">
        <w:rPr>
          <w:rFonts w:hint="eastAsia"/>
        </w:rPr>
        <w:t>年底止，累計投資金額約計</w:t>
      </w:r>
      <w:r w:rsidRPr="00B031AC">
        <w:rPr>
          <w:rFonts w:hint="eastAsia"/>
        </w:rPr>
        <w:t>2</w:t>
      </w:r>
      <w:r w:rsidRPr="00B031AC">
        <w:rPr>
          <w:rFonts w:hint="eastAsia"/>
        </w:rPr>
        <w:t>億美元，多為個人獨資。產業別涵蓋：貿易業（經營項目包括：汽機車零組件、工業用縫紉機及零配件、資訊產品、餐具、玩具禮品、自行車、木材及海產加工等）、服務業（船務代理、旅行社、休閒娛樂業等）與地產開發等，大部分在首都利馬。</w:t>
      </w:r>
    </w:p>
    <w:p w14:paraId="7E8564A8" w14:textId="7E5B8D7A" w:rsidR="00494EEF" w:rsidRPr="00B031AC" w:rsidRDefault="00494EEF" w:rsidP="00356DD5">
      <w:pPr>
        <w:ind w:firstLine="472"/>
      </w:pPr>
      <w:r w:rsidRPr="00B031AC">
        <w:rPr>
          <w:rFonts w:hint="eastAsia"/>
        </w:rPr>
        <w:t>僑商重要投資案包括</w:t>
      </w:r>
      <w:r w:rsidR="003A0BA9" w:rsidRPr="00B031AC">
        <w:rPr>
          <w:rFonts w:hint="eastAsia"/>
        </w:rPr>
        <w:t>：</w:t>
      </w:r>
      <w:r w:rsidR="003A0BA9" w:rsidRPr="00B031AC">
        <w:t>秘魯臺商建茂建築公司在秘魯利馬從事房地產建築業，已在利馬市中心建有</w:t>
      </w:r>
      <w:r w:rsidR="003A0BA9" w:rsidRPr="00B031AC">
        <w:t>5</w:t>
      </w:r>
      <w:r w:rsidR="003A0BA9" w:rsidRPr="00B031AC">
        <w:t>層樓自用大樓，並先後完成</w:t>
      </w:r>
      <w:r w:rsidR="003A0BA9" w:rsidRPr="00B031AC">
        <w:t>Victoria</w:t>
      </w:r>
      <w:r w:rsidR="003A0BA9" w:rsidRPr="00B031AC">
        <w:t>之商場、</w:t>
      </w:r>
      <w:r w:rsidR="003A0BA9" w:rsidRPr="00B031AC">
        <w:t>San Borja</w:t>
      </w:r>
      <w:r w:rsidR="003A0BA9" w:rsidRPr="00B031AC">
        <w:t>區住宅大樓及</w:t>
      </w:r>
      <w:r w:rsidR="003A0BA9" w:rsidRPr="00B031AC">
        <w:t>San Miguel</w:t>
      </w:r>
      <w:r w:rsidR="003A0BA9" w:rsidRPr="00B031AC">
        <w:t>區之住商混合</w:t>
      </w:r>
      <w:r w:rsidR="003A0BA9" w:rsidRPr="00B031AC">
        <w:t>4</w:t>
      </w:r>
      <w:r w:rsidR="003A0BA9" w:rsidRPr="00B031AC">
        <w:t>棟大樓，總投資逾</w:t>
      </w:r>
      <w:r w:rsidR="003A0BA9" w:rsidRPr="00B031AC">
        <w:t>5,000</w:t>
      </w:r>
      <w:r w:rsidR="003A0BA9" w:rsidRPr="00B031AC">
        <w:t>萬美元</w:t>
      </w:r>
      <w:r w:rsidR="003A0BA9" w:rsidRPr="00B031AC">
        <w:rPr>
          <w:rFonts w:hint="eastAsia"/>
        </w:rPr>
        <w:t>。</w:t>
      </w:r>
      <w:r w:rsidRPr="00B031AC">
        <w:rPr>
          <w:rFonts w:hint="eastAsia"/>
        </w:rPr>
        <w:t>鄧氏集團在利馬</w:t>
      </w:r>
      <w:r w:rsidRPr="00B031AC">
        <w:rPr>
          <w:rFonts w:hint="eastAsia"/>
        </w:rPr>
        <w:lastRenderedPageBreak/>
        <w:t>興建</w:t>
      </w:r>
      <w:r w:rsidRPr="00B031AC">
        <w:rPr>
          <w:rFonts w:hint="eastAsia"/>
        </w:rPr>
        <w:t>5</w:t>
      </w:r>
      <w:r w:rsidRPr="00B031AC">
        <w:rPr>
          <w:rFonts w:hint="eastAsia"/>
        </w:rPr>
        <w:t>星級旅館</w:t>
      </w:r>
      <w:r w:rsidRPr="00B031AC">
        <w:rPr>
          <w:rFonts w:hint="eastAsia"/>
        </w:rPr>
        <w:t xml:space="preserve">Hilton Garden </w:t>
      </w:r>
      <w:r w:rsidR="00BD03A2" w:rsidRPr="00B031AC">
        <w:t>Inn</w:t>
      </w:r>
      <w:r w:rsidRPr="00B031AC">
        <w:rPr>
          <w:rFonts w:hint="eastAsia"/>
        </w:rPr>
        <w:t>，投資金額逾</w:t>
      </w:r>
      <w:r w:rsidRPr="00B031AC">
        <w:rPr>
          <w:rFonts w:hint="eastAsia"/>
        </w:rPr>
        <w:t>3,000</w:t>
      </w:r>
      <w:r w:rsidRPr="00B031AC">
        <w:rPr>
          <w:rFonts w:hint="eastAsia"/>
        </w:rPr>
        <w:t>萬美元，於</w:t>
      </w:r>
      <w:r w:rsidRPr="00B031AC">
        <w:rPr>
          <w:rFonts w:hint="eastAsia"/>
        </w:rPr>
        <w:t>2016</w:t>
      </w:r>
      <w:r w:rsidRPr="00B031AC">
        <w:rPr>
          <w:rFonts w:hint="eastAsia"/>
        </w:rPr>
        <w:t>年開始營運；旅秘臺商</w:t>
      </w:r>
      <w:r w:rsidRPr="00B031AC">
        <w:rPr>
          <w:rFonts w:hint="eastAsia"/>
        </w:rPr>
        <w:t>STT Peru</w:t>
      </w:r>
      <w:r w:rsidRPr="00B031AC">
        <w:rPr>
          <w:rFonts w:hint="eastAsia"/>
        </w:rPr>
        <w:t>公司投資興建位於利馬紡織產業區</w:t>
      </w:r>
      <w:r w:rsidRPr="00B031AC">
        <w:rPr>
          <w:rFonts w:hint="eastAsia"/>
        </w:rPr>
        <w:t>Gamarra</w:t>
      </w:r>
      <w:r w:rsidRPr="00B031AC">
        <w:rPr>
          <w:rFonts w:hint="eastAsia"/>
        </w:rPr>
        <w:t>之鋪貨倉庫大樓，於</w:t>
      </w:r>
      <w:r w:rsidRPr="00B031AC">
        <w:rPr>
          <w:rFonts w:hint="eastAsia"/>
        </w:rPr>
        <w:t>2018</w:t>
      </w:r>
      <w:r w:rsidRPr="00B031AC">
        <w:rPr>
          <w:rFonts w:hint="eastAsia"/>
        </w:rPr>
        <w:t>年</w:t>
      </w:r>
      <w:r w:rsidRPr="00B031AC">
        <w:rPr>
          <w:rFonts w:hint="eastAsia"/>
        </w:rPr>
        <w:t>3</w:t>
      </w:r>
      <w:r w:rsidRPr="00B031AC">
        <w:rPr>
          <w:rFonts w:hint="eastAsia"/>
        </w:rPr>
        <w:t>月中完工啟用，為該區唯一具有</w:t>
      </w:r>
      <w:r w:rsidRPr="00B031AC">
        <w:rPr>
          <w:rFonts w:hint="eastAsia"/>
        </w:rPr>
        <w:t>40</w:t>
      </w:r>
      <w:r w:rsidRPr="00B031AC">
        <w:rPr>
          <w:rFonts w:hint="eastAsia"/>
        </w:rPr>
        <w:t>呎標準櫃卸貨電梯及容納大型紡織編花機械運作之大樓，投資金額逾</w:t>
      </w:r>
      <w:r w:rsidRPr="00B031AC">
        <w:rPr>
          <w:rFonts w:hint="eastAsia"/>
        </w:rPr>
        <w:t>1,000</w:t>
      </w:r>
      <w:r w:rsidRPr="00B031AC">
        <w:rPr>
          <w:rFonts w:hint="eastAsia"/>
        </w:rPr>
        <w:t>萬美元。</w:t>
      </w:r>
    </w:p>
    <w:p w14:paraId="5E7370F9" w14:textId="60854F4F" w:rsidR="00494EEF" w:rsidRPr="00B031AC" w:rsidRDefault="00494EEF" w:rsidP="00494EEF">
      <w:pPr>
        <w:ind w:firstLine="472"/>
        <w:rPr>
          <w:lang w:eastAsia="zh-TW"/>
        </w:rPr>
      </w:pPr>
      <w:r w:rsidRPr="00B031AC">
        <w:rPr>
          <w:rFonts w:hint="eastAsia"/>
          <w:lang w:eastAsia="zh-TW"/>
        </w:rPr>
        <w:t>由於旅秘臺商向我投資審議司及秘魯促進投資委員會申報者僅少數，故臺秘雙方投資主管機關均無我國在秘投資案件之完整統計數據。旅秘臺商在駐秘魯臺北經濟文化辦事處之輔導下，已成立「秘魯臺灣商會」，目前會員計約</w:t>
      </w:r>
      <w:r w:rsidRPr="00B031AC">
        <w:rPr>
          <w:rFonts w:hint="eastAsia"/>
          <w:lang w:eastAsia="zh-TW"/>
        </w:rPr>
        <w:t>25</w:t>
      </w:r>
      <w:r w:rsidRPr="00B031AC">
        <w:rPr>
          <w:rFonts w:hint="eastAsia"/>
          <w:lang w:eastAsia="zh-TW"/>
        </w:rPr>
        <w:t>人，該會不定時舉辦各項聯誼活動，以交換經營資訊與經驗。</w:t>
      </w:r>
    </w:p>
    <w:p w14:paraId="0DC1E889" w14:textId="77777777" w:rsidR="00494EEF" w:rsidRPr="00B031AC" w:rsidRDefault="00494EEF" w:rsidP="00B402AB">
      <w:pPr>
        <w:pStyle w:val="a4"/>
        <w:spacing w:before="257" w:after="257"/>
      </w:pPr>
      <w:r w:rsidRPr="00B031AC">
        <w:t>三、投資機會</w:t>
      </w:r>
    </w:p>
    <w:p w14:paraId="63028EB5" w14:textId="77777777" w:rsidR="00494EEF" w:rsidRPr="00B031AC" w:rsidRDefault="00494EEF" w:rsidP="00494EEF">
      <w:pPr>
        <w:pStyle w:val="a5"/>
        <w:ind w:left="944" w:hanging="708"/>
      </w:pPr>
      <w:r w:rsidRPr="00B031AC">
        <w:t>（一）適合臺商投資之當地製造業、服務業投資機會分析</w:t>
      </w:r>
    </w:p>
    <w:p w14:paraId="7429A5C5" w14:textId="43E9E98C" w:rsidR="00494EEF" w:rsidRPr="00B031AC" w:rsidRDefault="00494EEF" w:rsidP="00356DD5">
      <w:pPr>
        <w:pStyle w:val="af2"/>
        <w:ind w:left="1416" w:hanging="472"/>
        <w:rPr>
          <w:lang w:eastAsia="zh-TW"/>
        </w:rPr>
      </w:pPr>
      <w:r w:rsidRPr="00B031AC">
        <w:t>１、</w:t>
      </w:r>
      <w:r w:rsidR="00D6733F" w:rsidRPr="00B031AC">
        <w:rPr>
          <w:rFonts w:hint="eastAsia"/>
          <w:lang w:eastAsia="zh-TW"/>
        </w:rPr>
        <w:t>農業及</w:t>
      </w:r>
      <w:r w:rsidRPr="00B031AC">
        <w:t>食品加工業：</w:t>
      </w:r>
      <w:r w:rsidR="00D6733F" w:rsidRPr="00B031AC">
        <w:t>秘魯農業以出口為導向，產品包括酪梨、藍莓、葡萄和咖啡，我國業者可投資於農業科技</w:t>
      </w:r>
      <w:r w:rsidR="0024135A" w:rsidRPr="00B031AC">
        <w:t>（</w:t>
      </w:r>
      <w:r w:rsidR="00D6733F" w:rsidRPr="00B031AC">
        <w:t>如智慧灌溉、溫室栽培</w:t>
      </w:r>
      <w:r w:rsidR="0024135A" w:rsidRPr="00B031AC">
        <w:t>）</w:t>
      </w:r>
      <w:r w:rsidR="00D6733F" w:rsidRPr="00B031AC">
        <w:rPr>
          <w:rFonts w:hint="eastAsia"/>
          <w:lang w:eastAsia="zh-TW"/>
        </w:rPr>
        <w:t>，或是</w:t>
      </w:r>
      <w:r w:rsidR="00D6733F" w:rsidRPr="00B031AC">
        <w:rPr>
          <w:lang w:eastAsia="zh-TW"/>
        </w:rPr>
        <w:t>在育種</w:t>
      </w:r>
      <w:r w:rsidR="00D6733F" w:rsidRPr="00B031AC">
        <w:rPr>
          <w:rFonts w:hint="eastAsia"/>
          <w:lang w:eastAsia="zh-TW"/>
        </w:rPr>
        <w:t>及</w:t>
      </w:r>
      <w:r w:rsidR="00D6733F" w:rsidRPr="00B031AC">
        <w:rPr>
          <w:lang w:eastAsia="zh-TW"/>
        </w:rPr>
        <w:t>病蟲害防治</w:t>
      </w:r>
      <w:r w:rsidR="00D6733F" w:rsidRPr="00B031AC">
        <w:rPr>
          <w:rFonts w:hint="eastAsia"/>
          <w:lang w:eastAsia="zh-TW"/>
        </w:rPr>
        <w:t>等技術亦可與秘魯企業合作；此外，</w:t>
      </w:r>
      <w:r w:rsidRPr="00B031AC">
        <w:t>我國具備食品加工</w:t>
      </w:r>
      <w:r w:rsidR="00D6733F" w:rsidRPr="00B031AC">
        <w:rPr>
          <w:rFonts w:hint="eastAsia"/>
          <w:lang w:eastAsia="zh-TW"/>
        </w:rPr>
        <w:t>及冷鏈物流</w:t>
      </w:r>
      <w:r w:rsidRPr="00B031AC">
        <w:t>設備及</w:t>
      </w:r>
      <w:r w:rsidR="00D6733F" w:rsidRPr="00B031AC">
        <w:rPr>
          <w:rFonts w:hint="eastAsia"/>
          <w:lang w:eastAsia="zh-TW"/>
        </w:rPr>
        <w:t>技術等優勢，亦可與當地企業合作，提升</w:t>
      </w:r>
      <w:r w:rsidRPr="00B031AC">
        <w:t>產品附加價值</w:t>
      </w:r>
      <w:r w:rsidR="00D6733F" w:rsidRPr="00B031AC">
        <w:rPr>
          <w:rFonts w:hint="eastAsia"/>
          <w:lang w:eastAsia="zh-TW"/>
        </w:rPr>
        <w:t>及競爭力</w:t>
      </w:r>
      <w:r w:rsidRPr="00B031AC">
        <w:t>，強化出口。</w:t>
      </w:r>
    </w:p>
    <w:p w14:paraId="7CC9659B" w14:textId="0180B9BE" w:rsidR="00494EEF" w:rsidRPr="00B031AC" w:rsidRDefault="00494EEF" w:rsidP="00356DD5">
      <w:pPr>
        <w:pStyle w:val="af2"/>
        <w:ind w:left="1416" w:hanging="472"/>
        <w:rPr>
          <w:lang w:eastAsia="zh-TW"/>
        </w:rPr>
      </w:pPr>
      <w:r w:rsidRPr="00B031AC">
        <w:t>２、</w:t>
      </w:r>
      <w:r w:rsidRPr="00B031AC">
        <w:rPr>
          <w:rFonts w:hint="eastAsia"/>
        </w:rPr>
        <w:t>養殖業及漁產加工：</w:t>
      </w:r>
      <w:r w:rsidR="00D44AC7" w:rsidRPr="00B031AC">
        <w:t>秘魯是全球最大的魚粉出口國，我國在遠洋漁業、冷凍技術和水產加工方面有豐富經驗，可投資於魚粉加工廠、冷鏈物流或水產養殖。例如，臺灣的水產養殖技術</w:t>
      </w:r>
      <w:r w:rsidR="0024135A" w:rsidRPr="00B031AC">
        <w:t>（</w:t>
      </w:r>
      <w:r w:rsidR="00D44AC7" w:rsidRPr="00B031AC">
        <w:t>如蝦類養殖</w:t>
      </w:r>
      <w:r w:rsidR="0024135A" w:rsidRPr="00B031AC">
        <w:t>）</w:t>
      </w:r>
      <w:r w:rsidR="00D44AC7" w:rsidRPr="00B031AC">
        <w:t>可與秘魯業者合作，開發高附加價值的海鮮產品，供應國際市場。秘魯生產部將發展養殖漁業列入國家發展計畫，並規劃投入</w:t>
      </w:r>
      <w:r w:rsidR="00D44AC7" w:rsidRPr="00B031AC">
        <w:t>2.6</w:t>
      </w:r>
      <w:r w:rsidR="00D44AC7" w:rsidRPr="00B031AC">
        <w:t>億秘幣</w:t>
      </w:r>
      <w:r w:rsidR="0024135A" w:rsidRPr="00B031AC">
        <w:t>（</w:t>
      </w:r>
      <w:r w:rsidR="00D44AC7" w:rsidRPr="00B031AC">
        <w:t>約</w:t>
      </w:r>
      <w:r w:rsidR="00D44AC7" w:rsidRPr="00B031AC">
        <w:t>6,242</w:t>
      </w:r>
      <w:r w:rsidR="00D44AC7" w:rsidRPr="00B031AC">
        <w:t>萬美元</w:t>
      </w:r>
      <w:r w:rsidR="0024135A" w:rsidRPr="00B031AC">
        <w:t>）</w:t>
      </w:r>
      <w:r w:rsidR="00D44AC7" w:rsidRPr="00B031AC">
        <w:t>，目的在吸引外國具有養殖技術之投資人，將資金及技術投入於秘魯養殖漁業</w:t>
      </w:r>
      <w:r w:rsidR="00D44AC7" w:rsidRPr="00B031AC">
        <w:rPr>
          <w:rFonts w:hint="eastAsia"/>
          <w:lang w:eastAsia="zh-TW"/>
        </w:rPr>
        <w:t>，我國業者亦可把握此等資源及商機。</w:t>
      </w:r>
    </w:p>
    <w:p w14:paraId="554BF2DA" w14:textId="76F46093" w:rsidR="00494EEF" w:rsidRPr="00B031AC" w:rsidRDefault="00494EEF" w:rsidP="00494EEF">
      <w:pPr>
        <w:pStyle w:val="af2"/>
        <w:ind w:left="1416" w:hanging="472"/>
        <w:rPr>
          <w:lang w:eastAsia="zh-TW"/>
        </w:rPr>
      </w:pPr>
      <w:r w:rsidRPr="00B031AC">
        <w:t>３、綠色能源產業：秘魯境內多沙漠及高山，對水資源供給與循環、綠能發電、土地永續利用等設備及技術需求漸增</w:t>
      </w:r>
      <w:r w:rsidRPr="00B031AC">
        <w:rPr>
          <w:rFonts w:hint="eastAsia"/>
          <w:lang w:eastAsia="zh-TW"/>
        </w:rPr>
        <w:t>，</w:t>
      </w:r>
      <w:r w:rsidRPr="00B031AC">
        <w:rPr>
          <w:rFonts w:hint="eastAsia"/>
        </w:rPr>
        <w:t>秘魯政府鼓勵發展綠能</w:t>
      </w:r>
      <w:r w:rsidRPr="00B031AC">
        <w:rPr>
          <w:rFonts w:hint="eastAsia"/>
        </w:rPr>
        <w:lastRenderedPageBreak/>
        <w:t>產業，</w:t>
      </w:r>
      <w:r w:rsidR="0024135A" w:rsidRPr="00B031AC">
        <w:t>計畫</w:t>
      </w:r>
      <w:r w:rsidR="00D44AC7" w:rsidRPr="00B031AC">
        <w:t>到</w:t>
      </w:r>
      <w:r w:rsidR="00D44AC7" w:rsidRPr="00B031AC">
        <w:t>2030</w:t>
      </w:r>
      <w:r w:rsidR="00D44AC7" w:rsidRPr="00B031AC">
        <w:t>年將可再生能源占比提升至</w:t>
      </w:r>
      <w:r w:rsidR="00D44AC7" w:rsidRPr="00B031AC">
        <w:t>20%</w:t>
      </w:r>
      <w:r w:rsidR="00D44AC7" w:rsidRPr="00B031AC">
        <w:t>。我國在太陽能、風能和節能技術方面具競爭力，業者可投資於小型太陽能發電站、風力發電設備或智慧電網技術</w:t>
      </w:r>
      <w:r w:rsidRPr="00B031AC">
        <w:t>。</w:t>
      </w:r>
    </w:p>
    <w:p w14:paraId="5DB085A9" w14:textId="4C30C830" w:rsidR="00494EEF" w:rsidRPr="00B031AC" w:rsidRDefault="00494EEF" w:rsidP="00FC12C8">
      <w:pPr>
        <w:pStyle w:val="af2"/>
        <w:ind w:left="1416" w:hanging="472"/>
      </w:pPr>
      <w:r w:rsidRPr="00B031AC">
        <w:rPr>
          <w:rFonts w:hint="eastAsia"/>
          <w:lang w:eastAsia="zh-TW"/>
        </w:rPr>
        <w:t>４、餐飲業：秘魯民眾對於亞洲飲食口味接受度高，包括中式、日式、韓式及泰式等餐廳皆廣受歡迎，此外，來自亞洲的點心、甜點及飲品亦相當受歡迎，例如珍珠奶茶等手搖飲在秘魯已越來越熱門，時常可見新開設之手搖飲品店；我國美食享譽國際，我國業者在秘魯推廣</w:t>
      </w:r>
      <w:r w:rsidR="00F43522" w:rsidRPr="00B031AC">
        <w:rPr>
          <w:rFonts w:hint="eastAsia"/>
          <w:lang w:eastAsia="zh-TW"/>
        </w:rPr>
        <w:t>臺</w:t>
      </w:r>
      <w:r w:rsidRPr="00B031AC">
        <w:rPr>
          <w:rFonts w:hint="eastAsia"/>
          <w:lang w:eastAsia="zh-TW"/>
        </w:rPr>
        <w:t>式餐飲、點心及街頭美食具相當商機。</w:t>
      </w:r>
    </w:p>
    <w:p w14:paraId="580496E2" w14:textId="77777777" w:rsidR="00494EEF" w:rsidRPr="00B031AC" w:rsidRDefault="00494EEF" w:rsidP="00494EEF">
      <w:pPr>
        <w:pStyle w:val="a5"/>
        <w:ind w:left="944" w:hanging="708"/>
      </w:pPr>
      <w:r w:rsidRPr="00B031AC">
        <w:t>（二）適合臺商投資產業分析及</w:t>
      </w:r>
      <w:r w:rsidRPr="00B031AC">
        <w:rPr>
          <w:rFonts w:hint="eastAsia"/>
        </w:rPr>
        <w:t>布</w:t>
      </w:r>
      <w:r w:rsidRPr="00B031AC">
        <w:t>局方式</w:t>
      </w:r>
    </w:p>
    <w:p w14:paraId="431D4AEC" w14:textId="77777777" w:rsidR="00494EEF" w:rsidRPr="00B031AC" w:rsidRDefault="00494EEF" w:rsidP="00494EEF">
      <w:pPr>
        <w:pStyle w:val="af"/>
        <w:ind w:left="944" w:firstLine="472"/>
        <w:rPr>
          <w:lang w:eastAsia="zh-TW"/>
        </w:rPr>
      </w:pPr>
      <w:r w:rsidRPr="00B031AC">
        <w:rPr>
          <w:lang w:eastAsia="zh-TW"/>
        </w:rPr>
        <w:t>秘魯商界對外開放度高，各式產品以不同品質及價格百家爭鳴，我商選擇性多，資本大者可參與秘魯國營企業釋股或招標案，小者店舖生意亦可為。秘魯天然資源豐富，投資農林漁牧礦之生產或加工應可發展，如各式蔬果加工處理、動物飼料製造、養豬、水產養殖、及多層次金屬礦產加工等；另若干服務業如連鎖餐廳、連鎖飲品店、資訊服務業等亦有發展空間。以下就若干可行之商業布局進行分析：</w:t>
      </w:r>
    </w:p>
    <w:p w14:paraId="55D00C03" w14:textId="2B5A1B33" w:rsidR="00494EEF" w:rsidRPr="00B031AC" w:rsidRDefault="00494EEF" w:rsidP="00494EEF">
      <w:pPr>
        <w:pStyle w:val="af2"/>
        <w:ind w:left="1416" w:hanging="472"/>
      </w:pPr>
      <w:r w:rsidRPr="00B031AC">
        <w:t>１、以電商平台擴大商機：以網路平台作為採購或認識潛力產品漸成趨勢，秘魯幅員廣大，交通對於首都利馬以外的客戶或許會對商機拓展造成阻礙，因此利用電商平台展示產品資訊可以有效達成初步開發市場之效。</w:t>
      </w:r>
      <w:r w:rsidRPr="00B031AC">
        <w:rPr>
          <w:rFonts w:hint="eastAsia"/>
        </w:rPr>
        <w:t>秘魯</w:t>
      </w:r>
      <w:r w:rsidRPr="00B031AC">
        <w:t>主要電商平台有</w:t>
      </w:r>
      <w:r w:rsidRPr="00B031AC">
        <w:t>Mercadolibre</w:t>
      </w:r>
      <w:r w:rsidRPr="00B031AC">
        <w:t>（</w:t>
      </w:r>
      <w:r w:rsidRPr="00B031AC">
        <w:t>www</w:t>
      </w:r>
      <w:r w:rsidRPr="00B031AC">
        <w:rPr>
          <w:rFonts w:hint="eastAsia"/>
        </w:rPr>
        <w:t>.</w:t>
      </w:r>
      <w:r w:rsidRPr="00B031AC">
        <w:t>mercadolibre.</w:t>
      </w:r>
      <w:r w:rsidRPr="00B031AC">
        <w:rPr>
          <w:rFonts w:hint="eastAsia"/>
        </w:rPr>
        <w:t xml:space="preserve"> </w:t>
      </w:r>
      <w:r w:rsidRPr="00B031AC">
        <w:t>com.pe</w:t>
      </w:r>
      <w:r w:rsidRPr="00B031AC">
        <w:t>）、</w:t>
      </w:r>
      <w:r w:rsidRPr="00B031AC">
        <w:t>Linio</w:t>
      </w:r>
      <w:r w:rsidRPr="00B031AC">
        <w:t>（</w:t>
      </w:r>
      <w:r w:rsidRPr="00B031AC">
        <w:t>www.linio.com.pe</w:t>
      </w:r>
      <w:r w:rsidRPr="00B031AC">
        <w:t>），兼有實體店面之主要大型電商</w:t>
      </w:r>
      <w:r w:rsidRPr="00B031AC">
        <w:rPr>
          <w:spacing w:val="-4"/>
        </w:rPr>
        <w:t>有</w:t>
      </w:r>
      <w:r w:rsidRPr="00B031AC">
        <w:rPr>
          <w:spacing w:val="-4"/>
        </w:rPr>
        <w:t>Saga Falabella</w:t>
      </w:r>
      <w:r w:rsidRPr="00B031AC">
        <w:rPr>
          <w:spacing w:val="-4"/>
        </w:rPr>
        <w:t>、</w:t>
      </w:r>
      <w:r w:rsidRPr="00B031AC">
        <w:rPr>
          <w:spacing w:val="-4"/>
        </w:rPr>
        <w:t>Plaza Vea</w:t>
      </w:r>
      <w:r w:rsidRPr="00B031AC">
        <w:rPr>
          <w:spacing w:val="-4"/>
        </w:rPr>
        <w:t>、</w:t>
      </w:r>
      <w:r w:rsidRPr="00B031AC">
        <w:rPr>
          <w:spacing w:val="-4"/>
        </w:rPr>
        <w:t>Oechsle</w:t>
      </w:r>
      <w:r w:rsidRPr="00B031AC">
        <w:rPr>
          <w:spacing w:val="-4"/>
        </w:rPr>
        <w:t>、</w:t>
      </w:r>
      <w:r w:rsidRPr="00B031AC">
        <w:rPr>
          <w:spacing w:val="-4"/>
        </w:rPr>
        <w:t>Wong</w:t>
      </w:r>
      <w:r w:rsidRPr="00B031AC">
        <w:rPr>
          <w:spacing w:val="-4"/>
        </w:rPr>
        <w:t>、</w:t>
      </w:r>
      <w:r w:rsidRPr="00B031AC">
        <w:rPr>
          <w:spacing w:val="-4"/>
        </w:rPr>
        <w:t>TOTTUS</w:t>
      </w:r>
      <w:r w:rsidRPr="00B031AC">
        <w:rPr>
          <w:spacing w:val="-4"/>
        </w:rPr>
        <w:t>、</w:t>
      </w:r>
      <w:r w:rsidRPr="00B031AC">
        <w:rPr>
          <w:spacing w:val="-4"/>
        </w:rPr>
        <w:t>SODIMAC</w:t>
      </w:r>
      <w:r w:rsidRPr="00B031AC">
        <w:rPr>
          <w:rFonts w:hint="eastAsia"/>
        </w:rPr>
        <w:t>、</w:t>
      </w:r>
      <w:r w:rsidRPr="00B031AC">
        <w:rPr>
          <w:rFonts w:hint="eastAsia"/>
        </w:rPr>
        <w:t>Ri</w:t>
      </w:r>
      <w:r w:rsidRPr="00B031AC">
        <w:t>pley</w:t>
      </w:r>
      <w:r w:rsidRPr="00B031AC">
        <w:t>等。</w:t>
      </w:r>
    </w:p>
    <w:p w14:paraId="2969A57C" w14:textId="3C20E822" w:rsidR="00494EEF" w:rsidRPr="00B031AC" w:rsidRDefault="00494EEF" w:rsidP="00494EEF">
      <w:pPr>
        <w:pStyle w:val="af2"/>
        <w:ind w:left="1416" w:hanging="472"/>
        <w:rPr>
          <w:lang w:eastAsia="zh-TW"/>
        </w:rPr>
      </w:pPr>
      <w:r w:rsidRPr="00B031AC">
        <w:t>２、透過品牌代理或尋找策略聯盟行銷：舉凡資通訊設備、醫療衛生器材、再生能源設備等較為高端之產品，我商可透過熟習秘魯市場通路及與主要製造買主有良好商務關係之專業代理商進行銷售。倘我商偏</w:t>
      </w:r>
      <w:r w:rsidRPr="00B031AC">
        <w:lastRenderedPageBreak/>
        <w:t>好直接拓銷秘魯市場，可考慮與秘魯當地較具影響力之廠商結盟，原因係秘魯市場各大廠牌林立，競爭激烈，對初加入市場之產品較為不利，以</w:t>
      </w:r>
      <w:r w:rsidRPr="00B031AC">
        <w:t>LED</w:t>
      </w:r>
      <w:r w:rsidRPr="00B031AC">
        <w:t>照明、淨水設備及資通訊產品為例，市場競爭激烈，利潤漸減，因此業者為減少倉儲壓力及與增加現金週轉，傾向採購較具知名度的產品。我商應規劃與主力廠商建立策略聯盟，降低進入市場之成本及風險。</w:t>
      </w:r>
    </w:p>
    <w:p w14:paraId="2FD7C381" w14:textId="56205ED6" w:rsidR="00BC4EBD" w:rsidRPr="00B031AC" w:rsidRDefault="00BC4EBD">
      <w:pPr>
        <w:widowControl/>
        <w:overflowPunct/>
        <w:autoSpaceDE/>
        <w:autoSpaceDN/>
        <w:ind w:firstLineChars="0" w:firstLine="0"/>
        <w:jc w:val="left"/>
        <w:rPr>
          <w:lang w:eastAsia="zh-TW"/>
        </w:rPr>
      </w:pPr>
      <w:r w:rsidRPr="00B031AC">
        <w:rPr>
          <w:lang w:eastAsia="zh-TW"/>
        </w:rPr>
        <w:br w:type="page"/>
      </w:r>
    </w:p>
    <w:p w14:paraId="32E31FAB" w14:textId="77777777" w:rsidR="004D0D1C" w:rsidRPr="00B031AC" w:rsidRDefault="004D0D1C">
      <w:pPr>
        <w:widowControl/>
        <w:overflowPunct/>
        <w:autoSpaceDE/>
        <w:autoSpaceDN/>
        <w:ind w:firstLineChars="0" w:firstLine="0"/>
        <w:jc w:val="left"/>
        <w:rPr>
          <w:lang w:eastAsia="zh-TW"/>
        </w:rPr>
      </w:pPr>
    </w:p>
    <w:p w14:paraId="14C14D6E" w14:textId="77777777" w:rsidR="00A85AD6" w:rsidRPr="00B031AC" w:rsidRDefault="00A85AD6" w:rsidP="00A85AD6">
      <w:pPr>
        <w:ind w:left="472" w:firstLineChars="0" w:firstLine="0"/>
        <w:rPr>
          <w:lang w:eastAsia="zh-TW"/>
        </w:rPr>
        <w:sectPr w:rsidR="00A85AD6" w:rsidRPr="00B031AC" w:rsidSect="00A738ED">
          <w:headerReference w:type="default" r:id="rId20"/>
          <w:pgSz w:w="11906" w:h="16838" w:code="9"/>
          <w:pgMar w:top="2268" w:right="1701" w:bottom="1701" w:left="1701" w:header="1134" w:footer="851" w:gutter="0"/>
          <w:cols w:space="425"/>
          <w:docGrid w:type="linesAndChars" w:linePitch="514" w:charSpace="-819"/>
        </w:sectPr>
      </w:pPr>
    </w:p>
    <w:p w14:paraId="2313380B" w14:textId="3AACDDAF" w:rsidR="007173BB" w:rsidRPr="00B031AC" w:rsidRDefault="007173BB" w:rsidP="007F668F">
      <w:pPr>
        <w:pStyle w:val="a3"/>
        <w:spacing w:before="514" w:after="771"/>
      </w:pPr>
      <w:bookmarkStart w:id="3" w:name="_Toc233730527"/>
      <w:r w:rsidRPr="00B031AC">
        <w:rPr>
          <w:rFonts w:hint="eastAsia"/>
        </w:rPr>
        <w:lastRenderedPageBreak/>
        <w:t>第肆章　投資法規及程序</w:t>
      </w:r>
      <w:bookmarkEnd w:id="3"/>
    </w:p>
    <w:p w14:paraId="1AEF4E77" w14:textId="77777777" w:rsidR="00494EEF" w:rsidRPr="00B031AC" w:rsidRDefault="00494EEF" w:rsidP="00494EEF">
      <w:pPr>
        <w:pStyle w:val="a4"/>
        <w:spacing w:before="257" w:after="257"/>
      </w:pPr>
      <w:r w:rsidRPr="00B031AC">
        <w:t>一、主要投資法令</w:t>
      </w:r>
    </w:p>
    <w:p w14:paraId="69A1E5AC" w14:textId="77777777" w:rsidR="00494EEF" w:rsidRPr="00B031AC" w:rsidRDefault="00494EEF" w:rsidP="00494EEF">
      <w:pPr>
        <w:ind w:firstLine="472"/>
        <w:rPr>
          <w:lang w:eastAsia="zh-TW"/>
        </w:rPr>
      </w:pPr>
      <w:r w:rsidRPr="00B031AC">
        <w:rPr>
          <w:lang w:eastAsia="zh-TW"/>
        </w:rPr>
        <w:t>秘魯主要與外人投資相關之法規見於憲法第</w:t>
      </w:r>
      <w:r w:rsidRPr="00B031AC">
        <w:rPr>
          <w:lang w:eastAsia="zh-TW"/>
        </w:rPr>
        <w:t>63</w:t>
      </w:r>
      <w:r w:rsidRPr="00B031AC">
        <w:rPr>
          <w:lang w:eastAsia="zh-TW"/>
        </w:rPr>
        <w:t>條、外人投資法、私人投資架構法及促進私人投資公共建設及服務法。</w:t>
      </w:r>
    </w:p>
    <w:p w14:paraId="02F4EB67" w14:textId="77777777" w:rsidR="00494EEF" w:rsidRPr="00B031AC" w:rsidRDefault="00494EEF" w:rsidP="00494EEF">
      <w:pPr>
        <w:ind w:firstLine="472"/>
        <w:rPr>
          <w:lang w:eastAsia="zh-TW"/>
        </w:rPr>
      </w:pPr>
      <w:r w:rsidRPr="00B031AC">
        <w:rPr>
          <w:lang w:eastAsia="zh-TW"/>
        </w:rPr>
        <w:t>投資者可與政府簽署法律保障契約（</w:t>
      </w:r>
      <w:r w:rsidRPr="00B031AC">
        <w:rPr>
          <w:lang w:eastAsia="zh-TW"/>
        </w:rPr>
        <w:t>law contracts</w:t>
      </w:r>
      <w:r w:rsidRPr="00B031AC">
        <w:rPr>
          <w:lang w:eastAsia="zh-TW"/>
        </w:rPr>
        <w:t>），以因應不受法律修改而影響原始契約內容及其效用，除特許經營權投資項目依案別另有不同規定外，法律保障契約之效期為</w:t>
      </w:r>
      <w:r w:rsidRPr="00B031AC">
        <w:rPr>
          <w:lang w:eastAsia="zh-TW"/>
        </w:rPr>
        <w:t>10</w:t>
      </w:r>
      <w:r w:rsidRPr="00B031AC">
        <w:rPr>
          <w:lang w:eastAsia="zh-TW"/>
        </w:rPr>
        <w:t>年，惟外人投資者須符合以下條件之一：</w:t>
      </w:r>
    </w:p>
    <w:p w14:paraId="53558F8D" w14:textId="70F91F4E" w:rsidR="004867FF" w:rsidRPr="00B031AC" w:rsidRDefault="00BC4EBD" w:rsidP="004867FF">
      <w:pPr>
        <w:pStyle w:val="a5"/>
        <w:ind w:leftChars="180" w:left="942" w:hangingChars="219" w:hanging="517"/>
      </w:pPr>
      <w:r w:rsidRPr="00B031AC">
        <w:t>■</w:t>
      </w:r>
      <w:r w:rsidR="004867FF" w:rsidRPr="00B031AC">
        <w:rPr>
          <w:rFonts w:hint="eastAsia"/>
        </w:rPr>
        <w:tab/>
      </w:r>
      <w:r w:rsidR="004867FF" w:rsidRPr="00B031AC">
        <w:t>採礦和天然氣業別，於兩年內資本投入不得少於</w:t>
      </w:r>
      <w:r w:rsidR="004867FF" w:rsidRPr="00B031AC">
        <w:t>1,000</w:t>
      </w:r>
      <w:r w:rsidR="004867FF" w:rsidRPr="00B031AC">
        <w:t>萬美元。</w:t>
      </w:r>
    </w:p>
    <w:p w14:paraId="08F781D3" w14:textId="63EEECD5" w:rsidR="00494EEF" w:rsidRPr="00B031AC" w:rsidRDefault="00BC4EBD" w:rsidP="00494EEF">
      <w:pPr>
        <w:pStyle w:val="a5"/>
        <w:ind w:leftChars="180" w:left="942" w:hangingChars="219" w:hanging="517"/>
      </w:pPr>
      <w:r w:rsidRPr="00B031AC">
        <w:t>■</w:t>
      </w:r>
      <w:r w:rsidR="00494EEF" w:rsidRPr="00B031AC">
        <w:rPr>
          <w:rFonts w:hint="eastAsia"/>
        </w:rPr>
        <w:tab/>
      </w:r>
      <w:r w:rsidR="00494EEF" w:rsidRPr="00B031AC">
        <w:t>採礦</w:t>
      </w:r>
      <w:r w:rsidR="005518C0" w:rsidRPr="00B031AC">
        <w:rPr>
          <w:rFonts w:hint="eastAsia"/>
        </w:rPr>
        <w:t>及</w:t>
      </w:r>
      <w:r w:rsidR="00494EEF" w:rsidRPr="00B031AC">
        <w:t>天然氣業</w:t>
      </w:r>
      <w:r w:rsidR="004867FF" w:rsidRPr="00B031AC">
        <w:rPr>
          <w:rFonts w:hint="eastAsia"/>
        </w:rPr>
        <w:t>以外</w:t>
      </w:r>
      <w:r w:rsidR="00494EEF" w:rsidRPr="00B031AC">
        <w:t>行業</w:t>
      </w:r>
      <w:r w:rsidR="004867FF" w:rsidRPr="00B031AC">
        <w:rPr>
          <w:rFonts w:hint="eastAsia"/>
        </w:rPr>
        <w:t>，</w:t>
      </w:r>
      <w:r w:rsidR="00494EEF" w:rsidRPr="00B031AC">
        <w:t>在兩年內資本投入額不得少於</w:t>
      </w:r>
      <w:r w:rsidR="00494EEF" w:rsidRPr="00B031AC">
        <w:t>500</w:t>
      </w:r>
      <w:r w:rsidR="00494EEF" w:rsidRPr="00B031AC">
        <w:t>萬美元。</w:t>
      </w:r>
    </w:p>
    <w:p w14:paraId="0FA447C8" w14:textId="11B44D20" w:rsidR="00494EEF" w:rsidRPr="00B031AC" w:rsidRDefault="00BC4EBD" w:rsidP="00494EEF">
      <w:pPr>
        <w:pStyle w:val="a5"/>
        <w:ind w:leftChars="180" w:left="942" w:hangingChars="219" w:hanging="517"/>
      </w:pPr>
      <w:r w:rsidRPr="00B031AC">
        <w:t>■</w:t>
      </w:r>
      <w:r w:rsidR="00494EEF" w:rsidRPr="00B031AC">
        <w:rPr>
          <w:rFonts w:hint="eastAsia"/>
        </w:rPr>
        <w:tab/>
      </w:r>
      <w:r w:rsidR="00494EEF" w:rsidRPr="00B031AC">
        <w:t>在參與公營行業私有化過程中，須獲得</w:t>
      </w:r>
      <w:r w:rsidR="00494EEF" w:rsidRPr="00B031AC">
        <w:t>50%</w:t>
      </w:r>
      <w:r w:rsidR="00494EEF" w:rsidRPr="00B031AC">
        <w:t>以上股份。</w:t>
      </w:r>
    </w:p>
    <w:p w14:paraId="2C627932" w14:textId="02A34D1C" w:rsidR="00494EEF" w:rsidRPr="00B031AC" w:rsidRDefault="00BC4EBD" w:rsidP="00494EEF">
      <w:pPr>
        <w:pStyle w:val="a5"/>
        <w:ind w:leftChars="180" w:left="942" w:hangingChars="219" w:hanging="517"/>
      </w:pPr>
      <w:r w:rsidRPr="00B031AC">
        <w:t>■</w:t>
      </w:r>
      <w:r w:rsidR="00494EEF" w:rsidRPr="00B031AC">
        <w:rPr>
          <w:rFonts w:hint="eastAsia"/>
        </w:rPr>
        <w:tab/>
      </w:r>
      <w:r w:rsidR="00494EEF" w:rsidRPr="00B031AC">
        <w:t>參與特許經營權投資，須符合相關合約所列之資本額。</w:t>
      </w:r>
    </w:p>
    <w:p w14:paraId="58D03177" w14:textId="77777777" w:rsidR="00494EEF" w:rsidRPr="00B031AC" w:rsidRDefault="00494EEF" w:rsidP="00494EEF">
      <w:pPr>
        <w:pStyle w:val="a4"/>
        <w:spacing w:before="257" w:after="257"/>
      </w:pPr>
      <w:r w:rsidRPr="00B031AC">
        <w:t>二、投資申請之規定、程序、應準備文件及審查流程</w:t>
      </w:r>
    </w:p>
    <w:p w14:paraId="46069090" w14:textId="77777777" w:rsidR="00494EEF" w:rsidRPr="00B031AC" w:rsidRDefault="00494EEF" w:rsidP="00494EEF">
      <w:pPr>
        <w:ind w:firstLine="472"/>
        <w:rPr>
          <w:lang w:eastAsia="zh-TW"/>
        </w:rPr>
      </w:pPr>
      <w:r w:rsidRPr="00B031AC">
        <w:rPr>
          <w:lang w:eastAsia="zh-TW"/>
        </w:rPr>
        <w:t>秘魯公司型態分為個人獨資（</w:t>
      </w:r>
      <w:r w:rsidRPr="00B031AC">
        <w:rPr>
          <w:lang w:eastAsia="zh-TW"/>
        </w:rPr>
        <w:t>E.I.R.L</w:t>
      </w:r>
      <w:r w:rsidRPr="00B031AC">
        <w:rPr>
          <w:lang w:eastAsia="zh-TW"/>
        </w:rPr>
        <w:t>）、股份有限公司（</w:t>
      </w:r>
      <w:r w:rsidRPr="00B031AC">
        <w:rPr>
          <w:lang w:eastAsia="zh-TW"/>
        </w:rPr>
        <w:t>S.A.</w:t>
      </w:r>
      <w:r w:rsidRPr="00B031AC">
        <w:rPr>
          <w:lang w:eastAsia="zh-TW"/>
        </w:rPr>
        <w:t>）、開放型股份有限公司（</w:t>
      </w:r>
      <w:r w:rsidRPr="00B031AC">
        <w:rPr>
          <w:lang w:eastAsia="zh-TW"/>
        </w:rPr>
        <w:t>S.A.A.</w:t>
      </w:r>
      <w:r w:rsidRPr="00B031AC">
        <w:rPr>
          <w:lang w:eastAsia="zh-TW"/>
        </w:rPr>
        <w:t>）、封閉型股份有限公司（</w:t>
      </w:r>
      <w:r w:rsidRPr="00B031AC">
        <w:rPr>
          <w:lang w:eastAsia="zh-TW"/>
        </w:rPr>
        <w:t>S.A.C.</w:t>
      </w:r>
      <w:r w:rsidRPr="00B031AC">
        <w:rPr>
          <w:lang w:eastAsia="zh-TW"/>
        </w:rPr>
        <w:t>）、有限責任公司法人（</w:t>
      </w:r>
      <w:r w:rsidRPr="00B031AC">
        <w:rPr>
          <w:lang w:eastAsia="zh-TW"/>
        </w:rPr>
        <w:t>S.R.L.</w:t>
      </w:r>
      <w:r w:rsidRPr="00B031AC">
        <w:rPr>
          <w:lang w:eastAsia="zh-TW"/>
        </w:rPr>
        <w:t>），其申請設立流程分別如下：</w:t>
      </w:r>
    </w:p>
    <w:p w14:paraId="04E4BCE2" w14:textId="77777777" w:rsidR="00494EEF" w:rsidRPr="00B031AC" w:rsidRDefault="00494EEF" w:rsidP="00494EEF">
      <w:pPr>
        <w:pStyle w:val="a5"/>
        <w:ind w:left="920" w:hanging="684"/>
        <w:rPr>
          <w:spacing w:val="-4"/>
          <w:lang w:val="en-US"/>
        </w:rPr>
      </w:pPr>
      <w:r w:rsidRPr="00B031AC">
        <w:rPr>
          <w:spacing w:val="-4"/>
          <w:lang w:val="en-US"/>
        </w:rPr>
        <w:t>（</w:t>
      </w:r>
      <w:r w:rsidRPr="00B031AC">
        <w:rPr>
          <w:spacing w:val="-4"/>
        </w:rPr>
        <w:t>一</w:t>
      </w:r>
      <w:r w:rsidRPr="00B031AC">
        <w:rPr>
          <w:spacing w:val="-4"/>
          <w:lang w:val="en-US"/>
        </w:rPr>
        <w:t>）</w:t>
      </w:r>
      <w:r w:rsidRPr="00B031AC">
        <w:rPr>
          <w:spacing w:val="-4"/>
        </w:rPr>
        <w:t>個人獨資公司</w:t>
      </w:r>
      <w:r w:rsidRPr="00B031AC">
        <w:rPr>
          <w:spacing w:val="-4"/>
          <w:lang w:val="en-US"/>
        </w:rPr>
        <w:t>（</w:t>
      </w:r>
      <w:r w:rsidRPr="00B031AC">
        <w:rPr>
          <w:spacing w:val="-4"/>
          <w:lang w:val="en-US"/>
        </w:rPr>
        <w:t>Empresario Individual de Responsabilidad Limitada, E.I.R.L</w:t>
      </w:r>
      <w:r w:rsidRPr="00B031AC">
        <w:rPr>
          <w:spacing w:val="-4"/>
          <w:lang w:val="en-US"/>
        </w:rPr>
        <w:t>）：</w:t>
      </w:r>
    </w:p>
    <w:p w14:paraId="562ED20A" w14:textId="77777777" w:rsidR="00494EEF" w:rsidRPr="00B031AC" w:rsidRDefault="00494EEF" w:rsidP="00494EEF">
      <w:pPr>
        <w:pStyle w:val="af2"/>
        <w:ind w:left="1416" w:hanging="472"/>
      </w:pPr>
      <w:r w:rsidRPr="00B031AC">
        <w:t>１、公證公司章程，並繳交稅捐及送交國家登記局（</w:t>
      </w:r>
      <w:r w:rsidRPr="00B031AC">
        <w:t>SUNARP</w:t>
      </w:r>
      <w:r w:rsidRPr="00B031AC">
        <w:t>）登記以取得法人資格，表格下載網址：</w:t>
      </w:r>
      <w:r w:rsidRPr="00B031AC">
        <w:t>https://enlinea.sunarp.gob.pe/sunarpweb/</w:t>
      </w:r>
      <w:r w:rsidRPr="00B031AC">
        <w:rPr>
          <w:lang w:eastAsia="zh-TW"/>
        </w:rPr>
        <w:t xml:space="preserve"> </w:t>
      </w:r>
      <w:r w:rsidRPr="00B031AC">
        <w:t>pages/acceso/frmTitulos.faces</w:t>
      </w:r>
      <w:r w:rsidRPr="00B031AC">
        <w:t>。</w:t>
      </w:r>
    </w:p>
    <w:p w14:paraId="05D34971" w14:textId="77777777" w:rsidR="00BC4EBD" w:rsidRPr="00B031AC" w:rsidRDefault="00BC4EBD" w:rsidP="00494EEF">
      <w:pPr>
        <w:pStyle w:val="af2"/>
        <w:ind w:left="1416" w:hanging="472"/>
        <w:rPr>
          <w:rFonts w:eastAsia="MS Mincho"/>
        </w:rPr>
      </w:pPr>
    </w:p>
    <w:p w14:paraId="5D3C9C5A" w14:textId="4DD1D488" w:rsidR="00494EEF" w:rsidRPr="00B031AC" w:rsidRDefault="00494EEF" w:rsidP="00494EEF">
      <w:pPr>
        <w:pStyle w:val="af2"/>
        <w:ind w:left="1416" w:hanging="472"/>
      </w:pPr>
      <w:r w:rsidRPr="00B031AC">
        <w:lastRenderedPageBreak/>
        <w:t>２</w:t>
      </w:r>
      <w:r w:rsidRPr="00B031AC">
        <w:rPr>
          <w:lang w:val="fr-FR"/>
        </w:rPr>
        <w:t>、向「賦稅總署」</w:t>
      </w:r>
      <w:r w:rsidRPr="00B031AC">
        <w:t>（</w:t>
      </w:r>
      <w:r w:rsidRPr="00B031AC">
        <w:t>SUNAT</w:t>
      </w:r>
      <w:r w:rsidRPr="00B031AC">
        <w:t>）</w:t>
      </w:r>
      <w:r w:rsidRPr="00B031AC">
        <w:rPr>
          <w:lang w:val="fr-FR"/>
        </w:rPr>
        <w:t>申請稅務登記號碼</w:t>
      </w:r>
      <w:r w:rsidRPr="00B031AC">
        <w:t>（</w:t>
      </w:r>
      <w:r w:rsidRPr="00B031AC">
        <w:t>RUC</w:t>
      </w:r>
      <w:r w:rsidRPr="00B031AC">
        <w:t>），</w:t>
      </w:r>
      <w:r w:rsidRPr="00B031AC">
        <w:rPr>
          <w:lang w:val="fr-FR"/>
        </w:rPr>
        <w:t>表格下載網</w:t>
      </w:r>
      <w:r w:rsidRPr="00B031AC">
        <w:rPr>
          <w:spacing w:val="-2"/>
          <w:lang w:val="fr-FR"/>
        </w:rPr>
        <w:t>址</w:t>
      </w:r>
      <w:r w:rsidRPr="00B031AC">
        <w:rPr>
          <w:spacing w:val="-2"/>
        </w:rPr>
        <w:t>：</w:t>
      </w:r>
      <w:r w:rsidRPr="00B031AC">
        <w:rPr>
          <w:spacing w:val="-2"/>
        </w:rPr>
        <w:t>https://www.sunarp.gob.pe/qsec-nxformato-b6.asp</w:t>
      </w:r>
      <w:r w:rsidRPr="00B031AC">
        <w:rPr>
          <w:spacing w:val="-2"/>
          <w:lang w:val="fr-FR"/>
        </w:rPr>
        <w:t>及</w:t>
      </w:r>
      <w:r w:rsidRPr="00B031AC">
        <w:rPr>
          <w:spacing w:val="-2"/>
        </w:rPr>
        <w:t>http://www</w:t>
      </w:r>
      <w:r w:rsidRPr="00B031AC">
        <w:rPr>
          <w:spacing w:val="-2"/>
        </w:rPr>
        <w:t>、</w:t>
      </w:r>
      <w:r w:rsidRPr="00B031AC">
        <w:rPr>
          <w:spacing w:val="-2"/>
        </w:rPr>
        <w:t>sunat</w:t>
      </w:r>
      <w:r w:rsidRPr="00B031AC">
        <w:rPr>
          <w:spacing w:val="-2"/>
        </w:rPr>
        <w:t>、</w:t>
      </w:r>
      <w:r w:rsidRPr="00B031AC">
        <w:t>gob.pe/orientacion/ruc/formulaVigentes.htm</w:t>
      </w:r>
      <w:r w:rsidRPr="00B031AC">
        <w:rPr>
          <w:lang w:val="fr-FR"/>
        </w:rPr>
        <w:t>。</w:t>
      </w:r>
    </w:p>
    <w:p w14:paraId="794716E9" w14:textId="7035F833" w:rsidR="00494EEF" w:rsidRPr="00B031AC" w:rsidRDefault="00494EEF" w:rsidP="00494EEF">
      <w:pPr>
        <w:pStyle w:val="af2"/>
        <w:ind w:left="1416" w:hanging="472"/>
        <w:rPr>
          <w:lang w:val="fr-FR"/>
        </w:rPr>
      </w:pPr>
      <w:r w:rsidRPr="00B031AC">
        <w:rPr>
          <w:lang w:val="fr-FR"/>
        </w:rPr>
        <w:t>３、部分產業需申請許可（例如旅行社需向秘外貿及觀光部申請許可）。</w:t>
      </w:r>
    </w:p>
    <w:p w14:paraId="3746F044" w14:textId="77777777" w:rsidR="00494EEF" w:rsidRPr="00B031AC" w:rsidRDefault="00494EEF" w:rsidP="00494EEF">
      <w:pPr>
        <w:pStyle w:val="af2"/>
        <w:ind w:left="1416" w:hanging="472"/>
        <w:rPr>
          <w:lang w:val="fr-FR"/>
        </w:rPr>
      </w:pPr>
      <w:r w:rsidRPr="00B031AC">
        <w:rPr>
          <w:lang w:val="fr-FR"/>
        </w:rPr>
        <w:t>４、公證雇員就業、薪金及福利手冊（</w:t>
      </w:r>
      <w:r w:rsidRPr="00B031AC">
        <w:rPr>
          <w:lang w:val="fr-FR"/>
        </w:rPr>
        <w:t>Libro de Planillas</w:t>
      </w:r>
      <w:r w:rsidRPr="00B031AC">
        <w:rPr>
          <w:lang w:val="fr-FR"/>
        </w:rPr>
        <w:t>）並向勞工部申請許可，線上資料填寫：</w:t>
      </w:r>
      <w:r w:rsidRPr="00B031AC">
        <w:rPr>
          <w:lang w:val="fr-FR"/>
        </w:rPr>
        <w:t>http://www2.trabajo.gob.pe/servicios/</w:t>
      </w:r>
      <w:r w:rsidRPr="00B031AC">
        <w:rPr>
          <w:lang w:val="fr-FR"/>
        </w:rPr>
        <w:t>。完成資料線上送件後尚須親赴勞工部申請。</w:t>
      </w:r>
    </w:p>
    <w:p w14:paraId="377C31B4" w14:textId="77777777" w:rsidR="00494EEF" w:rsidRPr="00B031AC" w:rsidRDefault="00494EEF" w:rsidP="00494EEF">
      <w:pPr>
        <w:pStyle w:val="af2"/>
        <w:ind w:left="1416" w:hanging="472"/>
        <w:rPr>
          <w:lang w:val="fr-FR"/>
        </w:rPr>
      </w:pPr>
      <w:r w:rsidRPr="00B031AC">
        <w:rPr>
          <w:lang w:val="fr-FR"/>
        </w:rPr>
        <w:t>５、為雇員投保勞保（</w:t>
      </w:r>
      <w:r w:rsidRPr="00B031AC">
        <w:rPr>
          <w:lang w:val="fr-FR"/>
        </w:rPr>
        <w:t>ESSALUD</w:t>
      </w:r>
      <w:r w:rsidRPr="00B031AC">
        <w:rPr>
          <w:lang w:val="fr-FR"/>
        </w:rPr>
        <w:t>），表格資訊網址：</w:t>
      </w:r>
      <w:r w:rsidRPr="00B031AC">
        <w:rPr>
          <w:lang w:val="fr-FR"/>
        </w:rPr>
        <w:t>http://www.essalud</w:t>
      </w:r>
      <w:r w:rsidRPr="00B031AC">
        <w:rPr>
          <w:lang w:val="fr-FR"/>
        </w:rPr>
        <w:t>、</w:t>
      </w:r>
      <w:r w:rsidRPr="00B031AC">
        <w:rPr>
          <w:lang w:val="fr-FR"/>
        </w:rPr>
        <w:t>gob.pe/tramites-y-gestiones/</w:t>
      </w:r>
      <w:r w:rsidRPr="00B031AC">
        <w:rPr>
          <w:lang w:val="fr-FR"/>
        </w:rPr>
        <w:t>。</w:t>
      </w:r>
    </w:p>
    <w:p w14:paraId="328B876E" w14:textId="77777777" w:rsidR="00494EEF" w:rsidRPr="00B031AC" w:rsidRDefault="00494EEF" w:rsidP="00494EEF">
      <w:pPr>
        <w:pStyle w:val="af2"/>
        <w:ind w:left="1416" w:hanging="472"/>
        <w:rPr>
          <w:lang w:val="fr-FR"/>
        </w:rPr>
      </w:pPr>
      <w:r w:rsidRPr="00B031AC">
        <w:rPr>
          <w:lang w:val="fr-FR"/>
        </w:rPr>
        <w:t>６、向公司所在地市政府申請經營許可證。</w:t>
      </w:r>
    </w:p>
    <w:p w14:paraId="2DD753EA" w14:textId="77777777" w:rsidR="00494EEF" w:rsidRPr="00B031AC" w:rsidRDefault="00494EEF" w:rsidP="00494EEF">
      <w:pPr>
        <w:pStyle w:val="a5"/>
        <w:ind w:left="944" w:hanging="708"/>
        <w:rPr>
          <w:lang w:val="fr-FR"/>
        </w:rPr>
      </w:pPr>
      <w:r w:rsidRPr="00B031AC">
        <w:rPr>
          <w:lang w:val="fr-FR"/>
        </w:rPr>
        <w:t>（</w:t>
      </w:r>
      <w:r w:rsidRPr="00B031AC">
        <w:t>二</w:t>
      </w:r>
      <w:r w:rsidRPr="00B031AC">
        <w:rPr>
          <w:lang w:val="fr-FR"/>
        </w:rPr>
        <w:t>）</w:t>
      </w:r>
      <w:r w:rsidRPr="00B031AC">
        <w:t>股份有限公司</w:t>
      </w:r>
      <w:r w:rsidRPr="00B031AC">
        <w:rPr>
          <w:lang w:val="fr-FR"/>
        </w:rPr>
        <w:t>（</w:t>
      </w:r>
      <w:r w:rsidRPr="00B031AC">
        <w:rPr>
          <w:lang w:val="fr-FR"/>
        </w:rPr>
        <w:t xml:space="preserve">Sociedad Anónima, S.A., </w:t>
      </w:r>
      <w:r w:rsidRPr="00B031AC">
        <w:t>公司股東</w:t>
      </w:r>
      <w:r w:rsidRPr="00B031AC">
        <w:rPr>
          <w:lang w:val="fr-FR"/>
        </w:rPr>
        <w:t>2</w:t>
      </w:r>
      <w:r w:rsidRPr="00B031AC">
        <w:t>人至無限多人</w:t>
      </w:r>
      <w:r w:rsidRPr="00B031AC">
        <w:rPr>
          <w:lang w:val="fr-FR"/>
        </w:rPr>
        <w:t>）</w:t>
      </w:r>
      <w:r w:rsidRPr="00B031AC">
        <w:t>、開放型股份有限公司</w:t>
      </w:r>
      <w:r w:rsidRPr="00B031AC">
        <w:rPr>
          <w:lang w:val="fr-FR"/>
        </w:rPr>
        <w:t>（</w:t>
      </w:r>
      <w:r w:rsidRPr="00B031AC">
        <w:rPr>
          <w:lang w:val="fr-FR"/>
        </w:rPr>
        <w:t>Sociedad Anónima Abierta, S.A.A./</w:t>
      </w:r>
      <w:r w:rsidRPr="00B031AC">
        <w:t>公司股東最少須達</w:t>
      </w:r>
      <w:r w:rsidRPr="00B031AC">
        <w:rPr>
          <w:lang w:val="fr-FR"/>
        </w:rPr>
        <w:t>750</w:t>
      </w:r>
      <w:r w:rsidRPr="00B031AC">
        <w:t>人</w:t>
      </w:r>
      <w:r w:rsidRPr="00B031AC">
        <w:rPr>
          <w:lang w:val="fr-FR"/>
        </w:rPr>
        <w:t>）</w:t>
      </w:r>
      <w:r w:rsidRPr="00B031AC">
        <w:t>、封閉型股份有限公司</w:t>
      </w:r>
      <w:r w:rsidRPr="00B031AC">
        <w:rPr>
          <w:lang w:val="fr-FR"/>
        </w:rPr>
        <w:t>（</w:t>
      </w:r>
      <w:r w:rsidRPr="00B031AC">
        <w:rPr>
          <w:lang w:val="fr-FR"/>
        </w:rPr>
        <w:t>Sociedad Anónima Cerrada, S.A.C.</w:t>
      </w:r>
      <w:r w:rsidRPr="00B031AC">
        <w:rPr>
          <w:lang w:val="fr-FR"/>
        </w:rPr>
        <w:t>，</w:t>
      </w:r>
      <w:r w:rsidRPr="00B031AC">
        <w:t>公司股東</w:t>
      </w:r>
      <w:r w:rsidRPr="00B031AC">
        <w:rPr>
          <w:lang w:val="fr-FR"/>
        </w:rPr>
        <w:t>2</w:t>
      </w:r>
      <w:r w:rsidRPr="00B031AC">
        <w:t>至</w:t>
      </w:r>
      <w:r w:rsidRPr="00B031AC">
        <w:rPr>
          <w:lang w:val="fr-FR"/>
        </w:rPr>
        <w:t>20</w:t>
      </w:r>
      <w:r w:rsidRPr="00B031AC">
        <w:t>人</w:t>
      </w:r>
      <w:r w:rsidRPr="00B031AC">
        <w:rPr>
          <w:lang w:val="fr-FR"/>
        </w:rPr>
        <w:t>）</w:t>
      </w:r>
      <w:r w:rsidRPr="00B031AC">
        <w:t>、有限責任公司</w:t>
      </w:r>
      <w:r w:rsidRPr="00B031AC">
        <w:rPr>
          <w:lang w:val="fr-FR"/>
        </w:rPr>
        <w:t>（</w:t>
      </w:r>
      <w:r w:rsidRPr="00B031AC">
        <w:rPr>
          <w:lang w:val="fr-FR"/>
        </w:rPr>
        <w:t>Sociedad Comercial de Responsabilidad Limitada, S.R.L.</w:t>
      </w:r>
      <w:r w:rsidRPr="00B031AC">
        <w:rPr>
          <w:lang w:val="fr-FR"/>
        </w:rPr>
        <w:t>，</w:t>
      </w:r>
      <w:r w:rsidRPr="00B031AC">
        <w:t>公司股東</w:t>
      </w:r>
      <w:r w:rsidRPr="00B031AC">
        <w:rPr>
          <w:lang w:val="fr-FR"/>
        </w:rPr>
        <w:t>2</w:t>
      </w:r>
      <w:r w:rsidRPr="00B031AC">
        <w:t>至</w:t>
      </w:r>
      <w:r w:rsidRPr="00B031AC">
        <w:rPr>
          <w:lang w:val="fr-FR"/>
        </w:rPr>
        <w:t>20</w:t>
      </w:r>
      <w:r w:rsidRPr="00B031AC">
        <w:t>人</w:t>
      </w:r>
      <w:r w:rsidRPr="00B031AC">
        <w:rPr>
          <w:lang w:val="fr-FR"/>
        </w:rPr>
        <w:t>）：</w:t>
      </w:r>
    </w:p>
    <w:p w14:paraId="38BB0064" w14:textId="77777777" w:rsidR="00494EEF" w:rsidRPr="00B031AC" w:rsidRDefault="00494EEF" w:rsidP="00494EEF">
      <w:pPr>
        <w:pStyle w:val="af2"/>
        <w:ind w:left="1416" w:hanging="472"/>
        <w:rPr>
          <w:lang w:eastAsia="zh-TW"/>
        </w:rPr>
      </w:pPr>
      <w:r w:rsidRPr="00B031AC">
        <w:rPr>
          <w:lang w:eastAsia="zh-TW"/>
        </w:rPr>
        <w:t>１、至銀行開立帳戶，公司設立者需當隸屬律師公會之律師面前簽署成立章程；再送交國家登記局（</w:t>
      </w:r>
      <w:r w:rsidRPr="00B031AC">
        <w:rPr>
          <w:lang w:eastAsia="zh-TW"/>
        </w:rPr>
        <w:t>SUNARP</w:t>
      </w:r>
      <w:r w:rsidRPr="00B031AC">
        <w:rPr>
          <w:lang w:eastAsia="zh-TW"/>
        </w:rPr>
        <w:t>）登記以取得法人資格。</w:t>
      </w:r>
    </w:p>
    <w:p w14:paraId="790AC1A2" w14:textId="77777777" w:rsidR="00494EEF" w:rsidRPr="00B031AC" w:rsidRDefault="00494EEF" w:rsidP="00494EEF">
      <w:pPr>
        <w:pStyle w:val="af2"/>
        <w:ind w:left="1416" w:hanging="472"/>
      </w:pPr>
      <w:r w:rsidRPr="00B031AC">
        <w:t>２、向「賦稅總署」（</w:t>
      </w:r>
      <w:r w:rsidRPr="00B031AC">
        <w:t>SUNAT</w:t>
      </w:r>
      <w:r w:rsidRPr="00B031AC">
        <w:t>）申請稅務登記號碼（</w:t>
      </w:r>
      <w:r w:rsidRPr="00B031AC">
        <w:t>RUC</w:t>
      </w:r>
      <w:r w:rsidRPr="00B031AC">
        <w:t>）。</w:t>
      </w:r>
    </w:p>
    <w:p w14:paraId="2CB364BB" w14:textId="77777777" w:rsidR="00494EEF" w:rsidRPr="00B031AC" w:rsidRDefault="00494EEF" w:rsidP="00494EEF">
      <w:pPr>
        <w:pStyle w:val="af2"/>
        <w:ind w:left="1416" w:hanging="472"/>
      </w:pPr>
      <w:r w:rsidRPr="00B031AC">
        <w:t>３、公證雇員就業、薪金及福利手冊（</w:t>
      </w:r>
      <w:r w:rsidRPr="00B031AC">
        <w:t>Libro de Planillas</w:t>
      </w:r>
      <w:r w:rsidRPr="00B031AC">
        <w:t>）並向勞工部申請許可。</w:t>
      </w:r>
    </w:p>
    <w:p w14:paraId="792C1D97" w14:textId="77777777" w:rsidR="00494EEF" w:rsidRPr="00B031AC" w:rsidRDefault="00494EEF" w:rsidP="00494EEF">
      <w:pPr>
        <w:pStyle w:val="af2"/>
        <w:ind w:left="1416" w:hanging="472"/>
      </w:pPr>
      <w:r w:rsidRPr="00B031AC">
        <w:t>４、為雇員投保勞保（</w:t>
      </w:r>
      <w:r w:rsidRPr="00B031AC">
        <w:t>ESSALUD</w:t>
      </w:r>
      <w:r w:rsidRPr="00B031AC">
        <w:t>）。</w:t>
      </w:r>
    </w:p>
    <w:p w14:paraId="2C782AE2" w14:textId="77777777" w:rsidR="00494EEF" w:rsidRPr="00B031AC" w:rsidRDefault="00494EEF" w:rsidP="00494EEF">
      <w:pPr>
        <w:pStyle w:val="af2"/>
        <w:ind w:left="1416" w:hanging="472"/>
      </w:pPr>
      <w:r w:rsidRPr="00B031AC">
        <w:t>５、向公司所在地市政府申請經營許可證。</w:t>
      </w:r>
    </w:p>
    <w:p w14:paraId="1911F1B4" w14:textId="77777777" w:rsidR="00494EEF" w:rsidRPr="00B031AC" w:rsidRDefault="00494EEF" w:rsidP="00494EEF">
      <w:pPr>
        <w:pStyle w:val="a4"/>
        <w:spacing w:before="257" w:after="257"/>
      </w:pPr>
      <w:r w:rsidRPr="00B031AC">
        <w:br w:type="page"/>
      </w:r>
      <w:r w:rsidRPr="00B031AC">
        <w:lastRenderedPageBreak/>
        <w:t>三、投資相關機關</w:t>
      </w:r>
    </w:p>
    <w:p w14:paraId="60723272" w14:textId="50CAD9A0" w:rsidR="00494EEF" w:rsidRPr="00B031AC" w:rsidRDefault="00494EEF" w:rsidP="00494EEF">
      <w:pPr>
        <w:ind w:firstLine="472"/>
      </w:pPr>
      <w:r w:rsidRPr="00B031AC">
        <w:t>秘</w:t>
      </w:r>
      <w:r w:rsidR="001E5BB2" w:rsidRPr="00B031AC">
        <w:rPr>
          <w:rFonts w:hint="eastAsia"/>
        </w:rPr>
        <w:t>魯</w:t>
      </w:r>
      <w:r w:rsidRPr="00B031AC">
        <w:t>經濟財政部</w:t>
      </w:r>
      <w:r w:rsidR="00074E91" w:rsidRPr="00B031AC">
        <w:rPr>
          <w:rFonts w:hint="eastAsia"/>
          <w:lang w:eastAsia="zh-TW"/>
        </w:rPr>
        <w:t>（</w:t>
      </w:r>
      <w:r w:rsidR="00074E91" w:rsidRPr="00B031AC">
        <w:rPr>
          <w:lang w:eastAsia="zh-TW"/>
        </w:rPr>
        <w:t>Ministerio de Economía y Finanzas</w:t>
      </w:r>
      <w:r w:rsidR="00074E91" w:rsidRPr="00B031AC">
        <w:rPr>
          <w:rFonts w:hint="eastAsia"/>
          <w:lang w:eastAsia="zh-TW"/>
        </w:rPr>
        <w:t>, MEF</w:t>
      </w:r>
      <w:r w:rsidR="00074E91" w:rsidRPr="00B031AC">
        <w:rPr>
          <w:rFonts w:hint="eastAsia"/>
          <w:lang w:eastAsia="zh-TW"/>
        </w:rPr>
        <w:t>）</w:t>
      </w:r>
      <w:r w:rsidR="001E5BB2" w:rsidRPr="00B031AC">
        <w:rPr>
          <w:rFonts w:hint="eastAsia"/>
        </w:rPr>
        <w:t>負責擬定整體</w:t>
      </w:r>
      <w:r w:rsidR="001E5BB2" w:rsidRPr="00B031AC">
        <w:t>投資政策</w:t>
      </w:r>
      <w:r w:rsidR="001E5BB2" w:rsidRPr="00B031AC">
        <w:rPr>
          <w:rFonts w:hint="eastAsia"/>
        </w:rPr>
        <w:t>及相關制度，</w:t>
      </w:r>
      <w:r w:rsidR="00625DE0" w:rsidRPr="00B031AC">
        <w:rPr>
          <w:rFonts w:hint="eastAsia"/>
        </w:rPr>
        <w:t>並由秘魯</w:t>
      </w:r>
      <w:r w:rsidRPr="00B031AC">
        <w:t>投資</w:t>
      </w:r>
      <w:r w:rsidR="001E5BB2" w:rsidRPr="00B031AC">
        <w:t>促進</w:t>
      </w:r>
      <w:r w:rsidRPr="00B031AC">
        <w:t>委員會</w:t>
      </w:r>
      <w:r w:rsidR="0024135A" w:rsidRPr="00B031AC">
        <w:rPr>
          <w:rFonts w:hint="eastAsia"/>
          <w:lang w:eastAsia="zh-TW"/>
        </w:rPr>
        <w:t>（</w:t>
      </w:r>
      <w:r w:rsidR="00625DE0" w:rsidRPr="00B031AC">
        <w:rPr>
          <w:lang w:eastAsia="zh-TW"/>
        </w:rPr>
        <w:t>PROINVERSIÓN</w:t>
      </w:r>
      <w:r w:rsidR="0024135A" w:rsidRPr="00B031AC">
        <w:rPr>
          <w:rFonts w:hint="eastAsia"/>
          <w:lang w:eastAsia="zh-TW"/>
        </w:rPr>
        <w:t>）</w:t>
      </w:r>
      <w:r w:rsidR="00625DE0" w:rsidRPr="00B031AC">
        <w:rPr>
          <w:rFonts w:hint="eastAsia"/>
          <w:lang w:eastAsia="zh-TW"/>
        </w:rPr>
        <w:t>負責執行及推動</w:t>
      </w:r>
      <w:r w:rsidRPr="00B031AC">
        <w:rPr>
          <w:lang w:eastAsia="zh-TW"/>
        </w:rPr>
        <w:t>（網址：</w:t>
      </w:r>
      <w:hyperlink r:id="rId21" w:history="1">
        <w:r w:rsidR="00475909" w:rsidRPr="00B031AC">
          <w:t>https://www.investinperu.pe/en/home/</w:t>
        </w:r>
      </w:hyperlink>
      <w:r w:rsidRPr="00B031AC">
        <w:rPr>
          <w:lang w:eastAsia="zh-TW"/>
        </w:rPr>
        <w:t>）。</w:t>
      </w:r>
    </w:p>
    <w:p w14:paraId="18063820" w14:textId="77777777" w:rsidR="00494EEF" w:rsidRPr="00B031AC" w:rsidRDefault="00494EEF" w:rsidP="00494EEF">
      <w:pPr>
        <w:pStyle w:val="a4"/>
        <w:spacing w:before="257" w:after="257"/>
      </w:pPr>
      <w:r w:rsidRPr="00B031AC">
        <w:t>四、投資獎勵措施</w:t>
      </w:r>
    </w:p>
    <w:p w14:paraId="41A3EF01" w14:textId="77777777" w:rsidR="00494EEF" w:rsidRPr="00B031AC" w:rsidRDefault="00494EEF" w:rsidP="00494EEF">
      <w:pPr>
        <w:pStyle w:val="a5"/>
        <w:ind w:left="944" w:hanging="708"/>
      </w:pPr>
      <w:r w:rsidRPr="00B031AC">
        <w:t>（一）農業投資獎勵</w:t>
      </w:r>
    </w:p>
    <w:p w14:paraId="4914C8DD" w14:textId="5E0970B1" w:rsidR="00494EEF" w:rsidRPr="00B031AC" w:rsidRDefault="00494EEF" w:rsidP="00BC4EBD">
      <w:pPr>
        <w:pStyle w:val="af"/>
        <w:ind w:left="944" w:firstLine="472"/>
        <w:rPr>
          <w:lang w:eastAsia="zh-TW"/>
        </w:rPr>
      </w:pPr>
      <w:r w:rsidRPr="00B031AC">
        <w:rPr>
          <w:lang w:eastAsia="zh-TW"/>
        </w:rPr>
        <w:t>秘魯</w:t>
      </w:r>
      <w:r w:rsidR="00FE5176" w:rsidRPr="00B031AC">
        <w:rPr>
          <w:rFonts w:hint="eastAsia"/>
          <w:lang w:eastAsia="zh-TW"/>
        </w:rPr>
        <w:t>政府於</w:t>
      </w:r>
      <w:r w:rsidR="00FE5176" w:rsidRPr="00B031AC">
        <w:rPr>
          <w:rFonts w:hint="eastAsia"/>
          <w:lang w:eastAsia="zh-TW"/>
        </w:rPr>
        <w:t>2026</w:t>
      </w:r>
      <w:r w:rsidR="00FE5176" w:rsidRPr="00B031AC">
        <w:rPr>
          <w:rFonts w:hint="eastAsia"/>
          <w:lang w:eastAsia="zh-TW"/>
        </w:rPr>
        <w:t>年</w:t>
      </w:r>
      <w:r w:rsidR="00FE5176" w:rsidRPr="00B031AC">
        <w:rPr>
          <w:rFonts w:hint="eastAsia"/>
          <w:lang w:eastAsia="zh-TW"/>
        </w:rPr>
        <w:t>2</w:t>
      </w:r>
      <w:r w:rsidR="00FE5176" w:rsidRPr="00B031AC">
        <w:rPr>
          <w:rFonts w:hint="eastAsia"/>
          <w:lang w:eastAsia="zh-TW"/>
        </w:rPr>
        <w:t>月</w:t>
      </w:r>
      <w:r w:rsidR="00FE5176" w:rsidRPr="00B031AC">
        <w:rPr>
          <w:rFonts w:hint="eastAsia"/>
          <w:lang w:eastAsia="zh-TW"/>
        </w:rPr>
        <w:t>11</w:t>
      </w:r>
      <w:r w:rsidR="00FE5176" w:rsidRPr="00B031AC">
        <w:rPr>
          <w:rFonts w:hint="eastAsia"/>
          <w:lang w:eastAsia="zh-TW"/>
        </w:rPr>
        <w:t>日公布第</w:t>
      </w:r>
      <w:r w:rsidR="00FE5176" w:rsidRPr="00B031AC">
        <w:rPr>
          <w:rFonts w:hint="eastAsia"/>
          <w:lang w:eastAsia="zh-TW"/>
        </w:rPr>
        <w:t>32434</w:t>
      </w:r>
      <w:r w:rsidR="00FE5176" w:rsidRPr="00B031AC">
        <w:rPr>
          <w:rFonts w:hint="eastAsia"/>
          <w:lang w:eastAsia="zh-TW"/>
        </w:rPr>
        <w:t>號法</w:t>
      </w:r>
      <w:r w:rsidR="00821BB4" w:rsidRPr="00B031AC">
        <w:rPr>
          <w:rFonts w:hint="eastAsia"/>
          <w:lang w:eastAsia="zh-TW"/>
        </w:rPr>
        <w:t>令</w:t>
      </w:r>
      <w:r w:rsidR="00715564" w:rsidRPr="00B031AC">
        <w:rPr>
          <w:lang w:eastAsia="zh-TW"/>
        </w:rPr>
        <w:t>《促進農業部門生產轉型、競爭力及永續發展並提供社會保障朝向現代農業法》</w:t>
      </w:r>
      <w:r w:rsidRPr="00B031AC">
        <w:rPr>
          <w:lang w:eastAsia="zh-TW"/>
        </w:rPr>
        <w:t>，</w:t>
      </w:r>
      <w:r w:rsidR="00FE5176" w:rsidRPr="00B031AC">
        <w:rPr>
          <w:rFonts w:hint="eastAsia"/>
          <w:lang w:eastAsia="zh-TW"/>
        </w:rPr>
        <w:t>提供</w:t>
      </w:r>
      <w:r w:rsidR="00FE5176" w:rsidRPr="00B031AC">
        <w:rPr>
          <w:lang w:eastAsia="zh-TW"/>
        </w:rPr>
        <w:t>小型農業生產者</w:t>
      </w:r>
      <w:r w:rsidR="0024135A" w:rsidRPr="00B031AC">
        <w:rPr>
          <w:lang w:eastAsia="zh-TW"/>
        </w:rPr>
        <w:t>（</w:t>
      </w:r>
      <w:r w:rsidR="00CD29B9" w:rsidRPr="00B031AC">
        <w:rPr>
          <w:lang w:eastAsia="zh-TW"/>
        </w:rPr>
        <w:t>Pequeños Productores Agrarios</w:t>
      </w:r>
      <w:r w:rsidR="0024135A" w:rsidRPr="00B031AC">
        <w:rPr>
          <w:lang w:eastAsia="zh-TW"/>
        </w:rPr>
        <w:t>）</w:t>
      </w:r>
      <w:r w:rsidR="00FE5176" w:rsidRPr="00B031AC">
        <w:rPr>
          <w:lang w:eastAsia="zh-TW"/>
        </w:rPr>
        <w:t>和農業企業</w:t>
      </w:r>
      <w:r w:rsidR="0024135A" w:rsidRPr="00B031AC">
        <w:rPr>
          <w:lang w:eastAsia="zh-TW"/>
        </w:rPr>
        <w:t>（</w:t>
      </w:r>
      <w:r w:rsidR="00CD29B9" w:rsidRPr="00B031AC">
        <w:rPr>
          <w:lang w:eastAsia="zh-TW"/>
        </w:rPr>
        <w:t>Empresas Agrarias</w:t>
      </w:r>
      <w:r w:rsidR="0024135A" w:rsidRPr="00B031AC">
        <w:rPr>
          <w:lang w:eastAsia="zh-TW"/>
        </w:rPr>
        <w:t>）</w:t>
      </w:r>
      <w:r w:rsidR="00FE5176" w:rsidRPr="00B031AC">
        <w:rPr>
          <w:lang w:eastAsia="zh-TW"/>
        </w:rPr>
        <w:t>在</w:t>
      </w:r>
      <w:r w:rsidR="00CD29B9" w:rsidRPr="00B031AC">
        <w:rPr>
          <w:rFonts w:hint="eastAsia"/>
          <w:lang w:eastAsia="zh-TW"/>
        </w:rPr>
        <w:t>企業</w:t>
      </w:r>
      <w:r w:rsidR="00FE5176" w:rsidRPr="00B031AC">
        <w:rPr>
          <w:lang w:eastAsia="zh-TW"/>
        </w:rPr>
        <w:t>所得稅</w:t>
      </w:r>
      <w:r w:rsidR="0024135A" w:rsidRPr="00B031AC">
        <w:rPr>
          <w:rFonts w:hint="eastAsia"/>
          <w:lang w:eastAsia="zh-TW"/>
        </w:rPr>
        <w:t>（</w:t>
      </w:r>
      <w:r w:rsidR="00CD29B9" w:rsidRPr="00B031AC">
        <w:rPr>
          <w:lang w:eastAsia="zh-TW"/>
        </w:rPr>
        <w:t>Impuesto a la Renta - IR</w:t>
      </w:r>
      <w:r w:rsidR="0024135A" w:rsidRPr="00B031AC">
        <w:rPr>
          <w:rFonts w:hint="eastAsia"/>
          <w:lang w:eastAsia="zh-TW"/>
        </w:rPr>
        <w:t>）</w:t>
      </w:r>
      <w:r w:rsidR="00FE5176" w:rsidRPr="00B031AC">
        <w:rPr>
          <w:lang w:eastAsia="zh-TW"/>
        </w:rPr>
        <w:t>方面的</w:t>
      </w:r>
      <w:r w:rsidR="00FE5176" w:rsidRPr="00B031AC">
        <w:rPr>
          <w:rFonts w:hint="eastAsia"/>
          <w:lang w:eastAsia="zh-TW"/>
        </w:rPr>
        <w:t>優惠</w:t>
      </w:r>
      <w:r w:rsidR="00FE5176" w:rsidRPr="00B031AC">
        <w:rPr>
          <w:lang w:eastAsia="zh-TW"/>
        </w:rPr>
        <w:t>待遇</w:t>
      </w:r>
      <w:r w:rsidR="0024135A" w:rsidRPr="00B031AC">
        <w:rPr>
          <w:rFonts w:hint="eastAsia"/>
          <w:lang w:eastAsia="zh-TW"/>
        </w:rPr>
        <w:t>（</w:t>
      </w:r>
      <w:r w:rsidR="00CD29B9" w:rsidRPr="00B031AC">
        <w:rPr>
          <w:rFonts w:hint="eastAsia"/>
          <w:lang w:eastAsia="zh-TW"/>
        </w:rPr>
        <w:t>自</w:t>
      </w:r>
      <w:r w:rsidR="00CD29B9" w:rsidRPr="00B031AC">
        <w:rPr>
          <w:rFonts w:hint="eastAsia"/>
          <w:lang w:eastAsia="zh-TW"/>
        </w:rPr>
        <w:t>2026</w:t>
      </w:r>
      <w:r w:rsidR="00CD29B9" w:rsidRPr="00B031AC">
        <w:rPr>
          <w:rFonts w:hint="eastAsia"/>
          <w:lang w:eastAsia="zh-TW"/>
        </w:rPr>
        <w:t>年至</w:t>
      </w:r>
      <w:r w:rsidR="00CD29B9" w:rsidRPr="00B031AC">
        <w:rPr>
          <w:rFonts w:hint="eastAsia"/>
          <w:lang w:eastAsia="zh-TW"/>
        </w:rPr>
        <w:t>2035</w:t>
      </w:r>
      <w:r w:rsidR="00CD29B9" w:rsidRPr="00B031AC">
        <w:rPr>
          <w:rFonts w:hint="eastAsia"/>
          <w:lang w:eastAsia="zh-TW"/>
        </w:rPr>
        <w:t>年有效</w:t>
      </w:r>
      <w:r w:rsidR="0024135A" w:rsidRPr="00B031AC">
        <w:rPr>
          <w:rFonts w:hint="eastAsia"/>
          <w:lang w:eastAsia="zh-TW"/>
        </w:rPr>
        <w:t>）</w:t>
      </w:r>
      <w:r w:rsidR="00FE5176" w:rsidRPr="00B031AC">
        <w:rPr>
          <w:rFonts w:hint="eastAsia"/>
          <w:lang w:eastAsia="zh-TW"/>
        </w:rPr>
        <w:t>，</w:t>
      </w:r>
      <w:r w:rsidR="00AE2D7D" w:rsidRPr="00B031AC">
        <w:rPr>
          <w:lang w:eastAsia="zh-TW"/>
        </w:rPr>
        <w:t>以推動農業部門生產轉型、競爭力與永續發展</w:t>
      </w:r>
      <w:r w:rsidR="00AE2D7D" w:rsidRPr="00B031AC">
        <w:rPr>
          <w:rFonts w:hint="eastAsia"/>
          <w:lang w:eastAsia="zh-TW"/>
        </w:rPr>
        <w:t>；重點獎勵如下</w:t>
      </w:r>
      <w:r w:rsidRPr="00B031AC">
        <w:rPr>
          <w:lang w:eastAsia="zh-TW"/>
        </w:rPr>
        <w:t>：</w:t>
      </w:r>
    </w:p>
    <w:p w14:paraId="022FF308" w14:textId="77777777" w:rsidR="00BC4EBD" w:rsidRPr="00B031AC" w:rsidRDefault="00BC4EBD" w:rsidP="00BC4EBD">
      <w:pPr>
        <w:pStyle w:val="af2"/>
        <w:ind w:left="1416" w:hanging="472"/>
      </w:pPr>
      <w:r w:rsidRPr="00B031AC">
        <w:rPr>
          <w:rFonts w:hint="eastAsia"/>
        </w:rPr>
        <w:t>１、</w:t>
      </w:r>
      <w:r w:rsidRPr="00B031AC">
        <w:rPr>
          <w:rFonts w:hint="eastAsia"/>
        </w:rPr>
        <w:tab/>
      </w:r>
      <w:r w:rsidRPr="00B031AC">
        <w:rPr>
          <w:rFonts w:hint="eastAsia"/>
        </w:rPr>
        <w:t>所得稅優惠（第</w:t>
      </w:r>
      <w:r w:rsidRPr="00B031AC">
        <w:rPr>
          <w:rFonts w:hint="eastAsia"/>
        </w:rPr>
        <w:t>11</w:t>
      </w:r>
      <w:r w:rsidRPr="00B031AC">
        <w:rPr>
          <w:rFonts w:hint="eastAsia"/>
        </w:rPr>
        <w:t>、</w:t>
      </w:r>
      <w:r w:rsidRPr="00B031AC">
        <w:rPr>
          <w:rFonts w:hint="eastAsia"/>
        </w:rPr>
        <w:t>12</w:t>
      </w:r>
      <w:r w:rsidRPr="00B031AC">
        <w:rPr>
          <w:rFonts w:hint="eastAsia"/>
        </w:rPr>
        <w:t>條）：</w:t>
      </w:r>
    </w:p>
    <w:p w14:paraId="048B2C7D" w14:textId="77777777" w:rsidR="00BC4EBD" w:rsidRPr="00B031AC" w:rsidRDefault="00BC4EBD" w:rsidP="00BC4EBD">
      <w:pPr>
        <w:pStyle w:val="11"/>
        <w:ind w:left="1770" w:hanging="590"/>
        <w:rPr>
          <w:lang w:val="en-US"/>
        </w:rPr>
      </w:pPr>
      <w:r w:rsidRPr="00B031AC">
        <w:rPr>
          <w:rFonts w:hint="eastAsia"/>
          <w:lang w:val="en-US"/>
        </w:rPr>
        <w:t>（</w:t>
      </w:r>
      <w:r w:rsidRPr="00B031AC">
        <w:rPr>
          <w:rFonts w:hint="eastAsia"/>
          <w:lang w:val="en-US"/>
        </w:rPr>
        <w:t>1</w:t>
      </w:r>
      <w:r w:rsidRPr="00B031AC">
        <w:rPr>
          <w:rFonts w:hint="eastAsia"/>
          <w:lang w:val="en-US"/>
        </w:rPr>
        <w:t>）</w:t>
      </w:r>
      <w:r w:rsidRPr="00B031AC">
        <w:rPr>
          <w:rFonts w:hint="eastAsia"/>
          <w:lang w:val="en-US"/>
        </w:rPr>
        <w:tab/>
      </w:r>
      <w:r w:rsidRPr="00B031AC">
        <w:rPr>
          <w:rFonts w:hint="eastAsia"/>
        </w:rPr>
        <w:t>農企業</w:t>
      </w:r>
      <w:r w:rsidRPr="00B031AC">
        <w:rPr>
          <w:rFonts w:hint="eastAsia"/>
          <w:lang w:val="en-US"/>
        </w:rPr>
        <w:t>（</w:t>
      </w:r>
      <w:r w:rsidRPr="00B031AC">
        <w:rPr>
          <w:rFonts w:hint="eastAsia"/>
          <w:lang w:val="en-US"/>
        </w:rPr>
        <w:t>Empresas Agrarias</w:t>
      </w:r>
      <w:r w:rsidRPr="00B031AC">
        <w:rPr>
          <w:rFonts w:hint="eastAsia"/>
          <w:lang w:val="en-US"/>
        </w:rPr>
        <w:t>）</w:t>
      </w:r>
      <w:r w:rsidRPr="00B031AC">
        <w:rPr>
          <w:rFonts w:hint="eastAsia"/>
        </w:rPr>
        <w:t>所得稅率為</w:t>
      </w:r>
      <w:r w:rsidRPr="00B031AC">
        <w:rPr>
          <w:rFonts w:hint="eastAsia"/>
          <w:lang w:val="en-US"/>
        </w:rPr>
        <w:t>15%</w:t>
      </w:r>
      <w:r w:rsidRPr="00B031AC">
        <w:rPr>
          <w:rFonts w:hint="eastAsia"/>
          <w:lang w:val="en-US"/>
        </w:rPr>
        <w:t>（</w:t>
      </w:r>
      <w:r w:rsidRPr="00B031AC">
        <w:rPr>
          <w:rFonts w:hint="eastAsia"/>
        </w:rPr>
        <w:t>一般所得稅率為</w:t>
      </w:r>
      <w:r w:rsidRPr="00B031AC">
        <w:rPr>
          <w:rFonts w:hint="eastAsia"/>
          <w:lang w:val="en-US"/>
        </w:rPr>
        <w:t>29.5%</w:t>
      </w:r>
      <w:r w:rsidRPr="00B031AC">
        <w:rPr>
          <w:rFonts w:hint="eastAsia"/>
          <w:lang w:val="en-US"/>
        </w:rPr>
        <w:t>）</w:t>
      </w:r>
      <w:r w:rsidRPr="00B031AC">
        <w:rPr>
          <w:rFonts w:hint="eastAsia"/>
        </w:rPr>
        <w:t>。</w:t>
      </w:r>
    </w:p>
    <w:p w14:paraId="6A365BD3" w14:textId="77777777" w:rsidR="00BC4EBD" w:rsidRPr="00B031AC" w:rsidRDefault="00BC4EBD" w:rsidP="00BC4EBD">
      <w:pPr>
        <w:pStyle w:val="11"/>
        <w:ind w:left="1770" w:hanging="590"/>
        <w:rPr>
          <w:lang w:val="en-US"/>
        </w:rPr>
      </w:pPr>
      <w:r w:rsidRPr="00B031AC">
        <w:rPr>
          <w:rFonts w:hint="eastAsia"/>
          <w:lang w:val="en-US"/>
        </w:rPr>
        <w:t>（</w:t>
      </w:r>
      <w:r w:rsidRPr="00B031AC">
        <w:rPr>
          <w:lang w:val="en-US"/>
        </w:rPr>
        <w:t>2</w:t>
      </w:r>
      <w:r w:rsidRPr="00B031AC">
        <w:rPr>
          <w:rFonts w:hint="eastAsia"/>
          <w:lang w:val="en-US"/>
        </w:rPr>
        <w:t>）</w:t>
      </w:r>
      <w:r w:rsidRPr="00B031AC">
        <w:rPr>
          <w:lang w:val="en-US"/>
        </w:rPr>
        <w:tab/>
      </w:r>
      <w:r w:rsidRPr="00B031AC">
        <w:rPr>
          <w:rFonts w:hint="eastAsia"/>
        </w:rPr>
        <w:t>小型農業生產者</w:t>
      </w:r>
      <w:r w:rsidRPr="00B031AC">
        <w:rPr>
          <w:rFonts w:hint="eastAsia"/>
          <w:lang w:val="en-US"/>
        </w:rPr>
        <w:t>（</w:t>
      </w:r>
      <w:r w:rsidRPr="00B031AC">
        <w:rPr>
          <w:lang w:val="en-US"/>
        </w:rPr>
        <w:t>Pequeños Productores Agrarios</w:t>
      </w:r>
      <w:r w:rsidRPr="00B031AC">
        <w:rPr>
          <w:rFonts w:hint="eastAsia"/>
          <w:lang w:val="en-US"/>
        </w:rPr>
        <w:t>）：</w:t>
      </w:r>
      <w:r w:rsidRPr="00B031AC">
        <w:rPr>
          <w:rFonts w:hint="eastAsia"/>
        </w:rPr>
        <w:t>年收入少於</w:t>
      </w:r>
      <w:r w:rsidRPr="00B031AC">
        <w:rPr>
          <w:lang w:val="en-US"/>
        </w:rPr>
        <w:t>30</w:t>
      </w:r>
      <w:r w:rsidRPr="00B031AC">
        <w:rPr>
          <w:rFonts w:hint="eastAsia"/>
        </w:rPr>
        <w:t>個納稅單位</w:t>
      </w:r>
      <w:r w:rsidRPr="00B031AC">
        <w:rPr>
          <w:rFonts w:hint="eastAsia"/>
          <w:lang w:val="en-US"/>
        </w:rPr>
        <w:t>（</w:t>
      </w:r>
      <w:r w:rsidRPr="00B031AC">
        <w:rPr>
          <w:lang w:val="en-US"/>
        </w:rPr>
        <w:t>UIT</w:t>
      </w:r>
      <w:r w:rsidRPr="00B031AC">
        <w:rPr>
          <w:rFonts w:hint="eastAsia"/>
          <w:lang w:val="en-US"/>
        </w:rPr>
        <w:t>，</w:t>
      </w:r>
      <w:r w:rsidRPr="00B031AC">
        <w:rPr>
          <w:lang w:val="en-US"/>
        </w:rPr>
        <w:t>2026</w:t>
      </w:r>
      <w:r w:rsidRPr="00B031AC">
        <w:rPr>
          <w:rFonts w:hint="eastAsia"/>
        </w:rPr>
        <w:t>年每個</w:t>
      </w:r>
      <w:r w:rsidRPr="00B031AC">
        <w:rPr>
          <w:lang w:val="en-US"/>
        </w:rPr>
        <w:t>UIT</w:t>
      </w:r>
      <w:r w:rsidRPr="00B031AC">
        <w:rPr>
          <w:rFonts w:hint="eastAsia"/>
        </w:rPr>
        <w:t>為</w:t>
      </w:r>
      <w:r w:rsidRPr="00B031AC">
        <w:rPr>
          <w:lang w:val="en-US"/>
        </w:rPr>
        <w:t>5,500</w:t>
      </w:r>
      <w:r w:rsidRPr="00B031AC">
        <w:rPr>
          <w:rFonts w:hint="eastAsia"/>
        </w:rPr>
        <w:t>秘幣</w:t>
      </w:r>
      <w:r w:rsidRPr="00B031AC">
        <w:rPr>
          <w:rFonts w:hint="eastAsia"/>
          <w:lang w:val="en-US"/>
        </w:rPr>
        <w:t>）</w:t>
      </w:r>
      <w:r w:rsidRPr="00B031AC">
        <w:rPr>
          <w:rFonts w:hint="eastAsia"/>
        </w:rPr>
        <w:t>免稅</w:t>
      </w:r>
      <w:r w:rsidRPr="00B031AC">
        <w:rPr>
          <w:rFonts w:hint="eastAsia"/>
          <w:lang w:val="en-US"/>
        </w:rPr>
        <w:t>；</w:t>
      </w:r>
      <w:r w:rsidRPr="00B031AC">
        <w:rPr>
          <w:rFonts w:hint="eastAsia"/>
        </w:rPr>
        <w:t>介於</w:t>
      </w:r>
      <w:r w:rsidRPr="00B031AC">
        <w:rPr>
          <w:lang w:val="en-US"/>
        </w:rPr>
        <w:t>30-150UIT</w:t>
      </w:r>
      <w:r w:rsidRPr="00B031AC">
        <w:rPr>
          <w:rFonts w:hint="eastAsia"/>
        </w:rPr>
        <w:t>稅率為</w:t>
      </w:r>
      <w:r w:rsidRPr="00B031AC">
        <w:rPr>
          <w:lang w:val="en-US"/>
        </w:rPr>
        <w:t>1.5%</w:t>
      </w:r>
      <w:r w:rsidRPr="00B031AC">
        <w:rPr>
          <w:rFonts w:hint="eastAsia"/>
          <w:lang w:val="en-US"/>
        </w:rPr>
        <w:t>；</w:t>
      </w:r>
      <w:r w:rsidRPr="00B031AC">
        <w:rPr>
          <w:rFonts w:hint="eastAsia"/>
        </w:rPr>
        <w:t>大於</w:t>
      </w:r>
      <w:r w:rsidRPr="00B031AC">
        <w:rPr>
          <w:lang w:val="en-US"/>
        </w:rPr>
        <w:t>150UIT</w:t>
      </w:r>
      <w:r w:rsidRPr="00B031AC">
        <w:rPr>
          <w:rFonts w:hint="eastAsia"/>
        </w:rPr>
        <w:t>稅率</w:t>
      </w:r>
      <w:r w:rsidRPr="00B031AC">
        <w:rPr>
          <w:lang w:val="en-US"/>
        </w:rPr>
        <w:t>15%</w:t>
      </w:r>
      <w:r w:rsidRPr="00B031AC">
        <w:rPr>
          <w:rFonts w:hint="eastAsia"/>
        </w:rPr>
        <w:t>。</w:t>
      </w:r>
    </w:p>
    <w:p w14:paraId="426DA920" w14:textId="77777777" w:rsidR="00BC4EBD" w:rsidRPr="00B031AC" w:rsidRDefault="00BC4EBD" w:rsidP="00BC4EBD">
      <w:pPr>
        <w:pStyle w:val="af2"/>
        <w:ind w:left="1416" w:hanging="472"/>
      </w:pPr>
      <w:r w:rsidRPr="00B031AC">
        <w:rPr>
          <w:rFonts w:hint="eastAsia"/>
          <w:lang w:eastAsia="zh-TW"/>
        </w:rPr>
        <w:t>２、</w:t>
      </w:r>
      <w:r w:rsidRPr="00B031AC">
        <w:rPr>
          <w:rFonts w:hint="eastAsia"/>
          <w:lang w:eastAsia="zh-TW"/>
        </w:rPr>
        <w:tab/>
      </w:r>
      <w:r w:rsidRPr="00B031AC">
        <w:rPr>
          <w:rFonts w:hint="eastAsia"/>
          <w:lang w:eastAsia="zh-TW"/>
        </w:rPr>
        <w:t>加速折舊（第</w:t>
      </w:r>
      <w:r w:rsidRPr="00B031AC">
        <w:rPr>
          <w:rFonts w:hint="eastAsia"/>
          <w:lang w:eastAsia="zh-TW"/>
        </w:rPr>
        <w:t>13</w:t>
      </w:r>
      <w:r w:rsidRPr="00B031AC">
        <w:rPr>
          <w:rFonts w:hint="eastAsia"/>
          <w:lang w:eastAsia="zh-TW"/>
        </w:rPr>
        <w:t>條）：企業對水利基礎建設工程和灌溉工程之投資，每年</w:t>
      </w:r>
      <w:r w:rsidRPr="00B031AC">
        <w:rPr>
          <w:rFonts w:hint="eastAsia"/>
        </w:rPr>
        <w:t>可採</w:t>
      </w:r>
      <w:r w:rsidRPr="00B031AC">
        <w:rPr>
          <w:rFonts w:hint="eastAsia"/>
        </w:rPr>
        <w:t>20%</w:t>
      </w:r>
      <w:r w:rsidRPr="00B031AC">
        <w:rPr>
          <w:rFonts w:hint="eastAsia"/>
        </w:rPr>
        <w:t>折舊率加速折舊（一般折舊率為</w:t>
      </w:r>
      <w:r w:rsidRPr="00B031AC">
        <w:rPr>
          <w:rFonts w:hint="eastAsia"/>
        </w:rPr>
        <w:t>5%</w:t>
      </w:r>
      <w:r w:rsidRPr="00B031AC">
        <w:rPr>
          <w:rFonts w:hint="eastAsia"/>
        </w:rPr>
        <w:t>）。</w:t>
      </w:r>
    </w:p>
    <w:p w14:paraId="5FE0187A" w14:textId="77777777" w:rsidR="00BC4EBD" w:rsidRPr="00B031AC" w:rsidRDefault="00BC4EBD" w:rsidP="00BC4EBD">
      <w:pPr>
        <w:pStyle w:val="af2"/>
        <w:ind w:left="1416" w:hanging="472"/>
        <w:rPr>
          <w:lang w:eastAsia="zh-TW"/>
        </w:rPr>
      </w:pPr>
      <w:r w:rsidRPr="00B031AC">
        <w:rPr>
          <w:rFonts w:hint="eastAsia"/>
        </w:rPr>
        <w:t>３、</w:t>
      </w:r>
      <w:r w:rsidRPr="00B031AC">
        <w:rPr>
          <w:rFonts w:hint="eastAsia"/>
        </w:rPr>
        <w:tab/>
      </w:r>
      <w:r w:rsidRPr="00B031AC">
        <w:rPr>
          <w:rFonts w:hint="eastAsia"/>
        </w:rPr>
        <w:t>退稅優</w:t>
      </w:r>
      <w:r w:rsidRPr="00B031AC">
        <w:rPr>
          <w:rFonts w:hint="eastAsia"/>
          <w:lang w:eastAsia="zh-TW"/>
        </w:rPr>
        <w:t>惠（第</w:t>
      </w:r>
      <w:r w:rsidRPr="00B031AC">
        <w:rPr>
          <w:rFonts w:hint="eastAsia"/>
          <w:lang w:eastAsia="zh-TW"/>
        </w:rPr>
        <w:t>15</w:t>
      </w:r>
      <w:r w:rsidRPr="00B031AC">
        <w:rPr>
          <w:rFonts w:hint="eastAsia"/>
          <w:lang w:eastAsia="zh-TW"/>
        </w:rPr>
        <w:t>條）：用於生產《一般銷售稅和選擇性消費稅法》附錄一所列之農產品（包括活體動物、乳製品、蔬菜與根莖類、水果、穀物與種子等），可申請退還購買商品、服務、建築合約以及進口時</w:t>
      </w:r>
      <w:r w:rsidRPr="00B031AC">
        <w:rPr>
          <w:rFonts w:hint="eastAsia"/>
          <w:lang w:eastAsia="zh-TW"/>
        </w:rPr>
        <w:lastRenderedPageBreak/>
        <w:t>已支付的增值稅（</w:t>
      </w:r>
      <w:r w:rsidRPr="00B031AC">
        <w:rPr>
          <w:rFonts w:hint="eastAsia"/>
          <w:lang w:eastAsia="zh-TW"/>
        </w:rPr>
        <w:t>IGV</w:t>
      </w:r>
      <w:r w:rsidRPr="00B031AC">
        <w:rPr>
          <w:rFonts w:hint="eastAsia"/>
          <w:lang w:eastAsia="zh-TW"/>
        </w:rPr>
        <w:t>）。</w:t>
      </w:r>
    </w:p>
    <w:p w14:paraId="1A595E95" w14:textId="257A4CC6" w:rsidR="009E38BD" w:rsidRPr="00B031AC" w:rsidRDefault="009E38BD" w:rsidP="00BC4EBD">
      <w:pPr>
        <w:pStyle w:val="af2"/>
        <w:ind w:left="1416" w:hanging="472"/>
      </w:pPr>
      <w:r w:rsidRPr="00B031AC">
        <w:rPr>
          <w:rFonts w:hint="eastAsia"/>
        </w:rPr>
        <w:t>法規來源：</w:t>
      </w:r>
      <w:hyperlink r:id="rId22" w:history="1">
        <w:r w:rsidRPr="00B031AC">
          <w:t>https://busquedas.elperuano.pe/dispositivo/NL/2437329-1</w:t>
        </w:r>
      </w:hyperlink>
    </w:p>
    <w:p w14:paraId="791A8F3A" w14:textId="77777777" w:rsidR="00494EEF" w:rsidRPr="00B031AC" w:rsidRDefault="00494EEF" w:rsidP="00494EEF">
      <w:pPr>
        <w:pStyle w:val="a5"/>
        <w:ind w:left="944" w:hanging="708"/>
      </w:pPr>
      <w:r w:rsidRPr="00B031AC">
        <w:t>（二）水產養殖投資獎勵</w:t>
      </w:r>
    </w:p>
    <w:p w14:paraId="0AF59B0F" w14:textId="48FC21E5" w:rsidR="00494EEF" w:rsidRPr="00B031AC" w:rsidRDefault="00494EEF" w:rsidP="00715564">
      <w:pPr>
        <w:pStyle w:val="af"/>
        <w:ind w:left="944" w:firstLine="472"/>
        <w:rPr>
          <w:lang w:eastAsia="zh-TW"/>
        </w:rPr>
      </w:pPr>
      <w:r w:rsidRPr="00B031AC">
        <w:rPr>
          <w:lang w:eastAsia="zh-TW"/>
        </w:rPr>
        <w:t>秘政府於</w:t>
      </w:r>
      <w:r w:rsidRPr="00B031AC">
        <w:rPr>
          <w:lang w:eastAsia="zh-TW"/>
        </w:rPr>
        <w:t>20</w:t>
      </w:r>
      <w:r w:rsidR="00715564" w:rsidRPr="00B031AC">
        <w:rPr>
          <w:rFonts w:hint="eastAsia"/>
          <w:lang w:eastAsia="zh-TW"/>
        </w:rPr>
        <w:t>22</w:t>
      </w:r>
      <w:r w:rsidRPr="00B031AC">
        <w:rPr>
          <w:lang w:eastAsia="zh-TW"/>
        </w:rPr>
        <w:t>年</w:t>
      </w:r>
      <w:r w:rsidR="00715564" w:rsidRPr="00B031AC">
        <w:rPr>
          <w:rFonts w:hint="eastAsia"/>
          <w:lang w:eastAsia="zh-TW"/>
        </w:rPr>
        <w:t>12</w:t>
      </w:r>
      <w:r w:rsidRPr="00B031AC">
        <w:rPr>
          <w:lang w:eastAsia="zh-TW"/>
        </w:rPr>
        <w:t>月</w:t>
      </w:r>
      <w:r w:rsidR="00715564" w:rsidRPr="00B031AC">
        <w:rPr>
          <w:rFonts w:hint="eastAsia"/>
          <w:lang w:eastAsia="zh-TW"/>
        </w:rPr>
        <w:t>31</w:t>
      </w:r>
      <w:r w:rsidRPr="00B031AC">
        <w:rPr>
          <w:lang w:eastAsia="zh-TW"/>
        </w:rPr>
        <w:t>日公布</w:t>
      </w:r>
      <w:r w:rsidR="00715564" w:rsidRPr="00B031AC">
        <w:rPr>
          <w:lang w:eastAsia="zh-TW"/>
        </w:rPr>
        <w:t>第</w:t>
      </w:r>
      <w:r w:rsidR="00715564" w:rsidRPr="00B031AC">
        <w:rPr>
          <w:lang w:eastAsia="zh-TW"/>
        </w:rPr>
        <w:t>31666</w:t>
      </w:r>
      <w:r w:rsidR="00715564" w:rsidRPr="00B031AC">
        <w:rPr>
          <w:lang w:eastAsia="zh-TW"/>
        </w:rPr>
        <w:t>號法</w:t>
      </w:r>
      <w:r w:rsidR="00821BB4" w:rsidRPr="00B031AC">
        <w:rPr>
          <w:rFonts w:hint="eastAsia"/>
          <w:lang w:eastAsia="zh-TW"/>
        </w:rPr>
        <w:t>令</w:t>
      </w:r>
      <w:r w:rsidR="00715564" w:rsidRPr="00B031AC">
        <w:rPr>
          <w:lang w:eastAsia="zh-TW"/>
        </w:rPr>
        <w:t>《促進與強化水產養殖法》</w:t>
      </w:r>
      <w:r w:rsidRPr="00B031AC">
        <w:rPr>
          <w:lang w:eastAsia="zh-TW"/>
        </w:rPr>
        <w:t>，</w:t>
      </w:r>
      <w:r w:rsidR="00715564" w:rsidRPr="00B031AC">
        <w:rPr>
          <w:rFonts w:hint="eastAsia"/>
          <w:lang w:eastAsia="zh-TW"/>
        </w:rPr>
        <w:t>旨在</w:t>
      </w:r>
      <w:r w:rsidR="00715564" w:rsidRPr="00B031AC">
        <w:rPr>
          <w:lang w:eastAsia="zh-TW"/>
        </w:rPr>
        <w:t>加強</w:t>
      </w:r>
      <w:r w:rsidR="00715564" w:rsidRPr="00B031AC">
        <w:rPr>
          <w:rFonts w:hint="eastAsia"/>
          <w:lang w:eastAsia="zh-TW"/>
        </w:rPr>
        <w:t>推動</w:t>
      </w:r>
      <w:r w:rsidR="00715564" w:rsidRPr="00B031AC">
        <w:rPr>
          <w:lang w:eastAsia="zh-TW"/>
        </w:rPr>
        <w:t>秘魯水產養殖的</w:t>
      </w:r>
      <w:r w:rsidR="00715564" w:rsidRPr="00B031AC">
        <w:rPr>
          <w:rFonts w:hint="eastAsia"/>
          <w:lang w:eastAsia="zh-TW"/>
        </w:rPr>
        <w:t>永續</w:t>
      </w:r>
      <w:r w:rsidR="00715564" w:rsidRPr="00B031AC">
        <w:rPr>
          <w:lang w:eastAsia="zh-TW"/>
        </w:rPr>
        <w:t>發展，並促進全國水產養殖企業之間的</w:t>
      </w:r>
      <w:r w:rsidR="00715564" w:rsidRPr="00B031AC">
        <w:rPr>
          <w:rFonts w:hint="eastAsia"/>
          <w:lang w:eastAsia="zh-TW"/>
        </w:rPr>
        <w:t>合作</w:t>
      </w:r>
      <w:r w:rsidR="00715564" w:rsidRPr="00B031AC">
        <w:rPr>
          <w:lang w:eastAsia="zh-TW"/>
        </w:rPr>
        <w:t>，提升產業競爭力、正</w:t>
      </w:r>
      <w:r w:rsidR="00715564" w:rsidRPr="00B031AC">
        <w:rPr>
          <w:rFonts w:hint="eastAsia"/>
          <w:lang w:eastAsia="zh-TW"/>
        </w:rPr>
        <w:t>規</w:t>
      </w:r>
      <w:r w:rsidR="00715564" w:rsidRPr="00B031AC">
        <w:rPr>
          <w:lang w:eastAsia="zh-TW"/>
        </w:rPr>
        <w:t>化與投資吸引力</w:t>
      </w:r>
      <w:r w:rsidR="007E08EE" w:rsidRPr="00B031AC">
        <w:rPr>
          <w:rFonts w:hint="eastAsia"/>
          <w:lang w:eastAsia="zh-TW"/>
        </w:rPr>
        <w:t>，</w:t>
      </w:r>
      <w:r w:rsidR="007E08EE" w:rsidRPr="00B031AC">
        <w:rPr>
          <w:lang w:eastAsia="zh-TW"/>
        </w:rPr>
        <w:t>透過稅務優惠、融資機制與行政簡化，降低生產成本、加速投資回收；重點獎勵如下：</w:t>
      </w:r>
    </w:p>
    <w:p w14:paraId="1D93FB72" w14:textId="77777777" w:rsidR="00BC4EBD" w:rsidRPr="00B031AC" w:rsidRDefault="00BC4EBD" w:rsidP="00BC4EBD">
      <w:pPr>
        <w:pStyle w:val="af2"/>
        <w:ind w:left="1416" w:hanging="472"/>
      </w:pPr>
      <w:r w:rsidRPr="00B031AC">
        <w:rPr>
          <w:rFonts w:hint="eastAsia"/>
        </w:rPr>
        <w:t>１、</w:t>
      </w:r>
      <w:r w:rsidRPr="00B031AC">
        <w:rPr>
          <w:rFonts w:hint="eastAsia"/>
        </w:rPr>
        <w:tab/>
      </w:r>
      <w:r w:rsidRPr="00B031AC">
        <w:rPr>
          <w:rFonts w:hint="eastAsia"/>
        </w:rPr>
        <w:t>所得稅優惠（第</w:t>
      </w:r>
      <w:r w:rsidRPr="00B031AC">
        <w:rPr>
          <w:rFonts w:hint="eastAsia"/>
        </w:rPr>
        <w:t>4</w:t>
      </w:r>
      <w:r w:rsidRPr="00B031AC">
        <w:rPr>
          <w:rFonts w:hint="eastAsia"/>
        </w:rPr>
        <w:t>條）：收入不超過</w:t>
      </w:r>
      <w:r w:rsidRPr="00B031AC">
        <w:rPr>
          <w:rFonts w:hint="eastAsia"/>
        </w:rPr>
        <w:t>1,700 UIT</w:t>
      </w:r>
      <w:r w:rsidRPr="00B031AC">
        <w:rPr>
          <w:rFonts w:hint="eastAsia"/>
        </w:rPr>
        <w:t>者適用</w:t>
      </w:r>
      <w:r w:rsidRPr="00B031AC">
        <w:rPr>
          <w:rFonts w:hint="eastAsia"/>
        </w:rPr>
        <w:t>15%</w:t>
      </w:r>
      <w:r w:rsidRPr="00B031AC">
        <w:rPr>
          <w:rFonts w:hint="eastAsia"/>
        </w:rPr>
        <w:t>固定稅率；超過者分階段優惠（</w:t>
      </w:r>
      <w:r w:rsidRPr="00B031AC">
        <w:rPr>
          <w:rFonts w:hint="eastAsia"/>
        </w:rPr>
        <w:t>2023-2025</w:t>
      </w:r>
      <w:r w:rsidRPr="00B031AC">
        <w:rPr>
          <w:rFonts w:hint="eastAsia"/>
        </w:rPr>
        <w:t>年</w:t>
      </w:r>
      <w:r w:rsidRPr="00B031AC">
        <w:rPr>
          <w:rFonts w:hint="eastAsia"/>
        </w:rPr>
        <w:t>15%</w:t>
      </w:r>
      <w:r w:rsidRPr="00B031AC">
        <w:rPr>
          <w:rFonts w:hint="eastAsia"/>
        </w:rPr>
        <w:t>、</w:t>
      </w:r>
      <w:r w:rsidRPr="00B031AC">
        <w:rPr>
          <w:rFonts w:hint="eastAsia"/>
        </w:rPr>
        <w:t>2026-2029</w:t>
      </w:r>
      <w:r w:rsidRPr="00B031AC">
        <w:rPr>
          <w:rFonts w:hint="eastAsia"/>
        </w:rPr>
        <w:t>年</w:t>
      </w:r>
      <w:r w:rsidRPr="00B031AC">
        <w:rPr>
          <w:rFonts w:hint="eastAsia"/>
        </w:rPr>
        <w:t>20%</w:t>
      </w:r>
      <w:r w:rsidRPr="00B031AC">
        <w:rPr>
          <w:rFonts w:hint="eastAsia"/>
        </w:rPr>
        <w:t>、</w:t>
      </w:r>
      <w:r w:rsidRPr="00B031AC">
        <w:rPr>
          <w:rFonts w:hint="eastAsia"/>
        </w:rPr>
        <w:t>2030-2032</w:t>
      </w:r>
      <w:r w:rsidRPr="00B031AC">
        <w:rPr>
          <w:rFonts w:hint="eastAsia"/>
        </w:rPr>
        <w:t>年</w:t>
      </w:r>
      <w:r w:rsidRPr="00B031AC">
        <w:rPr>
          <w:rFonts w:hint="eastAsia"/>
        </w:rPr>
        <w:t>25%</w:t>
      </w:r>
      <w:r w:rsidRPr="00B031AC">
        <w:rPr>
          <w:rFonts w:hint="eastAsia"/>
        </w:rPr>
        <w:t>），之後回歸一般稅率。</w:t>
      </w:r>
    </w:p>
    <w:p w14:paraId="512200F5" w14:textId="77777777" w:rsidR="00BC4EBD" w:rsidRPr="00B031AC" w:rsidRDefault="00BC4EBD" w:rsidP="00BC4EBD">
      <w:pPr>
        <w:pStyle w:val="af2"/>
        <w:ind w:left="1416" w:hanging="472"/>
      </w:pPr>
      <w:r w:rsidRPr="00B031AC">
        <w:rPr>
          <w:rFonts w:hint="eastAsia"/>
        </w:rPr>
        <w:t>２、</w:t>
      </w:r>
      <w:r w:rsidRPr="00B031AC">
        <w:rPr>
          <w:rFonts w:hint="eastAsia"/>
        </w:rPr>
        <w:tab/>
      </w:r>
      <w:r w:rsidRPr="00B031AC">
        <w:rPr>
          <w:rFonts w:hint="eastAsia"/>
        </w:rPr>
        <w:t>加速折舊（第</w:t>
      </w:r>
      <w:r w:rsidRPr="00B031AC">
        <w:rPr>
          <w:rFonts w:hint="eastAsia"/>
        </w:rPr>
        <w:t>5</w:t>
      </w:r>
      <w:r w:rsidRPr="00B031AC">
        <w:rPr>
          <w:rFonts w:hint="eastAsia"/>
        </w:rPr>
        <w:t>條）：至</w:t>
      </w:r>
      <w:r w:rsidRPr="00B031AC">
        <w:rPr>
          <w:rFonts w:hint="eastAsia"/>
        </w:rPr>
        <w:t>2031</w:t>
      </w:r>
      <w:r w:rsidRPr="00B031AC">
        <w:rPr>
          <w:rFonts w:hint="eastAsia"/>
        </w:rPr>
        <w:t>年底，對水產養殖基礎設施與生產設備可適用每年</w:t>
      </w:r>
      <w:r w:rsidRPr="00B031AC">
        <w:rPr>
          <w:rFonts w:hint="eastAsia"/>
        </w:rPr>
        <w:t>20%</w:t>
      </w:r>
      <w:r w:rsidRPr="00B031AC">
        <w:rPr>
          <w:rFonts w:hint="eastAsia"/>
        </w:rPr>
        <w:t>加速折舊，加速回收投資成本。</w:t>
      </w:r>
    </w:p>
    <w:p w14:paraId="00944ACE" w14:textId="77777777" w:rsidR="00BC4EBD" w:rsidRPr="00B031AC" w:rsidRDefault="00BC4EBD" w:rsidP="00BC4EBD">
      <w:pPr>
        <w:pStyle w:val="af2"/>
        <w:ind w:left="1416" w:hanging="472"/>
      </w:pPr>
      <w:r w:rsidRPr="00B031AC">
        <w:rPr>
          <w:rFonts w:hint="eastAsia"/>
        </w:rPr>
        <w:t>３、</w:t>
      </w:r>
      <w:r w:rsidRPr="00B031AC">
        <w:rPr>
          <w:rFonts w:hint="eastAsia"/>
        </w:rPr>
        <w:tab/>
      </w:r>
      <w:r w:rsidRPr="00B031AC">
        <w:rPr>
          <w:rFonts w:hint="eastAsia"/>
        </w:rPr>
        <w:t>退稅優惠（第</w:t>
      </w:r>
      <w:r w:rsidRPr="00B031AC">
        <w:rPr>
          <w:rFonts w:hint="eastAsia"/>
        </w:rPr>
        <w:t>7</w:t>
      </w:r>
      <w:r w:rsidRPr="00B031AC">
        <w:rPr>
          <w:rFonts w:hint="eastAsia"/>
        </w:rPr>
        <w:t>條）：可申請退還購買商品、服務、資本財與進口時支付的一般銷售稅（</w:t>
      </w:r>
      <w:r w:rsidRPr="00B031AC">
        <w:rPr>
          <w:rFonts w:hint="eastAsia"/>
        </w:rPr>
        <w:t>IGV</w:t>
      </w:r>
      <w:r w:rsidRPr="00B031AC">
        <w:rPr>
          <w:rFonts w:hint="eastAsia"/>
        </w:rPr>
        <w:t>），前提是這些投入用於水產養殖生產，且銷售或出口相關產品。</w:t>
      </w:r>
    </w:p>
    <w:p w14:paraId="7EF7B961" w14:textId="42B9FF25" w:rsidR="00715564" w:rsidRPr="00B031AC" w:rsidRDefault="00715564" w:rsidP="00BC4EBD">
      <w:pPr>
        <w:pStyle w:val="af2"/>
        <w:ind w:left="1416" w:hanging="472"/>
      </w:pPr>
      <w:r w:rsidRPr="00B031AC">
        <w:rPr>
          <w:rFonts w:hint="eastAsia"/>
        </w:rPr>
        <w:t>法規來源：</w:t>
      </w:r>
      <w:hyperlink r:id="rId23" w:history="1">
        <w:r w:rsidRPr="00B031AC">
          <w:t>https://busquedas.elperuano.pe/dispositivo/NL/2139696-1</w:t>
        </w:r>
      </w:hyperlink>
    </w:p>
    <w:p w14:paraId="0B4A5303" w14:textId="6D4F7E43" w:rsidR="00494EEF" w:rsidRPr="00B031AC" w:rsidRDefault="00494EEF" w:rsidP="00BC4EBD">
      <w:pPr>
        <w:pStyle w:val="a5"/>
        <w:ind w:left="944" w:hanging="708"/>
        <w:rPr>
          <w:lang w:val="en-US"/>
        </w:rPr>
      </w:pPr>
      <w:r w:rsidRPr="00B031AC">
        <w:rPr>
          <w:lang w:val="en-US"/>
        </w:rPr>
        <w:t>（</w:t>
      </w:r>
      <w:r w:rsidRPr="00B031AC">
        <w:t>三</w:t>
      </w:r>
      <w:r w:rsidRPr="00B031AC">
        <w:rPr>
          <w:lang w:val="en-US"/>
        </w:rPr>
        <w:t>）</w:t>
      </w:r>
      <w:r w:rsidR="009E38BD" w:rsidRPr="00B031AC">
        <w:rPr>
          <w:rFonts w:hint="eastAsia"/>
        </w:rPr>
        <w:t>經濟</w:t>
      </w:r>
      <w:r w:rsidRPr="00B031AC">
        <w:t>特區</w:t>
      </w:r>
      <w:r w:rsidRPr="00B031AC">
        <w:rPr>
          <w:lang w:val="en-US"/>
        </w:rPr>
        <w:t>（</w:t>
      </w:r>
      <w:r w:rsidR="009E38BD" w:rsidRPr="00B031AC">
        <w:rPr>
          <w:lang w:val="en-US"/>
        </w:rPr>
        <w:t>Zonas Económicas Especiales, ZEE</w:t>
      </w:r>
      <w:r w:rsidRPr="00B031AC">
        <w:rPr>
          <w:lang w:val="en-US"/>
        </w:rPr>
        <w:t>）</w:t>
      </w:r>
    </w:p>
    <w:p w14:paraId="231DD109" w14:textId="0E429D20" w:rsidR="009E38BD" w:rsidRPr="00B031AC" w:rsidRDefault="009E38BD" w:rsidP="00BC4EBD">
      <w:pPr>
        <w:pStyle w:val="af"/>
        <w:ind w:left="944" w:firstLine="472"/>
        <w:rPr>
          <w:lang w:eastAsia="zh-TW"/>
        </w:rPr>
      </w:pPr>
      <w:r w:rsidRPr="00B031AC">
        <w:rPr>
          <w:rFonts w:hint="eastAsia"/>
          <w:lang w:eastAsia="zh-TW"/>
        </w:rPr>
        <w:t>秘魯迄今計有</w:t>
      </w:r>
      <w:r w:rsidRPr="00B031AC">
        <w:rPr>
          <w:lang w:eastAsia="zh-TW"/>
        </w:rPr>
        <w:t>4</w:t>
      </w:r>
      <w:r w:rsidRPr="00B031AC">
        <w:rPr>
          <w:rFonts w:hint="eastAsia"/>
          <w:lang w:eastAsia="zh-TW"/>
        </w:rPr>
        <w:t>個經濟特區</w:t>
      </w:r>
      <w:r w:rsidR="0024135A" w:rsidRPr="00B031AC">
        <w:rPr>
          <w:lang w:eastAsia="zh-TW"/>
        </w:rPr>
        <w:t>（</w:t>
      </w:r>
      <w:r w:rsidRPr="00B031AC">
        <w:rPr>
          <w:lang w:eastAsia="zh-TW"/>
        </w:rPr>
        <w:t>Zonas Económicas Especiales, ZEE</w:t>
      </w:r>
      <w:r w:rsidR="0024135A" w:rsidRPr="00B031AC">
        <w:rPr>
          <w:lang w:eastAsia="zh-TW"/>
        </w:rPr>
        <w:t>）</w:t>
      </w:r>
      <w:r w:rsidRPr="00B031AC">
        <w:rPr>
          <w:rFonts w:hint="eastAsia"/>
          <w:lang w:eastAsia="zh-TW"/>
        </w:rPr>
        <w:t>，包括位於南部</w:t>
      </w:r>
      <w:r w:rsidRPr="00B031AC">
        <w:rPr>
          <w:lang w:eastAsia="zh-TW"/>
        </w:rPr>
        <w:t>Tacna</w:t>
      </w:r>
      <w:r w:rsidRPr="00B031AC">
        <w:rPr>
          <w:rFonts w:hint="eastAsia"/>
          <w:lang w:eastAsia="zh-TW"/>
        </w:rPr>
        <w:t>免稅及自由貿易區</w:t>
      </w:r>
      <w:r w:rsidR="0024135A" w:rsidRPr="00B031AC">
        <w:rPr>
          <w:lang w:eastAsia="zh-TW"/>
        </w:rPr>
        <w:t>（</w:t>
      </w:r>
      <w:r w:rsidRPr="00B031AC">
        <w:rPr>
          <w:lang w:eastAsia="zh-TW"/>
        </w:rPr>
        <w:t>ZOFRATACNA</w:t>
      </w:r>
      <w:r w:rsidR="0024135A" w:rsidRPr="00B031AC">
        <w:rPr>
          <w:lang w:eastAsia="zh-TW"/>
        </w:rPr>
        <w:t>）</w:t>
      </w:r>
      <w:r w:rsidRPr="00B031AC">
        <w:rPr>
          <w:rFonts w:hint="eastAsia"/>
          <w:lang w:eastAsia="zh-TW"/>
        </w:rPr>
        <w:t>、</w:t>
      </w:r>
      <w:r w:rsidRPr="00B031AC">
        <w:rPr>
          <w:lang w:eastAsia="zh-TW"/>
        </w:rPr>
        <w:t>Ilo</w:t>
      </w:r>
      <w:r w:rsidRPr="00B031AC">
        <w:rPr>
          <w:rFonts w:hint="eastAsia"/>
          <w:lang w:eastAsia="zh-TW"/>
        </w:rPr>
        <w:t>特別開發區</w:t>
      </w:r>
      <w:r w:rsidR="0024135A" w:rsidRPr="00B031AC">
        <w:rPr>
          <w:lang w:eastAsia="zh-TW"/>
        </w:rPr>
        <w:t>（</w:t>
      </w:r>
      <w:r w:rsidRPr="00B031AC">
        <w:rPr>
          <w:lang w:eastAsia="zh-TW"/>
        </w:rPr>
        <w:t>ZED Ilo</w:t>
      </w:r>
      <w:r w:rsidR="0024135A" w:rsidRPr="00B031AC">
        <w:rPr>
          <w:lang w:eastAsia="zh-TW"/>
        </w:rPr>
        <w:t>）</w:t>
      </w:r>
      <w:r w:rsidRPr="00B031AC">
        <w:rPr>
          <w:rFonts w:hint="eastAsia"/>
          <w:lang w:eastAsia="zh-TW"/>
        </w:rPr>
        <w:t>、</w:t>
      </w:r>
      <w:r w:rsidRPr="00B031AC">
        <w:rPr>
          <w:lang w:eastAsia="zh-TW"/>
        </w:rPr>
        <w:t>Matarani</w:t>
      </w:r>
      <w:r w:rsidRPr="00B031AC">
        <w:rPr>
          <w:rFonts w:hint="eastAsia"/>
          <w:lang w:eastAsia="zh-TW"/>
        </w:rPr>
        <w:t>特別開發區</w:t>
      </w:r>
      <w:r w:rsidR="0024135A" w:rsidRPr="00B031AC">
        <w:rPr>
          <w:lang w:eastAsia="zh-TW"/>
        </w:rPr>
        <w:t>（</w:t>
      </w:r>
      <w:r w:rsidRPr="00B031AC">
        <w:rPr>
          <w:lang w:eastAsia="zh-TW"/>
        </w:rPr>
        <w:t>ZED Matarani</w:t>
      </w:r>
      <w:r w:rsidR="0024135A" w:rsidRPr="00B031AC">
        <w:rPr>
          <w:lang w:eastAsia="zh-TW"/>
        </w:rPr>
        <w:t>）</w:t>
      </w:r>
      <w:r w:rsidRPr="00B031AC">
        <w:rPr>
          <w:rFonts w:hint="eastAsia"/>
          <w:lang w:eastAsia="zh-TW"/>
        </w:rPr>
        <w:t>，及北部之</w:t>
      </w:r>
      <w:r w:rsidRPr="00B031AC">
        <w:rPr>
          <w:lang w:eastAsia="zh-TW"/>
        </w:rPr>
        <w:t>Paita</w:t>
      </w:r>
      <w:r w:rsidRPr="00B031AC">
        <w:rPr>
          <w:rFonts w:hint="eastAsia"/>
          <w:lang w:eastAsia="zh-TW"/>
        </w:rPr>
        <w:t>特別開發區</w:t>
      </w:r>
      <w:r w:rsidR="0024135A" w:rsidRPr="00B031AC">
        <w:rPr>
          <w:lang w:eastAsia="zh-TW"/>
        </w:rPr>
        <w:t>（</w:t>
      </w:r>
      <w:r w:rsidRPr="00B031AC">
        <w:rPr>
          <w:lang w:eastAsia="zh-TW"/>
        </w:rPr>
        <w:t>ZED Paita</w:t>
      </w:r>
      <w:r w:rsidR="0024135A" w:rsidRPr="00B031AC">
        <w:rPr>
          <w:lang w:eastAsia="zh-TW"/>
        </w:rPr>
        <w:t>）</w:t>
      </w:r>
      <w:r w:rsidRPr="00B031AC">
        <w:rPr>
          <w:rFonts w:hint="eastAsia"/>
          <w:lang w:eastAsia="zh-TW"/>
        </w:rPr>
        <w:t>，提供進駐企業免所得稅、銷售稅、市政推廣稅、選擇性消費稅等免稅優惠。秘魯國會於</w:t>
      </w:r>
      <w:r w:rsidRPr="00B031AC">
        <w:rPr>
          <w:lang w:eastAsia="zh-TW"/>
        </w:rPr>
        <w:t>2025</w:t>
      </w:r>
      <w:r w:rsidRPr="00B031AC">
        <w:rPr>
          <w:rFonts w:hint="eastAsia"/>
          <w:lang w:eastAsia="zh-TW"/>
        </w:rPr>
        <w:t>年</w:t>
      </w:r>
      <w:r w:rsidRPr="00B031AC">
        <w:rPr>
          <w:lang w:eastAsia="zh-TW"/>
        </w:rPr>
        <w:t>9</w:t>
      </w:r>
      <w:r w:rsidRPr="00B031AC">
        <w:rPr>
          <w:rFonts w:hint="eastAsia"/>
          <w:lang w:eastAsia="zh-TW"/>
        </w:rPr>
        <w:t>月</w:t>
      </w:r>
      <w:r w:rsidRPr="00B031AC">
        <w:rPr>
          <w:lang w:eastAsia="zh-TW"/>
        </w:rPr>
        <w:t>10</w:t>
      </w:r>
      <w:r w:rsidRPr="00B031AC">
        <w:rPr>
          <w:rFonts w:hint="eastAsia"/>
          <w:lang w:eastAsia="zh-TW"/>
        </w:rPr>
        <w:t>日通過第</w:t>
      </w:r>
      <w:r w:rsidRPr="00B031AC">
        <w:rPr>
          <w:lang w:eastAsia="zh-TW"/>
        </w:rPr>
        <w:t>32449</w:t>
      </w:r>
      <w:r w:rsidRPr="00B031AC">
        <w:rPr>
          <w:rFonts w:hint="eastAsia"/>
          <w:lang w:eastAsia="zh-TW"/>
        </w:rPr>
        <w:t>號法律並於</w:t>
      </w:r>
      <w:r w:rsidRPr="00B031AC">
        <w:rPr>
          <w:lang w:eastAsia="zh-TW"/>
        </w:rPr>
        <w:t>9</w:t>
      </w:r>
      <w:r w:rsidRPr="00B031AC">
        <w:rPr>
          <w:rFonts w:hint="eastAsia"/>
          <w:lang w:eastAsia="zh-TW"/>
        </w:rPr>
        <w:t>月</w:t>
      </w:r>
      <w:r w:rsidRPr="00B031AC">
        <w:rPr>
          <w:lang w:eastAsia="zh-TW"/>
        </w:rPr>
        <w:t>26</w:t>
      </w:r>
      <w:r w:rsidRPr="00B031AC">
        <w:rPr>
          <w:rFonts w:hint="eastAsia"/>
          <w:lang w:eastAsia="zh-TW"/>
        </w:rPr>
        <w:t>日生效，提供私人經濟特區</w:t>
      </w:r>
      <w:r w:rsidR="0024135A" w:rsidRPr="00B031AC">
        <w:rPr>
          <w:lang w:eastAsia="zh-TW"/>
        </w:rPr>
        <w:t>（</w:t>
      </w:r>
      <w:r w:rsidRPr="00B031AC">
        <w:rPr>
          <w:lang w:eastAsia="zh-TW"/>
        </w:rPr>
        <w:t>Zonas Económicas Especiales Privadas, ZEEP</w:t>
      </w:r>
      <w:r w:rsidR="0024135A" w:rsidRPr="00B031AC">
        <w:rPr>
          <w:lang w:eastAsia="zh-TW"/>
        </w:rPr>
        <w:t>）</w:t>
      </w:r>
      <w:r w:rsidRPr="00B031AC">
        <w:rPr>
          <w:rFonts w:hint="eastAsia"/>
          <w:lang w:eastAsia="zh-TW"/>
        </w:rPr>
        <w:t>稅務及海關特別待遇，以吸引私人投資，發展高附加價值產業，進而提升競爭力，重點如次：</w:t>
      </w:r>
    </w:p>
    <w:p w14:paraId="4BA4A608" w14:textId="77777777" w:rsidR="00BC4EBD" w:rsidRPr="00B031AC" w:rsidRDefault="00BC4EBD" w:rsidP="00BC4EBD">
      <w:pPr>
        <w:pStyle w:val="af2"/>
        <w:ind w:left="1416" w:hanging="472"/>
      </w:pPr>
      <w:r w:rsidRPr="00B031AC">
        <w:rPr>
          <w:rFonts w:hint="eastAsia"/>
          <w:lang w:eastAsia="zh-TW"/>
        </w:rPr>
        <w:lastRenderedPageBreak/>
        <w:t>１、</w:t>
      </w:r>
      <w:r w:rsidRPr="00B031AC">
        <w:rPr>
          <w:rFonts w:hint="eastAsia"/>
          <w:lang w:eastAsia="zh-TW"/>
        </w:rPr>
        <w:tab/>
      </w:r>
      <w:r w:rsidRPr="00B031AC">
        <w:rPr>
          <w:rFonts w:hint="eastAsia"/>
        </w:rPr>
        <w:t>允許產業（第</w:t>
      </w:r>
      <w:r w:rsidRPr="00B031AC">
        <w:rPr>
          <w:rFonts w:hint="eastAsia"/>
        </w:rPr>
        <w:t>4</w:t>
      </w:r>
      <w:r w:rsidRPr="00B031AC">
        <w:rPr>
          <w:rFonts w:hint="eastAsia"/>
        </w:rPr>
        <w:t>條）：經認可之工業（製造業）、組裝業，及支持前述產業之服務業等。</w:t>
      </w:r>
    </w:p>
    <w:p w14:paraId="06826B15" w14:textId="77777777" w:rsidR="00BC4EBD" w:rsidRPr="00B031AC" w:rsidRDefault="00BC4EBD" w:rsidP="00BC4EBD">
      <w:pPr>
        <w:pStyle w:val="af2"/>
        <w:ind w:left="1416" w:hanging="472"/>
      </w:pPr>
      <w:r w:rsidRPr="00B031AC">
        <w:rPr>
          <w:rFonts w:hint="eastAsia"/>
        </w:rPr>
        <w:t>２、</w:t>
      </w:r>
      <w:r w:rsidRPr="00B031AC">
        <w:rPr>
          <w:rFonts w:hint="eastAsia"/>
        </w:rPr>
        <w:tab/>
      </w:r>
      <w:r w:rsidRPr="00B031AC">
        <w:rPr>
          <w:rFonts w:hint="eastAsia"/>
        </w:rPr>
        <w:t>禁止產業（第</w:t>
      </w:r>
      <w:r w:rsidRPr="00B031AC">
        <w:rPr>
          <w:rFonts w:hint="eastAsia"/>
        </w:rPr>
        <w:t>5</w:t>
      </w:r>
      <w:r w:rsidRPr="00B031AC">
        <w:rPr>
          <w:rFonts w:hint="eastAsia"/>
        </w:rPr>
        <w:t>條）：礦業、油氣、基礎鋼鐵業、軍火、發電、對秘魯境內及外國直接銷售之商業、金融，及主管機關公告禁止者。</w:t>
      </w:r>
    </w:p>
    <w:p w14:paraId="5452C6DD" w14:textId="0CFDD3E0" w:rsidR="00BC4EBD" w:rsidRPr="00B031AC" w:rsidRDefault="00BC4EBD" w:rsidP="00BC4EBD">
      <w:pPr>
        <w:pStyle w:val="af2"/>
        <w:ind w:left="1416" w:hanging="472"/>
      </w:pPr>
      <w:r w:rsidRPr="00B031AC">
        <w:rPr>
          <w:rFonts w:hint="eastAsia"/>
        </w:rPr>
        <w:t>３、</w:t>
      </w:r>
      <w:r w:rsidRPr="00B031AC">
        <w:rPr>
          <w:rFonts w:hint="eastAsia"/>
        </w:rPr>
        <w:tab/>
      </w:r>
      <w:r w:rsidRPr="00B031AC">
        <w:rPr>
          <w:rFonts w:hint="eastAsia"/>
        </w:rPr>
        <w:t>所得稅優惠（第</w:t>
      </w:r>
      <w:r w:rsidRPr="00B031AC">
        <w:rPr>
          <w:rFonts w:hint="eastAsia"/>
        </w:rPr>
        <w:t>14</w:t>
      </w:r>
      <w:r w:rsidRPr="00B031AC">
        <w:rPr>
          <w:rFonts w:hint="eastAsia"/>
        </w:rPr>
        <w:t>條，一般公司所得稅率為</w:t>
      </w:r>
      <w:r w:rsidRPr="00B031AC">
        <w:rPr>
          <w:rFonts w:hint="eastAsia"/>
        </w:rPr>
        <w:t>29.5%</w:t>
      </w:r>
      <w:r w:rsidRPr="00B031AC">
        <w:rPr>
          <w:rFonts w:hint="eastAsia"/>
        </w:rPr>
        <w:t>）：第</w:t>
      </w:r>
      <w:r w:rsidRPr="00B031AC">
        <w:rPr>
          <w:rFonts w:hint="eastAsia"/>
        </w:rPr>
        <w:t>1</w:t>
      </w:r>
      <w:r w:rsidRPr="00B031AC">
        <w:rPr>
          <w:rFonts w:hint="eastAsia"/>
        </w:rPr>
        <w:t>年至第</w:t>
      </w:r>
      <w:r w:rsidRPr="00B031AC">
        <w:rPr>
          <w:rFonts w:hint="eastAsia"/>
        </w:rPr>
        <w:t>5</w:t>
      </w:r>
      <w:r w:rsidRPr="00B031AC">
        <w:rPr>
          <w:rFonts w:hint="eastAsia"/>
        </w:rPr>
        <w:t>年：</w:t>
      </w:r>
      <w:r w:rsidRPr="00B031AC">
        <w:rPr>
          <w:rFonts w:hint="eastAsia"/>
        </w:rPr>
        <w:t>0%</w:t>
      </w:r>
      <w:r w:rsidRPr="00B031AC">
        <w:rPr>
          <w:rFonts w:hint="eastAsia"/>
        </w:rPr>
        <w:t>；第</w:t>
      </w:r>
      <w:r w:rsidRPr="00B031AC">
        <w:rPr>
          <w:rFonts w:hint="eastAsia"/>
        </w:rPr>
        <w:t>6</w:t>
      </w:r>
      <w:r w:rsidRPr="00B031AC">
        <w:rPr>
          <w:rFonts w:hint="eastAsia"/>
        </w:rPr>
        <w:t>年至第</w:t>
      </w:r>
      <w:r w:rsidRPr="00B031AC">
        <w:rPr>
          <w:rFonts w:hint="eastAsia"/>
        </w:rPr>
        <w:t>10</w:t>
      </w:r>
      <w:r w:rsidRPr="00B031AC">
        <w:rPr>
          <w:rFonts w:hint="eastAsia"/>
        </w:rPr>
        <w:t>年：</w:t>
      </w:r>
      <w:r w:rsidRPr="00B031AC">
        <w:rPr>
          <w:rFonts w:hint="eastAsia"/>
        </w:rPr>
        <w:t>7.5%</w:t>
      </w:r>
      <w:r w:rsidRPr="00B031AC">
        <w:rPr>
          <w:rFonts w:hint="eastAsia"/>
        </w:rPr>
        <w:t>；第</w:t>
      </w:r>
      <w:r w:rsidRPr="00B031AC">
        <w:rPr>
          <w:rFonts w:hint="eastAsia"/>
        </w:rPr>
        <w:t>11</w:t>
      </w:r>
      <w:r w:rsidRPr="00B031AC">
        <w:rPr>
          <w:rFonts w:hint="eastAsia"/>
        </w:rPr>
        <w:t>年至第</w:t>
      </w:r>
      <w:r w:rsidRPr="00B031AC">
        <w:rPr>
          <w:rFonts w:hint="eastAsia"/>
        </w:rPr>
        <w:t>15</w:t>
      </w:r>
      <w:r w:rsidRPr="00B031AC">
        <w:rPr>
          <w:rFonts w:hint="eastAsia"/>
        </w:rPr>
        <w:t>年：</w:t>
      </w:r>
      <w:r w:rsidRPr="00B031AC">
        <w:rPr>
          <w:rFonts w:hint="eastAsia"/>
        </w:rPr>
        <w:t>10%</w:t>
      </w:r>
      <w:r w:rsidRPr="00B031AC">
        <w:rPr>
          <w:rFonts w:hint="eastAsia"/>
        </w:rPr>
        <w:t>；第</w:t>
      </w:r>
      <w:r w:rsidRPr="00B031AC">
        <w:rPr>
          <w:rFonts w:hint="eastAsia"/>
        </w:rPr>
        <w:t>16</w:t>
      </w:r>
      <w:r w:rsidRPr="00B031AC">
        <w:rPr>
          <w:rFonts w:hint="eastAsia"/>
        </w:rPr>
        <w:t>年至第</w:t>
      </w:r>
      <w:r w:rsidRPr="00B031AC">
        <w:rPr>
          <w:rFonts w:hint="eastAsia"/>
        </w:rPr>
        <w:t>20</w:t>
      </w:r>
      <w:r w:rsidRPr="00B031AC">
        <w:rPr>
          <w:rFonts w:hint="eastAsia"/>
        </w:rPr>
        <w:t>年：</w:t>
      </w:r>
      <w:r w:rsidRPr="00B031AC">
        <w:rPr>
          <w:rFonts w:hint="eastAsia"/>
        </w:rPr>
        <w:t>12.5%</w:t>
      </w:r>
      <w:r w:rsidRPr="00B031AC">
        <w:rPr>
          <w:rFonts w:hint="eastAsia"/>
        </w:rPr>
        <w:t>；第</w:t>
      </w:r>
      <w:r w:rsidRPr="00B031AC">
        <w:rPr>
          <w:rFonts w:hint="eastAsia"/>
        </w:rPr>
        <w:t>21</w:t>
      </w:r>
      <w:r w:rsidRPr="00B031AC">
        <w:rPr>
          <w:rFonts w:hint="eastAsia"/>
        </w:rPr>
        <w:t>年至第</w:t>
      </w:r>
      <w:r w:rsidRPr="00B031AC">
        <w:rPr>
          <w:rFonts w:hint="eastAsia"/>
        </w:rPr>
        <w:t>25</w:t>
      </w:r>
      <w:r w:rsidRPr="00B031AC">
        <w:rPr>
          <w:rFonts w:hint="eastAsia"/>
        </w:rPr>
        <w:t>年：</w:t>
      </w:r>
      <w:r w:rsidRPr="00B031AC">
        <w:rPr>
          <w:rFonts w:hint="eastAsia"/>
        </w:rPr>
        <w:t>15%</w:t>
      </w:r>
      <w:r w:rsidRPr="00B031AC">
        <w:rPr>
          <w:rFonts w:hint="eastAsia"/>
        </w:rPr>
        <w:t>；第</w:t>
      </w:r>
      <w:r w:rsidRPr="00B031AC">
        <w:rPr>
          <w:rFonts w:hint="eastAsia"/>
        </w:rPr>
        <w:t>26</w:t>
      </w:r>
      <w:r w:rsidRPr="00B031AC">
        <w:rPr>
          <w:rFonts w:hint="eastAsia"/>
        </w:rPr>
        <w:t>年起回歸一般稅率。</w:t>
      </w:r>
    </w:p>
    <w:p w14:paraId="06A3FC02" w14:textId="77777777" w:rsidR="00BC4EBD" w:rsidRPr="00B031AC" w:rsidRDefault="00BC4EBD" w:rsidP="00BC4EBD">
      <w:pPr>
        <w:pStyle w:val="af2"/>
        <w:ind w:left="1416" w:hanging="472"/>
      </w:pPr>
      <w:r w:rsidRPr="00B031AC">
        <w:rPr>
          <w:rFonts w:hint="eastAsia"/>
        </w:rPr>
        <w:t>４、</w:t>
      </w:r>
      <w:r w:rsidRPr="00B031AC">
        <w:rPr>
          <w:rFonts w:hint="eastAsia"/>
        </w:rPr>
        <w:tab/>
      </w:r>
      <w:r w:rsidRPr="00B031AC">
        <w:rPr>
          <w:rFonts w:hint="eastAsia"/>
        </w:rPr>
        <w:t>一般銷售稅（</w:t>
      </w:r>
      <w:r w:rsidRPr="00B031AC">
        <w:rPr>
          <w:rFonts w:hint="eastAsia"/>
        </w:rPr>
        <w:t>IGV</w:t>
      </w:r>
      <w:r w:rsidRPr="00B031AC">
        <w:rPr>
          <w:rFonts w:hint="eastAsia"/>
        </w:rPr>
        <w:t>）及選擇性消費稅（</w:t>
      </w:r>
      <w:r w:rsidRPr="00B031AC">
        <w:rPr>
          <w:rFonts w:hint="eastAsia"/>
        </w:rPr>
        <w:t>ISC</w:t>
      </w:r>
      <w:r w:rsidRPr="00B031AC">
        <w:rPr>
          <w:rFonts w:hint="eastAsia"/>
        </w:rPr>
        <w:t>）優惠（第</w:t>
      </w:r>
      <w:r w:rsidRPr="00B031AC">
        <w:rPr>
          <w:rFonts w:hint="eastAsia"/>
        </w:rPr>
        <w:t>23</w:t>
      </w:r>
      <w:r w:rsidRPr="00B031AC">
        <w:rPr>
          <w:rFonts w:hint="eastAsia"/>
        </w:rPr>
        <w:t>條）：區域內免稅。</w:t>
      </w:r>
    </w:p>
    <w:p w14:paraId="3D497FA9" w14:textId="77777777" w:rsidR="00BC4EBD" w:rsidRPr="00B031AC" w:rsidRDefault="00BC4EBD" w:rsidP="00BC4EBD">
      <w:pPr>
        <w:pStyle w:val="af2"/>
        <w:ind w:left="1416" w:hanging="472"/>
      </w:pPr>
      <w:r w:rsidRPr="00B031AC">
        <w:rPr>
          <w:rFonts w:hint="eastAsia"/>
        </w:rPr>
        <w:t>５、</w:t>
      </w:r>
      <w:r w:rsidRPr="00B031AC">
        <w:rPr>
          <w:rFonts w:hint="eastAsia"/>
        </w:rPr>
        <w:tab/>
      </w:r>
      <w:r w:rsidRPr="00B031AC">
        <w:rPr>
          <w:rFonts w:hint="eastAsia"/>
        </w:rPr>
        <w:t>關稅優惠：輸入區內之機械、原料、設備均免關稅。</w:t>
      </w:r>
    </w:p>
    <w:p w14:paraId="07547597" w14:textId="72F1B213" w:rsidR="00E7696F" w:rsidRPr="00B031AC" w:rsidRDefault="00E7696F" w:rsidP="00BC4EBD">
      <w:pPr>
        <w:pStyle w:val="af2"/>
        <w:ind w:leftChars="0" w:left="944" w:firstLineChars="0" w:firstLine="0"/>
        <w:rPr>
          <w:lang w:eastAsia="zh-TW"/>
        </w:rPr>
      </w:pPr>
      <w:r w:rsidRPr="00B031AC">
        <w:rPr>
          <w:rFonts w:hint="eastAsia"/>
          <w:lang w:eastAsia="zh-TW"/>
        </w:rPr>
        <w:t>法規來源：</w:t>
      </w:r>
      <w:hyperlink r:id="rId24" w:history="1">
        <w:r w:rsidRPr="00B031AC">
          <w:rPr>
            <w:lang w:eastAsia="zh-TW"/>
          </w:rPr>
          <w:t>https://busquedas.elperuano.pe/dispositivo/NL/2442532-2</w:t>
        </w:r>
      </w:hyperlink>
    </w:p>
    <w:p w14:paraId="56430B7A" w14:textId="77777777" w:rsidR="00494EEF" w:rsidRPr="00B031AC" w:rsidRDefault="00494EEF" w:rsidP="00494EEF">
      <w:pPr>
        <w:pStyle w:val="a5"/>
        <w:ind w:left="944" w:hanging="708"/>
      </w:pPr>
      <w:r w:rsidRPr="00B031AC">
        <w:t>（四）亞馬遜河地區投資獎勵</w:t>
      </w:r>
    </w:p>
    <w:p w14:paraId="651C2534" w14:textId="54951609" w:rsidR="00494EEF" w:rsidRPr="00B031AC" w:rsidRDefault="00A315BF" w:rsidP="00BC4EBD">
      <w:pPr>
        <w:pStyle w:val="af"/>
        <w:ind w:left="944" w:firstLine="472"/>
        <w:rPr>
          <w:lang w:eastAsia="zh-TW"/>
        </w:rPr>
      </w:pPr>
      <w:r w:rsidRPr="00B031AC">
        <w:rPr>
          <w:lang w:eastAsia="zh-TW"/>
        </w:rPr>
        <w:t>秘</w:t>
      </w:r>
      <w:r w:rsidRPr="00B031AC">
        <w:rPr>
          <w:rFonts w:hint="eastAsia"/>
          <w:lang w:eastAsia="zh-TW"/>
        </w:rPr>
        <w:t>魯</w:t>
      </w:r>
      <w:r w:rsidRPr="00B031AC">
        <w:rPr>
          <w:lang w:eastAsia="zh-TW"/>
        </w:rPr>
        <w:t>政府於</w:t>
      </w:r>
      <w:r w:rsidRPr="00B031AC">
        <w:rPr>
          <w:lang w:eastAsia="zh-TW"/>
        </w:rPr>
        <w:t>1998</w:t>
      </w:r>
      <w:r w:rsidRPr="00B031AC">
        <w:rPr>
          <w:lang w:eastAsia="zh-TW"/>
        </w:rPr>
        <w:t>年</w:t>
      </w:r>
      <w:r w:rsidRPr="00B031AC">
        <w:rPr>
          <w:lang w:eastAsia="zh-TW"/>
        </w:rPr>
        <w:t>12</w:t>
      </w:r>
      <w:r w:rsidRPr="00B031AC">
        <w:rPr>
          <w:lang w:eastAsia="zh-TW"/>
        </w:rPr>
        <w:t>月</w:t>
      </w:r>
      <w:r w:rsidRPr="00B031AC">
        <w:rPr>
          <w:lang w:eastAsia="zh-TW"/>
        </w:rPr>
        <w:t>30</w:t>
      </w:r>
      <w:r w:rsidRPr="00B031AC">
        <w:rPr>
          <w:lang w:eastAsia="zh-TW"/>
        </w:rPr>
        <w:t>日公布第</w:t>
      </w:r>
      <w:r w:rsidRPr="00B031AC">
        <w:rPr>
          <w:lang w:eastAsia="zh-TW"/>
        </w:rPr>
        <w:t>27037</w:t>
      </w:r>
      <w:r w:rsidRPr="00B031AC">
        <w:rPr>
          <w:lang w:eastAsia="zh-TW"/>
        </w:rPr>
        <w:t>號法</w:t>
      </w:r>
      <w:r w:rsidRPr="00B031AC">
        <w:rPr>
          <w:rFonts w:hint="eastAsia"/>
          <w:lang w:eastAsia="zh-TW"/>
        </w:rPr>
        <w:t>令</w:t>
      </w:r>
      <w:r w:rsidRPr="00B031AC">
        <w:rPr>
          <w:lang w:eastAsia="zh-TW"/>
        </w:rPr>
        <w:t>《促進亞馬遜地區投資法》（後經</w:t>
      </w:r>
      <w:r w:rsidRPr="00B031AC">
        <w:rPr>
          <w:lang w:eastAsia="zh-TW"/>
        </w:rPr>
        <w:t>2026</w:t>
      </w:r>
      <w:r w:rsidRPr="00B031AC">
        <w:rPr>
          <w:lang w:eastAsia="zh-TW"/>
        </w:rPr>
        <w:t>年</w:t>
      </w:r>
      <w:r w:rsidRPr="00B031AC">
        <w:rPr>
          <w:lang w:eastAsia="zh-TW"/>
        </w:rPr>
        <w:t>4</w:t>
      </w:r>
      <w:r w:rsidRPr="00B031AC">
        <w:rPr>
          <w:lang w:eastAsia="zh-TW"/>
        </w:rPr>
        <w:t>月</w:t>
      </w:r>
      <w:r w:rsidRPr="00B031AC">
        <w:rPr>
          <w:lang w:eastAsia="zh-TW"/>
        </w:rPr>
        <w:t>15</w:t>
      </w:r>
      <w:r w:rsidRPr="00B031AC">
        <w:rPr>
          <w:lang w:eastAsia="zh-TW"/>
        </w:rPr>
        <w:t>日第</w:t>
      </w:r>
      <w:r w:rsidRPr="00B031AC">
        <w:rPr>
          <w:lang w:eastAsia="zh-TW"/>
        </w:rPr>
        <w:t>32582</w:t>
      </w:r>
      <w:r w:rsidRPr="00B031AC">
        <w:rPr>
          <w:lang w:eastAsia="zh-TW"/>
        </w:rPr>
        <w:t>號法律修改），旨在促進亞馬遜地區的永續發展與綜合發展，吸引私人投資、提升區域經濟、創新與正式化，透過稅務優惠與行政簡化，降低投資成本並確保實質經濟活動；</w:t>
      </w:r>
      <w:r w:rsidR="00E77BA8" w:rsidRPr="00B031AC">
        <w:rPr>
          <w:rFonts w:hint="eastAsia"/>
          <w:lang w:eastAsia="zh-TW"/>
        </w:rPr>
        <w:t>適用條件為</w:t>
      </w:r>
      <w:r w:rsidR="00E77BA8" w:rsidRPr="00B031AC">
        <w:rPr>
          <w:lang w:eastAsia="zh-TW"/>
        </w:rPr>
        <w:t>主要活動與資產須至少</w:t>
      </w:r>
      <w:r w:rsidR="00E77BA8" w:rsidRPr="00B031AC">
        <w:rPr>
          <w:lang w:eastAsia="zh-TW"/>
        </w:rPr>
        <w:t>70%</w:t>
      </w:r>
      <w:r w:rsidR="00E77BA8" w:rsidRPr="00B031AC">
        <w:rPr>
          <w:lang w:eastAsia="zh-TW"/>
        </w:rPr>
        <w:t>位於亞馬遜地區</w:t>
      </w:r>
      <w:r w:rsidR="00E77BA8" w:rsidRPr="00B031AC">
        <w:rPr>
          <w:rFonts w:hint="eastAsia"/>
          <w:lang w:eastAsia="zh-TW"/>
        </w:rPr>
        <w:t>且</w:t>
      </w:r>
      <w:r w:rsidR="00E77BA8" w:rsidRPr="00B031AC">
        <w:rPr>
          <w:lang w:eastAsia="zh-TW"/>
        </w:rPr>
        <w:t>總部設於當地</w:t>
      </w:r>
      <w:r w:rsidR="00E77BA8" w:rsidRPr="00B031AC">
        <w:rPr>
          <w:rFonts w:hint="eastAsia"/>
          <w:lang w:eastAsia="zh-TW"/>
        </w:rPr>
        <w:t>；</w:t>
      </w:r>
      <w:r w:rsidRPr="00B031AC">
        <w:rPr>
          <w:lang w:eastAsia="zh-TW"/>
        </w:rPr>
        <w:t>重點如下</w:t>
      </w:r>
      <w:r w:rsidR="00494EEF" w:rsidRPr="00B031AC">
        <w:rPr>
          <w:lang w:eastAsia="zh-TW"/>
        </w:rPr>
        <w:t>：</w:t>
      </w:r>
    </w:p>
    <w:p w14:paraId="091B43A8" w14:textId="3241FC0F" w:rsidR="00A315BF" w:rsidRPr="00B031AC" w:rsidRDefault="00494EEF" w:rsidP="00BC4EBD">
      <w:pPr>
        <w:pStyle w:val="af2"/>
        <w:ind w:left="1416" w:hanging="472"/>
        <w:rPr>
          <w:lang w:eastAsia="zh-TW"/>
        </w:rPr>
      </w:pPr>
      <w:r w:rsidRPr="00B031AC">
        <w:rPr>
          <w:lang w:eastAsia="zh-TW"/>
        </w:rPr>
        <w:t>１、</w:t>
      </w:r>
      <w:r w:rsidR="00A315BF" w:rsidRPr="00B031AC">
        <w:rPr>
          <w:lang w:eastAsia="zh-TW"/>
        </w:rPr>
        <w:t>所得稅優惠</w:t>
      </w:r>
      <w:r w:rsidR="0024135A" w:rsidRPr="00B031AC">
        <w:rPr>
          <w:lang w:eastAsia="zh-TW"/>
        </w:rPr>
        <w:t>（</w:t>
      </w:r>
      <w:r w:rsidR="00A315BF" w:rsidRPr="00B031AC">
        <w:rPr>
          <w:lang w:eastAsia="zh-TW"/>
        </w:rPr>
        <w:t>第</w:t>
      </w:r>
      <w:r w:rsidR="00A315BF" w:rsidRPr="00B031AC">
        <w:rPr>
          <w:lang w:eastAsia="zh-TW"/>
        </w:rPr>
        <w:t>12</w:t>
      </w:r>
      <w:r w:rsidR="00A315BF" w:rsidRPr="00B031AC">
        <w:rPr>
          <w:lang w:eastAsia="zh-TW"/>
        </w:rPr>
        <w:t>條</w:t>
      </w:r>
      <w:r w:rsidR="0024135A" w:rsidRPr="00B031AC">
        <w:rPr>
          <w:rFonts w:hint="eastAsia"/>
          <w:lang w:eastAsia="zh-TW"/>
        </w:rPr>
        <w:t>）</w:t>
      </w:r>
      <w:r w:rsidR="00A315BF" w:rsidRPr="00B031AC">
        <w:rPr>
          <w:lang w:eastAsia="zh-TW"/>
        </w:rPr>
        <w:t>：</w:t>
      </w:r>
      <w:r w:rsidR="00E77BA8" w:rsidRPr="00B031AC">
        <w:rPr>
          <w:lang w:eastAsia="zh-TW"/>
        </w:rPr>
        <w:t>從事農業、畜牧、水產養殖、漁業、旅遊及相關加工等</w:t>
      </w:r>
      <w:r w:rsidR="00055570" w:rsidRPr="00B031AC">
        <w:rPr>
          <w:rFonts w:hint="eastAsia"/>
          <w:lang w:eastAsia="zh-TW"/>
        </w:rPr>
        <w:t>商業</w:t>
      </w:r>
      <w:r w:rsidR="00E77BA8" w:rsidRPr="00B031AC">
        <w:rPr>
          <w:lang w:eastAsia="zh-TW"/>
        </w:rPr>
        <w:t>活動者</w:t>
      </w:r>
      <w:r w:rsidR="00055570" w:rsidRPr="00B031AC">
        <w:rPr>
          <w:rFonts w:hint="eastAsia"/>
          <w:lang w:eastAsia="zh-TW"/>
        </w:rPr>
        <w:t>，所得稅</w:t>
      </w:r>
      <w:r w:rsidR="00E77BA8" w:rsidRPr="00B031AC">
        <w:rPr>
          <w:lang w:eastAsia="zh-TW"/>
        </w:rPr>
        <w:t>適用</w:t>
      </w:r>
      <w:r w:rsidR="00E77BA8" w:rsidRPr="00B031AC">
        <w:rPr>
          <w:lang w:eastAsia="zh-TW"/>
        </w:rPr>
        <w:t>10%</w:t>
      </w:r>
      <w:r w:rsidR="00E77BA8" w:rsidRPr="00B031AC">
        <w:rPr>
          <w:lang w:eastAsia="zh-TW"/>
        </w:rPr>
        <w:t>優惠稅率</w:t>
      </w:r>
      <w:r w:rsidR="00055570" w:rsidRPr="00B031AC">
        <w:rPr>
          <w:rFonts w:hint="eastAsia"/>
          <w:lang w:eastAsia="zh-TW"/>
        </w:rPr>
        <w:t>，</w:t>
      </w:r>
      <w:r w:rsidR="00E77BA8" w:rsidRPr="00B031AC">
        <w:rPr>
          <w:lang w:eastAsia="zh-TW"/>
        </w:rPr>
        <w:t>特定地區（</w:t>
      </w:r>
      <w:r w:rsidR="00E77BA8" w:rsidRPr="00B031AC">
        <w:rPr>
          <w:lang w:eastAsia="zh-TW"/>
        </w:rPr>
        <w:t>Loreto</w:t>
      </w:r>
      <w:r w:rsidR="00E77BA8" w:rsidRPr="00B031AC">
        <w:rPr>
          <w:lang w:eastAsia="zh-TW"/>
        </w:rPr>
        <w:t>、</w:t>
      </w:r>
      <w:r w:rsidR="00E77BA8" w:rsidRPr="00B031AC">
        <w:rPr>
          <w:lang w:eastAsia="zh-TW"/>
        </w:rPr>
        <w:t>Madre de Dios</w:t>
      </w:r>
      <w:r w:rsidR="00E77BA8" w:rsidRPr="00B031AC">
        <w:rPr>
          <w:lang w:eastAsia="zh-TW"/>
        </w:rPr>
        <w:t>等）適用</w:t>
      </w:r>
      <w:r w:rsidR="00E77BA8" w:rsidRPr="00B031AC">
        <w:rPr>
          <w:lang w:eastAsia="zh-TW"/>
        </w:rPr>
        <w:t>5%</w:t>
      </w:r>
      <w:r w:rsidR="00E77BA8" w:rsidRPr="00B031AC">
        <w:rPr>
          <w:lang w:eastAsia="zh-TW"/>
        </w:rPr>
        <w:t>稅率；</w:t>
      </w:r>
      <w:r w:rsidR="00B11032" w:rsidRPr="00B031AC">
        <w:rPr>
          <w:rFonts w:hint="eastAsia"/>
          <w:lang w:eastAsia="zh-TW"/>
        </w:rPr>
        <w:t>生產亞馬遜</w:t>
      </w:r>
      <w:r w:rsidR="00E77BA8" w:rsidRPr="00B031AC">
        <w:rPr>
          <w:lang w:eastAsia="zh-TW"/>
        </w:rPr>
        <w:t>本土</w:t>
      </w:r>
      <w:r w:rsidR="00055570" w:rsidRPr="00B031AC">
        <w:rPr>
          <w:rFonts w:hint="eastAsia"/>
          <w:lang w:eastAsia="zh-TW"/>
        </w:rPr>
        <w:t>作物</w:t>
      </w:r>
      <w:r w:rsidR="0024135A" w:rsidRPr="00B031AC">
        <w:rPr>
          <w:rFonts w:hint="eastAsia"/>
          <w:lang w:eastAsia="zh-TW"/>
        </w:rPr>
        <w:t>（</w:t>
      </w:r>
      <w:r w:rsidR="00055570" w:rsidRPr="00B031AC">
        <w:rPr>
          <w:rFonts w:hint="eastAsia"/>
          <w:lang w:eastAsia="zh-TW"/>
        </w:rPr>
        <w:t>如</w:t>
      </w:r>
      <w:r w:rsidR="00B11032" w:rsidRPr="00B031AC">
        <w:rPr>
          <w:rFonts w:hint="eastAsia"/>
          <w:lang w:eastAsia="zh-TW"/>
        </w:rPr>
        <w:t>卡姆果、棕梠果等</w:t>
      </w:r>
      <w:r w:rsidR="0024135A" w:rsidRPr="00B031AC">
        <w:rPr>
          <w:rFonts w:hint="eastAsia"/>
          <w:lang w:eastAsia="zh-TW"/>
        </w:rPr>
        <w:t>）</w:t>
      </w:r>
      <w:r w:rsidR="00E77BA8" w:rsidRPr="00B031AC">
        <w:rPr>
          <w:lang w:eastAsia="zh-TW"/>
        </w:rPr>
        <w:t>或替代作物</w:t>
      </w:r>
      <w:r w:rsidR="0024135A" w:rsidRPr="00B031AC">
        <w:rPr>
          <w:rFonts w:hint="eastAsia"/>
          <w:lang w:eastAsia="zh-TW"/>
        </w:rPr>
        <w:t>（</w:t>
      </w:r>
      <w:r w:rsidR="00B11032" w:rsidRPr="00B031AC">
        <w:rPr>
          <w:rFonts w:hint="eastAsia"/>
          <w:lang w:eastAsia="zh-TW"/>
        </w:rPr>
        <w:t>如木薯、大豆、香蕉等</w:t>
      </w:r>
      <w:r w:rsidR="0024135A" w:rsidRPr="00B031AC">
        <w:rPr>
          <w:rFonts w:hint="eastAsia"/>
          <w:lang w:eastAsia="zh-TW"/>
        </w:rPr>
        <w:t>）</w:t>
      </w:r>
      <w:r w:rsidR="00B11032" w:rsidRPr="00B031AC">
        <w:rPr>
          <w:rFonts w:hint="eastAsia"/>
          <w:lang w:eastAsia="zh-TW"/>
        </w:rPr>
        <w:t>，以</w:t>
      </w:r>
      <w:r w:rsidR="00E77BA8" w:rsidRPr="00B031AC">
        <w:rPr>
          <w:lang w:eastAsia="zh-TW"/>
        </w:rPr>
        <w:t>及</w:t>
      </w:r>
      <w:r w:rsidR="00B11032" w:rsidRPr="00B031AC">
        <w:rPr>
          <w:rFonts w:hint="eastAsia"/>
          <w:lang w:eastAsia="zh-TW"/>
        </w:rPr>
        <w:t>該等作物初級</w:t>
      </w:r>
      <w:r w:rsidR="00E77BA8" w:rsidRPr="00B031AC">
        <w:rPr>
          <w:lang w:eastAsia="zh-TW"/>
        </w:rPr>
        <w:t>加工活動</w:t>
      </w:r>
      <w:r w:rsidR="00B11032" w:rsidRPr="00B031AC">
        <w:rPr>
          <w:rFonts w:hint="eastAsia"/>
          <w:lang w:eastAsia="zh-TW"/>
        </w:rPr>
        <w:t>者，</w:t>
      </w:r>
      <w:r w:rsidR="00E77BA8" w:rsidRPr="00B031AC">
        <w:rPr>
          <w:lang w:eastAsia="zh-TW"/>
        </w:rPr>
        <w:t>免徵所得稅</w:t>
      </w:r>
      <w:r w:rsidR="00A315BF" w:rsidRPr="00B031AC">
        <w:rPr>
          <w:lang w:eastAsia="zh-TW"/>
        </w:rPr>
        <w:t>。</w:t>
      </w:r>
      <w:r w:rsidR="008824A9" w:rsidRPr="00B031AC">
        <w:rPr>
          <w:lang w:eastAsia="zh-TW"/>
        </w:rPr>
        <w:t>2026</w:t>
      </w:r>
      <w:r w:rsidR="008824A9" w:rsidRPr="00B031AC">
        <w:rPr>
          <w:lang w:eastAsia="zh-TW"/>
        </w:rPr>
        <w:t>年</w:t>
      </w:r>
      <w:r w:rsidR="008824A9" w:rsidRPr="00B031AC">
        <w:rPr>
          <w:rFonts w:hint="eastAsia"/>
          <w:lang w:eastAsia="zh-TW"/>
        </w:rPr>
        <w:t>秘魯政府復</w:t>
      </w:r>
      <w:r w:rsidR="00B51A6B" w:rsidRPr="00B031AC">
        <w:rPr>
          <w:rFonts w:hint="eastAsia"/>
          <w:lang w:eastAsia="zh-TW"/>
        </w:rPr>
        <w:t>以</w:t>
      </w:r>
      <w:r w:rsidR="008824A9" w:rsidRPr="00B031AC">
        <w:rPr>
          <w:rFonts w:hint="eastAsia"/>
          <w:lang w:eastAsia="zh-TW"/>
        </w:rPr>
        <w:t>第</w:t>
      </w:r>
      <w:r w:rsidR="008824A9" w:rsidRPr="00B031AC">
        <w:rPr>
          <w:lang w:eastAsia="zh-TW"/>
        </w:rPr>
        <w:t>32582</w:t>
      </w:r>
      <w:r w:rsidR="008824A9" w:rsidRPr="00B031AC">
        <w:rPr>
          <w:rFonts w:hint="eastAsia"/>
          <w:lang w:eastAsia="zh-TW"/>
        </w:rPr>
        <w:t>號法令進一步</w:t>
      </w:r>
      <w:r w:rsidR="008824A9" w:rsidRPr="00B031AC">
        <w:rPr>
          <w:lang w:eastAsia="zh-TW"/>
        </w:rPr>
        <w:t>擴大</w:t>
      </w:r>
      <w:r w:rsidR="008824A9" w:rsidRPr="00B031AC">
        <w:rPr>
          <w:rFonts w:hint="eastAsia"/>
          <w:lang w:eastAsia="zh-TW"/>
        </w:rPr>
        <w:t>作物</w:t>
      </w:r>
      <w:r w:rsidR="008824A9" w:rsidRPr="00B031AC">
        <w:rPr>
          <w:lang w:eastAsia="zh-TW"/>
        </w:rPr>
        <w:t>清單</w:t>
      </w:r>
      <w:r w:rsidR="008824A9" w:rsidRPr="00B031AC">
        <w:rPr>
          <w:rFonts w:hint="eastAsia"/>
          <w:lang w:eastAsia="zh-TW"/>
        </w:rPr>
        <w:t>。</w:t>
      </w:r>
    </w:p>
    <w:p w14:paraId="5BF2BD09" w14:textId="152131D7" w:rsidR="00A315BF" w:rsidRPr="00B031AC" w:rsidRDefault="00A315BF" w:rsidP="00BC4EBD">
      <w:pPr>
        <w:pStyle w:val="af2"/>
        <w:ind w:left="1416" w:hanging="472"/>
      </w:pPr>
      <w:r w:rsidRPr="00B031AC">
        <w:t>２、</w:t>
      </w:r>
      <w:r w:rsidR="00E77BA8" w:rsidRPr="00B031AC">
        <w:tab/>
      </w:r>
      <w:r w:rsidR="00E77BA8" w:rsidRPr="00B031AC">
        <w:t>一般銷售稅</w:t>
      </w:r>
      <w:r w:rsidR="0024135A" w:rsidRPr="00B031AC">
        <w:rPr>
          <w:rFonts w:hint="eastAsia"/>
        </w:rPr>
        <w:t>（</w:t>
      </w:r>
      <w:r w:rsidRPr="00B031AC">
        <w:t>IG</w:t>
      </w:r>
      <w:r w:rsidR="00E77BA8" w:rsidRPr="00B031AC">
        <w:rPr>
          <w:rFonts w:hint="eastAsia"/>
        </w:rPr>
        <w:t>V</w:t>
      </w:r>
      <w:r w:rsidR="0024135A" w:rsidRPr="00B031AC">
        <w:rPr>
          <w:rFonts w:hint="eastAsia"/>
        </w:rPr>
        <w:t>）</w:t>
      </w:r>
      <w:r w:rsidRPr="00B031AC">
        <w:t>免稅</w:t>
      </w:r>
      <w:r w:rsidR="0024135A" w:rsidRPr="00B031AC">
        <w:t>（</w:t>
      </w:r>
      <w:r w:rsidRPr="00B031AC">
        <w:t>第</w:t>
      </w:r>
      <w:r w:rsidRPr="00B031AC">
        <w:t>13</w:t>
      </w:r>
      <w:r w:rsidRPr="00B031AC">
        <w:t>條</w:t>
      </w:r>
      <w:r w:rsidR="0024135A" w:rsidRPr="00B031AC">
        <w:t>）</w:t>
      </w:r>
      <w:r w:rsidRPr="00B031AC">
        <w:rPr>
          <w:rFonts w:hint="eastAsia"/>
        </w:rPr>
        <w:t>：</w:t>
      </w:r>
      <w:r w:rsidRPr="00B031AC">
        <w:t>在</w:t>
      </w:r>
      <w:r w:rsidR="00E77BA8" w:rsidRPr="00B031AC">
        <w:t>在亞馬遜地區內的商品銷售（供當地消費）、服務提供及建築合約，享有</w:t>
      </w:r>
      <w:r w:rsidR="00E77BA8" w:rsidRPr="00B031AC">
        <w:t>IGV</w:t>
      </w:r>
      <w:r w:rsidR="00E77BA8" w:rsidRPr="00B031AC">
        <w:t>免稅</w:t>
      </w:r>
      <w:r w:rsidRPr="00B031AC">
        <w:t>。</w:t>
      </w:r>
    </w:p>
    <w:p w14:paraId="1A158ADD" w14:textId="77777777" w:rsidR="006239E5" w:rsidRPr="00B031AC" w:rsidRDefault="00A315BF" w:rsidP="004E712B">
      <w:pPr>
        <w:pStyle w:val="af2"/>
        <w:ind w:leftChars="0" w:left="944" w:firstLineChars="0" w:firstLine="0"/>
        <w:rPr>
          <w:lang w:eastAsia="zh-TW"/>
        </w:rPr>
      </w:pPr>
      <w:r w:rsidRPr="00B031AC">
        <w:rPr>
          <w:lang w:eastAsia="zh-TW"/>
        </w:rPr>
        <w:lastRenderedPageBreak/>
        <w:t>法規來源：</w:t>
      </w:r>
    </w:p>
    <w:p w14:paraId="499B787C" w14:textId="7FA0741B" w:rsidR="009725C0" w:rsidRPr="00B031AC" w:rsidRDefault="00000000" w:rsidP="009725C0">
      <w:pPr>
        <w:pStyle w:val="af2"/>
        <w:ind w:leftChars="0" w:left="944" w:rightChars="-120" w:right="-283" w:firstLineChars="0" w:firstLine="0"/>
        <w:rPr>
          <w:lang w:eastAsia="zh-TW"/>
        </w:rPr>
      </w:pPr>
      <w:hyperlink r:id="rId25" w:history="1">
        <w:r w:rsidR="009725C0" w:rsidRPr="00B031AC">
          <w:rPr>
            <w:lang w:eastAsia="zh-TW"/>
          </w:rPr>
          <w:t>https://cdn.www.gob.pe/uploads/document/file/5977126/5136617-ley-n-27037.pdf</w:t>
        </w:r>
      </w:hyperlink>
    </w:p>
    <w:p w14:paraId="346D1C98" w14:textId="5AA2A38F" w:rsidR="004E712B" w:rsidRPr="00B031AC" w:rsidRDefault="00000000" w:rsidP="004E712B">
      <w:pPr>
        <w:pStyle w:val="af2"/>
        <w:ind w:leftChars="0" w:left="944" w:firstLineChars="0" w:firstLine="0"/>
        <w:rPr>
          <w:lang w:eastAsia="zh-TW"/>
        </w:rPr>
      </w:pPr>
      <w:hyperlink r:id="rId26" w:history="1">
        <w:r w:rsidR="001F7278" w:rsidRPr="00B031AC">
          <w:rPr>
            <w:lang w:eastAsia="zh-TW"/>
          </w:rPr>
          <w:t>https://busquedas.elperuano.pe/dispositivo/NL/2506231-2</w:t>
        </w:r>
      </w:hyperlink>
    </w:p>
    <w:p w14:paraId="4E49069E" w14:textId="77777777" w:rsidR="00494EEF" w:rsidRPr="00B031AC" w:rsidRDefault="00494EEF" w:rsidP="00494EEF">
      <w:pPr>
        <w:pStyle w:val="a5"/>
        <w:ind w:left="944" w:hanging="708"/>
      </w:pPr>
      <w:r w:rsidRPr="00B031AC">
        <w:t>（五）安地斯山區投資獎勵辦法</w:t>
      </w:r>
    </w:p>
    <w:p w14:paraId="628FB04A" w14:textId="77777777" w:rsidR="00494EEF" w:rsidRPr="00B031AC" w:rsidRDefault="00494EEF" w:rsidP="00494EEF">
      <w:pPr>
        <w:pStyle w:val="af"/>
        <w:ind w:left="944" w:firstLine="472"/>
        <w:rPr>
          <w:lang w:eastAsia="zh-TW"/>
        </w:rPr>
      </w:pPr>
      <w:r w:rsidRPr="00B031AC">
        <w:rPr>
          <w:lang w:eastAsia="zh-TW"/>
        </w:rPr>
        <w:t>依據第</w:t>
      </w:r>
      <w:r w:rsidRPr="00B031AC">
        <w:rPr>
          <w:lang w:eastAsia="zh-TW"/>
        </w:rPr>
        <w:t>29482</w:t>
      </w:r>
      <w:r w:rsidRPr="00B031AC">
        <w:rPr>
          <w:lang w:eastAsia="zh-TW"/>
        </w:rPr>
        <w:t>號法令，公司設立於海拔</w:t>
      </w:r>
      <w:r w:rsidRPr="00B031AC">
        <w:rPr>
          <w:lang w:eastAsia="zh-TW"/>
        </w:rPr>
        <w:t>3,200</w:t>
      </w:r>
      <w:r w:rsidRPr="00B031AC">
        <w:rPr>
          <w:lang w:eastAsia="zh-TW"/>
        </w:rPr>
        <w:t>公尺或發貨倉庫設立於海拔</w:t>
      </w:r>
      <w:r w:rsidRPr="00B031AC">
        <w:rPr>
          <w:lang w:eastAsia="zh-TW"/>
        </w:rPr>
        <w:t>2,500</w:t>
      </w:r>
      <w:r w:rsidRPr="00B031AC">
        <w:rPr>
          <w:lang w:eastAsia="zh-TW"/>
        </w:rPr>
        <w:t>公尺以上，即可享有進口資本財免關稅、免徵所得稅及免徵一般銷售稅（</w:t>
      </w:r>
      <w:r w:rsidRPr="00B031AC">
        <w:rPr>
          <w:lang w:eastAsia="zh-TW"/>
        </w:rPr>
        <w:t>IGV</w:t>
      </w:r>
      <w:r w:rsidRPr="00B031AC">
        <w:rPr>
          <w:lang w:eastAsia="zh-TW"/>
        </w:rPr>
        <w:t>），資本財必須在</w:t>
      </w:r>
      <w:r w:rsidRPr="00B031AC">
        <w:rPr>
          <w:lang w:eastAsia="zh-TW"/>
        </w:rPr>
        <w:t>5</w:t>
      </w:r>
      <w:r w:rsidRPr="00B031AC">
        <w:rPr>
          <w:lang w:eastAsia="zh-TW"/>
        </w:rPr>
        <w:t>年內不得轉移所有權。</w:t>
      </w:r>
    </w:p>
    <w:p w14:paraId="41DCA1EC" w14:textId="0D04B5C9" w:rsidR="005E44F8" w:rsidRPr="00B031AC" w:rsidRDefault="005E44F8" w:rsidP="007B3968">
      <w:pPr>
        <w:pStyle w:val="af2"/>
        <w:ind w:leftChars="0" w:left="944" w:firstLineChars="0" w:firstLine="0"/>
        <w:jc w:val="left"/>
        <w:rPr>
          <w:lang w:eastAsia="zh-TW"/>
        </w:rPr>
      </w:pPr>
      <w:r w:rsidRPr="00B031AC">
        <w:rPr>
          <w:rFonts w:hint="eastAsia"/>
          <w:lang w:eastAsia="zh-TW"/>
        </w:rPr>
        <w:t>法規來源：</w:t>
      </w:r>
      <w:hyperlink r:id="rId27" w:history="1">
        <w:r w:rsidRPr="00B031AC">
          <w:rPr>
            <w:lang w:eastAsia="zh-TW"/>
          </w:rPr>
          <w:t>https://keneamazon.net/Documents/Publications/Policy-Analysis/II.-Anexos/Anexo-V.2-Leyes/2009/Ley-29482.pdf</w:t>
        </w:r>
      </w:hyperlink>
      <w:r w:rsidRPr="00B031AC">
        <w:rPr>
          <w:rFonts w:hint="eastAsia"/>
          <w:lang w:eastAsia="zh-TW"/>
        </w:rPr>
        <w:t xml:space="preserve"> </w:t>
      </w:r>
    </w:p>
    <w:p w14:paraId="3D6AFF5E" w14:textId="77777777" w:rsidR="00494EEF" w:rsidRPr="00B031AC" w:rsidRDefault="00494EEF" w:rsidP="00494EEF">
      <w:pPr>
        <w:pStyle w:val="a5"/>
        <w:ind w:left="944" w:hanging="708"/>
      </w:pPr>
      <w:r w:rsidRPr="00B031AC">
        <w:t>（六）創新</w:t>
      </w:r>
      <w:r w:rsidRPr="00B031AC">
        <w:rPr>
          <w:sz w:val="26"/>
        </w:rPr>
        <w:t>研發</w:t>
      </w:r>
      <w:r w:rsidRPr="00B031AC">
        <w:t>獎勵法</w:t>
      </w:r>
    </w:p>
    <w:p w14:paraId="7A511DE6" w14:textId="4107763F" w:rsidR="00577409" w:rsidRPr="00B031AC" w:rsidRDefault="00577409" w:rsidP="00BC4EBD">
      <w:pPr>
        <w:pStyle w:val="af"/>
        <w:ind w:left="944" w:firstLine="472"/>
        <w:rPr>
          <w:lang w:eastAsia="zh-TW"/>
        </w:rPr>
      </w:pPr>
      <w:r w:rsidRPr="00B031AC">
        <w:rPr>
          <w:lang w:eastAsia="zh-TW"/>
        </w:rPr>
        <w:t>秘魯政府於</w:t>
      </w:r>
      <w:r w:rsidRPr="00B031AC">
        <w:rPr>
          <w:lang w:eastAsia="zh-TW"/>
        </w:rPr>
        <w:t>2015</w:t>
      </w:r>
      <w:r w:rsidRPr="00B031AC">
        <w:rPr>
          <w:lang w:eastAsia="zh-TW"/>
        </w:rPr>
        <w:t>年公布第</w:t>
      </w:r>
      <w:r w:rsidRPr="00B031AC">
        <w:rPr>
          <w:lang w:eastAsia="zh-TW"/>
        </w:rPr>
        <w:t>30309</w:t>
      </w:r>
      <w:r w:rsidRPr="00B031AC">
        <w:rPr>
          <w:lang w:eastAsia="zh-TW"/>
        </w:rPr>
        <w:t>號法律《促進科學研究、科技發展及創新法》，後經</w:t>
      </w:r>
      <w:r w:rsidRPr="00B031AC">
        <w:rPr>
          <w:lang w:eastAsia="zh-TW"/>
        </w:rPr>
        <w:t>2022</w:t>
      </w:r>
      <w:r w:rsidRPr="00B031AC">
        <w:rPr>
          <w:lang w:eastAsia="zh-TW"/>
        </w:rPr>
        <w:t>年</w:t>
      </w:r>
      <w:r w:rsidRPr="00B031AC">
        <w:rPr>
          <w:lang w:eastAsia="zh-TW"/>
        </w:rPr>
        <w:t>12</w:t>
      </w:r>
      <w:r w:rsidRPr="00B031AC">
        <w:rPr>
          <w:lang w:eastAsia="zh-TW"/>
        </w:rPr>
        <w:t>月</w:t>
      </w:r>
      <w:r w:rsidRPr="00B031AC">
        <w:rPr>
          <w:lang w:eastAsia="zh-TW"/>
        </w:rPr>
        <w:t>30</w:t>
      </w:r>
      <w:r w:rsidRPr="00B031AC">
        <w:rPr>
          <w:lang w:eastAsia="zh-TW"/>
        </w:rPr>
        <w:t>日第</w:t>
      </w:r>
      <w:r w:rsidRPr="00B031AC">
        <w:rPr>
          <w:lang w:eastAsia="zh-TW"/>
        </w:rPr>
        <w:t>31659</w:t>
      </w:r>
      <w:r w:rsidRPr="00B031AC">
        <w:rPr>
          <w:lang w:eastAsia="zh-TW"/>
        </w:rPr>
        <w:t>號法律修改（並延長有效期至</w:t>
      </w:r>
      <w:r w:rsidRPr="00B031AC">
        <w:rPr>
          <w:lang w:eastAsia="zh-TW"/>
        </w:rPr>
        <w:t>2028</w:t>
      </w:r>
      <w:r w:rsidRPr="00B031AC">
        <w:rPr>
          <w:lang w:eastAsia="zh-TW"/>
        </w:rPr>
        <w:t>年底），目的是透過稅務優惠鼓勵企業積極投入研發與創新活動，提升國家產業競爭力與生產力</w:t>
      </w:r>
      <w:r w:rsidRPr="00B031AC">
        <w:rPr>
          <w:rFonts w:hint="eastAsia"/>
          <w:lang w:eastAsia="zh-TW"/>
        </w:rPr>
        <w:t>。主要獎勵為額外所得稅扣除優惠</w:t>
      </w:r>
      <w:r w:rsidR="0024135A" w:rsidRPr="00B031AC">
        <w:rPr>
          <w:lang w:eastAsia="zh-TW"/>
        </w:rPr>
        <w:t>（</w:t>
      </w:r>
      <w:r w:rsidRPr="00B031AC">
        <w:rPr>
          <w:rFonts w:hint="eastAsia"/>
          <w:lang w:eastAsia="zh-TW"/>
        </w:rPr>
        <w:t>第</w:t>
      </w:r>
      <w:r w:rsidRPr="00B031AC">
        <w:rPr>
          <w:lang w:eastAsia="zh-TW"/>
        </w:rPr>
        <w:t>1</w:t>
      </w:r>
      <w:r w:rsidRPr="00B031AC">
        <w:rPr>
          <w:rFonts w:hint="eastAsia"/>
          <w:lang w:eastAsia="zh-TW"/>
        </w:rPr>
        <w:t>條</w:t>
      </w:r>
      <w:r w:rsidR="0024135A" w:rsidRPr="00B031AC">
        <w:rPr>
          <w:lang w:eastAsia="zh-TW"/>
        </w:rPr>
        <w:t>）</w:t>
      </w:r>
      <w:r w:rsidRPr="00B031AC">
        <w:rPr>
          <w:rFonts w:hint="eastAsia"/>
          <w:lang w:eastAsia="zh-TW"/>
        </w:rPr>
        <w:t>，亦即</w:t>
      </w:r>
      <w:r w:rsidRPr="00B031AC">
        <w:rPr>
          <w:lang w:eastAsia="zh-TW"/>
        </w:rPr>
        <w:t>企業用在研發及創新的支出</w:t>
      </w:r>
      <w:r w:rsidRPr="00B031AC">
        <w:rPr>
          <w:rFonts w:hint="eastAsia"/>
          <w:lang w:eastAsia="zh-TW"/>
        </w:rPr>
        <w:t>可</w:t>
      </w:r>
      <w:r w:rsidRPr="00B031AC">
        <w:rPr>
          <w:lang w:eastAsia="zh-TW"/>
        </w:rPr>
        <w:t>額外扣除</w:t>
      </w:r>
      <w:r w:rsidRPr="00B031AC">
        <w:rPr>
          <w:rFonts w:hint="eastAsia"/>
          <w:lang w:eastAsia="zh-TW"/>
        </w:rPr>
        <w:t>所得稅：</w:t>
      </w:r>
      <w:r w:rsidRPr="00B031AC">
        <w:rPr>
          <w:lang w:eastAsia="zh-TW"/>
        </w:rPr>
        <w:t>中小企業</w:t>
      </w:r>
      <w:r w:rsidR="0024135A" w:rsidRPr="00B031AC">
        <w:rPr>
          <w:rFonts w:hint="eastAsia"/>
          <w:lang w:eastAsia="zh-TW"/>
        </w:rPr>
        <w:t>（</w:t>
      </w:r>
      <w:r w:rsidRPr="00B031AC">
        <w:rPr>
          <w:lang w:eastAsia="zh-TW"/>
        </w:rPr>
        <w:t>前一年淨收入</w:t>
      </w:r>
      <w:r w:rsidRPr="00B031AC">
        <w:rPr>
          <w:lang w:eastAsia="zh-TW"/>
        </w:rPr>
        <w:t xml:space="preserve"> ≤ 2,300 UIT</w:t>
      </w:r>
      <w:r w:rsidR="0024135A" w:rsidRPr="00B031AC">
        <w:rPr>
          <w:rFonts w:hint="eastAsia"/>
          <w:lang w:eastAsia="zh-TW"/>
        </w:rPr>
        <w:t>）</w:t>
      </w:r>
      <w:r w:rsidRPr="00B031AC">
        <w:rPr>
          <w:rFonts w:hint="eastAsia"/>
          <w:lang w:eastAsia="zh-TW"/>
        </w:rPr>
        <w:t>，在國內執行最高扣除</w:t>
      </w:r>
      <w:r w:rsidRPr="00B031AC">
        <w:rPr>
          <w:rFonts w:hint="eastAsia"/>
          <w:lang w:eastAsia="zh-TW"/>
        </w:rPr>
        <w:t>240%</w:t>
      </w:r>
      <w:r w:rsidRPr="00B031AC">
        <w:rPr>
          <w:rFonts w:hint="eastAsia"/>
          <w:lang w:eastAsia="zh-TW"/>
        </w:rPr>
        <w:t>、透過國外研發中心執行最高扣除</w:t>
      </w:r>
      <w:r w:rsidRPr="00B031AC">
        <w:rPr>
          <w:rFonts w:hint="eastAsia"/>
          <w:lang w:eastAsia="zh-TW"/>
        </w:rPr>
        <w:t>190%</w:t>
      </w:r>
      <w:r w:rsidRPr="00B031AC">
        <w:rPr>
          <w:rFonts w:hint="eastAsia"/>
          <w:lang w:eastAsia="zh-TW"/>
        </w:rPr>
        <w:t>；大型企業</w:t>
      </w:r>
      <w:r w:rsidR="0024135A" w:rsidRPr="00B031AC">
        <w:rPr>
          <w:rFonts w:hint="eastAsia"/>
          <w:lang w:eastAsia="zh-TW"/>
        </w:rPr>
        <w:t>（</w:t>
      </w:r>
      <w:r w:rsidRPr="00B031AC">
        <w:rPr>
          <w:lang w:eastAsia="zh-TW"/>
        </w:rPr>
        <w:t>前一年淨收入</w:t>
      </w:r>
      <w:r w:rsidRPr="00B031AC">
        <w:rPr>
          <w:lang w:eastAsia="zh-TW"/>
        </w:rPr>
        <w:t xml:space="preserve"> &gt; 2,300 UIT</w:t>
      </w:r>
      <w:r w:rsidR="0024135A" w:rsidRPr="00B031AC">
        <w:rPr>
          <w:rFonts w:hint="eastAsia"/>
          <w:lang w:eastAsia="zh-TW"/>
        </w:rPr>
        <w:t>）</w:t>
      </w:r>
      <w:r w:rsidRPr="00B031AC">
        <w:rPr>
          <w:lang w:eastAsia="zh-TW"/>
        </w:rPr>
        <w:t>在國內執行最高扣除</w:t>
      </w:r>
      <w:r w:rsidRPr="00B031AC">
        <w:rPr>
          <w:rFonts w:hint="eastAsia"/>
          <w:lang w:eastAsia="zh-TW"/>
        </w:rPr>
        <w:t>190</w:t>
      </w:r>
      <w:r w:rsidRPr="00B031AC">
        <w:rPr>
          <w:lang w:eastAsia="zh-TW"/>
        </w:rPr>
        <w:t>%</w:t>
      </w:r>
      <w:r w:rsidRPr="00B031AC">
        <w:rPr>
          <w:lang w:eastAsia="zh-TW"/>
        </w:rPr>
        <w:t>、透過國外研發中心執行最高扣除</w:t>
      </w:r>
      <w:r w:rsidRPr="00B031AC">
        <w:rPr>
          <w:lang w:eastAsia="zh-TW"/>
        </w:rPr>
        <w:t>1</w:t>
      </w:r>
      <w:r w:rsidRPr="00B031AC">
        <w:rPr>
          <w:rFonts w:hint="eastAsia"/>
          <w:lang w:eastAsia="zh-TW"/>
        </w:rPr>
        <w:t>6</w:t>
      </w:r>
      <w:r w:rsidRPr="00B031AC">
        <w:rPr>
          <w:lang w:eastAsia="zh-TW"/>
        </w:rPr>
        <w:t>0%</w:t>
      </w:r>
      <w:r w:rsidRPr="00B031AC">
        <w:rPr>
          <w:lang w:eastAsia="zh-TW"/>
        </w:rPr>
        <w:t>。</w:t>
      </w:r>
    </w:p>
    <w:p w14:paraId="3FF98E45" w14:textId="1285B66C" w:rsidR="00D4691C" w:rsidRPr="00B031AC" w:rsidRDefault="00D4691C" w:rsidP="001F7278">
      <w:pPr>
        <w:pStyle w:val="af2"/>
        <w:ind w:leftChars="0" w:left="944" w:firstLineChars="0" w:firstLine="0"/>
        <w:rPr>
          <w:lang w:eastAsia="zh-TW"/>
        </w:rPr>
      </w:pPr>
      <w:r w:rsidRPr="00B031AC">
        <w:rPr>
          <w:rFonts w:hint="eastAsia"/>
          <w:lang w:eastAsia="zh-TW"/>
        </w:rPr>
        <w:t>法規來源：第</w:t>
      </w:r>
      <w:r w:rsidRPr="00B031AC">
        <w:rPr>
          <w:lang w:eastAsia="zh-TW"/>
        </w:rPr>
        <w:t>30309</w:t>
      </w:r>
      <w:r w:rsidRPr="00B031AC">
        <w:rPr>
          <w:lang w:eastAsia="zh-TW"/>
        </w:rPr>
        <w:t>號</w:t>
      </w:r>
      <w:r w:rsidR="009725C0" w:rsidRPr="00B031AC">
        <w:rPr>
          <w:rFonts w:hint="eastAsia"/>
          <w:lang w:eastAsia="zh-TW"/>
        </w:rPr>
        <w:t>法令</w:t>
      </w:r>
    </w:p>
    <w:p w14:paraId="185F1958" w14:textId="0FE375DC" w:rsidR="00D4691C" w:rsidRPr="00B031AC" w:rsidRDefault="00000000" w:rsidP="001F7278">
      <w:pPr>
        <w:pStyle w:val="af2"/>
        <w:ind w:leftChars="0" w:left="944" w:firstLineChars="0" w:firstLine="0"/>
        <w:rPr>
          <w:lang w:eastAsia="zh-TW"/>
        </w:rPr>
      </w:pPr>
      <w:hyperlink r:id="rId28" w:history="1">
        <w:r w:rsidR="001F7278" w:rsidRPr="00B031AC">
          <w:rPr>
            <w:lang w:eastAsia="zh-TW"/>
          </w:rPr>
          <w:t>https://cdn.www.gob.pe/uploads/document/file/1066464/Ley_30309.pdf</w:t>
        </w:r>
      </w:hyperlink>
    </w:p>
    <w:p w14:paraId="36BB9EF5" w14:textId="397D2238" w:rsidR="00D4691C" w:rsidRPr="00B031AC" w:rsidRDefault="00D4691C" w:rsidP="001F7278">
      <w:pPr>
        <w:pStyle w:val="af2"/>
        <w:ind w:leftChars="0" w:left="944" w:firstLineChars="0" w:firstLine="0"/>
        <w:rPr>
          <w:lang w:eastAsia="zh-TW"/>
        </w:rPr>
      </w:pPr>
      <w:r w:rsidRPr="00B031AC">
        <w:rPr>
          <w:rFonts w:hint="eastAsia"/>
          <w:lang w:eastAsia="zh-TW"/>
        </w:rPr>
        <w:t>第</w:t>
      </w:r>
      <w:r w:rsidRPr="00B031AC">
        <w:rPr>
          <w:lang w:eastAsia="zh-TW"/>
        </w:rPr>
        <w:t>31659</w:t>
      </w:r>
      <w:r w:rsidRPr="00B031AC">
        <w:rPr>
          <w:lang w:eastAsia="zh-TW"/>
        </w:rPr>
        <w:t>號</w:t>
      </w:r>
      <w:r w:rsidR="009725C0" w:rsidRPr="00B031AC">
        <w:rPr>
          <w:rFonts w:hint="eastAsia"/>
          <w:lang w:eastAsia="zh-TW"/>
        </w:rPr>
        <w:t>法令：</w:t>
      </w:r>
      <w:hyperlink r:id="rId29" w:history="1">
        <w:r w:rsidR="001F7278" w:rsidRPr="00B031AC">
          <w:rPr>
            <w:lang w:eastAsia="zh-TW"/>
          </w:rPr>
          <w:t>https://busquedas.elperuano.pe/dispositivo/NL/2139646-2</w:t>
        </w:r>
      </w:hyperlink>
    </w:p>
    <w:p w14:paraId="323B4A25" w14:textId="77777777" w:rsidR="00494EEF" w:rsidRPr="00B031AC" w:rsidRDefault="00494EEF" w:rsidP="00494EEF">
      <w:pPr>
        <w:pStyle w:val="a5"/>
        <w:ind w:left="944" w:hanging="708"/>
      </w:pPr>
      <w:r w:rsidRPr="00B031AC">
        <w:t>（七）出口退稅</w:t>
      </w:r>
    </w:p>
    <w:p w14:paraId="3CA0E372" w14:textId="3CAC36E1" w:rsidR="00BB6A75" w:rsidRPr="00B031AC" w:rsidRDefault="00494EEF" w:rsidP="00BC4EBD">
      <w:pPr>
        <w:pStyle w:val="af"/>
        <w:ind w:left="944" w:firstLine="472"/>
        <w:rPr>
          <w:lang w:eastAsia="zh-TW"/>
        </w:rPr>
      </w:pPr>
      <w:r w:rsidRPr="00B031AC">
        <w:rPr>
          <w:lang w:eastAsia="zh-TW"/>
        </w:rPr>
        <w:t>秘魯政府為獎勵出口，</w:t>
      </w:r>
      <w:r w:rsidR="00BB6A75" w:rsidRPr="00B031AC">
        <w:rPr>
          <w:rFonts w:hint="eastAsia"/>
          <w:lang w:eastAsia="zh-TW"/>
        </w:rPr>
        <w:t>於</w:t>
      </w:r>
      <w:r w:rsidR="00BB6A75" w:rsidRPr="00B031AC">
        <w:rPr>
          <w:rFonts w:hint="eastAsia"/>
          <w:lang w:eastAsia="zh-TW"/>
        </w:rPr>
        <w:t>2020</w:t>
      </w:r>
      <w:r w:rsidR="00BB6A75" w:rsidRPr="00B031AC">
        <w:rPr>
          <w:rFonts w:hint="eastAsia"/>
          <w:lang w:eastAsia="zh-TW"/>
        </w:rPr>
        <w:t>年公布之</w:t>
      </w:r>
      <w:r w:rsidR="00BB6A75" w:rsidRPr="00B031AC">
        <w:rPr>
          <w:lang w:eastAsia="zh-TW"/>
        </w:rPr>
        <w:t>《</w:t>
      </w:r>
      <w:r w:rsidR="00BB6A75" w:rsidRPr="00B031AC">
        <w:rPr>
          <w:rFonts w:hint="eastAsia"/>
          <w:lang w:eastAsia="zh-TW"/>
        </w:rPr>
        <w:t>關稅退稅程序</w:t>
      </w:r>
      <w:r w:rsidR="00BB6A75" w:rsidRPr="00B031AC">
        <w:rPr>
          <w:lang w:eastAsia="zh-TW"/>
        </w:rPr>
        <w:t>》</w:t>
      </w:r>
      <w:r w:rsidR="00BB6A75" w:rsidRPr="00B031AC">
        <w:rPr>
          <w:rFonts w:hint="eastAsia"/>
          <w:lang w:eastAsia="zh-TW"/>
        </w:rPr>
        <w:t>第</w:t>
      </w:r>
      <w:r w:rsidR="00BE5F94" w:rsidRPr="00B031AC">
        <w:rPr>
          <w:rFonts w:hint="eastAsia"/>
          <w:lang w:eastAsia="zh-TW"/>
        </w:rPr>
        <w:t>C</w:t>
      </w:r>
      <w:r w:rsidR="00BE5F94" w:rsidRPr="00B031AC">
        <w:rPr>
          <w:rFonts w:hint="eastAsia"/>
          <w:lang w:eastAsia="zh-TW"/>
        </w:rPr>
        <w:t>項</w:t>
      </w:r>
      <w:r w:rsidR="00BB6A75" w:rsidRPr="00B031AC">
        <w:rPr>
          <w:rFonts w:hint="eastAsia"/>
          <w:lang w:eastAsia="zh-TW"/>
        </w:rPr>
        <w:t>提到，</w:t>
      </w:r>
      <w:r w:rsidR="00BB6A75" w:rsidRPr="00B031AC">
        <w:rPr>
          <w:lang w:eastAsia="zh-TW"/>
        </w:rPr>
        <w:t>出口商可申請退還進口原料、投入品所支付的關稅，目前退還比例為出口商品</w:t>
      </w:r>
      <w:r w:rsidR="00BB6A75" w:rsidRPr="00B031AC">
        <w:rPr>
          <w:lang w:eastAsia="zh-TW"/>
        </w:rPr>
        <w:t>FOB</w:t>
      </w:r>
      <w:r w:rsidR="00BB6A75" w:rsidRPr="00B031AC">
        <w:rPr>
          <w:lang w:eastAsia="zh-TW"/>
        </w:rPr>
        <w:t>價值的</w:t>
      </w:r>
      <w:r w:rsidR="00BB6A75" w:rsidRPr="00B031AC">
        <w:rPr>
          <w:lang w:eastAsia="zh-TW"/>
        </w:rPr>
        <w:t>3%</w:t>
      </w:r>
      <w:r w:rsidR="00BB6A75" w:rsidRPr="00B031AC">
        <w:rPr>
          <w:rFonts w:hint="eastAsia"/>
          <w:lang w:eastAsia="zh-TW"/>
        </w:rPr>
        <w:t>，</w:t>
      </w:r>
      <w:r w:rsidR="00BB6A75" w:rsidRPr="00B031AC">
        <w:rPr>
          <w:lang w:eastAsia="zh-TW"/>
        </w:rPr>
        <w:t>上限為生產成本的</w:t>
      </w:r>
      <w:r w:rsidR="00BB6A75" w:rsidRPr="00B031AC">
        <w:rPr>
          <w:lang w:eastAsia="zh-TW"/>
        </w:rPr>
        <w:t>50%</w:t>
      </w:r>
      <w:r w:rsidR="00BB6A75" w:rsidRPr="00B031AC">
        <w:rPr>
          <w:rFonts w:hint="eastAsia"/>
          <w:lang w:eastAsia="zh-TW"/>
        </w:rPr>
        <w:t>。</w:t>
      </w:r>
    </w:p>
    <w:p w14:paraId="1877A0E2" w14:textId="77777777" w:rsidR="00494EEF" w:rsidRPr="00B031AC" w:rsidRDefault="00494EEF" w:rsidP="00494EEF">
      <w:pPr>
        <w:pStyle w:val="a4"/>
        <w:pageBreakBefore/>
        <w:spacing w:before="257" w:after="257"/>
      </w:pPr>
      <w:r w:rsidRPr="00B031AC">
        <w:lastRenderedPageBreak/>
        <w:t>五、其他投資相關法令</w:t>
      </w:r>
    </w:p>
    <w:p w14:paraId="172730CE" w14:textId="77777777" w:rsidR="002C6F30" w:rsidRPr="00B031AC" w:rsidRDefault="006D0C01" w:rsidP="00500C74">
      <w:pPr>
        <w:pStyle w:val="aff2"/>
        <w:ind w:firstLine="472"/>
        <w:rPr>
          <w:rFonts w:eastAsia="SimSun"/>
        </w:rPr>
      </w:pPr>
      <w:r w:rsidRPr="00B031AC">
        <w:rPr>
          <w:rFonts w:hint="eastAsia"/>
        </w:rPr>
        <w:t>投資環保法令限制</w:t>
      </w:r>
      <w:r w:rsidR="003C42DF" w:rsidRPr="00B031AC">
        <w:rPr>
          <w:rFonts w:hint="eastAsia"/>
        </w:rPr>
        <w:t>，</w:t>
      </w:r>
      <w:r w:rsidRPr="00B031AC">
        <w:rPr>
          <w:rFonts w:hint="eastAsia"/>
        </w:rPr>
        <w:t>秘魯政府於</w:t>
      </w:r>
      <w:r w:rsidRPr="00B031AC">
        <w:t>2001</w:t>
      </w:r>
      <w:r w:rsidRPr="00B031AC">
        <w:rPr>
          <w:rFonts w:hint="eastAsia"/>
        </w:rPr>
        <w:t>年公布第</w:t>
      </w:r>
      <w:r w:rsidRPr="00B031AC">
        <w:t>27446</w:t>
      </w:r>
      <w:r w:rsidRPr="00B031AC">
        <w:rPr>
          <w:rFonts w:hint="eastAsia"/>
        </w:rPr>
        <w:t>號法律《國家環境影響評估系統法》（</w:t>
      </w:r>
      <w:r w:rsidRPr="00B031AC">
        <w:t>Ley del Sistema Nacional de Evaluación de Impacto Ambiental - SEIA</w:t>
      </w:r>
      <w:r w:rsidRPr="00B031AC">
        <w:rPr>
          <w:rFonts w:hint="eastAsia"/>
        </w:rPr>
        <w:t>），後經多次修改，旨在確保所有投資項目在執行前必須進行環境影響評估，平衡經濟發展與環境保護，防止投資活動造成重大生態破壞；這是投資項目（包括私人投資、公共投資及公私合營）最重要的環保限制規定。</w:t>
      </w:r>
    </w:p>
    <w:p w14:paraId="7196039D" w14:textId="49FD5809" w:rsidR="006D0C01" w:rsidRPr="00B031AC" w:rsidRDefault="006D0C01" w:rsidP="00500C74">
      <w:pPr>
        <w:pStyle w:val="aff2"/>
        <w:ind w:firstLine="472"/>
      </w:pPr>
      <w:r w:rsidRPr="00B031AC">
        <w:rPr>
          <w:rFonts w:hint="eastAsia"/>
        </w:rPr>
        <w:t>重點內容如下：</w:t>
      </w:r>
    </w:p>
    <w:p w14:paraId="1F15BF93" w14:textId="7F9DA504" w:rsidR="006D0C01" w:rsidRPr="00B031AC" w:rsidRDefault="00500C74" w:rsidP="00500C74">
      <w:pPr>
        <w:pStyle w:val="a5"/>
        <w:ind w:left="944" w:hanging="708"/>
      </w:pPr>
      <w:r w:rsidRPr="00B031AC">
        <w:rPr>
          <w:rFonts w:hint="eastAsia"/>
        </w:rPr>
        <w:t>（一）</w:t>
      </w:r>
      <w:r w:rsidR="006D0C01" w:rsidRPr="00B031AC">
        <w:rPr>
          <w:rFonts w:hint="eastAsia"/>
        </w:rPr>
        <w:t>環境</w:t>
      </w:r>
      <w:r w:rsidR="00C1308F" w:rsidRPr="00B031AC">
        <w:rPr>
          <w:rFonts w:hint="eastAsia"/>
        </w:rPr>
        <w:t>認證</w:t>
      </w:r>
      <w:r w:rsidR="0024135A" w:rsidRPr="00B031AC">
        <w:t>（</w:t>
      </w:r>
      <w:r w:rsidR="006D0C01" w:rsidRPr="00B031AC">
        <w:rPr>
          <w:rFonts w:hint="eastAsia"/>
        </w:rPr>
        <w:t>第</w:t>
      </w:r>
      <w:r w:rsidR="00C1308F" w:rsidRPr="00B031AC">
        <w:rPr>
          <w:rFonts w:hint="eastAsia"/>
        </w:rPr>
        <w:t>3</w:t>
      </w:r>
      <w:r w:rsidR="00C1308F" w:rsidRPr="00B031AC">
        <w:rPr>
          <w:rFonts w:hint="eastAsia"/>
        </w:rPr>
        <w:t>條</w:t>
      </w:r>
      <w:r w:rsidR="0024135A" w:rsidRPr="00B031AC">
        <w:t>）</w:t>
      </w:r>
      <w:r w:rsidR="006D0C01" w:rsidRPr="00B031AC">
        <w:rPr>
          <w:rFonts w:hint="eastAsia"/>
        </w:rPr>
        <w:t>：所有可能對環境造成負面影響的投資項目，均須事先進行環境影響評估並取得主管機關核發的環境認證（</w:t>
      </w:r>
      <w:r w:rsidR="006D0C01" w:rsidRPr="00B031AC">
        <w:t>Certificación Ambiental</w:t>
      </w:r>
      <w:r w:rsidR="006D0C01" w:rsidRPr="00B031AC">
        <w:rPr>
          <w:rFonts w:hint="eastAsia"/>
        </w:rPr>
        <w:t>），才能合法開工。</w:t>
      </w:r>
      <w:r w:rsidR="006D0C01" w:rsidRPr="00B031AC">
        <w:t xml:space="preserve"> </w:t>
      </w:r>
    </w:p>
    <w:p w14:paraId="2CF36303" w14:textId="76678CB9" w:rsidR="006D0C01" w:rsidRPr="00B031AC" w:rsidRDefault="00500C74" w:rsidP="00500C74">
      <w:pPr>
        <w:pStyle w:val="a5"/>
        <w:ind w:left="944" w:hanging="708"/>
      </w:pPr>
      <w:r w:rsidRPr="00B031AC">
        <w:rPr>
          <w:rFonts w:hint="eastAsia"/>
        </w:rPr>
        <w:t>（二）</w:t>
      </w:r>
      <w:r w:rsidR="006D0C01" w:rsidRPr="00B031AC">
        <w:rPr>
          <w:rFonts w:hint="eastAsia"/>
        </w:rPr>
        <w:t>項目分類審查</w:t>
      </w:r>
      <w:r w:rsidR="0024135A" w:rsidRPr="00B031AC">
        <w:t>（</w:t>
      </w:r>
      <w:r w:rsidR="006D0C01" w:rsidRPr="00B031AC">
        <w:rPr>
          <w:rFonts w:hint="eastAsia"/>
        </w:rPr>
        <w:t>第</w:t>
      </w:r>
      <w:r w:rsidR="006D0C01" w:rsidRPr="00B031AC">
        <w:t>11</w:t>
      </w:r>
      <w:r w:rsidR="006D0C01" w:rsidRPr="00B031AC">
        <w:rPr>
          <w:rFonts w:hint="eastAsia"/>
        </w:rPr>
        <w:t>條</w:t>
      </w:r>
      <w:r w:rsidR="0024135A" w:rsidRPr="00B031AC">
        <w:t>）</w:t>
      </w:r>
      <w:r w:rsidR="006D0C01" w:rsidRPr="00B031AC">
        <w:rPr>
          <w:rFonts w:hint="eastAsia"/>
        </w:rPr>
        <w:t>：</w:t>
      </w:r>
      <w:r w:rsidR="00C1308F" w:rsidRPr="00B031AC">
        <w:t xml:space="preserve"> </w:t>
      </w:r>
    </w:p>
    <w:p w14:paraId="102A3924" w14:textId="37AFC0D9" w:rsidR="006D0C01" w:rsidRPr="00B031AC" w:rsidRDefault="00500C74" w:rsidP="00500C74">
      <w:pPr>
        <w:pStyle w:val="af2"/>
        <w:ind w:left="1416" w:hanging="472"/>
      </w:pPr>
      <w:r w:rsidRPr="00B031AC">
        <w:t>●</w:t>
      </w:r>
      <w:r w:rsidRPr="00B031AC">
        <w:rPr>
          <w:rFonts w:eastAsia="MS Mincho"/>
        </w:rPr>
        <w:tab/>
      </w:r>
      <w:r w:rsidR="006D0C01" w:rsidRPr="00B031AC">
        <w:rPr>
          <w:rFonts w:hint="eastAsia"/>
        </w:rPr>
        <w:t>類別</w:t>
      </w:r>
      <w:r w:rsidR="006D0C01" w:rsidRPr="00B031AC">
        <w:rPr>
          <w:rFonts w:hint="eastAsia"/>
        </w:rPr>
        <w:t>I</w:t>
      </w:r>
      <w:r w:rsidR="006D0C01" w:rsidRPr="00B031AC">
        <w:rPr>
          <w:rFonts w:hint="eastAsia"/>
        </w:rPr>
        <w:t>（輕微影響）：提交</w:t>
      </w:r>
      <w:r w:rsidR="00C1308F" w:rsidRPr="00B031AC">
        <w:rPr>
          <w:rFonts w:hint="eastAsia"/>
        </w:rPr>
        <w:t>「</w:t>
      </w:r>
      <w:r w:rsidR="006D0C01" w:rsidRPr="00B031AC">
        <w:rPr>
          <w:rFonts w:hint="eastAsia"/>
        </w:rPr>
        <w:t>環境影響聲明</w:t>
      </w:r>
      <w:r w:rsidR="00C1308F" w:rsidRPr="00B031AC">
        <w:rPr>
          <w:rFonts w:hint="eastAsia"/>
        </w:rPr>
        <w:t>」</w:t>
      </w:r>
      <w:r w:rsidR="0024135A" w:rsidRPr="00B031AC">
        <w:rPr>
          <w:rFonts w:hint="eastAsia"/>
        </w:rPr>
        <w:t>（</w:t>
      </w:r>
      <w:r w:rsidR="00C1308F" w:rsidRPr="00B031AC">
        <w:t>Declaración de Impacto Ambiental</w:t>
      </w:r>
      <w:r w:rsidR="0024135A" w:rsidRPr="00B031AC">
        <w:rPr>
          <w:rFonts w:hint="eastAsia"/>
        </w:rPr>
        <w:t>）</w:t>
      </w:r>
      <w:r w:rsidR="006D0C01" w:rsidRPr="00B031AC">
        <w:rPr>
          <w:rFonts w:hint="eastAsia"/>
        </w:rPr>
        <w:t>。</w:t>
      </w:r>
    </w:p>
    <w:p w14:paraId="3EDEE5C2" w14:textId="72D32757" w:rsidR="006D0C01" w:rsidRPr="00B031AC" w:rsidRDefault="00500C74" w:rsidP="00500C74">
      <w:pPr>
        <w:pStyle w:val="af2"/>
        <w:ind w:left="1416" w:hanging="472"/>
      </w:pPr>
      <w:r w:rsidRPr="00B031AC">
        <w:t>●</w:t>
      </w:r>
      <w:r w:rsidRPr="00B031AC">
        <w:rPr>
          <w:rFonts w:eastAsia="MS Mincho"/>
        </w:rPr>
        <w:tab/>
      </w:r>
      <w:r w:rsidR="006D0C01" w:rsidRPr="00B031AC">
        <w:rPr>
          <w:rFonts w:hint="eastAsia"/>
        </w:rPr>
        <w:t>類別</w:t>
      </w:r>
      <w:r w:rsidR="006D0C01" w:rsidRPr="00B031AC">
        <w:rPr>
          <w:rFonts w:hint="eastAsia"/>
        </w:rPr>
        <w:t>II</w:t>
      </w:r>
      <w:r w:rsidR="006D0C01" w:rsidRPr="00B031AC">
        <w:rPr>
          <w:rFonts w:hint="eastAsia"/>
        </w:rPr>
        <w:t>（中度影響）：提交</w:t>
      </w:r>
      <w:r w:rsidR="00C1308F" w:rsidRPr="00B031AC">
        <w:rPr>
          <w:rFonts w:hint="eastAsia"/>
        </w:rPr>
        <w:t>「</w:t>
      </w:r>
      <w:r w:rsidR="006D0C01" w:rsidRPr="00B031AC">
        <w:rPr>
          <w:rFonts w:hint="eastAsia"/>
        </w:rPr>
        <w:t>半詳細環境影響研究</w:t>
      </w:r>
      <w:r w:rsidR="00C1308F" w:rsidRPr="00B031AC">
        <w:rPr>
          <w:rFonts w:hint="eastAsia"/>
        </w:rPr>
        <w:t>」</w:t>
      </w:r>
      <w:r w:rsidR="0024135A" w:rsidRPr="00B031AC">
        <w:rPr>
          <w:rFonts w:hint="eastAsia"/>
        </w:rPr>
        <w:t>（</w:t>
      </w:r>
      <w:r w:rsidR="00C1308F" w:rsidRPr="00B031AC">
        <w:t>Estudio de Impacto Ambiental Semidetallado</w:t>
      </w:r>
      <w:r w:rsidR="0024135A" w:rsidRPr="00B031AC">
        <w:rPr>
          <w:rFonts w:hint="eastAsia"/>
        </w:rPr>
        <w:t>）</w:t>
      </w:r>
      <w:r w:rsidR="006D0C01" w:rsidRPr="00B031AC">
        <w:rPr>
          <w:rFonts w:hint="eastAsia"/>
        </w:rPr>
        <w:t>。</w:t>
      </w:r>
    </w:p>
    <w:p w14:paraId="0A02A864" w14:textId="29993C3A" w:rsidR="006D0C01" w:rsidRPr="00B031AC" w:rsidRDefault="00500C74" w:rsidP="00500C74">
      <w:pPr>
        <w:pStyle w:val="af2"/>
        <w:ind w:left="1416" w:hanging="472"/>
      </w:pPr>
      <w:r w:rsidRPr="00B031AC">
        <w:t>●</w:t>
      </w:r>
      <w:r w:rsidRPr="00B031AC">
        <w:rPr>
          <w:rFonts w:eastAsia="MS Mincho"/>
        </w:rPr>
        <w:tab/>
      </w:r>
      <w:r w:rsidR="006D0C01" w:rsidRPr="00B031AC">
        <w:rPr>
          <w:rFonts w:hint="eastAsia"/>
        </w:rPr>
        <w:t>類別</w:t>
      </w:r>
      <w:r w:rsidR="006D0C01" w:rsidRPr="00B031AC">
        <w:rPr>
          <w:rFonts w:hint="eastAsia"/>
        </w:rPr>
        <w:t>III</w:t>
      </w:r>
      <w:r w:rsidR="006D0C01" w:rsidRPr="00B031AC">
        <w:rPr>
          <w:rFonts w:hint="eastAsia"/>
        </w:rPr>
        <w:t>（重大影響）：提交</w:t>
      </w:r>
      <w:r w:rsidR="00C1308F" w:rsidRPr="00B031AC">
        <w:rPr>
          <w:rFonts w:hint="eastAsia"/>
        </w:rPr>
        <w:t>「</w:t>
      </w:r>
      <w:r w:rsidR="006D0C01" w:rsidRPr="00B031AC">
        <w:rPr>
          <w:rFonts w:hint="eastAsia"/>
        </w:rPr>
        <w:t>詳細環境影響研究</w:t>
      </w:r>
      <w:r w:rsidR="00C1308F" w:rsidRPr="00B031AC">
        <w:rPr>
          <w:rFonts w:hint="eastAsia"/>
        </w:rPr>
        <w:t>」</w:t>
      </w:r>
      <w:r w:rsidR="0024135A" w:rsidRPr="00B031AC">
        <w:rPr>
          <w:rFonts w:hint="eastAsia"/>
        </w:rPr>
        <w:t>（</w:t>
      </w:r>
      <w:r w:rsidR="00C1308F" w:rsidRPr="00B031AC">
        <w:t>Estudio de Impacto Ambiental Detallado</w:t>
      </w:r>
      <w:r w:rsidR="0024135A" w:rsidRPr="00B031AC">
        <w:rPr>
          <w:rFonts w:hint="eastAsia"/>
        </w:rPr>
        <w:t>）</w:t>
      </w:r>
      <w:r w:rsidR="006D0C01" w:rsidRPr="00B031AC">
        <w:rPr>
          <w:rFonts w:hint="eastAsia"/>
        </w:rPr>
        <w:t>。</w:t>
      </w:r>
    </w:p>
    <w:p w14:paraId="0EAAF5BB" w14:textId="640466C4" w:rsidR="006D0C01" w:rsidRPr="00B031AC" w:rsidRDefault="00C1308F" w:rsidP="00500C74">
      <w:pPr>
        <w:ind w:firstLine="464"/>
        <w:rPr>
          <w:spacing w:val="-2"/>
        </w:rPr>
      </w:pPr>
      <w:r w:rsidRPr="00B031AC">
        <w:rPr>
          <w:rFonts w:hint="eastAsia"/>
          <w:spacing w:val="-2"/>
        </w:rPr>
        <w:t>法規來源：</w:t>
      </w:r>
      <w:hyperlink r:id="rId30" w:history="1">
        <w:r w:rsidR="009F1049" w:rsidRPr="00B031AC">
          <w:rPr>
            <w:spacing w:val="-2"/>
          </w:rPr>
          <w:t>https://cdn.www.gob.pe/uploads/document/file/12770/Ley-N_-27446.pdf</w:t>
        </w:r>
      </w:hyperlink>
    </w:p>
    <w:p w14:paraId="74422D1D" w14:textId="67DEFED4" w:rsidR="007040A7" w:rsidRPr="00B031AC" w:rsidRDefault="007040A7">
      <w:pPr>
        <w:widowControl/>
        <w:overflowPunct/>
        <w:autoSpaceDE/>
        <w:autoSpaceDN/>
        <w:ind w:firstLineChars="0" w:firstLine="0"/>
        <w:jc w:val="left"/>
        <w:rPr>
          <w:szCs w:val="20"/>
          <w:lang w:eastAsia="zh-TW"/>
        </w:rPr>
      </w:pPr>
      <w:r w:rsidRPr="00B031AC">
        <w:rPr>
          <w:lang w:eastAsia="zh-TW"/>
        </w:rPr>
        <w:br w:type="page"/>
      </w:r>
    </w:p>
    <w:p w14:paraId="70E2FB42" w14:textId="77777777" w:rsidR="00A85AD6" w:rsidRPr="00B031AC" w:rsidRDefault="00A85AD6" w:rsidP="007F668F">
      <w:pPr>
        <w:pStyle w:val="af2"/>
        <w:ind w:left="1416" w:hanging="472"/>
        <w:rPr>
          <w:lang w:eastAsia="zh-TW"/>
        </w:rPr>
      </w:pPr>
    </w:p>
    <w:p w14:paraId="16E65F9C" w14:textId="77777777" w:rsidR="007173BB" w:rsidRPr="00B031AC" w:rsidRDefault="007173BB" w:rsidP="006F6223">
      <w:pPr>
        <w:pStyle w:val="a5"/>
        <w:ind w:left="944" w:hanging="708"/>
        <w:rPr>
          <w:lang w:val="en-US"/>
        </w:rPr>
        <w:sectPr w:rsidR="007173BB" w:rsidRPr="00B031AC" w:rsidSect="00A738ED">
          <w:headerReference w:type="default" r:id="rId31"/>
          <w:pgSz w:w="11906" w:h="16838" w:code="9"/>
          <w:pgMar w:top="2268" w:right="1701" w:bottom="1701" w:left="1701" w:header="1134" w:footer="851" w:gutter="0"/>
          <w:cols w:space="425"/>
          <w:docGrid w:type="linesAndChars" w:linePitch="514" w:charSpace="-819"/>
        </w:sectPr>
      </w:pPr>
    </w:p>
    <w:p w14:paraId="1EEEA2FD" w14:textId="77777777" w:rsidR="007173BB" w:rsidRPr="00B031AC" w:rsidRDefault="007173BB" w:rsidP="007F668F">
      <w:pPr>
        <w:pStyle w:val="a3"/>
        <w:spacing w:before="514" w:afterLines="125" w:after="642"/>
      </w:pPr>
      <w:bookmarkStart w:id="4" w:name="_Toc233730528"/>
      <w:r w:rsidRPr="00B031AC">
        <w:rPr>
          <w:rFonts w:hint="eastAsia"/>
        </w:rPr>
        <w:lastRenderedPageBreak/>
        <w:t>第伍章　租稅及金融制度</w:t>
      </w:r>
      <w:bookmarkEnd w:id="4"/>
    </w:p>
    <w:p w14:paraId="43EF8A0B" w14:textId="77777777" w:rsidR="007F668F" w:rsidRPr="00B031AC" w:rsidRDefault="007F668F" w:rsidP="006616F2">
      <w:pPr>
        <w:pStyle w:val="a4"/>
        <w:spacing w:before="257" w:after="257"/>
      </w:pPr>
      <w:r w:rsidRPr="00B031AC">
        <w:t>一、租稅</w:t>
      </w:r>
    </w:p>
    <w:p w14:paraId="6C150C43" w14:textId="77777777" w:rsidR="00F363B5" w:rsidRPr="00B031AC" w:rsidRDefault="00494EEF" w:rsidP="00494EEF">
      <w:pPr>
        <w:pStyle w:val="a5"/>
        <w:ind w:left="944" w:hanging="708"/>
        <w:rPr>
          <w:lang w:val="en-US"/>
        </w:rPr>
      </w:pPr>
      <w:r w:rsidRPr="00B031AC">
        <w:rPr>
          <w:lang w:val="en-US"/>
        </w:rPr>
        <w:t>（</w:t>
      </w:r>
      <w:r w:rsidRPr="00B031AC">
        <w:t>一</w:t>
      </w:r>
      <w:r w:rsidRPr="00B031AC">
        <w:rPr>
          <w:lang w:val="en-US"/>
        </w:rPr>
        <w:t>）</w:t>
      </w:r>
      <w:r w:rsidRPr="00B031AC">
        <w:t>一般銷售稅</w:t>
      </w:r>
      <w:r w:rsidRPr="00B031AC">
        <w:rPr>
          <w:lang w:val="en-US"/>
        </w:rPr>
        <w:t>（</w:t>
      </w:r>
      <w:r w:rsidRPr="00B031AC">
        <w:rPr>
          <w:lang w:val="en-US"/>
        </w:rPr>
        <w:t>Impuesto General a la Venta, IGV</w:t>
      </w:r>
      <w:r w:rsidRPr="00B031AC">
        <w:rPr>
          <w:lang w:val="en-US"/>
        </w:rPr>
        <w:t>）</w:t>
      </w:r>
    </w:p>
    <w:p w14:paraId="61C4A1F1" w14:textId="6FC8F3AB" w:rsidR="00494EEF" w:rsidRPr="00B031AC" w:rsidRDefault="00F363B5" w:rsidP="007040A7">
      <w:pPr>
        <w:pStyle w:val="af"/>
        <w:ind w:left="944" w:firstLine="472"/>
      </w:pPr>
      <w:r w:rsidRPr="00B031AC">
        <w:rPr>
          <w:rFonts w:hint="eastAsia"/>
        </w:rPr>
        <w:t>稅率為</w:t>
      </w:r>
      <w:r w:rsidRPr="00B031AC">
        <w:rPr>
          <w:rFonts w:hint="eastAsia"/>
        </w:rPr>
        <w:t>18%</w:t>
      </w:r>
      <w:r w:rsidRPr="00B031AC">
        <w:rPr>
          <w:rFonts w:hint="eastAsia"/>
        </w:rPr>
        <w:t>（</w:t>
      </w:r>
      <w:r w:rsidRPr="00B031AC">
        <w:rPr>
          <w:rFonts w:hint="eastAsia"/>
        </w:rPr>
        <w:t>16%</w:t>
      </w:r>
      <w:r w:rsidRPr="00B031AC">
        <w:rPr>
          <w:rFonts w:hint="eastAsia"/>
        </w:rPr>
        <w:t>增值稅</w:t>
      </w:r>
      <w:r w:rsidRPr="00B031AC">
        <w:rPr>
          <w:rFonts w:hint="eastAsia"/>
        </w:rPr>
        <w:t>+2%</w:t>
      </w:r>
      <w:r w:rsidRPr="00B031AC">
        <w:rPr>
          <w:rFonts w:hint="eastAsia"/>
        </w:rPr>
        <w:t>市政促進稅）</w:t>
      </w:r>
      <w:r w:rsidR="00494EEF" w:rsidRPr="00B031AC">
        <w:t>。</w:t>
      </w:r>
      <w:r w:rsidR="0059358D" w:rsidRPr="00B031AC">
        <w:t>課稅範圍包括秘魯境內動產銷售（含部分無形資產）、服務提供、建築契約、建築商首次銷售自有不動產（土地除外），以及資產與服務之進口。進口貨物時，須於清關時立即繳納增值稅；出口貨物或服務在符合規定條件下，則免徵</w:t>
      </w:r>
      <w:r w:rsidR="0059358D" w:rsidRPr="00B031AC">
        <w:t>IGV</w:t>
      </w:r>
      <w:r w:rsidR="0059358D" w:rsidRPr="00B031AC">
        <w:t>。出口商可申請增值稅退稅，最高可達出口金額的</w:t>
      </w:r>
      <w:r w:rsidR="0059358D" w:rsidRPr="00B031AC">
        <w:t>18%</w:t>
      </w:r>
      <w:r w:rsidR="0059358D" w:rsidRPr="00B031AC">
        <w:t>，或用以抵扣應繳納之其他國家稅款（例如所得稅及臨時淨資產稅）</w:t>
      </w:r>
      <w:r w:rsidRPr="00B031AC">
        <w:rPr>
          <w:rFonts w:hint="eastAsia"/>
        </w:rPr>
        <w:t>。</w:t>
      </w:r>
    </w:p>
    <w:p w14:paraId="4F857D3B" w14:textId="77777777" w:rsidR="00494EEF" w:rsidRPr="00B031AC" w:rsidRDefault="00494EEF" w:rsidP="00494EEF">
      <w:pPr>
        <w:pStyle w:val="a5"/>
        <w:ind w:left="944" w:hanging="708"/>
        <w:rPr>
          <w:lang w:val="en-US"/>
        </w:rPr>
      </w:pPr>
      <w:r w:rsidRPr="00B031AC">
        <w:rPr>
          <w:lang w:val="en-US"/>
        </w:rPr>
        <w:t>（</w:t>
      </w:r>
      <w:r w:rsidRPr="00B031AC">
        <w:t>二</w:t>
      </w:r>
      <w:r w:rsidRPr="00B031AC">
        <w:rPr>
          <w:lang w:val="en-US"/>
        </w:rPr>
        <w:t>）</w:t>
      </w:r>
      <w:r w:rsidRPr="00B031AC">
        <w:t>選擇性消費稅</w:t>
      </w:r>
      <w:r w:rsidRPr="00B031AC">
        <w:rPr>
          <w:lang w:val="en-US"/>
        </w:rPr>
        <w:t>（</w:t>
      </w:r>
      <w:r w:rsidRPr="00B031AC">
        <w:rPr>
          <w:lang w:val="en-US"/>
        </w:rPr>
        <w:t>Impuesto Selectivo Al Consumo, ISC</w:t>
      </w:r>
      <w:r w:rsidRPr="00B031AC">
        <w:rPr>
          <w:lang w:val="en-US"/>
        </w:rPr>
        <w:t>）</w:t>
      </w:r>
    </w:p>
    <w:p w14:paraId="4F2222BD" w14:textId="2AA387C1" w:rsidR="00494EEF" w:rsidRPr="00B031AC" w:rsidRDefault="009F5CF7" w:rsidP="007040A7">
      <w:pPr>
        <w:pStyle w:val="af"/>
        <w:ind w:left="944" w:firstLine="472"/>
        <w:rPr>
          <w:lang w:eastAsia="zh-TW"/>
        </w:rPr>
      </w:pPr>
      <w:r w:rsidRPr="00B031AC">
        <w:rPr>
          <w:rFonts w:hint="eastAsia"/>
          <w:lang w:eastAsia="zh-TW"/>
        </w:rPr>
        <w:t>主要針</w:t>
      </w:r>
      <w:r w:rsidR="0059358D" w:rsidRPr="00B031AC">
        <w:rPr>
          <w:lang w:eastAsia="zh-TW"/>
        </w:rPr>
        <w:t>對</w:t>
      </w:r>
      <w:r w:rsidR="00C37038" w:rsidRPr="00B031AC">
        <w:rPr>
          <w:lang w:eastAsia="zh-TW"/>
        </w:rPr>
        <w:t>香菸、酒類、燃料等</w:t>
      </w:r>
      <w:r w:rsidR="0059358D" w:rsidRPr="00B031AC">
        <w:rPr>
          <w:lang w:eastAsia="zh-TW"/>
        </w:rPr>
        <w:t>產品之生產或進口</w:t>
      </w:r>
      <w:r w:rsidRPr="00B031AC">
        <w:rPr>
          <w:rFonts w:hint="eastAsia"/>
          <w:lang w:eastAsia="zh-TW"/>
        </w:rPr>
        <w:t>，以及</w:t>
      </w:r>
      <w:r w:rsidR="0059358D" w:rsidRPr="00B031AC">
        <w:rPr>
          <w:lang w:eastAsia="zh-TW"/>
        </w:rPr>
        <w:t>對</w:t>
      </w:r>
      <w:r w:rsidRPr="00B031AC">
        <w:rPr>
          <w:rFonts w:hint="eastAsia"/>
          <w:lang w:eastAsia="zh-TW"/>
        </w:rPr>
        <w:t>提供</w:t>
      </w:r>
      <w:r w:rsidR="00C37038" w:rsidRPr="00B031AC">
        <w:rPr>
          <w:lang w:eastAsia="zh-TW"/>
        </w:rPr>
        <w:t>電信服務、博弈遊戲（賭博、抽獎、賓果、彩票等）、賽馬及保險服務</w:t>
      </w:r>
      <w:r w:rsidR="0059358D" w:rsidRPr="00B031AC">
        <w:rPr>
          <w:lang w:eastAsia="zh-TW"/>
        </w:rPr>
        <w:t>之業者</w:t>
      </w:r>
      <w:r w:rsidR="00926919" w:rsidRPr="00B031AC">
        <w:rPr>
          <w:rFonts w:hint="eastAsia"/>
          <w:lang w:eastAsia="zh-TW"/>
        </w:rPr>
        <w:t>每月</w:t>
      </w:r>
      <w:r w:rsidR="0059358D" w:rsidRPr="00B031AC">
        <w:rPr>
          <w:lang w:eastAsia="zh-TW"/>
        </w:rPr>
        <w:t>課徵</w:t>
      </w:r>
      <w:r w:rsidR="00494EEF" w:rsidRPr="00B031AC">
        <w:rPr>
          <w:lang w:eastAsia="zh-TW"/>
        </w:rPr>
        <w:t>。不同種類產品或服務徵收</w:t>
      </w:r>
      <w:r w:rsidR="00926919" w:rsidRPr="00B031AC">
        <w:rPr>
          <w:rFonts w:hint="eastAsia"/>
          <w:lang w:eastAsia="zh-TW"/>
        </w:rPr>
        <w:t>之</w:t>
      </w:r>
      <w:r w:rsidR="00494EEF" w:rsidRPr="00B031AC">
        <w:rPr>
          <w:lang w:eastAsia="zh-TW"/>
        </w:rPr>
        <w:t>稅率</w:t>
      </w:r>
      <w:r w:rsidR="00926919" w:rsidRPr="00B031AC">
        <w:rPr>
          <w:rFonts w:hint="eastAsia"/>
          <w:lang w:eastAsia="zh-TW"/>
        </w:rPr>
        <w:t>及計算方式</w:t>
      </w:r>
      <w:r w:rsidR="00494EEF" w:rsidRPr="00B031AC">
        <w:rPr>
          <w:lang w:eastAsia="zh-TW"/>
        </w:rPr>
        <w:t>不同</w:t>
      </w:r>
      <w:r w:rsidR="00926919" w:rsidRPr="00B031AC">
        <w:rPr>
          <w:rFonts w:hint="eastAsia"/>
          <w:lang w:eastAsia="zh-TW"/>
        </w:rPr>
        <w:t>，</w:t>
      </w:r>
      <w:r w:rsidR="00CC7ABB" w:rsidRPr="00B031AC">
        <w:rPr>
          <w:rFonts w:hint="eastAsia"/>
          <w:lang w:eastAsia="zh-TW"/>
        </w:rPr>
        <w:t>例如</w:t>
      </w:r>
      <w:r w:rsidR="00926919" w:rsidRPr="00B031AC">
        <w:rPr>
          <w:rFonts w:hint="eastAsia"/>
          <w:lang w:eastAsia="zh-TW"/>
        </w:rPr>
        <w:t>：</w:t>
      </w:r>
      <w:r w:rsidR="00CC7ABB" w:rsidRPr="00B031AC">
        <w:rPr>
          <w:rFonts w:hint="eastAsia"/>
          <w:lang w:eastAsia="zh-TW"/>
        </w:rPr>
        <w:t>啤酒</w:t>
      </w:r>
      <w:r w:rsidR="00CC7ABB" w:rsidRPr="00B031AC">
        <w:rPr>
          <w:rFonts w:hint="eastAsia"/>
          <w:lang w:eastAsia="zh-TW"/>
        </w:rPr>
        <w:t xml:space="preserve"> </w:t>
      </w:r>
      <w:r w:rsidR="00CC7ABB" w:rsidRPr="00B031AC">
        <w:rPr>
          <w:lang w:eastAsia="zh-TW"/>
        </w:rPr>
        <w:t>0.047% UIT/</w:t>
      </w:r>
      <w:r w:rsidR="00CC7ABB" w:rsidRPr="00B031AC">
        <w:rPr>
          <w:lang w:eastAsia="zh-TW"/>
        </w:rPr>
        <w:t>公升</w:t>
      </w:r>
      <w:r w:rsidR="00CC7ABB" w:rsidRPr="00B031AC">
        <w:rPr>
          <w:rFonts w:hint="eastAsia"/>
          <w:lang w:eastAsia="zh-TW"/>
        </w:rPr>
        <w:t>；皮斯可酒</w:t>
      </w:r>
      <w:r w:rsidR="00CC7ABB" w:rsidRPr="00B031AC">
        <w:rPr>
          <w:lang w:eastAsia="zh-TW"/>
        </w:rPr>
        <w:t>2,27</w:t>
      </w:r>
      <w:r w:rsidR="00CC7ABB" w:rsidRPr="00B031AC">
        <w:rPr>
          <w:rFonts w:hint="eastAsia"/>
          <w:lang w:eastAsia="zh-TW"/>
        </w:rPr>
        <w:t>索爾</w:t>
      </w:r>
      <w:r w:rsidR="00CC7ABB" w:rsidRPr="00B031AC">
        <w:rPr>
          <w:rFonts w:hint="eastAsia"/>
          <w:lang w:eastAsia="zh-TW"/>
        </w:rPr>
        <w:t>/</w:t>
      </w:r>
      <w:r w:rsidR="00CC7ABB" w:rsidRPr="00B031AC">
        <w:rPr>
          <w:rFonts w:hint="eastAsia"/>
          <w:lang w:eastAsia="zh-TW"/>
        </w:rPr>
        <w:t>公升；香菸</w:t>
      </w:r>
      <w:r w:rsidR="00CC7ABB" w:rsidRPr="00B031AC">
        <w:rPr>
          <w:rFonts w:hint="eastAsia"/>
          <w:lang w:eastAsia="zh-TW"/>
        </w:rPr>
        <w:t>0.3</w:t>
      </w:r>
      <w:r w:rsidR="00CC7ABB" w:rsidRPr="00B031AC">
        <w:rPr>
          <w:rFonts w:hint="eastAsia"/>
          <w:lang w:eastAsia="zh-TW"/>
        </w:rPr>
        <w:t>至</w:t>
      </w:r>
      <w:r w:rsidR="00CC7ABB" w:rsidRPr="00B031AC">
        <w:rPr>
          <w:rFonts w:hint="eastAsia"/>
          <w:lang w:eastAsia="zh-TW"/>
        </w:rPr>
        <w:t>0.36</w:t>
      </w:r>
      <w:r w:rsidR="00CC7ABB" w:rsidRPr="00B031AC">
        <w:rPr>
          <w:rFonts w:hint="eastAsia"/>
          <w:lang w:eastAsia="zh-TW"/>
        </w:rPr>
        <w:t>索爾</w:t>
      </w:r>
      <w:r w:rsidR="00CC7ABB" w:rsidRPr="00B031AC">
        <w:rPr>
          <w:rFonts w:hint="eastAsia"/>
          <w:lang w:eastAsia="zh-TW"/>
        </w:rPr>
        <w:t>/</w:t>
      </w:r>
      <w:r w:rsidR="00CC7ABB" w:rsidRPr="00B031AC">
        <w:rPr>
          <w:rFonts w:hint="eastAsia"/>
          <w:lang w:eastAsia="zh-TW"/>
        </w:rPr>
        <w:t>根。</w:t>
      </w:r>
      <w:r w:rsidR="00926919" w:rsidRPr="00B031AC">
        <w:rPr>
          <w:rFonts w:hint="eastAsia"/>
          <w:lang w:eastAsia="zh-TW"/>
        </w:rPr>
        <w:t>詳細</w:t>
      </w:r>
      <w:r w:rsidR="00CC7ABB" w:rsidRPr="00B031AC">
        <w:rPr>
          <w:rFonts w:hint="eastAsia"/>
          <w:lang w:eastAsia="zh-TW"/>
        </w:rPr>
        <w:t>產品稅率對</w:t>
      </w:r>
      <w:r w:rsidR="00926919" w:rsidRPr="00B031AC">
        <w:rPr>
          <w:rFonts w:hint="eastAsia"/>
          <w:lang w:eastAsia="zh-TW"/>
        </w:rPr>
        <w:t>應清單可參考秘魯政府網頁</w:t>
      </w:r>
      <w:r w:rsidR="0024135A" w:rsidRPr="00B031AC">
        <w:rPr>
          <w:rFonts w:hint="eastAsia"/>
          <w:lang w:eastAsia="zh-TW"/>
        </w:rPr>
        <w:t>（</w:t>
      </w:r>
      <w:hyperlink r:id="rId32" w:history="1">
        <w:r w:rsidR="00926919" w:rsidRPr="00B031AC">
          <w:rPr>
            <w:lang w:eastAsia="zh-TW"/>
          </w:rPr>
          <w:t>https://www.gob.pe/7923</w:t>
        </w:r>
      </w:hyperlink>
      <w:r w:rsidR="0024135A" w:rsidRPr="00B031AC">
        <w:rPr>
          <w:rFonts w:hint="eastAsia"/>
          <w:lang w:eastAsia="zh-TW"/>
        </w:rPr>
        <w:t>）</w:t>
      </w:r>
      <w:r w:rsidR="00926919" w:rsidRPr="00B031AC">
        <w:rPr>
          <w:rFonts w:hint="eastAsia"/>
          <w:lang w:eastAsia="zh-TW"/>
        </w:rPr>
        <w:t>。</w:t>
      </w:r>
      <w:r w:rsidR="00926919" w:rsidRPr="00B031AC">
        <w:rPr>
          <w:rFonts w:hint="eastAsia"/>
          <w:lang w:eastAsia="zh-TW"/>
        </w:rPr>
        <w:t xml:space="preserve">  </w:t>
      </w:r>
    </w:p>
    <w:p w14:paraId="3FC842BF" w14:textId="27B157C6" w:rsidR="00494EEF" w:rsidRPr="00B031AC" w:rsidRDefault="00494EEF" w:rsidP="00494EEF">
      <w:pPr>
        <w:pStyle w:val="a5"/>
        <w:ind w:left="944" w:hanging="708"/>
        <w:rPr>
          <w:lang w:val="en-US"/>
        </w:rPr>
      </w:pPr>
      <w:r w:rsidRPr="00B031AC">
        <w:rPr>
          <w:lang w:val="en-US"/>
        </w:rPr>
        <w:t>（</w:t>
      </w:r>
      <w:r w:rsidRPr="00B031AC">
        <w:t>三</w:t>
      </w:r>
      <w:r w:rsidRPr="00B031AC">
        <w:rPr>
          <w:lang w:val="en-US"/>
        </w:rPr>
        <w:t>）</w:t>
      </w:r>
      <w:r w:rsidRPr="00B031AC">
        <w:t>金融轉帳稅</w:t>
      </w:r>
      <w:r w:rsidRPr="00B031AC">
        <w:rPr>
          <w:lang w:val="en-US"/>
        </w:rPr>
        <w:t>（</w:t>
      </w:r>
      <w:r w:rsidRPr="00B031AC">
        <w:rPr>
          <w:lang w:val="en"/>
        </w:rPr>
        <w:t xml:space="preserve">Impuesto a las Transacciones Financieras, </w:t>
      </w:r>
      <w:r w:rsidRPr="00B031AC">
        <w:rPr>
          <w:bCs/>
          <w:lang w:val="en"/>
        </w:rPr>
        <w:t>ITF</w:t>
      </w:r>
      <w:r w:rsidRPr="00B031AC">
        <w:rPr>
          <w:lang w:val="en-US"/>
        </w:rPr>
        <w:t>）</w:t>
      </w:r>
    </w:p>
    <w:p w14:paraId="00B57EEB" w14:textId="0DB3A796" w:rsidR="00494EEF" w:rsidRPr="00B031AC" w:rsidRDefault="00494EEF" w:rsidP="007040A7">
      <w:pPr>
        <w:pStyle w:val="af"/>
        <w:ind w:left="944" w:firstLine="472"/>
      </w:pPr>
      <w:r w:rsidRPr="00B031AC">
        <w:t>自</w:t>
      </w:r>
      <w:r w:rsidRPr="00B031AC">
        <w:t>2011</w:t>
      </w:r>
      <w:r w:rsidRPr="00B031AC">
        <w:t>年起徵收稅率為</w:t>
      </w:r>
      <w:r w:rsidRPr="00B031AC">
        <w:t>0.005</w:t>
      </w:r>
      <w:r w:rsidRPr="00B031AC">
        <w:rPr>
          <w:lang w:eastAsia="zh-TW"/>
        </w:rPr>
        <w:t>%</w:t>
      </w:r>
      <w:r w:rsidRPr="00B031AC">
        <w:t>，</w:t>
      </w:r>
      <w:r w:rsidR="0059358D" w:rsidRPr="00B031AC">
        <w:t>適用於本國或外國貨幣之金融交易，包括借方及貸方交易</w:t>
      </w:r>
      <w:r w:rsidRPr="00B031AC">
        <w:t>。</w:t>
      </w:r>
    </w:p>
    <w:p w14:paraId="4DD2B591" w14:textId="77777777" w:rsidR="00494EEF" w:rsidRPr="00B031AC" w:rsidRDefault="00494EEF" w:rsidP="00494EEF">
      <w:pPr>
        <w:pStyle w:val="a5"/>
        <w:ind w:left="944" w:hanging="708"/>
      </w:pPr>
      <w:r w:rsidRPr="00B031AC">
        <w:t>（四）關稅（</w:t>
      </w:r>
      <w:r w:rsidRPr="00B031AC">
        <w:t>Arancel</w:t>
      </w:r>
      <w:r w:rsidRPr="00B031AC">
        <w:t>）</w:t>
      </w:r>
    </w:p>
    <w:p w14:paraId="16B55552" w14:textId="0F4D611D" w:rsidR="00F363B5" w:rsidRPr="00B031AC" w:rsidRDefault="005D13E6" w:rsidP="007040A7">
      <w:pPr>
        <w:pStyle w:val="af"/>
        <w:ind w:left="944" w:firstLine="472"/>
        <w:rPr>
          <w:lang w:eastAsia="zh-TW"/>
        </w:rPr>
      </w:pPr>
      <w:r w:rsidRPr="00B031AC">
        <w:rPr>
          <w:lang w:eastAsia="zh-TW"/>
        </w:rPr>
        <w:t>秘魯現行稅則係依世界關務組織</w:t>
      </w:r>
      <w:r w:rsidRPr="00B031AC">
        <w:rPr>
          <w:lang w:eastAsia="zh-TW"/>
        </w:rPr>
        <w:t>HS2022</w:t>
      </w:r>
      <w:r w:rsidRPr="00B031AC">
        <w:rPr>
          <w:lang w:eastAsia="zh-TW"/>
        </w:rPr>
        <w:t>版編制，並於</w:t>
      </w:r>
      <w:r w:rsidRPr="00B031AC">
        <w:rPr>
          <w:lang w:eastAsia="zh-TW"/>
        </w:rPr>
        <w:t>2022</w:t>
      </w:r>
      <w:r w:rsidRPr="00B031AC">
        <w:rPr>
          <w:lang w:eastAsia="zh-TW"/>
        </w:rPr>
        <w:t>年</w:t>
      </w:r>
      <w:r w:rsidRPr="00B031AC">
        <w:rPr>
          <w:lang w:eastAsia="zh-TW"/>
        </w:rPr>
        <w:t>1</w:t>
      </w:r>
      <w:r w:rsidRPr="00B031AC">
        <w:rPr>
          <w:lang w:eastAsia="zh-TW"/>
        </w:rPr>
        <w:t>月</w:t>
      </w:r>
      <w:r w:rsidRPr="00B031AC">
        <w:rPr>
          <w:lang w:eastAsia="zh-TW"/>
        </w:rPr>
        <w:t>1</w:t>
      </w:r>
      <w:r w:rsidRPr="00B031AC">
        <w:rPr>
          <w:lang w:eastAsia="zh-TW"/>
        </w:rPr>
        <w:t>日起生效，共有十位碼稅號</w:t>
      </w:r>
      <w:r w:rsidRPr="00B031AC">
        <w:rPr>
          <w:lang w:eastAsia="zh-TW"/>
        </w:rPr>
        <w:t>8,017</w:t>
      </w:r>
      <w:r w:rsidRPr="00B031AC">
        <w:rPr>
          <w:lang w:eastAsia="zh-TW"/>
        </w:rPr>
        <w:t>項，稅率分別為</w:t>
      </w:r>
      <w:r w:rsidRPr="00B031AC">
        <w:rPr>
          <w:lang w:eastAsia="zh-TW"/>
        </w:rPr>
        <w:t>0%</w:t>
      </w:r>
      <w:r w:rsidR="0024135A" w:rsidRPr="00B031AC">
        <w:rPr>
          <w:lang w:eastAsia="zh-TW"/>
        </w:rPr>
        <w:t>（</w:t>
      </w:r>
      <w:r w:rsidRPr="00B031AC">
        <w:rPr>
          <w:lang w:eastAsia="zh-TW"/>
        </w:rPr>
        <w:t>5,661</w:t>
      </w:r>
      <w:r w:rsidRPr="00B031AC">
        <w:rPr>
          <w:lang w:eastAsia="zh-TW"/>
        </w:rPr>
        <w:t>項</w:t>
      </w:r>
      <w:r w:rsidR="0024135A" w:rsidRPr="00B031AC">
        <w:rPr>
          <w:lang w:eastAsia="zh-TW"/>
        </w:rPr>
        <w:t>）</w:t>
      </w:r>
      <w:r w:rsidRPr="00B031AC">
        <w:rPr>
          <w:lang w:eastAsia="zh-TW"/>
        </w:rPr>
        <w:t>、</w:t>
      </w:r>
      <w:r w:rsidRPr="00B031AC">
        <w:rPr>
          <w:lang w:eastAsia="zh-TW"/>
        </w:rPr>
        <w:t>4%</w:t>
      </w:r>
      <w:r w:rsidR="0024135A" w:rsidRPr="00B031AC">
        <w:rPr>
          <w:lang w:eastAsia="zh-TW"/>
        </w:rPr>
        <w:t>（</w:t>
      </w:r>
      <w:r w:rsidRPr="00B031AC">
        <w:rPr>
          <w:lang w:eastAsia="zh-TW"/>
        </w:rPr>
        <w:t>3</w:t>
      </w:r>
      <w:r w:rsidRPr="00B031AC">
        <w:rPr>
          <w:lang w:eastAsia="zh-TW"/>
        </w:rPr>
        <w:lastRenderedPageBreak/>
        <w:t>項，主要為價值低於</w:t>
      </w:r>
      <w:r w:rsidRPr="00B031AC">
        <w:rPr>
          <w:lang w:eastAsia="zh-TW"/>
        </w:rPr>
        <w:t>2,000</w:t>
      </w:r>
      <w:r w:rsidRPr="00B031AC">
        <w:rPr>
          <w:lang w:eastAsia="zh-TW"/>
        </w:rPr>
        <w:t>美元之郵包</w:t>
      </w:r>
      <w:r w:rsidR="0024135A" w:rsidRPr="00B031AC">
        <w:rPr>
          <w:lang w:eastAsia="zh-TW"/>
        </w:rPr>
        <w:t>）</w:t>
      </w:r>
      <w:r w:rsidRPr="00B031AC">
        <w:rPr>
          <w:lang w:eastAsia="zh-TW"/>
        </w:rPr>
        <w:t>、</w:t>
      </w:r>
      <w:r w:rsidRPr="00B031AC">
        <w:rPr>
          <w:lang w:eastAsia="zh-TW"/>
        </w:rPr>
        <w:t>6%</w:t>
      </w:r>
      <w:r w:rsidR="0024135A" w:rsidRPr="00B031AC">
        <w:rPr>
          <w:lang w:eastAsia="zh-TW"/>
        </w:rPr>
        <w:t>（</w:t>
      </w:r>
      <w:r w:rsidRPr="00B031AC">
        <w:rPr>
          <w:lang w:eastAsia="zh-TW"/>
        </w:rPr>
        <w:t>1,677</w:t>
      </w:r>
      <w:r w:rsidRPr="00B031AC">
        <w:rPr>
          <w:lang w:eastAsia="zh-TW"/>
        </w:rPr>
        <w:t>項</w:t>
      </w:r>
      <w:r w:rsidR="0024135A" w:rsidRPr="00B031AC">
        <w:rPr>
          <w:lang w:eastAsia="zh-TW"/>
        </w:rPr>
        <w:t>）</w:t>
      </w:r>
      <w:r w:rsidRPr="00B031AC">
        <w:rPr>
          <w:lang w:eastAsia="zh-TW"/>
        </w:rPr>
        <w:t>及</w:t>
      </w:r>
      <w:r w:rsidRPr="00B031AC">
        <w:rPr>
          <w:lang w:eastAsia="zh-TW"/>
        </w:rPr>
        <w:t>11%</w:t>
      </w:r>
      <w:r w:rsidR="0024135A" w:rsidRPr="00B031AC">
        <w:rPr>
          <w:lang w:eastAsia="zh-TW"/>
        </w:rPr>
        <w:t>（</w:t>
      </w:r>
      <w:r w:rsidRPr="00B031AC">
        <w:rPr>
          <w:lang w:eastAsia="zh-TW"/>
        </w:rPr>
        <w:t>676</w:t>
      </w:r>
      <w:r w:rsidRPr="00B031AC">
        <w:rPr>
          <w:lang w:eastAsia="zh-TW"/>
        </w:rPr>
        <w:t>項</w:t>
      </w:r>
      <w:r w:rsidR="0024135A" w:rsidRPr="00B031AC">
        <w:rPr>
          <w:lang w:eastAsia="zh-TW"/>
        </w:rPr>
        <w:t>）</w:t>
      </w:r>
      <w:r w:rsidRPr="00B031AC">
        <w:rPr>
          <w:lang w:eastAsia="zh-TW"/>
        </w:rPr>
        <w:t>，整體關稅偏低，最惠國平均關稅為</w:t>
      </w:r>
      <w:r w:rsidRPr="00B031AC">
        <w:rPr>
          <w:lang w:eastAsia="zh-TW"/>
        </w:rPr>
        <w:t>2.2%</w:t>
      </w:r>
      <w:r w:rsidRPr="00B031AC">
        <w:rPr>
          <w:lang w:eastAsia="zh-TW"/>
        </w:rPr>
        <w:t>。</w:t>
      </w:r>
    </w:p>
    <w:p w14:paraId="397FB4B6" w14:textId="2592D187" w:rsidR="00494EEF" w:rsidRPr="00B031AC" w:rsidRDefault="00494EEF" w:rsidP="00494EEF">
      <w:pPr>
        <w:pStyle w:val="a5"/>
        <w:ind w:left="944" w:hanging="708"/>
        <w:rPr>
          <w:lang w:val="en-US"/>
        </w:rPr>
      </w:pPr>
      <w:r w:rsidRPr="00B031AC">
        <w:rPr>
          <w:lang w:val="en-US"/>
        </w:rPr>
        <w:t>（</w:t>
      </w:r>
      <w:r w:rsidRPr="00B031AC">
        <w:t>五</w:t>
      </w:r>
      <w:r w:rsidRPr="00B031AC">
        <w:rPr>
          <w:lang w:val="en-US"/>
        </w:rPr>
        <w:t>）</w:t>
      </w:r>
      <w:r w:rsidR="00157358" w:rsidRPr="00B031AC">
        <w:rPr>
          <w:rFonts w:hint="eastAsia"/>
        </w:rPr>
        <w:t>企業</w:t>
      </w:r>
      <w:r w:rsidRPr="00B031AC">
        <w:t>所得稅</w:t>
      </w:r>
      <w:r w:rsidR="00157358" w:rsidRPr="00B031AC">
        <w:rPr>
          <w:rFonts w:hint="eastAsia"/>
          <w:lang w:val="en-US"/>
        </w:rPr>
        <w:t>（</w:t>
      </w:r>
      <w:r w:rsidR="00157358" w:rsidRPr="00B031AC">
        <w:rPr>
          <w:rFonts w:hint="eastAsia"/>
          <w:lang w:val="en-US"/>
        </w:rPr>
        <w:t>Impuesto a la Renta Empresarial</w:t>
      </w:r>
      <w:r w:rsidR="00157358" w:rsidRPr="00B031AC">
        <w:rPr>
          <w:rFonts w:hint="eastAsia"/>
          <w:lang w:val="en-US"/>
        </w:rPr>
        <w:t>）</w:t>
      </w:r>
    </w:p>
    <w:p w14:paraId="7B68E529" w14:textId="77777777" w:rsidR="009A6C88" w:rsidRPr="00B031AC" w:rsidRDefault="00E053A7" w:rsidP="009A6C88">
      <w:pPr>
        <w:pStyle w:val="af"/>
        <w:ind w:left="944" w:firstLine="472"/>
        <w:rPr>
          <w:lang w:eastAsia="zh-TW"/>
        </w:rPr>
      </w:pPr>
      <w:r w:rsidRPr="00B031AC">
        <w:rPr>
          <w:rFonts w:hint="eastAsia"/>
          <w:lang w:eastAsia="zh-TW"/>
        </w:rPr>
        <w:t>在秘魯註冊成立之企業所得稅為</w:t>
      </w:r>
      <w:r w:rsidRPr="00B031AC">
        <w:rPr>
          <w:rFonts w:hint="eastAsia"/>
          <w:lang w:eastAsia="zh-TW"/>
        </w:rPr>
        <w:t>29.5%</w:t>
      </w:r>
      <w:r w:rsidRPr="00B031AC">
        <w:rPr>
          <w:rFonts w:hint="eastAsia"/>
          <w:lang w:eastAsia="zh-TW"/>
        </w:rPr>
        <w:t>，</w:t>
      </w:r>
      <w:r w:rsidR="0059358D" w:rsidRPr="00B031AC">
        <w:rPr>
          <w:lang w:eastAsia="zh-TW"/>
        </w:rPr>
        <w:t>課稅範圍</w:t>
      </w:r>
      <w:r w:rsidRPr="00B031AC">
        <w:rPr>
          <w:rFonts w:hint="eastAsia"/>
          <w:lang w:eastAsia="zh-TW"/>
        </w:rPr>
        <w:t>包括營運利潤、資本利得、股利等。需每月預繳，年度結算於次年</w:t>
      </w:r>
      <w:r w:rsidRPr="00B031AC">
        <w:rPr>
          <w:rFonts w:hint="eastAsia"/>
          <w:lang w:eastAsia="zh-TW"/>
        </w:rPr>
        <w:t>3</w:t>
      </w:r>
      <w:r w:rsidRPr="00B031AC">
        <w:rPr>
          <w:rFonts w:hint="eastAsia"/>
          <w:lang w:eastAsia="zh-TW"/>
        </w:rPr>
        <w:t>月底或</w:t>
      </w:r>
      <w:r w:rsidRPr="00B031AC">
        <w:rPr>
          <w:rFonts w:hint="eastAsia"/>
          <w:lang w:eastAsia="zh-TW"/>
        </w:rPr>
        <w:t>4</w:t>
      </w:r>
      <w:r w:rsidRPr="00B031AC">
        <w:rPr>
          <w:rFonts w:hint="eastAsia"/>
          <w:lang w:eastAsia="zh-TW"/>
        </w:rPr>
        <w:t>月初申報。未在秘魯註冊成立的企業且未在秘魯境內有常設機構的企業，則按秘魯來源所得徵</w:t>
      </w:r>
      <w:r w:rsidRPr="00B031AC">
        <w:rPr>
          <w:rFonts w:hint="eastAsia"/>
          <w:lang w:eastAsia="zh-TW"/>
        </w:rPr>
        <w:t>30%</w:t>
      </w:r>
      <w:r w:rsidRPr="00B031AC">
        <w:rPr>
          <w:rFonts w:hint="eastAsia"/>
          <w:lang w:eastAsia="zh-TW"/>
        </w:rPr>
        <w:t>。在</w:t>
      </w:r>
      <w:r w:rsidRPr="00B031AC">
        <w:rPr>
          <w:rFonts w:hint="eastAsia"/>
          <w:lang w:eastAsia="zh-TW"/>
        </w:rPr>
        <w:t>Tacna</w:t>
      </w:r>
      <w:r w:rsidRPr="00B031AC">
        <w:rPr>
          <w:rFonts w:hint="eastAsia"/>
          <w:lang w:eastAsia="zh-TW"/>
        </w:rPr>
        <w:t>、</w:t>
      </w:r>
      <w:r w:rsidRPr="00B031AC">
        <w:rPr>
          <w:rFonts w:hint="eastAsia"/>
          <w:lang w:eastAsia="zh-TW"/>
        </w:rPr>
        <w:t>Paita</w:t>
      </w:r>
      <w:r w:rsidRPr="00B031AC">
        <w:rPr>
          <w:rFonts w:hint="eastAsia"/>
          <w:lang w:eastAsia="zh-TW"/>
        </w:rPr>
        <w:t>、</w:t>
      </w:r>
      <w:r w:rsidRPr="00B031AC">
        <w:rPr>
          <w:rFonts w:hint="eastAsia"/>
          <w:lang w:eastAsia="zh-TW"/>
        </w:rPr>
        <w:t>Ilo</w:t>
      </w:r>
      <w:r w:rsidRPr="00B031AC">
        <w:rPr>
          <w:rFonts w:hint="eastAsia"/>
          <w:lang w:eastAsia="zh-TW"/>
        </w:rPr>
        <w:t>、</w:t>
      </w:r>
      <w:r w:rsidRPr="00B031AC">
        <w:rPr>
          <w:rFonts w:hint="eastAsia"/>
          <w:lang w:eastAsia="zh-TW"/>
        </w:rPr>
        <w:t>Mataran</w:t>
      </w:r>
      <w:r w:rsidRPr="00B031AC">
        <w:rPr>
          <w:rFonts w:hint="eastAsia"/>
          <w:lang w:eastAsia="zh-TW"/>
        </w:rPr>
        <w:t>特殊經濟區之企業，至</w:t>
      </w:r>
      <w:r w:rsidRPr="00B031AC">
        <w:rPr>
          <w:rFonts w:hint="eastAsia"/>
          <w:lang w:eastAsia="zh-TW"/>
        </w:rPr>
        <w:t>2042</w:t>
      </w:r>
      <w:r w:rsidRPr="00B031AC">
        <w:rPr>
          <w:rFonts w:hint="eastAsia"/>
          <w:lang w:eastAsia="zh-TW"/>
        </w:rPr>
        <w:t>年免徵企業所得稅。</w:t>
      </w:r>
    </w:p>
    <w:p w14:paraId="5EA5ACDB" w14:textId="09429714" w:rsidR="00494EEF" w:rsidRPr="00B031AC" w:rsidRDefault="0024135A" w:rsidP="007040A7">
      <w:pPr>
        <w:pStyle w:val="a5"/>
        <w:ind w:left="944" w:hanging="708"/>
        <w:rPr>
          <w:lang w:val="en-US"/>
        </w:rPr>
      </w:pPr>
      <w:r w:rsidRPr="00B031AC">
        <w:rPr>
          <w:rFonts w:hint="eastAsia"/>
          <w:lang w:val="en-US"/>
        </w:rPr>
        <w:t>（</w:t>
      </w:r>
      <w:r w:rsidR="00494EEF" w:rsidRPr="00B031AC">
        <w:t>六</w:t>
      </w:r>
      <w:r w:rsidR="00494EEF" w:rsidRPr="00B031AC">
        <w:rPr>
          <w:lang w:val="en-US"/>
        </w:rPr>
        <w:t>）</w:t>
      </w:r>
      <w:r w:rsidR="00494EEF" w:rsidRPr="00B031AC">
        <w:t>個人所得稅</w:t>
      </w:r>
      <w:r w:rsidR="00157358" w:rsidRPr="00B031AC">
        <w:rPr>
          <w:rFonts w:hint="eastAsia"/>
          <w:lang w:val="en-US"/>
        </w:rPr>
        <w:t>（</w:t>
      </w:r>
      <w:r w:rsidR="00157358" w:rsidRPr="00B031AC">
        <w:rPr>
          <w:rFonts w:hint="eastAsia"/>
          <w:lang w:val="en-US"/>
        </w:rPr>
        <w:t>Impuesto a la Renta de Personas Naturales</w:t>
      </w:r>
      <w:r w:rsidR="00157358" w:rsidRPr="00B031AC">
        <w:rPr>
          <w:rFonts w:hint="eastAsia"/>
          <w:lang w:val="en-US"/>
        </w:rPr>
        <w:t>）</w:t>
      </w:r>
    </w:p>
    <w:p w14:paraId="14E53111" w14:textId="66E415BA" w:rsidR="00494EEF" w:rsidRPr="00B031AC" w:rsidRDefault="00157358" w:rsidP="007040A7">
      <w:pPr>
        <w:pStyle w:val="af"/>
        <w:ind w:left="944" w:firstLine="472"/>
        <w:rPr>
          <w:lang w:eastAsia="zh-TW"/>
        </w:rPr>
      </w:pPr>
      <w:r w:rsidRPr="00B031AC">
        <w:rPr>
          <w:rFonts w:hint="eastAsia"/>
          <w:lang w:eastAsia="zh-TW"/>
        </w:rPr>
        <w:t>秘魯的個人所得稅適用於居民（在秘魯居住超過</w:t>
      </w:r>
      <w:r w:rsidRPr="00B031AC">
        <w:rPr>
          <w:rFonts w:hint="eastAsia"/>
          <w:lang w:eastAsia="zh-TW"/>
        </w:rPr>
        <w:t>183</w:t>
      </w:r>
      <w:r w:rsidRPr="00B031AC">
        <w:rPr>
          <w:rFonts w:hint="eastAsia"/>
          <w:lang w:eastAsia="zh-TW"/>
        </w:rPr>
        <w:t>天）及非居民（僅限秘魯來源所得）。居民按全球所得徵稅，採累進稅率；非居民按固定稅率</w:t>
      </w:r>
      <w:r w:rsidRPr="00B031AC">
        <w:rPr>
          <w:rFonts w:hint="eastAsia"/>
          <w:lang w:eastAsia="zh-TW"/>
        </w:rPr>
        <w:t>30%</w:t>
      </w:r>
      <w:r w:rsidRPr="00B031AC">
        <w:rPr>
          <w:rFonts w:hint="eastAsia"/>
          <w:lang w:eastAsia="zh-TW"/>
        </w:rPr>
        <w:t>徵稅。</w:t>
      </w:r>
      <w:r w:rsidR="000E6822" w:rsidRPr="00B031AC">
        <w:rPr>
          <w:lang w:eastAsia="zh-TW"/>
        </w:rPr>
        <w:t>秘魯個人所得稅主要</w:t>
      </w:r>
      <w:r w:rsidR="00DE7A6B" w:rsidRPr="00B031AC">
        <w:rPr>
          <w:rFonts w:hint="eastAsia"/>
          <w:lang w:eastAsia="zh-TW"/>
        </w:rPr>
        <w:t>分為</w:t>
      </w:r>
      <w:r w:rsidR="000E6822" w:rsidRPr="00B031AC">
        <w:rPr>
          <w:lang w:eastAsia="zh-TW"/>
        </w:rPr>
        <w:t>不動產租金收入</w:t>
      </w:r>
      <w:r w:rsidR="000E6822" w:rsidRPr="00B031AC">
        <w:rPr>
          <w:rFonts w:hint="eastAsia"/>
          <w:lang w:eastAsia="zh-TW"/>
        </w:rPr>
        <w:t>、</w:t>
      </w:r>
      <w:r w:rsidR="000E6822" w:rsidRPr="00B031AC">
        <w:rPr>
          <w:lang w:eastAsia="zh-TW"/>
        </w:rPr>
        <w:t>資本所得</w:t>
      </w:r>
      <w:r w:rsidR="000E6822" w:rsidRPr="00B031AC">
        <w:rPr>
          <w:rFonts w:hint="eastAsia"/>
          <w:lang w:eastAsia="zh-TW"/>
        </w:rPr>
        <w:t>、</w:t>
      </w:r>
      <w:r w:rsidR="000E6822" w:rsidRPr="00B031AC">
        <w:rPr>
          <w:lang w:eastAsia="zh-TW"/>
        </w:rPr>
        <w:t>獨立工作所得</w:t>
      </w:r>
      <w:r w:rsidR="00DE7A6B" w:rsidRPr="00B031AC">
        <w:rPr>
          <w:rFonts w:hint="eastAsia"/>
          <w:lang w:eastAsia="zh-TW"/>
        </w:rPr>
        <w:t>及</w:t>
      </w:r>
      <w:r w:rsidR="000E6822" w:rsidRPr="00B031AC">
        <w:rPr>
          <w:lang w:eastAsia="zh-TW"/>
        </w:rPr>
        <w:t>受僱薪資所得</w:t>
      </w:r>
      <w:r w:rsidR="00DE7A6B" w:rsidRPr="00B031AC">
        <w:rPr>
          <w:rFonts w:hint="eastAsia"/>
          <w:lang w:eastAsia="zh-TW"/>
        </w:rPr>
        <w:t>。其中</w:t>
      </w:r>
      <w:r w:rsidR="00DE7A6B" w:rsidRPr="00B031AC">
        <w:rPr>
          <w:lang w:eastAsia="zh-TW"/>
        </w:rPr>
        <w:t>獨立工作所得及受僱薪資所得適用相同的累進稅率</w:t>
      </w:r>
      <w:r w:rsidR="00633CE1" w:rsidRPr="00B031AC">
        <w:rPr>
          <w:rFonts w:hint="eastAsia"/>
          <w:lang w:eastAsia="zh-TW"/>
        </w:rPr>
        <w:t>，</w:t>
      </w:r>
      <w:r w:rsidR="00DE7A6B" w:rsidRPr="00B031AC">
        <w:rPr>
          <w:lang w:eastAsia="zh-TW"/>
        </w:rPr>
        <w:t>每年可扣除前</w:t>
      </w:r>
      <w:r w:rsidR="0077104C" w:rsidRPr="00B031AC">
        <w:rPr>
          <w:rFonts w:hint="eastAsia"/>
          <w:lang w:eastAsia="zh-TW"/>
        </w:rPr>
        <w:t xml:space="preserve"> </w:t>
      </w:r>
      <w:r w:rsidR="00DE7A6B" w:rsidRPr="00B031AC">
        <w:rPr>
          <w:lang w:eastAsia="zh-TW"/>
        </w:rPr>
        <w:t>7UIT</w:t>
      </w:r>
      <w:r w:rsidR="00412A56" w:rsidRPr="00B031AC">
        <w:rPr>
          <w:rFonts w:hint="eastAsia"/>
          <w:lang w:eastAsia="zh-TW"/>
        </w:rPr>
        <w:t xml:space="preserve"> </w:t>
      </w:r>
      <w:r w:rsidR="00DE7A6B" w:rsidRPr="00B031AC">
        <w:rPr>
          <w:lang w:eastAsia="zh-TW"/>
        </w:rPr>
        <w:t>免稅額。</w:t>
      </w:r>
      <w:r w:rsidR="00494EEF" w:rsidRPr="00B031AC">
        <w:rPr>
          <w:lang w:eastAsia="zh-TW"/>
        </w:rPr>
        <w:t>課稅級距及比例詳下表：</w:t>
      </w:r>
    </w:p>
    <w:tbl>
      <w:tblPr>
        <w:tblW w:w="7235" w:type="dxa"/>
        <w:tblInd w:w="718" w:type="dxa"/>
        <w:tblLayout w:type="fixed"/>
        <w:tblCellMar>
          <w:left w:w="10" w:type="dxa"/>
          <w:right w:w="10" w:type="dxa"/>
        </w:tblCellMar>
        <w:tblLook w:val="0000" w:firstRow="0" w:lastRow="0" w:firstColumn="0" w:lastColumn="0" w:noHBand="0" w:noVBand="0"/>
      </w:tblPr>
      <w:tblGrid>
        <w:gridCol w:w="4684"/>
        <w:gridCol w:w="2551"/>
      </w:tblGrid>
      <w:tr w:rsidR="00B031AC" w:rsidRPr="00B031AC" w14:paraId="69100992" w14:textId="77777777" w:rsidTr="00494EEF">
        <w:tc>
          <w:tcPr>
            <w:tcW w:w="46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798150B" w14:textId="77777777" w:rsidR="00494EEF" w:rsidRPr="00B031AC" w:rsidRDefault="00494EEF" w:rsidP="00494EEF">
            <w:pPr>
              <w:pStyle w:val="afd"/>
            </w:pPr>
            <w:r w:rsidRPr="00B031AC">
              <w:t>自然人年所得級距</w:t>
            </w:r>
          </w:p>
          <w:p w14:paraId="606C25DB" w14:textId="5FC0CE8A" w:rsidR="00494EEF" w:rsidRPr="00B031AC" w:rsidRDefault="00494EEF" w:rsidP="00494EEF">
            <w:pPr>
              <w:pStyle w:val="afd"/>
            </w:pPr>
            <w:r w:rsidRPr="00B031AC">
              <w:t>（</w:t>
            </w:r>
            <w:r w:rsidR="00412A56" w:rsidRPr="00B031AC">
              <w:rPr>
                <w:rFonts w:hint="eastAsia"/>
              </w:rPr>
              <w:t>2026</w:t>
            </w:r>
            <w:r w:rsidR="00412A56" w:rsidRPr="00B031AC">
              <w:rPr>
                <w:rFonts w:hint="eastAsia"/>
              </w:rPr>
              <w:t>年每</w:t>
            </w:r>
            <w:r w:rsidRPr="00B031AC">
              <w:t>1UIT=</w:t>
            </w:r>
            <w:r w:rsidR="00771BF7" w:rsidRPr="00B031AC">
              <w:t>5,</w:t>
            </w:r>
            <w:r w:rsidR="0059358D" w:rsidRPr="00B031AC">
              <w:rPr>
                <w:rFonts w:hint="eastAsia"/>
              </w:rPr>
              <w:t>50</w:t>
            </w:r>
            <w:r w:rsidR="00771BF7" w:rsidRPr="00B031AC">
              <w:t>0</w:t>
            </w:r>
            <w:r w:rsidRPr="00B031AC">
              <w:rPr>
                <w:rFonts w:hint="eastAsia"/>
              </w:rPr>
              <w:t>索爾</w:t>
            </w:r>
            <w:r w:rsidRPr="00B031AC">
              <w:t>）</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FF51AC0" w14:textId="0B843EB3" w:rsidR="00494EEF" w:rsidRPr="00B031AC" w:rsidRDefault="00494EEF" w:rsidP="00494EEF">
            <w:pPr>
              <w:pStyle w:val="afd"/>
            </w:pPr>
            <w:r w:rsidRPr="00B031AC">
              <w:t>稅率（</w:t>
            </w:r>
            <w:r w:rsidRPr="00B031AC">
              <w:t>%</w:t>
            </w:r>
            <w:r w:rsidRPr="00B031AC">
              <w:t>）</w:t>
            </w:r>
          </w:p>
        </w:tc>
      </w:tr>
      <w:tr w:rsidR="00B031AC" w:rsidRPr="00B031AC" w14:paraId="23CB05DB" w14:textId="77777777" w:rsidTr="00494EEF">
        <w:tc>
          <w:tcPr>
            <w:tcW w:w="46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74C0D5E" w14:textId="1EBF9B4E" w:rsidR="00623F5A" w:rsidRPr="00B031AC" w:rsidRDefault="00623F5A" w:rsidP="00623F5A">
            <w:pPr>
              <w:pStyle w:val="afd"/>
            </w:pPr>
            <w:r w:rsidRPr="00B031AC">
              <w:rPr>
                <w:rFonts w:hint="eastAsia"/>
              </w:rPr>
              <w:t>0-5 UIT</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BA99522" w14:textId="013A5905" w:rsidR="00623F5A" w:rsidRPr="00B031AC" w:rsidRDefault="00623F5A" w:rsidP="00623F5A">
            <w:pPr>
              <w:pStyle w:val="afd"/>
            </w:pPr>
            <w:r w:rsidRPr="00B031AC">
              <w:rPr>
                <w:rFonts w:hint="eastAsia"/>
              </w:rPr>
              <w:t>8</w:t>
            </w:r>
          </w:p>
        </w:tc>
      </w:tr>
      <w:tr w:rsidR="00B031AC" w:rsidRPr="00B031AC" w14:paraId="13B32B68" w14:textId="77777777" w:rsidTr="00494EEF">
        <w:tc>
          <w:tcPr>
            <w:tcW w:w="46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E67E548" w14:textId="6483EE03" w:rsidR="00623F5A" w:rsidRPr="00B031AC" w:rsidRDefault="00623F5A" w:rsidP="00623F5A">
            <w:pPr>
              <w:pStyle w:val="afd"/>
            </w:pPr>
            <w:r w:rsidRPr="00B031AC">
              <w:rPr>
                <w:rFonts w:hint="eastAsia"/>
              </w:rPr>
              <w:t>5-20 UIT</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2D3D586" w14:textId="3675D5A1" w:rsidR="00623F5A" w:rsidRPr="00B031AC" w:rsidRDefault="00623F5A" w:rsidP="00623F5A">
            <w:pPr>
              <w:pStyle w:val="afd"/>
            </w:pPr>
            <w:r w:rsidRPr="00B031AC">
              <w:rPr>
                <w:rFonts w:hint="eastAsia"/>
              </w:rPr>
              <w:t>14</w:t>
            </w:r>
          </w:p>
        </w:tc>
      </w:tr>
      <w:tr w:rsidR="00B031AC" w:rsidRPr="00B031AC" w14:paraId="02761F78" w14:textId="77777777" w:rsidTr="00494EEF">
        <w:tc>
          <w:tcPr>
            <w:tcW w:w="46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EAC677E" w14:textId="20A8BBC2" w:rsidR="00623F5A" w:rsidRPr="00B031AC" w:rsidRDefault="00623F5A" w:rsidP="00623F5A">
            <w:pPr>
              <w:pStyle w:val="afd"/>
            </w:pPr>
            <w:r w:rsidRPr="00B031AC">
              <w:rPr>
                <w:rFonts w:hint="eastAsia"/>
              </w:rPr>
              <w:t>20-35 UIT</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70B2ACE" w14:textId="61915FE6" w:rsidR="00623F5A" w:rsidRPr="00B031AC" w:rsidRDefault="00623F5A" w:rsidP="00623F5A">
            <w:pPr>
              <w:pStyle w:val="afd"/>
            </w:pPr>
            <w:r w:rsidRPr="00B031AC">
              <w:rPr>
                <w:rFonts w:hint="eastAsia"/>
              </w:rPr>
              <w:t>17</w:t>
            </w:r>
          </w:p>
        </w:tc>
      </w:tr>
      <w:tr w:rsidR="00B031AC" w:rsidRPr="00B031AC" w14:paraId="1A473389" w14:textId="77777777" w:rsidTr="00494EEF">
        <w:tc>
          <w:tcPr>
            <w:tcW w:w="46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8A1F106" w14:textId="57DED082" w:rsidR="00623F5A" w:rsidRPr="00B031AC" w:rsidRDefault="00623F5A" w:rsidP="00623F5A">
            <w:pPr>
              <w:pStyle w:val="afd"/>
            </w:pPr>
            <w:r w:rsidRPr="00B031AC">
              <w:rPr>
                <w:rFonts w:hint="eastAsia"/>
              </w:rPr>
              <w:t>35-45 UIT</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7A83006" w14:textId="48ECF98E" w:rsidR="00623F5A" w:rsidRPr="00B031AC" w:rsidRDefault="00623F5A" w:rsidP="00623F5A">
            <w:pPr>
              <w:pStyle w:val="afd"/>
            </w:pPr>
            <w:r w:rsidRPr="00B031AC">
              <w:rPr>
                <w:rFonts w:hint="eastAsia"/>
              </w:rPr>
              <w:t>20</w:t>
            </w:r>
          </w:p>
        </w:tc>
      </w:tr>
      <w:tr w:rsidR="00B031AC" w:rsidRPr="00B031AC" w14:paraId="6872DB7E" w14:textId="77777777" w:rsidTr="00494EEF">
        <w:tc>
          <w:tcPr>
            <w:tcW w:w="468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890BF66" w14:textId="4718E027" w:rsidR="00623F5A" w:rsidRPr="00B031AC" w:rsidRDefault="00623F5A" w:rsidP="00623F5A">
            <w:pPr>
              <w:pStyle w:val="afd"/>
            </w:pPr>
            <w:r w:rsidRPr="00B031AC">
              <w:rPr>
                <w:rFonts w:hint="eastAsia"/>
              </w:rPr>
              <w:t xml:space="preserve">45 </w:t>
            </w:r>
            <w:r w:rsidRPr="00B031AC">
              <w:t>UIT</w:t>
            </w:r>
            <w:r w:rsidRPr="00B031AC">
              <w:rPr>
                <w:rFonts w:hint="eastAsia"/>
              </w:rPr>
              <w:t>以上</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40B817A" w14:textId="06392F29" w:rsidR="00623F5A" w:rsidRPr="00B031AC" w:rsidRDefault="00623F5A" w:rsidP="00623F5A">
            <w:pPr>
              <w:pStyle w:val="afd"/>
            </w:pPr>
            <w:r w:rsidRPr="00B031AC">
              <w:rPr>
                <w:rFonts w:hint="eastAsia"/>
              </w:rPr>
              <w:t>30</w:t>
            </w:r>
          </w:p>
        </w:tc>
      </w:tr>
    </w:tbl>
    <w:p w14:paraId="296FAA88" w14:textId="30C6C20D" w:rsidR="00494EEF" w:rsidRPr="00B031AC" w:rsidRDefault="00494EEF" w:rsidP="00494EEF">
      <w:pPr>
        <w:pStyle w:val="afd"/>
      </w:pPr>
      <w:r w:rsidRPr="00B031AC">
        <w:t>資料來源：秘魯稅務總署（</w:t>
      </w:r>
      <w:r w:rsidRPr="00B031AC">
        <w:t>SUNAT</w:t>
      </w:r>
      <w:r w:rsidRPr="00B031AC">
        <w:t>）</w:t>
      </w:r>
    </w:p>
    <w:p w14:paraId="354929A6" w14:textId="55776DD6" w:rsidR="007040A7" w:rsidRPr="00B031AC" w:rsidRDefault="007040A7">
      <w:pPr>
        <w:widowControl/>
        <w:overflowPunct/>
        <w:autoSpaceDE/>
        <w:autoSpaceDN/>
        <w:ind w:firstLineChars="0" w:firstLine="0"/>
        <w:jc w:val="left"/>
      </w:pPr>
    </w:p>
    <w:p w14:paraId="3016F9BB" w14:textId="4E768E98" w:rsidR="00494EEF" w:rsidRPr="00B031AC" w:rsidRDefault="00494EEF" w:rsidP="007040A7">
      <w:pPr>
        <w:pStyle w:val="a4"/>
        <w:pageBreakBefore/>
        <w:spacing w:before="257" w:after="257"/>
      </w:pPr>
      <w:r w:rsidRPr="00B031AC">
        <w:lastRenderedPageBreak/>
        <w:t>二、金融</w:t>
      </w:r>
    </w:p>
    <w:p w14:paraId="76899772" w14:textId="3BA8AD57" w:rsidR="00633823" w:rsidRPr="00B031AC" w:rsidRDefault="00633823" w:rsidP="007040A7">
      <w:pPr>
        <w:pStyle w:val="a5"/>
        <w:ind w:left="944" w:hanging="708"/>
      </w:pPr>
      <w:r w:rsidRPr="00B031AC">
        <w:rPr>
          <w:rFonts w:hint="eastAsia"/>
        </w:rPr>
        <w:t>（一）金融制度與概況</w:t>
      </w:r>
    </w:p>
    <w:p w14:paraId="052D8D72" w14:textId="06E9B7E7" w:rsidR="00494EEF" w:rsidRPr="00B031AC" w:rsidRDefault="00494EEF" w:rsidP="007040A7">
      <w:pPr>
        <w:pStyle w:val="af"/>
        <w:ind w:left="944" w:firstLine="472"/>
        <w:rPr>
          <w:lang w:eastAsia="zh-TW"/>
        </w:rPr>
      </w:pPr>
      <w:r w:rsidRPr="00B031AC">
        <w:t>秘魯之金融相關機構計有</w:t>
      </w:r>
      <w:r w:rsidRPr="00B031AC">
        <w:t>7</w:t>
      </w:r>
      <w:r w:rsidRPr="00B031AC">
        <w:t>種：（</w:t>
      </w:r>
      <w:r w:rsidR="004C77EF" w:rsidRPr="00B031AC">
        <w:rPr>
          <w:rFonts w:hint="eastAsia"/>
          <w:lang w:eastAsia="zh-TW"/>
        </w:rPr>
        <w:t>1</w:t>
      </w:r>
      <w:r w:rsidRPr="00B031AC">
        <w:t>）私人銀行；（</w:t>
      </w:r>
      <w:r w:rsidR="004C77EF" w:rsidRPr="00B031AC">
        <w:rPr>
          <w:rFonts w:hint="eastAsia"/>
          <w:lang w:eastAsia="zh-TW"/>
        </w:rPr>
        <w:t>2</w:t>
      </w:r>
      <w:r w:rsidRPr="00B031AC">
        <w:t>）金融機構；（</w:t>
      </w:r>
      <w:r w:rsidR="004C77EF" w:rsidRPr="00B031AC">
        <w:rPr>
          <w:rFonts w:hint="eastAsia"/>
          <w:lang w:eastAsia="zh-TW"/>
        </w:rPr>
        <w:t>3</w:t>
      </w:r>
      <w:r w:rsidRPr="00B031AC">
        <w:t>）非銀行之微型金融機構；（</w:t>
      </w:r>
      <w:r w:rsidR="004C77EF" w:rsidRPr="00B031AC">
        <w:rPr>
          <w:rFonts w:hint="eastAsia"/>
          <w:lang w:eastAsia="zh-TW"/>
        </w:rPr>
        <w:t>4</w:t>
      </w:r>
      <w:r w:rsidRPr="00B031AC">
        <w:t>）政府所屬機構（國家銀行、</w:t>
      </w:r>
      <w:r w:rsidRPr="00B031AC">
        <w:t>Development Financing Corporation</w:t>
      </w:r>
      <w:r w:rsidRPr="00B031AC">
        <w:t>、農業銀行）；（</w:t>
      </w:r>
      <w:r w:rsidR="004C77EF" w:rsidRPr="00B031AC">
        <w:rPr>
          <w:rFonts w:hint="eastAsia"/>
          <w:lang w:eastAsia="zh-TW"/>
        </w:rPr>
        <w:t>5</w:t>
      </w:r>
      <w:r w:rsidRPr="00B031AC">
        <w:t>）金融租賃公司；（</w:t>
      </w:r>
      <w:r w:rsidR="004C77EF" w:rsidRPr="00B031AC">
        <w:rPr>
          <w:rFonts w:hint="eastAsia"/>
          <w:lang w:eastAsia="zh-TW"/>
        </w:rPr>
        <w:t>6</w:t>
      </w:r>
      <w:r w:rsidRPr="00B031AC">
        <w:t>）保險公司；（</w:t>
      </w:r>
      <w:r w:rsidR="004C77EF" w:rsidRPr="00B031AC">
        <w:rPr>
          <w:rFonts w:hint="eastAsia"/>
          <w:lang w:eastAsia="zh-TW"/>
        </w:rPr>
        <w:t>7</w:t>
      </w:r>
      <w:r w:rsidRPr="00B031AC">
        <w:t>）退撫基金（</w:t>
      </w:r>
      <w:r w:rsidRPr="00B031AC">
        <w:t>pension funds</w:t>
      </w:r>
      <w:r w:rsidRPr="00B031AC">
        <w:t>）。秘魯主要國營銀行為國家銀行（</w:t>
      </w:r>
      <w:r w:rsidRPr="00B031AC">
        <w:t>Banco de la Naciόn</w:t>
      </w:r>
      <w:r w:rsidRPr="00B031AC">
        <w:t>），最大民營銀行為秘魯信貸銀行（</w:t>
      </w:r>
      <w:r w:rsidRPr="00B031AC">
        <w:t>BCP</w:t>
      </w:r>
      <w:r w:rsidRPr="00B031AC">
        <w:t>），其次依</w:t>
      </w:r>
      <w:r w:rsidR="004C77EF" w:rsidRPr="00B031AC">
        <w:rPr>
          <w:rFonts w:hint="eastAsia"/>
        </w:rPr>
        <w:t>序</w:t>
      </w:r>
      <w:r w:rsidRPr="00B031AC">
        <w:t>為</w:t>
      </w:r>
      <w:r w:rsidRPr="00B031AC">
        <w:rPr>
          <w:rFonts w:hint="eastAsia"/>
        </w:rPr>
        <w:t>西班牙對外</w:t>
      </w:r>
      <w:r w:rsidRPr="00B031AC">
        <w:t>銀</w:t>
      </w:r>
      <w:r w:rsidRPr="00B031AC">
        <w:rPr>
          <w:spacing w:val="-2"/>
        </w:rPr>
        <w:t>行（</w:t>
      </w:r>
      <w:r w:rsidRPr="00B031AC">
        <w:rPr>
          <w:spacing w:val="-2"/>
        </w:rPr>
        <w:t>BBVA</w:t>
      </w:r>
      <w:r w:rsidRPr="00B031AC">
        <w:rPr>
          <w:spacing w:val="-2"/>
        </w:rPr>
        <w:t>）、豐業銀行（</w:t>
      </w:r>
      <w:r w:rsidR="004C77EF" w:rsidRPr="00B031AC">
        <w:rPr>
          <w:spacing w:val="-2"/>
        </w:rPr>
        <w:t>Scotiabank</w:t>
      </w:r>
      <w:r w:rsidRPr="00B031AC">
        <w:rPr>
          <w:spacing w:val="-2"/>
        </w:rPr>
        <w:t>）及秘魯國際銀行（</w:t>
      </w:r>
      <w:r w:rsidR="004C77EF" w:rsidRPr="00B031AC">
        <w:rPr>
          <w:spacing w:val="-2"/>
        </w:rPr>
        <w:t>Interbank</w:t>
      </w:r>
      <w:r w:rsidRPr="00B031AC">
        <w:rPr>
          <w:spacing w:val="-2"/>
        </w:rPr>
        <w:t>），</w:t>
      </w:r>
      <w:r w:rsidRPr="00B031AC">
        <w:t>上述</w:t>
      </w:r>
      <w:r w:rsidRPr="00B031AC">
        <w:t>4</w:t>
      </w:r>
      <w:r w:rsidRPr="00B031AC">
        <w:t>家銀行市占率達</w:t>
      </w:r>
      <w:r w:rsidRPr="00B031AC">
        <w:t>8</w:t>
      </w:r>
      <w:r w:rsidRPr="00B031AC">
        <w:t>成以上。</w:t>
      </w:r>
      <w:r w:rsidRPr="00B031AC">
        <w:rPr>
          <w:lang w:eastAsia="zh-TW"/>
        </w:rPr>
        <w:t>秘</w:t>
      </w:r>
      <w:r w:rsidR="004C77EF" w:rsidRPr="00B031AC">
        <w:rPr>
          <w:rFonts w:hint="eastAsia"/>
          <w:lang w:eastAsia="zh-TW"/>
        </w:rPr>
        <w:t>魯</w:t>
      </w:r>
      <w:r w:rsidRPr="00B031AC">
        <w:rPr>
          <w:lang w:eastAsia="zh-TW"/>
        </w:rPr>
        <w:t>銀行可自由決定其利率及手續費，惟</w:t>
      </w:r>
      <w:r w:rsidR="004C77EF" w:rsidRPr="00B031AC">
        <w:rPr>
          <w:rFonts w:hint="eastAsia"/>
          <w:lang w:eastAsia="zh-TW"/>
        </w:rPr>
        <w:t>不得超過</w:t>
      </w:r>
      <w:r w:rsidRPr="00B031AC">
        <w:rPr>
          <w:lang w:eastAsia="zh-TW"/>
        </w:rPr>
        <w:t>秘</w:t>
      </w:r>
      <w:r w:rsidR="004C77EF" w:rsidRPr="00B031AC">
        <w:rPr>
          <w:rFonts w:hint="eastAsia"/>
          <w:lang w:eastAsia="zh-TW"/>
        </w:rPr>
        <w:t>魯</w:t>
      </w:r>
      <w:r w:rsidRPr="00B031AC">
        <w:rPr>
          <w:lang w:eastAsia="zh-TW"/>
        </w:rPr>
        <w:t>央行</w:t>
      </w:r>
      <w:r w:rsidR="004C77EF" w:rsidRPr="00B031AC">
        <w:rPr>
          <w:rFonts w:hint="eastAsia"/>
          <w:lang w:eastAsia="zh-TW"/>
        </w:rPr>
        <w:t>規定</w:t>
      </w:r>
      <w:r w:rsidRPr="00B031AC">
        <w:rPr>
          <w:lang w:eastAsia="zh-TW"/>
        </w:rPr>
        <w:t>之最高</w:t>
      </w:r>
      <w:r w:rsidR="004C77EF" w:rsidRPr="00B031AC">
        <w:rPr>
          <w:rFonts w:hint="eastAsia"/>
          <w:lang w:eastAsia="zh-TW"/>
        </w:rPr>
        <w:t>利率</w:t>
      </w:r>
      <w:r w:rsidRPr="00B031AC">
        <w:rPr>
          <w:lang w:eastAsia="zh-TW"/>
        </w:rPr>
        <w:t>限制。</w:t>
      </w:r>
    </w:p>
    <w:p w14:paraId="248CE9E6" w14:textId="699AC2F3" w:rsidR="00633823" w:rsidRPr="00B031AC" w:rsidRDefault="00633823" w:rsidP="007040A7">
      <w:pPr>
        <w:pStyle w:val="a5"/>
        <w:ind w:left="944" w:hanging="708"/>
      </w:pPr>
      <w:r w:rsidRPr="00B031AC">
        <w:rPr>
          <w:rFonts w:hint="eastAsia"/>
        </w:rPr>
        <w:t>（</w:t>
      </w:r>
      <w:r w:rsidR="00AB3F06" w:rsidRPr="00B031AC">
        <w:rPr>
          <w:rFonts w:hint="eastAsia"/>
        </w:rPr>
        <w:t>二</w:t>
      </w:r>
      <w:r w:rsidRPr="00B031AC">
        <w:rPr>
          <w:rFonts w:hint="eastAsia"/>
        </w:rPr>
        <w:t>）外商貸款之管道</w:t>
      </w:r>
      <w:r w:rsidR="00AB3F06" w:rsidRPr="00B031AC">
        <w:rPr>
          <w:rFonts w:hint="eastAsia"/>
        </w:rPr>
        <w:t>及現況</w:t>
      </w:r>
    </w:p>
    <w:p w14:paraId="2B142C28" w14:textId="2851D94B" w:rsidR="00633823" w:rsidRPr="00B031AC" w:rsidRDefault="00633823" w:rsidP="007040A7">
      <w:pPr>
        <w:pStyle w:val="af"/>
        <w:ind w:left="944" w:firstLine="472"/>
        <w:rPr>
          <w:lang w:eastAsia="zh-TW"/>
        </w:rPr>
      </w:pPr>
      <w:r w:rsidRPr="00B031AC">
        <w:rPr>
          <w:rFonts w:hint="eastAsia"/>
          <w:lang w:eastAsia="zh-TW"/>
        </w:rPr>
        <w:t>外商可向</w:t>
      </w:r>
      <w:r w:rsidRPr="00B031AC">
        <w:rPr>
          <w:rFonts w:hint="eastAsia"/>
          <w:lang w:eastAsia="zh-TW"/>
        </w:rPr>
        <w:t>BCP</w:t>
      </w:r>
      <w:r w:rsidRPr="00B031AC">
        <w:rPr>
          <w:rFonts w:hint="eastAsia"/>
          <w:lang w:eastAsia="zh-TW"/>
        </w:rPr>
        <w:t>、</w:t>
      </w:r>
      <w:r w:rsidRPr="00B031AC">
        <w:rPr>
          <w:rFonts w:hint="eastAsia"/>
          <w:lang w:eastAsia="zh-TW"/>
        </w:rPr>
        <w:t>BBVA</w:t>
      </w:r>
      <w:r w:rsidRPr="00B031AC">
        <w:rPr>
          <w:rFonts w:hint="eastAsia"/>
          <w:lang w:eastAsia="zh-TW"/>
        </w:rPr>
        <w:t>、</w:t>
      </w:r>
      <w:r w:rsidRPr="00B031AC">
        <w:rPr>
          <w:rFonts w:hint="eastAsia"/>
          <w:lang w:eastAsia="zh-TW"/>
        </w:rPr>
        <w:t>Scotiabank</w:t>
      </w:r>
      <w:r w:rsidRPr="00B031AC">
        <w:rPr>
          <w:rFonts w:hint="eastAsia"/>
          <w:lang w:eastAsia="zh-TW"/>
        </w:rPr>
        <w:t>等本地銀行申請貸款，或通過</w:t>
      </w:r>
      <w:r w:rsidRPr="00B031AC">
        <w:rPr>
          <w:rFonts w:hint="eastAsia"/>
          <w:lang w:eastAsia="zh-TW"/>
        </w:rPr>
        <w:t>Citibank</w:t>
      </w:r>
      <w:r w:rsidRPr="00B031AC">
        <w:rPr>
          <w:rFonts w:hint="eastAsia"/>
          <w:lang w:eastAsia="zh-TW"/>
        </w:rPr>
        <w:t>等國際銀行秘魯分行融資。此外，</w:t>
      </w:r>
      <w:r w:rsidR="00F55670" w:rsidRPr="00B031AC">
        <w:rPr>
          <w:rFonts w:hint="eastAsia"/>
          <w:lang w:eastAsia="zh-TW"/>
        </w:rPr>
        <w:t>廠商可透過銀行申請</w:t>
      </w:r>
      <w:r w:rsidRPr="00B031AC">
        <w:rPr>
          <w:rFonts w:hint="eastAsia"/>
          <w:lang w:eastAsia="zh-TW"/>
        </w:rPr>
        <w:t>秘魯開發銀行（</w:t>
      </w:r>
      <w:r w:rsidRPr="00B031AC">
        <w:rPr>
          <w:lang w:eastAsia="zh-TW"/>
        </w:rPr>
        <w:t>COFIDE</w:t>
      </w:r>
      <w:r w:rsidRPr="00B031AC">
        <w:rPr>
          <w:rFonts w:hint="eastAsia"/>
          <w:lang w:eastAsia="zh-TW"/>
        </w:rPr>
        <w:t>）低息</w:t>
      </w:r>
      <w:r w:rsidR="00F55670" w:rsidRPr="00B031AC">
        <w:rPr>
          <w:rFonts w:hint="eastAsia"/>
          <w:lang w:eastAsia="zh-TW"/>
        </w:rPr>
        <w:t>融資（由國際開發銀行提供資金）</w:t>
      </w:r>
      <w:r w:rsidRPr="00B031AC">
        <w:rPr>
          <w:rFonts w:hint="eastAsia"/>
          <w:lang w:eastAsia="zh-TW"/>
        </w:rPr>
        <w:t>，</w:t>
      </w:r>
      <w:r w:rsidR="00F55670" w:rsidRPr="00B031AC">
        <w:rPr>
          <w:rFonts w:hint="eastAsia"/>
          <w:lang w:eastAsia="zh-TW"/>
        </w:rPr>
        <w:t>以投入</w:t>
      </w:r>
      <w:r w:rsidRPr="00B031AC">
        <w:rPr>
          <w:rFonts w:hint="eastAsia"/>
          <w:lang w:eastAsia="zh-TW"/>
        </w:rPr>
        <w:t>製造業、通訊及可再生能源項目。</w:t>
      </w:r>
      <w:r w:rsidR="00AB3F06" w:rsidRPr="00B031AC">
        <w:rPr>
          <w:rFonts w:hint="eastAsia"/>
          <w:lang w:eastAsia="zh-TW"/>
        </w:rPr>
        <w:t>目前外商貸款需求集中在通訊（</w:t>
      </w:r>
      <w:r w:rsidR="00AB3F06" w:rsidRPr="00B031AC">
        <w:rPr>
          <w:rFonts w:hint="eastAsia"/>
          <w:lang w:eastAsia="zh-TW"/>
        </w:rPr>
        <w:t>5G</w:t>
      </w:r>
      <w:r w:rsidR="00AB3F06" w:rsidRPr="00B031AC">
        <w:rPr>
          <w:rFonts w:hint="eastAsia"/>
          <w:lang w:eastAsia="zh-TW"/>
        </w:rPr>
        <w:t>基礎設施）、製造業（電子、食品加工）及能源（電力分配）。</w:t>
      </w:r>
    </w:p>
    <w:p w14:paraId="3CFFED11" w14:textId="15269C64" w:rsidR="00AB3F06" w:rsidRPr="00B031AC" w:rsidRDefault="00AB3F06" w:rsidP="007040A7">
      <w:pPr>
        <w:pStyle w:val="a5"/>
        <w:ind w:left="944" w:hanging="708"/>
      </w:pPr>
      <w:r w:rsidRPr="00B031AC">
        <w:rPr>
          <w:rFonts w:hint="eastAsia"/>
        </w:rPr>
        <w:t>（三）利率水準</w:t>
      </w:r>
    </w:p>
    <w:p w14:paraId="5C1ED520" w14:textId="6F0C8C12" w:rsidR="00AB3F06" w:rsidRPr="00B031AC" w:rsidRDefault="00AB3F06" w:rsidP="007040A7">
      <w:pPr>
        <w:pStyle w:val="af"/>
        <w:ind w:left="944" w:firstLine="472"/>
        <w:rPr>
          <w:lang w:eastAsia="zh-TW"/>
        </w:rPr>
      </w:pPr>
      <w:r w:rsidRPr="00B031AC">
        <w:rPr>
          <w:rFonts w:hint="eastAsia"/>
          <w:lang w:eastAsia="zh-TW"/>
        </w:rPr>
        <w:t>秘魯中央銀行</w:t>
      </w:r>
      <w:r w:rsidR="00F43522" w:rsidRPr="00B031AC">
        <w:rPr>
          <w:rFonts w:hint="eastAsia"/>
          <w:lang w:eastAsia="zh-TW"/>
        </w:rPr>
        <w:t>（</w:t>
      </w:r>
      <w:r w:rsidRPr="00B031AC">
        <w:rPr>
          <w:rFonts w:hint="eastAsia"/>
          <w:lang w:eastAsia="zh-TW"/>
        </w:rPr>
        <w:t>BCRP</w:t>
      </w:r>
      <w:r w:rsidR="00F43522" w:rsidRPr="00B031AC">
        <w:rPr>
          <w:rFonts w:hint="eastAsia"/>
          <w:lang w:eastAsia="zh-TW"/>
        </w:rPr>
        <w:t>）</w:t>
      </w:r>
      <w:r w:rsidRPr="00B031AC">
        <w:rPr>
          <w:rFonts w:hint="eastAsia"/>
          <w:lang w:eastAsia="zh-TW"/>
        </w:rPr>
        <w:t>202</w:t>
      </w:r>
      <w:r w:rsidR="00467AE4" w:rsidRPr="00B031AC">
        <w:rPr>
          <w:rFonts w:hint="eastAsia"/>
          <w:lang w:eastAsia="zh-TW"/>
        </w:rPr>
        <w:t>6</w:t>
      </w:r>
      <w:r w:rsidRPr="00B031AC">
        <w:rPr>
          <w:rFonts w:hint="eastAsia"/>
          <w:lang w:eastAsia="zh-TW"/>
        </w:rPr>
        <w:t>年</w:t>
      </w:r>
      <w:r w:rsidR="00467AE4" w:rsidRPr="00B031AC">
        <w:rPr>
          <w:rFonts w:hint="eastAsia"/>
          <w:lang w:eastAsia="zh-TW"/>
        </w:rPr>
        <w:t>5</w:t>
      </w:r>
      <w:r w:rsidR="00467AE4" w:rsidRPr="00B031AC">
        <w:rPr>
          <w:rFonts w:hint="eastAsia"/>
          <w:lang w:eastAsia="zh-TW"/>
        </w:rPr>
        <w:t>月</w:t>
      </w:r>
      <w:r w:rsidRPr="00B031AC">
        <w:rPr>
          <w:rFonts w:hint="eastAsia"/>
          <w:lang w:eastAsia="zh-TW"/>
        </w:rPr>
        <w:t>基準利率</w:t>
      </w:r>
      <w:r w:rsidR="00467AE4" w:rsidRPr="00B031AC">
        <w:rPr>
          <w:rFonts w:hint="eastAsia"/>
          <w:lang w:eastAsia="zh-TW"/>
        </w:rPr>
        <w:t>為</w:t>
      </w:r>
      <w:r w:rsidR="00467AE4" w:rsidRPr="00B031AC">
        <w:rPr>
          <w:rFonts w:hint="eastAsia"/>
          <w:lang w:eastAsia="zh-TW"/>
        </w:rPr>
        <w:t>4.25</w:t>
      </w:r>
      <w:r w:rsidRPr="00B031AC">
        <w:rPr>
          <w:rFonts w:hint="eastAsia"/>
          <w:lang w:eastAsia="zh-TW"/>
        </w:rPr>
        <w:t>%</w:t>
      </w:r>
      <w:r w:rsidRPr="00B031AC">
        <w:rPr>
          <w:rFonts w:hint="eastAsia"/>
          <w:lang w:eastAsia="zh-TW"/>
        </w:rPr>
        <w:t>。</w:t>
      </w:r>
      <w:r w:rsidR="005C0D7E" w:rsidRPr="00B031AC">
        <w:rPr>
          <w:rFonts w:hint="eastAsia"/>
          <w:lang w:eastAsia="zh-TW"/>
        </w:rPr>
        <w:t>有關</w:t>
      </w:r>
      <w:r w:rsidRPr="00B031AC">
        <w:rPr>
          <w:rFonts w:hint="eastAsia"/>
          <w:lang w:eastAsia="zh-TW"/>
        </w:rPr>
        <w:t>商業貸款利率部分</w:t>
      </w:r>
      <w:r w:rsidR="005C0D7E" w:rsidRPr="00B031AC">
        <w:rPr>
          <w:rFonts w:hint="eastAsia"/>
          <w:lang w:eastAsia="zh-TW"/>
        </w:rPr>
        <w:t>，依據秘魯銀行監管局（</w:t>
      </w:r>
      <w:r w:rsidR="005C0D7E" w:rsidRPr="00B031AC">
        <w:rPr>
          <w:rFonts w:hint="eastAsia"/>
          <w:lang w:eastAsia="zh-TW"/>
        </w:rPr>
        <w:t>SBS</w:t>
      </w:r>
      <w:r w:rsidR="005C0D7E" w:rsidRPr="00B031AC">
        <w:rPr>
          <w:rFonts w:hint="eastAsia"/>
          <w:lang w:eastAsia="zh-TW"/>
        </w:rPr>
        <w:t>）資料</w:t>
      </w:r>
      <w:r w:rsidRPr="00B031AC">
        <w:rPr>
          <w:rFonts w:hint="eastAsia"/>
          <w:lang w:eastAsia="zh-TW"/>
        </w:rPr>
        <w:t>，索爾貸款：</w:t>
      </w:r>
      <w:r w:rsidR="002A6DE1" w:rsidRPr="00B031AC">
        <w:rPr>
          <w:rFonts w:hint="eastAsia"/>
          <w:lang w:eastAsia="zh-TW"/>
        </w:rPr>
        <w:t>微型企業約</w:t>
      </w:r>
      <w:r w:rsidR="00C6270E" w:rsidRPr="00B031AC">
        <w:rPr>
          <w:rFonts w:hint="eastAsia"/>
          <w:lang w:eastAsia="zh-TW"/>
        </w:rPr>
        <w:t>69.52%</w:t>
      </w:r>
      <w:r w:rsidR="002A6DE1" w:rsidRPr="00B031AC">
        <w:rPr>
          <w:rFonts w:hint="eastAsia"/>
          <w:lang w:eastAsia="zh-TW"/>
        </w:rPr>
        <w:t>，</w:t>
      </w:r>
      <w:r w:rsidR="00C6270E" w:rsidRPr="00B031AC">
        <w:rPr>
          <w:rFonts w:hint="eastAsia"/>
          <w:lang w:eastAsia="zh-TW"/>
        </w:rPr>
        <w:t>小型企業約</w:t>
      </w:r>
      <w:r w:rsidR="00C6270E" w:rsidRPr="00B031AC">
        <w:rPr>
          <w:rFonts w:hint="eastAsia"/>
          <w:lang w:eastAsia="zh-TW"/>
        </w:rPr>
        <w:t>19.83%</w:t>
      </w:r>
      <w:r w:rsidR="00C6270E" w:rsidRPr="00B031AC">
        <w:rPr>
          <w:rFonts w:hint="eastAsia"/>
          <w:lang w:eastAsia="zh-TW"/>
        </w:rPr>
        <w:t>、</w:t>
      </w:r>
      <w:r w:rsidRPr="00B031AC">
        <w:rPr>
          <w:rFonts w:hint="eastAsia"/>
          <w:lang w:eastAsia="zh-TW"/>
        </w:rPr>
        <w:t>中</w:t>
      </w:r>
      <w:r w:rsidR="00C6270E" w:rsidRPr="00B031AC">
        <w:rPr>
          <w:rFonts w:hint="eastAsia"/>
          <w:lang w:eastAsia="zh-TW"/>
        </w:rPr>
        <w:t>型</w:t>
      </w:r>
      <w:r w:rsidRPr="00B031AC">
        <w:rPr>
          <w:rFonts w:hint="eastAsia"/>
          <w:lang w:eastAsia="zh-TW"/>
        </w:rPr>
        <w:t>企業約</w:t>
      </w:r>
      <w:r w:rsidR="002A6DE1" w:rsidRPr="00B031AC">
        <w:rPr>
          <w:rFonts w:hint="eastAsia"/>
          <w:lang w:eastAsia="zh-TW"/>
        </w:rPr>
        <w:t>9</w:t>
      </w:r>
      <w:r w:rsidR="00C6270E" w:rsidRPr="00B031AC">
        <w:rPr>
          <w:rFonts w:hint="eastAsia"/>
          <w:lang w:eastAsia="zh-TW"/>
        </w:rPr>
        <w:t>.85</w:t>
      </w:r>
      <w:r w:rsidRPr="00B031AC">
        <w:rPr>
          <w:rFonts w:hint="eastAsia"/>
          <w:lang w:eastAsia="zh-TW"/>
        </w:rPr>
        <w:t>%</w:t>
      </w:r>
      <w:r w:rsidRPr="00B031AC">
        <w:rPr>
          <w:rFonts w:hint="eastAsia"/>
          <w:lang w:eastAsia="zh-TW"/>
        </w:rPr>
        <w:t>，大型企業約</w:t>
      </w:r>
      <w:r w:rsidR="00C6270E" w:rsidRPr="00B031AC">
        <w:rPr>
          <w:rFonts w:hint="eastAsia"/>
          <w:lang w:eastAsia="zh-TW"/>
        </w:rPr>
        <w:t>7.37</w:t>
      </w:r>
      <w:r w:rsidRPr="00B031AC">
        <w:rPr>
          <w:rFonts w:hint="eastAsia"/>
          <w:lang w:eastAsia="zh-TW"/>
        </w:rPr>
        <w:t>%</w:t>
      </w:r>
      <w:r w:rsidRPr="00B031AC">
        <w:rPr>
          <w:rFonts w:hint="eastAsia"/>
          <w:lang w:eastAsia="zh-TW"/>
        </w:rPr>
        <w:t>。</w:t>
      </w:r>
      <w:r w:rsidR="00C6270E" w:rsidRPr="00B031AC">
        <w:rPr>
          <w:rFonts w:hint="eastAsia"/>
          <w:lang w:eastAsia="zh-TW"/>
        </w:rPr>
        <w:t>外幣</w:t>
      </w:r>
      <w:r w:rsidRPr="00B031AC">
        <w:rPr>
          <w:rFonts w:hint="eastAsia"/>
          <w:lang w:eastAsia="zh-TW"/>
        </w:rPr>
        <w:t>貸款：</w:t>
      </w:r>
      <w:r w:rsidR="00C6270E" w:rsidRPr="00B031AC">
        <w:rPr>
          <w:rFonts w:hint="eastAsia"/>
          <w:lang w:eastAsia="zh-TW"/>
        </w:rPr>
        <w:t>微型企業約</w:t>
      </w:r>
      <w:r w:rsidR="00C6270E" w:rsidRPr="00B031AC">
        <w:rPr>
          <w:rFonts w:hint="eastAsia"/>
          <w:lang w:eastAsia="zh-TW"/>
        </w:rPr>
        <w:t>22.42%</w:t>
      </w:r>
      <w:r w:rsidR="00C6270E" w:rsidRPr="00B031AC">
        <w:rPr>
          <w:rFonts w:hint="eastAsia"/>
          <w:lang w:eastAsia="zh-TW"/>
        </w:rPr>
        <w:t>、小</w:t>
      </w:r>
      <w:r w:rsidR="002A6DE1" w:rsidRPr="00B031AC">
        <w:rPr>
          <w:lang w:eastAsia="zh-TW"/>
        </w:rPr>
        <w:t>型企業約</w:t>
      </w:r>
      <w:r w:rsidR="00C6270E" w:rsidRPr="00B031AC">
        <w:rPr>
          <w:rFonts w:hint="eastAsia"/>
          <w:lang w:eastAsia="zh-TW"/>
        </w:rPr>
        <w:t>8.02</w:t>
      </w:r>
      <w:r w:rsidR="002A6DE1" w:rsidRPr="00B031AC">
        <w:rPr>
          <w:lang w:eastAsia="zh-TW"/>
        </w:rPr>
        <w:t>%</w:t>
      </w:r>
      <w:r w:rsidR="002A6DE1" w:rsidRPr="00B031AC">
        <w:rPr>
          <w:rFonts w:hint="eastAsia"/>
          <w:lang w:eastAsia="zh-TW"/>
        </w:rPr>
        <w:t>，</w:t>
      </w:r>
      <w:r w:rsidRPr="00B031AC">
        <w:rPr>
          <w:rFonts w:hint="eastAsia"/>
          <w:lang w:eastAsia="zh-TW"/>
        </w:rPr>
        <w:t>中小企業約</w:t>
      </w:r>
      <w:r w:rsidR="00C6270E" w:rsidRPr="00B031AC">
        <w:rPr>
          <w:rFonts w:hint="eastAsia"/>
          <w:lang w:eastAsia="zh-TW"/>
        </w:rPr>
        <w:t>7.79</w:t>
      </w:r>
      <w:r w:rsidRPr="00B031AC">
        <w:rPr>
          <w:rFonts w:hint="eastAsia"/>
          <w:lang w:eastAsia="zh-TW"/>
        </w:rPr>
        <w:t>%</w:t>
      </w:r>
      <w:r w:rsidRPr="00B031AC">
        <w:rPr>
          <w:rFonts w:hint="eastAsia"/>
          <w:lang w:eastAsia="zh-TW"/>
        </w:rPr>
        <w:t>，大型企業約</w:t>
      </w:r>
      <w:r w:rsidR="00C6270E" w:rsidRPr="00B031AC">
        <w:rPr>
          <w:rFonts w:hint="eastAsia"/>
          <w:lang w:eastAsia="zh-TW"/>
        </w:rPr>
        <w:t>6.19</w:t>
      </w:r>
      <w:r w:rsidRPr="00B031AC">
        <w:rPr>
          <w:rFonts w:hint="eastAsia"/>
          <w:lang w:eastAsia="zh-TW"/>
        </w:rPr>
        <w:t>%</w:t>
      </w:r>
      <w:r w:rsidRPr="00B031AC">
        <w:rPr>
          <w:rFonts w:hint="eastAsia"/>
          <w:lang w:eastAsia="zh-TW"/>
        </w:rPr>
        <w:t>。</w:t>
      </w:r>
    </w:p>
    <w:p w14:paraId="3F98117A" w14:textId="534D4DD6" w:rsidR="00494EEF" w:rsidRPr="00B031AC" w:rsidRDefault="00494EEF" w:rsidP="007040A7">
      <w:pPr>
        <w:pStyle w:val="a4"/>
        <w:pageBreakBefore/>
        <w:spacing w:before="257" w:after="257"/>
      </w:pPr>
      <w:r w:rsidRPr="00B031AC">
        <w:lastRenderedPageBreak/>
        <w:t>三、匯兌</w:t>
      </w:r>
    </w:p>
    <w:p w14:paraId="39669340" w14:textId="5D1B126B" w:rsidR="00AB3F06" w:rsidRPr="00B031AC" w:rsidRDefault="00AB3F06" w:rsidP="007040A7">
      <w:pPr>
        <w:ind w:firstLine="472"/>
        <w:rPr>
          <w:lang w:eastAsia="zh-TW"/>
        </w:rPr>
      </w:pPr>
      <w:r w:rsidRPr="00B031AC">
        <w:rPr>
          <w:rFonts w:hint="eastAsia"/>
          <w:lang w:eastAsia="zh-TW"/>
        </w:rPr>
        <w:t>秘魯中央銀行</w:t>
      </w:r>
      <w:r w:rsidR="00F43522" w:rsidRPr="00B031AC">
        <w:rPr>
          <w:rFonts w:hint="eastAsia"/>
          <w:lang w:eastAsia="zh-TW"/>
        </w:rPr>
        <w:t>（</w:t>
      </w:r>
      <w:r w:rsidRPr="00B031AC">
        <w:rPr>
          <w:rFonts w:hint="eastAsia"/>
          <w:lang w:eastAsia="zh-TW"/>
        </w:rPr>
        <w:t>BCRP</w:t>
      </w:r>
      <w:r w:rsidR="00F43522" w:rsidRPr="00B031AC">
        <w:rPr>
          <w:rFonts w:hint="eastAsia"/>
          <w:lang w:eastAsia="zh-TW"/>
        </w:rPr>
        <w:t>）</w:t>
      </w:r>
      <w:r w:rsidRPr="00B031AC">
        <w:rPr>
          <w:rFonts w:hint="eastAsia"/>
          <w:lang w:eastAsia="zh-TW"/>
        </w:rPr>
        <w:t>負責貨幣發行及穩定，採浮動匯率制，允許市場供需決定匯率。</w:t>
      </w:r>
      <w:r w:rsidR="00494EEF" w:rsidRPr="00B031AC">
        <w:rPr>
          <w:lang w:eastAsia="zh-TW"/>
        </w:rPr>
        <w:t>秘</w:t>
      </w:r>
      <w:r w:rsidRPr="00B031AC">
        <w:rPr>
          <w:rFonts w:hint="eastAsia"/>
          <w:lang w:eastAsia="zh-TW"/>
        </w:rPr>
        <w:t>魯採自由外匯制度，外商投資享有高度自由，資金可自由兌換為任何國際貨幣，無需</w:t>
      </w:r>
      <w:r w:rsidRPr="00B031AC">
        <w:rPr>
          <w:rFonts w:hint="eastAsia"/>
          <w:lang w:eastAsia="zh-TW"/>
        </w:rPr>
        <w:t>BCRP</w:t>
      </w:r>
      <w:r w:rsidRPr="00B031AC">
        <w:rPr>
          <w:rFonts w:hint="eastAsia"/>
          <w:lang w:eastAsia="zh-TW"/>
        </w:rPr>
        <w:t>批准。外商可自由匯出投資資本、股利、淨利潤及資產處置所得（需繳納適用稅款）。</w:t>
      </w:r>
    </w:p>
    <w:p w14:paraId="03E43299" w14:textId="7C363023" w:rsidR="00C34257" w:rsidRPr="00B031AC" w:rsidRDefault="00C34257">
      <w:pPr>
        <w:widowControl/>
        <w:overflowPunct/>
        <w:autoSpaceDE/>
        <w:autoSpaceDN/>
        <w:ind w:firstLineChars="0" w:firstLine="0"/>
        <w:jc w:val="left"/>
        <w:rPr>
          <w:lang w:val="zh-TW" w:eastAsia="zh-TW"/>
        </w:rPr>
      </w:pPr>
    </w:p>
    <w:p w14:paraId="6475C476" w14:textId="77777777" w:rsidR="006616F2" w:rsidRPr="00B031AC" w:rsidRDefault="006616F2">
      <w:pPr>
        <w:widowControl/>
        <w:overflowPunct/>
        <w:autoSpaceDE/>
        <w:autoSpaceDN/>
        <w:ind w:firstLineChars="0" w:firstLine="0"/>
        <w:jc w:val="left"/>
        <w:rPr>
          <w:lang w:val="zh-TW" w:eastAsia="zh-TW"/>
        </w:rPr>
      </w:pPr>
    </w:p>
    <w:p w14:paraId="0257C53C" w14:textId="77777777" w:rsidR="007040A7" w:rsidRPr="00B031AC" w:rsidRDefault="007040A7" w:rsidP="007F668F">
      <w:pPr>
        <w:pStyle w:val="a3"/>
        <w:spacing w:before="514" w:after="771"/>
        <w:sectPr w:rsidR="007040A7" w:rsidRPr="00B031AC" w:rsidSect="00A738ED">
          <w:headerReference w:type="default" r:id="rId33"/>
          <w:pgSz w:w="11906" w:h="16838" w:code="9"/>
          <w:pgMar w:top="2268" w:right="1701" w:bottom="1701" w:left="1701" w:header="1134" w:footer="851" w:gutter="0"/>
          <w:cols w:space="425"/>
          <w:docGrid w:type="linesAndChars" w:linePitch="514" w:charSpace="-819"/>
        </w:sectPr>
      </w:pPr>
    </w:p>
    <w:p w14:paraId="1037A847" w14:textId="6D8DCAF5" w:rsidR="007173BB" w:rsidRPr="00B031AC" w:rsidRDefault="007173BB" w:rsidP="007F668F">
      <w:pPr>
        <w:pStyle w:val="a3"/>
        <w:spacing w:before="514" w:after="771"/>
      </w:pPr>
      <w:bookmarkStart w:id="5" w:name="_Toc233730529"/>
      <w:r w:rsidRPr="00B031AC">
        <w:rPr>
          <w:rFonts w:hint="eastAsia"/>
        </w:rPr>
        <w:lastRenderedPageBreak/>
        <w:t>第陸章　基礎建設及成本</w:t>
      </w:r>
      <w:bookmarkEnd w:id="5"/>
    </w:p>
    <w:p w14:paraId="423F590D" w14:textId="77777777" w:rsidR="007F668F" w:rsidRPr="00B031AC" w:rsidRDefault="007F668F" w:rsidP="00494EEF">
      <w:pPr>
        <w:pStyle w:val="a4"/>
        <w:spacing w:before="257" w:after="257"/>
      </w:pPr>
      <w:r w:rsidRPr="00B031AC">
        <w:t>一、土地</w:t>
      </w:r>
      <w:r w:rsidRPr="00B031AC">
        <w:t xml:space="preserve"> </w:t>
      </w:r>
    </w:p>
    <w:p w14:paraId="796732A5" w14:textId="3F5F98EA" w:rsidR="00494EEF" w:rsidRPr="00B031AC" w:rsidRDefault="00E86C45" w:rsidP="007040A7">
      <w:pPr>
        <w:ind w:firstLine="472"/>
        <w:rPr>
          <w:lang w:eastAsia="zh-TW"/>
        </w:rPr>
      </w:pPr>
      <w:r w:rsidRPr="00B031AC">
        <w:rPr>
          <w:rFonts w:hint="eastAsia"/>
          <w:lang w:eastAsia="zh-TW"/>
        </w:rPr>
        <w:t>利馬市暨周邊工業區土地每平方公尺售價為：</w:t>
      </w:r>
      <w:r w:rsidR="000945CE" w:rsidRPr="00B031AC">
        <w:rPr>
          <w:lang w:eastAsia="zh-TW"/>
        </w:rPr>
        <w:t>利馬精華區</w:t>
      </w:r>
      <w:r w:rsidR="0024135A" w:rsidRPr="00B031AC">
        <w:rPr>
          <w:lang w:eastAsia="zh-TW"/>
        </w:rPr>
        <w:t>（</w:t>
      </w:r>
      <w:r w:rsidR="000945CE" w:rsidRPr="00B031AC">
        <w:rPr>
          <w:lang w:eastAsia="zh-TW"/>
        </w:rPr>
        <w:t>1,800</w:t>
      </w:r>
      <w:r w:rsidR="000945CE" w:rsidRPr="00B031AC">
        <w:rPr>
          <w:lang w:eastAsia="zh-TW"/>
        </w:rPr>
        <w:t>～</w:t>
      </w:r>
      <w:r w:rsidR="000945CE" w:rsidRPr="00B031AC">
        <w:rPr>
          <w:lang w:eastAsia="zh-TW"/>
        </w:rPr>
        <w:t>2,800</w:t>
      </w:r>
      <w:r w:rsidR="000945CE" w:rsidRPr="00B031AC">
        <w:rPr>
          <w:lang w:eastAsia="zh-TW"/>
        </w:rPr>
        <w:t>美元</w:t>
      </w:r>
      <w:r w:rsidR="0024135A" w:rsidRPr="00B031AC">
        <w:rPr>
          <w:lang w:eastAsia="zh-TW"/>
        </w:rPr>
        <w:t>）</w:t>
      </w:r>
      <w:r w:rsidR="000945CE" w:rsidRPr="00B031AC">
        <w:rPr>
          <w:lang w:eastAsia="zh-TW"/>
        </w:rPr>
        <w:t>、</w:t>
      </w:r>
      <w:r w:rsidR="000945CE" w:rsidRPr="00B031AC">
        <w:rPr>
          <w:lang w:eastAsia="zh-TW"/>
        </w:rPr>
        <w:t>Callao</w:t>
      </w:r>
      <w:r w:rsidR="000945CE" w:rsidRPr="00B031AC">
        <w:rPr>
          <w:lang w:eastAsia="zh-TW"/>
        </w:rPr>
        <w:t>港區</w:t>
      </w:r>
      <w:r w:rsidR="0024135A" w:rsidRPr="00B031AC">
        <w:rPr>
          <w:lang w:eastAsia="zh-TW"/>
        </w:rPr>
        <w:t>（</w:t>
      </w:r>
      <w:r w:rsidR="000945CE" w:rsidRPr="00B031AC">
        <w:rPr>
          <w:lang w:eastAsia="zh-TW"/>
        </w:rPr>
        <w:t>400</w:t>
      </w:r>
      <w:r w:rsidR="000945CE" w:rsidRPr="00B031AC">
        <w:rPr>
          <w:lang w:eastAsia="zh-TW"/>
        </w:rPr>
        <w:t>～</w:t>
      </w:r>
      <w:r w:rsidR="000945CE" w:rsidRPr="00B031AC">
        <w:rPr>
          <w:lang w:eastAsia="zh-TW"/>
        </w:rPr>
        <w:t>1,000</w:t>
      </w:r>
      <w:r w:rsidR="000945CE" w:rsidRPr="00B031AC">
        <w:rPr>
          <w:lang w:eastAsia="zh-TW"/>
        </w:rPr>
        <w:t>美元</w:t>
      </w:r>
      <w:r w:rsidR="0024135A" w:rsidRPr="00B031AC">
        <w:rPr>
          <w:lang w:eastAsia="zh-TW"/>
        </w:rPr>
        <w:t>）</w:t>
      </w:r>
      <w:r w:rsidR="000945CE" w:rsidRPr="00B031AC">
        <w:rPr>
          <w:lang w:eastAsia="zh-TW"/>
        </w:rPr>
        <w:t>、利馬南區</w:t>
      </w:r>
      <w:r w:rsidR="0024135A" w:rsidRPr="00B031AC">
        <w:rPr>
          <w:lang w:eastAsia="zh-TW"/>
        </w:rPr>
        <w:t>（</w:t>
      </w:r>
      <w:r w:rsidR="000945CE" w:rsidRPr="00B031AC">
        <w:rPr>
          <w:lang w:eastAsia="zh-TW"/>
        </w:rPr>
        <w:t>Lurín/Chilca</w:t>
      </w:r>
      <w:r w:rsidR="000945CE" w:rsidRPr="00B031AC">
        <w:rPr>
          <w:lang w:eastAsia="zh-TW"/>
        </w:rPr>
        <w:t>等新開發區為</w:t>
      </w:r>
      <w:r w:rsidR="000945CE" w:rsidRPr="00B031AC">
        <w:rPr>
          <w:lang w:eastAsia="zh-TW"/>
        </w:rPr>
        <w:t>150</w:t>
      </w:r>
      <w:r w:rsidR="000945CE" w:rsidRPr="00B031AC">
        <w:rPr>
          <w:lang w:eastAsia="zh-TW"/>
        </w:rPr>
        <w:t>～</w:t>
      </w:r>
      <w:r w:rsidR="000945CE" w:rsidRPr="00B031AC">
        <w:rPr>
          <w:lang w:eastAsia="zh-TW"/>
        </w:rPr>
        <w:t>600</w:t>
      </w:r>
      <w:r w:rsidR="000945CE" w:rsidRPr="00B031AC">
        <w:rPr>
          <w:lang w:eastAsia="zh-TW"/>
        </w:rPr>
        <w:t>美元</w:t>
      </w:r>
      <w:r w:rsidR="0024135A" w:rsidRPr="00B031AC">
        <w:rPr>
          <w:lang w:eastAsia="zh-TW"/>
        </w:rPr>
        <w:t>）</w:t>
      </w:r>
      <w:r w:rsidR="000945CE" w:rsidRPr="00B031AC">
        <w:rPr>
          <w:lang w:eastAsia="zh-TW"/>
        </w:rPr>
        <w:t>、利馬城中區</w:t>
      </w:r>
      <w:r w:rsidR="0024135A" w:rsidRPr="00B031AC">
        <w:rPr>
          <w:lang w:eastAsia="zh-TW"/>
        </w:rPr>
        <w:t>（</w:t>
      </w:r>
      <w:r w:rsidR="000945CE" w:rsidRPr="00B031AC">
        <w:rPr>
          <w:lang w:eastAsia="zh-TW"/>
        </w:rPr>
        <w:t>600</w:t>
      </w:r>
      <w:r w:rsidR="000945CE" w:rsidRPr="00B031AC">
        <w:rPr>
          <w:lang w:eastAsia="zh-TW"/>
        </w:rPr>
        <w:t>～</w:t>
      </w:r>
      <w:r w:rsidR="000945CE" w:rsidRPr="00B031AC">
        <w:rPr>
          <w:lang w:eastAsia="zh-TW"/>
        </w:rPr>
        <w:t>950</w:t>
      </w:r>
      <w:r w:rsidR="000945CE" w:rsidRPr="00B031AC">
        <w:rPr>
          <w:lang w:eastAsia="zh-TW"/>
        </w:rPr>
        <w:t>美元</w:t>
      </w:r>
      <w:r w:rsidR="0024135A" w:rsidRPr="00B031AC">
        <w:rPr>
          <w:lang w:eastAsia="zh-TW"/>
        </w:rPr>
        <w:t>）</w:t>
      </w:r>
      <w:r w:rsidR="000945CE" w:rsidRPr="00B031AC">
        <w:rPr>
          <w:lang w:eastAsia="zh-TW"/>
        </w:rPr>
        <w:t>、利馬東區</w:t>
      </w:r>
      <w:r w:rsidR="0024135A" w:rsidRPr="00B031AC">
        <w:rPr>
          <w:lang w:eastAsia="zh-TW"/>
        </w:rPr>
        <w:t>（</w:t>
      </w:r>
      <w:r w:rsidR="000945CE" w:rsidRPr="00B031AC">
        <w:rPr>
          <w:lang w:eastAsia="zh-TW"/>
        </w:rPr>
        <w:t>300</w:t>
      </w:r>
      <w:r w:rsidR="000945CE" w:rsidRPr="00B031AC">
        <w:rPr>
          <w:lang w:eastAsia="zh-TW"/>
        </w:rPr>
        <w:t>～</w:t>
      </w:r>
      <w:r w:rsidR="000945CE" w:rsidRPr="00B031AC">
        <w:rPr>
          <w:lang w:eastAsia="zh-TW"/>
        </w:rPr>
        <w:t>1,100</w:t>
      </w:r>
      <w:r w:rsidR="000945CE" w:rsidRPr="00B031AC">
        <w:rPr>
          <w:lang w:eastAsia="zh-TW"/>
        </w:rPr>
        <w:t>美元</w:t>
      </w:r>
      <w:r w:rsidR="0024135A" w:rsidRPr="00B031AC">
        <w:rPr>
          <w:lang w:eastAsia="zh-TW"/>
        </w:rPr>
        <w:t>）</w:t>
      </w:r>
      <w:r w:rsidR="000945CE" w:rsidRPr="00B031AC">
        <w:rPr>
          <w:lang w:eastAsia="zh-TW"/>
        </w:rPr>
        <w:t>、利馬西區</w:t>
      </w:r>
      <w:r w:rsidR="0024135A" w:rsidRPr="00B031AC">
        <w:rPr>
          <w:lang w:eastAsia="zh-TW"/>
        </w:rPr>
        <w:t>（</w:t>
      </w:r>
      <w:r w:rsidR="000945CE" w:rsidRPr="00B031AC">
        <w:rPr>
          <w:lang w:eastAsia="zh-TW"/>
        </w:rPr>
        <w:t>250</w:t>
      </w:r>
      <w:r w:rsidR="000945CE" w:rsidRPr="00B031AC">
        <w:rPr>
          <w:lang w:eastAsia="zh-TW"/>
        </w:rPr>
        <w:t>～</w:t>
      </w:r>
      <w:r w:rsidR="000945CE" w:rsidRPr="00B031AC">
        <w:rPr>
          <w:lang w:eastAsia="zh-TW"/>
        </w:rPr>
        <w:t>550</w:t>
      </w:r>
      <w:r w:rsidR="000945CE" w:rsidRPr="00B031AC">
        <w:rPr>
          <w:lang w:eastAsia="zh-TW"/>
        </w:rPr>
        <w:t>美元</w:t>
      </w:r>
      <w:r w:rsidR="0024135A" w:rsidRPr="00B031AC">
        <w:rPr>
          <w:lang w:eastAsia="zh-TW"/>
        </w:rPr>
        <w:t>）</w:t>
      </w:r>
      <w:r w:rsidRPr="00B031AC">
        <w:rPr>
          <w:rFonts w:hint="eastAsia"/>
          <w:lang w:eastAsia="zh-TW"/>
        </w:rPr>
        <w:t>。</w:t>
      </w:r>
    </w:p>
    <w:p w14:paraId="070ED4CA" w14:textId="77777777" w:rsidR="00494EEF" w:rsidRPr="00B031AC" w:rsidRDefault="00494EEF" w:rsidP="00494EEF">
      <w:pPr>
        <w:pStyle w:val="a4"/>
        <w:spacing w:before="257" w:after="257"/>
      </w:pPr>
      <w:r w:rsidRPr="00B031AC">
        <w:t>二、公用資源</w:t>
      </w:r>
    </w:p>
    <w:p w14:paraId="5F05EBA0" w14:textId="1C0D02B9" w:rsidR="00494EEF" w:rsidRPr="00B031AC" w:rsidRDefault="00494EEF" w:rsidP="007040A7">
      <w:pPr>
        <w:pStyle w:val="a5"/>
        <w:ind w:left="944" w:hanging="708"/>
      </w:pPr>
      <w:r w:rsidRPr="00B031AC">
        <w:t>（一）水費：</w:t>
      </w:r>
      <w:r w:rsidR="0096037B" w:rsidRPr="00B031AC">
        <w:rPr>
          <w:rFonts w:hint="eastAsia"/>
        </w:rPr>
        <w:t>依據</w:t>
      </w:r>
      <w:r w:rsidRPr="00B031AC">
        <w:t>20</w:t>
      </w:r>
      <w:r w:rsidRPr="00B031AC">
        <w:rPr>
          <w:rFonts w:hint="eastAsia"/>
        </w:rPr>
        <w:t>2</w:t>
      </w:r>
      <w:r w:rsidR="00AA71C3" w:rsidRPr="00B031AC">
        <w:rPr>
          <w:rFonts w:hint="eastAsia"/>
        </w:rPr>
        <w:t>5</w:t>
      </w:r>
      <w:r w:rsidR="003253A5" w:rsidRPr="00B031AC">
        <w:rPr>
          <w:rFonts w:hint="eastAsia"/>
        </w:rPr>
        <w:t>年</w:t>
      </w:r>
      <w:r w:rsidR="00D43F78" w:rsidRPr="00B031AC">
        <w:rPr>
          <w:rFonts w:hint="eastAsia"/>
        </w:rPr>
        <w:t>12</w:t>
      </w:r>
      <w:r w:rsidR="00D43F78" w:rsidRPr="00B031AC">
        <w:rPr>
          <w:rFonts w:hint="eastAsia"/>
        </w:rPr>
        <w:t>月</w:t>
      </w:r>
      <w:r w:rsidR="00D43F78" w:rsidRPr="00B031AC">
        <w:rPr>
          <w:rFonts w:hint="eastAsia"/>
        </w:rPr>
        <w:t>23</w:t>
      </w:r>
      <w:r w:rsidR="00D43F78" w:rsidRPr="00B031AC">
        <w:rPr>
          <w:rFonts w:hint="eastAsia"/>
        </w:rPr>
        <w:t>日</w:t>
      </w:r>
      <w:r w:rsidR="00D360D5" w:rsidRPr="00B031AC">
        <w:rPr>
          <w:rFonts w:hint="eastAsia"/>
        </w:rPr>
        <w:t>利馬</w:t>
      </w:r>
      <w:r w:rsidR="0096037B" w:rsidRPr="00B031AC">
        <w:rPr>
          <w:rFonts w:hint="eastAsia"/>
        </w:rPr>
        <w:t>自來水公司（</w:t>
      </w:r>
      <w:r w:rsidR="0096037B" w:rsidRPr="00B031AC">
        <w:rPr>
          <w:rFonts w:hint="eastAsia"/>
        </w:rPr>
        <w:t>SEDAPAL</w:t>
      </w:r>
      <w:r w:rsidR="0096037B" w:rsidRPr="00B031AC">
        <w:rPr>
          <w:rFonts w:hint="eastAsia"/>
        </w:rPr>
        <w:t>）</w:t>
      </w:r>
      <w:r w:rsidR="00D360D5" w:rsidRPr="00B031AC">
        <w:rPr>
          <w:rFonts w:hint="eastAsia"/>
        </w:rPr>
        <w:t>水</w:t>
      </w:r>
      <w:r w:rsidRPr="00B031AC">
        <w:t>費</w:t>
      </w:r>
      <w:r w:rsidR="0096037B" w:rsidRPr="00B031AC">
        <w:rPr>
          <w:rFonts w:hint="eastAsia"/>
        </w:rPr>
        <w:t>表，水費包括固定費用每月</w:t>
      </w:r>
      <w:r w:rsidR="0096037B" w:rsidRPr="00B031AC">
        <w:rPr>
          <w:rFonts w:hint="eastAsia"/>
        </w:rPr>
        <w:t>6.3</w:t>
      </w:r>
      <w:r w:rsidR="0096037B" w:rsidRPr="00B031AC">
        <w:rPr>
          <w:rFonts w:hint="eastAsia"/>
        </w:rPr>
        <w:t>索爾，及變動水費</w:t>
      </w:r>
      <w:r w:rsidR="0096037B" w:rsidRPr="00B031AC">
        <w:t>如下</w:t>
      </w:r>
      <w:r w:rsidR="0096037B" w:rsidRPr="00B031AC">
        <w:rPr>
          <w:rFonts w:hint="eastAsia"/>
        </w:rPr>
        <w:t>（不含加值稅）</w:t>
      </w:r>
      <w:r w:rsidR="00D360D5" w:rsidRPr="00B031AC">
        <w:rPr>
          <w:rFonts w:hint="eastAsia"/>
        </w:rPr>
        <w:t>：</w:t>
      </w:r>
    </w:p>
    <w:tbl>
      <w:tblPr>
        <w:tblStyle w:val="ac"/>
        <w:tblW w:w="0" w:type="auto"/>
        <w:tblInd w:w="945" w:type="dxa"/>
        <w:tblLook w:val="04A0" w:firstRow="1" w:lastRow="0" w:firstColumn="1" w:lastColumn="0" w:noHBand="0" w:noVBand="1"/>
      </w:tblPr>
      <w:tblGrid>
        <w:gridCol w:w="1951"/>
        <w:gridCol w:w="2599"/>
        <w:gridCol w:w="2977"/>
      </w:tblGrid>
      <w:tr w:rsidR="00B031AC" w:rsidRPr="00B031AC" w14:paraId="5406FC18" w14:textId="77777777" w:rsidTr="00957CBA">
        <w:trPr>
          <w:tblHeader/>
        </w:trPr>
        <w:tc>
          <w:tcPr>
            <w:tcW w:w="1951" w:type="dxa"/>
          </w:tcPr>
          <w:p w14:paraId="4055CCBA" w14:textId="1347D3F8" w:rsidR="00D360D5" w:rsidRPr="00B031AC" w:rsidRDefault="00494EEF" w:rsidP="00991556">
            <w:pPr>
              <w:pStyle w:val="af"/>
              <w:ind w:leftChars="0" w:left="0" w:firstLineChars="0" w:firstLine="0"/>
              <w:jc w:val="center"/>
              <w:rPr>
                <w:sz w:val="24"/>
                <w:szCs w:val="24"/>
                <w:lang w:eastAsia="zh-TW"/>
              </w:rPr>
            </w:pPr>
            <w:r w:rsidRPr="00B031AC">
              <w:rPr>
                <w:sz w:val="24"/>
                <w:szCs w:val="24"/>
              </w:rPr>
              <w:br w:type="page"/>
            </w:r>
            <w:r w:rsidR="00D360D5" w:rsidRPr="00B031AC">
              <w:rPr>
                <w:rFonts w:hint="eastAsia"/>
                <w:sz w:val="24"/>
                <w:szCs w:val="24"/>
                <w:lang w:eastAsia="zh-TW"/>
              </w:rPr>
              <w:t>類別</w:t>
            </w:r>
          </w:p>
        </w:tc>
        <w:tc>
          <w:tcPr>
            <w:tcW w:w="2599" w:type="dxa"/>
          </w:tcPr>
          <w:p w14:paraId="369BD0C4" w14:textId="12DF65FD"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級距（立方公尺）</w:t>
            </w:r>
          </w:p>
        </w:tc>
        <w:tc>
          <w:tcPr>
            <w:tcW w:w="2977" w:type="dxa"/>
          </w:tcPr>
          <w:p w14:paraId="12A4B6D6" w14:textId="4191E498"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價格（每立方公尺索爾）</w:t>
            </w:r>
          </w:p>
        </w:tc>
      </w:tr>
      <w:tr w:rsidR="00B031AC" w:rsidRPr="00B031AC" w14:paraId="5AF6A5EC" w14:textId="77777777" w:rsidTr="00957CBA">
        <w:trPr>
          <w:tblHeader/>
        </w:trPr>
        <w:tc>
          <w:tcPr>
            <w:tcW w:w="1951" w:type="dxa"/>
            <w:vMerge w:val="restart"/>
            <w:vAlign w:val="center"/>
          </w:tcPr>
          <w:p w14:paraId="2B020215" w14:textId="2AC48674" w:rsidR="0096037B" w:rsidRPr="00B031AC" w:rsidRDefault="00D360D5" w:rsidP="00A73D7E">
            <w:pPr>
              <w:pStyle w:val="af"/>
              <w:ind w:leftChars="0" w:left="0" w:firstLineChars="0" w:firstLine="0"/>
              <w:jc w:val="center"/>
              <w:rPr>
                <w:sz w:val="24"/>
                <w:szCs w:val="24"/>
                <w:lang w:eastAsia="zh-TW"/>
              </w:rPr>
            </w:pPr>
            <w:r w:rsidRPr="00B031AC">
              <w:rPr>
                <w:rFonts w:hint="eastAsia"/>
                <w:sz w:val="24"/>
                <w:szCs w:val="24"/>
                <w:lang w:eastAsia="zh-TW"/>
              </w:rPr>
              <w:t>住宅</w:t>
            </w:r>
          </w:p>
        </w:tc>
        <w:tc>
          <w:tcPr>
            <w:tcW w:w="2599" w:type="dxa"/>
          </w:tcPr>
          <w:p w14:paraId="07169F8C" w14:textId="1F58670A"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0-10</w:t>
            </w:r>
          </w:p>
        </w:tc>
        <w:tc>
          <w:tcPr>
            <w:tcW w:w="2977" w:type="dxa"/>
          </w:tcPr>
          <w:p w14:paraId="09F36F04" w14:textId="463D12BB"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2.20</w:t>
            </w:r>
          </w:p>
        </w:tc>
      </w:tr>
      <w:tr w:rsidR="00B031AC" w:rsidRPr="00B031AC" w14:paraId="7508EF85" w14:textId="77777777" w:rsidTr="00957CBA">
        <w:trPr>
          <w:tblHeader/>
        </w:trPr>
        <w:tc>
          <w:tcPr>
            <w:tcW w:w="1951" w:type="dxa"/>
            <w:vMerge/>
            <w:vAlign w:val="center"/>
          </w:tcPr>
          <w:p w14:paraId="434834C9" w14:textId="77777777" w:rsidR="00D360D5" w:rsidRPr="00B031AC" w:rsidRDefault="00D360D5" w:rsidP="00A73D7E">
            <w:pPr>
              <w:pStyle w:val="af"/>
              <w:ind w:leftChars="0" w:left="0" w:firstLineChars="0" w:firstLine="0"/>
              <w:jc w:val="center"/>
              <w:rPr>
                <w:sz w:val="24"/>
                <w:szCs w:val="24"/>
                <w:lang w:eastAsia="zh-TW"/>
              </w:rPr>
            </w:pPr>
          </w:p>
        </w:tc>
        <w:tc>
          <w:tcPr>
            <w:tcW w:w="2599" w:type="dxa"/>
          </w:tcPr>
          <w:p w14:paraId="441DEBFF" w14:textId="5A649A9D"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10-20</w:t>
            </w:r>
          </w:p>
        </w:tc>
        <w:tc>
          <w:tcPr>
            <w:tcW w:w="2977" w:type="dxa"/>
          </w:tcPr>
          <w:p w14:paraId="4AF35B78" w14:textId="6E448862"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2.36</w:t>
            </w:r>
          </w:p>
        </w:tc>
      </w:tr>
      <w:tr w:rsidR="00B031AC" w:rsidRPr="00B031AC" w14:paraId="79C64B53" w14:textId="77777777" w:rsidTr="00957CBA">
        <w:trPr>
          <w:tblHeader/>
        </w:trPr>
        <w:tc>
          <w:tcPr>
            <w:tcW w:w="1951" w:type="dxa"/>
            <w:vMerge/>
            <w:vAlign w:val="center"/>
          </w:tcPr>
          <w:p w14:paraId="24D03391" w14:textId="77777777" w:rsidR="00D360D5" w:rsidRPr="00B031AC" w:rsidRDefault="00D360D5" w:rsidP="00A73D7E">
            <w:pPr>
              <w:pStyle w:val="af"/>
              <w:ind w:leftChars="0" w:left="0" w:firstLineChars="0" w:firstLine="0"/>
              <w:jc w:val="center"/>
              <w:rPr>
                <w:sz w:val="24"/>
                <w:szCs w:val="24"/>
                <w:lang w:eastAsia="zh-TW"/>
              </w:rPr>
            </w:pPr>
          </w:p>
        </w:tc>
        <w:tc>
          <w:tcPr>
            <w:tcW w:w="2599" w:type="dxa"/>
          </w:tcPr>
          <w:p w14:paraId="6256FC1E" w14:textId="5B3774A8"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20-50</w:t>
            </w:r>
          </w:p>
        </w:tc>
        <w:tc>
          <w:tcPr>
            <w:tcW w:w="2977" w:type="dxa"/>
          </w:tcPr>
          <w:p w14:paraId="3E12FED0" w14:textId="41972E6B"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3.22</w:t>
            </w:r>
          </w:p>
        </w:tc>
      </w:tr>
      <w:tr w:rsidR="00B031AC" w:rsidRPr="00B031AC" w14:paraId="1F6BAC96" w14:textId="77777777" w:rsidTr="00957CBA">
        <w:trPr>
          <w:tblHeader/>
        </w:trPr>
        <w:tc>
          <w:tcPr>
            <w:tcW w:w="1951" w:type="dxa"/>
            <w:vMerge/>
            <w:vAlign w:val="center"/>
          </w:tcPr>
          <w:p w14:paraId="72D9B4DA" w14:textId="77777777" w:rsidR="00D360D5" w:rsidRPr="00B031AC" w:rsidRDefault="00D360D5" w:rsidP="00A73D7E">
            <w:pPr>
              <w:pStyle w:val="af"/>
              <w:ind w:leftChars="0" w:left="0" w:firstLineChars="0" w:firstLine="0"/>
              <w:jc w:val="center"/>
              <w:rPr>
                <w:sz w:val="24"/>
                <w:szCs w:val="24"/>
                <w:lang w:eastAsia="zh-TW"/>
              </w:rPr>
            </w:pPr>
          </w:p>
        </w:tc>
        <w:tc>
          <w:tcPr>
            <w:tcW w:w="2599" w:type="dxa"/>
          </w:tcPr>
          <w:p w14:paraId="24FC12FF" w14:textId="59D88F27"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50</w:t>
            </w:r>
            <w:r w:rsidRPr="00B031AC">
              <w:rPr>
                <w:rFonts w:hint="eastAsia"/>
                <w:sz w:val="24"/>
                <w:szCs w:val="24"/>
                <w:lang w:eastAsia="zh-TW"/>
              </w:rPr>
              <w:t>以上</w:t>
            </w:r>
          </w:p>
        </w:tc>
        <w:tc>
          <w:tcPr>
            <w:tcW w:w="2977" w:type="dxa"/>
          </w:tcPr>
          <w:p w14:paraId="75718797" w14:textId="0905E805"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7.32</w:t>
            </w:r>
          </w:p>
        </w:tc>
      </w:tr>
      <w:tr w:rsidR="00B031AC" w:rsidRPr="00B031AC" w14:paraId="03B1AEDF" w14:textId="77777777" w:rsidTr="00957CBA">
        <w:trPr>
          <w:tblHeader/>
        </w:trPr>
        <w:tc>
          <w:tcPr>
            <w:tcW w:w="1951" w:type="dxa"/>
            <w:vMerge w:val="restart"/>
            <w:vAlign w:val="center"/>
          </w:tcPr>
          <w:p w14:paraId="26729BD4" w14:textId="0AD22311" w:rsidR="0096037B" w:rsidRPr="00B031AC" w:rsidRDefault="0096037B" w:rsidP="00A73D7E">
            <w:pPr>
              <w:pStyle w:val="af"/>
              <w:ind w:leftChars="0" w:left="0" w:firstLineChars="0" w:firstLine="0"/>
              <w:jc w:val="center"/>
              <w:rPr>
                <w:sz w:val="24"/>
                <w:szCs w:val="24"/>
                <w:lang w:eastAsia="zh-TW"/>
              </w:rPr>
            </w:pPr>
            <w:r w:rsidRPr="00B031AC">
              <w:rPr>
                <w:rFonts w:hint="eastAsia"/>
                <w:sz w:val="24"/>
                <w:szCs w:val="24"/>
                <w:lang w:eastAsia="zh-TW"/>
              </w:rPr>
              <w:t>商業</w:t>
            </w:r>
          </w:p>
        </w:tc>
        <w:tc>
          <w:tcPr>
            <w:tcW w:w="2599" w:type="dxa"/>
          </w:tcPr>
          <w:p w14:paraId="15D0EB16" w14:textId="750F8869" w:rsidR="0096037B" w:rsidRPr="00B031AC" w:rsidRDefault="0096037B" w:rsidP="00991556">
            <w:pPr>
              <w:pStyle w:val="af"/>
              <w:ind w:leftChars="0" w:left="0" w:firstLineChars="0" w:firstLine="0"/>
              <w:jc w:val="center"/>
              <w:rPr>
                <w:sz w:val="24"/>
                <w:szCs w:val="24"/>
                <w:lang w:eastAsia="zh-TW"/>
              </w:rPr>
            </w:pPr>
            <w:r w:rsidRPr="00B031AC">
              <w:rPr>
                <w:rFonts w:hint="eastAsia"/>
                <w:sz w:val="24"/>
                <w:szCs w:val="24"/>
                <w:lang w:eastAsia="zh-TW"/>
              </w:rPr>
              <w:t>0-1000</w:t>
            </w:r>
          </w:p>
        </w:tc>
        <w:tc>
          <w:tcPr>
            <w:tcW w:w="2977" w:type="dxa"/>
          </w:tcPr>
          <w:p w14:paraId="0AD76105" w14:textId="3A72F3F5" w:rsidR="0096037B" w:rsidRPr="00B031AC" w:rsidRDefault="0096037B" w:rsidP="00991556">
            <w:pPr>
              <w:pStyle w:val="af"/>
              <w:ind w:leftChars="0" w:left="0" w:firstLineChars="0" w:firstLine="0"/>
              <w:jc w:val="center"/>
              <w:rPr>
                <w:sz w:val="24"/>
                <w:szCs w:val="24"/>
                <w:lang w:eastAsia="zh-TW"/>
              </w:rPr>
            </w:pPr>
            <w:r w:rsidRPr="00B031AC">
              <w:rPr>
                <w:rFonts w:hint="eastAsia"/>
                <w:sz w:val="24"/>
                <w:szCs w:val="24"/>
                <w:lang w:eastAsia="zh-TW"/>
              </w:rPr>
              <w:t>8.82</w:t>
            </w:r>
          </w:p>
        </w:tc>
      </w:tr>
      <w:tr w:rsidR="00B031AC" w:rsidRPr="00B031AC" w14:paraId="0C0B81C7" w14:textId="77777777" w:rsidTr="00957CBA">
        <w:trPr>
          <w:tblHeader/>
        </w:trPr>
        <w:tc>
          <w:tcPr>
            <w:tcW w:w="1951" w:type="dxa"/>
            <w:vMerge/>
          </w:tcPr>
          <w:p w14:paraId="39AD4FF2" w14:textId="77777777" w:rsidR="0096037B" w:rsidRPr="00B031AC" w:rsidRDefault="0096037B" w:rsidP="00991556">
            <w:pPr>
              <w:pStyle w:val="af"/>
              <w:ind w:leftChars="0" w:left="0" w:firstLineChars="0" w:firstLine="0"/>
              <w:jc w:val="center"/>
              <w:rPr>
                <w:sz w:val="24"/>
                <w:szCs w:val="24"/>
                <w:lang w:eastAsia="zh-TW"/>
              </w:rPr>
            </w:pPr>
          </w:p>
        </w:tc>
        <w:tc>
          <w:tcPr>
            <w:tcW w:w="2599" w:type="dxa"/>
          </w:tcPr>
          <w:p w14:paraId="48E0BA93" w14:textId="6B49FCDE" w:rsidR="0096037B" w:rsidRPr="00B031AC" w:rsidRDefault="0096037B" w:rsidP="00991556">
            <w:pPr>
              <w:pStyle w:val="af"/>
              <w:ind w:leftChars="0" w:left="0" w:firstLineChars="0" w:firstLine="0"/>
              <w:jc w:val="center"/>
              <w:rPr>
                <w:sz w:val="24"/>
                <w:szCs w:val="24"/>
                <w:lang w:eastAsia="zh-TW"/>
              </w:rPr>
            </w:pPr>
            <w:r w:rsidRPr="00B031AC">
              <w:rPr>
                <w:rFonts w:hint="eastAsia"/>
                <w:sz w:val="24"/>
                <w:szCs w:val="24"/>
                <w:lang w:eastAsia="zh-TW"/>
              </w:rPr>
              <w:t>1000</w:t>
            </w:r>
            <w:r w:rsidRPr="00B031AC">
              <w:rPr>
                <w:rFonts w:hint="eastAsia"/>
                <w:sz w:val="24"/>
                <w:szCs w:val="24"/>
                <w:lang w:eastAsia="zh-TW"/>
              </w:rPr>
              <w:t>以上</w:t>
            </w:r>
          </w:p>
        </w:tc>
        <w:tc>
          <w:tcPr>
            <w:tcW w:w="2977" w:type="dxa"/>
          </w:tcPr>
          <w:p w14:paraId="70627410" w14:textId="5DDA87C9" w:rsidR="0096037B" w:rsidRPr="00B031AC" w:rsidRDefault="0096037B" w:rsidP="00991556">
            <w:pPr>
              <w:pStyle w:val="af"/>
              <w:ind w:leftChars="0" w:left="0" w:firstLineChars="0" w:firstLine="0"/>
              <w:jc w:val="center"/>
              <w:rPr>
                <w:sz w:val="24"/>
                <w:szCs w:val="24"/>
                <w:lang w:eastAsia="zh-TW"/>
              </w:rPr>
            </w:pPr>
            <w:r w:rsidRPr="00B031AC">
              <w:rPr>
                <w:rFonts w:hint="eastAsia"/>
                <w:sz w:val="24"/>
                <w:szCs w:val="24"/>
                <w:lang w:eastAsia="zh-TW"/>
              </w:rPr>
              <w:t>9.46</w:t>
            </w:r>
          </w:p>
        </w:tc>
      </w:tr>
      <w:tr w:rsidR="00B031AC" w:rsidRPr="00B031AC" w14:paraId="3FD45F6F" w14:textId="77777777" w:rsidTr="00957CBA">
        <w:trPr>
          <w:tblHeader/>
        </w:trPr>
        <w:tc>
          <w:tcPr>
            <w:tcW w:w="1951" w:type="dxa"/>
          </w:tcPr>
          <w:p w14:paraId="00C8AC5F" w14:textId="621CB2FD"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工業</w:t>
            </w:r>
          </w:p>
        </w:tc>
        <w:tc>
          <w:tcPr>
            <w:tcW w:w="2599" w:type="dxa"/>
          </w:tcPr>
          <w:p w14:paraId="2D895CA1" w14:textId="77777777"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不分級距</w:t>
            </w:r>
          </w:p>
        </w:tc>
        <w:tc>
          <w:tcPr>
            <w:tcW w:w="2977" w:type="dxa"/>
          </w:tcPr>
          <w:p w14:paraId="09B35519" w14:textId="70F19201" w:rsidR="00D360D5" w:rsidRPr="00B031AC" w:rsidRDefault="00D360D5" w:rsidP="00991556">
            <w:pPr>
              <w:pStyle w:val="af"/>
              <w:ind w:leftChars="0" w:left="0" w:firstLineChars="0" w:firstLine="0"/>
              <w:jc w:val="center"/>
              <w:rPr>
                <w:sz w:val="24"/>
                <w:szCs w:val="24"/>
                <w:lang w:eastAsia="zh-TW"/>
              </w:rPr>
            </w:pPr>
            <w:r w:rsidRPr="00B031AC">
              <w:rPr>
                <w:rFonts w:hint="eastAsia"/>
                <w:sz w:val="24"/>
                <w:szCs w:val="24"/>
                <w:lang w:eastAsia="zh-TW"/>
              </w:rPr>
              <w:t>9.46</w:t>
            </w:r>
          </w:p>
        </w:tc>
      </w:tr>
      <w:tr w:rsidR="00B031AC" w:rsidRPr="00B031AC" w14:paraId="59F38749" w14:textId="77777777" w:rsidTr="00957CBA">
        <w:trPr>
          <w:tblHeader/>
        </w:trPr>
        <w:tc>
          <w:tcPr>
            <w:tcW w:w="1951" w:type="dxa"/>
          </w:tcPr>
          <w:p w14:paraId="5A6EC9DA" w14:textId="66FF75E7" w:rsidR="00D360D5" w:rsidRPr="00B031AC" w:rsidRDefault="00D360D5" w:rsidP="00D360D5">
            <w:pPr>
              <w:pStyle w:val="af"/>
              <w:ind w:leftChars="0" w:left="0" w:firstLineChars="0" w:firstLine="0"/>
              <w:jc w:val="center"/>
              <w:rPr>
                <w:sz w:val="24"/>
                <w:szCs w:val="24"/>
                <w:lang w:eastAsia="zh-TW"/>
              </w:rPr>
            </w:pPr>
            <w:r w:rsidRPr="00B031AC">
              <w:rPr>
                <w:rFonts w:hint="eastAsia"/>
                <w:sz w:val="24"/>
                <w:szCs w:val="24"/>
                <w:lang w:eastAsia="zh-TW"/>
              </w:rPr>
              <w:t>政府機構</w:t>
            </w:r>
          </w:p>
        </w:tc>
        <w:tc>
          <w:tcPr>
            <w:tcW w:w="2599" w:type="dxa"/>
          </w:tcPr>
          <w:p w14:paraId="67428F47" w14:textId="0901AA8A" w:rsidR="00D360D5" w:rsidRPr="00B031AC" w:rsidRDefault="00D360D5" w:rsidP="00D360D5">
            <w:pPr>
              <w:pStyle w:val="af"/>
              <w:ind w:leftChars="0" w:left="0" w:firstLineChars="0" w:firstLine="0"/>
              <w:jc w:val="center"/>
              <w:rPr>
                <w:sz w:val="24"/>
                <w:szCs w:val="24"/>
                <w:lang w:eastAsia="zh-TW"/>
              </w:rPr>
            </w:pPr>
            <w:r w:rsidRPr="00B031AC">
              <w:rPr>
                <w:rFonts w:hint="eastAsia"/>
                <w:sz w:val="24"/>
                <w:szCs w:val="24"/>
                <w:lang w:eastAsia="zh-TW"/>
              </w:rPr>
              <w:t>不分級距</w:t>
            </w:r>
          </w:p>
        </w:tc>
        <w:tc>
          <w:tcPr>
            <w:tcW w:w="2977" w:type="dxa"/>
          </w:tcPr>
          <w:p w14:paraId="7F7F83E3" w14:textId="7F4409F7" w:rsidR="00D360D5" w:rsidRPr="00B031AC" w:rsidRDefault="00D360D5" w:rsidP="00D360D5">
            <w:pPr>
              <w:pStyle w:val="af"/>
              <w:ind w:leftChars="0" w:left="0" w:firstLineChars="0" w:firstLine="0"/>
              <w:jc w:val="center"/>
              <w:rPr>
                <w:sz w:val="24"/>
                <w:szCs w:val="24"/>
                <w:lang w:eastAsia="zh-TW"/>
              </w:rPr>
            </w:pPr>
            <w:r w:rsidRPr="00B031AC">
              <w:rPr>
                <w:rFonts w:hint="eastAsia"/>
                <w:sz w:val="24"/>
                <w:szCs w:val="24"/>
                <w:lang w:eastAsia="zh-TW"/>
              </w:rPr>
              <w:t>5.80</w:t>
            </w:r>
          </w:p>
        </w:tc>
      </w:tr>
    </w:tbl>
    <w:p w14:paraId="7AA6A2A1" w14:textId="73C0BDA0" w:rsidR="00E225C4" w:rsidRPr="00B031AC" w:rsidRDefault="00E225C4" w:rsidP="0096037B">
      <w:pPr>
        <w:pStyle w:val="afd"/>
        <w:ind w:leftChars="360" w:left="851" w:hanging="1"/>
        <w:jc w:val="left"/>
      </w:pPr>
      <w:r w:rsidRPr="00B031AC">
        <w:rPr>
          <w:rFonts w:hint="eastAsia"/>
        </w:rPr>
        <w:t>參考來源：</w:t>
      </w:r>
      <w:r w:rsidRPr="00B031AC">
        <w:t>https://www.gob.pe/institucion/sedapal/informes-publicaciones/3989288-estructura-tarifaria</w:t>
      </w:r>
    </w:p>
    <w:p w14:paraId="750FC771" w14:textId="77777777" w:rsidR="007040A7" w:rsidRPr="00B031AC" w:rsidRDefault="007040A7" w:rsidP="003E35D5">
      <w:pPr>
        <w:pStyle w:val="a5"/>
        <w:ind w:left="944" w:hanging="708"/>
        <w:rPr>
          <w:lang w:val="en-US"/>
        </w:rPr>
      </w:pPr>
    </w:p>
    <w:p w14:paraId="64782628" w14:textId="7A7852DC" w:rsidR="00494EEF" w:rsidRPr="00B031AC" w:rsidRDefault="00494EEF" w:rsidP="003E35D5">
      <w:pPr>
        <w:pStyle w:val="a5"/>
        <w:ind w:left="944" w:hanging="708"/>
        <w:rPr>
          <w:highlight w:val="yellow"/>
          <w:lang w:val="en-US"/>
        </w:rPr>
      </w:pPr>
      <w:r w:rsidRPr="00B031AC">
        <w:lastRenderedPageBreak/>
        <w:t>（二）電費：秘魯電價依據實際發電成本及索爾匯率</w:t>
      </w:r>
      <w:r w:rsidR="00A73250" w:rsidRPr="00B031AC">
        <w:rPr>
          <w:rFonts w:hint="eastAsia"/>
        </w:rPr>
        <w:t>每月</w:t>
      </w:r>
      <w:r w:rsidRPr="00B031AC">
        <w:t>變動，</w:t>
      </w:r>
      <w:r w:rsidR="00A73250" w:rsidRPr="00B031AC">
        <w:rPr>
          <w:rFonts w:hint="eastAsia"/>
        </w:rPr>
        <w:t>依據秘魯能礦監管</w:t>
      </w:r>
      <w:r w:rsidR="00DA605F" w:rsidRPr="00B031AC">
        <w:rPr>
          <w:rFonts w:hint="eastAsia"/>
        </w:rPr>
        <w:t>機構</w:t>
      </w:r>
      <w:r w:rsidR="00A73250" w:rsidRPr="00B031AC">
        <w:rPr>
          <w:rFonts w:hint="eastAsia"/>
        </w:rPr>
        <w:t>（</w:t>
      </w:r>
      <w:r w:rsidR="00A410A0" w:rsidRPr="00B031AC">
        <w:t>Osinergmin</w:t>
      </w:r>
      <w:r w:rsidR="00A73250" w:rsidRPr="00B031AC">
        <w:rPr>
          <w:rFonts w:hint="eastAsia"/>
        </w:rPr>
        <w:t>）資料，</w:t>
      </w:r>
      <w:r w:rsidR="00A73250" w:rsidRPr="00B031AC">
        <w:rPr>
          <w:lang w:val="en-US"/>
        </w:rPr>
        <w:t>2</w:t>
      </w:r>
      <w:r w:rsidR="00A73250" w:rsidRPr="00B031AC">
        <w:rPr>
          <w:rFonts w:hint="eastAsia"/>
          <w:lang w:val="en-US"/>
        </w:rPr>
        <w:t>026</w:t>
      </w:r>
      <w:r w:rsidR="00A73250" w:rsidRPr="00B031AC">
        <w:rPr>
          <w:rFonts w:hint="eastAsia"/>
          <w:lang w:val="en-US"/>
        </w:rPr>
        <w:t>年</w:t>
      </w:r>
      <w:r w:rsidR="00A73250" w:rsidRPr="00B031AC">
        <w:rPr>
          <w:rFonts w:hint="eastAsia"/>
          <w:lang w:val="en-US"/>
        </w:rPr>
        <w:t>5</w:t>
      </w:r>
      <w:r w:rsidR="00A73250" w:rsidRPr="00B031AC">
        <w:rPr>
          <w:rFonts w:hint="eastAsia"/>
          <w:lang w:val="en-US"/>
        </w:rPr>
        <w:t>月</w:t>
      </w:r>
      <w:r w:rsidR="00A73250" w:rsidRPr="00B031AC">
        <w:rPr>
          <w:rFonts w:hint="eastAsia"/>
          <w:lang w:val="en-US"/>
        </w:rPr>
        <w:t>4</w:t>
      </w:r>
      <w:r w:rsidR="00A73250" w:rsidRPr="00B031AC">
        <w:rPr>
          <w:rFonts w:hint="eastAsia"/>
          <w:lang w:val="en-US"/>
        </w:rPr>
        <w:t>日電價如下</w:t>
      </w:r>
      <w:r w:rsidR="00120283" w:rsidRPr="00B031AC">
        <w:rPr>
          <w:rFonts w:hint="eastAsia"/>
        </w:rPr>
        <w:t>（不含加值稅）</w:t>
      </w:r>
      <w:r w:rsidR="00A73250" w:rsidRPr="00B031AC">
        <w:rPr>
          <w:rFonts w:hint="eastAsia"/>
          <w:lang w:val="en-US"/>
        </w:rPr>
        <w:t>：</w:t>
      </w:r>
    </w:p>
    <w:tbl>
      <w:tblPr>
        <w:tblStyle w:val="ac"/>
        <w:tblW w:w="0" w:type="auto"/>
        <w:tblInd w:w="945" w:type="dxa"/>
        <w:tblLook w:val="04A0" w:firstRow="1" w:lastRow="0" w:firstColumn="1" w:lastColumn="0" w:noHBand="0" w:noVBand="1"/>
      </w:tblPr>
      <w:tblGrid>
        <w:gridCol w:w="2217"/>
        <w:gridCol w:w="1698"/>
        <w:gridCol w:w="1828"/>
        <w:gridCol w:w="2032"/>
      </w:tblGrid>
      <w:tr w:rsidR="00B031AC" w:rsidRPr="00B031AC" w14:paraId="654F462F" w14:textId="77777777" w:rsidTr="007040A7">
        <w:trPr>
          <w:tblHeader/>
        </w:trPr>
        <w:tc>
          <w:tcPr>
            <w:tcW w:w="2217" w:type="dxa"/>
            <w:vAlign w:val="center"/>
          </w:tcPr>
          <w:p w14:paraId="694A196A" w14:textId="77777777"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電壓</w:t>
            </w:r>
          </w:p>
          <w:p w14:paraId="24E7AEFF" w14:textId="285FA340" w:rsidR="00A73250" w:rsidRPr="00B031AC" w:rsidRDefault="0024135A" w:rsidP="009553E0">
            <w:pPr>
              <w:pStyle w:val="af"/>
              <w:ind w:leftChars="0" w:left="0" w:firstLineChars="0" w:firstLine="0"/>
              <w:jc w:val="center"/>
              <w:rPr>
                <w:sz w:val="24"/>
                <w:szCs w:val="24"/>
                <w:lang w:eastAsia="zh-TW"/>
              </w:rPr>
            </w:pPr>
            <w:r w:rsidRPr="00B031AC">
              <w:rPr>
                <w:rFonts w:hint="eastAsia"/>
                <w:sz w:val="24"/>
                <w:szCs w:val="24"/>
                <w:lang w:eastAsia="zh-TW"/>
              </w:rPr>
              <w:t>（</w:t>
            </w:r>
            <w:r w:rsidR="00A73250" w:rsidRPr="00B031AC">
              <w:rPr>
                <w:rFonts w:hint="eastAsia"/>
                <w:sz w:val="24"/>
                <w:szCs w:val="24"/>
                <w:lang w:eastAsia="zh-TW"/>
              </w:rPr>
              <w:t>電費類別舉例</w:t>
            </w:r>
            <w:r w:rsidRPr="00B031AC">
              <w:rPr>
                <w:rFonts w:hint="eastAsia"/>
                <w:sz w:val="24"/>
                <w:szCs w:val="24"/>
                <w:lang w:eastAsia="zh-TW"/>
              </w:rPr>
              <w:t>）</w:t>
            </w:r>
          </w:p>
        </w:tc>
        <w:tc>
          <w:tcPr>
            <w:tcW w:w="1698" w:type="dxa"/>
            <w:vAlign w:val="center"/>
          </w:tcPr>
          <w:p w14:paraId="69FA49AB" w14:textId="0ABA07EA" w:rsidR="00A73250" w:rsidRPr="00B031AC" w:rsidRDefault="00AD2835" w:rsidP="009553E0">
            <w:pPr>
              <w:pStyle w:val="af"/>
              <w:ind w:leftChars="0" w:left="0" w:firstLineChars="0" w:firstLine="0"/>
              <w:jc w:val="center"/>
              <w:rPr>
                <w:sz w:val="24"/>
                <w:szCs w:val="24"/>
                <w:lang w:eastAsia="zh-TW"/>
              </w:rPr>
            </w:pPr>
            <w:r w:rsidRPr="00B031AC">
              <w:rPr>
                <w:rFonts w:hint="eastAsia"/>
                <w:sz w:val="24"/>
                <w:szCs w:val="24"/>
                <w:lang w:eastAsia="zh-TW"/>
              </w:rPr>
              <w:t>固定</w:t>
            </w:r>
            <w:r w:rsidR="00A73250" w:rsidRPr="00B031AC">
              <w:rPr>
                <w:rFonts w:hint="eastAsia"/>
                <w:sz w:val="24"/>
                <w:szCs w:val="24"/>
                <w:lang w:eastAsia="zh-TW"/>
              </w:rPr>
              <w:t>費</w:t>
            </w:r>
            <w:r w:rsidRPr="00B031AC">
              <w:rPr>
                <w:rFonts w:hint="eastAsia"/>
                <w:sz w:val="24"/>
                <w:szCs w:val="24"/>
                <w:lang w:eastAsia="zh-TW"/>
              </w:rPr>
              <w:t>用</w:t>
            </w:r>
          </w:p>
          <w:p w14:paraId="1E42F96D" w14:textId="4881A60F"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（索爾）</w:t>
            </w:r>
          </w:p>
        </w:tc>
        <w:tc>
          <w:tcPr>
            <w:tcW w:w="1828" w:type="dxa"/>
            <w:vAlign w:val="center"/>
          </w:tcPr>
          <w:p w14:paraId="532C3611" w14:textId="77777777"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級距</w:t>
            </w:r>
          </w:p>
          <w:p w14:paraId="6731323E" w14:textId="039DAE16"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（每度）</w:t>
            </w:r>
          </w:p>
        </w:tc>
        <w:tc>
          <w:tcPr>
            <w:tcW w:w="2032" w:type="dxa"/>
            <w:vAlign w:val="center"/>
          </w:tcPr>
          <w:p w14:paraId="75BF6F37" w14:textId="0EEE37CA" w:rsidR="00A73250" w:rsidRPr="00B031AC" w:rsidRDefault="00AD2835" w:rsidP="009553E0">
            <w:pPr>
              <w:pStyle w:val="af"/>
              <w:ind w:leftChars="0" w:left="0" w:firstLineChars="0" w:firstLine="0"/>
              <w:jc w:val="center"/>
              <w:rPr>
                <w:sz w:val="24"/>
                <w:szCs w:val="24"/>
                <w:lang w:eastAsia="zh-TW"/>
              </w:rPr>
            </w:pPr>
            <w:r w:rsidRPr="00B031AC">
              <w:rPr>
                <w:rFonts w:hint="eastAsia"/>
                <w:sz w:val="24"/>
                <w:szCs w:val="24"/>
                <w:lang w:eastAsia="zh-TW"/>
              </w:rPr>
              <w:t>變動費用</w:t>
            </w:r>
          </w:p>
          <w:p w14:paraId="65616AE8" w14:textId="10EC965A"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（每度索爾）</w:t>
            </w:r>
          </w:p>
        </w:tc>
      </w:tr>
      <w:tr w:rsidR="00B031AC" w:rsidRPr="00B031AC" w14:paraId="4E656075" w14:textId="77777777" w:rsidTr="007040A7">
        <w:trPr>
          <w:tblHeader/>
        </w:trPr>
        <w:tc>
          <w:tcPr>
            <w:tcW w:w="2217" w:type="dxa"/>
            <w:vMerge w:val="restart"/>
            <w:vAlign w:val="center"/>
          </w:tcPr>
          <w:p w14:paraId="44ED4149" w14:textId="6B13F589"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低壓住宅</w:t>
            </w:r>
          </w:p>
          <w:p w14:paraId="2D44553D" w14:textId="2FF0089C" w:rsidR="00A73250" w:rsidRPr="00B031AC" w:rsidRDefault="0024135A" w:rsidP="009553E0">
            <w:pPr>
              <w:pStyle w:val="af"/>
              <w:ind w:leftChars="0" w:left="0" w:firstLineChars="0" w:firstLine="0"/>
              <w:jc w:val="center"/>
              <w:rPr>
                <w:sz w:val="24"/>
                <w:szCs w:val="24"/>
                <w:lang w:eastAsia="zh-TW"/>
              </w:rPr>
            </w:pPr>
            <w:r w:rsidRPr="00B031AC">
              <w:rPr>
                <w:rFonts w:hint="eastAsia"/>
                <w:sz w:val="24"/>
                <w:szCs w:val="24"/>
                <w:lang w:eastAsia="zh-TW"/>
              </w:rPr>
              <w:t>（</w:t>
            </w:r>
            <w:r w:rsidR="00A73250" w:rsidRPr="00B031AC">
              <w:rPr>
                <w:rFonts w:hint="eastAsia"/>
                <w:sz w:val="24"/>
                <w:szCs w:val="24"/>
                <w:lang w:eastAsia="zh-TW"/>
              </w:rPr>
              <w:t>BT5B</w:t>
            </w:r>
            <w:r w:rsidRPr="00B031AC">
              <w:rPr>
                <w:rFonts w:hint="eastAsia"/>
                <w:sz w:val="24"/>
                <w:szCs w:val="24"/>
                <w:lang w:eastAsia="zh-TW"/>
              </w:rPr>
              <w:t>）</w:t>
            </w:r>
          </w:p>
        </w:tc>
        <w:tc>
          <w:tcPr>
            <w:tcW w:w="1698" w:type="dxa"/>
            <w:vAlign w:val="center"/>
          </w:tcPr>
          <w:p w14:paraId="403406E0" w14:textId="15A370D6" w:rsidR="00A73250" w:rsidRPr="00B031AC" w:rsidRDefault="00A73250" w:rsidP="00A73250">
            <w:pPr>
              <w:pStyle w:val="af"/>
              <w:ind w:leftChars="0" w:left="0" w:firstLineChars="0" w:firstLine="0"/>
              <w:jc w:val="center"/>
              <w:rPr>
                <w:sz w:val="24"/>
                <w:szCs w:val="24"/>
                <w:lang w:eastAsia="zh-TW"/>
              </w:rPr>
            </w:pPr>
            <w:r w:rsidRPr="00B031AC">
              <w:rPr>
                <w:rFonts w:hint="eastAsia"/>
                <w:sz w:val="24"/>
                <w:szCs w:val="24"/>
                <w:lang w:eastAsia="zh-TW"/>
              </w:rPr>
              <w:t>2.22</w:t>
            </w:r>
          </w:p>
        </w:tc>
        <w:tc>
          <w:tcPr>
            <w:tcW w:w="1828" w:type="dxa"/>
            <w:vAlign w:val="center"/>
          </w:tcPr>
          <w:p w14:paraId="3186C8AC" w14:textId="14F6C6C5"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每月用電</w:t>
            </w:r>
            <w:r w:rsidRPr="00B031AC">
              <w:rPr>
                <w:rFonts w:hint="eastAsia"/>
                <w:sz w:val="24"/>
                <w:szCs w:val="24"/>
                <w:lang w:eastAsia="zh-TW"/>
              </w:rPr>
              <w:t xml:space="preserve">&lt;30 </w:t>
            </w:r>
          </w:p>
        </w:tc>
        <w:tc>
          <w:tcPr>
            <w:tcW w:w="2032" w:type="dxa"/>
            <w:vAlign w:val="center"/>
          </w:tcPr>
          <w:p w14:paraId="1ACD3B37" w14:textId="5A96268A"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0.4193</w:t>
            </w:r>
          </w:p>
        </w:tc>
      </w:tr>
      <w:tr w:rsidR="00B031AC" w:rsidRPr="00B031AC" w14:paraId="2C072138" w14:textId="77777777" w:rsidTr="007040A7">
        <w:trPr>
          <w:tblHeader/>
        </w:trPr>
        <w:tc>
          <w:tcPr>
            <w:tcW w:w="2217" w:type="dxa"/>
            <w:vMerge/>
            <w:vAlign w:val="center"/>
          </w:tcPr>
          <w:p w14:paraId="22323A2E" w14:textId="77777777" w:rsidR="00A73250" w:rsidRPr="00B031AC" w:rsidRDefault="00A73250" w:rsidP="009553E0">
            <w:pPr>
              <w:pStyle w:val="af"/>
              <w:ind w:leftChars="0" w:left="0" w:firstLineChars="0" w:firstLine="0"/>
              <w:jc w:val="center"/>
              <w:rPr>
                <w:sz w:val="24"/>
                <w:szCs w:val="24"/>
                <w:lang w:eastAsia="zh-TW"/>
              </w:rPr>
            </w:pPr>
          </w:p>
        </w:tc>
        <w:tc>
          <w:tcPr>
            <w:tcW w:w="1698" w:type="dxa"/>
            <w:vMerge w:val="restart"/>
            <w:vAlign w:val="center"/>
          </w:tcPr>
          <w:p w14:paraId="29B6092E" w14:textId="14C9B335" w:rsidR="00A73250" w:rsidRPr="00B031AC" w:rsidRDefault="00A73250" w:rsidP="00A73250">
            <w:pPr>
              <w:pStyle w:val="af"/>
              <w:ind w:leftChars="0" w:left="0" w:firstLineChars="0" w:firstLine="0"/>
              <w:jc w:val="center"/>
              <w:rPr>
                <w:sz w:val="24"/>
                <w:szCs w:val="24"/>
                <w:lang w:eastAsia="zh-TW"/>
              </w:rPr>
            </w:pPr>
            <w:r w:rsidRPr="00B031AC">
              <w:rPr>
                <w:rFonts w:hint="eastAsia"/>
                <w:sz w:val="24"/>
                <w:szCs w:val="24"/>
                <w:lang w:eastAsia="zh-TW"/>
              </w:rPr>
              <w:t>2.22</w:t>
            </w:r>
          </w:p>
        </w:tc>
        <w:tc>
          <w:tcPr>
            <w:tcW w:w="1828" w:type="dxa"/>
            <w:vAlign w:val="center"/>
          </w:tcPr>
          <w:p w14:paraId="7BEEA9BC" w14:textId="00328B27"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1-30</w:t>
            </w:r>
          </w:p>
        </w:tc>
        <w:tc>
          <w:tcPr>
            <w:tcW w:w="2032" w:type="dxa"/>
            <w:vAlign w:val="center"/>
          </w:tcPr>
          <w:p w14:paraId="0DF285E4" w14:textId="57F4666F"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0.1258</w:t>
            </w:r>
          </w:p>
        </w:tc>
      </w:tr>
      <w:tr w:rsidR="00B031AC" w:rsidRPr="00B031AC" w14:paraId="78DC2601" w14:textId="77777777" w:rsidTr="007040A7">
        <w:trPr>
          <w:tblHeader/>
        </w:trPr>
        <w:tc>
          <w:tcPr>
            <w:tcW w:w="2217" w:type="dxa"/>
            <w:vMerge/>
            <w:vAlign w:val="center"/>
          </w:tcPr>
          <w:p w14:paraId="28922D53" w14:textId="77777777" w:rsidR="00A73250" w:rsidRPr="00B031AC" w:rsidRDefault="00A73250" w:rsidP="009553E0">
            <w:pPr>
              <w:pStyle w:val="af"/>
              <w:ind w:leftChars="0" w:left="0" w:firstLineChars="0" w:firstLine="0"/>
              <w:jc w:val="center"/>
              <w:rPr>
                <w:sz w:val="24"/>
                <w:szCs w:val="24"/>
                <w:lang w:eastAsia="zh-TW"/>
              </w:rPr>
            </w:pPr>
          </w:p>
        </w:tc>
        <w:tc>
          <w:tcPr>
            <w:tcW w:w="1698" w:type="dxa"/>
            <w:vMerge/>
            <w:vAlign w:val="center"/>
          </w:tcPr>
          <w:p w14:paraId="39A13A94" w14:textId="77777777" w:rsidR="00A73250" w:rsidRPr="00B031AC" w:rsidRDefault="00A73250" w:rsidP="00A73250">
            <w:pPr>
              <w:pStyle w:val="af"/>
              <w:ind w:leftChars="0" w:left="0" w:firstLineChars="0" w:firstLine="0"/>
              <w:jc w:val="center"/>
              <w:rPr>
                <w:sz w:val="24"/>
                <w:szCs w:val="24"/>
                <w:lang w:eastAsia="zh-TW"/>
              </w:rPr>
            </w:pPr>
          </w:p>
        </w:tc>
        <w:tc>
          <w:tcPr>
            <w:tcW w:w="1828" w:type="dxa"/>
            <w:vAlign w:val="center"/>
          </w:tcPr>
          <w:p w14:paraId="0AE183AD" w14:textId="32039395"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30-140</w:t>
            </w:r>
          </w:p>
        </w:tc>
        <w:tc>
          <w:tcPr>
            <w:tcW w:w="2032" w:type="dxa"/>
            <w:vAlign w:val="center"/>
          </w:tcPr>
          <w:p w14:paraId="08853202" w14:textId="18D12937"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0.5990</w:t>
            </w:r>
          </w:p>
        </w:tc>
      </w:tr>
      <w:tr w:rsidR="00B031AC" w:rsidRPr="00B031AC" w14:paraId="0AEB6646" w14:textId="77777777" w:rsidTr="007040A7">
        <w:trPr>
          <w:tblHeader/>
        </w:trPr>
        <w:tc>
          <w:tcPr>
            <w:tcW w:w="2217" w:type="dxa"/>
            <w:vMerge/>
            <w:vAlign w:val="center"/>
          </w:tcPr>
          <w:p w14:paraId="30AAE5CE" w14:textId="77777777" w:rsidR="00A73250" w:rsidRPr="00B031AC" w:rsidRDefault="00A73250" w:rsidP="009553E0">
            <w:pPr>
              <w:pStyle w:val="af"/>
              <w:ind w:leftChars="0" w:left="0" w:firstLineChars="0" w:firstLine="0"/>
              <w:jc w:val="center"/>
              <w:rPr>
                <w:sz w:val="24"/>
                <w:szCs w:val="24"/>
                <w:lang w:eastAsia="zh-TW"/>
              </w:rPr>
            </w:pPr>
          </w:p>
        </w:tc>
        <w:tc>
          <w:tcPr>
            <w:tcW w:w="1698" w:type="dxa"/>
            <w:vAlign w:val="center"/>
          </w:tcPr>
          <w:p w14:paraId="366D0B33" w14:textId="3BE58B00" w:rsidR="00A73250" w:rsidRPr="00B031AC" w:rsidRDefault="00A73250" w:rsidP="00A73250">
            <w:pPr>
              <w:pStyle w:val="af"/>
              <w:ind w:leftChars="0" w:left="0" w:firstLineChars="0" w:firstLine="0"/>
              <w:jc w:val="center"/>
              <w:rPr>
                <w:sz w:val="24"/>
                <w:szCs w:val="24"/>
                <w:lang w:eastAsia="zh-TW"/>
              </w:rPr>
            </w:pPr>
            <w:r w:rsidRPr="00B031AC">
              <w:rPr>
                <w:rFonts w:hint="eastAsia"/>
                <w:sz w:val="24"/>
                <w:szCs w:val="24"/>
                <w:lang w:eastAsia="zh-TW"/>
              </w:rPr>
              <w:t>2.27</w:t>
            </w:r>
          </w:p>
        </w:tc>
        <w:tc>
          <w:tcPr>
            <w:tcW w:w="1828" w:type="dxa"/>
            <w:vAlign w:val="center"/>
          </w:tcPr>
          <w:p w14:paraId="273EE9FA" w14:textId="4A08C367"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每月用電</w:t>
            </w:r>
            <w:r w:rsidRPr="00B031AC">
              <w:rPr>
                <w:rFonts w:hint="eastAsia"/>
                <w:sz w:val="24"/>
                <w:szCs w:val="24"/>
                <w:lang w:eastAsia="zh-TW"/>
              </w:rPr>
              <w:t>&gt;140</w:t>
            </w:r>
          </w:p>
        </w:tc>
        <w:tc>
          <w:tcPr>
            <w:tcW w:w="2032" w:type="dxa"/>
            <w:vAlign w:val="center"/>
          </w:tcPr>
          <w:p w14:paraId="33A2E301" w14:textId="482124F3" w:rsidR="00A73250" w:rsidRPr="00B031AC" w:rsidRDefault="00A73250" w:rsidP="009553E0">
            <w:pPr>
              <w:pStyle w:val="af"/>
              <w:ind w:leftChars="0" w:left="0" w:firstLineChars="0" w:firstLine="0"/>
              <w:jc w:val="center"/>
              <w:rPr>
                <w:sz w:val="24"/>
                <w:szCs w:val="24"/>
                <w:lang w:eastAsia="zh-TW"/>
              </w:rPr>
            </w:pPr>
            <w:r w:rsidRPr="00B031AC">
              <w:rPr>
                <w:rFonts w:hint="eastAsia"/>
                <w:sz w:val="24"/>
                <w:szCs w:val="24"/>
                <w:lang w:eastAsia="zh-TW"/>
              </w:rPr>
              <w:t>0.6134</w:t>
            </w:r>
          </w:p>
        </w:tc>
      </w:tr>
      <w:tr w:rsidR="00B031AC" w:rsidRPr="00B031AC" w14:paraId="3AA149F2" w14:textId="77777777" w:rsidTr="007040A7">
        <w:trPr>
          <w:tblHeader/>
        </w:trPr>
        <w:tc>
          <w:tcPr>
            <w:tcW w:w="2217" w:type="dxa"/>
            <w:vAlign w:val="center"/>
          </w:tcPr>
          <w:p w14:paraId="0AAA2A43" w14:textId="27B71F1C" w:rsidR="00A73250" w:rsidRPr="00B031AC" w:rsidRDefault="00A73250" w:rsidP="009553E0">
            <w:pPr>
              <w:pStyle w:val="af"/>
              <w:ind w:leftChars="0" w:left="0" w:firstLineChars="0" w:firstLine="0"/>
              <w:jc w:val="center"/>
              <w:rPr>
                <w:szCs w:val="24"/>
                <w:lang w:eastAsia="zh-TW"/>
              </w:rPr>
            </w:pPr>
            <w:r w:rsidRPr="00B031AC">
              <w:rPr>
                <w:rFonts w:hint="eastAsia"/>
                <w:sz w:val="24"/>
                <w:szCs w:val="24"/>
                <w:lang w:eastAsia="zh-TW"/>
              </w:rPr>
              <w:t>低壓</w:t>
            </w:r>
            <w:r w:rsidR="00540EB5" w:rsidRPr="00B031AC">
              <w:rPr>
                <w:rFonts w:hint="eastAsia"/>
                <w:sz w:val="24"/>
                <w:szCs w:val="24"/>
                <w:lang w:eastAsia="zh-TW"/>
              </w:rPr>
              <w:t>非住宅</w:t>
            </w:r>
            <w:r w:rsidR="0024135A" w:rsidRPr="00B031AC">
              <w:rPr>
                <w:rFonts w:hint="eastAsia"/>
                <w:sz w:val="24"/>
                <w:szCs w:val="24"/>
                <w:lang w:eastAsia="zh-TW"/>
              </w:rPr>
              <w:t>（</w:t>
            </w:r>
            <w:r w:rsidRPr="00B031AC">
              <w:rPr>
                <w:rFonts w:hint="eastAsia"/>
                <w:sz w:val="24"/>
                <w:szCs w:val="24"/>
                <w:lang w:eastAsia="zh-TW"/>
              </w:rPr>
              <w:t>BT5</w:t>
            </w:r>
            <w:r w:rsidR="00540EB5" w:rsidRPr="00B031AC">
              <w:rPr>
                <w:rFonts w:hint="eastAsia"/>
                <w:sz w:val="24"/>
                <w:szCs w:val="24"/>
                <w:lang w:eastAsia="zh-TW"/>
              </w:rPr>
              <w:t>B</w:t>
            </w:r>
            <w:r w:rsidR="0024135A" w:rsidRPr="00B031AC">
              <w:rPr>
                <w:rFonts w:hint="eastAsia"/>
                <w:sz w:val="24"/>
                <w:szCs w:val="24"/>
                <w:lang w:eastAsia="zh-TW"/>
              </w:rPr>
              <w:t>）</w:t>
            </w:r>
          </w:p>
        </w:tc>
        <w:tc>
          <w:tcPr>
            <w:tcW w:w="1698" w:type="dxa"/>
            <w:vAlign w:val="center"/>
          </w:tcPr>
          <w:p w14:paraId="3D23F6AD" w14:textId="4A4BD860" w:rsidR="00A73250" w:rsidRPr="00B031AC" w:rsidRDefault="00A73250" w:rsidP="00A73250">
            <w:pPr>
              <w:pStyle w:val="af"/>
              <w:ind w:leftChars="0" w:left="0" w:firstLineChars="0" w:firstLine="0"/>
              <w:jc w:val="center"/>
              <w:rPr>
                <w:sz w:val="24"/>
                <w:szCs w:val="24"/>
                <w:lang w:eastAsia="zh-TW"/>
              </w:rPr>
            </w:pPr>
            <w:r w:rsidRPr="00B031AC">
              <w:rPr>
                <w:rFonts w:hint="eastAsia"/>
                <w:sz w:val="24"/>
                <w:szCs w:val="24"/>
                <w:lang w:eastAsia="zh-TW"/>
              </w:rPr>
              <w:t>2.27</w:t>
            </w:r>
          </w:p>
        </w:tc>
        <w:tc>
          <w:tcPr>
            <w:tcW w:w="1828" w:type="dxa"/>
            <w:vAlign w:val="center"/>
          </w:tcPr>
          <w:p w14:paraId="27BB1661" w14:textId="733ECA38" w:rsidR="00A73250" w:rsidRPr="00B031AC" w:rsidRDefault="00540EB5" w:rsidP="009553E0">
            <w:pPr>
              <w:pStyle w:val="af"/>
              <w:ind w:leftChars="0" w:left="0" w:firstLineChars="0" w:firstLine="0"/>
              <w:jc w:val="center"/>
              <w:rPr>
                <w:sz w:val="24"/>
                <w:szCs w:val="24"/>
                <w:lang w:eastAsia="zh-TW"/>
              </w:rPr>
            </w:pPr>
            <w:r w:rsidRPr="00B031AC">
              <w:rPr>
                <w:rFonts w:hint="eastAsia"/>
                <w:sz w:val="24"/>
                <w:szCs w:val="24"/>
                <w:lang w:eastAsia="zh-TW"/>
              </w:rPr>
              <w:t>不分級距</w:t>
            </w:r>
          </w:p>
        </w:tc>
        <w:tc>
          <w:tcPr>
            <w:tcW w:w="2032" w:type="dxa"/>
            <w:vAlign w:val="center"/>
          </w:tcPr>
          <w:p w14:paraId="4F563E4F" w14:textId="1C540793" w:rsidR="00A73250" w:rsidRPr="00B031AC" w:rsidRDefault="00540EB5" w:rsidP="009553E0">
            <w:pPr>
              <w:pStyle w:val="af"/>
              <w:ind w:leftChars="0" w:left="0" w:firstLineChars="0" w:firstLine="0"/>
              <w:jc w:val="center"/>
              <w:rPr>
                <w:sz w:val="24"/>
                <w:szCs w:val="24"/>
                <w:lang w:eastAsia="zh-TW"/>
              </w:rPr>
            </w:pPr>
            <w:r w:rsidRPr="00B031AC">
              <w:rPr>
                <w:rFonts w:hint="eastAsia"/>
                <w:sz w:val="24"/>
                <w:szCs w:val="24"/>
                <w:lang w:eastAsia="zh-TW"/>
              </w:rPr>
              <w:t>0.6134</w:t>
            </w:r>
          </w:p>
        </w:tc>
      </w:tr>
    </w:tbl>
    <w:p w14:paraId="052E0EE6" w14:textId="77777777" w:rsidR="006239E5" w:rsidRPr="00B031AC" w:rsidRDefault="00A410A0" w:rsidP="006239E5">
      <w:pPr>
        <w:pStyle w:val="a5"/>
        <w:ind w:leftChars="360" w:left="850" w:firstLineChars="0" w:firstLine="1"/>
        <w:jc w:val="left"/>
        <w:rPr>
          <w:lang w:val="en-US"/>
        </w:rPr>
      </w:pPr>
      <w:r w:rsidRPr="00B031AC">
        <w:rPr>
          <w:rFonts w:hint="eastAsia"/>
        </w:rPr>
        <w:t>參考來源</w:t>
      </w:r>
      <w:r w:rsidRPr="00B031AC">
        <w:rPr>
          <w:rFonts w:hint="eastAsia"/>
          <w:lang w:val="en-US"/>
        </w:rPr>
        <w:t>：</w:t>
      </w:r>
    </w:p>
    <w:p w14:paraId="0B3900FD" w14:textId="31041889" w:rsidR="00A73250" w:rsidRPr="00B031AC" w:rsidRDefault="00DA605F" w:rsidP="006239E5">
      <w:pPr>
        <w:pStyle w:val="a5"/>
        <w:ind w:leftChars="360" w:left="850" w:firstLineChars="0" w:firstLine="1"/>
        <w:jc w:val="left"/>
        <w:rPr>
          <w:lang w:val="en-US"/>
        </w:rPr>
      </w:pPr>
      <w:r w:rsidRPr="00B031AC">
        <w:rPr>
          <w:lang w:val="en-US"/>
        </w:rPr>
        <w:t>Osinergmin</w:t>
      </w:r>
      <w:r w:rsidR="00A410A0" w:rsidRPr="00B031AC">
        <w:rPr>
          <w:rFonts w:hint="eastAsia"/>
        </w:rPr>
        <w:t>電價上限表</w:t>
      </w:r>
      <w:r w:rsidR="00A410A0" w:rsidRPr="00B031AC">
        <w:rPr>
          <w:rFonts w:hint="eastAsia"/>
          <w:lang w:val="en-US"/>
        </w:rPr>
        <w:t>：</w:t>
      </w:r>
      <w:hyperlink r:id="rId34" w:history="1">
        <w:r w:rsidR="00A410A0" w:rsidRPr="00B031AC">
          <w:rPr>
            <w:lang w:val="en-US"/>
          </w:rPr>
          <w:t>https://www.osinergmin.gob.pe/Tarifas/Electricidad/PliegoTarifario?Id=150000</w:t>
        </w:r>
      </w:hyperlink>
      <w:r w:rsidR="00A410A0" w:rsidRPr="00B031AC">
        <w:rPr>
          <w:rFonts w:hint="eastAsia"/>
          <w:lang w:val="en-US"/>
        </w:rPr>
        <w:t xml:space="preserve">　</w:t>
      </w:r>
    </w:p>
    <w:p w14:paraId="3E1553E7" w14:textId="712F69E9" w:rsidR="00A410A0" w:rsidRPr="00B031AC" w:rsidRDefault="00A410A0" w:rsidP="006239E5">
      <w:pPr>
        <w:pStyle w:val="a5"/>
        <w:ind w:leftChars="360" w:left="850" w:rightChars="-120" w:right="-283" w:firstLineChars="0" w:firstLine="1"/>
        <w:jc w:val="left"/>
        <w:rPr>
          <w:lang w:val="es-ES"/>
        </w:rPr>
      </w:pPr>
      <w:r w:rsidRPr="00B031AC">
        <w:rPr>
          <w:rFonts w:hint="eastAsia"/>
          <w:lang w:val="es-ES"/>
        </w:rPr>
        <w:t>Luz del Sur</w:t>
      </w:r>
      <w:r w:rsidRPr="00B031AC">
        <w:rPr>
          <w:rFonts w:hint="eastAsia"/>
        </w:rPr>
        <w:t>電價表</w:t>
      </w:r>
      <w:r w:rsidRPr="00B031AC">
        <w:rPr>
          <w:rFonts w:hint="eastAsia"/>
          <w:lang w:val="es-ES"/>
        </w:rPr>
        <w:t>：</w:t>
      </w:r>
      <w:hyperlink r:id="rId35" w:history="1">
        <w:r w:rsidRPr="00B031AC">
          <w:rPr>
            <w:lang w:val="es-ES"/>
          </w:rPr>
          <w:t>https://cdn.luzdelsur.com.pe/weblds/nuestraempresa/lds_tarifas.pdf</w:t>
        </w:r>
      </w:hyperlink>
    </w:p>
    <w:p w14:paraId="6CF2B60D" w14:textId="77777777" w:rsidR="007040A7" w:rsidRPr="00B031AC" w:rsidRDefault="007040A7" w:rsidP="00035C2E">
      <w:pPr>
        <w:pStyle w:val="a5"/>
        <w:ind w:left="944" w:hanging="708"/>
        <w:rPr>
          <w:lang w:val="es-ES"/>
        </w:rPr>
      </w:pPr>
    </w:p>
    <w:p w14:paraId="4C6AEF17" w14:textId="79632E43" w:rsidR="00494EEF" w:rsidRPr="00B031AC" w:rsidRDefault="00494EEF" w:rsidP="00035C2E">
      <w:pPr>
        <w:pStyle w:val="a5"/>
        <w:ind w:left="944" w:hanging="708"/>
        <w:rPr>
          <w:highlight w:val="yellow"/>
          <w:lang w:val="es-ES"/>
        </w:rPr>
      </w:pPr>
      <w:r w:rsidRPr="00B031AC">
        <w:rPr>
          <w:lang w:val="es-ES"/>
        </w:rPr>
        <w:t>（</w:t>
      </w:r>
      <w:r w:rsidRPr="00B031AC">
        <w:t>三</w:t>
      </w:r>
      <w:r w:rsidRPr="00B031AC">
        <w:rPr>
          <w:lang w:val="es-ES"/>
        </w:rPr>
        <w:t>）</w:t>
      </w:r>
      <w:r w:rsidR="00035C2E" w:rsidRPr="00B031AC">
        <w:rPr>
          <w:rFonts w:hint="eastAsia"/>
        </w:rPr>
        <w:t>天然氣</w:t>
      </w:r>
      <w:r w:rsidR="00035C2E" w:rsidRPr="00B031AC">
        <w:rPr>
          <w:rFonts w:hint="eastAsia"/>
          <w:lang w:val="es-ES"/>
        </w:rPr>
        <w:t>：</w:t>
      </w:r>
      <w:r w:rsidRPr="00B031AC">
        <w:rPr>
          <w:lang w:val="es-ES"/>
        </w:rPr>
        <w:t xml:space="preserve"> </w:t>
      </w:r>
      <w:r w:rsidR="001D0E1A" w:rsidRPr="00B031AC">
        <w:rPr>
          <w:rFonts w:hint="eastAsia"/>
        </w:rPr>
        <w:t>秘魯天然氣主要來自</w:t>
      </w:r>
      <w:r w:rsidR="001D0E1A" w:rsidRPr="00B031AC">
        <w:rPr>
          <w:rFonts w:hint="eastAsia"/>
          <w:lang w:val="es-ES"/>
        </w:rPr>
        <w:t>Camisea</w:t>
      </w:r>
      <w:r w:rsidR="001D0E1A" w:rsidRPr="00B031AC">
        <w:rPr>
          <w:rFonts w:hint="eastAsia"/>
        </w:rPr>
        <w:t>氣田</w:t>
      </w:r>
      <w:r w:rsidR="001D0E1A" w:rsidRPr="00B031AC">
        <w:rPr>
          <w:rFonts w:hint="eastAsia"/>
          <w:lang w:val="es-ES"/>
        </w:rPr>
        <w:t>，</w:t>
      </w:r>
      <w:r w:rsidR="001D0E1A" w:rsidRPr="00B031AC">
        <w:rPr>
          <w:rFonts w:hint="eastAsia"/>
        </w:rPr>
        <w:t>由</w:t>
      </w:r>
      <w:r w:rsidR="001D0E1A" w:rsidRPr="00B031AC">
        <w:rPr>
          <w:lang w:val="es-ES"/>
        </w:rPr>
        <w:t>Transportadora de Gas del Perú</w:t>
      </w:r>
      <w:r w:rsidR="001D0E1A" w:rsidRPr="00B031AC">
        <w:rPr>
          <w:rFonts w:hint="eastAsia"/>
          <w:lang w:val="es-ES"/>
        </w:rPr>
        <w:t>（</w:t>
      </w:r>
      <w:r w:rsidR="001D0E1A" w:rsidRPr="00B031AC">
        <w:rPr>
          <w:lang w:val="es-ES"/>
        </w:rPr>
        <w:t>TGP</w:t>
      </w:r>
      <w:r w:rsidR="001D0E1A" w:rsidRPr="00B031AC">
        <w:rPr>
          <w:rFonts w:hint="eastAsia"/>
          <w:lang w:val="es-ES"/>
        </w:rPr>
        <w:t>）</w:t>
      </w:r>
      <w:r w:rsidR="001D0E1A" w:rsidRPr="00B031AC">
        <w:rPr>
          <w:rFonts w:hint="eastAsia"/>
        </w:rPr>
        <w:t>運輸</w:t>
      </w:r>
      <w:r w:rsidR="001D0E1A" w:rsidRPr="00B031AC">
        <w:rPr>
          <w:rFonts w:hint="eastAsia"/>
          <w:lang w:val="es-ES"/>
        </w:rPr>
        <w:t>，</w:t>
      </w:r>
      <w:r w:rsidR="001D0E1A" w:rsidRPr="00B031AC">
        <w:rPr>
          <w:rFonts w:hint="eastAsia"/>
        </w:rPr>
        <w:t>由</w:t>
      </w:r>
      <w:r w:rsidR="001D0E1A" w:rsidRPr="00B031AC">
        <w:rPr>
          <w:lang w:val="es-ES"/>
        </w:rPr>
        <w:t>Osinergmin</w:t>
      </w:r>
      <w:r w:rsidR="001D0E1A" w:rsidRPr="00B031AC">
        <w:rPr>
          <w:rFonts w:hint="eastAsia"/>
        </w:rPr>
        <w:t>監管價格</w:t>
      </w:r>
      <w:r w:rsidR="001D0E1A" w:rsidRPr="00B031AC">
        <w:rPr>
          <w:rFonts w:hint="eastAsia"/>
          <w:lang w:val="es-ES"/>
        </w:rPr>
        <w:t>，</w:t>
      </w:r>
      <w:r w:rsidR="001D0E1A" w:rsidRPr="00B031AC">
        <w:rPr>
          <w:rFonts w:hint="eastAsia"/>
        </w:rPr>
        <w:t>費率如下</w:t>
      </w:r>
      <w:r w:rsidR="001D0E1A" w:rsidRPr="00B031AC">
        <w:rPr>
          <w:rFonts w:hint="eastAsia"/>
          <w:lang w:val="es-ES"/>
        </w:rPr>
        <w:t>：</w:t>
      </w:r>
    </w:p>
    <w:tbl>
      <w:tblPr>
        <w:tblStyle w:val="ac"/>
        <w:tblW w:w="7811" w:type="dxa"/>
        <w:tblInd w:w="944" w:type="dxa"/>
        <w:tblLook w:val="04A0" w:firstRow="1" w:lastRow="0" w:firstColumn="1" w:lastColumn="0" w:noHBand="0" w:noVBand="1"/>
      </w:tblPr>
      <w:tblGrid>
        <w:gridCol w:w="2141"/>
        <w:gridCol w:w="2693"/>
        <w:gridCol w:w="2977"/>
      </w:tblGrid>
      <w:tr w:rsidR="00B031AC" w:rsidRPr="00B031AC" w14:paraId="1E4F311B" w14:textId="77777777" w:rsidTr="00AD2835">
        <w:tc>
          <w:tcPr>
            <w:tcW w:w="2141" w:type="dxa"/>
            <w:vAlign w:val="center"/>
          </w:tcPr>
          <w:p w14:paraId="1F957E5A" w14:textId="64C6787C" w:rsidR="00AD2835" w:rsidRPr="00B031AC" w:rsidRDefault="00AD2835" w:rsidP="00AD2835">
            <w:pPr>
              <w:pStyle w:val="afd"/>
              <w:rPr>
                <w:sz w:val="24"/>
              </w:rPr>
            </w:pPr>
            <w:r w:rsidRPr="00B031AC">
              <w:rPr>
                <w:rFonts w:hint="eastAsia"/>
                <w:sz w:val="24"/>
              </w:rPr>
              <w:t>級距</w:t>
            </w:r>
          </w:p>
          <w:p w14:paraId="5AA76086" w14:textId="3ABC3805" w:rsidR="00AD2835" w:rsidRPr="00B031AC" w:rsidRDefault="00AD2835" w:rsidP="00AD2835">
            <w:pPr>
              <w:pStyle w:val="afd"/>
              <w:rPr>
                <w:sz w:val="24"/>
              </w:rPr>
            </w:pPr>
            <w:r w:rsidRPr="00B031AC">
              <w:rPr>
                <w:rFonts w:hint="eastAsia"/>
                <w:sz w:val="24"/>
              </w:rPr>
              <w:t>（立方公尺）</w:t>
            </w:r>
          </w:p>
        </w:tc>
        <w:tc>
          <w:tcPr>
            <w:tcW w:w="2693" w:type="dxa"/>
            <w:vAlign w:val="center"/>
          </w:tcPr>
          <w:p w14:paraId="6CC4C383" w14:textId="77777777" w:rsidR="00AD2835" w:rsidRPr="00B031AC" w:rsidRDefault="00AD2835" w:rsidP="00DE6138">
            <w:pPr>
              <w:pStyle w:val="afd"/>
              <w:rPr>
                <w:sz w:val="24"/>
              </w:rPr>
            </w:pPr>
            <w:r w:rsidRPr="00B031AC">
              <w:rPr>
                <w:sz w:val="24"/>
              </w:rPr>
              <w:t>固定費用</w:t>
            </w:r>
          </w:p>
          <w:p w14:paraId="622EDC27" w14:textId="7DD1221F" w:rsidR="00AD2835" w:rsidRPr="00B031AC" w:rsidRDefault="00AD2835" w:rsidP="00DE6138">
            <w:pPr>
              <w:pStyle w:val="afd"/>
              <w:rPr>
                <w:sz w:val="24"/>
              </w:rPr>
            </w:pPr>
            <w:r w:rsidRPr="00B031AC">
              <w:rPr>
                <w:rFonts w:hint="eastAsia"/>
                <w:sz w:val="24"/>
              </w:rPr>
              <w:t>（索爾）</w:t>
            </w:r>
          </w:p>
        </w:tc>
        <w:tc>
          <w:tcPr>
            <w:tcW w:w="2977" w:type="dxa"/>
            <w:vAlign w:val="center"/>
          </w:tcPr>
          <w:p w14:paraId="4F87C4B8" w14:textId="77777777" w:rsidR="00AD2835" w:rsidRPr="00B031AC" w:rsidRDefault="00AD2835" w:rsidP="00DE6138">
            <w:pPr>
              <w:pStyle w:val="afd"/>
              <w:rPr>
                <w:sz w:val="24"/>
              </w:rPr>
            </w:pPr>
            <w:r w:rsidRPr="00B031AC">
              <w:rPr>
                <w:sz w:val="24"/>
              </w:rPr>
              <w:t>變動費用</w:t>
            </w:r>
          </w:p>
          <w:p w14:paraId="3AC0BE74" w14:textId="4DAEDC68" w:rsidR="00AD2835" w:rsidRPr="00B031AC" w:rsidRDefault="00AD2835" w:rsidP="00DE6138">
            <w:pPr>
              <w:pStyle w:val="afd"/>
              <w:rPr>
                <w:sz w:val="24"/>
              </w:rPr>
            </w:pPr>
            <w:r w:rsidRPr="00B031AC">
              <w:rPr>
                <w:rFonts w:hint="eastAsia"/>
                <w:sz w:val="24"/>
              </w:rPr>
              <w:t>（每立方公尺索爾）</w:t>
            </w:r>
          </w:p>
        </w:tc>
      </w:tr>
      <w:tr w:rsidR="00B031AC" w:rsidRPr="00B031AC" w14:paraId="48528224" w14:textId="77777777" w:rsidTr="00AD2835">
        <w:tc>
          <w:tcPr>
            <w:tcW w:w="2141" w:type="dxa"/>
          </w:tcPr>
          <w:p w14:paraId="3E74631B" w14:textId="041B385C" w:rsidR="00AD2835" w:rsidRPr="00B031AC" w:rsidRDefault="00AD2835" w:rsidP="00DE6138">
            <w:pPr>
              <w:pStyle w:val="a5"/>
              <w:ind w:leftChars="0" w:left="0" w:firstLineChars="0" w:firstLine="0"/>
              <w:jc w:val="center"/>
              <w:rPr>
                <w:sz w:val="24"/>
                <w:szCs w:val="24"/>
                <w:lang w:val="en-US"/>
              </w:rPr>
            </w:pPr>
            <w:r w:rsidRPr="00B031AC">
              <w:rPr>
                <w:sz w:val="24"/>
                <w:szCs w:val="24"/>
                <w:lang w:val="en-US"/>
              </w:rPr>
              <w:t>0 - 30</w:t>
            </w:r>
          </w:p>
        </w:tc>
        <w:tc>
          <w:tcPr>
            <w:tcW w:w="2693" w:type="dxa"/>
          </w:tcPr>
          <w:p w14:paraId="120ADF59" w14:textId="245735D3" w:rsidR="00AD2835" w:rsidRPr="00B031AC" w:rsidRDefault="00AD2835" w:rsidP="00DE6138">
            <w:pPr>
              <w:pStyle w:val="a5"/>
              <w:ind w:leftChars="0" w:left="0" w:firstLineChars="0" w:firstLine="0"/>
              <w:jc w:val="center"/>
              <w:rPr>
                <w:sz w:val="24"/>
                <w:szCs w:val="24"/>
                <w:lang w:val="en-US"/>
              </w:rPr>
            </w:pPr>
            <w:r w:rsidRPr="00B031AC">
              <w:rPr>
                <w:sz w:val="24"/>
                <w:szCs w:val="24"/>
                <w:lang w:val="en-US"/>
              </w:rPr>
              <w:t>2.1</w:t>
            </w:r>
            <w:r w:rsidRPr="00B031AC">
              <w:rPr>
                <w:rFonts w:hint="eastAsia"/>
                <w:sz w:val="24"/>
                <w:szCs w:val="24"/>
                <w:lang w:val="en-US"/>
              </w:rPr>
              <w:t>367</w:t>
            </w:r>
          </w:p>
        </w:tc>
        <w:tc>
          <w:tcPr>
            <w:tcW w:w="2977" w:type="dxa"/>
          </w:tcPr>
          <w:p w14:paraId="46271952" w14:textId="1C5FD150" w:rsidR="00AD2835" w:rsidRPr="00B031AC" w:rsidRDefault="00AD2835" w:rsidP="00DE6138">
            <w:pPr>
              <w:pStyle w:val="a5"/>
              <w:ind w:leftChars="0" w:left="0" w:firstLineChars="0" w:firstLine="0"/>
              <w:jc w:val="center"/>
              <w:rPr>
                <w:sz w:val="24"/>
                <w:szCs w:val="24"/>
                <w:lang w:val="en-US"/>
              </w:rPr>
            </w:pPr>
            <w:r w:rsidRPr="00B031AC">
              <w:rPr>
                <w:sz w:val="24"/>
                <w:szCs w:val="24"/>
                <w:lang w:val="en-US"/>
              </w:rPr>
              <w:t>0.71</w:t>
            </w:r>
            <w:r w:rsidRPr="00B031AC">
              <w:rPr>
                <w:rFonts w:hint="eastAsia"/>
                <w:sz w:val="24"/>
                <w:szCs w:val="24"/>
                <w:lang w:val="en-US"/>
              </w:rPr>
              <w:t>47</w:t>
            </w:r>
          </w:p>
        </w:tc>
      </w:tr>
      <w:tr w:rsidR="00B031AC" w:rsidRPr="00B031AC" w14:paraId="68F962D8" w14:textId="77777777" w:rsidTr="00AD2835">
        <w:tc>
          <w:tcPr>
            <w:tcW w:w="2141" w:type="dxa"/>
          </w:tcPr>
          <w:p w14:paraId="58A98B51" w14:textId="7D44F845" w:rsidR="00AD2835" w:rsidRPr="00B031AC" w:rsidRDefault="00AD2835" w:rsidP="00DE6138">
            <w:pPr>
              <w:pStyle w:val="a5"/>
              <w:ind w:leftChars="0" w:left="0" w:firstLineChars="0" w:firstLine="0"/>
              <w:jc w:val="center"/>
              <w:rPr>
                <w:sz w:val="24"/>
                <w:szCs w:val="24"/>
                <w:lang w:val="en-US"/>
              </w:rPr>
            </w:pPr>
            <w:r w:rsidRPr="00B031AC">
              <w:rPr>
                <w:sz w:val="24"/>
                <w:szCs w:val="24"/>
                <w:lang w:val="en-US"/>
              </w:rPr>
              <w:t>31 - 300</w:t>
            </w:r>
          </w:p>
        </w:tc>
        <w:tc>
          <w:tcPr>
            <w:tcW w:w="2693" w:type="dxa"/>
          </w:tcPr>
          <w:p w14:paraId="7B527A03" w14:textId="4E4407F1" w:rsidR="00AD2835" w:rsidRPr="00B031AC" w:rsidRDefault="00AD2835" w:rsidP="00DE6138">
            <w:pPr>
              <w:pStyle w:val="a5"/>
              <w:ind w:leftChars="0" w:left="0" w:firstLineChars="0" w:firstLine="0"/>
              <w:jc w:val="center"/>
              <w:rPr>
                <w:sz w:val="24"/>
                <w:szCs w:val="24"/>
                <w:lang w:val="en-US"/>
              </w:rPr>
            </w:pPr>
            <w:r w:rsidRPr="00B031AC">
              <w:rPr>
                <w:rFonts w:hint="eastAsia"/>
                <w:sz w:val="24"/>
                <w:szCs w:val="24"/>
                <w:lang w:val="en-US"/>
              </w:rPr>
              <w:t>6.8974</w:t>
            </w:r>
          </w:p>
        </w:tc>
        <w:tc>
          <w:tcPr>
            <w:tcW w:w="2977" w:type="dxa"/>
          </w:tcPr>
          <w:p w14:paraId="261FD242" w14:textId="75AFB7A1" w:rsidR="00AD2835" w:rsidRPr="00B031AC" w:rsidRDefault="00AD2835" w:rsidP="00DE6138">
            <w:pPr>
              <w:pStyle w:val="a5"/>
              <w:ind w:leftChars="0" w:left="0" w:firstLineChars="0" w:firstLine="0"/>
              <w:jc w:val="center"/>
              <w:rPr>
                <w:sz w:val="24"/>
                <w:szCs w:val="24"/>
                <w:lang w:val="en-US"/>
              </w:rPr>
            </w:pPr>
            <w:r w:rsidRPr="00B031AC">
              <w:rPr>
                <w:rFonts w:hint="eastAsia"/>
                <w:sz w:val="24"/>
                <w:szCs w:val="24"/>
                <w:lang w:val="en-US"/>
              </w:rPr>
              <w:t>0.5521</w:t>
            </w:r>
          </w:p>
        </w:tc>
      </w:tr>
      <w:tr w:rsidR="00B031AC" w:rsidRPr="00B031AC" w14:paraId="59576B9E" w14:textId="77777777" w:rsidTr="00AD2835">
        <w:tc>
          <w:tcPr>
            <w:tcW w:w="2141" w:type="dxa"/>
          </w:tcPr>
          <w:p w14:paraId="5A3718C3" w14:textId="08F96F29" w:rsidR="00AD2835" w:rsidRPr="00B031AC" w:rsidRDefault="00AD2835" w:rsidP="00DE6138">
            <w:pPr>
              <w:pStyle w:val="a5"/>
              <w:ind w:leftChars="0" w:left="0" w:firstLineChars="0" w:firstLine="0"/>
              <w:jc w:val="center"/>
              <w:rPr>
                <w:sz w:val="24"/>
                <w:szCs w:val="24"/>
                <w:lang w:val="en-US"/>
              </w:rPr>
            </w:pPr>
            <w:r w:rsidRPr="00B031AC">
              <w:rPr>
                <w:sz w:val="24"/>
                <w:szCs w:val="24"/>
                <w:lang w:val="en-US"/>
              </w:rPr>
              <w:t>301 - 17,500</w:t>
            </w:r>
          </w:p>
        </w:tc>
        <w:tc>
          <w:tcPr>
            <w:tcW w:w="2693" w:type="dxa"/>
          </w:tcPr>
          <w:p w14:paraId="0EBDE641" w14:textId="6606CB7B" w:rsidR="00AD2835" w:rsidRPr="00B031AC" w:rsidRDefault="00AD2835" w:rsidP="00DE6138">
            <w:pPr>
              <w:pStyle w:val="a5"/>
              <w:ind w:leftChars="0" w:left="0" w:firstLineChars="0" w:firstLine="0"/>
              <w:jc w:val="center"/>
              <w:rPr>
                <w:sz w:val="24"/>
                <w:szCs w:val="24"/>
                <w:lang w:val="en-US"/>
              </w:rPr>
            </w:pPr>
            <w:r w:rsidRPr="00B031AC">
              <w:rPr>
                <w:sz w:val="24"/>
                <w:szCs w:val="24"/>
                <w:lang w:val="en-US"/>
              </w:rPr>
              <w:t>75.85</w:t>
            </w:r>
            <w:r w:rsidRPr="00B031AC">
              <w:rPr>
                <w:rFonts w:hint="eastAsia"/>
                <w:sz w:val="24"/>
                <w:szCs w:val="24"/>
                <w:lang w:val="en-US"/>
              </w:rPr>
              <w:t>08</w:t>
            </w:r>
          </w:p>
        </w:tc>
        <w:tc>
          <w:tcPr>
            <w:tcW w:w="2977" w:type="dxa"/>
          </w:tcPr>
          <w:p w14:paraId="2637174B" w14:textId="50B76BE2" w:rsidR="00AD2835" w:rsidRPr="00B031AC" w:rsidRDefault="00AD2835" w:rsidP="00DE6138">
            <w:pPr>
              <w:pStyle w:val="a5"/>
              <w:ind w:leftChars="0" w:left="0" w:firstLineChars="0" w:firstLine="0"/>
              <w:jc w:val="center"/>
              <w:rPr>
                <w:sz w:val="24"/>
                <w:szCs w:val="24"/>
                <w:highlight w:val="yellow"/>
                <w:lang w:val="en-US"/>
              </w:rPr>
            </w:pPr>
            <w:r w:rsidRPr="00B031AC">
              <w:rPr>
                <w:sz w:val="24"/>
                <w:szCs w:val="24"/>
                <w:lang w:val="en-US"/>
              </w:rPr>
              <w:t>0.385</w:t>
            </w:r>
          </w:p>
        </w:tc>
      </w:tr>
    </w:tbl>
    <w:p w14:paraId="3569047A" w14:textId="6B17AFDE" w:rsidR="0095178A" w:rsidRPr="00B031AC" w:rsidRDefault="001E3E21" w:rsidP="007040A7">
      <w:pPr>
        <w:pStyle w:val="a5"/>
        <w:ind w:leftChars="360" w:left="850" w:rightChars="-120" w:right="-283" w:firstLineChars="0" w:firstLine="1"/>
        <w:jc w:val="left"/>
        <w:rPr>
          <w:lang w:val="en-US"/>
        </w:rPr>
      </w:pPr>
      <w:r w:rsidRPr="00B031AC">
        <w:rPr>
          <w:lang w:val="es-ES"/>
        </w:rPr>
        <w:t>參考來源</w:t>
      </w:r>
      <w:r w:rsidRPr="00B031AC">
        <w:rPr>
          <w:lang w:val="en-US"/>
        </w:rPr>
        <w:t>：</w:t>
      </w:r>
      <w:hyperlink r:id="rId36" w:history="1">
        <w:r w:rsidR="00C6270E" w:rsidRPr="00B031AC">
          <w:rPr>
            <w:lang w:val="en-US"/>
          </w:rPr>
          <w:t>https://www.calidda.com.pe/media/3hsleb1r/pt-mayo-2026-y-competitividad-esperada.pdf</w:t>
        </w:r>
      </w:hyperlink>
    </w:p>
    <w:p w14:paraId="2286B1A6" w14:textId="38227AEF" w:rsidR="00494EEF" w:rsidRPr="00B031AC" w:rsidRDefault="00494EEF" w:rsidP="00494EEF">
      <w:pPr>
        <w:pStyle w:val="a5"/>
        <w:ind w:left="944" w:hanging="708"/>
      </w:pPr>
      <w:r w:rsidRPr="00B031AC">
        <w:lastRenderedPageBreak/>
        <w:t>（四）</w:t>
      </w:r>
      <w:r w:rsidR="00AD2835" w:rsidRPr="00B031AC">
        <w:rPr>
          <w:rFonts w:hint="eastAsia"/>
        </w:rPr>
        <w:t>車輛燃料（各加油站可自由定價，爰價格差異大）</w:t>
      </w:r>
    </w:p>
    <w:p w14:paraId="0CED4B9C" w14:textId="77777777" w:rsidR="007040A7" w:rsidRPr="00B031AC" w:rsidRDefault="007040A7" w:rsidP="007040A7">
      <w:pPr>
        <w:pStyle w:val="af2"/>
        <w:ind w:left="1416" w:hanging="472"/>
      </w:pPr>
      <w:r w:rsidRPr="00B031AC">
        <w:rPr>
          <w:rFonts w:hint="eastAsia"/>
        </w:rPr>
        <w:t>１、</w:t>
      </w:r>
      <w:r w:rsidRPr="00B031AC">
        <w:rPr>
          <w:rFonts w:hint="eastAsia"/>
        </w:rPr>
        <w:tab/>
      </w:r>
      <w:r w:rsidRPr="00B031AC">
        <w:rPr>
          <w:rFonts w:hint="eastAsia"/>
        </w:rPr>
        <w:t>汽油：優質汽油約</w:t>
      </w:r>
      <w:r w:rsidRPr="00B031AC">
        <w:rPr>
          <w:rFonts w:hint="eastAsia"/>
        </w:rPr>
        <w:t>20</w:t>
      </w:r>
      <w:r w:rsidRPr="00B031AC">
        <w:rPr>
          <w:rFonts w:hint="eastAsia"/>
        </w:rPr>
        <w:t>索爾</w:t>
      </w:r>
      <w:r w:rsidRPr="00B031AC">
        <w:rPr>
          <w:rFonts w:hint="eastAsia"/>
        </w:rPr>
        <w:t>/</w:t>
      </w:r>
      <w:r w:rsidRPr="00B031AC">
        <w:rPr>
          <w:rFonts w:hint="eastAsia"/>
        </w:rPr>
        <w:t>加侖，普通汽油約</w:t>
      </w:r>
      <w:r w:rsidRPr="00B031AC">
        <w:rPr>
          <w:rFonts w:hint="eastAsia"/>
        </w:rPr>
        <w:t>18</w:t>
      </w:r>
      <w:r w:rsidRPr="00B031AC">
        <w:rPr>
          <w:rFonts w:hint="eastAsia"/>
        </w:rPr>
        <w:t>索爾</w:t>
      </w:r>
      <w:r w:rsidRPr="00B031AC">
        <w:rPr>
          <w:rFonts w:hint="eastAsia"/>
        </w:rPr>
        <w:t>/</w:t>
      </w:r>
      <w:r w:rsidRPr="00B031AC">
        <w:rPr>
          <w:rFonts w:hint="eastAsia"/>
        </w:rPr>
        <w:t>加崙；</w:t>
      </w:r>
    </w:p>
    <w:p w14:paraId="067A5028" w14:textId="77777777" w:rsidR="007040A7" w:rsidRPr="00B031AC" w:rsidRDefault="007040A7" w:rsidP="007040A7">
      <w:pPr>
        <w:pStyle w:val="af2"/>
        <w:ind w:left="1416" w:hanging="472"/>
      </w:pPr>
      <w:r w:rsidRPr="00B031AC">
        <w:rPr>
          <w:rFonts w:hint="eastAsia"/>
        </w:rPr>
        <w:t>２、</w:t>
      </w:r>
      <w:r w:rsidRPr="00B031AC">
        <w:rPr>
          <w:rFonts w:hint="eastAsia"/>
        </w:rPr>
        <w:tab/>
      </w:r>
      <w:r w:rsidRPr="00B031AC">
        <w:rPr>
          <w:rFonts w:hint="eastAsia"/>
        </w:rPr>
        <w:t>汽車用天然瓦斯</w:t>
      </w:r>
      <w:r w:rsidRPr="00B031AC">
        <w:rPr>
          <w:rFonts w:hint="eastAsia"/>
        </w:rPr>
        <w:t>GNV</w:t>
      </w:r>
      <w:r w:rsidRPr="00B031AC">
        <w:rPr>
          <w:rFonts w:hint="eastAsia"/>
        </w:rPr>
        <w:t>：約</w:t>
      </w:r>
      <w:r w:rsidRPr="00B031AC">
        <w:rPr>
          <w:rFonts w:hint="eastAsia"/>
        </w:rPr>
        <w:t>1.58~1.85</w:t>
      </w:r>
      <w:r w:rsidRPr="00B031AC">
        <w:rPr>
          <w:rFonts w:hint="eastAsia"/>
        </w:rPr>
        <w:t>索爾</w:t>
      </w:r>
      <w:r w:rsidRPr="00B031AC">
        <w:rPr>
          <w:rFonts w:hint="eastAsia"/>
        </w:rPr>
        <w:t>/</w:t>
      </w:r>
      <w:r w:rsidRPr="00B031AC">
        <w:rPr>
          <w:rFonts w:hint="eastAsia"/>
        </w:rPr>
        <w:t>每立方公尺；</w:t>
      </w:r>
    </w:p>
    <w:p w14:paraId="64509AD1" w14:textId="77777777" w:rsidR="007040A7" w:rsidRPr="00B031AC" w:rsidRDefault="007040A7" w:rsidP="007040A7">
      <w:pPr>
        <w:pStyle w:val="af2"/>
        <w:ind w:left="1416" w:hanging="472"/>
      </w:pPr>
      <w:r w:rsidRPr="00B031AC">
        <w:rPr>
          <w:rFonts w:hint="eastAsia"/>
        </w:rPr>
        <w:t>３、</w:t>
      </w:r>
      <w:r w:rsidRPr="00B031AC">
        <w:rPr>
          <w:rFonts w:hint="eastAsia"/>
        </w:rPr>
        <w:tab/>
      </w:r>
      <w:r w:rsidRPr="00B031AC">
        <w:rPr>
          <w:rFonts w:hint="eastAsia"/>
        </w:rPr>
        <w:t>汽車用液態瓦斯</w:t>
      </w:r>
      <w:r w:rsidRPr="00B031AC">
        <w:rPr>
          <w:rFonts w:hint="eastAsia"/>
        </w:rPr>
        <w:t>GLP</w:t>
      </w:r>
      <w:r w:rsidRPr="00B031AC">
        <w:rPr>
          <w:rFonts w:hint="eastAsia"/>
        </w:rPr>
        <w:t>：約</w:t>
      </w:r>
      <w:r w:rsidRPr="00B031AC">
        <w:rPr>
          <w:rFonts w:hint="eastAsia"/>
        </w:rPr>
        <w:t>7.69~9.2</w:t>
      </w:r>
      <w:r w:rsidRPr="00B031AC">
        <w:rPr>
          <w:rFonts w:hint="eastAsia"/>
        </w:rPr>
        <w:t>索爾</w:t>
      </w:r>
      <w:r w:rsidRPr="00B031AC">
        <w:rPr>
          <w:rFonts w:hint="eastAsia"/>
        </w:rPr>
        <w:t>/</w:t>
      </w:r>
      <w:r w:rsidRPr="00B031AC">
        <w:rPr>
          <w:rFonts w:hint="eastAsia"/>
        </w:rPr>
        <w:t>加侖；</w:t>
      </w:r>
    </w:p>
    <w:p w14:paraId="701F114F" w14:textId="7D4BE9AD" w:rsidR="00494EEF" w:rsidRPr="00B031AC" w:rsidRDefault="00494EEF" w:rsidP="007040A7">
      <w:pPr>
        <w:pStyle w:val="af2"/>
        <w:ind w:left="1416" w:hanging="472"/>
      </w:pPr>
      <w:r w:rsidRPr="00B031AC">
        <w:t>參考網頁：</w:t>
      </w:r>
      <w:r w:rsidRPr="00B031AC">
        <w:t>https://www.facilito.gob.pe/facilito/pages/facilito/menuPrecios.jsp</w:t>
      </w:r>
    </w:p>
    <w:p w14:paraId="72E80805" w14:textId="77777777" w:rsidR="00494EEF" w:rsidRPr="00B031AC" w:rsidRDefault="00494EEF" w:rsidP="00494EEF">
      <w:pPr>
        <w:pStyle w:val="a4"/>
        <w:spacing w:before="257" w:after="257"/>
      </w:pPr>
      <w:r w:rsidRPr="00B031AC">
        <w:t>三、通訊</w:t>
      </w:r>
    </w:p>
    <w:p w14:paraId="765AE84E" w14:textId="2093B058" w:rsidR="00494EEF" w:rsidRPr="00B031AC" w:rsidRDefault="00B45BC6" w:rsidP="007040A7">
      <w:pPr>
        <w:ind w:firstLine="472"/>
        <w:rPr>
          <w:lang w:eastAsia="zh-TW"/>
        </w:rPr>
      </w:pPr>
      <w:r w:rsidRPr="00B031AC">
        <w:t>依據秘魯民營電信監督機構</w:t>
      </w:r>
      <w:r w:rsidR="0024135A" w:rsidRPr="00B031AC">
        <w:t>（</w:t>
      </w:r>
      <w:r w:rsidRPr="00B031AC">
        <w:t>OSIPTEL</w:t>
      </w:r>
      <w:r w:rsidR="0024135A" w:rsidRPr="00B031AC">
        <w:t>）</w:t>
      </w:r>
      <w:r w:rsidRPr="00B031AC">
        <w:t>統計，</w:t>
      </w:r>
      <w:r w:rsidRPr="00B031AC">
        <w:t>2025</w:t>
      </w:r>
      <w:r w:rsidRPr="00B031AC">
        <w:t>年</w:t>
      </w:r>
      <w:r w:rsidRPr="00B031AC">
        <w:t>9</w:t>
      </w:r>
      <w:r w:rsidRPr="00B031AC">
        <w:t>月底秘魯行動電信門號總數為</w:t>
      </w:r>
      <w:r w:rsidRPr="00B031AC">
        <w:t>4,420</w:t>
      </w:r>
      <w:r w:rsidRPr="00B031AC">
        <w:t>萬戶，</w:t>
      </w:r>
      <w:r w:rsidRPr="00B031AC">
        <w:rPr>
          <w:rFonts w:hint="eastAsia"/>
        </w:rPr>
        <w:t>主要</w:t>
      </w:r>
      <w:r w:rsidRPr="00B031AC">
        <w:t>由墨西哥商</w:t>
      </w:r>
      <w:r w:rsidRPr="00B031AC">
        <w:t>América Movil</w:t>
      </w:r>
      <w:r w:rsidR="0024135A" w:rsidRPr="00B031AC">
        <w:rPr>
          <w:rFonts w:hint="eastAsia"/>
          <w:lang w:eastAsia="zh-TW"/>
        </w:rPr>
        <w:t>（</w:t>
      </w:r>
      <w:r w:rsidRPr="00B031AC">
        <w:rPr>
          <w:rFonts w:hint="eastAsia"/>
          <w:lang w:eastAsia="zh-TW"/>
        </w:rPr>
        <w:t>品牌</w:t>
      </w:r>
      <w:r w:rsidRPr="00B031AC">
        <w:rPr>
          <w:rFonts w:hint="eastAsia"/>
          <w:lang w:eastAsia="zh-TW"/>
        </w:rPr>
        <w:t>Claro</w:t>
      </w:r>
      <w:r w:rsidR="0024135A" w:rsidRPr="00B031AC">
        <w:rPr>
          <w:rFonts w:hint="eastAsia"/>
          <w:lang w:eastAsia="zh-TW"/>
        </w:rPr>
        <w:t>）</w:t>
      </w:r>
      <w:r w:rsidRPr="00B031AC">
        <w:t>、越南商</w:t>
      </w:r>
      <w:r w:rsidRPr="00B031AC">
        <w:t>Viettel</w:t>
      </w:r>
      <w:r w:rsidR="0024135A" w:rsidRPr="00B031AC">
        <w:rPr>
          <w:rFonts w:hint="eastAsia"/>
          <w:lang w:eastAsia="zh-TW"/>
        </w:rPr>
        <w:t>（</w:t>
      </w:r>
      <w:r w:rsidRPr="00B031AC">
        <w:rPr>
          <w:rFonts w:hint="eastAsia"/>
          <w:lang w:eastAsia="zh-TW"/>
        </w:rPr>
        <w:t>品牌</w:t>
      </w:r>
      <w:r w:rsidRPr="00B031AC">
        <w:rPr>
          <w:rFonts w:hint="eastAsia"/>
          <w:lang w:eastAsia="zh-TW"/>
        </w:rPr>
        <w:t>Bitel</w:t>
      </w:r>
      <w:r w:rsidR="0024135A" w:rsidRPr="00B031AC">
        <w:rPr>
          <w:rFonts w:hint="eastAsia"/>
          <w:lang w:eastAsia="zh-TW"/>
        </w:rPr>
        <w:t>）</w:t>
      </w:r>
      <w:r w:rsidRPr="00B031AC">
        <w:t>、阿根廷商</w:t>
      </w:r>
      <w:r w:rsidRPr="00B031AC">
        <w:t>Integratel</w:t>
      </w:r>
      <w:r w:rsidR="0024135A" w:rsidRPr="00B031AC">
        <w:rPr>
          <w:rFonts w:hint="eastAsia"/>
          <w:lang w:eastAsia="zh-TW"/>
        </w:rPr>
        <w:t>（</w:t>
      </w:r>
      <w:r w:rsidRPr="00B031AC">
        <w:rPr>
          <w:rFonts w:hint="eastAsia"/>
          <w:lang w:eastAsia="zh-TW"/>
        </w:rPr>
        <w:t>品牌</w:t>
      </w:r>
      <w:r w:rsidRPr="00B031AC">
        <w:rPr>
          <w:rFonts w:hint="eastAsia"/>
          <w:lang w:eastAsia="zh-TW"/>
        </w:rPr>
        <w:t>Movistar</w:t>
      </w:r>
      <w:r w:rsidR="0024135A" w:rsidRPr="00B031AC">
        <w:rPr>
          <w:rFonts w:hint="eastAsia"/>
          <w:lang w:eastAsia="zh-TW"/>
        </w:rPr>
        <w:t>）</w:t>
      </w:r>
      <w:r w:rsidRPr="00B031AC">
        <w:t>及智利商</w:t>
      </w:r>
      <w:r w:rsidRPr="00B031AC">
        <w:t>Entel</w:t>
      </w:r>
      <w:r w:rsidRPr="00B031AC">
        <w:t>四大業者寡占</w:t>
      </w:r>
      <w:r w:rsidRPr="00B031AC">
        <w:rPr>
          <w:rFonts w:hint="eastAsia"/>
        </w:rPr>
        <w:t>，另固定網路則有數家提供光纖服務。</w:t>
      </w:r>
      <w:r w:rsidR="00494EEF" w:rsidRPr="00B031AC">
        <w:rPr>
          <w:lang w:eastAsia="zh-TW"/>
        </w:rPr>
        <w:t>以下為通訊費用：</w:t>
      </w:r>
    </w:p>
    <w:p w14:paraId="77DA4762" w14:textId="1830BA66" w:rsidR="007040A7" w:rsidRPr="00B031AC" w:rsidRDefault="007040A7" w:rsidP="007040A7">
      <w:pPr>
        <w:pStyle w:val="a5"/>
        <w:ind w:left="944" w:hanging="708"/>
      </w:pPr>
      <w:r w:rsidRPr="00B031AC">
        <w:rPr>
          <w:rFonts w:hint="eastAsia"/>
        </w:rPr>
        <w:t>（一）</w:t>
      </w:r>
      <w:r w:rsidRPr="00B031AC">
        <w:rPr>
          <w:rFonts w:hint="eastAsia"/>
        </w:rPr>
        <w:tab/>
      </w:r>
      <w:r w:rsidRPr="00B031AC">
        <w:rPr>
          <w:rFonts w:hint="eastAsia"/>
        </w:rPr>
        <w:t>寬頻網路費：以</w:t>
      </w:r>
      <w:r w:rsidRPr="00B031AC">
        <w:rPr>
          <w:rFonts w:hint="eastAsia"/>
        </w:rPr>
        <w:t>Movistar</w:t>
      </w:r>
      <w:r w:rsidRPr="00B031AC">
        <w:rPr>
          <w:rFonts w:hint="eastAsia"/>
        </w:rPr>
        <w:t>公司費率為例，</w:t>
      </w:r>
      <w:r w:rsidRPr="00B031AC">
        <w:rPr>
          <w:rFonts w:hint="eastAsia"/>
        </w:rPr>
        <w:t>1</w:t>
      </w:r>
      <w:r w:rsidRPr="00B031AC">
        <w:rPr>
          <w:rFonts w:hint="eastAsia"/>
          <w:lang w:val="en-US"/>
        </w:rPr>
        <w:t>,</w:t>
      </w:r>
      <w:r w:rsidRPr="00B031AC">
        <w:rPr>
          <w:rFonts w:hint="eastAsia"/>
        </w:rPr>
        <w:t>000 Mbps</w:t>
      </w:r>
      <w:r w:rsidRPr="00B031AC">
        <w:rPr>
          <w:rFonts w:hint="eastAsia"/>
        </w:rPr>
        <w:t>光纖網路每月費率約</w:t>
      </w:r>
      <w:r w:rsidRPr="00B031AC">
        <w:rPr>
          <w:rFonts w:hint="eastAsia"/>
        </w:rPr>
        <w:t>140</w:t>
      </w:r>
      <w:r w:rsidRPr="00B031AC">
        <w:rPr>
          <w:rFonts w:hint="eastAsia"/>
        </w:rPr>
        <w:t>索爾（參考網頁：</w:t>
      </w:r>
      <w:r w:rsidRPr="00B031AC">
        <w:rPr>
          <w:rFonts w:hint="eastAsia"/>
        </w:rPr>
        <w:t>https://www.movistar.com.pe</w:t>
      </w:r>
      <w:r w:rsidRPr="00B031AC">
        <w:rPr>
          <w:rFonts w:hint="eastAsia"/>
        </w:rPr>
        <w:t>）</w:t>
      </w:r>
    </w:p>
    <w:p w14:paraId="0BF16D52" w14:textId="77777777" w:rsidR="007040A7" w:rsidRPr="00B031AC" w:rsidRDefault="007040A7" w:rsidP="007040A7">
      <w:pPr>
        <w:pStyle w:val="a5"/>
        <w:ind w:left="944" w:hanging="708"/>
      </w:pPr>
      <w:r w:rsidRPr="00B031AC">
        <w:rPr>
          <w:rFonts w:hint="eastAsia"/>
        </w:rPr>
        <w:t>（二）</w:t>
      </w:r>
      <w:r w:rsidRPr="00B031AC">
        <w:rPr>
          <w:rFonts w:hint="eastAsia"/>
        </w:rPr>
        <w:tab/>
      </w:r>
      <w:r w:rsidRPr="00B031AC">
        <w:rPr>
          <w:rFonts w:hint="eastAsia"/>
        </w:rPr>
        <w:t>行動電信網路費：以</w:t>
      </w:r>
      <w:r w:rsidRPr="00B031AC">
        <w:rPr>
          <w:rFonts w:hint="eastAsia"/>
        </w:rPr>
        <w:t>Movistar</w:t>
      </w:r>
      <w:r w:rsidRPr="00B031AC">
        <w:rPr>
          <w:rFonts w:hint="eastAsia"/>
        </w:rPr>
        <w:t>公司費率為例，目前促銷方案為</w:t>
      </w:r>
      <w:r w:rsidRPr="00B031AC">
        <w:rPr>
          <w:rFonts w:hint="eastAsia"/>
        </w:rPr>
        <w:t>60</w:t>
      </w:r>
      <w:r w:rsidRPr="00B031AC">
        <w:rPr>
          <w:rFonts w:hint="eastAsia"/>
        </w:rPr>
        <w:t>索爾，每月可享美加秘魯無限通話、</w:t>
      </w:r>
      <w:r w:rsidRPr="00B031AC">
        <w:rPr>
          <w:rFonts w:hint="eastAsia"/>
        </w:rPr>
        <w:t>75GB</w:t>
      </w:r>
      <w:r w:rsidRPr="00B031AC">
        <w:rPr>
          <w:rFonts w:hint="eastAsia"/>
        </w:rPr>
        <w:t>流量、</w:t>
      </w:r>
      <w:r w:rsidRPr="00B031AC">
        <w:rPr>
          <w:rFonts w:hint="eastAsia"/>
        </w:rPr>
        <w:t>2GB</w:t>
      </w:r>
      <w:r w:rsidRPr="00B031AC">
        <w:rPr>
          <w:rFonts w:hint="eastAsia"/>
        </w:rPr>
        <w:t>漫遊流量。</w:t>
      </w:r>
    </w:p>
    <w:p w14:paraId="47FB99DC" w14:textId="77777777" w:rsidR="007040A7" w:rsidRPr="00B031AC" w:rsidRDefault="007040A7" w:rsidP="007040A7">
      <w:pPr>
        <w:pStyle w:val="a5"/>
        <w:ind w:left="944" w:hanging="708"/>
      </w:pPr>
      <w:r w:rsidRPr="00B031AC">
        <w:rPr>
          <w:rFonts w:hint="eastAsia"/>
        </w:rPr>
        <w:t>（三）</w:t>
      </w:r>
      <w:r w:rsidRPr="00B031AC">
        <w:rPr>
          <w:rFonts w:hint="eastAsia"/>
        </w:rPr>
        <w:tab/>
      </w:r>
      <w:r w:rsidRPr="00B031AC">
        <w:rPr>
          <w:rFonts w:hint="eastAsia"/>
        </w:rPr>
        <w:t>電話費：以</w:t>
      </w:r>
      <w:r w:rsidRPr="00B031AC">
        <w:rPr>
          <w:rFonts w:hint="eastAsia"/>
        </w:rPr>
        <w:t>Claro</w:t>
      </w:r>
      <w:r w:rsidRPr="00B031AC">
        <w:rPr>
          <w:rFonts w:hint="eastAsia"/>
        </w:rPr>
        <w:t>公司固定電話費率為例，</w:t>
      </w:r>
    </w:p>
    <w:p w14:paraId="1A4A7A2C" w14:textId="4C43AD2C" w:rsidR="007040A7" w:rsidRPr="00B031AC" w:rsidRDefault="007040A7" w:rsidP="007040A7">
      <w:pPr>
        <w:pStyle w:val="af2"/>
        <w:ind w:left="1416" w:hanging="472"/>
      </w:pPr>
      <w:r w:rsidRPr="00B031AC">
        <w:rPr>
          <w:rFonts w:ascii="微軟正黑體" w:eastAsia="微軟正黑體" w:hAnsi="微軟正黑體" w:cs="微軟正黑體" w:hint="eastAsia"/>
          <w:lang w:eastAsia="zh-TW"/>
        </w:rPr>
        <w:t>■</w:t>
      </w:r>
      <w:r w:rsidRPr="00B031AC">
        <w:rPr>
          <w:lang w:eastAsia="zh-TW"/>
        </w:rPr>
        <w:tab/>
      </w:r>
      <w:r w:rsidRPr="00B031AC">
        <w:rPr>
          <w:rFonts w:hint="eastAsia"/>
          <w:lang w:eastAsia="zh-TW"/>
        </w:rPr>
        <w:t>國內</w:t>
      </w:r>
      <w:r w:rsidRPr="00B031AC">
        <w:rPr>
          <w:rFonts w:hint="eastAsia"/>
        </w:rPr>
        <w:t>電話：每月約</w:t>
      </w:r>
      <w:r w:rsidRPr="00B031AC">
        <w:t>S/75</w:t>
      </w:r>
      <w:r w:rsidRPr="00B031AC">
        <w:rPr>
          <w:rFonts w:hint="eastAsia"/>
        </w:rPr>
        <w:t>索爾，可撥打全國電話</w:t>
      </w:r>
      <w:r w:rsidRPr="00B031AC">
        <w:t>5,000</w:t>
      </w:r>
      <w:r w:rsidRPr="00B031AC">
        <w:rPr>
          <w:rFonts w:hint="eastAsia"/>
        </w:rPr>
        <w:t>分鐘（</w:t>
      </w:r>
      <w:r w:rsidRPr="00B031AC">
        <w:t>Claro</w:t>
      </w:r>
      <w:r w:rsidRPr="00B031AC">
        <w:rPr>
          <w:rFonts w:hint="eastAsia"/>
        </w:rPr>
        <w:t>網內無限撥打）。</w:t>
      </w:r>
    </w:p>
    <w:p w14:paraId="7515455D" w14:textId="373C1502" w:rsidR="007040A7" w:rsidRPr="00B031AC" w:rsidRDefault="007040A7" w:rsidP="007040A7">
      <w:pPr>
        <w:pStyle w:val="af2"/>
        <w:ind w:left="1416" w:hanging="472"/>
        <w:rPr>
          <w:lang w:eastAsia="zh-TW"/>
        </w:rPr>
      </w:pPr>
      <w:r w:rsidRPr="00B031AC">
        <w:rPr>
          <w:rFonts w:ascii="微軟正黑體" w:eastAsia="微軟正黑體" w:hAnsi="微軟正黑體" w:cs="微軟正黑體" w:hint="eastAsia"/>
          <w:lang w:eastAsia="zh-TW"/>
        </w:rPr>
        <w:t>■</w:t>
      </w:r>
      <w:r w:rsidRPr="00B031AC">
        <w:rPr>
          <w:rFonts w:ascii="微軟正黑體" w:eastAsia="微軟正黑體" w:hAnsi="微軟正黑體" w:cs="微軟正黑體"/>
          <w:lang w:eastAsia="zh-TW"/>
        </w:rPr>
        <w:tab/>
      </w:r>
      <w:r w:rsidRPr="00B031AC">
        <w:rPr>
          <w:rFonts w:hint="eastAsia"/>
        </w:rPr>
        <w:t>國際電話（每分鐘）：美加地區</w:t>
      </w:r>
      <w:r w:rsidRPr="00B031AC">
        <w:t>S/0.80-1.20</w:t>
      </w:r>
      <w:r w:rsidRPr="00B031AC">
        <w:rPr>
          <w:rFonts w:hint="eastAsia"/>
        </w:rPr>
        <w:t>索爾，拉美地區</w:t>
      </w:r>
      <w:r w:rsidRPr="00B031AC">
        <w:t>S/1.20-2.0</w:t>
      </w:r>
      <w:r w:rsidRPr="00B031AC">
        <w:rPr>
          <w:rFonts w:hint="eastAsia"/>
        </w:rPr>
        <w:t>，歐洲</w:t>
      </w:r>
      <w:r w:rsidRPr="00B031AC">
        <w:rPr>
          <w:rFonts w:hint="eastAsia"/>
          <w:lang w:eastAsia="zh-TW"/>
        </w:rPr>
        <w:t>地區</w:t>
      </w:r>
      <w:r w:rsidRPr="00B031AC">
        <w:rPr>
          <w:lang w:eastAsia="zh-TW"/>
        </w:rPr>
        <w:t>S/1.80-2.50</w:t>
      </w:r>
      <w:r w:rsidRPr="00B031AC">
        <w:rPr>
          <w:rFonts w:hint="eastAsia"/>
          <w:lang w:eastAsia="zh-TW"/>
        </w:rPr>
        <w:t>索爾，亞洲地區</w:t>
      </w:r>
      <w:r w:rsidRPr="00B031AC">
        <w:rPr>
          <w:lang w:eastAsia="zh-TW"/>
        </w:rPr>
        <w:t>S/2.5-3.2</w:t>
      </w:r>
      <w:r w:rsidRPr="00B031AC">
        <w:rPr>
          <w:rFonts w:hint="eastAsia"/>
          <w:lang w:eastAsia="zh-TW"/>
        </w:rPr>
        <w:t>索爾，非洲地區</w:t>
      </w:r>
      <w:r w:rsidRPr="00B031AC">
        <w:rPr>
          <w:lang w:eastAsia="zh-TW"/>
        </w:rPr>
        <w:t>S/ 2.80- 4.50</w:t>
      </w:r>
      <w:r w:rsidRPr="00B031AC">
        <w:rPr>
          <w:rFonts w:hint="eastAsia"/>
          <w:lang w:eastAsia="zh-TW"/>
        </w:rPr>
        <w:t>索爾。</w:t>
      </w:r>
    </w:p>
    <w:p w14:paraId="095F1E91" w14:textId="1F4D5727" w:rsidR="00494EEF" w:rsidRPr="00B031AC" w:rsidRDefault="00494EEF" w:rsidP="007040A7">
      <w:pPr>
        <w:pStyle w:val="af2"/>
        <w:ind w:left="944" w:firstLineChars="0" w:firstLine="0"/>
      </w:pPr>
      <w:r w:rsidRPr="00B031AC">
        <w:t>參考</w:t>
      </w:r>
      <w:r w:rsidR="006239E5" w:rsidRPr="00B031AC">
        <w:rPr>
          <w:rFonts w:hint="eastAsia"/>
          <w:lang w:eastAsia="zh-TW"/>
        </w:rPr>
        <w:t>來源</w:t>
      </w:r>
      <w:r w:rsidRPr="00B031AC">
        <w:t>：</w:t>
      </w:r>
      <w:hyperlink r:id="rId37" w:history="1">
        <w:r w:rsidRPr="00B031AC">
          <w:t>http://asistencia.claro.com.pe/servicios-fijos/telefonia-fija/cuales-serian-las-tarifas-de-mis-consumos-adicionales-de-mi-plan-telefonia-fija/</w:t>
        </w:r>
      </w:hyperlink>
    </w:p>
    <w:p w14:paraId="21245521" w14:textId="77777777" w:rsidR="00494EEF" w:rsidRPr="00B031AC" w:rsidRDefault="00494EEF" w:rsidP="007040A7">
      <w:pPr>
        <w:pStyle w:val="a4"/>
        <w:pageBreakBefore/>
        <w:spacing w:before="257" w:after="257"/>
      </w:pPr>
      <w:r w:rsidRPr="00B031AC">
        <w:lastRenderedPageBreak/>
        <w:t>四、運輸</w:t>
      </w:r>
    </w:p>
    <w:p w14:paraId="09E28C2A" w14:textId="78068B45" w:rsidR="00494EEF" w:rsidRPr="00B031AC" w:rsidRDefault="00494EEF" w:rsidP="008C6F19">
      <w:pPr>
        <w:ind w:firstLine="472"/>
      </w:pPr>
      <w:r w:rsidRPr="00B031AC">
        <w:rPr>
          <w:rFonts w:hint="eastAsia"/>
        </w:rPr>
        <w:t>陸運方面，依據秘魯交通通訊部（</w:t>
      </w:r>
      <w:r w:rsidRPr="00B031AC">
        <w:rPr>
          <w:rFonts w:hint="eastAsia"/>
        </w:rPr>
        <w:t>Ministerio de Transporte y Comunicacion, MTC</w:t>
      </w:r>
      <w:r w:rsidRPr="00B031AC">
        <w:rPr>
          <w:rFonts w:hint="eastAsia"/>
        </w:rPr>
        <w:t>）資料，秘魯境內有約</w:t>
      </w:r>
      <w:r w:rsidRPr="00B031AC">
        <w:rPr>
          <w:rFonts w:hint="eastAsia"/>
        </w:rPr>
        <w:t>2,000</w:t>
      </w:r>
      <w:r w:rsidRPr="00B031AC">
        <w:rPr>
          <w:rFonts w:hint="eastAsia"/>
        </w:rPr>
        <w:t>公里鐵路</w:t>
      </w:r>
      <w:r w:rsidR="00C8023F" w:rsidRPr="00B031AC">
        <w:rPr>
          <w:rFonts w:hint="eastAsia"/>
        </w:rPr>
        <w:t>，主要鐵路線為</w:t>
      </w:r>
      <w:r w:rsidR="00C8023F" w:rsidRPr="00B031AC">
        <w:rPr>
          <w:rFonts w:hint="eastAsia"/>
        </w:rPr>
        <w:t>Ferrocarril Central Andino</w:t>
      </w:r>
      <w:r w:rsidR="00C8023F" w:rsidRPr="00B031AC">
        <w:rPr>
          <w:rFonts w:hint="eastAsia"/>
        </w:rPr>
        <w:t>，連接利馬與安第斯山區的</w:t>
      </w:r>
      <w:r w:rsidR="00C8023F" w:rsidRPr="00B031AC">
        <w:rPr>
          <w:rFonts w:hint="eastAsia"/>
        </w:rPr>
        <w:t>Huancayo</w:t>
      </w:r>
      <w:r w:rsidR="00C8023F" w:rsidRPr="00B031AC">
        <w:rPr>
          <w:rFonts w:hint="eastAsia"/>
        </w:rPr>
        <w:t>，全長約</w:t>
      </w:r>
      <w:r w:rsidR="00C8023F" w:rsidRPr="00B031AC">
        <w:rPr>
          <w:rFonts w:hint="eastAsia"/>
        </w:rPr>
        <w:t>535</w:t>
      </w:r>
      <w:r w:rsidR="00C8023F" w:rsidRPr="00B031AC">
        <w:rPr>
          <w:rFonts w:hint="eastAsia"/>
        </w:rPr>
        <w:t>公里，主要用於運輸礦產</w:t>
      </w:r>
      <w:r w:rsidR="00F43522" w:rsidRPr="00B031AC">
        <w:rPr>
          <w:rFonts w:hint="eastAsia"/>
        </w:rPr>
        <w:t>（</w:t>
      </w:r>
      <w:r w:rsidR="00C8023F" w:rsidRPr="00B031AC">
        <w:rPr>
          <w:rFonts w:hint="eastAsia"/>
        </w:rPr>
        <w:t>如銅和鋅</w:t>
      </w:r>
      <w:r w:rsidR="00F43522" w:rsidRPr="00B031AC">
        <w:rPr>
          <w:rFonts w:hint="eastAsia"/>
        </w:rPr>
        <w:t>）</w:t>
      </w:r>
      <w:r w:rsidR="00C8023F" w:rsidRPr="00B031AC">
        <w:rPr>
          <w:rFonts w:hint="eastAsia"/>
        </w:rPr>
        <w:t>；另一條為</w:t>
      </w:r>
      <w:r w:rsidR="00C8023F" w:rsidRPr="00B031AC">
        <w:rPr>
          <w:rFonts w:hint="eastAsia"/>
        </w:rPr>
        <w:t>Ferrocarril del Sur</w:t>
      </w:r>
      <w:r w:rsidR="00C8023F" w:rsidRPr="00B031AC">
        <w:rPr>
          <w:rFonts w:hint="eastAsia"/>
        </w:rPr>
        <w:t>，連接</w:t>
      </w:r>
      <w:r w:rsidR="00C8023F" w:rsidRPr="00B031AC">
        <w:rPr>
          <w:rFonts w:hint="eastAsia"/>
        </w:rPr>
        <w:t>Cusco</w:t>
      </w:r>
      <w:r w:rsidR="00C8023F" w:rsidRPr="00B031AC">
        <w:rPr>
          <w:rFonts w:hint="eastAsia"/>
        </w:rPr>
        <w:t>、</w:t>
      </w:r>
      <w:r w:rsidR="00C8023F" w:rsidRPr="00B031AC">
        <w:rPr>
          <w:rFonts w:hint="eastAsia"/>
        </w:rPr>
        <w:t>Puno</w:t>
      </w:r>
      <w:r w:rsidR="00C8023F" w:rsidRPr="00B031AC">
        <w:rPr>
          <w:rFonts w:hint="eastAsia"/>
        </w:rPr>
        <w:t>和</w:t>
      </w:r>
      <w:r w:rsidR="00C8023F" w:rsidRPr="00B031AC">
        <w:rPr>
          <w:rFonts w:hint="eastAsia"/>
        </w:rPr>
        <w:t>Arequipa</w:t>
      </w:r>
      <w:r w:rsidR="00C8023F" w:rsidRPr="00B031AC">
        <w:rPr>
          <w:rFonts w:hint="eastAsia"/>
        </w:rPr>
        <w:t>，部分線路由</w:t>
      </w:r>
      <w:r w:rsidR="00C8023F" w:rsidRPr="00B031AC">
        <w:rPr>
          <w:rFonts w:hint="eastAsia"/>
        </w:rPr>
        <w:t>PeruRail</w:t>
      </w:r>
      <w:r w:rsidR="00C8023F" w:rsidRPr="00B031AC">
        <w:rPr>
          <w:rFonts w:hint="eastAsia"/>
        </w:rPr>
        <w:t>公司經營，著名的「安第斯豪華列車」</w:t>
      </w:r>
      <w:r w:rsidR="00F43522" w:rsidRPr="00B031AC">
        <w:rPr>
          <w:rFonts w:hint="eastAsia"/>
        </w:rPr>
        <w:t>（</w:t>
      </w:r>
      <w:r w:rsidR="00C8023F" w:rsidRPr="00B031AC">
        <w:rPr>
          <w:rFonts w:hint="eastAsia"/>
        </w:rPr>
        <w:t>Andean Explorer</w:t>
      </w:r>
      <w:r w:rsidR="00F43522" w:rsidRPr="00B031AC">
        <w:rPr>
          <w:rFonts w:hint="eastAsia"/>
        </w:rPr>
        <w:t>）</w:t>
      </w:r>
      <w:r w:rsidR="00C8023F" w:rsidRPr="00B031AC">
        <w:rPr>
          <w:rFonts w:hint="eastAsia"/>
        </w:rPr>
        <w:t>是旅遊熱門路線，串聯馬丘比丘等景點。另外，秘魯的公路網絡是國內運輸的主要方式，總長約</w:t>
      </w:r>
      <w:r w:rsidR="00C8023F" w:rsidRPr="00B031AC">
        <w:rPr>
          <w:rFonts w:hint="eastAsia"/>
        </w:rPr>
        <w:t>14</w:t>
      </w:r>
      <w:r w:rsidR="00C56BBC" w:rsidRPr="00B031AC">
        <w:rPr>
          <w:rFonts w:hint="eastAsia"/>
        </w:rPr>
        <w:t>萬</w:t>
      </w:r>
      <w:r w:rsidR="00C8023F" w:rsidRPr="00B031AC">
        <w:rPr>
          <w:rFonts w:hint="eastAsia"/>
        </w:rPr>
        <w:t>公里，但僅約</w:t>
      </w:r>
      <w:r w:rsidR="00C8023F" w:rsidRPr="00B031AC">
        <w:rPr>
          <w:rFonts w:hint="eastAsia"/>
        </w:rPr>
        <w:t>20%</w:t>
      </w:r>
      <w:r w:rsidR="00C8023F" w:rsidRPr="00B031AC">
        <w:rPr>
          <w:rFonts w:hint="eastAsia"/>
        </w:rPr>
        <w:t>為鋪裝道路，主要公路為泛美公路</w:t>
      </w:r>
      <w:r w:rsidR="00F43522" w:rsidRPr="00B031AC">
        <w:rPr>
          <w:rFonts w:hint="eastAsia"/>
        </w:rPr>
        <w:t>（</w:t>
      </w:r>
      <w:r w:rsidR="00C8023F" w:rsidRPr="00B031AC">
        <w:rPr>
          <w:rFonts w:hint="eastAsia"/>
        </w:rPr>
        <w:t>Pan-American Highway</w:t>
      </w:r>
      <w:r w:rsidR="00F43522" w:rsidRPr="00B031AC">
        <w:rPr>
          <w:rFonts w:hint="eastAsia"/>
        </w:rPr>
        <w:t>）</w:t>
      </w:r>
      <w:r w:rsidR="00C8023F" w:rsidRPr="00B031AC">
        <w:rPr>
          <w:rFonts w:hint="eastAsia"/>
        </w:rPr>
        <w:t>，其貫穿秘魯南北，沿太平洋海岸連接利馬、</w:t>
      </w:r>
      <w:r w:rsidR="00C8023F" w:rsidRPr="00B031AC">
        <w:rPr>
          <w:rFonts w:hint="eastAsia"/>
        </w:rPr>
        <w:t>Arequipa</w:t>
      </w:r>
      <w:r w:rsidR="00C8023F" w:rsidRPr="00B031AC">
        <w:rPr>
          <w:rFonts w:hint="eastAsia"/>
        </w:rPr>
        <w:t>、</w:t>
      </w:r>
      <w:r w:rsidR="00C8023F" w:rsidRPr="00B031AC">
        <w:rPr>
          <w:rFonts w:hint="eastAsia"/>
        </w:rPr>
        <w:t>Tacna</w:t>
      </w:r>
      <w:r w:rsidR="00C8023F" w:rsidRPr="00B031AC">
        <w:rPr>
          <w:rFonts w:hint="eastAsia"/>
        </w:rPr>
        <w:t>等城市，是貨運和客運的命脈。然而秘魯鄉村和山區道路多為非鋪裝，時常受雨季影響導致損壞，具安全疑慮。</w:t>
      </w:r>
    </w:p>
    <w:p w14:paraId="5327CB13" w14:textId="4ADDA0C2" w:rsidR="00494EEF" w:rsidRPr="00B031AC" w:rsidRDefault="00494EEF" w:rsidP="007040A7">
      <w:pPr>
        <w:ind w:firstLine="472"/>
      </w:pPr>
      <w:r w:rsidRPr="00B031AC">
        <w:rPr>
          <w:rFonts w:hint="eastAsia"/>
        </w:rPr>
        <w:t>海運方面，</w:t>
      </w:r>
      <w:r w:rsidR="00C8023F" w:rsidRPr="00B031AC">
        <w:rPr>
          <w:rFonts w:hint="eastAsia"/>
        </w:rPr>
        <w:t>秘魯擁有約</w:t>
      </w:r>
      <w:r w:rsidR="00C8023F" w:rsidRPr="00B031AC">
        <w:rPr>
          <w:rFonts w:hint="eastAsia"/>
        </w:rPr>
        <w:t>2,254</w:t>
      </w:r>
      <w:r w:rsidR="00C8023F" w:rsidRPr="00B031AC">
        <w:rPr>
          <w:rFonts w:hint="eastAsia"/>
        </w:rPr>
        <w:t>公里的海岸線，港口是其國際貿易的關鍵基礎設施，</w:t>
      </w:r>
      <w:r w:rsidR="00A1355C" w:rsidRPr="00B031AC">
        <w:t>其中秘魯最大港</w:t>
      </w:r>
      <w:r w:rsidR="00A1355C" w:rsidRPr="00B031AC">
        <w:t>Callao</w:t>
      </w:r>
      <w:r w:rsidR="00A1355C" w:rsidRPr="00B031AC">
        <w:t>鄰近首都利馬。依據秘魯港務局資料，</w:t>
      </w:r>
      <w:r w:rsidR="00A1355C" w:rsidRPr="00B031AC">
        <w:t>2025</w:t>
      </w:r>
      <w:r w:rsidR="00A1355C" w:rsidRPr="00B031AC">
        <w:t>年秘魯進出口貨櫃約</w:t>
      </w:r>
      <w:r w:rsidR="00A1355C" w:rsidRPr="00B031AC">
        <w:t>410</w:t>
      </w:r>
      <w:r w:rsidR="00A1355C" w:rsidRPr="00B031AC">
        <w:t>萬個</w:t>
      </w:r>
      <w:r w:rsidR="00A1355C" w:rsidRPr="00B031AC">
        <w:t>TEU</w:t>
      </w:r>
      <w:r w:rsidR="0024135A" w:rsidRPr="00B031AC">
        <w:t>（</w:t>
      </w:r>
      <w:r w:rsidR="00A1355C" w:rsidRPr="00B031AC">
        <w:t>20</w:t>
      </w:r>
      <w:r w:rsidR="00A1355C" w:rsidRPr="00B031AC">
        <w:t>呎標準櫃</w:t>
      </w:r>
      <w:r w:rsidR="0024135A" w:rsidRPr="00B031AC">
        <w:t>）</w:t>
      </w:r>
      <w:r w:rsidR="00A1355C" w:rsidRPr="00B031AC">
        <w:t>、散裝貨量，其中</w:t>
      </w:r>
      <w:r w:rsidR="00A1355C" w:rsidRPr="00B031AC">
        <w:t>Callao</w:t>
      </w:r>
      <w:r w:rsidR="00A1355C" w:rsidRPr="00B031AC">
        <w:t>港達</w:t>
      </w:r>
      <w:r w:rsidR="00A1355C" w:rsidRPr="00B031AC">
        <w:t>332</w:t>
      </w:r>
      <w:r w:rsidR="00A1355C" w:rsidRPr="00B031AC">
        <w:t>萬個，占</w:t>
      </w:r>
      <w:r w:rsidR="00A1355C" w:rsidRPr="00B031AC">
        <w:t>81%</w:t>
      </w:r>
      <w:r w:rsidR="00A1355C" w:rsidRPr="00B031AC">
        <w:t>，</w:t>
      </w:r>
      <w:r w:rsidRPr="00B031AC">
        <w:rPr>
          <w:rFonts w:hint="eastAsia"/>
        </w:rPr>
        <w:t>港深</w:t>
      </w:r>
      <w:r w:rsidRPr="00B031AC">
        <w:rPr>
          <w:rFonts w:hint="eastAsia"/>
        </w:rPr>
        <w:t>16</w:t>
      </w:r>
      <w:r w:rsidRPr="00B031AC">
        <w:rPr>
          <w:rFonts w:hint="eastAsia"/>
        </w:rPr>
        <w:t>公尺，共有</w:t>
      </w:r>
      <w:r w:rsidRPr="00B031AC">
        <w:rPr>
          <w:rFonts w:hint="eastAsia"/>
        </w:rPr>
        <w:t>24</w:t>
      </w:r>
      <w:r w:rsidRPr="00B031AC">
        <w:rPr>
          <w:rFonts w:hint="eastAsia"/>
        </w:rPr>
        <w:t>座貨櫃吊機，依不同貨櫃分成</w:t>
      </w:r>
      <w:r w:rsidRPr="00B031AC">
        <w:rPr>
          <w:rFonts w:hint="eastAsia"/>
        </w:rPr>
        <w:t>7</w:t>
      </w:r>
      <w:r w:rsidRPr="00B031AC">
        <w:rPr>
          <w:rFonts w:hint="eastAsia"/>
        </w:rPr>
        <w:t>個貨櫃區，目前由</w:t>
      </w:r>
      <w:r w:rsidRPr="00B031AC">
        <w:rPr>
          <w:rFonts w:hint="eastAsia"/>
        </w:rPr>
        <w:t>APM</w:t>
      </w:r>
      <w:r w:rsidRPr="00B031AC">
        <w:rPr>
          <w:rFonts w:hint="eastAsia"/>
        </w:rPr>
        <w:t>公司承包營運，計有萬海、長榮、陽明、</w:t>
      </w:r>
      <w:r w:rsidRPr="00B031AC">
        <w:rPr>
          <w:rFonts w:hint="eastAsia"/>
        </w:rPr>
        <w:t>COSCO</w:t>
      </w:r>
      <w:r w:rsidRPr="00B031AC">
        <w:rPr>
          <w:rFonts w:hint="eastAsia"/>
        </w:rPr>
        <w:t>、</w:t>
      </w:r>
      <w:r w:rsidRPr="00B031AC">
        <w:rPr>
          <w:rFonts w:hint="eastAsia"/>
        </w:rPr>
        <w:t>MAERSK</w:t>
      </w:r>
      <w:r w:rsidRPr="00B031AC">
        <w:rPr>
          <w:rFonts w:hint="eastAsia"/>
        </w:rPr>
        <w:t>、</w:t>
      </w:r>
      <w:r w:rsidRPr="00B031AC">
        <w:rPr>
          <w:rFonts w:hint="eastAsia"/>
        </w:rPr>
        <w:t>Hyundai</w:t>
      </w:r>
      <w:r w:rsidRPr="00B031AC">
        <w:rPr>
          <w:rFonts w:hint="eastAsia"/>
        </w:rPr>
        <w:t>、</w:t>
      </w:r>
      <w:r w:rsidRPr="00B031AC">
        <w:rPr>
          <w:rFonts w:hint="eastAsia"/>
        </w:rPr>
        <w:t>WWL</w:t>
      </w:r>
      <w:r w:rsidRPr="00B031AC">
        <w:rPr>
          <w:rFonts w:hint="eastAsia"/>
        </w:rPr>
        <w:t>、</w:t>
      </w:r>
      <w:r w:rsidRPr="00B031AC">
        <w:rPr>
          <w:rFonts w:hint="eastAsia"/>
        </w:rPr>
        <w:t>K-Line</w:t>
      </w:r>
      <w:r w:rsidRPr="00B031AC">
        <w:rPr>
          <w:rFonts w:hint="eastAsia"/>
        </w:rPr>
        <w:t>、</w:t>
      </w:r>
      <w:r w:rsidRPr="00B031AC">
        <w:rPr>
          <w:rFonts w:hint="eastAsia"/>
        </w:rPr>
        <w:t>CSAV</w:t>
      </w:r>
      <w:r w:rsidRPr="00B031AC">
        <w:rPr>
          <w:rFonts w:hint="eastAsia"/>
        </w:rPr>
        <w:t>等</w:t>
      </w:r>
      <w:r w:rsidRPr="00B031AC">
        <w:rPr>
          <w:rFonts w:hint="eastAsia"/>
        </w:rPr>
        <w:t>28</w:t>
      </w:r>
      <w:r w:rsidRPr="00B031AC">
        <w:rPr>
          <w:rFonts w:hint="eastAsia"/>
        </w:rPr>
        <w:t>家海運公司於港口設立據點。另中國遠洋運輸集團（</w:t>
      </w:r>
      <w:r w:rsidRPr="00B031AC">
        <w:rPr>
          <w:rFonts w:hint="eastAsia"/>
        </w:rPr>
        <w:t>Cosco Shipping</w:t>
      </w:r>
      <w:r w:rsidRPr="00B031AC">
        <w:rPr>
          <w:rFonts w:hint="eastAsia"/>
        </w:rPr>
        <w:t>）及秘魯礦業公司</w:t>
      </w:r>
      <w:r w:rsidRPr="00B031AC">
        <w:rPr>
          <w:rFonts w:hint="eastAsia"/>
        </w:rPr>
        <w:t>Volcan</w:t>
      </w:r>
      <w:r w:rsidRPr="00B031AC">
        <w:rPr>
          <w:rFonts w:hint="eastAsia"/>
        </w:rPr>
        <w:t>合作投資</w:t>
      </w:r>
      <w:r w:rsidRPr="00B031AC">
        <w:rPr>
          <w:rFonts w:hint="eastAsia"/>
        </w:rPr>
        <w:t>3</w:t>
      </w:r>
      <w:r w:rsidR="00C8023F" w:rsidRPr="00B031AC">
        <w:rPr>
          <w:rFonts w:hint="eastAsia"/>
          <w:lang w:eastAsia="zh-TW"/>
        </w:rPr>
        <w:t>6</w:t>
      </w:r>
      <w:r w:rsidRPr="00B031AC">
        <w:rPr>
          <w:rFonts w:hint="eastAsia"/>
        </w:rPr>
        <w:t>億美元於利馬北部興建錢凱（</w:t>
      </w:r>
      <w:r w:rsidRPr="00B031AC">
        <w:rPr>
          <w:rFonts w:hint="eastAsia"/>
        </w:rPr>
        <w:t>Chancay</w:t>
      </w:r>
      <w:r w:rsidRPr="00B031AC">
        <w:rPr>
          <w:rFonts w:hint="eastAsia"/>
        </w:rPr>
        <w:t>）港口，盼打造錢凱港成為太平洋沿岸的航運轉運樞紐，</w:t>
      </w:r>
      <w:r w:rsidR="00A1355C" w:rsidRPr="00B031AC">
        <w:rPr>
          <w:rFonts w:hint="eastAsia"/>
        </w:rPr>
        <w:t>除</w:t>
      </w:r>
      <w:r w:rsidRPr="00B031AC">
        <w:rPr>
          <w:rFonts w:hint="eastAsia"/>
        </w:rPr>
        <w:t>停靠超大型貨櫃船之外，並可分裝至小型貨櫃船航行至智利、哥倫比亞、厄瓜多及中美洲等國家</w:t>
      </w:r>
      <w:r w:rsidR="00C8023F" w:rsidRPr="00B031AC">
        <w:rPr>
          <w:rFonts w:hint="eastAsia"/>
        </w:rPr>
        <w:t>；該港口於</w:t>
      </w:r>
      <w:r w:rsidR="00C8023F" w:rsidRPr="00B031AC">
        <w:rPr>
          <w:rFonts w:hint="eastAsia"/>
        </w:rPr>
        <w:t>2024</w:t>
      </w:r>
      <w:r w:rsidR="00C8023F" w:rsidRPr="00B031AC">
        <w:rPr>
          <w:rFonts w:hint="eastAsia"/>
        </w:rPr>
        <w:t>年</w:t>
      </w:r>
      <w:r w:rsidR="00C8023F" w:rsidRPr="00B031AC">
        <w:rPr>
          <w:rFonts w:hint="eastAsia"/>
        </w:rPr>
        <w:t>11</w:t>
      </w:r>
      <w:r w:rsidR="00C8023F" w:rsidRPr="00B031AC">
        <w:rPr>
          <w:rFonts w:hint="eastAsia"/>
        </w:rPr>
        <w:t>月起試營運，</w:t>
      </w:r>
      <w:r w:rsidR="00A1355C" w:rsidRPr="00B031AC">
        <w:t>提供直航上海航線，將秘魯至亞洲的航運時間從</w:t>
      </w:r>
      <w:r w:rsidR="00A1355C" w:rsidRPr="00B031AC">
        <w:t>35</w:t>
      </w:r>
      <w:r w:rsidR="00A1355C" w:rsidRPr="00B031AC">
        <w:t>天縮至</w:t>
      </w:r>
      <w:r w:rsidR="00A1355C" w:rsidRPr="00B031AC">
        <w:t>23</w:t>
      </w:r>
      <w:r w:rsidR="00A1355C" w:rsidRPr="00B031AC">
        <w:t>天，有利運輸新鮮農產品，首期包括</w:t>
      </w:r>
      <w:r w:rsidR="00A1355C" w:rsidRPr="00B031AC">
        <w:t>4</w:t>
      </w:r>
      <w:r w:rsidR="00A1355C" w:rsidRPr="00B031AC">
        <w:t>個泊位，未來將擴建至</w:t>
      </w:r>
      <w:r w:rsidR="00A1355C" w:rsidRPr="00B031AC">
        <w:t>15</w:t>
      </w:r>
      <w:r w:rsidR="00A1355C" w:rsidRPr="00B031AC">
        <w:t>個泊位。</w:t>
      </w:r>
      <w:r w:rsidR="00A1355C" w:rsidRPr="00B031AC">
        <w:t>Chancay</w:t>
      </w:r>
      <w:r w:rsidR="00A1355C" w:rsidRPr="00B031AC">
        <w:t>港</w:t>
      </w:r>
      <w:r w:rsidR="00A1355C" w:rsidRPr="00B031AC">
        <w:t>2025</w:t>
      </w:r>
      <w:r w:rsidR="00A1355C" w:rsidRPr="00B031AC">
        <w:t>年吞吐量約</w:t>
      </w:r>
      <w:r w:rsidR="00A1355C" w:rsidRPr="00B031AC">
        <w:t>23</w:t>
      </w:r>
      <w:r w:rsidR="00A1355C" w:rsidRPr="00B031AC">
        <w:t>萬</w:t>
      </w:r>
      <w:r w:rsidR="00A1355C" w:rsidRPr="00B031AC">
        <w:t>TEU</w:t>
      </w:r>
      <w:r w:rsidR="00A1355C" w:rsidRPr="00B031AC">
        <w:t>，低於秘魯北部</w:t>
      </w:r>
      <w:r w:rsidR="00A1355C" w:rsidRPr="00B031AC">
        <w:t>Paita</w:t>
      </w:r>
      <w:r w:rsidR="00A1355C" w:rsidRPr="00B031AC">
        <w:t>港之</w:t>
      </w:r>
      <w:r w:rsidR="00A1355C" w:rsidRPr="00B031AC">
        <w:t>41</w:t>
      </w:r>
      <w:r w:rsidR="00A1355C" w:rsidRPr="00B031AC">
        <w:t>萬個</w:t>
      </w:r>
      <w:r w:rsidR="00A1355C" w:rsidRPr="00B031AC">
        <w:t>TEU</w:t>
      </w:r>
      <w:r w:rsidR="00A1355C" w:rsidRPr="00B031AC">
        <w:t>，惟仍有成長空間</w:t>
      </w:r>
      <w:r w:rsidR="00C8023F" w:rsidRPr="00B031AC">
        <w:rPr>
          <w:rFonts w:hint="eastAsia"/>
        </w:rPr>
        <w:t>。</w:t>
      </w:r>
    </w:p>
    <w:p w14:paraId="38A66B00" w14:textId="44EA44F5" w:rsidR="00494EEF" w:rsidRPr="00B031AC" w:rsidRDefault="00494EEF" w:rsidP="007040A7">
      <w:pPr>
        <w:ind w:firstLine="472"/>
        <w:rPr>
          <w:lang w:eastAsia="zh-TW"/>
        </w:rPr>
      </w:pPr>
      <w:r w:rsidRPr="00B031AC">
        <w:rPr>
          <w:rFonts w:hint="eastAsia"/>
          <w:lang w:eastAsia="zh-TW"/>
        </w:rPr>
        <w:lastRenderedPageBreak/>
        <w:t>空運方面，</w:t>
      </w:r>
      <w:r w:rsidR="00C8023F" w:rsidRPr="00B031AC">
        <w:rPr>
          <w:rFonts w:hint="eastAsia"/>
          <w:lang w:eastAsia="zh-TW"/>
        </w:rPr>
        <w:t>秘魯重要城市均有機場，</w:t>
      </w:r>
      <w:r w:rsidR="00A1355C" w:rsidRPr="00B031AC">
        <w:rPr>
          <w:lang w:eastAsia="zh-TW"/>
        </w:rPr>
        <w:t>其中以利馬、觀光都市庫斯科</w:t>
      </w:r>
      <w:r w:rsidR="0024135A" w:rsidRPr="00B031AC">
        <w:rPr>
          <w:lang w:eastAsia="zh-TW"/>
        </w:rPr>
        <w:t>（</w:t>
      </w:r>
      <w:r w:rsidR="00A1355C" w:rsidRPr="00B031AC">
        <w:rPr>
          <w:lang w:eastAsia="zh-TW"/>
        </w:rPr>
        <w:t>Cusco</w:t>
      </w:r>
      <w:r w:rsidR="0024135A" w:rsidRPr="00B031AC">
        <w:rPr>
          <w:lang w:eastAsia="zh-TW"/>
        </w:rPr>
        <w:t>）</w:t>
      </w:r>
      <w:r w:rsidR="00A1355C" w:rsidRPr="00B031AC">
        <w:rPr>
          <w:lang w:eastAsia="zh-TW"/>
        </w:rPr>
        <w:t>、南方商業重鎮</w:t>
      </w:r>
      <w:r w:rsidR="00A1355C" w:rsidRPr="00B031AC">
        <w:rPr>
          <w:lang w:eastAsia="zh-TW"/>
        </w:rPr>
        <w:t>Arequipa</w:t>
      </w:r>
      <w:r w:rsidR="00A1355C" w:rsidRPr="00B031AC">
        <w:rPr>
          <w:lang w:eastAsia="zh-TW"/>
        </w:rPr>
        <w:t>機場較為重要。秘魯首都利馬市</w:t>
      </w:r>
      <w:r w:rsidR="00A1355C" w:rsidRPr="00B031AC">
        <w:rPr>
          <w:lang w:eastAsia="zh-TW"/>
        </w:rPr>
        <w:t>Jorge Chavez</w:t>
      </w:r>
      <w:r w:rsidR="00A1355C" w:rsidRPr="00B031AC">
        <w:rPr>
          <w:lang w:eastAsia="zh-TW"/>
        </w:rPr>
        <w:t>國際機場占地</w:t>
      </w:r>
      <w:r w:rsidR="00A1355C" w:rsidRPr="00B031AC">
        <w:rPr>
          <w:lang w:eastAsia="zh-TW"/>
        </w:rPr>
        <w:t>27</w:t>
      </w:r>
      <w:r w:rsidR="00A1355C" w:rsidRPr="00B031AC">
        <w:rPr>
          <w:lang w:eastAsia="zh-TW"/>
        </w:rPr>
        <w:t>萬平方公尺，</w:t>
      </w:r>
      <w:r w:rsidR="00A1355C" w:rsidRPr="00B031AC">
        <w:rPr>
          <w:lang w:eastAsia="zh-TW"/>
        </w:rPr>
        <w:t>2025</w:t>
      </w:r>
      <w:r w:rsidR="00A1355C" w:rsidRPr="00B031AC">
        <w:rPr>
          <w:lang w:eastAsia="zh-TW"/>
        </w:rPr>
        <w:t>年國際線旅客為</w:t>
      </w:r>
      <w:r w:rsidR="00A1355C" w:rsidRPr="00B031AC">
        <w:rPr>
          <w:lang w:eastAsia="zh-TW"/>
        </w:rPr>
        <w:t>1,187</w:t>
      </w:r>
      <w:r w:rsidR="00A1355C" w:rsidRPr="00B031AC">
        <w:rPr>
          <w:lang w:eastAsia="zh-TW"/>
        </w:rPr>
        <w:t>萬人次、國內線</w:t>
      </w:r>
      <w:r w:rsidR="00A1355C" w:rsidRPr="00B031AC">
        <w:rPr>
          <w:lang w:eastAsia="zh-TW"/>
        </w:rPr>
        <w:t>1,555</w:t>
      </w:r>
      <w:r w:rsidR="00A1355C" w:rsidRPr="00B031AC">
        <w:rPr>
          <w:lang w:eastAsia="zh-TW"/>
        </w:rPr>
        <w:t>萬人次，約有</w:t>
      </w:r>
      <w:r w:rsidR="00A1355C" w:rsidRPr="00B031AC">
        <w:rPr>
          <w:lang w:eastAsia="zh-TW"/>
        </w:rPr>
        <w:t>30</w:t>
      </w:r>
      <w:r w:rsidR="00A1355C" w:rsidRPr="00B031AC">
        <w:rPr>
          <w:lang w:eastAsia="zh-TW"/>
        </w:rPr>
        <w:t>家航空公司運營，航線覆蓋</w:t>
      </w:r>
      <w:r w:rsidR="00A1355C" w:rsidRPr="00B031AC">
        <w:rPr>
          <w:lang w:eastAsia="zh-TW"/>
        </w:rPr>
        <w:t>50</w:t>
      </w:r>
      <w:r w:rsidR="00A1355C" w:rsidRPr="00B031AC">
        <w:rPr>
          <w:lang w:eastAsia="zh-TW"/>
        </w:rPr>
        <w:t>多個國際目的地。機場擴建工程於</w:t>
      </w:r>
      <w:r w:rsidR="00A1355C" w:rsidRPr="00B031AC">
        <w:rPr>
          <w:lang w:eastAsia="zh-TW"/>
        </w:rPr>
        <w:t>2017</w:t>
      </w:r>
      <w:r w:rsidR="00A1355C" w:rsidRPr="00B031AC">
        <w:rPr>
          <w:lang w:eastAsia="zh-TW"/>
        </w:rPr>
        <w:t>年開始，計投資約</w:t>
      </w:r>
      <w:r w:rsidR="00A1355C" w:rsidRPr="00B031AC">
        <w:rPr>
          <w:lang w:eastAsia="zh-TW"/>
        </w:rPr>
        <w:t>20</w:t>
      </w:r>
      <w:r w:rsidR="00A1355C" w:rsidRPr="00B031AC">
        <w:rPr>
          <w:lang w:eastAsia="zh-TW"/>
        </w:rPr>
        <w:t>億美元，其中新航廈於</w:t>
      </w:r>
      <w:r w:rsidR="00A1355C" w:rsidRPr="00B031AC">
        <w:rPr>
          <w:lang w:eastAsia="zh-TW"/>
        </w:rPr>
        <w:t>2025</w:t>
      </w:r>
      <w:r w:rsidR="00A1355C" w:rsidRPr="00B031AC">
        <w:rPr>
          <w:lang w:eastAsia="zh-TW"/>
        </w:rPr>
        <w:t>年</w:t>
      </w:r>
      <w:r w:rsidR="00A1355C" w:rsidRPr="00B031AC">
        <w:rPr>
          <w:lang w:eastAsia="zh-TW"/>
        </w:rPr>
        <w:t>6</w:t>
      </w:r>
      <w:r w:rsidR="00A1355C" w:rsidRPr="00B031AC">
        <w:rPr>
          <w:lang w:eastAsia="zh-TW"/>
        </w:rPr>
        <w:t>月開幕，配備自動化安檢等現代化設施，另外第二跑道亦於</w:t>
      </w:r>
      <w:r w:rsidR="00A1355C" w:rsidRPr="00B031AC">
        <w:rPr>
          <w:lang w:eastAsia="zh-TW"/>
        </w:rPr>
        <w:t>2025</w:t>
      </w:r>
      <w:r w:rsidR="00A1355C" w:rsidRPr="00B031AC">
        <w:rPr>
          <w:lang w:eastAsia="zh-TW"/>
        </w:rPr>
        <w:t>年</w:t>
      </w:r>
      <w:r w:rsidR="00A1355C" w:rsidRPr="00B031AC">
        <w:rPr>
          <w:lang w:eastAsia="zh-TW"/>
        </w:rPr>
        <w:t>12</w:t>
      </w:r>
      <w:r w:rsidR="00A1355C" w:rsidRPr="00B031AC">
        <w:rPr>
          <w:lang w:eastAsia="zh-TW"/>
        </w:rPr>
        <w:t>月啟用，以利達成</w:t>
      </w:r>
      <w:r w:rsidR="00A1355C" w:rsidRPr="00B031AC">
        <w:rPr>
          <w:lang w:eastAsia="zh-TW"/>
        </w:rPr>
        <w:t>2030</w:t>
      </w:r>
      <w:r w:rsidR="00A1355C" w:rsidRPr="00B031AC">
        <w:rPr>
          <w:lang w:eastAsia="zh-TW"/>
        </w:rPr>
        <w:t>年滿足</w:t>
      </w:r>
      <w:r w:rsidR="00A1355C" w:rsidRPr="00B031AC">
        <w:rPr>
          <w:lang w:eastAsia="zh-TW"/>
        </w:rPr>
        <w:t>3,700</w:t>
      </w:r>
      <w:r w:rsidR="00A1355C" w:rsidRPr="00B031AC">
        <w:rPr>
          <w:lang w:eastAsia="zh-TW"/>
        </w:rPr>
        <w:t>萬旅客需求之目標。庫斯科機場為前往觀光重點馬丘比丘門戶，</w:t>
      </w:r>
      <w:r w:rsidR="00A1355C" w:rsidRPr="00B031AC">
        <w:rPr>
          <w:lang w:eastAsia="zh-TW"/>
        </w:rPr>
        <w:t>2025</w:t>
      </w:r>
      <w:r w:rsidR="00A1355C" w:rsidRPr="00B031AC">
        <w:rPr>
          <w:lang w:eastAsia="zh-TW"/>
        </w:rPr>
        <w:t>年國際線旅客約</w:t>
      </w:r>
      <w:r w:rsidR="00A1355C" w:rsidRPr="00B031AC">
        <w:rPr>
          <w:lang w:eastAsia="zh-TW"/>
        </w:rPr>
        <w:t>20</w:t>
      </w:r>
      <w:r w:rsidR="00A1355C" w:rsidRPr="00B031AC">
        <w:rPr>
          <w:lang w:eastAsia="zh-TW"/>
        </w:rPr>
        <w:t>萬人次、國內線</w:t>
      </w:r>
      <w:r w:rsidR="00A1355C" w:rsidRPr="00B031AC">
        <w:rPr>
          <w:lang w:eastAsia="zh-TW"/>
        </w:rPr>
        <w:t>450</w:t>
      </w:r>
      <w:r w:rsidR="00A1355C" w:rsidRPr="00B031AC">
        <w:rPr>
          <w:lang w:eastAsia="zh-TW"/>
        </w:rPr>
        <w:t>萬人次，至</w:t>
      </w:r>
      <w:r w:rsidR="00A1355C" w:rsidRPr="00B031AC">
        <w:rPr>
          <w:lang w:eastAsia="zh-TW"/>
        </w:rPr>
        <w:t>Arequipa</w:t>
      </w:r>
      <w:r w:rsidR="00A1355C" w:rsidRPr="00B031AC">
        <w:rPr>
          <w:lang w:eastAsia="zh-TW"/>
        </w:rPr>
        <w:t>機場僅有國內線，</w:t>
      </w:r>
      <w:r w:rsidR="00A1355C" w:rsidRPr="00B031AC">
        <w:rPr>
          <w:lang w:eastAsia="zh-TW"/>
        </w:rPr>
        <w:t>2025</w:t>
      </w:r>
      <w:r w:rsidR="00A1355C" w:rsidRPr="00B031AC">
        <w:rPr>
          <w:lang w:eastAsia="zh-TW"/>
        </w:rPr>
        <w:t>年旅客約</w:t>
      </w:r>
      <w:r w:rsidR="00A1355C" w:rsidRPr="00B031AC">
        <w:rPr>
          <w:lang w:eastAsia="zh-TW"/>
        </w:rPr>
        <w:t>230</w:t>
      </w:r>
      <w:r w:rsidR="00A1355C" w:rsidRPr="00B031AC">
        <w:rPr>
          <w:lang w:eastAsia="zh-TW"/>
        </w:rPr>
        <w:t>萬人次</w:t>
      </w:r>
      <w:r w:rsidR="00C8023F" w:rsidRPr="00B031AC">
        <w:rPr>
          <w:rFonts w:hint="eastAsia"/>
          <w:lang w:eastAsia="zh-TW"/>
        </w:rPr>
        <w:t>。</w:t>
      </w:r>
    </w:p>
    <w:p w14:paraId="74D3ED86" w14:textId="5E7DEF65" w:rsidR="005D3DFE" w:rsidRPr="00B031AC" w:rsidRDefault="00A1355C" w:rsidP="007040A7">
      <w:pPr>
        <w:ind w:firstLine="472"/>
        <w:rPr>
          <w:lang w:eastAsia="zh-TW"/>
        </w:rPr>
      </w:pPr>
      <w:r w:rsidRPr="00B031AC">
        <w:t>在捷運方面，目前秘魯首都利馬市計有</w:t>
      </w:r>
      <w:r w:rsidRPr="00B031AC">
        <w:t>2</w:t>
      </w:r>
      <w:r w:rsidRPr="00B031AC">
        <w:t>條，其中</w:t>
      </w:r>
      <w:r w:rsidRPr="00B031AC">
        <w:t>1</w:t>
      </w:r>
      <w:r w:rsidRPr="00B031AC">
        <w:t>號線為高架線，於</w:t>
      </w:r>
      <w:r w:rsidRPr="00B031AC">
        <w:t>2011</w:t>
      </w:r>
      <w:r w:rsidRPr="00B031AC">
        <w:t>年啟用，連結利馬北邊工業區</w:t>
      </w:r>
      <w:r w:rsidRPr="00B031AC">
        <w:t>Bayovar</w:t>
      </w:r>
      <w:r w:rsidRPr="00B031AC">
        <w:t>及利馬南邊工業城</w:t>
      </w:r>
      <w:r w:rsidRPr="00B031AC">
        <w:t>Villa El Salvador</w:t>
      </w:r>
      <w:r w:rsidRPr="00B031AC">
        <w:t>，行經利馬紡織產業區</w:t>
      </w:r>
      <w:r w:rsidRPr="00B031AC">
        <w:t>Gamarra</w:t>
      </w:r>
      <w:r w:rsidRPr="00B031AC">
        <w:t>及餐飲商業區</w:t>
      </w:r>
      <w:r w:rsidRPr="00B031AC">
        <w:t>Aviacion</w:t>
      </w:r>
      <w:r w:rsidRPr="00B031AC">
        <w:t>，總長</w:t>
      </w:r>
      <w:r w:rsidRPr="00B031AC">
        <w:t>34.6</w:t>
      </w:r>
      <w:r w:rsidRPr="00B031AC">
        <w:t>公里，計</w:t>
      </w:r>
      <w:r w:rsidRPr="00B031AC">
        <w:t>26</w:t>
      </w:r>
      <w:r w:rsidRPr="00B031AC">
        <w:t>站，每日載客量約</w:t>
      </w:r>
      <w:r w:rsidRPr="00B031AC">
        <w:t>60</w:t>
      </w:r>
      <w:r w:rsidRPr="00B031AC">
        <w:t>萬人次。捷運</w:t>
      </w:r>
      <w:r w:rsidRPr="00B031AC">
        <w:t>2</w:t>
      </w:r>
      <w:r w:rsidRPr="00B031AC">
        <w:t>號線於</w:t>
      </w:r>
      <w:r w:rsidRPr="00B031AC">
        <w:t>2017</w:t>
      </w:r>
      <w:r w:rsidRPr="00B031AC">
        <w:t>年重新開工，連結利馬太平洋海港</w:t>
      </w:r>
      <w:r w:rsidRPr="00B031AC">
        <w:t>Callao</w:t>
      </w:r>
      <w:r w:rsidRPr="00B031AC">
        <w:t>及工業城</w:t>
      </w:r>
      <w:r w:rsidRPr="00B031AC">
        <w:t>Ate</w:t>
      </w:r>
      <w:r w:rsidRPr="00B031AC">
        <w:t>，採全地下設計，行經利馬雜貨集散區</w:t>
      </w:r>
      <w:r w:rsidRPr="00B031AC">
        <w:t>Santa Anita</w:t>
      </w:r>
      <w:r w:rsidRPr="00B031AC">
        <w:t>及汽機車零配件區</w:t>
      </w:r>
      <w:r w:rsidRPr="00B031AC">
        <w:t>La Victoria</w:t>
      </w:r>
      <w:r w:rsidRPr="00B031AC">
        <w:t>，總長</w:t>
      </w:r>
      <w:r w:rsidRPr="00B031AC">
        <w:t>27</w:t>
      </w:r>
      <w:r w:rsidRPr="00B031AC">
        <w:t>公里，計</w:t>
      </w:r>
      <w:r w:rsidRPr="00B031AC">
        <w:t>27</w:t>
      </w:r>
      <w:r w:rsidRPr="00B031AC">
        <w:t>站，</w:t>
      </w:r>
      <w:r w:rsidRPr="00B031AC">
        <w:t>2023</w:t>
      </w:r>
      <w:r w:rsidRPr="00B031AC">
        <w:t>年</w:t>
      </w:r>
      <w:r w:rsidRPr="00B031AC">
        <w:t>12</w:t>
      </w:r>
      <w:r w:rsidRPr="00B031AC">
        <w:t>月開放試營運已完成的</w:t>
      </w:r>
      <w:r w:rsidRPr="00B031AC">
        <w:t>5</w:t>
      </w:r>
      <w:r w:rsidRPr="00B031AC">
        <w:t>站，每日載客量約</w:t>
      </w:r>
      <w:r w:rsidRPr="00B031AC">
        <w:t>6.2</w:t>
      </w:r>
      <w:r w:rsidRPr="00B031AC">
        <w:t>萬人，預計</w:t>
      </w:r>
      <w:r w:rsidRPr="00B031AC">
        <w:t>2028</w:t>
      </w:r>
      <w:r w:rsidRPr="00B031AC">
        <w:t>年全線完工後載客量提升至</w:t>
      </w:r>
      <w:r w:rsidRPr="00B031AC">
        <w:t>80</w:t>
      </w:r>
      <w:r w:rsidRPr="00B031AC">
        <w:t>萬人。秘魯政府刻規劃</w:t>
      </w:r>
      <w:r w:rsidRPr="00B031AC">
        <w:t>3</w:t>
      </w:r>
      <w:r w:rsidRPr="00B031AC">
        <w:t>號線</w:t>
      </w:r>
      <w:r w:rsidR="0024135A" w:rsidRPr="00B031AC">
        <w:t>（</w:t>
      </w:r>
      <w:r w:rsidRPr="00B031AC">
        <w:t>約</w:t>
      </w:r>
      <w:r w:rsidRPr="00B031AC">
        <w:t>34.8</w:t>
      </w:r>
      <w:r w:rsidRPr="00B031AC">
        <w:t>公里，南北向</w:t>
      </w:r>
      <w:r w:rsidR="0024135A" w:rsidRPr="00B031AC">
        <w:t>）</w:t>
      </w:r>
      <w:r w:rsidRPr="00B031AC">
        <w:t>及</w:t>
      </w:r>
      <w:r w:rsidRPr="00B031AC">
        <w:t>4</w:t>
      </w:r>
      <w:r w:rsidRPr="00B031AC">
        <w:t>號線</w:t>
      </w:r>
      <w:r w:rsidR="0024135A" w:rsidRPr="00B031AC">
        <w:t>（</w:t>
      </w:r>
      <w:r w:rsidRPr="00B031AC">
        <w:t>約</w:t>
      </w:r>
      <w:r w:rsidRPr="00B031AC">
        <w:t>23.6</w:t>
      </w:r>
      <w:r w:rsidRPr="00B031AC">
        <w:t>公里，東西向，連接利馬國際機場</w:t>
      </w:r>
      <w:r w:rsidR="0024135A" w:rsidRPr="00B031AC">
        <w:t>）</w:t>
      </w:r>
      <w:r w:rsidRPr="00B031AC">
        <w:t>，其中</w:t>
      </w:r>
      <w:r w:rsidRPr="00B031AC">
        <w:t>4</w:t>
      </w:r>
      <w:r w:rsidRPr="00B031AC">
        <w:t>號線利馬機場至連結</w:t>
      </w:r>
      <w:r w:rsidRPr="00B031AC">
        <w:t>2</w:t>
      </w:r>
      <w:r w:rsidRPr="00B031AC">
        <w:t>號線之</w:t>
      </w:r>
      <w:r w:rsidRPr="00B031AC">
        <w:t>7</w:t>
      </w:r>
      <w:r w:rsidRPr="00B031AC">
        <w:t>公里部分已於</w:t>
      </w:r>
      <w:r w:rsidRPr="00B031AC">
        <w:t>2024</w:t>
      </w:r>
      <w:r w:rsidRPr="00B031AC">
        <w:t>年底開工。秘魯政府於</w:t>
      </w:r>
      <w:r w:rsidRPr="00B031AC">
        <w:t>2026</w:t>
      </w:r>
      <w:r w:rsidRPr="00B031AC">
        <w:t>年</w:t>
      </w:r>
      <w:r w:rsidRPr="00B031AC">
        <w:t>4</w:t>
      </w:r>
      <w:r w:rsidRPr="00B031AC">
        <w:t>月向外國政府及廠商說明</w:t>
      </w:r>
      <w:r w:rsidRPr="00B031AC">
        <w:t>3</w:t>
      </w:r>
      <w:r w:rsidRPr="00B031AC">
        <w:t>號線及</w:t>
      </w:r>
      <w:r w:rsidRPr="00B031AC">
        <w:t>4</w:t>
      </w:r>
      <w:r w:rsidRPr="00B031AC">
        <w:t>號線規劃，盼爭取外商投標及於</w:t>
      </w:r>
      <w:r w:rsidRPr="00B031AC">
        <w:t>2034</w:t>
      </w:r>
      <w:r w:rsidRPr="00B031AC">
        <w:t>年完工，惟實際期程仍有高度不確定性。</w:t>
      </w:r>
    </w:p>
    <w:p w14:paraId="7549F8BB" w14:textId="1A1BECE2" w:rsidR="007040A7" w:rsidRPr="00B031AC" w:rsidRDefault="007040A7">
      <w:pPr>
        <w:widowControl/>
        <w:overflowPunct/>
        <w:autoSpaceDE/>
        <w:autoSpaceDN/>
        <w:ind w:firstLineChars="0" w:firstLine="0"/>
        <w:jc w:val="left"/>
        <w:rPr>
          <w:lang w:eastAsia="zh-TW"/>
        </w:rPr>
      </w:pPr>
      <w:r w:rsidRPr="00B031AC">
        <w:rPr>
          <w:lang w:eastAsia="zh-TW"/>
        </w:rPr>
        <w:br w:type="page"/>
      </w:r>
    </w:p>
    <w:p w14:paraId="3C5B4C3B" w14:textId="77777777" w:rsidR="009A329C" w:rsidRPr="00B031AC" w:rsidRDefault="009A329C" w:rsidP="00FD60B8">
      <w:pPr>
        <w:ind w:left="472" w:firstLineChars="0" w:firstLine="0"/>
        <w:rPr>
          <w:lang w:eastAsia="zh-TW"/>
        </w:rPr>
      </w:pPr>
    </w:p>
    <w:p w14:paraId="1626AD5B" w14:textId="77777777" w:rsidR="009A329C" w:rsidRPr="00B031AC" w:rsidRDefault="009A329C" w:rsidP="009A329C">
      <w:pPr>
        <w:ind w:left="472" w:firstLineChars="0" w:firstLine="0"/>
        <w:rPr>
          <w:lang w:eastAsia="zh-TW"/>
        </w:rPr>
        <w:sectPr w:rsidR="009A329C" w:rsidRPr="00B031AC" w:rsidSect="00A738ED">
          <w:headerReference w:type="default" r:id="rId38"/>
          <w:pgSz w:w="11906" w:h="16838" w:code="9"/>
          <w:pgMar w:top="2268" w:right="1701" w:bottom="1701" w:left="1701" w:header="1134" w:footer="851" w:gutter="0"/>
          <w:cols w:space="425"/>
          <w:docGrid w:type="linesAndChars" w:linePitch="514" w:charSpace="-819"/>
        </w:sectPr>
      </w:pPr>
    </w:p>
    <w:p w14:paraId="5FCBA867" w14:textId="48D107D7" w:rsidR="007173BB" w:rsidRPr="00B031AC" w:rsidRDefault="007173BB" w:rsidP="00E12086">
      <w:pPr>
        <w:pStyle w:val="a3"/>
        <w:spacing w:before="514" w:after="771"/>
      </w:pPr>
      <w:bookmarkStart w:id="6" w:name="_Toc233730530"/>
      <w:r w:rsidRPr="00B031AC">
        <w:rPr>
          <w:rFonts w:hint="eastAsia"/>
        </w:rPr>
        <w:lastRenderedPageBreak/>
        <w:t>第柒章　勞工</w:t>
      </w:r>
      <w:bookmarkEnd w:id="6"/>
    </w:p>
    <w:p w14:paraId="23085FDF" w14:textId="77777777" w:rsidR="007F668F" w:rsidRPr="00B031AC" w:rsidRDefault="007F668F" w:rsidP="009A329C">
      <w:pPr>
        <w:pStyle w:val="a4"/>
        <w:spacing w:before="257" w:after="257"/>
      </w:pPr>
      <w:r w:rsidRPr="00B031AC">
        <w:t>一、勞工素質及結構</w:t>
      </w:r>
    </w:p>
    <w:p w14:paraId="3F3E56AE" w14:textId="17E1DC41" w:rsidR="00EA515C" w:rsidRPr="00B031AC" w:rsidRDefault="00EA515C" w:rsidP="007040A7">
      <w:pPr>
        <w:ind w:firstLine="472"/>
        <w:rPr>
          <w:lang w:eastAsia="zh-TW"/>
        </w:rPr>
      </w:pPr>
      <w:r w:rsidRPr="00B031AC">
        <w:rPr>
          <w:rFonts w:hint="eastAsia"/>
          <w:lang w:eastAsia="zh-TW"/>
        </w:rPr>
        <w:t>秘魯勞動力充沛，勞動人口約</w:t>
      </w:r>
      <w:r w:rsidRPr="00B031AC">
        <w:rPr>
          <w:rFonts w:hint="eastAsia"/>
          <w:lang w:eastAsia="zh-TW"/>
        </w:rPr>
        <w:t>2,000</w:t>
      </w:r>
      <w:r w:rsidRPr="00B031AC">
        <w:rPr>
          <w:rFonts w:hint="eastAsia"/>
          <w:lang w:eastAsia="zh-TW"/>
        </w:rPr>
        <w:t>萬人</w:t>
      </w:r>
      <w:r w:rsidR="0024135A" w:rsidRPr="00B031AC">
        <w:rPr>
          <w:rFonts w:hint="eastAsia"/>
          <w:lang w:eastAsia="zh-TW"/>
        </w:rPr>
        <w:t>（</w:t>
      </w:r>
      <w:r w:rsidRPr="00B031AC">
        <w:rPr>
          <w:rFonts w:hint="eastAsia"/>
          <w:lang w:eastAsia="zh-TW"/>
        </w:rPr>
        <w:t>占總人口</w:t>
      </w:r>
      <w:r w:rsidRPr="00B031AC">
        <w:rPr>
          <w:rFonts w:hint="eastAsia"/>
          <w:lang w:eastAsia="zh-TW"/>
        </w:rPr>
        <w:t>62%</w:t>
      </w:r>
      <w:r w:rsidR="0024135A" w:rsidRPr="00B031AC">
        <w:rPr>
          <w:rFonts w:hint="eastAsia"/>
          <w:lang w:eastAsia="zh-TW"/>
        </w:rPr>
        <w:t>）</w:t>
      </w:r>
      <w:r w:rsidRPr="00B031AC">
        <w:rPr>
          <w:rFonts w:hint="eastAsia"/>
          <w:lang w:eastAsia="zh-TW"/>
        </w:rPr>
        <w:t>，且各大企業或主要產業均有工會替勞工爭取福利，惟民族性較為隨興，雇主須注意勞工行為及關注勞工辦公時間動向。</w:t>
      </w:r>
    </w:p>
    <w:p w14:paraId="5F6A7B1B" w14:textId="696CD5AF" w:rsidR="00494EEF" w:rsidRPr="00B031AC" w:rsidRDefault="00EA515C" w:rsidP="007040A7">
      <w:pPr>
        <w:ind w:firstLine="472"/>
        <w:rPr>
          <w:lang w:eastAsia="zh-TW"/>
        </w:rPr>
      </w:pPr>
      <w:r w:rsidRPr="00B031AC">
        <w:rPr>
          <w:rFonts w:hint="eastAsia"/>
          <w:lang w:eastAsia="zh-TW"/>
        </w:rPr>
        <w:t>依據秘魯國家統計局</w:t>
      </w:r>
      <w:r w:rsidR="0024135A" w:rsidRPr="00B031AC">
        <w:rPr>
          <w:rFonts w:hint="eastAsia"/>
          <w:lang w:eastAsia="zh-TW"/>
        </w:rPr>
        <w:t>（</w:t>
      </w:r>
      <w:r w:rsidRPr="00B031AC">
        <w:rPr>
          <w:rFonts w:hint="eastAsia"/>
          <w:lang w:eastAsia="zh-TW"/>
        </w:rPr>
        <w:t>INEI</w:t>
      </w:r>
      <w:r w:rsidR="0024135A" w:rsidRPr="00B031AC">
        <w:rPr>
          <w:rFonts w:hint="eastAsia"/>
          <w:lang w:eastAsia="zh-TW"/>
        </w:rPr>
        <w:t>）</w:t>
      </w:r>
      <w:r w:rsidRPr="00B031AC">
        <w:rPr>
          <w:rFonts w:hint="eastAsia"/>
          <w:lang w:eastAsia="zh-TW"/>
        </w:rPr>
        <w:t>統計，利馬之平均薪資為</w:t>
      </w:r>
      <w:r w:rsidRPr="00B031AC">
        <w:rPr>
          <w:rFonts w:hint="eastAsia"/>
          <w:lang w:eastAsia="zh-TW"/>
        </w:rPr>
        <w:t>2,287</w:t>
      </w:r>
      <w:r w:rsidRPr="00B031AC">
        <w:rPr>
          <w:rFonts w:hint="eastAsia"/>
          <w:lang w:eastAsia="zh-TW"/>
        </w:rPr>
        <w:t>秘幣，倘以教育程度區分，大學畢業薪資為</w:t>
      </w:r>
      <w:r w:rsidRPr="00B031AC">
        <w:rPr>
          <w:rFonts w:hint="eastAsia"/>
          <w:lang w:eastAsia="zh-TW"/>
        </w:rPr>
        <w:t>3,544</w:t>
      </w:r>
      <w:r w:rsidRPr="00B031AC">
        <w:rPr>
          <w:rFonts w:hint="eastAsia"/>
          <w:lang w:eastAsia="zh-TW"/>
        </w:rPr>
        <w:t>秘幣，專科畢業為</w:t>
      </w:r>
      <w:r w:rsidRPr="00B031AC">
        <w:rPr>
          <w:rFonts w:hint="eastAsia"/>
          <w:lang w:eastAsia="zh-TW"/>
        </w:rPr>
        <w:t>2,014</w:t>
      </w:r>
      <w:r w:rsidRPr="00B031AC">
        <w:rPr>
          <w:rFonts w:hint="eastAsia"/>
          <w:lang w:eastAsia="zh-TW"/>
        </w:rPr>
        <w:t>秘幣，高中畢業為</w:t>
      </w:r>
      <w:r w:rsidRPr="00B031AC">
        <w:rPr>
          <w:rFonts w:hint="eastAsia"/>
          <w:lang w:eastAsia="zh-TW"/>
        </w:rPr>
        <w:t>1,640</w:t>
      </w:r>
      <w:r w:rsidRPr="00B031AC">
        <w:rPr>
          <w:rFonts w:hint="eastAsia"/>
          <w:lang w:eastAsia="zh-TW"/>
        </w:rPr>
        <w:t>秘幣，小學畢業為</w:t>
      </w:r>
      <w:r w:rsidRPr="00B031AC">
        <w:rPr>
          <w:rFonts w:hint="eastAsia"/>
          <w:lang w:eastAsia="zh-TW"/>
        </w:rPr>
        <w:t>1,268</w:t>
      </w:r>
      <w:r w:rsidRPr="00B031AC">
        <w:rPr>
          <w:rFonts w:hint="eastAsia"/>
          <w:lang w:eastAsia="zh-TW"/>
        </w:rPr>
        <w:t>秘幣；以產業別區分，建築業較平均薪資高出</w:t>
      </w:r>
      <w:r w:rsidRPr="00B031AC">
        <w:rPr>
          <w:rFonts w:hint="eastAsia"/>
          <w:lang w:eastAsia="zh-TW"/>
        </w:rPr>
        <w:t>8.0%</w:t>
      </w:r>
      <w:r w:rsidRPr="00B031AC">
        <w:rPr>
          <w:rFonts w:hint="eastAsia"/>
          <w:lang w:eastAsia="zh-TW"/>
        </w:rPr>
        <w:t>，製造業高出</w:t>
      </w:r>
      <w:r w:rsidRPr="00B031AC">
        <w:rPr>
          <w:rFonts w:hint="eastAsia"/>
          <w:lang w:eastAsia="zh-TW"/>
        </w:rPr>
        <w:t>4.9%</w:t>
      </w:r>
      <w:r w:rsidRPr="00B031AC">
        <w:rPr>
          <w:rFonts w:hint="eastAsia"/>
          <w:lang w:eastAsia="zh-TW"/>
        </w:rPr>
        <w:t>，服務業高出</w:t>
      </w:r>
      <w:r w:rsidRPr="00B031AC">
        <w:rPr>
          <w:rFonts w:hint="eastAsia"/>
          <w:lang w:eastAsia="zh-TW"/>
        </w:rPr>
        <w:t>3.1%</w:t>
      </w:r>
      <w:r w:rsidRPr="00B031AC">
        <w:rPr>
          <w:rFonts w:hint="eastAsia"/>
          <w:lang w:eastAsia="zh-TW"/>
        </w:rPr>
        <w:t>，商業則低於平均薪資約</w:t>
      </w:r>
      <w:r w:rsidRPr="00B031AC">
        <w:rPr>
          <w:rFonts w:hint="eastAsia"/>
          <w:lang w:eastAsia="zh-TW"/>
        </w:rPr>
        <w:t>14.9%</w:t>
      </w:r>
      <w:r w:rsidRPr="00B031AC">
        <w:rPr>
          <w:rFonts w:hint="eastAsia"/>
          <w:lang w:eastAsia="zh-TW"/>
        </w:rPr>
        <w:t>。以秘魯全國而言，最低薪資為每月</w:t>
      </w:r>
      <w:r w:rsidRPr="00B031AC">
        <w:rPr>
          <w:rFonts w:hint="eastAsia"/>
          <w:lang w:eastAsia="zh-TW"/>
        </w:rPr>
        <w:t>1,130</w:t>
      </w:r>
      <w:r w:rsidRPr="00B031AC">
        <w:rPr>
          <w:rFonts w:hint="eastAsia"/>
          <w:lang w:eastAsia="zh-TW"/>
        </w:rPr>
        <w:t>秘幣，平均月收入為</w:t>
      </w:r>
      <w:r w:rsidRPr="00B031AC">
        <w:rPr>
          <w:rFonts w:hint="eastAsia"/>
          <w:lang w:eastAsia="zh-TW"/>
        </w:rPr>
        <w:t>2,220</w:t>
      </w:r>
      <w:r w:rsidRPr="00B031AC">
        <w:rPr>
          <w:rFonts w:hint="eastAsia"/>
          <w:lang w:eastAsia="zh-TW"/>
        </w:rPr>
        <w:t>秘幣。</w:t>
      </w:r>
    </w:p>
    <w:p w14:paraId="1301B4F2" w14:textId="77777777" w:rsidR="00494EEF" w:rsidRPr="00B031AC" w:rsidRDefault="00494EEF" w:rsidP="00494EEF">
      <w:pPr>
        <w:pStyle w:val="a4"/>
        <w:spacing w:before="257" w:after="257"/>
      </w:pPr>
      <w:r w:rsidRPr="00B031AC">
        <w:t>二、勞工法令</w:t>
      </w:r>
    </w:p>
    <w:p w14:paraId="43875E3D" w14:textId="7B72BBC4" w:rsidR="00494EEF" w:rsidRPr="00B031AC" w:rsidRDefault="00494EEF" w:rsidP="00494EEF">
      <w:pPr>
        <w:ind w:firstLine="472"/>
        <w:rPr>
          <w:lang w:eastAsia="zh-TW"/>
        </w:rPr>
      </w:pPr>
      <w:r w:rsidRPr="00B031AC">
        <w:rPr>
          <w:rFonts w:hint="eastAsia"/>
          <w:lang w:eastAsia="zh-TW"/>
        </w:rPr>
        <w:t>依據秘魯勞工法規定最低工資為</w:t>
      </w:r>
      <w:r w:rsidRPr="00B031AC">
        <w:rPr>
          <w:rFonts w:hint="eastAsia"/>
          <w:lang w:eastAsia="zh-TW"/>
        </w:rPr>
        <w:t>1,</w:t>
      </w:r>
      <w:r w:rsidR="001560E6" w:rsidRPr="00B031AC">
        <w:rPr>
          <w:rFonts w:hint="eastAsia"/>
          <w:lang w:eastAsia="zh-TW"/>
        </w:rPr>
        <w:t>130</w:t>
      </w:r>
      <w:r w:rsidRPr="00B031AC">
        <w:rPr>
          <w:rFonts w:hint="eastAsia"/>
          <w:lang w:eastAsia="zh-TW"/>
        </w:rPr>
        <w:t>索爾，每日工作時數最多</w:t>
      </w:r>
      <w:r w:rsidRPr="00B031AC">
        <w:rPr>
          <w:rFonts w:hint="eastAsia"/>
          <w:lang w:eastAsia="zh-TW"/>
        </w:rPr>
        <w:t>8</w:t>
      </w:r>
      <w:r w:rsidRPr="00B031AC">
        <w:rPr>
          <w:rFonts w:hint="eastAsia"/>
          <w:lang w:eastAsia="zh-TW"/>
        </w:rPr>
        <w:t>小時，或每週</w:t>
      </w:r>
      <w:r w:rsidRPr="00B031AC">
        <w:rPr>
          <w:rFonts w:hint="eastAsia"/>
          <w:lang w:eastAsia="zh-TW"/>
        </w:rPr>
        <w:t>48</w:t>
      </w:r>
      <w:r w:rsidRPr="00B031AC">
        <w:rPr>
          <w:rFonts w:hint="eastAsia"/>
          <w:lang w:eastAsia="zh-TW"/>
        </w:rPr>
        <w:t>小時，加班前兩小時加班費需多支付</w:t>
      </w:r>
      <w:r w:rsidRPr="00B031AC">
        <w:rPr>
          <w:rFonts w:hint="eastAsia"/>
          <w:lang w:eastAsia="zh-TW"/>
        </w:rPr>
        <w:t>25%</w:t>
      </w:r>
      <w:r w:rsidRPr="00B031AC">
        <w:rPr>
          <w:rFonts w:hint="eastAsia"/>
          <w:lang w:eastAsia="zh-TW"/>
        </w:rPr>
        <w:t>的工資，兩小時後則多</w:t>
      </w:r>
      <w:r w:rsidRPr="00B031AC">
        <w:rPr>
          <w:rFonts w:hint="eastAsia"/>
          <w:lang w:eastAsia="zh-TW"/>
        </w:rPr>
        <w:t>35%</w:t>
      </w:r>
      <w:r w:rsidRPr="00B031AC">
        <w:rPr>
          <w:rFonts w:hint="eastAsia"/>
          <w:lang w:eastAsia="zh-TW"/>
        </w:rPr>
        <w:t>；僱用契約可依可依工作性質簽約</w:t>
      </w:r>
      <w:r w:rsidRPr="00B031AC">
        <w:rPr>
          <w:rFonts w:hint="eastAsia"/>
          <w:lang w:eastAsia="zh-TW"/>
        </w:rPr>
        <w:t>3</w:t>
      </w:r>
      <w:r w:rsidRPr="00B031AC">
        <w:rPr>
          <w:rFonts w:hint="eastAsia"/>
          <w:lang w:eastAsia="zh-TW"/>
        </w:rPr>
        <w:t>個月至</w:t>
      </w:r>
      <w:r w:rsidRPr="00B031AC">
        <w:rPr>
          <w:rFonts w:hint="eastAsia"/>
          <w:lang w:eastAsia="zh-TW"/>
        </w:rPr>
        <w:t>1</w:t>
      </w:r>
      <w:r w:rsidRPr="00B031AC">
        <w:rPr>
          <w:rFonts w:hint="eastAsia"/>
          <w:lang w:eastAsia="zh-TW"/>
        </w:rPr>
        <w:t>年，試用期間</w:t>
      </w:r>
      <w:r w:rsidRPr="00B031AC">
        <w:rPr>
          <w:rFonts w:hint="eastAsia"/>
          <w:lang w:eastAsia="zh-TW"/>
        </w:rPr>
        <w:t>3</w:t>
      </w:r>
      <w:r w:rsidRPr="00B031AC">
        <w:rPr>
          <w:rFonts w:hint="eastAsia"/>
          <w:lang w:eastAsia="zh-TW"/>
        </w:rPr>
        <w:t>個月，倘試用不合格可不予僱用；勞工可享有相關休假如下：服務滿</w:t>
      </w:r>
      <w:r w:rsidRPr="00B031AC">
        <w:rPr>
          <w:rFonts w:hint="eastAsia"/>
          <w:lang w:eastAsia="zh-TW"/>
        </w:rPr>
        <w:t>1</w:t>
      </w:r>
      <w:r w:rsidRPr="00B031AC">
        <w:rPr>
          <w:rFonts w:hint="eastAsia"/>
          <w:lang w:eastAsia="zh-TW"/>
        </w:rPr>
        <w:t>年者，每年支薪休假</w:t>
      </w:r>
      <w:r w:rsidRPr="00B031AC">
        <w:rPr>
          <w:rFonts w:hint="eastAsia"/>
          <w:lang w:eastAsia="zh-TW"/>
        </w:rPr>
        <w:t>30</w:t>
      </w:r>
      <w:r w:rsidRPr="00B031AC">
        <w:rPr>
          <w:rFonts w:hint="eastAsia"/>
          <w:lang w:eastAsia="zh-TW"/>
        </w:rPr>
        <w:t>天、未滿一年者須依照月份比例給予支薪休假、雇主依據醫師開給勞工依醫生開立之病假證明申請病假、產前產後各可享產假</w:t>
      </w:r>
      <w:r w:rsidRPr="00B031AC">
        <w:rPr>
          <w:rFonts w:hint="eastAsia"/>
          <w:lang w:eastAsia="zh-TW"/>
        </w:rPr>
        <w:t>45</w:t>
      </w:r>
      <w:r w:rsidRPr="00B031AC">
        <w:rPr>
          <w:rFonts w:hint="eastAsia"/>
          <w:lang w:eastAsia="zh-TW"/>
        </w:rPr>
        <w:t>天（生雙胞胎以上者，產後可再申請加休</w:t>
      </w:r>
      <w:r w:rsidRPr="00B031AC">
        <w:rPr>
          <w:rFonts w:hint="eastAsia"/>
          <w:lang w:eastAsia="zh-TW"/>
        </w:rPr>
        <w:t>30</w:t>
      </w:r>
      <w:r w:rsidRPr="00B031AC">
        <w:rPr>
          <w:rFonts w:hint="eastAsia"/>
          <w:lang w:eastAsia="zh-TW"/>
        </w:rPr>
        <w:t>天）；社會保險項目包括：按勞工薪資</w:t>
      </w:r>
      <w:r w:rsidRPr="00B031AC">
        <w:rPr>
          <w:lang w:eastAsia="zh-TW"/>
        </w:rPr>
        <w:t>8.33</w:t>
      </w:r>
      <w:r w:rsidRPr="00B031AC">
        <w:rPr>
          <w:rFonts w:hint="eastAsia"/>
          <w:lang w:eastAsia="zh-TW"/>
        </w:rPr>
        <w:t>%</w:t>
      </w:r>
      <w:r w:rsidRPr="00B031AC">
        <w:rPr>
          <w:rFonts w:hint="eastAsia"/>
          <w:lang w:eastAsia="zh-TW"/>
        </w:rPr>
        <w:t>計算離職提存金（</w:t>
      </w:r>
      <w:r w:rsidRPr="00B031AC">
        <w:rPr>
          <w:lang w:eastAsia="zh-TW"/>
        </w:rPr>
        <w:t>CTS</w:t>
      </w:r>
      <w:r w:rsidRPr="00B031AC">
        <w:rPr>
          <w:rFonts w:hint="eastAsia"/>
          <w:lang w:eastAsia="zh-TW"/>
        </w:rPr>
        <w:t>）、按勞工薪資</w:t>
      </w:r>
      <w:r w:rsidRPr="00B031AC">
        <w:rPr>
          <w:lang w:eastAsia="zh-TW"/>
        </w:rPr>
        <w:t>9</w:t>
      </w:r>
      <w:r w:rsidRPr="00B031AC">
        <w:rPr>
          <w:rFonts w:hint="eastAsia"/>
          <w:lang w:eastAsia="zh-TW"/>
        </w:rPr>
        <w:t>%</w:t>
      </w:r>
      <w:r w:rsidRPr="00B031AC">
        <w:rPr>
          <w:rFonts w:hint="eastAsia"/>
          <w:lang w:eastAsia="zh-TW"/>
        </w:rPr>
        <w:t>計算醫療保險費（</w:t>
      </w:r>
      <w:r w:rsidRPr="00B031AC">
        <w:rPr>
          <w:lang w:eastAsia="zh-TW"/>
        </w:rPr>
        <w:t>ESSALUD</w:t>
      </w:r>
      <w:r w:rsidRPr="00B031AC">
        <w:rPr>
          <w:rFonts w:hint="eastAsia"/>
          <w:lang w:eastAsia="zh-TW"/>
        </w:rPr>
        <w:t>）、按勞工薪資</w:t>
      </w:r>
      <w:r w:rsidRPr="00B031AC">
        <w:rPr>
          <w:lang w:eastAsia="zh-TW"/>
        </w:rPr>
        <w:t>12.68</w:t>
      </w:r>
      <w:r w:rsidRPr="00B031AC">
        <w:rPr>
          <w:rFonts w:hint="eastAsia"/>
          <w:lang w:eastAsia="zh-TW"/>
        </w:rPr>
        <w:t>%</w:t>
      </w:r>
      <w:r w:rsidRPr="00B031AC">
        <w:rPr>
          <w:rFonts w:hint="eastAsia"/>
          <w:lang w:eastAsia="zh-TW"/>
        </w:rPr>
        <w:t>計算退休金（</w:t>
      </w:r>
      <w:r w:rsidRPr="00B031AC">
        <w:rPr>
          <w:lang w:eastAsia="zh-TW"/>
        </w:rPr>
        <w:t>AFP</w:t>
      </w:r>
      <w:r w:rsidRPr="00B031AC">
        <w:rPr>
          <w:rFonts w:hint="eastAsia"/>
          <w:lang w:eastAsia="zh-TW"/>
        </w:rPr>
        <w:t>）提存；另予獎金：每年</w:t>
      </w:r>
      <w:r w:rsidRPr="00B031AC">
        <w:rPr>
          <w:lang w:eastAsia="zh-TW"/>
        </w:rPr>
        <w:t>7</w:t>
      </w:r>
      <w:r w:rsidRPr="00B031AC">
        <w:rPr>
          <w:rFonts w:hint="eastAsia"/>
          <w:lang w:eastAsia="zh-TW"/>
        </w:rPr>
        <w:t>月另予國慶獎金</w:t>
      </w:r>
      <w:r w:rsidRPr="00B031AC">
        <w:rPr>
          <w:lang w:eastAsia="zh-TW"/>
        </w:rPr>
        <w:t>1</w:t>
      </w:r>
      <w:r w:rsidRPr="00B031AC">
        <w:rPr>
          <w:rFonts w:hint="eastAsia"/>
          <w:lang w:eastAsia="zh-TW"/>
        </w:rPr>
        <w:t>個月薪及</w:t>
      </w:r>
      <w:r w:rsidRPr="00B031AC">
        <w:rPr>
          <w:lang w:eastAsia="zh-TW"/>
        </w:rPr>
        <w:t>12</w:t>
      </w:r>
      <w:r w:rsidRPr="00B031AC">
        <w:rPr>
          <w:rFonts w:hint="eastAsia"/>
          <w:lang w:eastAsia="zh-TW"/>
        </w:rPr>
        <w:t>月聖誕獎金</w:t>
      </w:r>
      <w:r w:rsidRPr="00B031AC">
        <w:rPr>
          <w:lang w:eastAsia="zh-TW"/>
        </w:rPr>
        <w:t>1</w:t>
      </w:r>
      <w:r w:rsidRPr="00B031AC">
        <w:rPr>
          <w:rFonts w:hint="eastAsia"/>
          <w:lang w:eastAsia="zh-TW"/>
        </w:rPr>
        <w:t>個月薪。終止契約條款及相關成本：解</w:t>
      </w:r>
      <w:r w:rsidRPr="00B031AC">
        <w:rPr>
          <w:rFonts w:hint="eastAsia"/>
          <w:lang w:eastAsia="zh-TW"/>
        </w:rPr>
        <w:lastRenderedPageBreak/>
        <w:t>僱需事前以書面通知解僱理由，倘無正當理由，勞工可要求給予一個半月薪資之賠償金，倘為年資</w:t>
      </w:r>
      <w:r w:rsidRPr="00B031AC">
        <w:rPr>
          <w:lang w:eastAsia="zh-TW"/>
        </w:rPr>
        <w:t>3</w:t>
      </w:r>
      <w:r w:rsidRPr="00B031AC">
        <w:rPr>
          <w:rFonts w:hint="eastAsia"/>
          <w:lang w:eastAsia="zh-TW"/>
        </w:rPr>
        <w:t>年以上之員工，賠償金則須依年資之</w:t>
      </w:r>
      <w:r w:rsidRPr="00B031AC">
        <w:rPr>
          <w:lang w:eastAsia="zh-TW"/>
        </w:rPr>
        <w:t>8.33</w:t>
      </w:r>
      <w:r w:rsidRPr="00B031AC">
        <w:rPr>
          <w:rFonts w:hint="eastAsia"/>
          <w:lang w:eastAsia="zh-TW"/>
        </w:rPr>
        <w:t>%</w:t>
      </w:r>
      <w:r w:rsidRPr="00B031AC">
        <w:rPr>
          <w:rFonts w:hint="eastAsia"/>
          <w:lang w:eastAsia="zh-TW"/>
        </w:rPr>
        <w:t>計算；雇主須付予離職金、獎金、應休假天數之薪資。</w:t>
      </w:r>
    </w:p>
    <w:p w14:paraId="3B371816" w14:textId="77777777" w:rsidR="00494EEF" w:rsidRPr="00B031AC" w:rsidRDefault="00494EEF" w:rsidP="00494EEF">
      <w:pPr>
        <w:ind w:firstLine="472"/>
        <w:rPr>
          <w:lang w:eastAsia="zh-TW"/>
        </w:rPr>
      </w:pPr>
      <w:r w:rsidRPr="00B031AC">
        <w:rPr>
          <w:lang w:eastAsia="zh-TW"/>
        </w:rPr>
        <w:t>以下為秘魯勞工法摘要：</w:t>
      </w:r>
    </w:p>
    <w:tbl>
      <w:tblPr>
        <w:tblW w:w="856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4280"/>
        <w:gridCol w:w="4280"/>
      </w:tblGrid>
      <w:tr w:rsidR="00B031AC" w:rsidRPr="00B031AC" w14:paraId="31FB1F5D" w14:textId="77777777" w:rsidTr="00494EEF">
        <w:trPr>
          <w:trHeight w:val="567"/>
          <w:tblHeader/>
          <w:jc w:val="center"/>
        </w:trPr>
        <w:tc>
          <w:tcPr>
            <w:tcW w:w="4280" w:type="dxa"/>
            <w:tcMar>
              <w:top w:w="0" w:type="dxa"/>
              <w:left w:w="57" w:type="dxa"/>
              <w:bottom w:w="0" w:type="dxa"/>
              <w:right w:w="57" w:type="dxa"/>
            </w:tcMar>
            <w:vAlign w:val="center"/>
          </w:tcPr>
          <w:p w14:paraId="4BA3DA3C" w14:textId="77777777" w:rsidR="00494EEF" w:rsidRPr="00B031AC" w:rsidRDefault="00494EEF" w:rsidP="00494EEF">
            <w:pPr>
              <w:pStyle w:val="afd"/>
            </w:pPr>
            <w:r w:rsidRPr="00B031AC">
              <w:t>項　　目</w:t>
            </w:r>
          </w:p>
        </w:tc>
        <w:tc>
          <w:tcPr>
            <w:tcW w:w="4280" w:type="dxa"/>
            <w:tcMar>
              <w:top w:w="0" w:type="dxa"/>
              <w:left w:w="57" w:type="dxa"/>
              <w:bottom w:w="0" w:type="dxa"/>
              <w:right w:w="57" w:type="dxa"/>
            </w:tcMar>
            <w:vAlign w:val="center"/>
          </w:tcPr>
          <w:p w14:paraId="67F80C42" w14:textId="77777777" w:rsidR="00494EEF" w:rsidRPr="00B031AC" w:rsidRDefault="00494EEF" w:rsidP="00494EEF">
            <w:pPr>
              <w:pStyle w:val="afd"/>
            </w:pPr>
            <w:r w:rsidRPr="00B031AC">
              <w:t>摘</w:t>
            </w:r>
            <w:r w:rsidRPr="00B031AC">
              <w:t xml:space="preserve"> </w:t>
            </w:r>
            <w:r w:rsidRPr="00B031AC">
              <w:t xml:space="preserve">　</w:t>
            </w:r>
            <w:r w:rsidRPr="00B031AC">
              <w:t xml:space="preserve"> </w:t>
            </w:r>
            <w:r w:rsidRPr="00B031AC">
              <w:t>要</w:t>
            </w:r>
          </w:p>
        </w:tc>
      </w:tr>
      <w:tr w:rsidR="00B031AC" w:rsidRPr="00B031AC" w14:paraId="039233B1" w14:textId="77777777" w:rsidTr="00494EEF">
        <w:trPr>
          <w:trHeight w:val="567"/>
          <w:jc w:val="center"/>
        </w:trPr>
        <w:tc>
          <w:tcPr>
            <w:tcW w:w="4280" w:type="dxa"/>
            <w:tcMar>
              <w:top w:w="0" w:type="dxa"/>
              <w:left w:w="57" w:type="dxa"/>
              <w:bottom w:w="0" w:type="dxa"/>
              <w:right w:w="57" w:type="dxa"/>
            </w:tcMar>
          </w:tcPr>
          <w:p w14:paraId="09EEEF08" w14:textId="77777777" w:rsidR="00494EEF" w:rsidRPr="00B031AC" w:rsidRDefault="00494EEF" w:rsidP="00494EEF">
            <w:pPr>
              <w:pStyle w:val="afd"/>
              <w:ind w:left="472" w:hangingChars="200" w:hanging="472"/>
              <w:jc w:val="both"/>
            </w:pPr>
            <w:r w:rsidRPr="00B031AC">
              <w:t>一、外籍人士受僱須否當地居留證及工作證？</w:t>
            </w:r>
          </w:p>
        </w:tc>
        <w:tc>
          <w:tcPr>
            <w:tcW w:w="4280" w:type="dxa"/>
            <w:tcMar>
              <w:top w:w="0" w:type="dxa"/>
              <w:left w:w="57" w:type="dxa"/>
              <w:bottom w:w="0" w:type="dxa"/>
              <w:right w:w="57" w:type="dxa"/>
            </w:tcMar>
          </w:tcPr>
          <w:p w14:paraId="2E54BAE2" w14:textId="77777777" w:rsidR="00494EEF" w:rsidRPr="00B031AC" w:rsidRDefault="00494EEF" w:rsidP="00494EEF">
            <w:pPr>
              <w:pStyle w:val="afd"/>
              <w:jc w:val="both"/>
            </w:pPr>
            <w:r w:rsidRPr="00B031AC">
              <w:t>是</w:t>
            </w:r>
          </w:p>
        </w:tc>
      </w:tr>
      <w:tr w:rsidR="00B031AC" w:rsidRPr="00B031AC" w14:paraId="1BE6E917" w14:textId="77777777" w:rsidTr="00494EEF">
        <w:trPr>
          <w:trHeight w:val="567"/>
          <w:jc w:val="center"/>
        </w:trPr>
        <w:tc>
          <w:tcPr>
            <w:tcW w:w="4280" w:type="dxa"/>
            <w:tcMar>
              <w:top w:w="0" w:type="dxa"/>
              <w:left w:w="57" w:type="dxa"/>
              <w:bottom w:w="0" w:type="dxa"/>
              <w:right w:w="57" w:type="dxa"/>
            </w:tcMar>
          </w:tcPr>
          <w:p w14:paraId="1AD5BAA3" w14:textId="4514A379" w:rsidR="00494EEF" w:rsidRPr="00B031AC" w:rsidRDefault="00494EEF" w:rsidP="00494EEF">
            <w:pPr>
              <w:pStyle w:val="afd"/>
              <w:ind w:left="472" w:hangingChars="200" w:hanging="472"/>
              <w:jc w:val="both"/>
            </w:pPr>
            <w:r w:rsidRPr="00B031AC">
              <w:t>二、最低工資：</w:t>
            </w:r>
            <w:r w:rsidRPr="00B031AC">
              <w:rPr>
                <w:rFonts w:hint="eastAsia"/>
              </w:rPr>
              <w:t>1</w:t>
            </w:r>
            <w:r w:rsidRPr="00B031AC">
              <w:t>,</w:t>
            </w:r>
            <w:r w:rsidR="001560E6" w:rsidRPr="00B031AC">
              <w:rPr>
                <w:rFonts w:hint="eastAsia"/>
              </w:rPr>
              <w:t>130</w:t>
            </w:r>
            <w:r w:rsidRPr="00B031AC">
              <w:t>索爾</w:t>
            </w:r>
          </w:p>
        </w:tc>
        <w:tc>
          <w:tcPr>
            <w:tcW w:w="4280" w:type="dxa"/>
            <w:tcMar>
              <w:top w:w="0" w:type="dxa"/>
              <w:left w:w="57" w:type="dxa"/>
              <w:bottom w:w="0" w:type="dxa"/>
              <w:right w:w="57" w:type="dxa"/>
            </w:tcMar>
          </w:tcPr>
          <w:p w14:paraId="1465AE93" w14:textId="7B9A4C61" w:rsidR="00494EEF" w:rsidRPr="00B031AC" w:rsidRDefault="00494EEF" w:rsidP="00494EEF">
            <w:pPr>
              <w:pStyle w:val="afd"/>
              <w:jc w:val="both"/>
            </w:pPr>
          </w:p>
        </w:tc>
      </w:tr>
      <w:tr w:rsidR="00B031AC" w:rsidRPr="00B031AC" w14:paraId="4611FF03" w14:textId="77777777" w:rsidTr="00494EEF">
        <w:trPr>
          <w:trHeight w:val="567"/>
          <w:jc w:val="center"/>
        </w:trPr>
        <w:tc>
          <w:tcPr>
            <w:tcW w:w="4280" w:type="dxa"/>
            <w:tcMar>
              <w:top w:w="0" w:type="dxa"/>
              <w:left w:w="57" w:type="dxa"/>
              <w:bottom w:w="0" w:type="dxa"/>
              <w:right w:w="57" w:type="dxa"/>
            </w:tcMar>
          </w:tcPr>
          <w:p w14:paraId="0488C6DD" w14:textId="77777777" w:rsidR="00494EEF" w:rsidRPr="00B031AC" w:rsidRDefault="00494EEF" w:rsidP="00494EEF">
            <w:pPr>
              <w:pStyle w:val="afd"/>
              <w:ind w:left="472" w:hangingChars="200" w:hanging="472"/>
              <w:jc w:val="both"/>
            </w:pPr>
            <w:r w:rsidRPr="00B031AC">
              <w:t>三、工作時間：每週</w:t>
            </w:r>
            <w:r w:rsidRPr="00B031AC">
              <w:t>48</w:t>
            </w:r>
            <w:r w:rsidRPr="00B031AC">
              <w:t>小時</w:t>
            </w:r>
          </w:p>
        </w:tc>
        <w:tc>
          <w:tcPr>
            <w:tcW w:w="4280" w:type="dxa"/>
            <w:tcMar>
              <w:top w:w="0" w:type="dxa"/>
              <w:left w:w="57" w:type="dxa"/>
              <w:bottom w:w="0" w:type="dxa"/>
              <w:right w:w="57" w:type="dxa"/>
            </w:tcMar>
          </w:tcPr>
          <w:p w14:paraId="0E41C5E9" w14:textId="77777777" w:rsidR="00494EEF" w:rsidRPr="00B031AC" w:rsidRDefault="00494EEF" w:rsidP="00494EEF">
            <w:pPr>
              <w:pStyle w:val="afd"/>
              <w:jc w:val="both"/>
            </w:pPr>
            <w:r w:rsidRPr="00B031AC">
              <w:t>秘魯公司行號每週工時為</w:t>
            </w:r>
            <w:r w:rsidRPr="00B031AC">
              <w:t>48</w:t>
            </w:r>
            <w:r w:rsidRPr="00B031AC">
              <w:t>小時</w:t>
            </w:r>
          </w:p>
          <w:p w14:paraId="0C5222E9" w14:textId="77777777" w:rsidR="00494EEF" w:rsidRPr="00B031AC" w:rsidRDefault="00494EEF" w:rsidP="00494EEF">
            <w:pPr>
              <w:pStyle w:val="afd"/>
              <w:jc w:val="both"/>
            </w:pPr>
            <w:r w:rsidRPr="00B031AC">
              <w:t>晚間工作（晚間</w:t>
            </w:r>
            <w:r w:rsidRPr="00B031AC">
              <w:t>10:00~</w:t>
            </w:r>
            <w:r w:rsidRPr="00B031AC">
              <w:t>翌日清晨</w:t>
            </w:r>
            <w:r w:rsidRPr="00B031AC">
              <w:t>6:00</w:t>
            </w:r>
            <w:r w:rsidRPr="00B031AC">
              <w:t>）：需額外支付</w:t>
            </w:r>
            <w:r w:rsidRPr="00B031AC">
              <w:t>35%</w:t>
            </w:r>
            <w:r w:rsidRPr="00B031AC">
              <w:t>薪酬</w:t>
            </w:r>
          </w:p>
        </w:tc>
      </w:tr>
      <w:tr w:rsidR="00B031AC" w:rsidRPr="00B031AC" w14:paraId="63591EDC" w14:textId="77777777" w:rsidTr="00494EEF">
        <w:trPr>
          <w:trHeight w:val="567"/>
          <w:jc w:val="center"/>
        </w:trPr>
        <w:tc>
          <w:tcPr>
            <w:tcW w:w="4280" w:type="dxa"/>
            <w:tcMar>
              <w:top w:w="0" w:type="dxa"/>
              <w:left w:w="57" w:type="dxa"/>
              <w:bottom w:w="0" w:type="dxa"/>
              <w:right w:w="57" w:type="dxa"/>
            </w:tcMar>
          </w:tcPr>
          <w:p w14:paraId="3B710309" w14:textId="77777777" w:rsidR="00494EEF" w:rsidRPr="00B031AC" w:rsidRDefault="00494EEF" w:rsidP="00494EEF">
            <w:pPr>
              <w:pStyle w:val="afd"/>
              <w:ind w:left="472" w:hangingChars="200" w:hanging="472"/>
              <w:jc w:val="both"/>
            </w:pPr>
            <w:r w:rsidRPr="00B031AC">
              <w:t>四、契約僱用期限：</w:t>
            </w:r>
            <w:r w:rsidRPr="00B031AC">
              <w:t>3</w:t>
            </w:r>
            <w:r w:rsidRPr="00B031AC">
              <w:t>個月至</w:t>
            </w:r>
            <w:r w:rsidRPr="00B031AC">
              <w:t>1</w:t>
            </w:r>
            <w:r w:rsidRPr="00B031AC">
              <w:t>年</w:t>
            </w:r>
          </w:p>
        </w:tc>
        <w:tc>
          <w:tcPr>
            <w:tcW w:w="4280" w:type="dxa"/>
            <w:tcMar>
              <w:top w:w="0" w:type="dxa"/>
              <w:left w:w="57" w:type="dxa"/>
              <w:bottom w:w="0" w:type="dxa"/>
              <w:right w:w="57" w:type="dxa"/>
            </w:tcMar>
          </w:tcPr>
          <w:p w14:paraId="798E4E27" w14:textId="77777777" w:rsidR="00494EEF" w:rsidRPr="00B031AC" w:rsidRDefault="00494EEF" w:rsidP="00494EEF">
            <w:pPr>
              <w:pStyle w:val="afd"/>
              <w:jc w:val="both"/>
            </w:pPr>
            <w:r w:rsidRPr="00B031AC">
              <w:t>僱用期限可依工作性質簽約</w:t>
            </w:r>
            <w:r w:rsidRPr="00B031AC">
              <w:t>3</w:t>
            </w:r>
            <w:r w:rsidRPr="00B031AC">
              <w:t>個月至</w:t>
            </w:r>
            <w:r w:rsidRPr="00B031AC">
              <w:t>1</w:t>
            </w:r>
            <w:r w:rsidRPr="00B031AC">
              <w:t>年</w:t>
            </w:r>
          </w:p>
        </w:tc>
      </w:tr>
      <w:tr w:rsidR="00B031AC" w:rsidRPr="00B031AC" w14:paraId="74BD817B" w14:textId="77777777" w:rsidTr="00494EEF">
        <w:trPr>
          <w:trHeight w:val="567"/>
          <w:jc w:val="center"/>
        </w:trPr>
        <w:tc>
          <w:tcPr>
            <w:tcW w:w="4280" w:type="dxa"/>
            <w:tcMar>
              <w:top w:w="0" w:type="dxa"/>
              <w:left w:w="57" w:type="dxa"/>
              <w:bottom w:w="0" w:type="dxa"/>
              <w:right w:w="57" w:type="dxa"/>
            </w:tcMar>
          </w:tcPr>
          <w:p w14:paraId="6D01BEF4" w14:textId="77777777" w:rsidR="00494EEF" w:rsidRPr="00B031AC" w:rsidRDefault="00494EEF" w:rsidP="00494EEF">
            <w:pPr>
              <w:pStyle w:val="afd"/>
              <w:ind w:left="472" w:hangingChars="200" w:hanging="472"/>
              <w:jc w:val="both"/>
            </w:pPr>
            <w:r w:rsidRPr="00B031AC">
              <w:t>五、試用期間：</w:t>
            </w:r>
            <w:r w:rsidRPr="00B031AC">
              <w:t>3</w:t>
            </w:r>
            <w:r w:rsidRPr="00B031AC">
              <w:t>個月</w:t>
            </w:r>
          </w:p>
        </w:tc>
        <w:tc>
          <w:tcPr>
            <w:tcW w:w="4280" w:type="dxa"/>
            <w:tcMar>
              <w:top w:w="0" w:type="dxa"/>
              <w:left w:w="57" w:type="dxa"/>
              <w:bottom w:w="0" w:type="dxa"/>
              <w:right w:w="57" w:type="dxa"/>
            </w:tcMar>
          </w:tcPr>
          <w:p w14:paraId="77077918" w14:textId="77777777" w:rsidR="00494EEF" w:rsidRPr="00B031AC" w:rsidRDefault="00494EEF" w:rsidP="00494EEF">
            <w:pPr>
              <w:pStyle w:val="afd"/>
              <w:jc w:val="both"/>
            </w:pPr>
            <w:r w:rsidRPr="00B031AC">
              <w:t>倘試用不合格，可不予僱用</w:t>
            </w:r>
          </w:p>
        </w:tc>
      </w:tr>
      <w:tr w:rsidR="00B031AC" w:rsidRPr="00B031AC" w14:paraId="73FABCB6" w14:textId="77777777" w:rsidTr="00494EEF">
        <w:trPr>
          <w:trHeight w:val="567"/>
          <w:jc w:val="center"/>
        </w:trPr>
        <w:tc>
          <w:tcPr>
            <w:tcW w:w="4280" w:type="dxa"/>
            <w:tcMar>
              <w:top w:w="0" w:type="dxa"/>
              <w:left w:w="57" w:type="dxa"/>
              <w:bottom w:w="0" w:type="dxa"/>
              <w:right w:w="57" w:type="dxa"/>
            </w:tcMar>
          </w:tcPr>
          <w:p w14:paraId="251D3DF4" w14:textId="77777777" w:rsidR="00494EEF" w:rsidRPr="00B031AC" w:rsidRDefault="00494EEF" w:rsidP="00494EEF">
            <w:pPr>
              <w:pStyle w:val="afd"/>
              <w:ind w:left="472" w:hangingChars="200" w:hanging="472"/>
              <w:jc w:val="both"/>
            </w:pPr>
            <w:r w:rsidRPr="00B031AC">
              <w:t>六、請休假：（請註明請休假期間之待遇，如支薪、半薪或不支薪；須否另予不休假津貼等）</w:t>
            </w:r>
          </w:p>
          <w:p w14:paraId="6DDE6D44" w14:textId="77777777" w:rsidR="00494EEF" w:rsidRPr="00B031AC" w:rsidRDefault="00494EEF" w:rsidP="00494EEF">
            <w:pPr>
              <w:pStyle w:val="afd"/>
              <w:ind w:left="708" w:hangingChars="300" w:hanging="708"/>
              <w:jc w:val="both"/>
            </w:pPr>
            <w:r w:rsidRPr="00B031AC">
              <w:t>（一）休（年）假：服務滿</w:t>
            </w:r>
            <w:r w:rsidRPr="00B031AC">
              <w:t>1</w:t>
            </w:r>
            <w:r w:rsidRPr="00B031AC">
              <w:t>年，每年予</w:t>
            </w:r>
            <w:r w:rsidRPr="00B031AC">
              <w:t>30</w:t>
            </w:r>
            <w:r w:rsidRPr="00B031AC">
              <w:t>日（倘休假橫跨週末，須加計週六日兩天）</w:t>
            </w:r>
          </w:p>
          <w:p w14:paraId="0912A951" w14:textId="77777777" w:rsidR="00494EEF" w:rsidRPr="00B031AC" w:rsidRDefault="00494EEF" w:rsidP="00494EEF">
            <w:pPr>
              <w:pStyle w:val="afd"/>
              <w:ind w:left="708" w:hangingChars="300" w:hanging="708"/>
              <w:jc w:val="both"/>
            </w:pPr>
            <w:r w:rsidRPr="00B031AC">
              <w:t>（二）病假</w:t>
            </w:r>
          </w:p>
          <w:p w14:paraId="2BF63336" w14:textId="77777777" w:rsidR="00494EEF" w:rsidRPr="00B031AC" w:rsidRDefault="00494EEF" w:rsidP="00494EEF">
            <w:pPr>
              <w:pStyle w:val="afd"/>
              <w:ind w:left="708" w:hangingChars="300" w:hanging="708"/>
              <w:jc w:val="both"/>
            </w:pPr>
            <w:r w:rsidRPr="00B031AC">
              <w:t>（三）娩假</w:t>
            </w:r>
          </w:p>
          <w:p w14:paraId="1F176D98" w14:textId="77777777" w:rsidR="00494EEF" w:rsidRPr="00B031AC" w:rsidRDefault="00494EEF" w:rsidP="00494EEF">
            <w:pPr>
              <w:pStyle w:val="afd"/>
              <w:jc w:val="both"/>
            </w:pPr>
          </w:p>
        </w:tc>
        <w:tc>
          <w:tcPr>
            <w:tcW w:w="4280" w:type="dxa"/>
            <w:tcMar>
              <w:top w:w="0" w:type="dxa"/>
              <w:left w:w="57" w:type="dxa"/>
              <w:bottom w:w="0" w:type="dxa"/>
              <w:right w:w="57" w:type="dxa"/>
            </w:tcMar>
          </w:tcPr>
          <w:p w14:paraId="60D424ED" w14:textId="77777777" w:rsidR="00494EEF" w:rsidRPr="00B031AC" w:rsidRDefault="00494EEF" w:rsidP="00494EEF">
            <w:pPr>
              <w:pStyle w:val="afd"/>
              <w:ind w:left="354" w:hangingChars="150" w:hanging="354"/>
              <w:jc w:val="both"/>
            </w:pPr>
            <w:r w:rsidRPr="00B031AC">
              <w:t>1.</w:t>
            </w:r>
            <w:r w:rsidRPr="00B031AC">
              <w:tab/>
            </w:r>
            <w:r w:rsidRPr="00B031AC">
              <w:t>休假（支薪）：服務滿</w:t>
            </w:r>
            <w:r w:rsidRPr="00B031AC">
              <w:t>1</w:t>
            </w:r>
            <w:r w:rsidRPr="00B031AC">
              <w:t>年者，每年休假</w:t>
            </w:r>
            <w:r w:rsidRPr="00B031AC">
              <w:t>30</w:t>
            </w:r>
            <w:r w:rsidRPr="00B031AC">
              <w:t>天；惟未滿一年者，仍須依照月份比例給予休假，並可給付不休假津貼。</w:t>
            </w:r>
          </w:p>
          <w:p w14:paraId="45998797" w14:textId="77777777" w:rsidR="00494EEF" w:rsidRPr="00B031AC" w:rsidRDefault="00494EEF" w:rsidP="00494EEF">
            <w:pPr>
              <w:pStyle w:val="afd"/>
              <w:ind w:left="354" w:hangingChars="150" w:hanging="354"/>
              <w:jc w:val="both"/>
            </w:pPr>
            <w:r w:rsidRPr="00B031AC">
              <w:t>2.</w:t>
            </w:r>
            <w:r w:rsidRPr="00B031AC">
              <w:tab/>
            </w:r>
            <w:r w:rsidRPr="00B031AC">
              <w:t>病假：雇主依據醫師開給雇員之病假證明單給假，支薪病假最長為</w:t>
            </w:r>
            <w:r w:rsidRPr="00B031AC">
              <w:t>21</w:t>
            </w:r>
            <w:r w:rsidRPr="00B031AC">
              <w:t>天。</w:t>
            </w:r>
          </w:p>
          <w:p w14:paraId="2DF3907C" w14:textId="77777777" w:rsidR="00494EEF" w:rsidRPr="00B031AC" w:rsidRDefault="00494EEF" w:rsidP="00494EEF">
            <w:pPr>
              <w:pStyle w:val="afd"/>
              <w:ind w:left="354" w:hangingChars="150" w:hanging="354"/>
              <w:jc w:val="both"/>
            </w:pPr>
            <w:r w:rsidRPr="00B031AC">
              <w:t>3.</w:t>
            </w:r>
            <w:r w:rsidRPr="00B031AC">
              <w:tab/>
            </w:r>
            <w:r w:rsidRPr="00B031AC">
              <w:t>娩假：產前、產後各可請休</w:t>
            </w:r>
            <w:r w:rsidRPr="00B031AC">
              <w:t>49</w:t>
            </w:r>
            <w:r w:rsidRPr="00B031AC">
              <w:t>天。若生產雙胞胎以上，產後可再申請加休</w:t>
            </w:r>
            <w:r w:rsidRPr="00B031AC">
              <w:t>30</w:t>
            </w:r>
            <w:r w:rsidRPr="00B031AC">
              <w:t>天；男性可請</w:t>
            </w:r>
            <w:r w:rsidRPr="00B031AC">
              <w:t>4</w:t>
            </w:r>
            <w:r w:rsidRPr="00B031AC">
              <w:t>天育嬰假。</w:t>
            </w:r>
          </w:p>
        </w:tc>
      </w:tr>
      <w:tr w:rsidR="00B031AC" w:rsidRPr="00B031AC" w14:paraId="62EA7F94" w14:textId="77777777" w:rsidTr="00494EEF">
        <w:trPr>
          <w:trHeight w:val="567"/>
          <w:jc w:val="center"/>
        </w:trPr>
        <w:tc>
          <w:tcPr>
            <w:tcW w:w="4280" w:type="dxa"/>
            <w:tcMar>
              <w:top w:w="0" w:type="dxa"/>
              <w:left w:w="57" w:type="dxa"/>
              <w:bottom w:w="0" w:type="dxa"/>
              <w:right w:w="57" w:type="dxa"/>
            </w:tcMar>
          </w:tcPr>
          <w:p w14:paraId="75267FE2" w14:textId="77777777" w:rsidR="00494EEF" w:rsidRPr="00B031AC" w:rsidRDefault="00494EEF" w:rsidP="00494EEF">
            <w:pPr>
              <w:pStyle w:val="afd"/>
              <w:ind w:left="472" w:hangingChars="200" w:hanging="472"/>
              <w:jc w:val="both"/>
            </w:pPr>
            <w:r w:rsidRPr="00B031AC">
              <w:t>七、社會保險項目：</w:t>
            </w:r>
          </w:p>
        </w:tc>
        <w:tc>
          <w:tcPr>
            <w:tcW w:w="4280" w:type="dxa"/>
            <w:tcMar>
              <w:top w:w="0" w:type="dxa"/>
              <w:left w:w="57" w:type="dxa"/>
              <w:bottom w:w="0" w:type="dxa"/>
              <w:right w:w="57" w:type="dxa"/>
            </w:tcMar>
          </w:tcPr>
          <w:p w14:paraId="61050559" w14:textId="77777777" w:rsidR="00494EEF" w:rsidRPr="00B031AC" w:rsidRDefault="00494EEF" w:rsidP="00494EEF">
            <w:pPr>
              <w:pStyle w:val="afd"/>
              <w:jc w:val="both"/>
            </w:pPr>
            <w:r w:rsidRPr="00B031AC">
              <w:t>依據秘魯勞工法規定，社會保險包括：</w:t>
            </w:r>
          </w:p>
          <w:p w14:paraId="18AB181A" w14:textId="77777777" w:rsidR="00494EEF" w:rsidRPr="00B031AC" w:rsidRDefault="00494EEF" w:rsidP="00494EEF">
            <w:pPr>
              <w:pStyle w:val="afd"/>
              <w:ind w:left="354" w:hangingChars="150" w:hanging="354"/>
              <w:jc w:val="both"/>
            </w:pPr>
            <w:r w:rsidRPr="00B031AC">
              <w:t>1.</w:t>
            </w:r>
            <w:r w:rsidRPr="00B031AC">
              <w:tab/>
            </w:r>
            <w:r w:rsidRPr="00B031AC">
              <w:t>離職提存金（</w:t>
            </w:r>
            <w:r w:rsidRPr="00B031AC">
              <w:t>C.T.S</w:t>
            </w:r>
            <w:r w:rsidRPr="00B031AC">
              <w:t>）：按雇員薪資</w:t>
            </w:r>
            <w:r w:rsidRPr="00B031AC">
              <w:lastRenderedPageBreak/>
              <w:t>的</w:t>
            </w:r>
            <w:r w:rsidRPr="00B031AC">
              <w:t>8.33%</w:t>
            </w:r>
            <w:r w:rsidRPr="00B031AC">
              <w:t>計算。</w:t>
            </w:r>
          </w:p>
          <w:p w14:paraId="76C85F14" w14:textId="77777777" w:rsidR="00494EEF" w:rsidRPr="00B031AC" w:rsidRDefault="00494EEF" w:rsidP="00494EEF">
            <w:pPr>
              <w:pStyle w:val="afd"/>
              <w:ind w:left="354" w:hangingChars="150" w:hanging="354"/>
              <w:jc w:val="both"/>
            </w:pPr>
            <w:r w:rsidRPr="00B031AC">
              <w:t>2.</w:t>
            </w:r>
            <w:r w:rsidRPr="00B031AC">
              <w:tab/>
            </w:r>
            <w:r w:rsidRPr="00B031AC">
              <w:t>醫療保險費（</w:t>
            </w:r>
            <w:r w:rsidRPr="00B031AC">
              <w:t>ESSALUD</w:t>
            </w:r>
            <w:r w:rsidRPr="00B031AC">
              <w:t>）：按雇員薪資的</w:t>
            </w:r>
            <w:r w:rsidRPr="00B031AC">
              <w:t>9%</w:t>
            </w:r>
            <w:r w:rsidRPr="00B031AC">
              <w:t>計算。</w:t>
            </w:r>
          </w:p>
          <w:p w14:paraId="7FF486F6" w14:textId="77777777" w:rsidR="00494EEF" w:rsidRPr="00B031AC" w:rsidRDefault="00494EEF" w:rsidP="00494EEF">
            <w:pPr>
              <w:pStyle w:val="afd"/>
              <w:ind w:left="354" w:hangingChars="150" w:hanging="354"/>
              <w:jc w:val="both"/>
            </w:pPr>
            <w:r w:rsidRPr="00B031AC">
              <w:t>3.</w:t>
            </w:r>
            <w:r w:rsidRPr="00B031AC">
              <w:tab/>
            </w:r>
            <w:r w:rsidRPr="00B031AC">
              <w:t>退休金（</w:t>
            </w:r>
            <w:r w:rsidRPr="00B031AC">
              <w:t>A.F.P</w:t>
            </w:r>
            <w:r w:rsidRPr="00B031AC">
              <w:t>）提存：按雇員薪資的</w:t>
            </w:r>
            <w:r w:rsidRPr="00B031AC">
              <w:t>13%~15%</w:t>
            </w:r>
            <w:r w:rsidRPr="00B031AC">
              <w:t>計算。</w:t>
            </w:r>
          </w:p>
        </w:tc>
      </w:tr>
      <w:tr w:rsidR="00B031AC" w:rsidRPr="00B031AC" w14:paraId="41B64EE6" w14:textId="77777777" w:rsidTr="00494EEF">
        <w:trPr>
          <w:trHeight w:val="567"/>
          <w:jc w:val="center"/>
        </w:trPr>
        <w:tc>
          <w:tcPr>
            <w:tcW w:w="4280" w:type="dxa"/>
            <w:tcMar>
              <w:top w:w="0" w:type="dxa"/>
              <w:left w:w="57" w:type="dxa"/>
              <w:bottom w:w="0" w:type="dxa"/>
              <w:right w:w="57" w:type="dxa"/>
            </w:tcMar>
          </w:tcPr>
          <w:p w14:paraId="592D467A" w14:textId="77777777" w:rsidR="00494EEF" w:rsidRPr="00B031AC" w:rsidRDefault="00494EEF" w:rsidP="00494EEF">
            <w:pPr>
              <w:pStyle w:val="afd"/>
              <w:ind w:left="472" w:hangingChars="200" w:hanging="472"/>
              <w:jc w:val="both"/>
            </w:pPr>
            <w:r w:rsidRPr="00B031AC">
              <w:lastRenderedPageBreak/>
              <w:t>八、每年另予獎金</w:t>
            </w:r>
          </w:p>
        </w:tc>
        <w:tc>
          <w:tcPr>
            <w:tcW w:w="4280" w:type="dxa"/>
            <w:tcMar>
              <w:top w:w="0" w:type="dxa"/>
              <w:left w:w="57" w:type="dxa"/>
              <w:bottom w:w="0" w:type="dxa"/>
              <w:right w:w="57" w:type="dxa"/>
            </w:tcMar>
          </w:tcPr>
          <w:p w14:paraId="38F59DDF" w14:textId="77777777" w:rsidR="00494EEF" w:rsidRPr="00B031AC" w:rsidRDefault="00494EEF" w:rsidP="00494EEF">
            <w:pPr>
              <w:pStyle w:val="afd"/>
              <w:jc w:val="both"/>
            </w:pPr>
            <w:r w:rsidRPr="00B031AC">
              <w:t>依勞工法規定，每年</w:t>
            </w:r>
            <w:r w:rsidRPr="00B031AC">
              <w:t>7</w:t>
            </w:r>
            <w:r w:rsidRPr="00B031AC">
              <w:t>月另予國慶獎金</w:t>
            </w:r>
            <w:r w:rsidRPr="00B031AC">
              <w:t>1</w:t>
            </w:r>
            <w:r w:rsidRPr="00B031AC">
              <w:t>個月薪，及每年</w:t>
            </w:r>
            <w:r w:rsidRPr="00B031AC">
              <w:t>12</w:t>
            </w:r>
            <w:r w:rsidRPr="00B031AC">
              <w:t>月給予聖誕獎金</w:t>
            </w:r>
            <w:r w:rsidRPr="00B031AC">
              <w:t>1</w:t>
            </w:r>
            <w:r w:rsidRPr="00B031AC">
              <w:t>個月薪。</w:t>
            </w:r>
          </w:p>
        </w:tc>
      </w:tr>
      <w:tr w:rsidR="00494EEF" w:rsidRPr="00B031AC" w14:paraId="1B4644B3" w14:textId="77777777" w:rsidTr="00494EEF">
        <w:trPr>
          <w:trHeight w:val="567"/>
          <w:jc w:val="center"/>
        </w:trPr>
        <w:tc>
          <w:tcPr>
            <w:tcW w:w="4280" w:type="dxa"/>
            <w:tcMar>
              <w:top w:w="0" w:type="dxa"/>
              <w:left w:w="57" w:type="dxa"/>
              <w:bottom w:w="0" w:type="dxa"/>
              <w:right w:w="57" w:type="dxa"/>
            </w:tcMar>
          </w:tcPr>
          <w:p w14:paraId="09FDB40F" w14:textId="77777777" w:rsidR="00494EEF" w:rsidRPr="00B031AC" w:rsidRDefault="00494EEF" w:rsidP="00494EEF">
            <w:pPr>
              <w:pStyle w:val="afd"/>
              <w:ind w:left="472" w:hangingChars="200" w:hanging="472"/>
              <w:jc w:val="both"/>
            </w:pPr>
            <w:r w:rsidRPr="00B031AC">
              <w:t>九、終止契約條款（預告日期，須否另予離職金，或補償費等）。</w:t>
            </w:r>
          </w:p>
          <w:p w14:paraId="64F16981" w14:textId="77777777" w:rsidR="00494EEF" w:rsidRPr="00B031AC" w:rsidRDefault="00494EEF" w:rsidP="00494EEF">
            <w:pPr>
              <w:pStyle w:val="afd"/>
              <w:ind w:left="708" w:hangingChars="300" w:hanging="708"/>
              <w:jc w:val="both"/>
            </w:pPr>
            <w:r w:rsidRPr="00B031AC">
              <w:t>（一）解僱</w:t>
            </w:r>
          </w:p>
          <w:p w14:paraId="1C6973B3" w14:textId="77777777" w:rsidR="00494EEF" w:rsidRPr="00B031AC" w:rsidRDefault="00494EEF" w:rsidP="00494EEF">
            <w:pPr>
              <w:pStyle w:val="afd"/>
              <w:ind w:left="708" w:hangingChars="300" w:hanging="708"/>
              <w:jc w:val="both"/>
            </w:pPr>
            <w:r w:rsidRPr="00B031AC">
              <w:t>（二）辭職</w:t>
            </w:r>
          </w:p>
        </w:tc>
        <w:tc>
          <w:tcPr>
            <w:tcW w:w="4280" w:type="dxa"/>
            <w:tcMar>
              <w:top w:w="0" w:type="dxa"/>
              <w:left w:w="57" w:type="dxa"/>
              <w:bottom w:w="0" w:type="dxa"/>
              <w:right w:w="57" w:type="dxa"/>
            </w:tcMar>
          </w:tcPr>
          <w:p w14:paraId="14885AD8" w14:textId="77777777" w:rsidR="00494EEF" w:rsidRPr="00B031AC" w:rsidRDefault="00494EEF" w:rsidP="00494EEF">
            <w:pPr>
              <w:pStyle w:val="afd"/>
              <w:ind w:left="472" w:hangingChars="200" w:hanging="472"/>
              <w:jc w:val="both"/>
            </w:pPr>
            <w:r w:rsidRPr="00B031AC">
              <w:t>一、雇主解僱員工需事前以書面通知解僱理由，倘無正當理由，雇員可要求</w:t>
            </w:r>
            <w:r w:rsidRPr="00B031AC">
              <w:t>1.5</w:t>
            </w:r>
            <w:r w:rsidRPr="00B031AC">
              <w:t>個月薪資之賠償金。倘員工年資超過</w:t>
            </w:r>
            <w:r w:rsidRPr="00B031AC">
              <w:t>5</w:t>
            </w:r>
            <w:r w:rsidRPr="00B031AC">
              <w:t>年，則可獲得額外一筆補償金，最高額度為</w:t>
            </w:r>
            <w:r w:rsidRPr="00B031AC">
              <w:t>12</w:t>
            </w:r>
            <w:r w:rsidRPr="00B031AC">
              <w:t>個月薪資。</w:t>
            </w:r>
          </w:p>
          <w:p w14:paraId="4E11C884" w14:textId="77777777" w:rsidR="00494EEF" w:rsidRPr="00B031AC" w:rsidRDefault="00494EEF" w:rsidP="00494EEF">
            <w:pPr>
              <w:pStyle w:val="afd"/>
              <w:ind w:left="472" w:hangingChars="200" w:hanging="472"/>
              <w:jc w:val="both"/>
            </w:pPr>
            <w:r w:rsidRPr="00B031AC">
              <w:t>二、員工主動辭職時，應於</w:t>
            </w:r>
            <w:r w:rsidRPr="00B031AC">
              <w:t>30</w:t>
            </w:r>
            <w:r w:rsidRPr="00B031AC">
              <w:t>天前通知雇主；雇主須支付（或清償）離職金、獎金、應休假天數之薪資。</w:t>
            </w:r>
          </w:p>
        </w:tc>
      </w:tr>
    </w:tbl>
    <w:p w14:paraId="78AC111A" w14:textId="77777777" w:rsidR="00DE17CB" w:rsidRPr="00B031AC" w:rsidRDefault="00DE17CB">
      <w:pPr>
        <w:widowControl/>
        <w:overflowPunct/>
        <w:autoSpaceDE/>
        <w:autoSpaceDN/>
        <w:ind w:firstLineChars="0" w:firstLine="0"/>
        <w:jc w:val="left"/>
        <w:rPr>
          <w:lang w:eastAsia="zh-TW"/>
        </w:rPr>
      </w:pPr>
    </w:p>
    <w:p w14:paraId="0D081772" w14:textId="23D82FC7" w:rsidR="009A329C" w:rsidRPr="00B031AC" w:rsidRDefault="009A329C">
      <w:pPr>
        <w:widowControl/>
        <w:overflowPunct/>
        <w:autoSpaceDE/>
        <w:autoSpaceDN/>
        <w:ind w:firstLineChars="0" w:firstLine="0"/>
        <w:jc w:val="left"/>
        <w:rPr>
          <w:lang w:eastAsia="zh-TW"/>
        </w:rPr>
      </w:pPr>
      <w:r w:rsidRPr="00B031AC">
        <w:rPr>
          <w:lang w:eastAsia="zh-TW"/>
        </w:rPr>
        <w:br w:type="page"/>
      </w:r>
    </w:p>
    <w:p w14:paraId="5141E7C1" w14:textId="77777777" w:rsidR="007040A7" w:rsidRPr="00B031AC" w:rsidRDefault="007040A7">
      <w:pPr>
        <w:widowControl/>
        <w:overflowPunct/>
        <w:autoSpaceDE/>
        <w:autoSpaceDN/>
        <w:ind w:firstLineChars="0" w:firstLine="0"/>
        <w:jc w:val="left"/>
        <w:rPr>
          <w:lang w:eastAsia="zh-TW"/>
        </w:rPr>
      </w:pPr>
    </w:p>
    <w:p w14:paraId="7C1909E1" w14:textId="77777777" w:rsidR="007173BB" w:rsidRPr="00B031AC" w:rsidRDefault="007173BB" w:rsidP="00DE17CB">
      <w:pPr>
        <w:ind w:left="472" w:firstLineChars="0" w:firstLine="0"/>
        <w:rPr>
          <w:lang w:eastAsia="zh-TW"/>
        </w:rPr>
        <w:sectPr w:rsidR="007173BB" w:rsidRPr="00B031AC" w:rsidSect="00A738ED">
          <w:headerReference w:type="default" r:id="rId39"/>
          <w:pgSz w:w="11906" w:h="16838" w:code="9"/>
          <w:pgMar w:top="2268" w:right="1701" w:bottom="1701" w:left="1701" w:header="1134" w:footer="851" w:gutter="0"/>
          <w:cols w:space="425"/>
          <w:docGrid w:type="linesAndChars" w:linePitch="514" w:charSpace="-819"/>
        </w:sectPr>
      </w:pPr>
    </w:p>
    <w:p w14:paraId="679CEB41" w14:textId="77777777" w:rsidR="007173BB" w:rsidRPr="00B031AC" w:rsidRDefault="007173BB" w:rsidP="00E12086">
      <w:pPr>
        <w:pStyle w:val="a3"/>
        <w:spacing w:before="514" w:after="771"/>
      </w:pPr>
      <w:bookmarkStart w:id="7" w:name="_Toc233730531"/>
      <w:r w:rsidRPr="00B031AC">
        <w:rPr>
          <w:rFonts w:hint="eastAsia"/>
        </w:rPr>
        <w:lastRenderedPageBreak/>
        <w:t>第捌章　簽證、居留及移民</w:t>
      </w:r>
      <w:bookmarkEnd w:id="7"/>
    </w:p>
    <w:p w14:paraId="09FA19D2" w14:textId="77777777" w:rsidR="007F668F" w:rsidRPr="00B031AC" w:rsidRDefault="007F668F" w:rsidP="00955AE9">
      <w:pPr>
        <w:pStyle w:val="a4"/>
        <w:spacing w:before="257" w:after="257"/>
      </w:pPr>
      <w:r w:rsidRPr="00B031AC">
        <w:t>一、簽證、居留及移民規定</w:t>
      </w:r>
    </w:p>
    <w:p w14:paraId="3166D36E" w14:textId="77777777" w:rsidR="00494EEF" w:rsidRPr="00B031AC" w:rsidRDefault="00494EEF" w:rsidP="00494EEF">
      <w:pPr>
        <w:pStyle w:val="a5"/>
        <w:ind w:left="944" w:hanging="708"/>
      </w:pPr>
      <w:r w:rsidRPr="00B031AC">
        <w:t>（一）持臺灣護照之我國人民來秘，目前享有入境</w:t>
      </w:r>
      <w:r w:rsidRPr="00B031AC">
        <w:rPr>
          <w:rFonts w:hint="eastAsia"/>
        </w:rPr>
        <w:t>最多</w:t>
      </w:r>
      <w:r w:rsidRPr="00B031AC">
        <w:t>90</w:t>
      </w:r>
      <w:r w:rsidRPr="00B031AC">
        <w:t>天免簽證待遇。</w:t>
      </w:r>
    </w:p>
    <w:p w14:paraId="50C9F52F" w14:textId="77777777" w:rsidR="00494EEF" w:rsidRPr="00B031AC" w:rsidRDefault="00494EEF" w:rsidP="00494EEF">
      <w:pPr>
        <w:pStyle w:val="a5"/>
        <w:ind w:left="944" w:hanging="708"/>
      </w:pPr>
      <w:r w:rsidRPr="00B031AC">
        <w:t>（二）赴秘魯觀光與商務活動有關者之簽證主要包括：商務簽證（</w:t>
      </w:r>
      <w:r w:rsidRPr="00B031AC">
        <w:t>Business Visa</w:t>
      </w:r>
      <w:r w:rsidRPr="00B031AC">
        <w:t>）、短期旅行簽證（</w:t>
      </w:r>
      <w:r w:rsidRPr="00B031AC">
        <w:t>Temporary Visitor’s Visa</w:t>
      </w:r>
      <w:r w:rsidRPr="00B031AC">
        <w:t>）、投資移民簽證（</w:t>
      </w:r>
      <w:r w:rsidRPr="00B031AC">
        <w:t>Resident Investor Visa</w:t>
      </w:r>
      <w:r w:rsidRPr="00B031AC">
        <w:t>）、短期工作簽證（</w:t>
      </w:r>
      <w:r w:rsidRPr="00B031AC">
        <w:t>Temporary Employee Visa</w:t>
      </w:r>
      <w:r w:rsidRPr="00B031AC">
        <w:t>）等，相關規定摘述如下：</w:t>
      </w:r>
    </w:p>
    <w:tbl>
      <w:tblPr>
        <w:tblW w:w="8560" w:type="dxa"/>
        <w:tblLayout w:type="fixed"/>
        <w:tblCellMar>
          <w:left w:w="10" w:type="dxa"/>
          <w:right w:w="10" w:type="dxa"/>
        </w:tblCellMar>
        <w:tblLook w:val="0000" w:firstRow="0" w:lastRow="0" w:firstColumn="0" w:lastColumn="0" w:noHBand="0" w:noVBand="0"/>
      </w:tblPr>
      <w:tblGrid>
        <w:gridCol w:w="2013"/>
        <w:gridCol w:w="2693"/>
        <w:gridCol w:w="1985"/>
        <w:gridCol w:w="1869"/>
      </w:tblGrid>
      <w:tr w:rsidR="00B031AC" w:rsidRPr="00B031AC" w14:paraId="61935658" w14:textId="77777777" w:rsidTr="00494EEF">
        <w:trPr>
          <w:trHeight w:val="567"/>
          <w:tblHeader/>
        </w:trPr>
        <w:tc>
          <w:tcPr>
            <w:tcW w:w="2013" w:type="dxa"/>
            <w:tcBorders>
              <w:top w:val="single" w:sz="12" w:space="0" w:color="000000"/>
              <w:left w:val="single" w:sz="12"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6ECFF74B" w14:textId="77777777" w:rsidR="00494EEF" w:rsidRPr="00B031AC" w:rsidRDefault="00494EEF" w:rsidP="00494EEF">
            <w:pPr>
              <w:pStyle w:val="afd"/>
            </w:pPr>
            <w:r w:rsidRPr="00B031AC">
              <w:t>簽證種類</w:t>
            </w:r>
          </w:p>
        </w:tc>
        <w:tc>
          <w:tcPr>
            <w:tcW w:w="2693" w:type="dxa"/>
            <w:tcBorders>
              <w:top w:val="single" w:sz="12"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B4EF5AD" w14:textId="77777777" w:rsidR="00494EEF" w:rsidRPr="00B031AC" w:rsidRDefault="00494EEF" w:rsidP="00494EEF">
            <w:pPr>
              <w:pStyle w:val="afd"/>
            </w:pPr>
            <w:r w:rsidRPr="00B031AC">
              <w:t>規定說明</w:t>
            </w:r>
          </w:p>
        </w:tc>
        <w:tc>
          <w:tcPr>
            <w:tcW w:w="1985" w:type="dxa"/>
            <w:tcBorders>
              <w:top w:val="single" w:sz="12"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5F33CA3C" w14:textId="77777777" w:rsidR="00494EEF" w:rsidRPr="00B031AC" w:rsidRDefault="00494EEF" w:rsidP="00494EEF">
            <w:pPr>
              <w:pStyle w:val="afd"/>
            </w:pPr>
            <w:r w:rsidRPr="00B031AC">
              <w:t>效期</w:t>
            </w:r>
          </w:p>
        </w:tc>
        <w:tc>
          <w:tcPr>
            <w:tcW w:w="1869" w:type="dxa"/>
            <w:tcBorders>
              <w:top w:val="single" w:sz="12" w:space="0" w:color="000000"/>
              <w:left w:val="single" w:sz="6" w:space="0" w:color="000000"/>
              <w:bottom w:val="single" w:sz="6" w:space="0" w:color="000000"/>
              <w:right w:val="single" w:sz="12" w:space="0" w:color="000000"/>
            </w:tcBorders>
            <w:shd w:val="clear" w:color="auto" w:fill="FFFFFF"/>
            <w:tcMar>
              <w:top w:w="0" w:type="dxa"/>
              <w:left w:w="28" w:type="dxa"/>
              <w:bottom w:w="0" w:type="dxa"/>
              <w:right w:w="28" w:type="dxa"/>
            </w:tcMar>
            <w:vAlign w:val="center"/>
          </w:tcPr>
          <w:p w14:paraId="60E23836" w14:textId="77777777" w:rsidR="00494EEF" w:rsidRPr="00B031AC" w:rsidRDefault="00494EEF" w:rsidP="00494EEF">
            <w:pPr>
              <w:pStyle w:val="afd"/>
            </w:pPr>
            <w:r w:rsidRPr="00B031AC">
              <w:t>費用</w:t>
            </w:r>
          </w:p>
        </w:tc>
      </w:tr>
      <w:tr w:rsidR="00B031AC" w:rsidRPr="00B031AC" w14:paraId="79EAAF70" w14:textId="77777777" w:rsidTr="00494EEF">
        <w:trPr>
          <w:trHeight w:val="567"/>
        </w:trPr>
        <w:tc>
          <w:tcPr>
            <w:tcW w:w="2013"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14:paraId="6C6448EE" w14:textId="77777777" w:rsidR="00494EEF" w:rsidRPr="00B031AC" w:rsidRDefault="00494EEF" w:rsidP="00494EEF">
            <w:pPr>
              <w:pStyle w:val="afd"/>
              <w:jc w:val="left"/>
            </w:pPr>
            <w:r w:rsidRPr="00B031AC">
              <w:t>商務簽證</w:t>
            </w:r>
          </w:p>
          <w:p w14:paraId="5E4EBFEE" w14:textId="77777777" w:rsidR="00494EEF" w:rsidRPr="00B031AC" w:rsidRDefault="00494EEF" w:rsidP="00494EEF">
            <w:pPr>
              <w:pStyle w:val="afd"/>
              <w:jc w:val="left"/>
            </w:pPr>
            <w:r w:rsidRPr="00B031AC">
              <w:t>（</w:t>
            </w:r>
            <w:r w:rsidRPr="00B031AC">
              <w:t>Business Visa</w:t>
            </w:r>
            <w:r w:rsidRPr="00B031AC">
              <w:t>）</w:t>
            </w:r>
          </w:p>
        </w:tc>
        <w:tc>
          <w:tcPr>
            <w:tcW w:w="2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25F5D7" w14:textId="77777777" w:rsidR="00494EEF" w:rsidRPr="00B031AC" w:rsidRDefault="00494EEF" w:rsidP="00494EEF">
            <w:pPr>
              <w:pStyle w:val="afd"/>
              <w:jc w:val="both"/>
            </w:pPr>
            <w:r w:rsidRPr="00B031AC">
              <w:t>適用於來秘簽署商業合約及交易之商務人士，惟不得居留在秘魯</w:t>
            </w:r>
          </w:p>
        </w:tc>
        <w:tc>
          <w:tcPr>
            <w:tcW w:w="19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54ED8E" w14:textId="77777777" w:rsidR="00494EEF" w:rsidRPr="00B031AC" w:rsidRDefault="00494EEF" w:rsidP="00494EEF">
            <w:pPr>
              <w:pStyle w:val="afd"/>
              <w:jc w:val="both"/>
            </w:pPr>
            <w:r w:rsidRPr="00B031AC">
              <w:t>90-180</w:t>
            </w:r>
            <w:r w:rsidRPr="00B031AC">
              <w:t>天</w:t>
            </w:r>
            <w:r w:rsidRPr="00B031AC">
              <w:t xml:space="preserve"> </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122A401F" w14:textId="77777777" w:rsidR="00494EEF" w:rsidRPr="00B031AC" w:rsidRDefault="00494EEF" w:rsidP="00494EEF">
            <w:pPr>
              <w:pStyle w:val="afd"/>
              <w:jc w:val="both"/>
            </w:pPr>
            <w:r w:rsidRPr="00B031AC">
              <w:t>US$30</w:t>
            </w:r>
            <w:r w:rsidRPr="00B031AC">
              <w:t>規費</w:t>
            </w:r>
            <w:r w:rsidRPr="00B031AC">
              <w:t xml:space="preserve"> + S/107.50</w:t>
            </w:r>
            <w:r w:rsidRPr="00B031AC">
              <w:t>手續費</w:t>
            </w:r>
          </w:p>
        </w:tc>
      </w:tr>
      <w:tr w:rsidR="00B031AC" w:rsidRPr="00B031AC" w14:paraId="02C50206" w14:textId="77777777" w:rsidTr="00494EEF">
        <w:trPr>
          <w:trHeight w:val="567"/>
        </w:trPr>
        <w:tc>
          <w:tcPr>
            <w:tcW w:w="2013"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14:paraId="3B595526" w14:textId="77777777" w:rsidR="00494EEF" w:rsidRPr="00B031AC" w:rsidRDefault="00494EEF" w:rsidP="00494EEF">
            <w:pPr>
              <w:pStyle w:val="afd"/>
              <w:jc w:val="left"/>
            </w:pPr>
            <w:r w:rsidRPr="00B031AC">
              <w:t>短期旅行簽證</w:t>
            </w:r>
          </w:p>
          <w:p w14:paraId="6D245736" w14:textId="77777777" w:rsidR="00494EEF" w:rsidRPr="00B031AC" w:rsidRDefault="00494EEF" w:rsidP="00494EEF">
            <w:pPr>
              <w:pStyle w:val="afd"/>
              <w:jc w:val="left"/>
            </w:pPr>
            <w:r w:rsidRPr="00B031AC">
              <w:t>（</w:t>
            </w:r>
            <w:r w:rsidRPr="00B031AC">
              <w:t>Temporary Visitor’s Visa</w:t>
            </w:r>
            <w:r w:rsidRPr="00B031AC">
              <w:t>）</w:t>
            </w:r>
          </w:p>
        </w:tc>
        <w:tc>
          <w:tcPr>
            <w:tcW w:w="2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632AC9A" w14:textId="77777777" w:rsidR="00494EEF" w:rsidRPr="00B031AC" w:rsidRDefault="00494EEF" w:rsidP="00494EEF">
            <w:pPr>
              <w:pStyle w:val="afd"/>
              <w:jc w:val="both"/>
            </w:pPr>
            <w:r w:rsidRPr="00B031AC">
              <w:t>適用於不為居留及從事</w:t>
            </w:r>
          </w:p>
          <w:p w14:paraId="01145EB3" w14:textId="77777777" w:rsidR="00494EEF" w:rsidRPr="00B031AC" w:rsidRDefault="00494EEF" w:rsidP="00494EEF">
            <w:pPr>
              <w:pStyle w:val="afd"/>
              <w:jc w:val="both"/>
            </w:pPr>
            <w:r w:rsidRPr="00B031AC">
              <w:t>營利事業之遊客</w:t>
            </w:r>
          </w:p>
        </w:tc>
        <w:tc>
          <w:tcPr>
            <w:tcW w:w="19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581A8D6" w14:textId="77777777" w:rsidR="00494EEF" w:rsidRPr="00B031AC" w:rsidRDefault="00494EEF" w:rsidP="00494EEF">
            <w:pPr>
              <w:pStyle w:val="afd"/>
              <w:jc w:val="both"/>
            </w:pPr>
            <w:r w:rsidRPr="00B031AC">
              <w:t>90 -180</w:t>
            </w:r>
            <w:r w:rsidRPr="00B031AC">
              <w:t>天</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5A36C8DF" w14:textId="77777777" w:rsidR="00494EEF" w:rsidRPr="00B031AC" w:rsidRDefault="00494EEF" w:rsidP="00494EEF">
            <w:pPr>
              <w:pStyle w:val="afd"/>
              <w:jc w:val="both"/>
            </w:pPr>
            <w:r w:rsidRPr="00B031AC">
              <w:t>免費</w:t>
            </w:r>
          </w:p>
        </w:tc>
      </w:tr>
      <w:tr w:rsidR="00B031AC" w:rsidRPr="00B031AC" w14:paraId="21DEA4E0" w14:textId="77777777" w:rsidTr="00494EEF">
        <w:trPr>
          <w:trHeight w:val="567"/>
        </w:trPr>
        <w:tc>
          <w:tcPr>
            <w:tcW w:w="2013"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14:paraId="5AEB445E" w14:textId="77777777" w:rsidR="00494EEF" w:rsidRPr="00B031AC" w:rsidRDefault="00494EEF" w:rsidP="00494EEF">
            <w:pPr>
              <w:pStyle w:val="afd"/>
              <w:jc w:val="left"/>
            </w:pPr>
            <w:r w:rsidRPr="00B031AC">
              <w:t>投資移民簽證</w:t>
            </w:r>
          </w:p>
          <w:p w14:paraId="0EAAC017" w14:textId="77777777" w:rsidR="00494EEF" w:rsidRPr="00B031AC" w:rsidRDefault="00494EEF" w:rsidP="00494EEF">
            <w:pPr>
              <w:pStyle w:val="afd"/>
              <w:jc w:val="left"/>
            </w:pPr>
            <w:r w:rsidRPr="00B031AC">
              <w:t>（</w:t>
            </w:r>
            <w:r w:rsidRPr="00B031AC">
              <w:t>Resident Investor Visa</w:t>
            </w:r>
            <w:r w:rsidRPr="00B031AC">
              <w:t>）</w:t>
            </w:r>
          </w:p>
        </w:tc>
        <w:tc>
          <w:tcPr>
            <w:tcW w:w="2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97F916" w14:textId="77777777" w:rsidR="00494EEF" w:rsidRPr="00B031AC" w:rsidRDefault="00494EEF" w:rsidP="00494EEF">
            <w:pPr>
              <w:pStyle w:val="afd"/>
              <w:jc w:val="both"/>
            </w:pPr>
            <w:r w:rsidRPr="00B031AC">
              <w:t>外籍人士直接投資高於</w:t>
            </w:r>
            <w:r w:rsidRPr="00B031AC">
              <w:t>3</w:t>
            </w:r>
            <w:r w:rsidRPr="00B031AC">
              <w:t>萬美元者</w:t>
            </w:r>
          </w:p>
        </w:tc>
        <w:tc>
          <w:tcPr>
            <w:tcW w:w="19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3BACD1" w14:textId="77777777" w:rsidR="00494EEF" w:rsidRPr="00B031AC" w:rsidRDefault="00494EEF" w:rsidP="00494EEF">
            <w:pPr>
              <w:pStyle w:val="afd"/>
              <w:jc w:val="both"/>
            </w:pPr>
            <w:r w:rsidRPr="00B031AC">
              <w:t>1</w:t>
            </w:r>
            <w:r w:rsidRPr="00B031AC">
              <w:t>年期，可展延</w:t>
            </w:r>
          </w:p>
        </w:tc>
        <w:tc>
          <w:tcPr>
            <w:tcW w:w="186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8619004" w14:textId="77777777" w:rsidR="00494EEF" w:rsidRPr="00B031AC" w:rsidRDefault="00494EEF" w:rsidP="00494EEF">
            <w:pPr>
              <w:pStyle w:val="afd"/>
              <w:jc w:val="both"/>
            </w:pPr>
            <w:r w:rsidRPr="00B031AC">
              <w:t>US$335</w:t>
            </w:r>
            <w:r w:rsidRPr="00B031AC">
              <w:t>規費</w:t>
            </w:r>
            <w:r w:rsidRPr="00B031AC">
              <w:t xml:space="preserve"> + S/107.50</w:t>
            </w:r>
            <w:r w:rsidRPr="00B031AC">
              <w:t>手續費</w:t>
            </w:r>
          </w:p>
        </w:tc>
      </w:tr>
      <w:tr w:rsidR="00B031AC" w:rsidRPr="00B031AC" w14:paraId="3D561979" w14:textId="77777777" w:rsidTr="00494EEF">
        <w:trPr>
          <w:trHeight w:val="567"/>
        </w:trPr>
        <w:tc>
          <w:tcPr>
            <w:tcW w:w="2013"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tcPr>
          <w:p w14:paraId="7567DA6C" w14:textId="77777777" w:rsidR="00494EEF" w:rsidRPr="00B031AC" w:rsidRDefault="00494EEF" w:rsidP="00494EEF">
            <w:pPr>
              <w:pStyle w:val="afd"/>
              <w:jc w:val="left"/>
            </w:pPr>
            <w:r w:rsidRPr="00B031AC">
              <w:t>短期工作簽證</w:t>
            </w:r>
          </w:p>
          <w:p w14:paraId="2C335227" w14:textId="77777777" w:rsidR="00494EEF" w:rsidRPr="00B031AC" w:rsidRDefault="00494EEF" w:rsidP="00494EEF">
            <w:pPr>
              <w:pStyle w:val="afd"/>
              <w:jc w:val="left"/>
            </w:pPr>
            <w:r w:rsidRPr="00B031AC">
              <w:t>（</w:t>
            </w:r>
            <w:r w:rsidRPr="00B031AC">
              <w:t>Temporary Employee Visa</w:t>
            </w:r>
            <w:r w:rsidRPr="00B031AC">
              <w:t>）</w:t>
            </w:r>
          </w:p>
        </w:tc>
        <w:tc>
          <w:tcPr>
            <w:tcW w:w="269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tcPr>
          <w:p w14:paraId="47E371D1" w14:textId="77777777" w:rsidR="00494EEF" w:rsidRPr="00B031AC" w:rsidRDefault="00494EEF" w:rsidP="00494EEF">
            <w:pPr>
              <w:pStyle w:val="afd"/>
              <w:jc w:val="both"/>
            </w:pPr>
            <w:r w:rsidRPr="00B031AC">
              <w:t>因工作合約來秘者，</w:t>
            </w:r>
          </w:p>
          <w:p w14:paraId="7B923BFC" w14:textId="77777777" w:rsidR="00494EEF" w:rsidRPr="00B031AC" w:rsidRDefault="00494EEF" w:rsidP="00494EEF">
            <w:pPr>
              <w:pStyle w:val="afd"/>
              <w:jc w:val="both"/>
            </w:pPr>
            <w:r w:rsidRPr="00B031AC">
              <w:t>事前需經勞工部核准</w:t>
            </w:r>
          </w:p>
        </w:tc>
        <w:tc>
          <w:tcPr>
            <w:tcW w:w="1985"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tcPr>
          <w:p w14:paraId="34142351" w14:textId="77777777" w:rsidR="00494EEF" w:rsidRPr="00B031AC" w:rsidRDefault="00494EEF" w:rsidP="00494EEF">
            <w:pPr>
              <w:pStyle w:val="afd"/>
              <w:jc w:val="both"/>
            </w:pPr>
            <w:r w:rsidRPr="00B031AC">
              <w:t>90</w:t>
            </w:r>
            <w:r w:rsidRPr="00B031AC">
              <w:t>天，可延長</w:t>
            </w:r>
            <w:r w:rsidRPr="00B031AC">
              <w:t>9</w:t>
            </w:r>
            <w:r w:rsidRPr="00B031AC">
              <w:t>個月，但不得超過</w:t>
            </w:r>
            <w:r w:rsidRPr="00B031AC">
              <w:t>1</w:t>
            </w:r>
            <w:r w:rsidRPr="00B031AC">
              <w:t>年</w:t>
            </w:r>
          </w:p>
        </w:tc>
        <w:tc>
          <w:tcPr>
            <w:tcW w:w="1869"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tcPr>
          <w:p w14:paraId="039B9C24" w14:textId="77777777" w:rsidR="00494EEF" w:rsidRPr="00B031AC" w:rsidRDefault="00494EEF" w:rsidP="00494EEF">
            <w:pPr>
              <w:pStyle w:val="afd"/>
              <w:jc w:val="both"/>
            </w:pPr>
            <w:r w:rsidRPr="00B031AC">
              <w:t>US$20</w:t>
            </w:r>
            <w:r w:rsidRPr="00B031AC">
              <w:t>規費</w:t>
            </w:r>
            <w:r w:rsidRPr="00B031AC">
              <w:t>+ S/107.50</w:t>
            </w:r>
            <w:r w:rsidRPr="00B031AC">
              <w:t>手續費</w:t>
            </w:r>
          </w:p>
          <w:p w14:paraId="03C1D006" w14:textId="77777777" w:rsidR="00494EEF" w:rsidRPr="00B031AC" w:rsidRDefault="00494EEF" w:rsidP="00494EEF">
            <w:pPr>
              <w:pStyle w:val="afd"/>
              <w:jc w:val="both"/>
            </w:pPr>
            <w:r w:rsidRPr="00B031AC">
              <w:t>若因工作合約更</w:t>
            </w:r>
            <w:r w:rsidRPr="00B031AC">
              <w:lastRenderedPageBreak/>
              <w:t>新申請，需再支付</w:t>
            </w:r>
            <w:r w:rsidRPr="00B031AC">
              <w:t>US$70</w:t>
            </w:r>
          </w:p>
        </w:tc>
      </w:tr>
    </w:tbl>
    <w:p w14:paraId="2B1BFFA4" w14:textId="77777777" w:rsidR="00494EEF" w:rsidRPr="00B031AC" w:rsidRDefault="00494EEF" w:rsidP="00494EEF">
      <w:pPr>
        <w:pStyle w:val="a5"/>
        <w:ind w:left="944" w:hanging="708"/>
        <w:rPr>
          <w:lang w:val="en-US"/>
        </w:rPr>
      </w:pPr>
      <w:r w:rsidRPr="00B031AC">
        <w:rPr>
          <w:lang w:val="en-US"/>
        </w:rPr>
        <w:lastRenderedPageBreak/>
        <w:t>（</w:t>
      </w:r>
      <w:r w:rsidRPr="00B031AC">
        <w:t>三</w:t>
      </w:r>
      <w:r w:rsidRPr="00B031AC">
        <w:rPr>
          <w:lang w:val="en-US"/>
        </w:rPr>
        <w:t>）</w:t>
      </w:r>
      <w:r w:rsidRPr="00B031AC">
        <w:t>外國人卡</w:t>
      </w:r>
      <w:r w:rsidRPr="00B031AC">
        <w:rPr>
          <w:lang w:val="en-US"/>
        </w:rPr>
        <w:t>（</w:t>
      </w:r>
      <w:r w:rsidRPr="00B031AC">
        <w:t>外僑居留證</w:t>
      </w:r>
      <w:r w:rsidRPr="00B031AC">
        <w:rPr>
          <w:lang w:val="en-US"/>
        </w:rPr>
        <w:t>）：</w:t>
      </w:r>
      <w:r w:rsidRPr="00B031AC">
        <w:t>符合條件之外國人可申請外國人卡</w:t>
      </w:r>
      <w:r w:rsidRPr="00B031AC">
        <w:rPr>
          <w:lang w:val="en-US"/>
        </w:rPr>
        <w:t>（</w:t>
      </w:r>
      <w:r w:rsidRPr="00B031AC">
        <w:rPr>
          <w:lang w:val="en-US"/>
        </w:rPr>
        <w:t>Carne de Extranjeria</w:t>
      </w:r>
      <w:r w:rsidRPr="00B031AC">
        <w:rPr>
          <w:lang w:val="en-US"/>
        </w:rPr>
        <w:t>），</w:t>
      </w:r>
      <w:r w:rsidRPr="00B031AC">
        <w:t>需繳交</w:t>
      </w:r>
      <w:r w:rsidRPr="00B031AC">
        <w:rPr>
          <w:lang w:val="en-US"/>
        </w:rPr>
        <w:t>49.9</w:t>
      </w:r>
      <w:r w:rsidRPr="00B031AC">
        <w:t>索爾手續費。</w:t>
      </w:r>
    </w:p>
    <w:p w14:paraId="6C2AF165" w14:textId="77777777" w:rsidR="00494EEF" w:rsidRPr="00B031AC" w:rsidRDefault="00494EEF" w:rsidP="00494EEF">
      <w:pPr>
        <w:pStyle w:val="a5"/>
        <w:ind w:left="944" w:hanging="708"/>
      </w:pPr>
      <w:r w:rsidRPr="00B031AC">
        <w:t>（四）一般居留達連續</w:t>
      </w:r>
      <w:r w:rsidRPr="00B031AC">
        <w:t>2</w:t>
      </w:r>
      <w:r w:rsidRPr="00B031AC">
        <w:t>年後可申請歸化入籍，由秘魯相關單位核准。</w:t>
      </w:r>
    </w:p>
    <w:p w14:paraId="467BA015" w14:textId="77777777" w:rsidR="00494EEF" w:rsidRPr="00B031AC" w:rsidRDefault="00494EEF" w:rsidP="00494EEF">
      <w:pPr>
        <w:pStyle w:val="a4"/>
        <w:spacing w:before="257" w:after="257"/>
      </w:pPr>
      <w:r w:rsidRPr="00B031AC">
        <w:t>二、聘用外籍員工之規定及程序</w:t>
      </w:r>
    </w:p>
    <w:p w14:paraId="0FB93127" w14:textId="77777777" w:rsidR="00494EEF" w:rsidRPr="00B031AC" w:rsidRDefault="00494EEF" w:rsidP="00494EEF">
      <w:pPr>
        <w:ind w:firstLine="472"/>
        <w:rPr>
          <w:lang w:eastAsia="zh-TW"/>
        </w:rPr>
      </w:pPr>
      <w:r w:rsidRPr="00B031AC">
        <w:rPr>
          <w:rFonts w:hint="eastAsia"/>
          <w:lang w:eastAsia="zh-TW"/>
        </w:rPr>
        <w:t>外國人只有在符合以下條件始得工作：具備由勞工部批准的僱用合約、具備移民局簽發的工作簽證。外國人數不應超過公司總人數</w:t>
      </w:r>
      <w:r w:rsidRPr="00B031AC">
        <w:rPr>
          <w:rFonts w:hint="eastAsia"/>
          <w:lang w:eastAsia="zh-TW"/>
        </w:rPr>
        <w:t>50%</w:t>
      </w:r>
      <w:r w:rsidRPr="00B031AC">
        <w:rPr>
          <w:rFonts w:hint="eastAsia"/>
          <w:lang w:eastAsia="zh-TW"/>
        </w:rPr>
        <w:t>、報酬不超過工資總額的</w:t>
      </w:r>
      <w:r w:rsidRPr="00B031AC">
        <w:rPr>
          <w:rFonts w:hint="eastAsia"/>
          <w:lang w:eastAsia="zh-TW"/>
        </w:rPr>
        <w:t>30%</w:t>
      </w:r>
      <w:r w:rsidRPr="00B031AC">
        <w:rPr>
          <w:rFonts w:hint="eastAsia"/>
          <w:lang w:eastAsia="zh-TW"/>
        </w:rPr>
        <w:t>，如為專家或專業技術人員、新業務或商業轉型所需之管理人才或經裡，經特殊程序則可不受前述比例限制。最長期限為</w:t>
      </w:r>
      <w:r w:rsidRPr="00B031AC">
        <w:rPr>
          <w:rFonts w:hint="eastAsia"/>
          <w:lang w:eastAsia="zh-TW"/>
        </w:rPr>
        <w:t>3</w:t>
      </w:r>
      <w:r w:rsidRPr="00B031AC">
        <w:rPr>
          <w:rFonts w:hint="eastAsia"/>
          <w:lang w:eastAsia="zh-TW"/>
        </w:rPr>
        <w:t>年可延期，但須承諾培養同一職位的秘魯當地人員。外國員工和當地人應享有同樣的福利</w:t>
      </w:r>
      <w:r w:rsidRPr="00B031AC">
        <w:rPr>
          <w:lang w:eastAsia="zh-TW"/>
        </w:rPr>
        <w:t>。</w:t>
      </w:r>
    </w:p>
    <w:p w14:paraId="4E9F71BE" w14:textId="77777777" w:rsidR="00494EEF" w:rsidRPr="00B031AC" w:rsidRDefault="00494EEF" w:rsidP="00494EEF">
      <w:pPr>
        <w:pStyle w:val="a4"/>
        <w:spacing w:before="257" w:after="257"/>
      </w:pPr>
      <w:r w:rsidRPr="00B031AC">
        <w:t>三、外商子女可就讀之教育機關及經營情形</w:t>
      </w:r>
    </w:p>
    <w:p w14:paraId="55DB784A" w14:textId="77777777" w:rsidR="00494EEF" w:rsidRPr="00B031AC" w:rsidRDefault="00494EEF" w:rsidP="00494EEF">
      <w:pPr>
        <w:ind w:firstLine="472"/>
        <w:rPr>
          <w:lang w:eastAsia="zh-TW"/>
        </w:rPr>
      </w:pPr>
      <w:r w:rsidRPr="00B031AC">
        <w:rPr>
          <w:lang w:eastAsia="zh-TW"/>
        </w:rPr>
        <w:t>秘魯托兒所（</w:t>
      </w:r>
      <w:r w:rsidRPr="00B031AC">
        <w:rPr>
          <w:lang w:eastAsia="zh-TW"/>
        </w:rPr>
        <w:t>Jardín</w:t>
      </w:r>
      <w:r w:rsidRPr="00B031AC">
        <w:rPr>
          <w:lang w:eastAsia="zh-TW"/>
        </w:rPr>
        <w:t>）、幼稚園（</w:t>
      </w:r>
      <w:r w:rsidRPr="00B031AC">
        <w:rPr>
          <w:lang w:eastAsia="zh-TW"/>
        </w:rPr>
        <w:t>Inicial</w:t>
      </w:r>
      <w:r w:rsidRPr="00B031AC">
        <w:rPr>
          <w:lang w:eastAsia="zh-TW"/>
        </w:rPr>
        <w:t>）學生以</w:t>
      </w:r>
      <w:r w:rsidRPr="00B031AC">
        <w:rPr>
          <w:lang w:eastAsia="zh-TW"/>
        </w:rPr>
        <w:t>0-5</w:t>
      </w:r>
      <w:r w:rsidRPr="00B031AC">
        <w:rPr>
          <w:lang w:eastAsia="zh-TW"/>
        </w:rPr>
        <w:t>歲為主，每星期上課時數為</w:t>
      </w:r>
      <w:r w:rsidRPr="00B031AC">
        <w:rPr>
          <w:lang w:eastAsia="zh-TW"/>
        </w:rPr>
        <w:t>25</w:t>
      </w:r>
      <w:r w:rsidRPr="00B031AC">
        <w:rPr>
          <w:lang w:eastAsia="zh-TW"/>
        </w:rPr>
        <w:t>小時，年度時數</w:t>
      </w:r>
      <w:r w:rsidRPr="00B031AC">
        <w:rPr>
          <w:lang w:eastAsia="zh-TW"/>
        </w:rPr>
        <w:t>900</w:t>
      </w:r>
      <w:r w:rsidRPr="00B031AC">
        <w:rPr>
          <w:lang w:eastAsia="zh-TW"/>
        </w:rPr>
        <w:t>小時；小學（</w:t>
      </w:r>
      <w:r w:rsidRPr="00B031AC">
        <w:rPr>
          <w:lang w:eastAsia="zh-TW"/>
        </w:rPr>
        <w:t>Primaria</w:t>
      </w:r>
      <w:r w:rsidRPr="00B031AC">
        <w:rPr>
          <w:lang w:eastAsia="zh-TW"/>
        </w:rPr>
        <w:t>，</w:t>
      </w:r>
      <w:r w:rsidRPr="00B031AC">
        <w:rPr>
          <w:lang w:eastAsia="zh-TW"/>
        </w:rPr>
        <w:t>6</w:t>
      </w:r>
      <w:r w:rsidRPr="00B031AC">
        <w:rPr>
          <w:lang w:eastAsia="zh-TW"/>
        </w:rPr>
        <w:t>年），每星期上課時數為</w:t>
      </w:r>
      <w:r w:rsidRPr="00B031AC">
        <w:rPr>
          <w:lang w:eastAsia="zh-TW"/>
        </w:rPr>
        <w:t>30</w:t>
      </w:r>
      <w:r w:rsidRPr="00B031AC">
        <w:rPr>
          <w:lang w:eastAsia="zh-TW"/>
        </w:rPr>
        <w:t>小時，年度時數</w:t>
      </w:r>
      <w:r w:rsidRPr="00B031AC">
        <w:rPr>
          <w:lang w:eastAsia="zh-TW"/>
        </w:rPr>
        <w:t>1,100</w:t>
      </w:r>
      <w:r w:rsidRPr="00B031AC">
        <w:rPr>
          <w:lang w:eastAsia="zh-TW"/>
        </w:rPr>
        <w:t>小時；中學（</w:t>
      </w:r>
      <w:r w:rsidRPr="00B031AC">
        <w:rPr>
          <w:lang w:eastAsia="zh-TW"/>
        </w:rPr>
        <w:t>Secundaria</w:t>
      </w:r>
      <w:r w:rsidRPr="00B031AC">
        <w:rPr>
          <w:lang w:eastAsia="zh-TW"/>
        </w:rPr>
        <w:t>，初中及高中合計為</w:t>
      </w:r>
      <w:r w:rsidRPr="00B031AC">
        <w:rPr>
          <w:lang w:eastAsia="zh-TW"/>
        </w:rPr>
        <w:t>5</w:t>
      </w:r>
      <w:r w:rsidRPr="00B031AC">
        <w:rPr>
          <w:lang w:eastAsia="zh-TW"/>
        </w:rPr>
        <w:t>年），每星期上課時數為</w:t>
      </w:r>
      <w:r w:rsidRPr="00B031AC">
        <w:rPr>
          <w:lang w:eastAsia="zh-TW"/>
        </w:rPr>
        <w:t>35</w:t>
      </w:r>
      <w:r w:rsidRPr="00B031AC">
        <w:rPr>
          <w:lang w:eastAsia="zh-TW"/>
        </w:rPr>
        <w:t>小時，年度時數</w:t>
      </w:r>
      <w:r w:rsidRPr="00B031AC">
        <w:rPr>
          <w:lang w:eastAsia="zh-TW"/>
        </w:rPr>
        <w:t>1,200</w:t>
      </w:r>
      <w:r w:rsidRPr="00B031AC">
        <w:rPr>
          <w:lang w:eastAsia="zh-TW"/>
        </w:rPr>
        <w:t>小時。至於學費方面，除公立學校各項收費有既定名目及收費標準較低外，其餘各級私立學校之收費則各因其學校規模、設施、教學風格等而有相當差異。</w:t>
      </w:r>
    </w:p>
    <w:p w14:paraId="5FA288CC" w14:textId="77777777" w:rsidR="00494EEF" w:rsidRPr="00B031AC" w:rsidRDefault="00494EEF" w:rsidP="00494EEF">
      <w:pPr>
        <w:ind w:firstLine="472"/>
      </w:pPr>
      <w:r w:rsidRPr="00B031AC">
        <w:t>秘魯外商子女就讀學校一般以英語及德語為主，著名之私立學校如下：美國學校</w:t>
      </w:r>
      <w:r w:rsidRPr="00B031AC">
        <w:t>Colegio Franklin Delano Roosevelt</w:t>
      </w:r>
      <w:r w:rsidRPr="00B031AC">
        <w:rPr>
          <w:lang w:eastAsia="zh-TW"/>
        </w:rPr>
        <w:t>、</w:t>
      </w:r>
      <w:r w:rsidRPr="00B031AC">
        <w:t>英國學校</w:t>
      </w:r>
      <w:r w:rsidRPr="00B031AC">
        <w:t>Colegio Newton</w:t>
      </w:r>
      <w:r w:rsidRPr="00B031AC">
        <w:t>、</w:t>
      </w:r>
      <w:r w:rsidRPr="00B031AC">
        <w:t>Colegio Hiram Bingham</w:t>
      </w:r>
      <w:r w:rsidRPr="00B031AC">
        <w:t>、德國學校</w:t>
      </w:r>
      <w:r w:rsidRPr="00B031AC">
        <w:t>Colegio Alexander Von Humboldt</w:t>
      </w:r>
      <w:r w:rsidRPr="00B031AC">
        <w:rPr>
          <w:rFonts w:hint="eastAsia"/>
        </w:rPr>
        <w:t>、</w:t>
      </w:r>
      <w:r w:rsidRPr="00B031AC">
        <w:t>Weberbauer Schule</w:t>
      </w:r>
      <w:r w:rsidRPr="00B031AC">
        <w:rPr>
          <w:lang w:eastAsia="zh-TW"/>
        </w:rPr>
        <w:t>、法國學</w:t>
      </w:r>
      <w:r w:rsidRPr="00B031AC">
        <w:rPr>
          <w:lang w:eastAsia="zh-TW"/>
        </w:rPr>
        <w:lastRenderedPageBreak/>
        <w:t>校</w:t>
      </w:r>
      <w:r w:rsidRPr="00B031AC">
        <w:rPr>
          <w:lang w:eastAsia="zh-TW"/>
        </w:rPr>
        <w:t>Colegio Franco Peruano</w:t>
      </w:r>
      <w:r w:rsidRPr="00B031AC">
        <w:rPr>
          <w:lang w:eastAsia="zh-TW"/>
        </w:rPr>
        <w:t>、日本學校</w:t>
      </w:r>
      <w:r w:rsidRPr="00B031AC">
        <w:rPr>
          <w:lang w:eastAsia="zh-TW"/>
        </w:rPr>
        <w:t>Colegio Peruano Japones Union</w:t>
      </w:r>
      <w:r w:rsidRPr="00B031AC">
        <w:rPr>
          <w:lang w:eastAsia="zh-TW"/>
        </w:rPr>
        <w:t>、其他私立雙語學校如</w:t>
      </w:r>
      <w:r w:rsidRPr="00B031AC">
        <w:rPr>
          <w:lang w:eastAsia="zh-TW"/>
        </w:rPr>
        <w:t>Colegio Reina de los Angeles</w:t>
      </w:r>
      <w:r w:rsidRPr="00B031AC">
        <w:rPr>
          <w:lang w:eastAsia="zh-TW"/>
        </w:rPr>
        <w:t>、</w:t>
      </w:r>
      <w:r w:rsidRPr="00B031AC">
        <w:rPr>
          <w:lang w:eastAsia="zh-TW"/>
        </w:rPr>
        <w:t>Colegio Salcantay</w:t>
      </w:r>
      <w:r w:rsidRPr="00B031AC">
        <w:rPr>
          <w:lang w:eastAsia="zh-TW"/>
        </w:rPr>
        <w:t>等。</w:t>
      </w:r>
    </w:p>
    <w:p w14:paraId="7966D2BF" w14:textId="77777777" w:rsidR="00494EEF" w:rsidRPr="00B031AC" w:rsidRDefault="00494EEF" w:rsidP="00494EEF">
      <w:pPr>
        <w:ind w:left="472" w:firstLineChars="0" w:firstLine="0"/>
        <w:rPr>
          <w:lang w:eastAsia="zh-TW"/>
        </w:rPr>
      </w:pPr>
    </w:p>
    <w:p w14:paraId="4A170E36" w14:textId="77777777" w:rsidR="007173BB" w:rsidRPr="00B031AC" w:rsidRDefault="007173BB" w:rsidP="00554FA9">
      <w:pPr>
        <w:ind w:firstLine="472"/>
        <w:rPr>
          <w:lang w:eastAsia="zh-TW"/>
        </w:rPr>
      </w:pPr>
    </w:p>
    <w:p w14:paraId="4AE812E0" w14:textId="4429033A" w:rsidR="00955AE9" w:rsidRPr="00B031AC" w:rsidRDefault="00955AE9">
      <w:pPr>
        <w:widowControl/>
        <w:overflowPunct/>
        <w:autoSpaceDE/>
        <w:autoSpaceDN/>
        <w:ind w:firstLineChars="0" w:firstLine="0"/>
        <w:jc w:val="left"/>
        <w:rPr>
          <w:lang w:eastAsia="zh-TW"/>
        </w:rPr>
      </w:pPr>
      <w:r w:rsidRPr="00B031AC">
        <w:rPr>
          <w:lang w:eastAsia="zh-TW"/>
        </w:rPr>
        <w:br w:type="page"/>
      </w:r>
    </w:p>
    <w:p w14:paraId="6B7599F4" w14:textId="77777777" w:rsidR="007040A7" w:rsidRPr="00B031AC" w:rsidRDefault="007040A7">
      <w:pPr>
        <w:widowControl/>
        <w:overflowPunct/>
        <w:autoSpaceDE/>
        <w:autoSpaceDN/>
        <w:ind w:firstLineChars="0" w:firstLine="0"/>
        <w:jc w:val="left"/>
        <w:rPr>
          <w:lang w:eastAsia="zh-TW"/>
        </w:rPr>
      </w:pPr>
    </w:p>
    <w:p w14:paraId="2C42D71A" w14:textId="77777777" w:rsidR="007040A7" w:rsidRPr="00B031AC" w:rsidRDefault="007040A7" w:rsidP="007040A7">
      <w:pPr>
        <w:ind w:left="472" w:firstLineChars="0" w:firstLine="0"/>
        <w:sectPr w:rsidR="007040A7" w:rsidRPr="00B031AC" w:rsidSect="00A738ED">
          <w:headerReference w:type="default" r:id="rId40"/>
          <w:pgSz w:w="11906" w:h="16838" w:code="9"/>
          <w:pgMar w:top="2268" w:right="1701" w:bottom="1701" w:left="1701" w:header="1134" w:footer="851" w:gutter="0"/>
          <w:cols w:space="425"/>
          <w:docGrid w:type="linesAndChars" w:linePitch="514" w:charSpace="-819"/>
        </w:sectPr>
      </w:pPr>
    </w:p>
    <w:p w14:paraId="2F82D59A" w14:textId="529C367A" w:rsidR="007173BB" w:rsidRPr="00B031AC" w:rsidRDefault="007173BB" w:rsidP="00E12086">
      <w:pPr>
        <w:pStyle w:val="a3"/>
        <w:spacing w:before="514" w:after="771"/>
      </w:pPr>
      <w:bookmarkStart w:id="8" w:name="_Toc233730532"/>
      <w:r w:rsidRPr="00B031AC">
        <w:rPr>
          <w:rFonts w:hint="eastAsia"/>
        </w:rPr>
        <w:lastRenderedPageBreak/>
        <w:t>第玖章</w:t>
      </w:r>
      <w:r w:rsidRPr="00B031AC">
        <w:rPr>
          <w:rFonts w:hint="eastAsia"/>
          <w:lang w:eastAsia="zh-TW"/>
        </w:rPr>
        <w:t xml:space="preserve">　</w:t>
      </w:r>
      <w:r w:rsidRPr="00B031AC">
        <w:rPr>
          <w:rFonts w:hint="eastAsia"/>
        </w:rPr>
        <w:t>結論</w:t>
      </w:r>
      <w:bookmarkEnd w:id="8"/>
    </w:p>
    <w:p w14:paraId="2B62566D" w14:textId="42320732" w:rsidR="007F668F" w:rsidRPr="00B031AC" w:rsidRDefault="007F668F" w:rsidP="00955AE9">
      <w:pPr>
        <w:pStyle w:val="a4"/>
        <w:spacing w:before="257" w:after="257"/>
      </w:pPr>
      <w:r w:rsidRPr="00B031AC">
        <w:t>一、</w:t>
      </w:r>
      <w:r w:rsidR="00FD559B" w:rsidRPr="00B031AC">
        <w:rPr>
          <w:rFonts w:hint="eastAsia"/>
        </w:rPr>
        <w:t>政</w:t>
      </w:r>
      <w:r w:rsidR="00863B8C" w:rsidRPr="00B031AC">
        <w:rPr>
          <w:rFonts w:hint="eastAsia"/>
        </w:rPr>
        <w:t>治</w:t>
      </w:r>
      <w:r w:rsidR="00FD559B" w:rsidRPr="00B031AC">
        <w:rPr>
          <w:rFonts w:hint="eastAsia"/>
        </w:rPr>
        <w:t>及社會</w:t>
      </w:r>
      <w:r w:rsidR="00863B8C" w:rsidRPr="00B031AC">
        <w:rPr>
          <w:rFonts w:hint="eastAsia"/>
        </w:rPr>
        <w:t>環境</w:t>
      </w:r>
      <w:r w:rsidR="00FD559B" w:rsidRPr="00B031AC">
        <w:rPr>
          <w:rFonts w:hint="eastAsia"/>
        </w:rPr>
        <w:t>仍有諸多不確定因素</w:t>
      </w:r>
      <w:r w:rsidRPr="00B031AC">
        <w:t>：</w:t>
      </w:r>
    </w:p>
    <w:p w14:paraId="5EC7CCF8" w14:textId="55B4C93C" w:rsidR="00494EEF" w:rsidRPr="00B031AC" w:rsidRDefault="00494EEF" w:rsidP="008C6F19">
      <w:pPr>
        <w:ind w:firstLine="472"/>
        <w:rPr>
          <w:lang w:eastAsia="zh-TW"/>
        </w:rPr>
      </w:pPr>
      <w:r w:rsidRPr="00B031AC">
        <w:rPr>
          <w:rFonts w:hint="eastAsia"/>
          <w:lang w:eastAsia="zh-TW"/>
        </w:rPr>
        <w:t>秘魯因行政、立法兩權相互制衡之憲法設計缺陷，導致政局持續動盪，近</w:t>
      </w:r>
      <w:r w:rsidR="0071229F" w:rsidRPr="00B031AC">
        <w:rPr>
          <w:rFonts w:hint="eastAsia"/>
          <w:lang w:eastAsia="zh-TW"/>
        </w:rPr>
        <w:t>10</w:t>
      </w:r>
      <w:r w:rsidRPr="00B031AC">
        <w:rPr>
          <w:rFonts w:hint="eastAsia"/>
          <w:lang w:eastAsia="zh-TW"/>
        </w:rPr>
        <w:t>年共經歷</w:t>
      </w:r>
      <w:r w:rsidR="0071229F" w:rsidRPr="00B031AC">
        <w:rPr>
          <w:rFonts w:hint="eastAsia"/>
          <w:lang w:eastAsia="zh-TW"/>
        </w:rPr>
        <w:t>8</w:t>
      </w:r>
      <w:r w:rsidRPr="00B031AC">
        <w:rPr>
          <w:rFonts w:hint="eastAsia"/>
          <w:lang w:eastAsia="zh-TW"/>
        </w:rPr>
        <w:t>任總統，</w:t>
      </w:r>
      <w:r w:rsidR="001C378A" w:rsidRPr="00B031AC">
        <w:rPr>
          <w:rFonts w:hint="eastAsia"/>
          <w:lang w:eastAsia="zh-TW"/>
        </w:rPr>
        <w:t>社會衝突</w:t>
      </w:r>
      <w:r w:rsidR="0071229F" w:rsidRPr="00B031AC">
        <w:rPr>
          <w:rFonts w:hint="eastAsia"/>
          <w:lang w:eastAsia="zh-TW"/>
        </w:rPr>
        <w:t>及抗議不斷</w:t>
      </w:r>
      <w:r w:rsidRPr="00B031AC">
        <w:rPr>
          <w:rFonts w:hint="eastAsia"/>
          <w:lang w:eastAsia="zh-TW"/>
        </w:rPr>
        <w:t>，嚴重打擊企業投資信心，為秘魯推動經濟發展之不利因素。</w:t>
      </w:r>
      <w:r w:rsidR="001C378A" w:rsidRPr="00B031AC">
        <w:rPr>
          <w:rFonts w:hint="eastAsia"/>
          <w:lang w:eastAsia="zh-TW"/>
        </w:rPr>
        <w:t>此外，</w:t>
      </w:r>
      <w:r w:rsidR="00F43522" w:rsidRPr="00B031AC">
        <w:rPr>
          <w:rFonts w:hint="eastAsia"/>
          <w:lang w:eastAsia="zh-TW"/>
        </w:rPr>
        <w:t>中國大陸</w:t>
      </w:r>
      <w:r w:rsidR="001C378A" w:rsidRPr="00B031AC">
        <w:rPr>
          <w:rFonts w:hint="eastAsia"/>
          <w:lang w:eastAsia="zh-TW"/>
        </w:rPr>
        <w:t>企業主導利馬電力市場（三峽集團及南方電網控制</w:t>
      </w:r>
      <w:r w:rsidR="001C378A" w:rsidRPr="00B031AC">
        <w:rPr>
          <w:rFonts w:hint="eastAsia"/>
          <w:lang w:eastAsia="zh-TW"/>
        </w:rPr>
        <w:t>100%</w:t>
      </w:r>
      <w:r w:rsidR="001C378A" w:rsidRPr="00B031AC">
        <w:rPr>
          <w:rFonts w:hint="eastAsia"/>
          <w:lang w:eastAsia="zh-TW"/>
        </w:rPr>
        <w:t>配電）引發地緣政治疑慮，可能加劇社會緊張。對我商而言，投資秘魯需密切監測政治動態，與當地社區建立信任，並確保合規以降低社會及政策風險。</w:t>
      </w:r>
    </w:p>
    <w:p w14:paraId="320F26E7" w14:textId="06A0E73F" w:rsidR="00494EEF" w:rsidRPr="00B031AC" w:rsidRDefault="00494EEF" w:rsidP="00494EEF">
      <w:pPr>
        <w:pStyle w:val="a4"/>
        <w:spacing w:before="257" w:after="257"/>
      </w:pPr>
      <w:r w:rsidRPr="00B031AC">
        <w:rPr>
          <w:rFonts w:hint="eastAsia"/>
        </w:rPr>
        <w:t>二、</w:t>
      </w:r>
      <w:r w:rsidRPr="00B031AC">
        <w:t>秘魯</w:t>
      </w:r>
      <w:r w:rsidR="004D5DD1" w:rsidRPr="00B031AC">
        <w:rPr>
          <w:rFonts w:hint="eastAsia"/>
        </w:rPr>
        <w:t>農漁業可結合我國專業技術及設備</w:t>
      </w:r>
      <w:r w:rsidRPr="00B031AC">
        <w:t>：</w:t>
      </w:r>
    </w:p>
    <w:p w14:paraId="6E78C374" w14:textId="6FEEBE9E" w:rsidR="0071229F" w:rsidRPr="00B031AC" w:rsidRDefault="0071229F" w:rsidP="007040A7">
      <w:pPr>
        <w:ind w:firstLine="472"/>
      </w:pPr>
      <w:r w:rsidRPr="00B031AC">
        <w:rPr>
          <w:rFonts w:hint="eastAsia"/>
        </w:rPr>
        <w:t>秘魯的農業以出口為導向，產品包括酪梨、藍莓、葡萄和咖啡，我國業者可投資於農業科技</w:t>
      </w:r>
      <w:r w:rsidR="0024135A" w:rsidRPr="00B031AC">
        <w:rPr>
          <w:rFonts w:hint="eastAsia"/>
        </w:rPr>
        <w:t>（</w:t>
      </w:r>
      <w:r w:rsidRPr="00B031AC">
        <w:rPr>
          <w:rFonts w:hint="eastAsia"/>
        </w:rPr>
        <w:t>如智慧灌溉、溫室栽培</w:t>
      </w:r>
      <w:r w:rsidR="0024135A" w:rsidRPr="00B031AC">
        <w:rPr>
          <w:rFonts w:hint="eastAsia"/>
        </w:rPr>
        <w:t>）</w:t>
      </w:r>
      <w:r w:rsidRPr="00B031AC">
        <w:rPr>
          <w:rFonts w:hint="eastAsia"/>
        </w:rPr>
        <w:t>或食品加工業。此外，我國在精緻農業技術</w:t>
      </w:r>
      <w:r w:rsidR="0024135A" w:rsidRPr="00B031AC">
        <w:rPr>
          <w:rFonts w:hint="eastAsia"/>
        </w:rPr>
        <w:t>（</w:t>
      </w:r>
      <w:r w:rsidRPr="00B031AC">
        <w:rPr>
          <w:rFonts w:hint="eastAsia"/>
        </w:rPr>
        <w:t>如育種、病蟲害防治</w:t>
      </w:r>
      <w:r w:rsidR="0024135A" w:rsidRPr="00B031AC">
        <w:rPr>
          <w:rFonts w:hint="eastAsia"/>
        </w:rPr>
        <w:t>）</w:t>
      </w:r>
      <w:r w:rsidRPr="00B031AC">
        <w:rPr>
          <w:rFonts w:hint="eastAsia"/>
        </w:rPr>
        <w:t>和食品加工</w:t>
      </w:r>
      <w:r w:rsidR="0024135A" w:rsidRPr="00B031AC">
        <w:rPr>
          <w:rFonts w:hint="eastAsia"/>
        </w:rPr>
        <w:t>（</w:t>
      </w:r>
      <w:r w:rsidRPr="00B031AC">
        <w:rPr>
          <w:rFonts w:hint="eastAsia"/>
        </w:rPr>
        <w:t>如冷鏈物流、包裝技術</w:t>
      </w:r>
      <w:r w:rsidR="0024135A" w:rsidRPr="00B031AC">
        <w:rPr>
          <w:rFonts w:hint="eastAsia"/>
        </w:rPr>
        <w:t>）</w:t>
      </w:r>
      <w:r w:rsidRPr="00B031AC">
        <w:rPr>
          <w:rFonts w:hint="eastAsia"/>
        </w:rPr>
        <w:t>具優勢，可與秘魯企業合作，提升農產品附加價值。</w:t>
      </w:r>
    </w:p>
    <w:p w14:paraId="5B1FA723" w14:textId="077539DD" w:rsidR="001C378A" w:rsidRPr="00B031AC" w:rsidRDefault="004D5DD1" w:rsidP="007040A7">
      <w:pPr>
        <w:ind w:firstLine="472"/>
        <w:rPr>
          <w:rFonts w:eastAsia="SimSun"/>
        </w:rPr>
      </w:pPr>
      <w:r w:rsidRPr="00B031AC">
        <w:rPr>
          <w:rFonts w:hint="eastAsia"/>
        </w:rPr>
        <w:t>此外，</w:t>
      </w:r>
      <w:r w:rsidR="0071229F" w:rsidRPr="00B031AC">
        <w:rPr>
          <w:rFonts w:hint="eastAsia"/>
        </w:rPr>
        <w:t>秘魯是全球最大的魚粉出口國，我國在遠洋漁業、冷凍技術和水產加工方面有豐富經驗，可投資於魚粉加工廠、冷鏈物流或水產養殖。例如，臺灣的水產養殖技術</w:t>
      </w:r>
      <w:r w:rsidR="0024135A" w:rsidRPr="00B031AC">
        <w:rPr>
          <w:rFonts w:hint="eastAsia"/>
        </w:rPr>
        <w:t>（</w:t>
      </w:r>
      <w:r w:rsidR="0071229F" w:rsidRPr="00B031AC">
        <w:rPr>
          <w:rFonts w:hint="eastAsia"/>
        </w:rPr>
        <w:t>如蝦類養殖</w:t>
      </w:r>
      <w:r w:rsidR="0024135A" w:rsidRPr="00B031AC">
        <w:rPr>
          <w:rFonts w:hint="eastAsia"/>
        </w:rPr>
        <w:t>）</w:t>
      </w:r>
      <w:r w:rsidR="0071229F" w:rsidRPr="00B031AC">
        <w:rPr>
          <w:rFonts w:hint="eastAsia"/>
        </w:rPr>
        <w:t>可與秘魯業者合作，開發高附加價值的海鮮產品，供應國際市場。秘魯生產部將發展養殖漁業列入國家發展計畫，並規劃十年間將投入</w:t>
      </w:r>
      <w:r w:rsidR="0071229F" w:rsidRPr="00B031AC">
        <w:rPr>
          <w:rFonts w:hint="eastAsia"/>
        </w:rPr>
        <w:t>2.6</w:t>
      </w:r>
      <w:r w:rsidR="0071229F" w:rsidRPr="00B031AC">
        <w:rPr>
          <w:rFonts w:hint="eastAsia"/>
        </w:rPr>
        <w:t>億秘幣</w:t>
      </w:r>
      <w:r w:rsidR="0024135A" w:rsidRPr="00B031AC">
        <w:rPr>
          <w:rFonts w:hint="eastAsia"/>
        </w:rPr>
        <w:t>（</w:t>
      </w:r>
      <w:r w:rsidR="0071229F" w:rsidRPr="00B031AC">
        <w:rPr>
          <w:rFonts w:hint="eastAsia"/>
        </w:rPr>
        <w:t>約</w:t>
      </w:r>
      <w:r w:rsidR="0071229F" w:rsidRPr="00B031AC">
        <w:rPr>
          <w:rFonts w:hint="eastAsia"/>
        </w:rPr>
        <w:t>6,242</w:t>
      </w:r>
      <w:r w:rsidR="0071229F" w:rsidRPr="00B031AC">
        <w:rPr>
          <w:rFonts w:hint="eastAsia"/>
        </w:rPr>
        <w:t>萬美元</w:t>
      </w:r>
      <w:r w:rsidR="0024135A" w:rsidRPr="00B031AC">
        <w:rPr>
          <w:rFonts w:hint="eastAsia"/>
        </w:rPr>
        <w:t>）</w:t>
      </w:r>
      <w:r w:rsidR="0071229F" w:rsidRPr="00B031AC">
        <w:rPr>
          <w:rFonts w:hint="eastAsia"/>
        </w:rPr>
        <w:t>，秘政府已於</w:t>
      </w:r>
      <w:r w:rsidR="0071229F" w:rsidRPr="00B031AC">
        <w:rPr>
          <w:rFonts w:hint="eastAsia"/>
        </w:rPr>
        <w:t>2015</w:t>
      </w:r>
      <w:r w:rsidR="0071229F" w:rsidRPr="00B031AC">
        <w:rPr>
          <w:rFonts w:hint="eastAsia"/>
        </w:rPr>
        <w:t>年</w:t>
      </w:r>
      <w:r w:rsidR="0071229F" w:rsidRPr="00B031AC">
        <w:rPr>
          <w:rFonts w:hint="eastAsia"/>
        </w:rPr>
        <w:t>3</w:t>
      </w:r>
      <w:r w:rsidR="0071229F" w:rsidRPr="00B031AC">
        <w:rPr>
          <w:rFonts w:hint="eastAsia"/>
        </w:rPr>
        <w:t>月</w:t>
      </w:r>
      <w:r w:rsidR="0071229F" w:rsidRPr="00B031AC">
        <w:rPr>
          <w:rFonts w:hint="eastAsia"/>
        </w:rPr>
        <w:t>25</w:t>
      </w:r>
      <w:r w:rsidR="0071229F" w:rsidRPr="00B031AC">
        <w:rPr>
          <w:rFonts w:hint="eastAsia"/>
        </w:rPr>
        <w:t>日公布水產養殖法實施細則，其中包括提升養殖技術之獎勵原則，目的在吸引外國具有養殖技術之投資人，將資金及技術投入於秘魯養殖漁業</w:t>
      </w:r>
      <w:r w:rsidRPr="00B031AC">
        <w:rPr>
          <w:rFonts w:hint="eastAsia"/>
        </w:rPr>
        <w:t>，我商可加以參考並把握商機。</w:t>
      </w:r>
    </w:p>
    <w:p w14:paraId="549C9116" w14:textId="77777777" w:rsidR="007040A7" w:rsidRPr="00B031AC" w:rsidRDefault="007040A7" w:rsidP="007040A7">
      <w:pPr>
        <w:ind w:firstLine="472"/>
        <w:rPr>
          <w:rFonts w:eastAsia="SimSun"/>
        </w:rPr>
      </w:pPr>
    </w:p>
    <w:p w14:paraId="0B5A9D5B" w14:textId="77777777" w:rsidR="007040A7" w:rsidRPr="00B031AC" w:rsidRDefault="007040A7" w:rsidP="007040A7">
      <w:pPr>
        <w:ind w:firstLine="472"/>
        <w:rPr>
          <w:rFonts w:eastAsia="SimSun"/>
        </w:rPr>
      </w:pPr>
    </w:p>
    <w:p w14:paraId="4F2040F8" w14:textId="77777777" w:rsidR="007040A7" w:rsidRPr="00B031AC" w:rsidRDefault="007040A7" w:rsidP="007040A7">
      <w:pPr>
        <w:ind w:firstLine="472"/>
        <w:rPr>
          <w:rFonts w:eastAsia="SimSun"/>
          <w:lang w:eastAsia="zh-TW"/>
        </w:rPr>
      </w:pPr>
    </w:p>
    <w:p w14:paraId="23B4F72A" w14:textId="77777777" w:rsidR="009A329C" w:rsidRPr="00B031AC" w:rsidRDefault="009A329C" w:rsidP="00554FA9">
      <w:pPr>
        <w:ind w:firstLine="472"/>
        <w:rPr>
          <w:lang w:eastAsia="zh-TW"/>
        </w:rPr>
        <w:sectPr w:rsidR="009A329C" w:rsidRPr="00B031AC" w:rsidSect="00A738ED">
          <w:headerReference w:type="default" r:id="rId41"/>
          <w:pgSz w:w="11906" w:h="16838" w:code="9"/>
          <w:pgMar w:top="2268" w:right="1701" w:bottom="1701" w:left="1701" w:header="1134" w:footer="851" w:gutter="0"/>
          <w:cols w:space="425"/>
          <w:docGrid w:type="linesAndChars" w:linePitch="514" w:charSpace="-819"/>
        </w:sectPr>
      </w:pPr>
    </w:p>
    <w:p w14:paraId="0977D7FC" w14:textId="77777777" w:rsidR="009A329C" w:rsidRPr="00B031AC" w:rsidRDefault="009A329C" w:rsidP="009A329C">
      <w:pPr>
        <w:pStyle w:val="a3"/>
        <w:spacing w:before="514" w:after="771"/>
      </w:pPr>
      <w:bookmarkStart w:id="9" w:name="_Toc233730533"/>
      <w:r w:rsidRPr="00B031AC">
        <w:rPr>
          <w:rFonts w:hint="eastAsia"/>
        </w:rPr>
        <w:lastRenderedPageBreak/>
        <w:t>附錄一</w:t>
      </w:r>
      <w:r w:rsidRPr="00B031AC">
        <w:rPr>
          <w:rFonts w:hint="eastAsia"/>
          <w:lang w:eastAsia="zh-TW"/>
        </w:rPr>
        <w:t xml:space="preserve">　</w:t>
      </w:r>
      <w:r w:rsidRPr="00B031AC">
        <w:rPr>
          <w:rFonts w:hint="eastAsia"/>
        </w:rPr>
        <w:t>我國在當地駐外單位及</w:t>
      </w:r>
      <w:r w:rsidRPr="00B031AC">
        <w:rPr>
          <w:rFonts w:hint="eastAsia"/>
          <w:lang w:eastAsia="zh-TW"/>
        </w:rPr>
        <w:t>臺</w:t>
      </w:r>
      <w:r w:rsidRPr="00B031AC">
        <w:rPr>
          <w:rFonts w:hint="eastAsia"/>
        </w:rPr>
        <w:t>（華）商團體</w:t>
      </w:r>
      <w:bookmarkEnd w:id="9"/>
    </w:p>
    <w:p w14:paraId="347ED8EE" w14:textId="77777777" w:rsidR="00494EEF" w:rsidRPr="00B031AC" w:rsidRDefault="00494EEF" w:rsidP="00494EEF">
      <w:pPr>
        <w:pStyle w:val="a5"/>
        <w:ind w:left="944" w:hanging="708"/>
      </w:pPr>
      <w:r w:rsidRPr="00B031AC">
        <w:t>（一）駐秘魯代表處經濟組</w:t>
      </w:r>
    </w:p>
    <w:p w14:paraId="0155031F" w14:textId="77777777" w:rsidR="00494EEF" w:rsidRPr="00B031AC" w:rsidRDefault="00494EEF" w:rsidP="00494EEF">
      <w:pPr>
        <w:pStyle w:val="af2"/>
        <w:ind w:left="1416" w:hanging="472"/>
        <w:rPr>
          <w:lang w:val="es-PE"/>
        </w:rPr>
      </w:pPr>
      <w:r w:rsidRPr="00B031AC">
        <w:rPr>
          <w:lang w:val="es-PE"/>
        </w:rPr>
        <w:t>Divisi</w:t>
      </w:r>
      <w:r w:rsidRPr="00B031AC">
        <w:rPr>
          <w:rFonts w:hint="eastAsia"/>
          <w:lang w:val="es-PE" w:eastAsia="zh-TW"/>
        </w:rPr>
        <w:t>o</w:t>
      </w:r>
      <w:r w:rsidRPr="00B031AC">
        <w:rPr>
          <w:lang w:val="es-PE"/>
        </w:rPr>
        <w:t>n Econ</w:t>
      </w:r>
      <w:r w:rsidRPr="00B031AC">
        <w:rPr>
          <w:rFonts w:hint="eastAsia"/>
          <w:lang w:val="es-PE" w:eastAsia="zh-TW"/>
        </w:rPr>
        <w:t>o</w:t>
      </w:r>
      <w:r w:rsidRPr="00B031AC">
        <w:rPr>
          <w:lang w:val="es-PE"/>
        </w:rPr>
        <w:t xml:space="preserve">mica </w:t>
      </w:r>
      <w:r w:rsidRPr="00B031AC">
        <w:rPr>
          <w:rFonts w:hint="eastAsia"/>
          <w:lang w:val="es-PE" w:eastAsia="zh-TW"/>
        </w:rPr>
        <w:t xml:space="preserve">de la </w:t>
      </w:r>
      <w:r w:rsidRPr="00B031AC">
        <w:rPr>
          <w:lang w:val="es-PE"/>
        </w:rPr>
        <w:t xml:space="preserve">Oficina Económica </w:t>
      </w:r>
      <w:r w:rsidRPr="00B031AC">
        <w:rPr>
          <w:lang w:val="es-PE" w:eastAsia="zh-TW"/>
        </w:rPr>
        <w:t>y</w:t>
      </w:r>
      <w:r w:rsidRPr="00B031AC">
        <w:rPr>
          <w:lang w:val="es-PE"/>
        </w:rPr>
        <w:t xml:space="preserve"> Cultural </w:t>
      </w:r>
      <w:r w:rsidRPr="00B031AC">
        <w:rPr>
          <w:lang w:val="es-PE" w:eastAsia="zh-TW"/>
        </w:rPr>
        <w:t>d</w:t>
      </w:r>
      <w:r w:rsidRPr="00B031AC">
        <w:rPr>
          <w:lang w:val="es-PE"/>
        </w:rPr>
        <w:t>e Taipei</w:t>
      </w:r>
      <w:r w:rsidRPr="00B031AC">
        <w:rPr>
          <w:rFonts w:hint="eastAsia"/>
          <w:lang w:val="es-PE" w:eastAsia="zh-TW"/>
        </w:rPr>
        <w:t xml:space="preserve"> en el Per</w:t>
      </w:r>
      <w:r w:rsidRPr="00B031AC">
        <w:rPr>
          <w:lang w:val="es-PE" w:eastAsia="zh-TW"/>
        </w:rPr>
        <w:t>ú</w:t>
      </w:r>
      <w:r w:rsidRPr="00B031AC">
        <w:rPr>
          <w:lang w:val="es-PE"/>
        </w:rPr>
        <w:t xml:space="preserve"> </w:t>
      </w:r>
    </w:p>
    <w:p w14:paraId="35657BE0" w14:textId="77777777" w:rsidR="00494EEF" w:rsidRPr="00B031AC" w:rsidRDefault="00494EEF" w:rsidP="00494EEF">
      <w:pPr>
        <w:pStyle w:val="af2"/>
        <w:ind w:left="1678" w:hangingChars="311" w:hanging="734"/>
        <w:rPr>
          <w:lang w:val="es-PE"/>
        </w:rPr>
      </w:pPr>
      <w:r w:rsidRPr="00B031AC">
        <w:rPr>
          <w:lang w:eastAsia="zh-TW"/>
        </w:rPr>
        <w:t>地址</w:t>
      </w:r>
      <w:r w:rsidRPr="00B031AC">
        <w:rPr>
          <w:lang w:val="es-PE" w:eastAsia="zh-TW"/>
        </w:rPr>
        <w:t>：</w:t>
      </w:r>
      <w:r w:rsidRPr="00B031AC">
        <w:rPr>
          <w:lang w:val="es-PE"/>
        </w:rPr>
        <w:t>AV</w:t>
      </w:r>
      <w:r w:rsidRPr="00B031AC">
        <w:t>、</w:t>
      </w:r>
      <w:r w:rsidRPr="00B031AC">
        <w:rPr>
          <w:lang w:val="es-PE" w:eastAsia="zh-TW"/>
        </w:rPr>
        <w:t>LAS PALMERAS</w:t>
      </w:r>
      <w:r w:rsidRPr="00B031AC">
        <w:rPr>
          <w:lang w:val="es-PE"/>
        </w:rPr>
        <w:t xml:space="preserve"> NO.3</w:t>
      </w:r>
      <w:r w:rsidRPr="00B031AC">
        <w:rPr>
          <w:lang w:val="es-PE" w:eastAsia="zh-TW"/>
        </w:rPr>
        <w:t>0</w:t>
      </w:r>
      <w:r w:rsidRPr="00B031AC">
        <w:rPr>
          <w:lang w:val="es-PE"/>
        </w:rPr>
        <w:t xml:space="preserve">1, </w:t>
      </w:r>
      <w:r w:rsidRPr="00B031AC">
        <w:rPr>
          <w:lang w:val="es-PE" w:eastAsia="zh-TW"/>
        </w:rPr>
        <w:t>URB</w:t>
      </w:r>
      <w:r w:rsidRPr="00B031AC">
        <w:rPr>
          <w:lang w:eastAsia="zh-TW"/>
        </w:rPr>
        <w:t>、</w:t>
      </w:r>
      <w:r w:rsidRPr="00B031AC">
        <w:rPr>
          <w:lang w:val="es-ES" w:eastAsia="zh-TW"/>
        </w:rPr>
        <w:t>CAMACHO, LA MOLINA</w:t>
      </w:r>
      <w:r w:rsidRPr="00B031AC">
        <w:rPr>
          <w:lang w:val="es-ES"/>
        </w:rPr>
        <w:t>, LIMA</w:t>
      </w:r>
      <w:r w:rsidRPr="00B031AC">
        <w:rPr>
          <w:lang w:val="es-ES" w:eastAsia="zh-TW"/>
        </w:rPr>
        <w:t xml:space="preserve"> 12</w:t>
      </w:r>
      <w:r w:rsidRPr="00B031AC">
        <w:rPr>
          <w:lang w:val="es-ES"/>
        </w:rPr>
        <w:t>, PERU</w:t>
      </w:r>
    </w:p>
    <w:p w14:paraId="114E2263" w14:textId="0E788F23" w:rsidR="00494EEF" w:rsidRPr="00B031AC" w:rsidRDefault="00941337" w:rsidP="00494EEF">
      <w:pPr>
        <w:pStyle w:val="af2"/>
        <w:ind w:left="1416" w:hanging="472"/>
        <w:rPr>
          <w:lang w:val="es-PE"/>
        </w:rPr>
      </w:pPr>
      <w:r w:rsidRPr="00B031AC">
        <w:rPr>
          <w:rFonts w:hint="eastAsia"/>
          <w:lang w:val="pl-PL" w:eastAsia="zh-TW"/>
        </w:rPr>
        <w:t>電話</w:t>
      </w:r>
      <w:r w:rsidR="00494EEF" w:rsidRPr="00B031AC">
        <w:rPr>
          <w:lang w:val="pl-PL"/>
        </w:rPr>
        <w:t>：</w:t>
      </w:r>
      <w:r w:rsidR="00494EEF" w:rsidRPr="00B031AC">
        <w:rPr>
          <w:lang w:val="pl-PL"/>
        </w:rPr>
        <w:t>+51-1-</w:t>
      </w:r>
      <w:r w:rsidR="00494EEF" w:rsidRPr="00B031AC">
        <w:rPr>
          <w:lang w:val="pl-PL" w:eastAsia="zh-TW"/>
        </w:rPr>
        <w:t>4378318</w:t>
      </w:r>
      <w:r w:rsidR="00494EEF" w:rsidRPr="00B031AC">
        <w:rPr>
          <w:lang w:val="pl-PL"/>
        </w:rPr>
        <w:t xml:space="preserve">  </w:t>
      </w:r>
    </w:p>
    <w:p w14:paraId="7D89DF04" w14:textId="62EE8DFE" w:rsidR="00494EEF" w:rsidRPr="00B031AC" w:rsidRDefault="00941337" w:rsidP="00494EEF">
      <w:pPr>
        <w:pStyle w:val="af2"/>
        <w:ind w:left="1416" w:hanging="472"/>
        <w:rPr>
          <w:lang w:val="pl-PL"/>
        </w:rPr>
      </w:pPr>
      <w:r w:rsidRPr="00B031AC">
        <w:rPr>
          <w:rFonts w:hint="eastAsia"/>
          <w:lang w:val="pl-PL" w:eastAsia="zh-TW"/>
        </w:rPr>
        <w:t>電郵</w:t>
      </w:r>
      <w:r w:rsidR="00494EEF" w:rsidRPr="00B031AC">
        <w:rPr>
          <w:lang w:val="pl-PL"/>
        </w:rPr>
        <w:t>：</w:t>
      </w:r>
      <w:hyperlink r:id="rId42" w:history="1">
        <w:r w:rsidR="00CF2664" w:rsidRPr="00B031AC">
          <w:rPr>
            <w:rFonts w:hint="eastAsia"/>
            <w:lang w:val="pl-PL"/>
          </w:rPr>
          <w:t>per@mofa.gov.tw /</w:t>
        </w:r>
      </w:hyperlink>
      <w:r w:rsidR="00CF2664" w:rsidRPr="00B031AC">
        <w:rPr>
          <w:rFonts w:hint="eastAsia"/>
          <w:lang w:val="pl-PL"/>
        </w:rPr>
        <w:t xml:space="preserve"> </w:t>
      </w:r>
      <w:r w:rsidR="00494EEF" w:rsidRPr="00B031AC">
        <w:rPr>
          <w:lang w:val="pl-PL"/>
        </w:rPr>
        <w:t>peru@</w:t>
      </w:r>
      <w:r w:rsidR="00494EEF" w:rsidRPr="00B031AC">
        <w:rPr>
          <w:rFonts w:hint="eastAsia"/>
          <w:lang w:val="pl-PL" w:eastAsia="zh-TW"/>
        </w:rPr>
        <w:t>s</w:t>
      </w:r>
      <w:r w:rsidR="00494EEF" w:rsidRPr="00B031AC">
        <w:rPr>
          <w:lang w:val="pl-PL" w:eastAsia="zh-TW"/>
        </w:rPr>
        <w:t>a.</w:t>
      </w:r>
      <w:r w:rsidR="00494EEF" w:rsidRPr="00B031AC">
        <w:rPr>
          <w:lang w:val="pl-PL"/>
        </w:rPr>
        <w:t xml:space="preserve">moea.gov.tw </w:t>
      </w:r>
    </w:p>
    <w:p w14:paraId="2D3D9F5B" w14:textId="77777777" w:rsidR="00494EEF" w:rsidRPr="00B031AC" w:rsidRDefault="00494EEF" w:rsidP="00494EEF">
      <w:pPr>
        <w:pStyle w:val="a5"/>
        <w:ind w:left="944" w:hanging="708"/>
      </w:pPr>
      <w:r w:rsidRPr="00B031AC">
        <w:t>（二）秘魯臺灣商會</w:t>
      </w:r>
    </w:p>
    <w:p w14:paraId="30172620" w14:textId="77777777" w:rsidR="00494EEF" w:rsidRPr="00B031AC" w:rsidRDefault="00494EEF" w:rsidP="00494EEF">
      <w:pPr>
        <w:pStyle w:val="af2"/>
        <w:ind w:left="1416" w:hanging="472"/>
      </w:pPr>
      <w:r w:rsidRPr="00B031AC">
        <w:t>會長：</w:t>
      </w:r>
      <w:r w:rsidRPr="00B031AC">
        <w:rPr>
          <w:rFonts w:hint="eastAsia"/>
          <w:lang w:eastAsia="zh-TW"/>
        </w:rPr>
        <w:t>陳世堂先生（</w:t>
      </w:r>
      <w:r w:rsidRPr="00B031AC">
        <w:rPr>
          <w:rFonts w:hint="eastAsia"/>
          <w:lang w:eastAsia="zh-TW"/>
        </w:rPr>
        <w:t>2023</w:t>
      </w:r>
      <w:r w:rsidRPr="00B031AC">
        <w:rPr>
          <w:rFonts w:hint="eastAsia"/>
          <w:lang w:eastAsia="zh-TW"/>
        </w:rPr>
        <w:t>年</w:t>
      </w:r>
      <w:r w:rsidRPr="00B031AC">
        <w:rPr>
          <w:rFonts w:hint="eastAsia"/>
          <w:lang w:eastAsia="zh-TW"/>
        </w:rPr>
        <w:t>5</w:t>
      </w:r>
      <w:r w:rsidRPr="00B031AC">
        <w:rPr>
          <w:rFonts w:hint="eastAsia"/>
          <w:lang w:eastAsia="zh-TW"/>
        </w:rPr>
        <w:t>月上任）</w:t>
      </w:r>
    </w:p>
    <w:p w14:paraId="031E58B8" w14:textId="44A6AB5B" w:rsidR="00494EEF" w:rsidRPr="00B031AC" w:rsidRDefault="00941337" w:rsidP="00494EEF">
      <w:pPr>
        <w:pStyle w:val="af2"/>
        <w:ind w:left="1416" w:hanging="472"/>
      </w:pPr>
      <w:r w:rsidRPr="00B031AC">
        <w:rPr>
          <w:rFonts w:hint="eastAsia"/>
          <w:lang w:eastAsia="zh-TW"/>
        </w:rPr>
        <w:t>電郵</w:t>
      </w:r>
      <w:r w:rsidR="00494EEF" w:rsidRPr="00B031AC">
        <w:t>：</w:t>
      </w:r>
      <w:r w:rsidR="00494EEF" w:rsidRPr="00B031AC">
        <w:rPr>
          <w:rFonts w:hint="eastAsia"/>
          <w:lang w:eastAsia="zh-TW"/>
        </w:rPr>
        <w:t>cctplima</w:t>
      </w:r>
      <w:r w:rsidR="00494EEF" w:rsidRPr="00B031AC">
        <w:t>@</w:t>
      </w:r>
      <w:r w:rsidR="00494EEF" w:rsidRPr="00B031AC">
        <w:rPr>
          <w:rFonts w:hint="eastAsia"/>
          <w:lang w:eastAsia="zh-TW"/>
        </w:rPr>
        <w:t>g</w:t>
      </w:r>
      <w:r w:rsidR="00494EEF" w:rsidRPr="00B031AC">
        <w:t>mail.com</w:t>
      </w:r>
    </w:p>
    <w:p w14:paraId="3E3E3C12" w14:textId="2288EC9A" w:rsidR="00494EEF" w:rsidRPr="00B031AC" w:rsidRDefault="00941337" w:rsidP="00494EEF">
      <w:pPr>
        <w:pStyle w:val="af2"/>
        <w:ind w:left="1416" w:hanging="472"/>
        <w:rPr>
          <w:lang w:eastAsia="zh-TW"/>
        </w:rPr>
      </w:pPr>
      <w:r w:rsidRPr="00B031AC">
        <w:rPr>
          <w:rFonts w:hint="eastAsia"/>
          <w:lang w:eastAsia="zh-TW"/>
        </w:rPr>
        <w:t>電話：</w:t>
      </w:r>
      <w:r w:rsidR="00494EEF" w:rsidRPr="00B031AC">
        <w:rPr>
          <w:lang w:eastAsia="zh-TW"/>
        </w:rPr>
        <w:t>+51-993498888</w:t>
      </w:r>
      <w:r w:rsidR="00494EEF" w:rsidRPr="00B031AC">
        <w:rPr>
          <w:lang w:eastAsia="zh-TW"/>
        </w:rPr>
        <w:t>（臺商會秘書處連絡電話）</w:t>
      </w:r>
    </w:p>
    <w:p w14:paraId="34D0F322" w14:textId="77777777" w:rsidR="009A329C" w:rsidRPr="00B031AC" w:rsidRDefault="009A329C" w:rsidP="009A329C">
      <w:pPr>
        <w:ind w:firstLine="472"/>
        <w:rPr>
          <w:lang w:eastAsia="zh-TW"/>
        </w:rPr>
      </w:pPr>
    </w:p>
    <w:p w14:paraId="4F0C1D8B" w14:textId="77777777" w:rsidR="009A329C" w:rsidRPr="00B031AC" w:rsidRDefault="009A329C" w:rsidP="009A329C">
      <w:pPr>
        <w:pStyle w:val="a3"/>
        <w:spacing w:before="514" w:after="771"/>
      </w:pPr>
      <w:r w:rsidRPr="00B031AC">
        <w:rPr>
          <w:lang w:val="de-DE"/>
        </w:rPr>
        <w:br w:type="page"/>
      </w:r>
      <w:bookmarkStart w:id="10" w:name="_Toc305367087"/>
      <w:bookmarkStart w:id="11" w:name="_Toc233730534"/>
      <w:r w:rsidRPr="00B031AC">
        <w:rPr>
          <w:rFonts w:hint="eastAsia"/>
        </w:rPr>
        <w:lastRenderedPageBreak/>
        <w:t>附錄二　當地重要投資相關機構</w:t>
      </w:r>
      <w:bookmarkEnd w:id="10"/>
      <w:bookmarkEnd w:id="11"/>
    </w:p>
    <w:p w14:paraId="6EF7ADCB" w14:textId="77777777" w:rsidR="00494EEF" w:rsidRPr="00B031AC" w:rsidRDefault="00494EEF" w:rsidP="00C94430">
      <w:pPr>
        <w:pStyle w:val="a5"/>
        <w:ind w:left="944" w:hanging="708"/>
        <w:rPr>
          <w:lang w:val="en-US"/>
        </w:rPr>
      </w:pPr>
      <w:r w:rsidRPr="00B031AC">
        <w:rPr>
          <w:lang w:val="en-US"/>
        </w:rPr>
        <w:t>（</w:t>
      </w:r>
      <w:r w:rsidRPr="00B031AC">
        <w:rPr>
          <w:rFonts w:hint="eastAsia"/>
          <w:lang w:val="en-US"/>
        </w:rPr>
        <w:t>一</w:t>
      </w:r>
      <w:r w:rsidRPr="00B031AC">
        <w:rPr>
          <w:lang w:val="en-US"/>
        </w:rPr>
        <w:t>）</w:t>
      </w:r>
      <w:r w:rsidRPr="00B031AC">
        <w:t>秘魯促進投資委員會</w:t>
      </w:r>
      <w:r w:rsidRPr="00B031AC">
        <w:rPr>
          <w:lang w:val="en-US"/>
        </w:rPr>
        <w:t>（</w:t>
      </w:r>
      <w:r w:rsidRPr="00B031AC">
        <w:rPr>
          <w:lang w:val="en-US"/>
        </w:rPr>
        <w:t>ProInversion</w:t>
      </w:r>
      <w:r w:rsidRPr="00B031AC">
        <w:rPr>
          <w:lang w:val="en-US"/>
        </w:rPr>
        <w:t>）</w:t>
      </w:r>
    </w:p>
    <w:p w14:paraId="6EFEF0B4" w14:textId="77777777" w:rsidR="00BB59F7" w:rsidRPr="00B031AC" w:rsidRDefault="00BB59F7" w:rsidP="00BB59F7">
      <w:pPr>
        <w:pStyle w:val="af2"/>
        <w:ind w:left="1416" w:hanging="472"/>
      </w:pPr>
      <w:r w:rsidRPr="00B031AC">
        <w:rPr>
          <w:rFonts w:hint="eastAsia"/>
          <w:lang w:eastAsia="zh-TW"/>
        </w:rPr>
        <w:t>網址：</w:t>
      </w:r>
      <w:hyperlink r:id="rId43" w:history="1">
        <w:r w:rsidRPr="00B031AC">
          <w:rPr>
            <w:lang w:eastAsia="zh-TW"/>
          </w:rPr>
          <w:t>https://www.investinperu.pe/</w:t>
        </w:r>
      </w:hyperlink>
    </w:p>
    <w:p w14:paraId="47BABEAA" w14:textId="2E0980B0" w:rsidR="00494EEF" w:rsidRPr="00B031AC" w:rsidRDefault="00494EEF" w:rsidP="00494EEF">
      <w:pPr>
        <w:pStyle w:val="af2"/>
        <w:ind w:left="1416" w:hanging="472"/>
        <w:rPr>
          <w:lang w:val="es-419"/>
        </w:rPr>
      </w:pPr>
      <w:r w:rsidRPr="00B031AC">
        <w:t>地址</w:t>
      </w:r>
      <w:r w:rsidRPr="00B031AC">
        <w:rPr>
          <w:lang w:val="es-419"/>
        </w:rPr>
        <w:t>：</w:t>
      </w:r>
      <w:r w:rsidR="002B3E5E" w:rsidRPr="00B031AC">
        <w:rPr>
          <w:lang w:val="es-419"/>
        </w:rPr>
        <w:t>Av. Enrique Canaval y Moreyra N° 150 Piso 9 – San Isidro, Lima</w:t>
      </w:r>
    </w:p>
    <w:p w14:paraId="623164D6" w14:textId="4632E2B5" w:rsidR="00494EEF" w:rsidRPr="00B031AC" w:rsidRDefault="002B3E5E" w:rsidP="00494EEF">
      <w:pPr>
        <w:pStyle w:val="af2"/>
        <w:ind w:left="1416" w:hanging="472"/>
        <w:rPr>
          <w:lang w:val="es-419"/>
        </w:rPr>
      </w:pPr>
      <w:r w:rsidRPr="00B031AC">
        <w:rPr>
          <w:rFonts w:hint="eastAsia"/>
          <w:lang w:eastAsia="zh-TW"/>
        </w:rPr>
        <w:t>電話</w:t>
      </w:r>
      <w:r w:rsidR="00494EEF" w:rsidRPr="00B031AC">
        <w:rPr>
          <w:lang w:val="es-419"/>
        </w:rPr>
        <w:t>：</w:t>
      </w:r>
      <w:r w:rsidR="00494EEF" w:rsidRPr="00B031AC">
        <w:rPr>
          <w:lang w:val="pl-PL"/>
        </w:rPr>
        <w:t>+51-1-</w:t>
      </w:r>
      <w:r w:rsidRPr="00B031AC">
        <w:rPr>
          <w:rFonts w:hint="eastAsia"/>
          <w:lang w:val="es-419" w:eastAsia="zh-TW"/>
        </w:rPr>
        <w:t>200</w:t>
      </w:r>
      <w:r w:rsidR="00494EEF" w:rsidRPr="00B031AC">
        <w:rPr>
          <w:lang w:val="es-419"/>
        </w:rPr>
        <w:t>-1200</w:t>
      </w:r>
    </w:p>
    <w:p w14:paraId="7BC4D824" w14:textId="4D69AD3D" w:rsidR="002B3E5E" w:rsidRPr="00B031AC" w:rsidRDefault="002B3E5E" w:rsidP="00494EEF">
      <w:pPr>
        <w:pStyle w:val="af2"/>
        <w:ind w:left="1416" w:hanging="472"/>
        <w:rPr>
          <w:lang w:val="es-419" w:eastAsia="zh-TW"/>
        </w:rPr>
      </w:pPr>
      <w:r w:rsidRPr="00B031AC">
        <w:rPr>
          <w:rFonts w:hint="eastAsia"/>
          <w:lang w:eastAsia="zh-TW"/>
        </w:rPr>
        <w:t>電郵</w:t>
      </w:r>
      <w:r w:rsidRPr="00B031AC">
        <w:rPr>
          <w:rFonts w:hint="eastAsia"/>
          <w:lang w:val="es-419" w:eastAsia="zh-TW"/>
        </w:rPr>
        <w:t>：</w:t>
      </w:r>
      <w:hyperlink r:id="rId44" w:history="1">
        <w:r w:rsidRPr="00B031AC">
          <w:rPr>
            <w:lang w:val="es-419" w:eastAsia="zh-TW"/>
          </w:rPr>
          <w:t>atencionalinversionista@proinversion.gob.pe</w:t>
        </w:r>
      </w:hyperlink>
    </w:p>
    <w:p w14:paraId="6B52106B" w14:textId="4EE280C5" w:rsidR="00494EEF" w:rsidRPr="00B031AC" w:rsidRDefault="00494EEF" w:rsidP="00C94430">
      <w:pPr>
        <w:pStyle w:val="a5"/>
        <w:ind w:left="944" w:hanging="708"/>
        <w:jc w:val="left"/>
        <w:rPr>
          <w:lang w:val="es-419"/>
        </w:rPr>
      </w:pPr>
      <w:r w:rsidRPr="00B031AC">
        <w:rPr>
          <w:lang w:val="es-419"/>
        </w:rPr>
        <w:t>（</w:t>
      </w:r>
      <w:r w:rsidRPr="00B031AC">
        <w:t>二</w:t>
      </w:r>
      <w:r w:rsidRPr="00B031AC">
        <w:rPr>
          <w:lang w:val="es-419"/>
        </w:rPr>
        <w:t>）</w:t>
      </w:r>
      <w:r w:rsidRPr="00B031AC">
        <w:t>秘魯</w:t>
      </w:r>
      <w:r w:rsidR="00CF2664" w:rsidRPr="00B031AC">
        <w:rPr>
          <w:rFonts w:hint="eastAsia"/>
        </w:rPr>
        <w:t>外貿</w:t>
      </w:r>
      <w:r w:rsidRPr="00B031AC">
        <w:t>暨觀光推廣</w:t>
      </w:r>
      <w:r w:rsidR="00CF2664" w:rsidRPr="00B031AC">
        <w:rPr>
          <w:rFonts w:hint="eastAsia"/>
        </w:rPr>
        <w:t>協會</w:t>
      </w:r>
      <w:r w:rsidR="00F43522" w:rsidRPr="00B031AC">
        <w:rPr>
          <w:rFonts w:hint="eastAsia"/>
          <w:lang w:val="es-419"/>
        </w:rPr>
        <w:t>（</w:t>
      </w:r>
      <w:r w:rsidRPr="00B031AC">
        <w:rPr>
          <w:lang w:val="es-419"/>
        </w:rPr>
        <w:t>Comisión de Promoción del Perú para la Exportación y el Turismo</w:t>
      </w:r>
      <w:r w:rsidR="00BB59F7" w:rsidRPr="00B031AC">
        <w:rPr>
          <w:rFonts w:hint="eastAsia"/>
          <w:lang w:val="es-419"/>
        </w:rPr>
        <w:t xml:space="preserve">, </w:t>
      </w:r>
      <w:r w:rsidRPr="00B031AC">
        <w:rPr>
          <w:lang w:val="es-419"/>
        </w:rPr>
        <w:t>PROMPERÚ</w:t>
      </w:r>
      <w:r w:rsidR="00F43522" w:rsidRPr="00B031AC">
        <w:rPr>
          <w:rFonts w:hint="eastAsia"/>
          <w:lang w:val="es-419"/>
        </w:rPr>
        <w:t>）</w:t>
      </w:r>
    </w:p>
    <w:p w14:paraId="464CDB52" w14:textId="2B98D82A" w:rsidR="00494EEF" w:rsidRPr="00B031AC" w:rsidRDefault="00494EEF" w:rsidP="00494EEF">
      <w:pPr>
        <w:pStyle w:val="af2"/>
        <w:ind w:left="1416" w:hanging="472"/>
        <w:rPr>
          <w:lang w:val="es-419" w:eastAsia="zh-TW"/>
        </w:rPr>
      </w:pPr>
      <w:r w:rsidRPr="00B031AC">
        <w:rPr>
          <w:rFonts w:hint="eastAsia"/>
        </w:rPr>
        <w:t>網址</w:t>
      </w:r>
      <w:r w:rsidRPr="00B031AC">
        <w:rPr>
          <w:rFonts w:hint="eastAsia"/>
          <w:lang w:val="es-419"/>
        </w:rPr>
        <w:t>：</w:t>
      </w:r>
      <w:hyperlink r:id="rId45" w:history="1">
        <w:r w:rsidR="002808E3" w:rsidRPr="00B031AC">
          <w:rPr>
            <w:lang w:val="es-419"/>
          </w:rPr>
          <w:t>https://institucional.promperu.gob.pe</w:t>
        </w:r>
      </w:hyperlink>
    </w:p>
    <w:p w14:paraId="0D86BBC6" w14:textId="0E37156F" w:rsidR="00494EEF" w:rsidRPr="00B031AC" w:rsidRDefault="00494EEF" w:rsidP="00494EEF">
      <w:pPr>
        <w:pStyle w:val="af2"/>
        <w:ind w:left="1416" w:hanging="472"/>
        <w:rPr>
          <w:lang w:val="es-ES"/>
        </w:rPr>
      </w:pPr>
      <w:r w:rsidRPr="00B031AC">
        <w:rPr>
          <w:rFonts w:hint="eastAsia"/>
        </w:rPr>
        <w:t>地址</w:t>
      </w:r>
      <w:r w:rsidRPr="00B031AC">
        <w:rPr>
          <w:rFonts w:hint="eastAsia"/>
          <w:lang w:val="es-ES"/>
        </w:rPr>
        <w:t>：</w:t>
      </w:r>
      <w:r w:rsidRPr="00B031AC">
        <w:rPr>
          <w:lang w:val="es-ES"/>
        </w:rPr>
        <w:t>Calle Uno Oeste 50, Edificio Mincetur, Pisos 13 y 14, San Isidro</w:t>
      </w:r>
      <w:r w:rsidR="00BB59F7" w:rsidRPr="00B031AC">
        <w:rPr>
          <w:rFonts w:hint="eastAsia"/>
          <w:lang w:val="es-ES" w:eastAsia="zh-TW"/>
        </w:rPr>
        <w:t>,</w:t>
      </w:r>
      <w:r w:rsidRPr="00B031AC">
        <w:rPr>
          <w:lang w:val="es-ES"/>
        </w:rPr>
        <w:t xml:space="preserve"> Lima</w:t>
      </w:r>
    </w:p>
    <w:p w14:paraId="04DE4C63" w14:textId="1C11E499" w:rsidR="00494EEF" w:rsidRPr="00B031AC" w:rsidRDefault="00BB59F7" w:rsidP="00494EEF">
      <w:pPr>
        <w:pStyle w:val="af2"/>
        <w:ind w:left="1416" w:hanging="472"/>
      </w:pPr>
      <w:r w:rsidRPr="00B031AC">
        <w:rPr>
          <w:rFonts w:hint="eastAsia"/>
          <w:lang w:eastAsia="zh-TW"/>
        </w:rPr>
        <w:t>電話</w:t>
      </w:r>
      <w:r w:rsidR="00494EEF" w:rsidRPr="00B031AC">
        <w:rPr>
          <w:rFonts w:hint="eastAsia"/>
        </w:rPr>
        <w:t>: +</w:t>
      </w:r>
      <w:r w:rsidR="00494EEF" w:rsidRPr="00B031AC">
        <w:t>51-1</w:t>
      </w:r>
      <w:r w:rsidR="00494EEF" w:rsidRPr="00B031AC">
        <w:rPr>
          <w:rFonts w:hint="eastAsia"/>
        </w:rPr>
        <w:t>-</w:t>
      </w:r>
      <w:r w:rsidR="00494EEF" w:rsidRPr="00B031AC">
        <w:t>616 7300</w:t>
      </w:r>
    </w:p>
    <w:p w14:paraId="34EFB2F1" w14:textId="1763C7A6" w:rsidR="00BB59F7" w:rsidRPr="00B031AC" w:rsidRDefault="00BB59F7" w:rsidP="00494EEF">
      <w:pPr>
        <w:pStyle w:val="af2"/>
        <w:ind w:left="1416" w:hanging="472"/>
      </w:pPr>
    </w:p>
    <w:p w14:paraId="51FFF763" w14:textId="77777777" w:rsidR="009A329C" w:rsidRPr="00B031AC" w:rsidRDefault="009A329C" w:rsidP="009A329C">
      <w:pPr>
        <w:pStyle w:val="a3"/>
        <w:spacing w:before="514" w:after="771"/>
        <w:rPr>
          <w:lang w:val="es-ES"/>
        </w:rPr>
      </w:pPr>
      <w:r w:rsidRPr="00B031AC">
        <w:rPr>
          <w:rFonts w:ascii="Times New Roman"/>
          <w:lang w:val="es-ES"/>
        </w:rPr>
        <w:br w:type="page"/>
      </w:r>
      <w:bookmarkStart w:id="12" w:name="_Toc233730535"/>
      <w:bookmarkStart w:id="13" w:name="OLE_LINK2"/>
      <w:r w:rsidRPr="00B031AC">
        <w:rPr>
          <w:rFonts w:hint="eastAsia"/>
        </w:rPr>
        <w:lastRenderedPageBreak/>
        <w:t>附錄三　當地外人投資統計表</w:t>
      </w:r>
      <w:bookmarkEnd w:id="12"/>
    </w:p>
    <w:p w14:paraId="3D7A8AD9" w14:textId="036B5669" w:rsidR="00FC73F5" w:rsidRPr="00B031AC" w:rsidRDefault="00FC73F5" w:rsidP="00FC73F5">
      <w:pPr>
        <w:pStyle w:val="afc"/>
        <w:spacing w:before="514"/>
        <w:rPr>
          <w:lang w:eastAsia="zh-TW"/>
        </w:rPr>
      </w:pPr>
      <w:r w:rsidRPr="00B031AC">
        <w:rPr>
          <w:rFonts w:hint="eastAsia"/>
          <w:lang w:eastAsia="zh-TW"/>
        </w:rPr>
        <w:t>202</w:t>
      </w:r>
      <w:r w:rsidR="004D5DD1" w:rsidRPr="00B031AC">
        <w:rPr>
          <w:rFonts w:hint="eastAsia"/>
          <w:lang w:eastAsia="zh-TW"/>
        </w:rPr>
        <w:t>5</w:t>
      </w:r>
      <w:r w:rsidRPr="00B031AC">
        <w:rPr>
          <w:rFonts w:hint="eastAsia"/>
          <w:lang w:eastAsia="zh-TW"/>
        </w:rPr>
        <w:t>年秘魯外人投資統計</w:t>
      </w:r>
    </w:p>
    <w:p w14:paraId="212D7F2D" w14:textId="77777777" w:rsidR="00FC73F5" w:rsidRPr="00B031AC" w:rsidRDefault="00FC73F5" w:rsidP="00FC73F5">
      <w:pPr>
        <w:pStyle w:val="afd"/>
        <w:ind w:right="1070" w:firstLine="472"/>
        <w:jc w:val="right"/>
      </w:pPr>
      <w:r w:rsidRPr="00B031AC">
        <w:t>單位：百萬美元</w:t>
      </w:r>
    </w:p>
    <w:tbl>
      <w:tblPr>
        <w:tblW w:w="6701" w:type="dxa"/>
        <w:tblInd w:w="959" w:type="dxa"/>
        <w:tblLayout w:type="fixed"/>
        <w:tblCellMar>
          <w:left w:w="10" w:type="dxa"/>
          <w:right w:w="10" w:type="dxa"/>
        </w:tblCellMar>
        <w:tblLook w:val="0000" w:firstRow="0" w:lastRow="0" w:firstColumn="0" w:lastColumn="0" w:noHBand="0" w:noVBand="0"/>
      </w:tblPr>
      <w:tblGrid>
        <w:gridCol w:w="1863"/>
        <w:gridCol w:w="2124"/>
        <w:gridCol w:w="2714"/>
      </w:tblGrid>
      <w:tr w:rsidR="00B031AC" w:rsidRPr="00B031AC" w14:paraId="0C2EBBBE" w14:textId="77777777" w:rsidTr="00FD5D7D">
        <w:trPr>
          <w:trHeight w:val="139"/>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49ABE" w14:textId="77777777" w:rsidR="00FC73F5" w:rsidRPr="00B031AC" w:rsidRDefault="00FC73F5" w:rsidP="00FD5D7D">
            <w:pPr>
              <w:pStyle w:val="afd"/>
            </w:pPr>
            <w:r w:rsidRPr="00B031AC">
              <w:t>國家</w:t>
            </w:r>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14A1C" w14:textId="77777777" w:rsidR="00FC73F5" w:rsidRPr="00B031AC" w:rsidRDefault="00FC73F5" w:rsidP="00FD5D7D">
            <w:pPr>
              <w:pStyle w:val="afd"/>
            </w:pPr>
            <w:r w:rsidRPr="00B031AC">
              <w:t>累計金額</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4DAE7" w14:textId="77777777" w:rsidR="00FC73F5" w:rsidRPr="00B031AC" w:rsidRDefault="00FC73F5" w:rsidP="00FD5D7D">
            <w:pPr>
              <w:pStyle w:val="afd"/>
            </w:pPr>
            <w:r w:rsidRPr="00B031AC">
              <w:t>所占比例</w:t>
            </w:r>
            <w:r w:rsidRPr="00B031AC">
              <w:t>%</w:t>
            </w:r>
          </w:p>
        </w:tc>
      </w:tr>
      <w:tr w:rsidR="00B031AC" w:rsidRPr="00B031AC" w14:paraId="58C6BC82"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52A1B" w14:textId="77777777" w:rsidR="0039038B" w:rsidRPr="00B031AC" w:rsidRDefault="00000000" w:rsidP="0039038B">
            <w:pPr>
              <w:pStyle w:val="afd"/>
              <w:pBdr>
                <w:top w:val="nil"/>
                <w:left w:val="nil"/>
                <w:bottom w:val="nil"/>
                <w:right w:val="nil"/>
                <w:between w:val="nil"/>
              </w:pBdr>
              <w:snapToGrid w:val="0"/>
              <w:jc w:val="both"/>
            </w:pPr>
            <w:sdt>
              <w:sdtPr>
                <w:tag w:val="goog_rdk_763"/>
                <w:id w:val="-912549899"/>
              </w:sdtPr>
              <w:sdtContent>
                <w:r w:rsidR="0039038B" w:rsidRPr="00B031AC">
                  <w:t>英國</w:t>
                </w:r>
              </w:sdtContent>
            </w:sdt>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D8D55F4" w14:textId="0EDD7C15" w:rsidR="0039038B" w:rsidRPr="00B031AC" w:rsidRDefault="0039038B" w:rsidP="0039038B">
            <w:pPr>
              <w:tabs>
                <w:tab w:val="decimal" w:pos="1252"/>
              </w:tabs>
              <w:ind w:rightChars="100" w:right="236" w:firstLineChars="0" w:firstLine="0"/>
              <w:jc w:val="left"/>
            </w:pPr>
            <w:r w:rsidRPr="00B031AC">
              <w:rPr>
                <w:rFonts w:hint="eastAsia"/>
              </w:rPr>
              <w:t>6,372.6</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2274D21" w14:textId="7E03C903" w:rsidR="0039038B" w:rsidRPr="00B031AC" w:rsidRDefault="0039038B" w:rsidP="0039038B">
            <w:pPr>
              <w:ind w:rightChars="100" w:right="236" w:firstLineChars="0" w:firstLine="0"/>
              <w:jc w:val="right"/>
            </w:pPr>
            <w:r w:rsidRPr="00B031AC">
              <w:rPr>
                <w:rFonts w:hint="eastAsia"/>
              </w:rPr>
              <w:t>18.6%</w:t>
            </w:r>
          </w:p>
        </w:tc>
      </w:tr>
      <w:tr w:rsidR="00B031AC" w:rsidRPr="00B031AC" w14:paraId="188EE9E5"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AB90B" w14:textId="77777777" w:rsidR="0039038B" w:rsidRPr="00B031AC" w:rsidRDefault="00000000" w:rsidP="0039038B">
            <w:pPr>
              <w:pBdr>
                <w:top w:val="nil"/>
                <w:left w:val="nil"/>
                <w:bottom w:val="nil"/>
                <w:right w:val="nil"/>
                <w:between w:val="nil"/>
              </w:pBdr>
              <w:ind w:firstLineChars="0" w:firstLine="0"/>
            </w:pPr>
            <w:sdt>
              <w:sdtPr>
                <w:tag w:val="goog_rdk_764"/>
                <w:id w:val="-254049776"/>
              </w:sdtPr>
              <w:sdtContent>
                <w:r w:rsidR="0039038B" w:rsidRPr="00B031AC">
                  <w:t>西班牙</w:t>
                </w:r>
              </w:sdtContent>
            </w:sdt>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6D9B176" w14:textId="7F97A1AC" w:rsidR="0039038B" w:rsidRPr="00B031AC" w:rsidRDefault="0039038B" w:rsidP="0039038B">
            <w:pPr>
              <w:tabs>
                <w:tab w:val="decimal" w:pos="1252"/>
              </w:tabs>
              <w:ind w:rightChars="100" w:right="236" w:firstLineChars="0" w:firstLine="0"/>
              <w:jc w:val="left"/>
            </w:pPr>
            <w:r w:rsidRPr="00B031AC">
              <w:rPr>
                <w:rFonts w:hint="eastAsia"/>
              </w:rPr>
              <w:t>5,227.7</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79ED3D" w14:textId="235630F5" w:rsidR="0039038B" w:rsidRPr="00B031AC" w:rsidRDefault="0039038B" w:rsidP="0039038B">
            <w:pPr>
              <w:ind w:rightChars="100" w:right="236" w:firstLineChars="0" w:firstLine="0"/>
              <w:jc w:val="right"/>
            </w:pPr>
            <w:r w:rsidRPr="00B031AC">
              <w:rPr>
                <w:rFonts w:hint="eastAsia"/>
              </w:rPr>
              <w:t>15.3%</w:t>
            </w:r>
          </w:p>
        </w:tc>
      </w:tr>
      <w:tr w:rsidR="00B031AC" w:rsidRPr="00B031AC" w14:paraId="092CA191"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FBA87" w14:textId="77777777" w:rsidR="0039038B" w:rsidRPr="00B031AC" w:rsidRDefault="00000000" w:rsidP="0039038B">
            <w:pPr>
              <w:pBdr>
                <w:top w:val="nil"/>
                <w:left w:val="nil"/>
                <w:bottom w:val="nil"/>
                <w:right w:val="nil"/>
                <w:between w:val="nil"/>
              </w:pBdr>
              <w:ind w:firstLineChars="0" w:firstLine="0"/>
            </w:pPr>
            <w:sdt>
              <w:sdtPr>
                <w:tag w:val="goog_rdk_765"/>
                <w:id w:val="-194391425"/>
              </w:sdtPr>
              <w:sdtContent>
                <w:r w:rsidR="0039038B" w:rsidRPr="00B031AC">
                  <w:t>智利</w:t>
                </w:r>
              </w:sdtContent>
            </w:sdt>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99399B3" w14:textId="7A93D133" w:rsidR="0039038B" w:rsidRPr="00B031AC" w:rsidRDefault="0039038B" w:rsidP="0039038B">
            <w:pPr>
              <w:tabs>
                <w:tab w:val="decimal" w:pos="1252"/>
              </w:tabs>
              <w:ind w:rightChars="100" w:right="236" w:firstLineChars="0" w:firstLine="0"/>
              <w:jc w:val="left"/>
            </w:pPr>
            <w:r w:rsidRPr="00B031AC">
              <w:rPr>
                <w:rFonts w:hint="eastAsia"/>
              </w:rPr>
              <w:t>4,521.0</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E7C1489" w14:textId="01D37365" w:rsidR="0039038B" w:rsidRPr="00B031AC" w:rsidRDefault="0039038B" w:rsidP="0039038B">
            <w:pPr>
              <w:ind w:rightChars="100" w:right="236" w:firstLineChars="0" w:firstLine="0"/>
              <w:jc w:val="right"/>
            </w:pPr>
            <w:r w:rsidRPr="00B031AC">
              <w:rPr>
                <w:rFonts w:hint="eastAsia"/>
              </w:rPr>
              <w:t>13.2%</w:t>
            </w:r>
          </w:p>
        </w:tc>
      </w:tr>
      <w:tr w:rsidR="00B031AC" w:rsidRPr="00B031AC" w14:paraId="4FFBD921"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EEA55" w14:textId="77777777" w:rsidR="0039038B" w:rsidRPr="00B031AC" w:rsidRDefault="00000000" w:rsidP="0039038B">
            <w:pPr>
              <w:pBdr>
                <w:top w:val="nil"/>
                <w:left w:val="nil"/>
                <w:bottom w:val="nil"/>
                <w:right w:val="nil"/>
                <w:between w:val="nil"/>
              </w:pBdr>
              <w:ind w:firstLineChars="0" w:firstLine="0"/>
            </w:pPr>
            <w:sdt>
              <w:sdtPr>
                <w:tag w:val="goog_rdk_766"/>
                <w:id w:val="-934829512"/>
              </w:sdtPr>
              <w:sdtContent>
                <w:r w:rsidR="0039038B" w:rsidRPr="00B031AC">
                  <w:t>美國</w:t>
                </w:r>
              </w:sdtContent>
            </w:sdt>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8B06A43" w14:textId="4DC1A2AF" w:rsidR="0039038B" w:rsidRPr="00B031AC" w:rsidRDefault="0039038B" w:rsidP="0039038B">
            <w:pPr>
              <w:tabs>
                <w:tab w:val="decimal" w:pos="1252"/>
              </w:tabs>
              <w:ind w:rightChars="100" w:right="236" w:firstLineChars="0" w:firstLine="0"/>
              <w:jc w:val="left"/>
            </w:pPr>
            <w:r w:rsidRPr="00B031AC">
              <w:rPr>
                <w:rFonts w:hint="eastAsia"/>
              </w:rPr>
              <w:t>4,067.2</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2E96CB4" w14:textId="6D001661" w:rsidR="0039038B" w:rsidRPr="00B031AC" w:rsidRDefault="0039038B" w:rsidP="0039038B">
            <w:pPr>
              <w:ind w:rightChars="100" w:right="236" w:firstLineChars="0" w:firstLine="0"/>
              <w:jc w:val="right"/>
            </w:pPr>
            <w:r w:rsidRPr="00B031AC">
              <w:rPr>
                <w:rFonts w:hint="eastAsia"/>
              </w:rPr>
              <w:t>11.9%</w:t>
            </w:r>
          </w:p>
        </w:tc>
      </w:tr>
      <w:tr w:rsidR="00B031AC" w:rsidRPr="00B031AC" w14:paraId="49EB8723"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6C074D" w14:textId="6AEAA227" w:rsidR="0039038B" w:rsidRPr="00B031AC" w:rsidRDefault="00000000" w:rsidP="0039038B">
            <w:pPr>
              <w:pBdr>
                <w:top w:val="nil"/>
                <w:left w:val="nil"/>
                <w:bottom w:val="nil"/>
                <w:right w:val="nil"/>
                <w:between w:val="nil"/>
              </w:pBdr>
              <w:ind w:firstLineChars="0" w:firstLine="0"/>
            </w:pPr>
            <w:sdt>
              <w:sdtPr>
                <w:tag w:val="goog_rdk_769"/>
                <w:id w:val="-1686055255"/>
              </w:sdtPr>
              <w:sdtContent>
                <w:r w:rsidR="0039038B" w:rsidRPr="00B031AC">
                  <w:t>哥倫比亞</w:t>
                </w:r>
              </w:sdtContent>
            </w:sdt>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D60D855" w14:textId="2549E71A" w:rsidR="0039038B" w:rsidRPr="00B031AC" w:rsidRDefault="0039038B" w:rsidP="0039038B">
            <w:pPr>
              <w:tabs>
                <w:tab w:val="decimal" w:pos="1252"/>
              </w:tabs>
              <w:ind w:rightChars="100" w:right="236" w:firstLineChars="0" w:firstLine="0"/>
              <w:jc w:val="left"/>
            </w:pPr>
            <w:r w:rsidRPr="00B031AC">
              <w:rPr>
                <w:rFonts w:hint="eastAsia"/>
              </w:rPr>
              <w:t>2,955.1</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581A08" w14:textId="1992EE13" w:rsidR="0039038B" w:rsidRPr="00B031AC" w:rsidRDefault="0039038B" w:rsidP="0039038B">
            <w:pPr>
              <w:ind w:rightChars="100" w:right="236" w:firstLineChars="0" w:firstLine="0"/>
              <w:jc w:val="right"/>
            </w:pPr>
            <w:r w:rsidRPr="00B031AC">
              <w:rPr>
                <w:rFonts w:hint="eastAsia"/>
              </w:rPr>
              <w:t>8.6%</w:t>
            </w:r>
          </w:p>
        </w:tc>
      </w:tr>
      <w:tr w:rsidR="00B031AC" w:rsidRPr="00B031AC" w14:paraId="70EF0EE2"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5B97C" w14:textId="77777777" w:rsidR="0039038B" w:rsidRPr="00B031AC" w:rsidRDefault="00000000" w:rsidP="0039038B">
            <w:pPr>
              <w:pBdr>
                <w:top w:val="nil"/>
                <w:left w:val="nil"/>
                <w:bottom w:val="nil"/>
                <w:right w:val="nil"/>
                <w:between w:val="nil"/>
              </w:pBdr>
              <w:ind w:firstLineChars="0" w:firstLine="0"/>
            </w:pPr>
            <w:sdt>
              <w:sdtPr>
                <w:tag w:val="goog_rdk_768"/>
                <w:id w:val="793414986"/>
              </w:sdtPr>
              <w:sdtContent>
                <w:r w:rsidR="0039038B" w:rsidRPr="00B031AC">
                  <w:t>荷蘭</w:t>
                </w:r>
              </w:sdtContent>
            </w:sdt>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B698325" w14:textId="1BBF6834" w:rsidR="0039038B" w:rsidRPr="00B031AC" w:rsidRDefault="0039038B" w:rsidP="0039038B">
            <w:pPr>
              <w:tabs>
                <w:tab w:val="decimal" w:pos="1252"/>
              </w:tabs>
              <w:ind w:rightChars="100" w:right="236" w:firstLineChars="0" w:firstLine="0"/>
              <w:jc w:val="left"/>
            </w:pPr>
            <w:r w:rsidRPr="00B031AC">
              <w:rPr>
                <w:rFonts w:hint="eastAsia"/>
              </w:rPr>
              <w:t>1,397.6</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9D8E5A7" w14:textId="5FA1A924" w:rsidR="0039038B" w:rsidRPr="00B031AC" w:rsidRDefault="0039038B" w:rsidP="0039038B">
            <w:pPr>
              <w:ind w:rightChars="100" w:right="236" w:firstLineChars="0" w:firstLine="0"/>
              <w:jc w:val="right"/>
            </w:pPr>
            <w:r w:rsidRPr="00B031AC">
              <w:rPr>
                <w:rFonts w:hint="eastAsia"/>
              </w:rPr>
              <w:t>4.1%</w:t>
            </w:r>
          </w:p>
        </w:tc>
      </w:tr>
      <w:tr w:rsidR="00B031AC" w:rsidRPr="00B031AC" w14:paraId="25BDD7E1"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7CCD6" w14:textId="77777777" w:rsidR="0039038B" w:rsidRPr="00B031AC" w:rsidRDefault="0039038B" w:rsidP="0039038B">
            <w:pPr>
              <w:pBdr>
                <w:top w:val="nil"/>
                <w:left w:val="nil"/>
                <w:bottom w:val="nil"/>
                <w:right w:val="nil"/>
                <w:between w:val="nil"/>
              </w:pBdr>
              <w:ind w:firstLineChars="0" w:firstLine="0"/>
            </w:pPr>
            <w:r w:rsidRPr="00B031AC">
              <w:t>巴西</w:t>
            </w:r>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4B9EFE7" w14:textId="2F25E0BE" w:rsidR="0039038B" w:rsidRPr="00B031AC" w:rsidRDefault="0039038B" w:rsidP="0039038B">
            <w:pPr>
              <w:tabs>
                <w:tab w:val="decimal" w:pos="1252"/>
              </w:tabs>
              <w:ind w:rightChars="100" w:right="236" w:firstLineChars="0" w:firstLine="0"/>
              <w:jc w:val="left"/>
            </w:pPr>
            <w:r w:rsidRPr="00B031AC">
              <w:rPr>
                <w:rFonts w:hint="eastAsia"/>
              </w:rPr>
              <w:t>1,200.9</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C3559AA" w14:textId="2DF091F3" w:rsidR="0039038B" w:rsidRPr="00B031AC" w:rsidRDefault="0039038B" w:rsidP="0039038B">
            <w:pPr>
              <w:ind w:rightChars="100" w:right="236" w:firstLineChars="0" w:firstLine="0"/>
              <w:jc w:val="right"/>
            </w:pPr>
            <w:r w:rsidRPr="00B031AC">
              <w:rPr>
                <w:rFonts w:hint="eastAsia"/>
              </w:rPr>
              <w:t>3.5%</w:t>
            </w:r>
          </w:p>
        </w:tc>
      </w:tr>
      <w:tr w:rsidR="00B031AC" w:rsidRPr="00B031AC" w14:paraId="4D135C72"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F95A5" w14:textId="77777777" w:rsidR="0039038B" w:rsidRPr="00B031AC" w:rsidRDefault="0039038B" w:rsidP="0039038B">
            <w:pPr>
              <w:pBdr>
                <w:top w:val="nil"/>
                <w:left w:val="nil"/>
                <w:bottom w:val="nil"/>
                <w:right w:val="nil"/>
                <w:between w:val="nil"/>
              </w:pBdr>
              <w:ind w:firstLineChars="0" w:firstLine="0"/>
            </w:pPr>
            <w:r w:rsidRPr="00B031AC">
              <w:rPr>
                <w:rFonts w:hint="eastAsia"/>
              </w:rPr>
              <w:t>中國大陸</w:t>
            </w:r>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3ECE304" w14:textId="337A1C7D" w:rsidR="0039038B" w:rsidRPr="00B031AC" w:rsidRDefault="0039038B" w:rsidP="0039038B">
            <w:pPr>
              <w:tabs>
                <w:tab w:val="decimal" w:pos="1252"/>
              </w:tabs>
              <w:ind w:rightChars="100" w:right="236" w:firstLineChars="0" w:firstLine="0"/>
              <w:jc w:val="left"/>
            </w:pPr>
            <w:r w:rsidRPr="00B031AC">
              <w:rPr>
                <w:rFonts w:hint="eastAsia"/>
              </w:rPr>
              <w:t>1,116.1</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1CDBE8A" w14:textId="23D92D4B" w:rsidR="0039038B" w:rsidRPr="00B031AC" w:rsidRDefault="0039038B" w:rsidP="0039038B">
            <w:pPr>
              <w:ind w:rightChars="100" w:right="236" w:firstLineChars="0" w:firstLine="0"/>
              <w:jc w:val="right"/>
            </w:pPr>
            <w:r w:rsidRPr="00B031AC">
              <w:rPr>
                <w:rFonts w:hint="eastAsia"/>
              </w:rPr>
              <w:t>3.3%</w:t>
            </w:r>
          </w:p>
        </w:tc>
      </w:tr>
      <w:tr w:rsidR="00B031AC" w:rsidRPr="00B031AC" w14:paraId="20322B62"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E509D" w14:textId="77777777" w:rsidR="0039038B" w:rsidRPr="00B031AC" w:rsidRDefault="00000000" w:rsidP="0039038B">
            <w:pPr>
              <w:pBdr>
                <w:top w:val="nil"/>
                <w:left w:val="nil"/>
                <w:bottom w:val="nil"/>
                <w:right w:val="nil"/>
                <w:between w:val="nil"/>
              </w:pBdr>
              <w:ind w:firstLineChars="0" w:firstLine="0"/>
            </w:pPr>
            <w:sdt>
              <w:sdtPr>
                <w:tag w:val="goog_rdk_770"/>
                <w:id w:val="1756937712"/>
              </w:sdtPr>
              <w:sdtContent>
                <w:r w:rsidR="0039038B" w:rsidRPr="00B031AC">
                  <w:t>加拿大</w:t>
                </w:r>
              </w:sdtContent>
            </w:sdt>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F787A7" w14:textId="1953BBC8" w:rsidR="0039038B" w:rsidRPr="00B031AC" w:rsidRDefault="0039038B" w:rsidP="0039038B">
            <w:pPr>
              <w:tabs>
                <w:tab w:val="decimal" w:pos="1252"/>
              </w:tabs>
              <w:ind w:rightChars="100" w:right="236" w:firstLineChars="0" w:firstLine="0"/>
              <w:jc w:val="left"/>
            </w:pPr>
            <w:r w:rsidRPr="00B031AC">
              <w:rPr>
                <w:rFonts w:hint="eastAsia"/>
              </w:rPr>
              <w:t>1,086.2</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E1BEBCE" w14:textId="12D2D1DF" w:rsidR="0039038B" w:rsidRPr="00B031AC" w:rsidRDefault="0039038B" w:rsidP="0039038B">
            <w:pPr>
              <w:ind w:rightChars="100" w:right="236" w:firstLineChars="0" w:firstLine="0"/>
              <w:jc w:val="right"/>
            </w:pPr>
            <w:r w:rsidRPr="00B031AC">
              <w:rPr>
                <w:rFonts w:hint="eastAsia"/>
              </w:rPr>
              <w:t>3.2%</w:t>
            </w:r>
          </w:p>
        </w:tc>
      </w:tr>
      <w:tr w:rsidR="00B031AC" w:rsidRPr="00B031AC" w14:paraId="641D800E"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71782" w14:textId="77777777" w:rsidR="0039038B" w:rsidRPr="00B031AC" w:rsidRDefault="00000000" w:rsidP="0039038B">
            <w:pPr>
              <w:pBdr>
                <w:top w:val="nil"/>
                <w:left w:val="nil"/>
                <w:bottom w:val="nil"/>
                <w:right w:val="nil"/>
                <w:between w:val="nil"/>
              </w:pBdr>
              <w:ind w:firstLineChars="0" w:firstLine="0"/>
            </w:pPr>
            <w:sdt>
              <w:sdtPr>
                <w:tag w:val="goog_rdk_771"/>
                <w:id w:val="15748019"/>
              </w:sdtPr>
              <w:sdtContent>
                <w:r w:rsidR="0039038B" w:rsidRPr="00B031AC">
                  <w:t>巴拿馬</w:t>
                </w:r>
              </w:sdtContent>
            </w:sdt>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E0DA5F3" w14:textId="08BBEF75" w:rsidR="0039038B" w:rsidRPr="00B031AC" w:rsidRDefault="0039038B" w:rsidP="0039038B">
            <w:pPr>
              <w:tabs>
                <w:tab w:val="decimal" w:pos="1252"/>
              </w:tabs>
              <w:ind w:rightChars="100" w:right="236" w:firstLineChars="0" w:firstLine="0"/>
              <w:jc w:val="left"/>
            </w:pPr>
            <w:r w:rsidRPr="00B031AC">
              <w:rPr>
                <w:rFonts w:hint="eastAsia"/>
              </w:rPr>
              <w:t>1,094.1</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CA43F4F" w14:textId="2D83B374" w:rsidR="0039038B" w:rsidRPr="00B031AC" w:rsidRDefault="0039038B" w:rsidP="0039038B">
            <w:pPr>
              <w:ind w:rightChars="100" w:right="236" w:firstLineChars="0" w:firstLine="0"/>
              <w:jc w:val="right"/>
            </w:pPr>
            <w:r w:rsidRPr="00B031AC">
              <w:rPr>
                <w:rFonts w:hint="eastAsia"/>
              </w:rPr>
              <w:t>3.2%</w:t>
            </w:r>
          </w:p>
        </w:tc>
      </w:tr>
      <w:tr w:rsidR="00B031AC" w:rsidRPr="00B031AC" w14:paraId="2DBB8C6D"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6886E" w14:textId="77777777" w:rsidR="0039038B" w:rsidRPr="00B031AC" w:rsidRDefault="00000000" w:rsidP="0039038B">
            <w:pPr>
              <w:pBdr>
                <w:top w:val="nil"/>
                <w:left w:val="nil"/>
                <w:bottom w:val="nil"/>
                <w:right w:val="nil"/>
                <w:between w:val="nil"/>
              </w:pBdr>
              <w:ind w:firstLineChars="0" w:firstLine="0"/>
            </w:pPr>
            <w:sdt>
              <w:sdtPr>
                <w:tag w:val="goog_rdk_774"/>
                <w:id w:val="551970791"/>
              </w:sdtPr>
              <w:sdtContent>
                <w:r w:rsidR="0039038B" w:rsidRPr="00B031AC">
                  <w:t>瑞士</w:t>
                </w:r>
              </w:sdtContent>
            </w:sdt>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D6CBAA8" w14:textId="5E2B0244" w:rsidR="0039038B" w:rsidRPr="00B031AC" w:rsidRDefault="0039038B" w:rsidP="0039038B">
            <w:pPr>
              <w:tabs>
                <w:tab w:val="decimal" w:pos="1252"/>
              </w:tabs>
              <w:ind w:rightChars="100" w:right="236" w:firstLineChars="0" w:firstLine="0"/>
              <w:jc w:val="left"/>
            </w:pPr>
            <w:r w:rsidRPr="00B031AC">
              <w:rPr>
                <w:rFonts w:hint="eastAsia"/>
              </w:rPr>
              <w:t>912.2</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F417894" w14:textId="7722417B" w:rsidR="0039038B" w:rsidRPr="00B031AC" w:rsidRDefault="0039038B" w:rsidP="0039038B">
            <w:pPr>
              <w:ind w:rightChars="100" w:right="236" w:firstLineChars="0" w:firstLine="0"/>
              <w:jc w:val="right"/>
            </w:pPr>
            <w:r w:rsidRPr="00B031AC">
              <w:rPr>
                <w:rFonts w:hint="eastAsia"/>
              </w:rPr>
              <w:t>2.7%</w:t>
            </w:r>
          </w:p>
        </w:tc>
      </w:tr>
      <w:tr w:rsidR="00B031AC" w:rsidRPr="00B031AC" w14:paraId="1BC19AC8"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06F017" w14:textId="77777777" w:rsidR="0039038B" w:rsidRPr="00B031AC" w:rsidRDefault="0039038B" w:rsidP="0039038B">
            <w:pPr>
              <w:pBdr>
                <w:top w:val="nil"/>
                <w:left w:val="nil"/>
                <w:bottom w:val="nil"/>
                <w:right w:val="nil"/>
                <w:between w:val="nil"/>
              </w:pBdr>
              <w:ind w:firstLineChars="0" w:firstLine="0"/>
            </w:pPr>
            <w:r w:rsidRPr="00B031AC">
              <w:t>墨西哥</w:t>
            </w:r>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356891" w14:textId="110EE290" w:rsidR="0039038B" w:rsidRPr="00B031AC" w:rsidRDefault="0039038B" w:rsidP="0039038B">
            <w:pPr>
              <w:tabs>
                <w:tab w:val="decimal" w:pos="1252"/>
              </w:tabs>
              <w:ind w:rightChars="100" w:right="236" w:firstLineChars="0" w:firstLine="0"/>
              <w:jc w:val="left"/>
            </w:pPr>
            <w:r w:rsidRPr="00B031AC">
              <w:rPr>
                <w:rFonts w:hint="eastAsia"/>
              </w:rPr>
              <w:t>666.6</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3F93DB8" w14:textId="72097E35" w:rsidR="0039038B" w:rsidRPr="00B031AC" w:rsidRDefault="0039038B" w:rsidP="0039038B">
            <w:pPr>
              <w:ind w:rightChars="100" w:right="236" w:firstLineChars="0" w:firstLine="0"/>
              <w:jc w:val="right"/>
            </w:pPr>
            <w:r w:rsidRPr="00B031AC">
              <w:rPr>
                <w:rFonts w:hint="eastAsia"/>
              </w:rPr>
              <w:t>1.9%</w:t>
            </w:r>
          </w:p>
        </w:tc>
      </w:tr>
      <w:tr w:rsidR="00B031AC" w:rsidRPr="00B031AC" w14:paraId="64B5009B"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BA373" w14:textId="77777777" w:rsidR="0039038B" w:rsidRPr="00B031AC" w:rsidRDefault="00000000" w:rsidP="0039038B">
            <w:pPr>
              <w:pBdr>
                <w:top w:val="nil"/>
                <w:left w:val="nil"/>
                <w:bottom w:val="nil"/>
                <w:right w:val="nil"/>
                <w:between w:val="nil"/>
              </w:pBdr>
              <w:ind w:firstLineChars="0" w:firstLine="0"/>
            </w:pPr>
            <w:sdt>
              <w:sdtPr>
                <w:tag w:val="goog_rdk_775"/>
                <w:id w:val="1465617867"/>
              </w:sdtPr>
              <w:sdtContent>
                <w:r w:rsidR="0039038B" w:rsidRPr="00B031AC">
                  <w:t>盧森堡</w:t>
                </w:r>
              </w:sdtContent>
            </w:sdt>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F9A66D7" w14:textId="0B876182" w:rsidR="0039038B" w:rsidRPr="00B031AC" w:rsidRDefault="0039038B" w:rsidP="0039038B">
            <w:pPr>
              <w:tabs>
                <w:tab w:val="decimal" w:pos="1252"/>
              </w:tabs>
              <w:ind w:rightChars="100" w:right="236" w:firstLineChars="0" w:firstLine="0"/>
              <w:jc w:val="left"/>
            </w:pPr>
            <w:r w:rsidRPr="00B031AC">
              <w:rPr>
                <w:rFonts w:hint="eastAsia"/>
              </w:rPr>
              <w:t>603.5</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1682DE2" w14:textId="19A0E4C6" w:rsidR="0039038B" w:rsidRPr="00B031AC" w:rsidRDefault="0039038B" w:rsidP="0039038B">
            <w:pPr>
              <w:ind w:rightChars="100" w:right="236" w:firstLineChars="0" w:firstLine="0"/>
              <w:jc w:val="right"/>
            </w:pPr>
            <w:r w:rsidRPr="00B031AC">
              <w:rPr>
                <w:rFonts w:hint="eastAsia"/>
              </w:rPr>
              <w:t>1.8%</w:t>
            </w:r>
          </w:p>
        </w:tc>
      </w:tr>
      <w:tr w:rsidR="00B031AC" w:rsidRPr="00B031AC" w14:paraId="3BA0B403"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51B6B" w14:textId="77777777" w:rsidR="0039038B" w:rsidRPr="00B031AC" w:rsidRDefault="0039038B" w:rsidP="0039038B">
            <w:pPr>
              <w:pBdr>
                <w:top w:val="nil"/>
                <w:left w:val="nil"/>
                <w:bottom w:val="nil"/>
                <w:right w:val="nil"/>
                <w:between w:val="nil"/>
              </w:pBdr>
              <w:ind w:firstLineChars="0" w:firstLine="0"/>
            </w:pPr>
            <w:r w:rsidRPr="00B031AC">
              <w:t>新加坡</w:t>
            </w:r>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6599AF0" w14:textId="1C807674" w:rsidR="0039038B" w:rsidRPr="00B031AC" w:rsidRDefault="0039038B" w:rsidP="0039038B">
            <w:pPr>
              <w:tabs>
                <w:tab w:val="decimal" w:pos="1252"/>
              </w:tabs>
              <w:ind w:rightChars="100" w:right="236" w:firstLineChars="0" w:firstLine="0"/>
              <w:jc w:val="left"/>
            </w:pPr>
            <w:r w:rsidRPr="00B031AC">
              <w:rPr>
                <w:rFonts w:hint="eastAsia"/>
              </w:rPr>
              <w:t>365.5</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6998C1B" w14:textId="479DEA51" w:rsidR="0039038B" w:rsidRPr="00B031AC" w:rsidRDefault="0039038B" w:rsidP="0039038B">
            <w:pPr>
              <w:ind w:rightChars="100" w:right="236" w:firstLineChars="0" w:firstLine="0"/>
              <w:jc w:val="right"/>
            </w:pPr>
            <w:r w:rsidRPr="00B031AC">
              <w:rPr>
                <w:rFonts w:hint="eastAsia"/>
              </w:rPr>
              <w:t>1.1%</w:t>
            </w:r>
          </w:p>
        </w:tc>
      </w:tr>
      <w:tr w:rsidR="00B031AC" w:rsidRPr="00B031AC" w14:paraId="5DE31410" w14:textId="77777777" w:rsidTr="00F43522">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6A684" w14:textId="77777777" w:rsidR="0039038B" w:rsidRPr="00B031AC" w:rsidRDefault="0039038B" w:rsidP="0039038B">
            <w:pPr>
              <w:pBdr>
                <w:top w:val="nil"/>
                <w:left w:val="nil"/>
                <w:bottom w:val="nil"/>
                <w:right w:val="nil"/>
                <w:between w:val="nil"/>
              </w:pBdr>
              <w:ind w:firstLineChars="0" w:firstLine="0"/>
            </w:pPr>
            <w:r w:rsidRPr="00B031AC">
              <w:rPr>
                <w:rFonts w:hint="eastAsia"/>
              </w:rPr>
              <w:t>百慕達</w:t>
            </w:r>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8CEDE1C" w14:textId="314CC1FD" w:rsidR="0039038B" w:rsidRPr="00B031AC" w:rsidRDefault="0039038B" w:rsidP="0039038B">
            <w:pPr>
              <w:tabs>
                <w:tab w:val="decimal" w:pos="1252"/>
              </w:tabs>
              <w:ind w:rightChars="100" w:right="236" w:firstLineChars="0" w:firstLine="0"/>
              <w:jc w:val="left"/>
            </w:pPr>
            <w:r w:rsidRPr="00B031AC">
              <w:rPr>
                <w:rFonts w:hint="eastAsia"/>
              </w:rPr>
              <w:t>293.1</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32BAEF1" w14:textId="0CE28320" w:rsidR="0039038B" w:rsidRPr="00B031AC" w:rsidRDefault="0039038B" w:rsidP="0039038B">
            <w:pPr>
              <w:ind w:rightChars="100" w:right="236" w:firstLineChars="0" w:firstLine="0"/>
              <w:jc w:val="right"/>
            </w:pPr>
            <w:r w:rsidRPr="00B031AC">
              <w:rPr>
                <w:rFonts w:hint="eastAsia"/>
              </w:rPr>
              <w:t>0.9%</w:t>
            </w:r>
          </w:p>
        </w:tc>
      </w:tr>
      <w:tr w:rsidR="00B031AC" w:rsidRPr="00B031AC" w14:paraId="2C361E91" w14:textId="77777777" w:rsidTr="00FD5D7D">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592B6" w14:textId="77777777" w:rsidR="00FC73F5" w:rsidRPr="00B031AC" w:rsidRDefault="00000000" w:rsidP="00FD5D7D">
            <w:pPr>
              <w:pBdr>
                <w:top w:val="nil"/>
                <w:left w:val="nil"/>
                <w:bottom w:val="nil"/>
                <w:right w:val="nil"/>
                <w:between w:val="nil"/>
              </w:pBdr>
              <w:ind w:firstLineChars="0" w:firstLine="0"/>
            </w:pPr>
            <w:sdt>
              <w:sdtPr>
                <w:tag w:val="goog_rdk_781"/>
                <w:id w:val="1345509544"/>
              </w:sdtPr>
              <w:sdtContent>
                <w:r w:rsidR="00FC73F5" w:rsidRPr="00B031AC">
                  <w:t>其他</w:t>
                </w:r>
              </w:sdtContent>
            </w:sdt>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A3558" w14:textId="5CD060A1" w:rsidR="00FC73F5" w:rsidRPr="00B031AC" w:rsidRDefault="000D495F" w:rsidP="00B919CA">
            <w:pPr>
              <w:pBdr>
                <w:top w:val="nil"/>
                <w:left w:val="nil"/>
                <w:bottom w:val="nil"/>
                <w:right w:val="nil"/>
                <w:between w:val="nil"/>
              </w:pBdr>
              <w:tabs>
                <w:tab w:val="decimal" w:pos="1252"/>
              </w:tabs>
              <w:ind w:rightChars="100" w:right="236" w:firstLineChars="0" w:firstLine="0"/>
              <w:jc w:val="left"/>
            </w:pPr>
            <w:r w:rsidRPr="00B031AC">
              <w:t>2,308.</w:t>
            </w:r>
            <w:r w:rsidR="0039038B" w:rsidRPr="00B031AC">
              <w:rPr>
                <w:rFonts w:hint="eastAsia"/>
                <w:lang w:eastAsia="zh-TW"/>
              </w:rPr>
              <w:t>2</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D5A17" w14:textId="54A99258" w:rsidR="00FC73F5" w:rsidRPr="00B031AC" w:rsidRDefault="000D495F" w:rsidP="00FC73F5">
            <w:pPr>
              <w:ind w:rightChars="100" w:right="236" w:firstLineChars="0" w:firstLine="0"/>
              <w:jc w:val="right"/>
              <w:rPr>
                <w:lang w:eastAsia="zh-TW"/>
              </w:rPr>
            </w:pPr>
            <w:r w:rsidRPr="00B031AC">
              <w:rPr>
                <w:rFonts w:hint="eastAsia"/>
                <w:lang w:eastAsia="zh-TW"/>
              </w:rPr>
              <w:t>0.</w:t>
            </w:r>
            <w:r w:rsidR="0039038B" w:rsidRPr="00B031AC">
              <w:rPr>
                <w:rFonts w:hint="eastAsia"/>
                <w:lang w:eastAsia="zh-TW"/>
              </w:rPr>
              <w:t>07</w:t>
            </w:r>
          </w:p>
        </w:tc>
      </w:tr>
      <w:tr w:rsidR="00B031AC" w:rsidRPr="00B031AC" w14:paraId="305A62ED" w14:textId="77777777" w:rsidTr="00FD5D7D">
        <w:trPr>
          <w:trHeight w:val="454"/>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F5DF8" w14:textId="77777777" w:rsidR="00FC73F5" w:rsidRPr="00B031AC" w:rsidRDefault="00000000" w:rsidP="00FD5D7D">
            <w:pPr>
              <w:pBdr>
                <w:top w:val="nil"/>
                <w:left w:val="nil"/>
                <w:bottom w:val="nil"/>
                <w:right w:val="nil"/>
                <w:between w:val="nil"/>
              </w:pBdr>
              <w:ind w:firstLineChars="0" w:firstLine="0"/>
            </w:pPr>
            <w:sdt>
              <w:sdtPr>
                <w:tag w:val="goog_rdk_782"/>
                <w:id w:val="305591932"/>
              </w:sdtPr>
              <w:sdtContent>
                <w:r w:rsidR="00FC73F5" w:rsidRPr="00B031AC">
                  <w:t>總計</w:t>
                </w:r>
              </w:sdtContent>
            </w:sdt>
          </w:p>
        </w:tc>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4BCE6" w14:textId="01CA42B5" w:rsidR="00FC73F5" w:rsidRPr="00B031AC" w:rsidRDefault="000D495F" w:rsidP="00B919CA">
            <w:pPr>
              <w:pBdr>
                <w:top w:val="nil"/>
                <w:left w:val="nil"/>
                <w:bottom w:val="nil"/>
                <w:right w:val="nil"/>
                <w:between w:val="nil"/>
              </w:pBdr>
              <w:tabs>
                <w:tab w:val="decimal" w:pos="1252"/>
              </w:tabs>
              <w:ind w:rightChars="100" w:right="236" w:firstLineChars="0" w:firstLine="0"/>
              <w:jc w:val="left"/>
              <w:rPr>
                <w:lang w:eastAsia="zh-TW"/>
              </w:rPr>
            </w:pPr>
            <w:r w:rsidRPr="00B031AC">
              <w:rPr>
                <w:lang w:eastAsia="zh-TW"/>
              </w:rPr>
              <w:t>3</w:t>
            </w:r>
            <w:r w:rsidR="0039038B" w:rsidRPr="00B031AC">
              <w:rPr>
                <w:rFonts w:hint="eastAsia"/>
                <w:lang w:eastAsia="zh-TW"/>
              </w:rPr>
              <w:t>4</w:t>
            </w:r>
            <w:r w:rsidRPr="00B031AC">
              <w:rPr>
                <w:lang w:eastAsia="zh-TW"/>
              </w:rPr>
              <w:t>,</w:t>
            </w:r>
            <w:r w:rsidR="0039038B" w:rsidRPr="00B031AC">
              <w:rPr>
                <w:rFonts w:hint="eastAsia"/>
                <w:lang w:eastAsia="zh-TW"/>
              </w:rPr>
              <w:t>187</w:t>
            </w:r>
            <w:r w:rsidRPr="00B031AC">
              <w:rPr>
                <w:lang w:eastAsia="zh-TW"/>
              </w:rPr>
              <w:t>.</w:t>
            </w:r>
            <w:r w:rsidR="0039038B" w:rsidRPr="00B031AC">
              <w:rPr>
                <w:rFonts w:hint="eastAsia"/>
                <w:lang w:eastAsia="zh-TW"/>
              </w:rPr>
              <w:t>5</w:t>
            </w:r>
          </w:p>
        </w:tc>
        <w:tc>
          <w:tcPr>
            <w:tcW w:w="2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F9A2C" w14:textId="77777777" w:rsidR="00FC73F5" w:rsidRPr="00B031AC" w:rsidRDefault="00FC73F5" w:rsidP="00FC73F5">
            <w:pPr>
              <w:pBdr>
                <w:top w:val="nil"/>
                <w:left w:val="nil"/>
                <w:bottom w:val="nil"/>
                <w:right w:val="nil"/>
                <w:between w:val="nil"/>
              </w:pBdr>
              <w:ind w:rightChars="100" w:right="236" w:firstLineChars="0" w:firstLine="0"/>
              <w:jc w:val="right"/>
              <w:rPr>
                <w:lang w:eastAsia="zh-TW"/>
              </w:rPr>
            </w:pPr>
            <w:r w:rsidRPr="00B031AC">
              <w:rPr>
                <w:lang w:eastAsia="zh-TW"/>
              </w:rPr>
              <w:t>100</w:t>
            </w:r>
            <w:r w:rsidRPr="00B031AC">
              <w:rPr>
                <w:rFonts w:hint="eastAsia"/>
                <w:lang w:eastAsia="zh-TW"/>
              </w:rPr>
              <w:t>%</w:t>
            </w:r>
          </w:p>
        </w:tc>
      </w:tr>
    </w:tbl>
    <w:p w14:paraId="3CF1BB12" w14:textId="77777777" w:rsidR="009A329C" w:rsidRPr="00B031AC" w:rsidRDefault="009A329C" w:rsidP="009A329C">
      <w:pPr>
        <w:pStyle w:val="a3"/>
        <w:spacing w:before="514" w:after="771"/>
      </w:pPr>
      <w:r w:rsidRPr="00B031AC">
        <w:br w:type="page"/>
      </w:r>
      <w:bookmarkStart w:id="14" w:name="_Toc233730536"/>
      <w:r w:rsidRPr="00B031AC">
        <w:rPr>
          <w:rFonts w:hint="eastAsia"/>
        </w:rPr>
        <w:lastRenderedPageBreak/>
        <w:t>附錄四　我國廠商對當地國投資統計</w:t>
      </w:r>
      <w:bookmarkEnd w:id="14"/>
    </w:p>
    <w:bookmarkEnd w:id="13"/>
    <w:p w14:paraId="20A264C1" w14:textId="46BEF6EB" w:rsidR="009A329C" w:rsidRPr="00B031AC" w:rsidRDefault="009A329C" w:rsidP="009A329C">
      <w:pPr>
        <w:ind w:firstLine="472"/>
        <w:rPr>
          <w:lang w:eastAsia="zh-TW"/>
        </w:rPr>
      </w:pPr>
      <w:r w:rsidRPr="00B031AC">
        <w:rPr>
          <w:rFonts w:hint="eastAsia"/>
          <w:lang w:eastAsia="zh-TW"/>
        </w:rPr>
        <w:t>根據</w:t>
      </w:r>
      <w:r w:rsidR="00F72138" w:rsidRPr="00B031AC">
        <w:rPr>
          <w:rFonts w:hint="eastAsia"/>
          <w:lang w:eastAsia="zh-TW"/>
        </w:rPr>
        <w:t>經濟部投資審議司</w:t>
      </w:r>
      <w:r w:rsidRPr="00B031AC">
        <w:rPr>
          <w:rFonts w:hint="eastAsia"/>
          <w:lang w:eastAsia="zh-TW"/>
        </w:rPr>
        <w:t>核准對外投資統計，截至</w:t>
      </w:r>
      <w:r w:rsidRPr="00B031AC">
        <w:rPr>
          <w:rFonts w:hint="eastAsia"/>
          <w:lang w:eastAsia="zh-TW"/>
        </w:rPr>
        <w:t>202</w:t>
      </w:r>
      <w:r w:rsidR="00475909" w:rsidRPr="00B031AC">
        <w:rPr>
          <w:rFonts w:hint="eastAsia"/>
          <w:lang w:eastAsia="zh-TW"/>
        </w:rPr>
        <w:t>5</w:t>
      </w:r>
      <w:r w:rsidRPr="00B031AC">
        <w:rPr>
          <w:rFonts w:hint="eastAsia"/>
          <w:lang w:eastAsia="zh-TW"/>
        </w:rPr>
        <w:t>年底，尚無我國廠商赴秘魯投資案件。</w:t>
      </w:r>
    </w:p>
    <w:p w14:paraId="7EC18B61" w14:textId="2056F2BC" w:rsidR="00FC73F5" w:rsidRPr="00B031AC" w:rsidRDefault="00FC73F5" w:rsidP="00FC73F5">
      <w:pPr>
        <w:ind w:firstLine="472"/>
        <w:rPr>
          <w:lang w:eastAsia="zh-TW"/>
        </w:rPr>
      </w:pPr>
      <w:r w:rsidRPr="00B031AC">
        <w:rPr>
          <w:rFonts w:hint="eastAsia"/>
          <w:lang w:eastAsia="zh-TW"/>
        </w:rPr>
        <w:t>依據秘魯投資推廣局（</w:t>
      </w:r>
      <w:r w:rsidRPr="00B031AC">
        <w:rPr>
          <w:rFonts w:hint="eastAsia"/>
          <w:lang w:eastAsia="zh-TW"/>
        </w:rPr>
        <w:t>ProInversion</w:t>
      </w:r>
      <w:r w:rsidRPr="00B031AC">
        <w:rPr>
          <w:rFonts w:hint="eastAsia"/>
          <w:lang w:eastAsia="zh-TW"/>
        </w:rPr>
        <w:t>）及我投審</w:t>
      </w:r>
      <w:r w:rsidR="00631BF7" w:rsidRPr="00B031AC">
        <w:rPr>
          <w:rFonts w:hint="eastAsia"/>
          <w:lang w:eastAsia="zh-TW"/>
        </w:rPr>
        <w:t>司</w:t>
      </w:r>
      <w:r w:rsidRPr="00B031AC">
        <w:rPr>
          <w:rFonts w:hint="eastAsia"/>
          <w:lang w:eastAsia="zh-TW"/>
        </w:rPr>
        <w:t>當前資料，目前雖無我商在秘具體投資數據，惟我華碩、萬海及長榮等公司均已在當地設有分公司，旅秘投資之臺商約</w:t>
      </w:r>
      <w:r w:rsidR="0024135A" w:rsidRPr="00B031AC">
        <w:rPr>
          <w:rFonts w:hint="eastAsia"/>
          <w:lang w:eastAsia="zh-TW"/>
        </w:rPr>
        <w:t>20</w:t>
      </w:r>
      <w:r w:rsidRPr="00B031AC">
        <w:rPr>
          <w:rFonts w:hint="eastAsia"/>
          <w:lang w:eastAsia="zh-TW"/>
        </w:rPr>
        <w:t>餘家，多為個人獨資。產業別涵蓋：貿易業（經營項目包括：汽機車零組件、工業用縫紉機及零配件、資訊產品、玩具禮品、自行車、農漁產加工等）、服務業（船務代理、旅行社、飯店業等）與地產開發等，概估累計投資金額應超過</w:t>
      </w:r>
      <w:r w:rsidRPr="00B031AC">
        <w:rPr>
          <w:rFonts w:hint="eastAsia"/>
          <w:lang w:eastAsia="zh-TW"/>
        </w:rPr>
        <w:t>2</w:t>
      </w:r>
      <w:r w:rsidRPr="00B031AC">
        <w:rPr>
          <w:rFonts w:hint="eastAsia"/>
          <w:lang w:eastAsia="zh-TW"/>
        </w:rPr>
        <w:t>億美元。</w:t>
      </w:r>
    </w:p>
    <w:p w14:paraId="024AF39B" w14:textId="2E7D9B20" w:rsidR="00955AE9" w:rsidRPr="00B031AC" w:rsidRDefault="00955AE9" w:rsidP="00554FA9">
      <w:pPr>
        <w:ind w:firstLine="472"/>
        <w:rPr>
          <w:lang w:eastAsia="zh-TW"/>
        </w:rPr>
      </w:pPr>
    </w:p>
    <w:p w14:paraId="6DAAC723" w14:textId="28679816" w:rsidR="0026056C" w:rsidRPr="00B031AC" w:rsidRDefault="0026056C">
      <w:pPr>
        <w:widowControl/>
        <w:overflowPunct/>
        <w:autoSpaceDE/>
        <w:autoSpaceDN/>
        <w:ind w:firstLineChars="0" w:firstLine="0"/>
        <w:jc w:val="left"/>
        <w:rPr>
          <w:lang w:eastAsia="zh-TW"/>
        </w:rPr>
      </w:pPr>
      <w:r w:rsidRPr="00B031AC">
        <w:rPr>
          <w:lang w:eastAsia="zh-TW"/>
        </w:rPr>
        <w:br w:type="page"/>
      </w:r>
    </w:p>
    <w:p w14:paraId="13FB516B" w14:textId="71674BCE" w:rsidR="0026056C" w:rsidRPr="00B031AC" w:rsidRDefault="0026056C" w:rsidP="0026056C">
      <w:pPr>
        <w:pStyle w:val="a3"/>
        <w:spacing w:before="514" w:after="771"/>
      </w:pPr>
      <w:bookmarkStart w:id="15" w:name="_Toc169601340"/>
      <w:bookmarkStart w:id="16" w:name="_Toc233730537"/>
      <w:r w:rsidRPr="00B031AC">
        <w:lastRenderedPageBreak/>
        <w:t>附錄五</w:t>
      </w:r>
      <w:r w:rsidRPr="00B031AC">
        <w:rPr>
          <w:rFonts w:hint="eastAsia"/>
        </w:rPr>
        <w:t xml:space="preserve">　我國與</w:t>
      </w:r>
      <w:r w:rsidRPr="00B031AC">
        <w:rPr>
          <w:rFonts w:hint="eastAsia"/>
          <w:lang w:eastAsia="zh-HK"/>
        </w:rPr>
        <w:t>秘魯</w:t>
      </w:r>
      <w:r w:rsidRPr="00B031AC">
        <w:rPr>
          <w:rFonts w:hint="eastAsia"/>
        </w:rPr>
        <w:t>簽訂投資促進合作協定</w:t>
      </w:r>
      <w:bookmarkEnd w:id="15"/>
      <w:bookmarkEnd w:id="16"/>
    </w:p>
    <w:p w14:paraId="294251FF" w14:textId="4213217A" w:rsidR="009A329C" w:rsidRPr="00B031AC" w:rsidRDefault="0026056C" w:rsidP="0026056C">
      <w:pPr>
        <w:pStyle w:val="afd"/>
      </w:pPr>
      <w:r w:rsidRPr="00B031AC">
        <w:rPr>
          <w:rFonts w:hint="eastAsia"/>
          <w:noProof/>
        </w:rPr>
        <w:drawing>
          <wp:inline distT="0" distB="0" distL="0" distR="0" wp14:anchorId="7F4CA35D" wp14:editId="5C6D43CD">
            <wp:extent cx="5402580" cy="6728460"/>
            <wp:effectExtent l="0" t="0" r="762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秘魯-台秘合作協定_頁面_1.jpg"/>
                    <pic:cNvPicPr/>
                  </pic:nvPicPr>
                  <pic:blipFill rotWithShape="1">
                    <a:blip r:embed="rId46">
                      <a:extLst>
                        <a:ext uri="{28A0092B-C50C-407E-A947-70E740481C1C}">
                          <a14:useLocalDpi xmlns:a14="http://schemas.microsoft.com/office/drawing/2010/main" val="0"/>
                        </a:ext>
                      </a:extLst>
                    </a:blip>
                    <a:srcRect t="3391" b="8556"/>
                    <a:stretch/>
                  </pic:blipFill>
                  <pic:spPr bwMode="auto">
                    <a:xfrm>
                      <a:off x="0" y="0"/>
                      <a:ext cx="5400040" cy="6725297"/>
                    </a:xfrm>
                    <a:prstGeom prst="rect">
                      <a:avLst/>
                    </a:prstGeom>
                    <a:ln>
                      <a:noFill/>
                    </a:ln>
                    <a:extLst>
                      <a:ext uri="{53640926-AAD7-44D8-BBD7-CCE9431645EC}">
                        <a14:shadowObscured xmlns:a14="http://schemas.microsoft.com/office/drawing/2010/main"/>
                      </a:ext>
                    </a:extLst>
                  </pic:spPr>
                </pic:pic>
              </a:graphicData>
            </a:graphic>
          </wp:inline>
        </w:drawing>
      </w:r>
      <w:r w:rsidRPr="00B031AC">
        <w:rPr>
          <w:rFonts w:hint="eastAsia"/>
          <w:noProof/>
        </w:rPr>
        <w:lastRenderedPageBreak/>
        <w:drawing>
          <wp:inline distT="0" distB="0" distL="0" distR="0" wp14:anchorId="7A0380F9" wp14:editId="7073AA22">
            <wp:extent cx="5400040" cy="7637780"/>
            <wp:effectExtent l="0" t="0" r="0" b="127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秘魯-台秘合作協定_頁面_2.jpg"/>
                    <pic:cNvPicPr/>
                  </pic:nvPicPr>
                  <pic:blipFill>
                    <a:blip r:embed="rId47">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B031AC">
        <w:rPr>
          <w:rFonts w:hint="eastAsia"/>
          <w:noProof/>
        </w:rPr>
        <w:lastRenderedPageBreak/>
        <w:drawing>
          <wp:inline distT="0" distB="0" distL="0" distR="0" wp14:anchorId="6D272272" wp14:editId="255DCDEC">
            <wp:extent cx="5400040" cy="7637780"/>
            <wp:effectExtent l="0" t="0" r="0" b="127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秘魯-台秘合作協定_頁面_3.jpg"/>
                    <pic:cNvPicPr/>
                  </pic:nvPicPr>
                  <pic:blipFill>
                    <a:blip r:embed="rId48">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B031AC">
        <w:rPr>
          <w:rFonts w:hint="eastAsia"/>
          <w:noProof/>
        </w:rPr>
        <w:lastRenderedPageBreak/>
        <w:drawing>
          <wp:inline distT="0" distB="0" distL="0" distR="0" wp14:anchorId="57EDFC67" wp14:editId="29E49636">
            <wp:extent cx="5400040" cy="7637780"/>
            <wp:effectExtent l="0" t="0" r="0" b="127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秘魯-台秘合作協定_頁面_4.jpg"/>
                    <pic:cNvPicPr/>
                  </pic:nvPicPr>
                  <pic:blipFill>
                    <a:blip r:embed="rId49">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B031AC">
        <w:rPr>
          <w:rFonts w:hint="eastAsia"/>
          <w:noProof/>
        </w:rPr>
        <w:lastRenderedPageBreak/>
        <w:drawing>
          <wp:inline distT="0" distB="0" distL="0" distR="0" wp14:anchorId="7F48B310" wp14:editId="1BB82FB5">
            <wp:extent cx="5400040" cy="7637780"/>
            <wp:effectExtent l="0" t="0" r="0" b="127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秘魯-台秘合作協定_頁面_5.jpg"/>
                    <pic:cNvPicPr/>
                  </pic:nvPicPr>
                  <pic:blipFill>
                    <a:blip r:embed="rId50">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B031AC">
        <w:rPr>
          <w:rFonts w:hint="eastAsia"/>
          <w:noProof/>
        </w:rPr>
        <w:lastRenderedPageBreak/>
        <w:drawing>
          <wp:inline distT="0" distB="0" distL="0" distR="0" wp14:anchorId="3EA6ACD6" wp14:editId="35092ABF">
            <wp:extent cx="5400040" cy="7637780"/>
            <wp:effectExtent l="0" t="0" r="0" b="127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秘魯-台秘合作協定_頁面_6.jpg"/>
                    <pic:cNvPicPr/>
                  </pic:nvPicPr>
                  <pic:blipFill>
                    <a:blip r:embed="rId51">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B031AC">
        <w:rPr>
          <w:rFonts w:hint="eastAsia"/>
          <w:noProof/>
        </w:rPr>
        <w:lastRenderedPageBreak/>
        <w:drawing>
          <wp:inline distT="0" distB="0" distL="0" distR="0" wp14:anchorId="79AD37F4" wp14:editId="6022484D">
            <wp:extent cx="5400040" cy="7637780"/>
            <wp:effectExtent l="0" t="0" r="0" b="127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秘魯-台秘合作協定_頁面_7.jpg"/>
                    <pic:cNvPicPr/>
                  </pic:nvPicPr>
                  <pic:blipFill>
                    <a:blip r:embed="rId52">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B031AC">
        <w:rPr>
          <w:rFonts w:hint="eastAsia"/>
          <w:noProof/>
        </w:rPr>
        <w:lastRenderedPageBreak/>
        <w:drawing>
          <wp:inline distT="0" distB="0" distL="0" distR="0" wp14:anchorId="22D262E5" wp14:editId="14A4128A">
            <wp:extent cx="5400040" cy="7637780"/>
            <wp:effectExtent l="0" t="0" r="0" b="127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秘魯-台秘合作協定_頁面_8.jpg"/>
                    <pic:cNvPicPr/>
                  </pic:nvPicPr>
                  <pic:blipFill>
                    <a:blip r:embed="rId53">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r w:rsidRPr="00B031AC">
        <w:rPr>
          <w:rFonts w:hint="eastAsia"/>
          <w:noProof/>
        </w:rPr>
        <w:lastRenderedPageBreak/>
        <w:drawing>
          <wp:inline distT="0" distB="0" distL="0" distR="0" wp14:anchorId="72F81A36" wp14:editId="2E61F5DF">
            <wp:extent cx="5400040" cy="7637780"/>
            <wp:effectExtent l="0" t="0" r="0" b="127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秘魯-台秘合作協定_頁面_9.jpg"/>
                    <pic:cNvPicPr/>
                  </pic:nvPicPr>
                  <pic:blipFill>
                    <a:blip r:embed="rId54">
                      <a:extLst>
                        <a:ext uri="{28A0092B-C50C-407E-A947-70E740481C1C}">
                          <a14:useLocalDpi xmlns:a14="http://schemas.microsoft.com/office/drawing/2010/main" val="0"/>
                        </a:ext>
                      </a:extLst>
                    </a:blip>
                    <a:stretch>
                      <a:fillRect/>
                    </a:stretch>
                  </pic:blipFill>
                  <pic:spPr>
                    <a:xfrm>
                      <a:off x="0" y="0"/>
                      <a:ext cx="5400040" cy="7637780"/>
                    </a:xfrm>
                    <a:prstGeom prst="rect">
                      <a:avLst/>
                    </a:prstGeom>
                  </pic:spPr>
                </pic:pic>
              </a:graphicData>
            </a:graphic>
          </wp:inline>
        </w:drawing>
      </w:r>
    </w:p>
    <w:p w14:paraId="70505A7B" w14:textId="77777777" w:rsidR="0026056C" w:rsidRPr="00B031AC" w:rsidRDefault="0026056C" w:rsidP="00554FA9">
      <w:pPr>
        <w:ind w:firstLine="472"/>
        <w:rPr>
          <w:lang w:eastAsia="zh-TW"/>
        </w:rPr>
      </w:pPr>
    </w:p>
    <w:p w14:paraId="6C850AE1" w14:textId="77777777" w:rsidR="00E65F29" w:rsidRPr="00B031AC" w:rsidRDefault="00E65F29" w:rsidP="00554FA9">
      <w:pPr>
        <w:ind w:firstLine="472"/>
        <w:rPr>
          <w:lang w:eastAsia="zh-TW"/>
        </w:rPr>
      </w:pPr>
    </w:p>
    <w:p w14:paraId="46FF457C" w14:textId="77777777" w:rsidR="00E65F29" w:rsidRPr="00B031AC" w:rsidRDefault="00E65F29" w:rsidP="00554FA9">
      <w:pPr>
        <w:ind w:firstLine="472"/>
        <w:rPr>
          <w:lang w:eastAsia="zh-TW"/>
        </w:rPr>
      </w:pPr>
    </w:p>
    <w:p w14:paraId="4A198787" w14:textId="77777777" w:rsidR="00E65F29" w:rsidRPr="00B031AC" w:rsidRDefault="00E65F29" w:rsidP="00554FA9">
      <w:pPr>
        <w:ind w:firstLine="472"/>
        <w:rPr>
          <w:lang w:eastAsia="zh-TW"/>
        </w:rPr>
      </w:pPr>
    </w:p>
    <w:p w14:paraId="707AC63E" w14:textId="77777777" w:rsidR="009A329C" w:rsidRPr="00B031AC" w:rsidRDefault="009A329C" w:rsidP="00A479E2">
      <w:pPr>
        <w:ind w:firstLineChars="84" w:firstLine="198"/>
        <w:rPr>
          <w:lang w:eastAsia="zh-TW"/>
        </w:rPr>
        <w:sectPr w:rsidR="009A329C" w:rsidRPr="00B031AC" w:rsidSect="00A738ED">
          <w:headerReference w:type="default" r:id="rId55"/>
          <w:pgSz w:w="11906" w:h="16838" w:code="9"/>
          <w:pgMar w:top="2268" w:right="1701" w:bottom="1701" w:left="1701" w:header="1134" w:footer="851" w:gutter="0"/>
          <w:cols w:space="425"/>
          <w:docGrid w:type="linesAndChars" w:linePitch="514" w:charSpace="-819"/>
        </w:sectPr>
      </w:pPr>
    </w:p>
    <w:p w14:paraId="60D63195" w14:textId="217CE7B9" w:rsidR="00DE17CB" w:rsidRPr="00B031AC" w:rsidRDefault="00DE17CB" w:rsidP="00A479E2">
      <w:pPr>
        <w:ind w:firstLineChars="0" w:firstLine="0"/>
        <w:rPr>
          <w:lang w:eastAsia="zh-TW"/>
        </w:rPr>
      </w:pPr>
    </w:p>
    <w:p w14:paraId="6CA59709" w14:textId="23693A45" w:rsidR="007040A7" w:rsidRPr="00B031AC" w:rsidRDefault="007040A7">
      <w:pPr>
        <w:widowControl/>
        <w:overflowPunct/>
        <w:autoSpaceDE/>
        <w:autoSpaceDN/>
        <w:ind w:firstLineChars="0" w:firstLine="0"/>
        <w:jc w:val="left"/>
        <w:rPr>
          <w:lang w:eastAsia="zh-TW"/>
        </w:rPr>
      </w:pPr>
      <w:r w:rsidRPr="00B031AC">
        <w:rPr>
          <w:lang w:eastAsia="zh-TW"/>
        </w:rPr>
        <w:br w:type="page"/>
      </w:r>
    </w:p>
    <w:p w14:paraId="16ED2A2F" w14:textId="77777777" w:rsidR="003F526A" w:rsidRPr="00B031AC" w:rsidRDefault="003F526A" w:rsidP="003F526A">
      <w:pPr>
        <w:ind w:left="472" w:firstLineChars="0" w:firstLine="0"/>
        <w:rPr>
          <w:lang w:eastAsia="zh-TW"/>
        </w:rPr>
      </w:pPr>
    </w:p>
    <w:p w14:paraId="48FA464D" w14:textId="77777777" w:rsidR="007B39AB" w:rsidRPr="00B031AC" w:rsidRDefault="00B670A5" w:rsidP="00AE1202">
      <w:pPr>
        <w:pStyle w:val="afd"/>
        <w:snapToGrid w:val="0"/>
        <w:jc w:val="both"/>
        <w:rPr>
          <w:rFonts w:eastAsiaTheme="minorEastAsia"/>
        </w:rPr>
      </w:pPr>
      <w:r w:rsidRPr="00B031AC">
        <w:rPr>
          <w:noProof/>
        </w:rPr>
        <mc:AlternateContent>
          <mc:Choice Requires="wps">
            <w:drawing>
              <wp:anchor distT="0" distB="0" distL="114300" distR="114300" simplePos="0" relativeHeight="251655680" behindDoc="0" locked="0" layoutInCell="1" allowOverlap="1" wp14:anchorId="18799F42" wp14:editId="7733C5FB">
                <wp:simplePos x="0" y="0"/>
                <wp:positionH relativeFrom="column">
                  <wp:posOffset>-302895</wp:posOffset>
                </wp:positionH>
                <wp:positionV relativeFrom="paragraph">
                  <wp:posOffset>6523990</wp:posOffset>
                </wp:positionV>
                <wp:extent cx="6069330" cy="1783080"/>
                <wp:effectExtent l="0" t="0" r="0" b="762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9FF25" w14:textId="5BFA6237" w:rsidR="00F43522" w:rsidRPr="004B4040" w:rsidRDefault="00F43522" w:rsidP="00CC6211">
                            <w:pPr>
                              <w:snapToGrid w:val="0"/>
                              <w:ind w:firstLineChars="0" w:firstLine="0"/>
                              <w:rPr>
                                <w:rFonts w:ascii="華康新特黑體" w:eastAsia="華康新特黑體"/>
                                <w:lang w:eastAsia="zh-TW"/>
                              </w:rPr>
                            </w:pPr>
                            <w:r w:rsidRPr="00F72138">
                              <w:rPr>
                                <w:rFonts w:ascii="華康新特黑體" w:eastAsia="華康新特黑體" w:hint="eastAsia"/>
                                <w:lang w:eastAsia="zh-TW"/>
                              </w:rPr>
                              <w:t>經濟部投資促進司</w:t>
                            </w:r>
                          </w:p>
                          <w:p w14:paraId="577DED74" w14:textId="4B16A476" w:rsidR="00F43522" w:rsidRPr="004B4040" w:rsidRDefault="00F43522"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150B7222" w14:textId="77777777" w:rsidR="00F43522" w:rsidRPr="004B4040" w:rsidRDefault="00F43522"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7326378C" w14:textId="77777777" w:rsidR="00F43522" w:rsidRPr="004B4040" w:rsidRDefault="00F43522"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1C2DF4B7" w14:textId="77777777" w:rsidR="00F43522" w:rsidRPr="004B4040" w:rsidRDefault="00F43522"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702447">
                              <w:rPr>
                                <w:rFonts w:ascii="華康中黑體(P)" w:eastAsia="華康中黑體(P)" w:hAnsi="Arial" w:cs="Arial"/>
                                <w:sz w:val="20"/>
                                <w:szCs w:val="20"/>
                                <w:lang w:eastAsia="zh-TW"/>
                              </w:rPr>
                              <w:t>https://investtaiwan.nat.gov.tw/</w:t>
                            </w:r>
                          </w:p>
                          <w:p w14:paraId="2A11D7E4" w14:textId="06D0B607" w:rsidR="00F43522" w:rsidRPr="004B4040" w:rsidRDefault="00F43522"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4B4040">
                              <w:rPr>
                                <w:rFonts w:ascii="華康中黑體(P)" w:eastAsia="華康中黑體(P)" w:hAnsi="Arial" w:cs="Arial"/>
                                <w:sz w:val="20"/>
                                <w:szCs w:val="20"/>
                              </w:rPr>
                              <w:t>@moea.gov.tw</w:t>
                            </w:r>
                          </w:p>
                          <w:p w14:paraId="0993FD47" w14:textId="77777777" w:rsidR="00F43522" w:rsidRDefault="00F43522" w:rsidP="00CC6211">
                            <w:pPr>
                              <w:snapToGrid w:val="0"/>
                              <w:ind w:firstLineChars="0" w:firstLine="0"/>
                              <w:rPr>
                                <w:rFonts w:ascii="華康中黑體(P)" w:eastAsia="華康中黑體(P)" w:hAnsi="Arial" w:cs="Arial"/>
                                <w:sz w:val="20"/>
                                <w:szCs w:val="20"/>
                              </w:rPr>
                            </w:pPr>
                          </w:p>
                          <w:p w14:paraId="0D685028" w14:textId="77777777" w:rsidR="00F43522" w:rsidRPr="004B4040" w:rsidRDefault="00F43522" w:rsidP="00CC6211">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99F42" id="文字方塊 2" o:spid="_x0000_s1027" type="#_x0000_t202" style="position:absolute;left:0;text-align:left;margin-left:-23.85pt;margin-top:513.7pt;width:477.9pt;height:140.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" filled="f" stroked="f">
                <v:textbox>
                  <w:txbxContent>
                    <w:p w14:paraId="01B9FF25" w14:textId="5BFA6237" w:rsidR="00F43522" w:rsidRPr="004B4040" w:rsidRDefault="00F43522" w:rsidP="00CC6211">
                      <w:pPr>
                        <w:snapToGrid w:val="0"/>
                        <w:ind w:firstLineChars="0" w:firstLine="0"/>
                        <w:rPr>
                          <w:rFonts w:ascii="華康新特黑體" w:eastAsia="華康新特黑體"/>
                          <w:lang w:eastAsia="zh-TW"/>
                        </w:rPr>
                      </w:pPr>
                      <w:r w:rsidRPr="00F72138">
                        <w:rPr>
                          <w:rFonts w:ascii="華康新特黑體" w:eastAsia="華康新特黑體" w:hint="eastAsia"/>
                          <w:lang w:eastAsia="zh-TW"/>
                        </w:rPr>
                        <w:t>經濟部投資促進司</w:t>
                      </w:r>
                    </w:p>
                    <w:p w14:paraId="577DED74" w14:textId="4B16A476" w:rsidR="00F43522" w:rsidRPr="004B4040" w:rsidRDefault="00F43522"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150B7222" w14:textId="77777777" w:rsidR="00F43522" w:rsidRPr="004B4040" w:rsidRDefault="00F43522"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7326378C" w14:textId="77777777" w:rsidR="00F43522" w:rsidRPr="004B4040" w:rsidRDefault="00F43522"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1C2DF4B7" w14:textId="77777777" w:rsidR="00F43522" w:rsidRPr="004B4040" w:rsidRDefault="00F43522" w:rsidP="00CC621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702447">
                        <w:rPr>
                          <w:rFonts w:ascii="華康中黑體(P)" w:eastAsia="華康中黑體(P)" w:hAnsi="Arial" w:cs="Arial"/>
                          <w:sz w:val="20"/>
                          <w:szCs w:val="20"/>
                          <w:lang w:eastAsia="zh-TW"/>
                        </w:rPr>
                        <w:t>https://investtaiwan.nat.gov.tw/</w:t>
                      </w:r>
                    </w:p>
                    <w:p w14:paraId="2A11D7E4" w14:textId="06D0B607" w:rsidR="00F43522" w:rsidRPr="004B4040" w:rsidRDefault="00F43522"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4B4040">
                        <w:rPr>
                          <w:rFonts w:ascii="華康中黑體(P)" w:eastAsia="華康中黑體(P)" w:hAnsi="Arial" w:cs="Arial"/>
                          <w:sz w:val="20"/>
                          <w:szCs w:val="20"/>
                        </w:rPr>
                        <w:t>@moea.gov.tw</w:t>
                      </w:r>
                    </w:p>
                    <w:p w14:paraId="0993FD47" w14:textId="77777777" w:rsidR="00F43522" w:rsidRDefault="00F43522" w:rsidP="00CC6211">
                      <w:pPr>
                        <w:snapToGrid w:val="0"/>
                        <w:ind w:firstLineChars="0" w:firstLine="0"/>
                        <w:rPr>
                          <w:rFonts w:ascii="華康中黑體(P)" w:eastAsia="華康中黑體(P)" w:hAnsi="Arial" w:cs="Arial"/>
                          <w:sz w:val="20"/>
                          <w:szCs w:val="20"/>
                        </w:rPr>
                      </w:pPr>
                    </w:p>
                    <w:p w14:paraId="0D685028" w14:textId="77777777" w:rsidR="00F43522" w:rsidRPr="004B4040" w:rsidRDefault="00F43522" w:rsidP="00CC6211">
                      <w:pPr>
                        <w:snapToGrid w:val="0"/>
                        <w:ind w:firstLineChars="0" w:firstLine="0"/>
                        <w:rPr>
                          <w:rFonts w:ascii="華康中黑體(P)" w:eastAsia="華康中黑體(P)" w:hAnsi="Arial" w:cs="Arial"/>
                          <w:sz w:val="20"/>
                          <w:szCs w:val="20"/>
                        </w:rPr>
                      </w:pPr>
                    </w:p>
                  </w:txbxContent>
                </v:textbox>
              </v:shape>
            </w:pict>
          </mc:Fallback>
        </mc:AlternateContent>
      </w:r>
      <w:r w:rsidRPr="00B031AC">
        <w:rPr>
          <w:noProof/>
        </w:rPr>
        <w:drawing>
          <wp:anchor distT="0" distB="0" distL="114300" distR="114300" simplePos="0" relativeHeight="251646464" behindDoc="1" locked="0" layoutInCell="1" allowOverlap="1" wp14:anchorId="710255C6" wp14:editId="01A18066">
            <wp:simplePos x="0" y="0"/>
            <wp:positionH relativeFrom="column">
              <wp:posOffset>-1118235</wp:posOffset>
            </wp:positionH>
            <wp:positionV relativeFrom="paragraph">
              <wp:posOffset>-2035810</wp:posOffset>
            </wp:positionV>
            <wp:extent cx="7600950" cy="11316335"/>
            <wp:effectExtent l="0" t="0" r="0" b="0"/>
            <wp:wrapNone/>
            <wp:docPr id="35"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103-19印尼-186-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600950" cy="11316335"/>
                    </a:xfrm>
                    <a:prstGeom prst="rect">
                      <a:avLst/>
                    </a:prstGeom>
                    <a:noFill/>
                  </pic:spPr>
                </pic:pic>
              </a:graphicData>
            </a:graphic>
            <wp14:sizeRelH relativeFrom="page">
              <wp14:pctWidth>0</wp14:pctWidth>
            </wp14:sizeRelH>
            <wp14:sizeRelV relativeFrom="page">
              <wp14:pctHeight>0</wp14:pctHeight>
            </wp14:sizeRelV>
          </wp:anchor>
        </w:drawing>
      </w:r>
    </w:p>
    <w:sectPr w:rsidR="007B39AB" w:rsidRPr="00B031AC" w:rsidSect="00A738ED">
      <w:headerReference w:type="even" r:id="rId57"/>
      <w:headerReference w:type="default" r:id="rId58"/>
      <w:footerReference w:type="default" r:id="rId59"/>
      <w:pgSz w:w="11906" w:h="16838" w:code="9"/>
      <w:pgMar w:top="2268" w:right="1701" w:bottom="1701" w:left="1701" w:header="1134" w:footer="851" w:gutter="0"/>
      <w:cols w:space="425"/>
      <w:docGrid w:type="linesAndChars" w:linePitch="51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AB4EE" w14:textId="77777777" w:rsidR="00B65B6A" w:rsidRDefault="00B65B6A" w:rsidP="008E5082">
      <w:pPr>
        <w:ind w:firstLine="480"/>
      </w:pPr>
      <w:r>
        <w:separator/>
      </w:r>
    </w:p>
    <w:p w14:paraId="162BC696" w14:textId="77777777" w:rsidR="00B65B6A" w:rsidRDefault="00B65B6A">
      <w:pPr>
        <w:ind w:firstLine="480"/>
      </w:pPr>
    </w:p>
  </w:endnote>
  <w:endnote w:type="continuationSeparator" w:id="0">
    <w:p w14:paraId="237BA789" w14:textId="77777777" w:rsidR="00B65B6A" w:rsidRDefault="00B65B6A" w:rsidP="008E5082">
      <w:pPr>
        <w:ind w:firstLine="480"/>
      </w:pPr>
      <w:r>
        <w:continuationSeparator/>
      </w:r>
    </w:p>
    <w:p w14:paraId="59D6F1DC" w14:textId="77777777" w:rsidR="00B65B6A" w:rsidRDefault="00B65B6A">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特粗明體">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標楷體">
    <w:altName w:val="DF Kai Shu"/>
    <w:panose1 w:val="03000509000000000000"/>
    <w:charset w:val="88"/>
    <w:family w:val="script"/>
    <w:pitch w:val="fixed"/>
    <w:sig w:usb0="00000003" w:usb1="080E0000" w:usb2="00000016" w:usb3="00000000" w:csb0="00100001" w:csb1="00000000"/>
  </w:font>
  <w:font w:name="華康粗圓體">
    <w:altName w:val="Microsoft JhengHei UI"/>
    <w:panose1 w:val="020F0709000000000000"/>
    <w:charset w:val="88"/>
    <w:family w:val="modern"/>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新特明體">
    <w:altName w:val="Microsoft JhengHei UI"/>
    <w:panose1 w:val="020209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00000000"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3317" w14:textId="77777777" w:rsidR="00F43522" w:rsidRDefault="00F43522" w:rsidP="003A6D7A">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BBCF" w14:textId="77777777" w:rsidR="00F43522" w:rsidRDefault="00F43522" w:rsidP="003A6D7A">
    <w:pPr>
      <w:pStyle w:val="a8"/>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BD1BE" w14:textId="77777777" w:rsidR="00F43522" w:rsidRDefault="00F43522" w:rsidP="00DF4A7F">
    <w:pPr>
      <w:pStyle w:val="a8"/>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5BED3" w14:textId="12177B1F" w:rsidR="00F43522" w:rsidRPr="007E6BBB" w:rsidRDefault="00F43522" w:rsidP="007E6BBB">
    <w:pPr>
      <w:pStyle w:val="a6"/>
      <w:ind w:rightChars="3251" w:right="7802"/>
      <w:jc w:val="center"/>
      <w:rPr>
        <w:rFonts w:ascii="Footlight MT Light" w:hAnsi="Footlight MT Light"/>
        <w:i/>
        <w:iCs/>
        <w:noProof/>
        <w:sz w:val="32"/>
        <w:szCs w:val="32"/>
        <w:lang w:eastAsia="zh-TW" w:bidi="hi-IN"/>
      </w:rPr>
    </w:pPr>
    <w:r w:rsidRPr="007E6BBB">
      <w:rPr>
        <w:rFonts w:ascii="Footlight MT Light" w:hAnsi="Footlight MT Light"/>
        <w:i/>
        <w:iCs/>
        <w:noProof/>
        <w:sz w:val="32"/>
        <w:szCs w:val="32"/>
        <w:lang w:eastAsia="zh-TW" w:bidi="hi-IN"/>
      </w:rPr>
      <w:fldChar w:fldCharType="begin"/>
    </w:r>
    <w:r w:rsidRPr="007E6BBB">
      <w:rPr>
        <w:rFonts w:ascii="Footlight MT Light" w:hAnsi="Footlight MT Light"/>
        <w:i/>
        <w:iCs/>
        <w:noProof/>
        <w:sz w:val="32"/>
        <w:szCs w:val="32"/>
        <w:lang w:eastAsia="zh-TW" w:bidi="hi-IN"/>
      </w:rPr>
      <w:instrText xml:space="preserve"> PAGE </w:instrText>
    </w:r>
    <w:r w:rsidRPr="007E6BBB">
      <w:rPr>
        <w:rFonts w:ascii="Footlight MT Light" w:hAnsi="Footlight MT Light"/>
        <w:i/>
        <w:iCs/>
        <w:noProof/>
        <w:sz w:val="32"/>
        <w:szCs w:val="32"/>
        <w:lang w:eastAsia="zh-TW" w:bidi="hi-IN"/>
      </w:rPr>
      <w:fldChar w:fldCharType="separate"/>
    </w:r>
    <w:r w:rsidR="002747DD">
      <w:rPr>
        <w:rFonts w:ascii="Footlight MT Light" w:hAnsi="Footlight MT Light"/>
        <w:i/>
        <w:iCs/>
        <w:noProof/>
        <w:sz w:val="32"/>
        <w:szCs w:val="32"/>
        <w:lang w:eastAsia="zh-TW" w:bidi="hi-IN"/>
      </w:rPr>
      <w:t>2</w:t>
    </w:r>
    <w:r w:rsidRPr="007E6BBB">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00AB3" w14:textId="5F2D3380" w:rsidR="00F43522" w:rsidRPr="007E6BBB" w:rsidRDefault="00F43522" w:rsidP="007E6BBB">
    <w:pPr>
      <w:pStyle w:val="a6"/>
      <w:ind w:leftChars="3250" w:left="7800"/>
      <w:jc w:val="center"/>
      <w:rPr>
        <w:rFonts w:ascii="Footlight MT Light" w:hAnsi="Footlight MT Light"/>
        <w:i/>
        <w:iCs/>
        <w:noProof/>
        <w:sz w:val="32"/>
        <w:szCs w:val="32"/>
        <w:lang w:eastAsia="zh-TW"/>
      </w:rPr>
    </w:pPr>
    <w:r w:rsidRPr="007E6BBB">
      <w:rPr>
        <w:rFonts w:ascii="Footlight MT Light" w:hAnsi="Footlight MT Light"/>
        <w:i/>
        <w:iCs/>
        <w:noProof/>
        <w:sz w:val="32"/>
        <w:szCs w:val="32"/>
        <w:lang w:eastAsia="zh-TW"/>
      </w:rPr>
      <w:fldChar w:fldCharType="begin"/>
    </w:r>
    <w:r w:rsidRPr="007E6BBB">
      <w:rPr>
        <w:rFonts w:ascii="Footlight MT Light" w:hAnsi="Footlight MT Light"/>
        <w:i/>
        <w:iCs/>
        <w:noProof/>
        <w:sz w:val="32"/>
        <w:szCs w:val="32"/>
        <w:lang w:eastAsia="zh-TW"/>
      </w:rPr>
      <w:instrText xml:space="preserve"> PAGE </w:instrText>
    </w:r>
    <w:r w:rsidRPr="007E6BBB">
      <w:rPr>
        <w:rFonts w:ascii="Footlight MT Light" w:hAnsi="Footlight MT Light"/>
        <w:i/>
        <w:iCs/>
        <w:noProof/>
        <w:sz w:val="32"/>
        <w:szCs w:val="32"/>
        <w:lang w:eastAsia="zh-TW"/>
      </w:rPr>
      <w:fldChar w:fldCharType="separate"/>
    </w:r>
    <w:r w:rsidR="002747DD">
      <w:rPr>
        <w:rFonts w:ascii="Footlight MT Light" w:hAnsi="Footlight MT Light"/>
        <w:i/>
        <w:iCs/>
        <w:noProof/>
        <w:sz w:val="32"/>
        <w:szCs w:val="32"/>
        <w:lang w:eastAsia="zh-TW"/>
      </w:rPr>
      <w:t>1</w:t>
    </w:r>
    <w:r w:rsidRPr="007E6BBB">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0209" w14:textId="77777777" w:rsidR="00F43522" w:rsidRPr="003E0BC3" w:rsidRDefault="00F43522" w:rsidP="00E46406">
    <w:pPr>
      <w:pStyle w:val="a6"/>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96E47" w14:textId="77777777" w:rsidR="00B65B6A" w:rsidRDefault="00B65B6A" w:rsidP="008E5082">
      <w:pPr>
        <w:ind w:firstLine="480"/>
      </w:pPr>
      <w:r>
        <w:separator/>
      </w:r>
    </w:p>
    <w:p w14:paraId="0DC85E0E" w14:textId="77777777" w:rsidR="00B65B6A" w:rsidRDefault="00B65B6A">
      <w:pPr>
        <w:ind w:firstLine="480"/>
      </w:pPr>
    </w:p>
  </w:footnote>
  <w:footnote w:type="continuationSeparator" w:id="0">
    <w:p w14:paraId="063CD090" w14:textId="77777777" w:rsidR="00B65B6A" w:rsidRDefault="00B65B6A" w:rsidP="008E5082">
      <w:pPr>
        <w:ind w:firstLine="480"/>
      </w:pPr>
      <w:r>
        <w:continuationSeparator/>
      </w:r>
    </w:p>
    <w:p w14:paraId="6619D35E" w14:textId="77777777" w:rsidR="00B65B6A" w:rsidRDefault="00B65B6A">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F7AF" w14:textId="77777777" w:rsidR="00F43522" w:rsidRDefault="00F43522">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212A" w14:textId="77777777" w:rsidR="007040A7" w:rsidRPr="00562D64" w:rsidRDefault="007040A7"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86240" behindDoc="1" locked="0" layoutInCell="1" allowOverlap="1" wp14:anchorId="40B908C5" wp14:editId="15925678">
              <wp:simplePos x="0" y="0"/>
              <wp:positionH relativeFrom="column">
                <wp:posOffset>3769360</wp:posOffset>
              </wp:positionH>
              <wp:positionV relativeFrom="paragraph">
                <wp:posOffset>-50165</wp:posOffset>
              </wp:positionV>
              <wp:extent cx="1590040" cy="265430"/>
              <wp:effectExtent l="0" t="0" r="10160" b="1270"/>
              <wp:wrapNone/>
              <wp:docPr id="794472211"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B2F75" w14:textId="77777777" w:rsidR="007040A7" w:rsidRPr="000C2131" w:rsidRDefault="007040A7" w:rsidP="009A329C">
                          <w:pPr>
                            <w:snapToGrid w:val="0"/>
                            <w:ind w:firstLineChars="0" w:firstLine="0"/>
                            <w:jc w:val="distribute"/>
                            <w:rPr>
                              <w:rFonts w:ascii="華康超黑體" w:eastAsia="華康超黑體"/>
                              <w:noProof/>
                              <w:sz w:val="32"/>
                              <w:szCs w:val="32"/>
                            </w:rPr>
                          </w:pPr>
                          <w:r w:rsidRPr="009A329C">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B908C5" id="_x0000_t202" coordsize="21600,21600" o:spt="202" path="m,l,21600r21600,l21600,xe">
              <v:stroke joinstyle="miter"/>
              <v:path gradientshapeok="t" o:connecttype="rect"/>
            </v:shapetype>
            <v:shape id="_x0000_s1034" type="#_x0000_t202" style="position:absolute;left:0;text-align:left;margin-left:296.8pt;margin-top:-3.95pt;width:125.2pt;height:20.9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FHc&#10;VnjZAQAAmAMAAA4AAAAAAAAAAAAAAAAALgIAAGRycy9lMm9Eb2MueG1sUEsBAi0AFAAGAAgAAAAh&#10;ACKYVPLeAAAACQEAAA8AAAAAAAAAAAAAAAAAMwQAAGRycy9kb3ducmV2LnhtbFBLBQYAAAAABAAE&#10;APMAAAA+BQAAAAA=&#10;" filled="f" stroked="f">
              <v:textbox style="mso-fit-shape-to-text:t" inset="0,0,0,0">
                <w:txbxContent>
                  <w:p w14:paraId="41CB2F75" w14:textId="77777777" w:rsidR="007040A7" w:rsidRPr="000C2131" w:rsidRDefault="007040A7" w:rsidP="009A329C">
                    <w:pPr>
                      <w:snapToGrid w:val="0"/>
                      <w:ind w:firstLineChars="0" w:firstLine="0"/>
                      <w:jc w:val="distribute"/>
                      <w:rPr>
                        <w:rFonts w:ascii="華康超黑體" w:eastAsia="華康超黑體"/>
                        <w:noProof/>
                        <w:sz w:val="32"/>
                        <w:szCs w:val="32"/>
                      </w:rPr>
                    </w:pPr>
                    <w:r w:rsidRPr="009A329C">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789312" behindDoc="1" locked="0" layoutInCell="1" allowOverlap="1" wp14:anchorId="2A0BF876" wp14:editId="2847898E">
              <wp:simplePos x="0" y="0"/>
              <wp:positionH relativeFrom="column">
                <wp:posOffset>-1270</wp:posOffset>
              </wp:positionH>
              <wp:positionV relativeFrom="paragraph">
                <wp:posOffset>-78740</wp:posOffset>
              </wp:positionV>
              <wp:extent cx="3707130" cy="338455"/>
              <wp:effectExtent l="8255" t="35560" r="8890" b="35560"/>
              <wp:wrapNone/>
              <wp:docPr id="918746135"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122C89" id="Freeform 117" o:spid="_x0000_s1026" style="position:absolute;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783168" behindDoc="1" locked="0" layoutInCell="1" allowOverlap="1" wp14:anchorId="5B74D963" wp14:editId="2CC48BC6">
              <wp:simplePos x="0" y="0"/>
              <wp:positionH relativeFrom="column">
                <wp:posOffset>3709670</wp:posOffset>
              </wp:positionH>
              <wp:positionV relativeFrom="paragraph">
                <wp:posOffset>35560</wp:posOffset>
              </wp:positionV>
              <wp:extent cx="1714500" cy="113665"/>
              <wp:effectExtent l="0" t="0" r="0" b="635"/>
              <wp:wrapNone/>
              <wp:docPr id="141519346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DF860" id="Rectangle 115" o:spid="_x0000_s1026" style="position:absolute;margin-left:292.1pt;margin-top:2.8pt;width:135pt;height:8.9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970FC" w14:textId="77777777" w:rsidR="00F43522" w:rsidRPr="00562D64" w:rsidRDefault="00F43522"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21728" behindDoc="1" locked="0" layoutInCell="1" allowOverlap="1" wp14:anchorId="42006A9C" wp14:editId="2506AE34">
              <wp:simplePos x="0" y="0"/>
              <wp:positionH relativeFrom="column">
                <wp:posOffset>3769360</wp:posOffset>
              </wp:positionH>
              <wp:positionV relativeFrom="paragraph">
                <wp:posOffset>-50165</wp:posOffset>
              </wp:positionV>
              <wp:extent cx="1590040" cy="265430"/>
              <wp:effectExtent l="0" t="0" r="10160" b="1270"/>
              <wp:wrapNone/>
              <wp:docPr id="29"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1C9F3" w14:textId="77777777" w:rsidR="00F43522" w:rsidRPr="000C2131" w:rsidRDefault="00F43522"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006A9C" id="_x0000_t202" coordsize="21600,21600" o:spt="202" path="m,l,21600r21600,l21600,xe">
              <v:stroke joinstyle="miter"/>
              <v:path gradientshapeok="t" o:connecttype="rect"/>
            </v:shapetype>
            <v:shape id="_x0000_s1035" type="#_x0000_t202" style="position:absolute;left:0;text-align:left;margin-left:296.8pt;margin-top:-3.95pt;width:125.2pt;height:20.9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i&#10;Lvwt2gEAAJgDAAAOAAAAAAAAAAAAAAAAAC4CAABkcnMvZTJvRG9jLnhtbFBLAQItABQABgAIAAAA&#10;IQAimFTy3gAAAAkBAAAPAAAAAAAAAAAAAAAAADQEAABkcnMvZG93bnJldi54bWxQSwUGAAAAAAQA&#10;BADzAAAAPwUAAAAA&#10;" filled="f" stroked="f">
              <v:textbox style="mso-fit-shape-to-text:t" inset="0,0,0,0">
                <w:txbxContent>
                  <w:p w14:paraId="35D1C9F3" w14:textId="77777777" w:rsidR="00F43522" w:rsidRPr="000C2131" w:rsidRDefault="00F43522"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730944" behindDoc="1" locked="0" layoutInCell="1" allowOverlap="1" wp14:anchorId="0C55B7F7" wp14:editId="4F7F459D">
              <wp:simplePos x="0" y="0"/>
              <wp:positionH relativeFrom="column">
                <wp:posOffset>-1270</wp:posOffset>
              </wp:positionH>
              <wp:positionV relativeFrom="paragraph">
                <wp:posOffset>-78740</wp:posOffset>
              </wp:positionV>
              <wp:extent cx="3707130" cy="338455"/>
              <wp:effectExtent l="8255" t="35560" r="8890" b="35560"/>
              <wp:wrapNone/>
              <wp:docPr id="31"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EBDF53" id="Freeform 117"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712512" behindDoc="1" locked="0" layoutInCell="1" allowOverlap="1" wp14:anchorId="609E6B6E" wp14:editId="388C3B2B">
              <wp:simplePos x="0" y="0"/>
              <wp:positionH relativeFrom="column">
                <wp:posOffset>3709670</wp:posOffset>
              </wp:positionH>
              <wp:positionV relativeFrom="paragraph">
                <wp:posOffset>35560</wp:posOffset>
              </wp:positionV>
              <wp:extent cx="1714500" cy="113665"/>
              <wp:effectExtent l="0" t="0" r="0" b="635"/>
              <wp:wrapNone/>
              <wp:docPr id="3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CE445" id="Rectangle 115" o:spid="_x0000_s1026" style="position:absolute;margin-left:292.1pt;margin-top:2.8pt;width:135pt;height:8.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3D161" w14:textId="77777777" w:rsidR="00F43522" w:rsidRPr="00562D64" w:rsidRDefault="00F43522"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51424" behindDoc="1" locked="0" layoutInCell="1" allowOverlap="1" wp14:anchorId="39A454F3" wp14:editId="705BB887">
              <wp:simplePos x="0" y="0"/>
              <wp:positionH relativeFrom="column">
                <wp:posOffset>3769360</wp:posOffset>
              </wp:positionH>
              <wp:positionV relativeFrom="paragraph">
                <wp:posOffset>-50165</wp:posOffset>
              </wp:positionV>
              <wp:extent cx="1590040" cy="265430"/>
              <wp:effectExtent l="0" t="0" r="10160" b="1270"/>
              <wp:wrapNone/>
              <wp:docPr id="3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5DE94" w14:textId="28CE5CEF" w:rsidR="00F43522" w:rsidRPr="000C2131" w:rsidRDefault="007040A7" w:rsidP="007040A7">
                          <w:pPr>
                            <w:snapToGrid w:val="0"/>
                            <w:ind w:firstLineChars="0" w:firstLine="0"/>
                            <w:jc w:val="distribute"/>
                            <w:rPr>
                              <w:rFonts w:ascii="華康超黑體" w:eastAsia="華康超黑體"/>
                              <w:noProof/>
                              <w:sz w:val="32"/>
                              <w:szCs w:val="32"/>
                            </w:rPr>
                          </w:pPr>
                          <w:r w:rsidRPr="007040A7">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A454F3" id="_x0000_t202" coordsize="21600,21600" o:spt="202" path="m,l,21600r21600,l21600,xe">
              <v:stroke joinstyle="miter"/>
              <v:path gradientshapeok="t" o:connecttype="rect"/>
            </v:shapetype>
            <v:shape id="Text Box 95" o:spid="_x0000_s1036" type="#_x0000_t202" style="position:absolute;left:0;text-align:left;margin-left:296.8pt;margin-top:-3.95pt;width:125.2pt;height:20.9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h&#10;ah2e2gEAAJgDAAAOAAAAAAAAAAAAAAAAAC4CAABkcnMvZTJvRG9jLnhtbFBLAQItABQABgAIAAAA&#10;IQAimFTy3gAAAAkBAAAPAAAAAAAAAAAAAAAAADQEAABkcnMvZG93bnJldi54bWxQSwUGAAAAAAQA&#10;BADzAAAAPwUAAAAA&#10;" filled="f" stroked="f">
              <v:textbox style="mso-fit-shape-to-text:t" inset="0,0,0,0">
                <w:txbxContent>
                  <w:p w14:paraId="6AC5DE94" w14:textId="28CE5CEF" w:rsidR="00F43522" w:rsidRPr="000C2131" w:rsidRDefault="007040A7" w:rsidP="007040A7">
                    <w:pPr>
                      <w:snapToGrid w:val="0"/>
                      <w:ind w:firstLineChars="0" w:firstLine="0"/>
                      <w:jc w:val="distribute"/>
                      <w:rPr>
                        <w:rFonts w:ascii="華康超黑體" w:eastAsia="華康超黑體"/>
                        <w:noProof/>
                        <w:sz w:val="32"/>
                        <w:szCs w:val="32"/>
                      </w:rPr>
                    </w:pPr>
                    <w:r w:rsidRPr="007040A7">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761664" behindDoc="1" locked="0" layoutInCell="1" allowOverlap="1" wp14:anchorId="09C31379" wp14:editId="1BCEC92C">
              <wp:simplePos x="0" y="0"/>
              <wp:positionH relativeFrom="column">
                <wp:posOffset>-1270</wp:posOffset>
              </wp:positionH>
              <wp:positionV relativeFrom="paragraph">
                <wp:posOffset>-78740</wp:posOffset>
              </wp:positionV>
              <wp:extent cx="3707130" cy="338455"/>
              <wp:effectExtent l="8255" t="35560" r="8890" b="35560"/>
              <wp:wrapNone/>
              <wp:docPr id="34"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C0AA85" id="Freeform 96"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741184" behindDoc="1" locked="0" layoutInCell="1" allowOverlap="1" wp14:anchorId="67086A02" wp14:editId="48D7C470">
              <wp:simplePos x="0" y="0"/>
              <wp:positionH relativeFrom="column">
                <wp:posOffset>3709670</wp:posOffset>
              </wp:positionH>
              <wp:positionV relativeFrom="paragraph">
                <wp:posOffset>35560</wp:posOffset>
              </wp:positionV>
              <wp:extent cx="1714500" cy="113665"/>
              <wp:effectExtent l="0" t="0" r="0" b="635"/>
              <wp:wrapNone/>
              <wp:docPr id="3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8BCF8" id="Rectangle 94" o:spid="_x0000_s1026" style="position:absolute;margin-left:292.1pt;margin-top:2.8pt;width:135pt;height:8.9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0CA34" w14:textId="77777777" w:rsidR="007040A7" w:rsidRPr="00562D64" w:rsidRDefault="007040A7"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95456" behindDoc="1" locked="0" layoutInCell="1" allowOverlap="1" wp14:anchorId="5D6A1C15" wp14:editId="4AC440BF">
              <wp:simplePos x="0" y="0"/>
              <wp:positionH relativeFrom="column">
                <wp:posOffset>3769360</wp:posOffset>
              </wp:positionH>
              <wp:positionV relativeFrom="paragraph">
                <wp:posOffset>-50165</wp:posOffset>
              </wp:positionV>
              <wp:extent cx="1590040" cy="265430"/>
              <wp:effectExtent l="0" t="0" r="10160" b="1270"/>
              <wp:wrapNone/>
              <wp:docPr id="153194823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58FEC" w14:textId="77777777" w:rsidR="007040A7" w:rsidRPr="000C2131" w:rsidRDefault="007040A7"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6A1C15" id="_x0000_t202" coordsize="21600,21600" o:spt="202" path="m,l,21600r21600,l21600,xe">
              <v:stroke joinstyle="miter"/>
              <v:path gradientshapeok="t" o:connecttype="rect"/>
            </v:shapetype>
            <v:shape id="_x0000_s1037" type="#_x0000_t202" style="position:absolute;left:0;text-align:left;margin-left:296.8pt;margin-top:-3.95pt;width:125.2pt;height:20.9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BS&#10;mLfL2gEAAJgDAAAOAAAAAAAAAAAAAAAAAC4CAABkcnMvZTJvRG9jLnhtbFBLAQItABQABgAIAAAA&#10;IQAimFTy3gAAAAkBAAAPAAAAAAAAAAAAAAAAADQEAABkcnMvZG93bnJldi54bWxQSwUGAAAAAAQA&#10;BADzAAAAPwUAAAAA&#10;" filled="f" stroked="f">
              <v:textbox style="mso-fit-shape-to-text:t" inset="0,0,0,0">
                <w:txbxContent>
                  <w:p w14:paraId="49E58FEC" w14:textId="77777777" w:rsidR="007040A7" w:rsidRPr="000C2131" w:rsidRDefault="007040A7"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798528" behindDoc="1" locked="0" layoutInCell="1" allowOverlap="1" wp14:anchorId="65F4C789" wp14:editId="7A97BF0A">
              <wp:simplePos x="0" y="0"/>
              <wp:positionH relativeFrom="column">
                <wp:posOffset>-1270</wp:posOffset>
              </wp:positionH>
              <wp:positionV relativeFrom="paragraph">
                <wp:posOffset>-78740</wp:posOffset>
              </wp:positionV>
              <wp:extent cx="3707130" cy="338455"/>
              <wp:effectExtent l="8255" t="35560" r="8890" b="35560"/>
              <wp:wrapNone/>
              <wp:docPr id="2025568326"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B3B0EE" id="Freeform 96" o:spid="_x0000_s1026" style="position:absolute;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792384" behindDoc="1" locked="0" layoutInCell="1" allowOverlap="1" wp14:anchorId="2A88CE88" wp14:editId="5D680076">
              <wp:simplePos x="0" y="0"/>
              <wp:positionH relativeFrom="column">
                <wp:posOffset>3709670</wp:posOffset>
              </wp:positionH>
              <wp:positionV relativeFrom="paragraph">
                <wp:posOffset>35560</wp:posOffset>
              </wp:positionV>
              <wp:extent cx="1714500" cy="113665"/>
              <wp:effectExtent l="0" t="0" r="0" b="635"/>
              <wp:wrapNone/>
              <wp:docPr id="92659444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9FFD7" id="Rectangle 94" o:spid="_x0000_s1026" style="position:absolute;margin-left:292.1pt;margin-top:2.8pt;width:135pt;height:8.9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402" w14:textId="77777777" w:rsidR="00F43522" w:rsidRPr="00562D64" w:rsidRDefault="00F43522"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73952" behindDoc="1" locked="0" layoutInCell="1" allowOverlap="1" wp14:anchorId="22C2BA7E" wp14:editId="23793E7B">
              <wp:simplePos x="0" y="0"/>
              <wp:positionH relativeFrom="column">
                <wp:posOffset>3769360</wp:posOffset>
              </wp:positionH>
              <wp:positionV relativeFrom="paragraph">
                <wp:posOffset>-50165</wp:posOffset>
              </wp:positionV>
              <wp:extent cx="1590040" cy="265430"/>
              <wp:effectExtent l="0" t="0" r="10160" b="1270"/>
              <wp:wrapNone/>
              <wp:docPr id="3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F719B" w14:textId="247EFBE9" w:rsidR="00F43522" w:rsidRPr="000C2131" w:rsidRDefault="00F43522"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C2BA7E" id="_x0000_t202" coordsize="21600,21600" o:spt="202" path="m,l,21600r21600,l21600,xe">
              <v:stroke joinstyle="miter"/>
              <v:path gradientshapeok="t" o:connecttype="rect"/>
            </v:shapetype>
            <v:shape id="_x0000_s1038" type="#_x0000_t202" style="position:absolute;left:0;text-align:left;margin-left:296.8pt;margin-top:-3.95pt;width:125.2pt;height:20.9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626F719B" w14:textId="247EFBE9" w:rsidR="00F43522" w:rsidRPr="000C2131" w:rsidRDefault="00F43522" w:rsidP="00EF061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780096" behindDoc="1" locked="0" layoutInCell="1" allowOverlap="1" wp14:anchorId="7D5EABD4" wp14:editId="33F2D83B">
              <wp:simplePos x="0" y="0"/>
              <wp:positionH relativeFrom="column">
                <wp:posOffset>-1270</wp:posOffset>
              </wp:positionH>
              <wp:positionV relativeFrom="paragraph">
                <wp:posOffset>-78740</wp:posOffset>
              </wp:positionV>
              <wp:extent cx="3707130" cy="338455"/>
              <wp:effectExtent l="8255" t="35560" r="8890" b="35560"/>
              <wp:wrapNone/>
              <wp:docPr id="38"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5E19DC" id="Freeform 96"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767808" behindDoc="1" locked="0" layoutInCell="1" allowOverlap="1" wp14:anchorId="065E1EC9" wp14:editId="63CFC635">
              <wp:simplePos x="0" y="0"/>
              <wp:positionH relativeFrom="column">
                <wp:posOffset>3709670</wp:posOffset>
              </wp:positionH>
              <wp:positionV relativeFrom="paragraph">
                <wp:posOffset>35560</wp:posOffset>
              </wp:positionV>
              <wp:extent cx="1714500" cy="113665"/>
              <wp:effectExtent l="0" t="0" r="0" b="635"/>
              <wp:wrapNone/>
              <wp:docPr id="3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4AD29" id="Rectangle 94" o:spid="_x0000_s1026" style="position:absolute;margin-left:292.1pt;margin-top:2.8pt;width:135pt;height:8.9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3853" w14:textId="77777777" w:rsidR="00F43522" w:rsidRPr="00F028F6" w:rsidRDefault="00F43522" w:rsidP="00F028F6">
    <w:pPr>
      <w:pStyle w:val="a6"/>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08BBC" w14:textId="77777777" w:rsidR="00F43522" w:rsidRPr="00562D64" w:rsidRDefault="00F43522" w:rsidP="00EF0613">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6681D" w14:textId="77777777" w:rsidR="00F43522" w:rsidRDefault="00F43522">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E5F5" w14:textId="77777777" w:rsidR="00F43522" w:rsidRDefault="00F43522" w:rsidP="00DF4A7F">
    <w:pPr>
      <w:pStyle w:val="a6"/>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D1B6F" w14:textId="77777777" w:rsidR="00F43522" w:rsidRDefault="00F43522" w:rsidP="007F668F">
    <w:pPr>
      <w:pStyle w:val="a6"/>
      <w:ind w:right="7802" w:firstLine="440"/>
      <w:jc w:val="center"/>
    </w:pPr>
    <w:r>
      <w:rPr>
        <w:rFonts w:ascii="Arial Black" w:hAnsi="Arial Black"/>
        <w:noProof/>
        <w:color w:val="FFFFFF"/>
        <w:sz w:val="22"/>
        <w:szCs w:val="22"/>
        <w:lang w:eastAsia="zh-TW"/>
      </w:rPr>
      <mc:AlternateContent>
        <mc:Choice Requires="wps">
          <w:drawing>
            <wp:anchor distT="0" distB="0" distL="114300" distR="114300" simplePos="0" relativeHeight="251574272" behindDoc="1" locked="0" layoutInCell="1" allowOverlap="1" wp14:anchorId="43A14A51" wp14:editId="7E482F88">
              <wp:simplePos x="0" y="0"/>
              <wp:positionH relativeFrom="column">
                <wp:posOffset>72393</wp:posOffset>
              </wp:positionH>
              <wp:positionV relativeFrom="paragraph">
                <wp:posOffset>-95883</wp:posOffset>
              </wp:positionV>
              <wp:extent cx="1514475" cy="263520"/>
              <wp:effectExtent l="0" t="0" r="9525" b="3180"/>
              <wp:wrapNone/>
              <wp:docPr id="42" name="Text Box 33"/>
              <wp:cNvGraphicFramePr/>
              <a:graphic xmlns:a="http://schemas.openxmlformats.org/drawingml/2006/main">
                <a:graphicData uri="http://schemas.microsoft.com/office/word/2010/wordprocessingShape">
                  <wps:wsp>
                    <wps:cNvSpPr txBox="1"/>
                    <wps:spPr>
                      <a:xfrm>
                        <a:off x="0" y="0"/>
                        <a:ext cx="1514475" cy="263520"/>
                      </a:xfrm>
                      <a:prstGeom prst="rect">
                        <a:avLst/>
                      </a:prstGeom>
                      <a:noFill/>
                      <a:ln>
                        <a:noFill/>
                        <a:prstDash/>
                      </a:ln>
                    </wps:spPr>
                    <wps:txbx>
                      <w:txbxContent>
                        <w:p w14:paraId="7B7DD002" w14:textId="77777777" w:rsidR="00F43522" w:rsidRDefault="00F43522" w:rsidP="007F668F">
                          <w:pPr>
                            <w:snapToGrid w:val="0"/>
                            <w:ind w:firstLineChars="0" w:firstLine="0"/>
                            <w:jc w:val="center"/>
                          </w:pPr>
                          <w:r>
                            <w:rPr>
                              <w:rFonts w:ascii="華康超黑體" w:eastAsia="華康超黑體" w:hAnsi="華康超黑體"/>
                              <w:sz w:val="32"/>
                              <w:szCs w:val="32"/>
                              <w:lang w:eastAsia="zh-TW"/>
                            </w:rPr>
                            <w:t>秘魯</w:t>
                          </w:r>
                          <w:r>
                            <w:rPr>
                              <w:rFonts w:ascii="華康超黑體" w:eastAsia="華康超黑體" w:hAnsi="華康超黑體"/>
                            </w:rPr>
                            <w:t>投資環境簡介</w:t>
                          </w:r>
                        </w:p>
                      </w:txbxContent>
                    </wps:txbx>
                    <wps:bodyPr vert="horz" wrap="square" lIns="0" tIns="0" rIns="0" bIns="0" anchor="t" anchorCtr="0" compatLnSpc="0">
                      <a:spAutoFit/>
                    </wps:bodyPr>
                  </wps:wsp>
                </a:graphicData>
              </a:graphic>
            </wp:anchor>
          </w:drawing>
        </mc:Choice>
        <mc:Fallback>
          <w:pict>
            <v:shapetype w14:anchorId="43A14A51" id="_x0000_t202" coordsize="21600,21600" o:spt="202" path="m,l,21600r21600,l21600,xe">
              <v:stroke joinstyle="miter"/>
              <v:path gradientshapeok="t" o:connecttype="rect"/>
            </v:shapetype>
            <v:shape id="Text Box 33" o:spid="_x0000_s1028" type="#_x0000_t202" style="position:absolute;left:0;text-align:left;margin-left:5.7pt;margin-top:-7.55pt;width:119.25pt;height:20.7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" filled="f" stroked="f">
              <v:textbox style="mso-fit-shape-to-text:t" inset="0,0,0,0">
                <w:txbxContent>
                  <w:p w14:paraId="7B7DD002" w14:textId="77777777" w:rsidR="00F43522" w:rsidRDefault="00F43522" w:rsidP="007F668F">
                    <w:pPr>
                      <w:snapToGrid w:val="0"/>
                      <w:ind w:firstLineChars="0" w:firstLine="0"/>
                      <w:jc w:val="center"/>
                    </w:pPr>
                    <w:r>
                      <w:rPr>
                        <w:rFonts w:ascii="華康超黑體" w:eastAsia="華康超黑體" w:hAnsi="華康超黑體"/>
                        <w:sz w:val="32"/>
                        <w:szCs w:val="32"/>
                        <w:lang w:eastAsia="zh-TW"/>
                      </w:rPr>
                      <w:t>秘魯</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552768" behindDoc="1" locked="0" layoutInCell="1" allowOverlap="1" wp14:anchorId="0DE98F43" wp14:editId="32546865">
              <wp:simplePos x="0" y="0"/>
              <wp:positionH relativeFrom="column">
                <wp:posOffset>-22860</wp:posOffset>
              </wp:positionH>
              <wp:positionV relativeFrom="paragraph">
                <wp:posOffset>35561</wp:posOffset>
              </wp:positionV>
              <wp:extent cx="1714500" cy="113669"/>
              <wp:effectExtent l="0" t="0" r="0" b="631"/>
              <wp:wrapNone/>
              <wp:docPr id="44" name="Rectangle 3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w:pict>
            <v:rect w14:anchorId="5FB2E6A2" id="Rectangle 32" o:spid="_x0000_s1026" style="position:absolute;margin-left:-1.8pt;margin-top:2.8pt;width:135pt;height:8.9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08064" behindDoc="1" locked="0" layoutInCell="1" allowOverlap="1" wp14:anchorId="62004A99" wp14:editId="6B35CB6C">
              <wp:simplePos x="0" y="0"/>
              <wp:positionH relativeFrom="column">
                <wp:posOffset>1693541</wp:posOffset>
              </wp:positionH>
              <wp:positionV relativeFrom="paragraph">
                <wp:posOffset>-78738</wp:posOffset>
              </wp:positionV>
              <wp:extent cx="3718563" cy="338456"/>
              <wp:effectExtent l="0" t="0" r="15237" b="23494"/>
              <wp:wrapNone/>
              <wp:docPr id="45" name="Freeform 34"/>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5856 f32 1"/>
                          <a:gd name="f37" fmla="*/ 269 f31 1"/>
                          <a:gd name="f38" fmla="*/ 2136 f32 1"/>
                          <a:gd name="f39" fmla="*/ 266 f31 1"/>
                          <a:gd name="f40" fmla="*/ 2026 f32 1"/>
                          <a:gd name="f41" fmla="*/ 96 f31 1"/>
                          <a:gd name="f42" fmla="*/ 1943 f32 1"/>
                          <a:gd name="f43" fmla="*/ 478 f31 1"/>
                          <a:gd name="f44" fmla="*/ 1839 f32 1"/>
                          <a:gd name="f45" fmla="*/ 82 f31 1"/>
                          <a:gd name="f46" fmla="*/ 1721 f32 1"/>
                          <a:gd name="f47" fmla="*/ 362 f31 1"/>
                          <a:gd name="f48" fmla="*/ 1645 f32 1"/>
                          <a:gd name="f49" fmla="*/ 0 f31 1"/>
                          <a:gd name="f50" fmla="*/ 1549 f32 1"/>
                          <a:gd name="f51" fmla="*/ 533 f31 1"/>
                          <a:gd name="f52" fmla="*/ 1486 f32 1"/>
                          <a:gd name="f53" fmla="*/ 157 f31 1"/>
                          <a:gd name="f54" fmla="*/ 1362 f32 1"/>
                          <a:gd name="f55" fmla="*/ 410 f31 1"/>
                          <a:gd name="f56" fmla="*/ 1224 f32 1"/>
                          <a:gd name="f57" fmla="*/ 34 f31 1"/>
                          <a:gd name="f58" fmla="*/ 1168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w:pict>
            <v:polyline w14:anchorId="7D7F6DD6" id="Freeform 34"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" filled="f" strokeweight=".26467mm">
              <v:path arrowok="t" o:connecttype="custom" o:connectlocs="1859282,0;3718563,169228;1859282,338456;0,169228;3718563,170816;1356361,168910;1286511,60960;1233806,303531;1167766,52070;1092836,229871;1044576,0;983616,338456;943611,99695;864871,260351;777241,21590;741681,168910;0,170816" o:connectangles="270,0,90,180,0,0,0,0,0,0,0,0,0,0,0,0,0" textboxrect="0,0,5856,533"/>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74FA4" w14:textId="77777777" w:rsidR="00F43522" w:rsidRPr="00562D64" w:rsidRDefault="00F43522"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534336" behindDoc="1" locked="0" layoutInCell="1" allowOverlap="1" wp14:anchorId="2AE347F6" wp14:editId="09C9DB2F">
              <wp:simplePos x="0" y="0"/>
              <wp:positionH relativeFrom="column">
                <wp:posOffset>3769360</wp:posOffset>
              </wp:positionH>
              <wp:positionV relativeFrom="paragraph">
                <wp:posOffset>-50165</wp:posOffset>
              </wp:positionV>
              <wp:extent cx="1590040" cy="265430"/>
              <wp:effectExtent l="0" t="0" r="10160" b="1270"/>
              <wp:wrapNone/>
              <wp:docPr id="3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0D2E2" w14:textId="77777777" w:rsidR="00F43522" w:rsidRPr="000C2131" w:rsidRDefault="00F43522"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E347F6" id="_x0000_t202" coordsize="21600,21600" o:spt="202" path="m,l,21600r21600,l21600,xe">
              <v:stroke joinstyle="miter"/>
              <v:path gradientshapeok="t" o:connecttype="rect"/>
            </v:shapetype>
            <v:shape id="Text Box 70" o:spid="_x0000_s1029" type="#_x0000_t202" style="position:absolute;left:0;text-align:left;margin-left:296.8pt;margin-top:-3.95pt;width:125.2pt;height:20.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" filled="f" stroked="f">
              <v:textbox style="mso-fit-shape-to-text:t" inset="0,0,0,0">
                <w:txbxContent>
                  <w:p w14:paraId="6CF0D2E2" w14:textId="77777777" w:rsidR="00F43522" w:rsidRPr="000C2131" w:rsidRDefault="00F43522"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543552" behindDoc="1" locked="0" layoutInCell="1" allowOverlap="1" wp14:anchorId="4B7CFBD6" wp14:editId="1FEA51C0">
              <wp:simplePos x="0" y="0"/>
              <wp:positionH relativeFrom="column">
                <wp:posOffset>-1270</wp:posOffset>
              </wp:positionH>
              <wp:positionV relativeFrom="paragraph">
                <wp:posOffset>-78740</wp:posOffset>
              </wp:positionV>
              <wp:extent cx="3707130" cy="338455"/>
              <wp:effectExtent l="8255" t="35560" r="8890" b="35560"/>
              <wp:wrapNone/>
              <wp:docPr id="20"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210E74" id="Freeform 71"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525120" behindDoc="1" locked="0" layoutInCell="1" allowOverlap="1" wp14:anchorId="72D82E0B" wp14:editId="7B4EE4A6">
              <wp:simplePos x="0" y="0"/>
              <wp:positionH relativeFrom="column">
                <wp:posOffset>3709670</wp:posOffset>
              </wp:positionH>
              <wp:positionV relativeFrom="paragraph">
                <wp:posOffset>35560</wp:posOffset>
              </wp:positionV>
              <wp:extent cx="1714500" cy="113665"/>
              <wp:effectExtent l="0" t="0" r="0" b="635"/>
              <wp:wrapNone/>
              <wp:docPr id="2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32C33" id="Rectangle 69" o:spid="_x0000_s1026" style="position:absolute;margin-left:292.1pt;margin-top:2.8pt;width:135pt;height:8.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F75A" w14:textId="77777777" w:rsidR="00F43522" w:rsidRPr="00562D64" w:rsidRDefault="00F43522"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586560" behindDoc="1" locked="0" layoutInCell="1" allowOverlap="1" wp14:anchorId="30A945B6" wp14:editId="1CA6B376">
              <wp:simplePos x="0" y="0"/>
              <wp:positionH relativeFrom="column">
                <wp:posOffset>3769360</wp:posOffset>
              </wp:positionH>
              <wp:positionV relativeFrom="paragraph">
                <wp:posOffset>-50165</wp:posOffset>
              </wp:positionV>
              <wp:extent cx="1590040" cy="265430"/>
              <wp:effectExtent l="0" t="0" r="10160" b="1270"/>
              <wp:wrapNone/>
              <wp:docPr id="2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18339" w14:textId="77777777" w:rsidR="00F43522" w:rsidRPr="000C2131" w:rsidRDefault="00F43522"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A945B6" id="_x0000_t202" coordsize="21600,21600" o:spt="202" path="m,l,21600r21600,l21600,xe">
              <v:stroke joinstyle="miter"/>
              <v:path gradientshapeok="t" o:connecttype="rect"/>
            </v:shapetype>
            <v:shape id="Text Box 113" o:spid="_x0000_s1030" type="#_x0000_t202" style="position:absolute;left:0;text-align:left;margin-left:296.8pt;margin-top:-3.95pt;width:125.2pt;height:20.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z12AEAAJg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lw8SotiKqiPLAdhGhcebw5awJ9SDDwqpaQfe4VGiu6TY0viXM0BzkE1B8ppflrK&#10;IMUU3oZp/vYe7a5l5Nn0G7Zta5OiZxYnutz+JPQ0qnG+ft+nW88f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3BCM&#10;9dgBAACYAwAADgAAAAAAAAAAAAAAAAAuAgAAZHJzL2Uyb0RvYy54bWxQSwECLQAUAAYACAAAACEA&#10;IphU8t4AAAAJAQAADwAAAAAAAAAAAAAAAAAyBAAAZHJzL2Rvd25yZXYueG1sUEsFBgAAAAAEAAQA&#10;8wAAAD0FAAAAAA==&#10;" filled="f" stroked="f">
              <v:textbox style="mso-fit-shape-to-text:t" inset="0,0,0,0">
                <w:txbxContent>
                  <w:p w14:paraId="70018339" w14:textId="77777777" w:rsidR="00F43522" w:rsidRPr="000C2131" w:rsidRDefault="00F43522"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598848" behindDoc="1" locked="0" layoutInCell="1" allowOverlap="1" wp14:anchorId="12EF72EF" wp14:editId="423F72C9">
              <wp:simplePos x="0" y="0"/>
              <wp:positionH relativeFrom="column">
                <wp:posOffset>-1270</wp:posOffset>
              </wp:positionH>
              <wp:positionV relativeFrom="paragraph">
                <wp:posOffset>-78740</wp:posOffset>
              </wp:positionV>
              <wp:extent cx="3707130" cy="338455"/>
              <wp:effectExtent l="8255" t="35560" r="8890" b="35560"/>
              <wp:wrapNone/>
              <wp:docPr id="17"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2D127F7" id="Freeform 114"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565056" behindDoc="1" locked="0" layoutInCell="1" allowOverlap="1" wp14:anchorId="614CFF39" wp14:editId="17235659">
              <wp:simplePos x="0" y="0"/>
              <wp:positionH relativeFrom="column">
                <wp:posOffset>3709670</wp:posOffset>
              </wp:positionH>
              <wp:positionV relativeFrom="paragraph">
                <wp:posOffset>35560</wp:posOffset>
              </wp:positionV>
              <wp:extent cx="1714500" cy="113665"/>
              <wp:effectExtent l="0" t="0" r="0" b="635"/>
              <wp:wrapNone/>
              <wp:docPr id="2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DEB1C" id="Rectangle 112" o:spid="_x0000_s1026" style="position:absolute;margin-left:292.1pt;margin-top:2.8pt;width:135pt;height:8.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95EE" w14:textId="429EB959" w:rsidR="00F43522" w:rsidRPr="00A85AD6" w:rsidRDefault="00F43522" w:rsidP="00A85AD6">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672576" behindDoc="1" locked="0" layoutInCell="1" allowOverlap="1" wp14:anchorId="5E11FA24" wp14:editId="72B62478">
              <wp:simplePos x="0" y="0"/>
              <wp:positionH relativeFrom="column">
                <wp:posOffset>-13335</wp:posOffset>
              </wp:positionH>
              <wp:positionV relativeFrom="paragraph">
                <wp:posOffset>-78740</wp:posOffset>
              </wp:positionV>
              <wp:extent cx="3090545" cy="338455"/>
              <wp:effectExtent l="5715" t="35560" r="8890" b="35560"/>
              <wp:wrapNone/>
              <wp:docPr id="15"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6A49E9" id="Freeform 84"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lang w:eastAsia="zh-TW"/>
      </w:rPr>
      <mc:AlternateContent>
        <mc:Choice Requires="wps">
          <w:drawing>
            <wp:anchor distT="0" distB="0" distL="114300" distR="114300" simplePos="0" relativeHeight="251661312" behindDoc="1" locked="0" layoutInCell="1" allowOverlap="1" wp14:anchorId="50A2174A" wp14:editId="756449EC">
              <wp:simplePos x="0" y="0"/>
              <wp:positionH relativeFrom="column">
                <wp:posOffset>3133090</wp:posOffset>
              </wp:positionH>
              <wp:positionV relativeFrom="paragraph">
                <wp:posOffset>-50165</wp:posOffset>
              </wp:positionV>
              <wp:extent cx="2258695" cy="265430"/>
              <wp:effectExtent l="0" t="0" r="8255" b="1270"/>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74456" w14:textId="77777777" w:rsidR="00F43522" w:rsidRPr="000C2131" w:rsidRDefault="00F43522" w:rsidP="00A85AD6">
                          <w:pPr>
                            <w:snapToGrid w:val="0"/>
                            <w:ind w:firstLineChars="0" w:firstLine="0"/>
                            <w:jc w:val="distribute"/>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A2174A"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20.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" filled="f" stroked="f">
              <v:textbox style="mso-fit-shape-to-text:t" inset="0,0,0,0">
                <w:txbxContent>
                  <w:p w14:paraId="79474456" w14:textId="77777777" w:rsidR="00F43522" w:rsidRPr="000C2131" w:rsidRDefault="00F43522" w:rsidP="00A85AD6">
                    <w:pPr>
                      <w:snapToGrid w:val="0"/>
                      <w:ind w:firstLineChars="0" w:firstLine="0"/>
                      <w:jc w:val="distribute"/>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50048" behindDoc="1" locked="0" layoutInCell="1" allowOverlap="1" wp14:anchorId="2374CCFC" wp14:editId="52E8A8C0">
              <wp:simplePos x="0" y="0"/>
              <wp:positionH relativeFrom="column">
                <wp:posOffset>3081020</wp:posOffset>
              </wp:positionH>
              <wp:positionV relativeFrom="paragraph">
                <wp:posOffset>35560</wp:posOffset>
              </wp:positionV>
              <wp:extent cx="2339975" cy="113665"/>
              <wp:effectExtent l="0" t="0" r="3175" b="63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47A33" id="Rectangle 82" o:spid="_x0000_s1026" style="position:absolute;margin-left:242.6pt;margin-top:2.8pt;width:184.25pt;height: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EDFA" w14:textId="77777777" w:rsidR="00F43522" w:rsidRPr="00562D64" w:rsidRDefault="00F43522"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28544" behindDoc="1" locked="0" layoutInCell="1" allowOverlap="1" wp14:anchorId="5EE7482A" wp14:editId="69C863DF">
              <wp:simplePos x="0" y="0"/>
              <wp:positionH relativeFrom="column">
                <wp:posOffset>3769360</wp:posOffset>
              </wp:positionH>
              <wp:positionV relativeFrom="paragraph">
                <wp:posOffset>-50165</wp:posOffset>
              </wp:positionV>
              <wp:extent cx="1590040" cy="265430"/>
              <wp:effectExtent l="0" t="0" r="10160" b="1270"/>
              <wp:wrapNone/>
              <wp:docPr id="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1826C" w14:textId="77777777" w:rsidR="00F43522" w:rsidRPr="000C2131" w:rsidRDefault="00F43522"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E7482A"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20.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Dc5&#10;A9PZAQAAmAMAAA4AAAAAAAAAAAAAAAAALgIAAGRycy9lMm9Eb2MueG1sUEsBAi0AFAAGAAgAAAAh&#10;ACKYVPLeAAAACQEAAA8AAAAAAAAAAAAAAAAAMwQAAGRycy9kb3ducmV2LnhtbFBLBQYAAAAABAAE&#10;APMAAAA+BQAAAAA=&#10;" filled="f" stroked="f">
              <v:textbox style="mso-fit-shape-to-text:t" inset="0,0,0,0">
                <w:txbxContent>
                  <w:p w14:paraId="64D1826C" w14:textId="77777777" w:rsidR="00F43522" w:rsidRPr="000C2131" w:rsidRDefault="00F43522" w:rsidP="00EF061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38784" behindDoc="1" locked="0" layoutInCell="1" allowOverlap="1" wp14:anchorId="47AC6270" wp14:editId="3B494944">
              <wp:simplePos x="0" y="0"/>
              <wp:positionH relativeFrom="column">
                <wp:posOffset>-1270</wp:posOffset>
              </wp:positionH>
              <wp:positionV relativeFrom="paragraph">
                <wp:posOffset>-78740</wp:posOffset>
              </wp:positionV>
              <wp:extent cx="3707130" cy="338455"/>
              <wp:effectExtent l="8255" t="35560" r="8890" b="35560"/>
              <wp:wrapNone/>
              <wp:docPr id="13"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FC8F71" id="Freeform 7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18304" behindDoc="1" locked="0" layoutInCell="1" allowOverlap="1" wp14:anchorId="058C82BC" wp14:editId="7A800F48">
              <wp:simplePos x="0" y="0"/>
              <wp:positionH relativeFrom="column">
                <wp:posOffset>3709670</wp:posOffset>
              </wp:positionH>
              <wp:positionV relativeFrom="paragraph">
                <wp:posOffset>35560</wp:posOffset>
              </wp:positionV>
              <wp:extent cx="1714500" cy="113665"/>
              <wp:effectExtent l="0" t="0" r="0" b="635"/>
              <wp:wrapNone/>
              <wp:docPr id="1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F15CB" id="Rectangle 76" o:spid="_x0000_s1026" style="position:absolute;margin-left:292.1pt;margin-top:2.8pt;width:135pt;height:8.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6B09" w14:textId="77777777" w:rsidR="00F43522" w:rsidRPr="00562D64" w:rsidRDefault="00F43522" w:rsidP="00EF0613">
    <w:pPr>
      <w:snapToGrid w:val="0"/>
      <w:ind w:leftChars="2500" w:left="6000" w:rightChars="50" w:right="120" w:firstLine="48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93056" behindDoc="1" locked="0" layoutInCell="1" allowOverlap="1" wp14:anchorId="69AD1567" wp14:editId="301B0828">
              <wp:simplePos x="0" y="0"/>
              <wp:positionH relativeFrom="column">
                <wp:posOffset>3769360</wp:posOffset>
              </wp:positionH>
              <wp:positionV relativeFrom="paragraph">
                <wp:posOffset>-50165</wp:posOffset>
              </wp:positionV>
              <wp:extent cx="1590040" cy="265430"/>
              <wp:effectExtent l="0" t="0" r="10160" b="1270"/>
              <wp:wrapNone/>
              <wp:docPr id="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745E4" w14:textId="24BE5579" w:rsidR="00F43522" w:rsidRPr="000C2131" w:rsidRDefault="007040A7" w:rsidP="009A329C">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AD1567" id="_x0000_t202" coordsize="21600,21600" o:spt="202" path="m,l,21600r21600,l21600,xe">
              <v:stroke joinstyle="miter"/>
              <v:path gradientshapeok="t" o:connecttype="rect"/>
            </v:shapetype>
            <v:shape id="Text Box 116" o:spid="_x0000_s1033" type="#_x0000_t202" style="position:absolute;left:0;text-align:left;margin-left:296.8pt;margin-top:-3.95pt;width:125.2pt;height:20.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ITL&#10;qYbZAQAAmAMAAA4AAAAAAAAAAAAAAAAALgIAAGRycy9lMm9Eb2MueG1sUEsBAi0AFAAGAAgAAAAh&#10;ACKYVPLeAAAACQEAAA8AAAAAAAAAAAAAAAAAMwQAAGRycy9kb3ducmV2LnhtbFBLBQYAAAAABAAE&#10;APMAAAA+BQAAAAA=&#10;" filled="f" stroked="f">
              <v:textbox style="mso-fit-shape-to-text:t" inset="0,0,0,0">
                <w:txbxContent>
                  <w:p w14:paraId="7EA745E4" w14:textId="24BE5579" w:rsidR="00F43522" w:rsidRPr="000C2131" w:rsidRDefault="007040A7" w:rsidP="009A329C">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703296" behindDoc="1" locked="0" layoutInCell="1" allowOverlap="1" wp14:anchorId="1814A40D" wp14:editId="6AE63F11">
              <wp:simplePos x="0" y="0"/>
              <wp:positionH relativeFrom="column">
                <wp:posOffset>-1270</wp:posOffset>
              </wp:positionH>
              <wp:positionV relativeFrom="paragraph">
                <wp:posOffset>-78740</wp:posOffset>
              </wp:positionV>
              <wp:extent cx="3707130" cy="338455"/>
              <wp:effectExtent l="8255" t="35560" r="8890" b="35560"/>
              <wp:wrapNone/>
              <wp:docPr id="18"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599D68" id="Freeform 117"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82816" behindDoc="1" locked="0" layoutInCell="1" allowOverlap="1" wp14:anchorId="1E0E5FCC" wp14:editId="287DC8E3">
              <wp:simplePos x="0" y="0"/>
              <wp:positionH relativeFrom="column">
                <wp:posOffset>3709670</wp:posOffset>
              </wp:positionH>
              <wp:positionV relativeFrom="paragraph">
                <wp:posOffset>35560</wp:posOffset>
              </wp:positionV>
              <wp:extent cx="1714500" cy="113665"/>
              <wp:effectExtent l="0" t="0" r="0" b="635"/>
              <wp:wrapNone/>
              <wp:docPr id="2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4C7D4" id="Rectangle 115" o:spid="_x0000_s1026" style="position:absolute;margin-left:292.1pt;margin-top:2.8pt;width:135pt;height:8.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B6D76"/>
    <w:multiLevelType w:val="hybridMultilevel"/>
    <w:tmpl w:val="2D6CD250"/>
    <w:lvl w:ilvl="0" w:tplc="FC0C0292">
      <w:start w:val="1"/>
      <w:numFmt w:val="decimal"/>
      <w:lvlText w:val="（%1）"/>
      <w:lvlJc w:val="left"/>
      <w:pPr>
        <w:ind w:left="1424" w:hanging="480"/>
      </w:pPr>
      <w:rPr>
        <w:rFonts w:hint="default"/>
        <w:lang w:val="en-US"/>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1" w15:restartNumberingAfterBreak="0">
    <w:nsid w:val="233A2143"/>
    <w:multiLevelType w:val="hybridMultilevel"/>
    <w:tmpl w:val="1FE03CE4"/>
    <w:lvl w:ilvl="0" w:tplc="2D12974C">
      <w:start w:val="1"/>
      <w:numFmt w:val="decimalFullWidth"/>
      <w:lvlText w:val="%1、"/>
      <w:lvlJc w:val="left"/>
      <w:pPr>
        <w:ind w:left="1424" w:hanging="480"/>
      </w:pPr>
      <w:rPr>
        <w:rFonts w:hint="eastAsia"/>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2" w15:restartNumberingAfterBreak="0">
    <w:nsid w:val="29BD6171"/>
    <w:multiLevelType w:val="hybridMultilevel"/>
    <w:tmpl w:val="0EBCBAFE"/>
    <w:lvl w:ilvl="0" w:tplc="0409000F">
      <w:start w:val="1"/>
      <w:numFmt w:val="decimal"/>
      <w:lvlText w:val="%1."/>
      <w:lvlJc w:val="left"/>
      <w:pPr>
        <w:ind w:left="1424" w:hanging="480"/>
      </w:pPr>
    </w:lvl>
    <w:lvl w:ilvl="1" w:tplc="04090019">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3" w15:restartNumberingAfterBreak="0">
    <w:nsid w:val="2C586E8E"/>
    <w:multiLevelType w:val="multilevel"/>
    <w:tmpl w:val="188AC1EA"/>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 w15:restartNumberingAfterBreak="0">
    <w:nsid w:val="351930A4"/>
    <w:multiLevelType w:val="hybridMultilevel"/>
    <w:tmpl w:val="774E9092"/>
    <w:lvl w:ilvl="0" w:tplc="2D12974C">
      <w:start w:val="1"/>
      <w:numFmt w:val="decimalFullWidth"/>
      <w:lvlText w:val="%1、"/>
      <w:lvlJc w:val="left"/>
      <w:pPr>
        <w:ind w:left="1424" w:hanging="480"/>
      </w:pPr>
      <w:rPr>
        <w:rFonts w:hint="eastAsia"/>
      </w:rPr>
    </w:lvl>
    <w:lvl w:ilvl="1" w:tplc="FFFFFFFF" w:tentative="1">
      <w:start w:val="1"/>
      <w:numFmt w:val="ideographTraditional"/>
      <w:lvlText w:val="%2、"/>
      <w:lvlJc w:val="left"/>
      <w:pPr>
        <w:ind w:left="1904" w:hanging="480"/>
      </w:pPr>
    </w:lvl>
    <w:lvl w:ilvl="2" w:tplc="FFFFFFFF" w:tentative="1">
      <w:start w:val="1"/>
      <w:numFmt w:val="lowerRoman"/>
      <w:lvlText w:val="%3."/>
      <w:lvlJc w:val="right"/>
      <w:pPr>
        <w:ind w:left="2384" w:hanging="480"/>
      </w:pPr>
    </w:lvl>
    <w:lvl w:ilvl="3" w:tplc="FFFFFFFF" w:tentative="1">
      <w:start w:val="1"/>
      <w:numFmt w:val="decimal"/>
      <w:lvlText w:val="%4."/>
      <w:lvlJc w:val="left"/>
      <w:pPr>
        <w:ind w:left="2864" w:hanging="480"/>
      </w:pPr>
    </w:lvl>
    <w:lvl w:ilvl="4" w:tplc="FFFFFFFF" w:tentative="1">
      <w:start w:val="1"/>
      <w:numFmt w:val="ideographTraditional"/>
      <w:lvlText w:val="%5、"/>
      <w:lvlJc w:val="left"/>
      <w:pPr>
        <w:ind w:left="3344" w:hanging="480"/>
      </w:pPr>
    </w:lvl>
    <w:lvl w:ilvl="5" w:tplc="FFFFFFFF" w:tentative="1">
      <w:start w:val="1"/>
      <w:numFmt w:val="lowerRoman"/>
      <w:lvlText w:val="%6."/>
      <w:lvlJc w:val="right"/>
      <w:pPr>
        <w:ind w:left="3824" w:hanging="480"/>
      </w:pPr>
    </w:lvl>
    <w:lvl w:ilvl="6" w:tplc="FFFFFFFF" w:tentative="1">
      <w:start w:val="1"/>
      <w:numFmt w:val="decimal"/>
      <w:lvlText w:val="%7."/>
      <w:lvlJc w:val="left"/>
      <w:pPr>
        <w:ind w:left="4304" w:hanging="480"/>
      </w:pPr>
    </w:lvl>
    <w:lvl w:ilvl="7" w:tplc="FFFFFFFF" w:tentative="1">
      <w:start w:val="1"/>
      <w:numFmt w:val="ideographTraditional"/>
      <w:lvlText w:val="%8、"/>
      <w:lvlJc w:val="left"/>
      <w:pPr>
        <w:ind w:left="4784" w:hanging="480"/>
      </w:pPr>
    </w:lvl>
    <w:lvl w:ilvl="8" w:tplc="FFFFFFFF" w:tentative="1">
      <w:start w:val="1"/>
      <w:numFmt w:val="lowerRoman"/>
      <w:lvlText w:val="%9."/>
      <w:lvlJc w:val="right"/>
      <w:pPr>
        <w:ind w:left="5264" w:hanging="480"/>
      </w:pPr>
    </w:lvl>
  </w:abstractNum>
  <w:abstractNum w:abstractNumId="5" w15:restartNumberingAfterBreak="0">
    <w:nsid w:val="3EFA3640"/>
    <w:multiLevelType w:val="hybridMultilevel"/>
    <w:tmpl w:val="01B601FA"/>
    <w:lvl w:ilvl="0" w:tplc="8A50AC14">
      <w:start w:val="1"/>
      <w:numFmt w:val="decimalFullWidth"/>
      <w:lvlText w:val="%1、"/>
      <w:lvlJc w:val="left"/>
      <w:pPr>
        <w:ind w:left="1424" w:hanging="480"/>
      </w:pPr>
      <w:rPr>
        <w:rFonts w:hint="default"/>
      </w:rPr>
    </w:lvl>
    <w:lvl w:ilvl="1" w:tplc="921475E8">
      <w:start w:val="1"/>
      <w:numFmt w:val="decimal"/>
      <w:lvlText w:val="（%2）"/>
      <w:lvlJc w:val="left"/>
      <w:pPr>
        <w:ind w:left="2368" w:hanging="480"/>
      </w:pPr>
      <w:rPr>
        <w:rFonts w:hint="default"/>
      </w:r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6" w15:restartNumberingAfterBreak="0">
    <w:nsid w:val="40D20A70"/>
    <w:multiLevelType w:val="hybridMultilevel"/>
    <w:tmpl w:val="E812A082"/>
    <w:lvl w:ilvl="0" w:tplc="2D12974C">
      <w:start w:val="1"/>
      <w:numFmt w:val="decimalFullWidth"/>
      <w:lvlText w:val="%1、"/>
      <w:lvlJc w:val="left"/>
      <w:pPr>
        <w:ind w:left="1471" w:hanging="480"/>
      </w:pPr>
      <w:rPr>
        <w:rFonts w:hint="eastAsia"/>
      </w:rPr>
    </w:lvl>
    <w:lvl w:ilvl="1" w:tplc="5CC0AF3A">
      <w:start w:val="1"/>
      <w:numFmt w:val="taiwaneseCountingThousand"/>
      <w:lvlText w:val="（%2）"/>
      <w:lvlJc w:val="left"/>
      <w:pPr>
        <w:ind w:left="2191" w:hanging="720"/>
      </w:pPr>
      <w:rPr>
        <w:rFonts w:hint="default"/>
      </w:r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7" w15:restartNumberingAfterBreak="0">
    <w:nsid w:val="445831D5"/>
    <w:multiLevelType w:val="hybridMultilevel"/>
    <w:tmpl w:val="62667280"/>
    <w:lvl w:ilvl="0" w:tplc="2D12974C">
      <w:start w:val="1"/>
      <w:numFmt w:val="decimalFullWidth"/>
      <w:lvlText w:val="%1、"/>
      <w:lvlJc w:val="left"/>
      <w:pPr>
        <w:ind w:left="1424" w:hanging="480"/>
      </w:pPr>
      <w:rPr>
        <w:rFonts w:hint="eastAsia"/>
      </w:rPr>
    </w:lvl>
    <w:lvl w:ilvl="1" w:tplc="FFFFFFFF" w:tentative="1">
      <w:start w:val="1"/>
      <w:numFmt w:val="ideographTraditional"/>
      <w:lvlText w:val="%2、"/>
      <w:lvlJc w:val="left"/>
      <w:pPr>
        <w:ind w:left="1904" w:hanging="480"/>
      </w:pPr>
    </w:lvl>
    <w:lvl w:ilvl="2" w:tplc="FFFFFFFF" w:tentative="1">
      <w:start w:val="1"/>
      <w:numFmt w:val="lowerRoman"/>
      <w:lvlText w:val="%3."/>
      <w:lvlJc w:val="right"/>
      <w:pPr>
        <w:ind w:left="2384" w:hanging="480"/>
      </w:pPr>
    </w:lvl>
    <w:lvl w:ilvl="3" w:tplc="FFFFFFFF" w:tentative="1">
      <w:start w:val="1"/>
      <w:numFmt w:val="decimal"/>
      <w:lvlText w:val="%4."/>
      <w:lvlJc w:val="left"/>
      <w:pPr>
        <w:ind w:left="2864" w:hanging="480"/>
      </w:pPr>
    </w:lvl>
    <w:lvl w:ilvl="4" w:tplc="FFFFFFFF" w:tentative="1">
      <w:start w:val="1"/>
      <w:numFmt w:val="ideographTraditional"/>
      <w:lvlText w:val="%5、"/>
      <w:lvlJc w:val="left"/>
      <w:pPr>
        <w:ind w:left="3344" w:hanging="480"/>
      </w:pPr>
    </w:lvl>
    <w:lvl w:ilvl="5" w:tplc="FFFFFFFF" w:tentative="1">
      <w:start w:val="1"/>
      <w:numFmt w:val="lowerRoman"/>
      <w:lvlText w:val="%6."/>
      <w:lvlJc w:val="right"/>
      <w:pPr>
        <w:ind w:left="3824" w:hanging="480"/>
      </w:pPr>
    </w:lvl>
    <w:lvl w:ilvl="6" w:tplc="FFFFFFFF" w:tentative="1">
      <w:start w:val="1"/>
      <w:numFmt w:val="decimal"/>
      <w:lvlText w:val="%7."/>
      <w:lvlJc w:val="left"/>
      <w:pPr>
        <w:ind w:left="4304" w:hanging="480"/>
      </w:pPr>
    </w:lvl>
    <w:lvl w:ilvl="7" w:tplc="FFFFFFFF" w:tentative="1">
      <w:start w:val="1"/>
      <w:numFmt w:val="ideographTraditional"/>
      <w:lvlText w:val="%8、"/>
      <w:lvlJc w:val="left"/>
      <w:pPr>
        <w:ind w:left="4784" w:hanging="480"/>
      </w:pPr>
    </w:lvl>
    <w:lvl w:ilvl="8" w:tplc="FFFFFFFF" w:tentative="1">
      <w:start w:val="1"/>
      <w:numFmt w:val="lowerRoman"/>
      <w:lvlText w:val="%9."/>
      <w:lvlJc w:val="right"/>
      <w:pPr>
        <w:ind w:left="5264" w:hanging="480"/>
      </w:pPr>
    </w:lvl>
  </w:abstractNum>
  <w:abstractNum w:abstractNumId="8" w15:restartNumberingAfterBreak="0">
    <w:nsid w:val="45DF3698"/>
    <w:multiLevelType w:val="hybridMultilevel"/>
    <w:tmpl w:val="12AE128A"/>
    <w:lvl w:ilvl="0" w:tplc="FFFFFFFF">
      <w:start w:val="1"/>
      <w:numFmt w:val="decimal"/>
      <w:lvlText w:val="%1."/>
      <w:lvlJc w:val="left"/>
      <w:pPr>
        <w:ind w:left="1424" w:hanging="480"/>
      </w:pPr>
    </w:lvl>
    <w:lvl w:ilvl="1" w:tplc="2D12974C">
      <w:start w:val="1"/>
      <w:numFmt w:val="decimalFullWidth"/>
      <w:lvlText w:val="%2、"/>
      <w:lvlJc w:val="left"/>
      <w:pPr>
        <w:ind w:left="1471" w:hanging="480"/>
      </w:pPr>
      <w:rPr>
        <w:rFonts w:hint="eastAsia"/>
      </w:rPr>
    </w:lvl>
    <w:lvl w:ilvl="2" w:tplc="FFFFFFFF" w:tentative="1">
      <w:start w:val="1"/>
      <w:numFmt w:val="lowerRoman"/>
      <w:lvlText w:val="%3."/>
      <w:lvlJc w:val="right"/>
      <w:pPr>
        <w:ind w:left="2384" w:hanging="480"/>
      </w:pPr>
    </w:lvl>
    <w:lvl w:ilvl="3" w:tplc="FFFFFFFF" w:tentative="1">
      <w:start w:val="1"/>
      <w:numFmt w:val="decimal"/>
      <w:lvlText w:val="%4."/>
      <w:lvlJc w:val="left"/>
      <w:pPr>
        <w:ind w:left="2864" w:hanging="480"/>
      </w:pPr>
    </w:lvl>
    <w:lvl w:ilvl="4" w:tplc="FFFFFFFF" w:tentative="1">
      <w:start w:val="1"/>
      <w:numFmt w:val="ideographTraditional"/>
      <w:lvlText w:val="%5、"/>
      <w:lvlJc w:val="left"/>
      <w:pPr>
        <w:ind w:left="3344" w:hanging="480"/>
      </w:pPr>
    </w:lvl>
    <w:lvl w:ilvl="5" w:tplc="FFFFFFFF" w:tentative="1">
      <w:start w:val="1"/>
      <w:numFmt w:val="lowerRoman"/>
      <w:lvlText w:val="%6."/>
      <w:lvlJc w:val="right"/>
      <w:pPr>
        <w:ind w:left="3824" w:hanging="480"/>
      </w:pPr>
    </w:lvl>
    <w:lvl w:ilvl="6" w:tplc="FFFFFFFF" w:tentative="1">
      <w:start w:val="1"/>
      <w:numFmt w:val="decimal"/>
      <w:lvlText w:val="%7."/>
      <w:lvlJc w:val="left"/>
      <w:pPr>
        <w:ind w:left="4304" w:hanging="480"/>
      </w:pPr>
    </w:lvl>
    <w:lvl w:ilvl="7" w:tplc="FFFFFFFF" w:tentative="1">
      <w:start w:val="1"/>
      <w:numFmt w:val="ideographTraditional"/>
      <w:lvlText w:val="%8、"/>
      <w:lvlJc w:val="left"/>
      <w:pPr>
        <w:ind w:left="4784" w:hanging="480"/>
      </w:pPr>
    </w:lvl>
    <w:lvl w:ilvl="8" w:tplc="FFFFFFFF" w:tentative="1">
      <w:start w:val="1"/>
      <w:numFmt w:val="lowerRoman"/>
      <w:lvlText w:val="%9."/>
      <w:lvlJc w:val="right"/>
      <w:pPr>
        <w:ind w:left="5264" w:hanging="480"/>
      </w:pPr>
    </w:lvl>
  </w:abstractNum>
  <w:abstractNum w:abstractNumId="9" w15:restartNumberingAfterBreak="0">
    <w:nsid w:val="48233CF3"/>
    <w:multiLevelType w:val="hybridMultilevel"/>
    <w:tmpl w:val="0B6813DE"/>
    <w:lvl w:ilvl="0" w:tplc="C2220B7E">
      <w:start w:val="1"/>
      <w:numFmt w:val="taiwaneseCountingThousand"/>
      <w:lvlText w:val="（%1）"/>
      <w:lvlJc w:val="left"/>
      <w:pPr>
        <w:ind w:left="716"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CB90CFF"/>
    <w:multiLevelType w:val="multilevel"/>
    <w:tmpl w:val="AC2A556A"/>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5F796061"/>
    <w:multiLevelType w:val="multilevel"/>
    <w:tmpl w:val="72BC37E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2" w15:restartNumberingAfterBreak="0">
    <w:nsid w:val="64B363A1"/>
    <w:multiLevelType w:val="hybridMultilevel"/>
    <w:tmpl w:val="6D5239E4"/>
    <w:lvl w:ilvl="0" w:tplc="921475E8">
      <w:start w:val="1"/>
      <w:numFmt w:val="decimal"/>
      <w:lvlText w:val="（%1）"/>
      <w:lvlJc w:val="left"/>
      <w:pPr>
        <w:ind w:left="1190" w:hanging="48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3" w15:restartNumberingAfterBreak="0">
    <w:nsid w:val="66581697"/>
    <w:multiLevelType w:val="hybridMultilevel"/>
    <w:tmpl w:val="F0FA6314"/>
    <w:lvl w:ilvl="0" w:tplc="FFFFFFFF">
      <w:start w:val="1"/>
      <w:numFmt w:val="taiwaneseCountingThousand"/>
      <w:lvlText w:val="（%1）"/>
      <w:lvlJc w:val="left"/>
      <w:pPr>
        <w:ind w:left="716" w:hanging="480"/>
      </w:pPr>
      <w:rPr>
        <w:rFonts w:hint="eastAsia"/>
      </w:rPr>
    </w:lvl>
    <w:lvl w:ilvl="1" w:tplc="C2220B7E">
      <w:start w:val="1"/>
      <w:numFmt w:val="taiwaneseCountingThousand"/>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6D6934DF"/>
    <w:multiLevelType w:val="hybridMultilevel"/>
    <w:tmpl w:val="08447298"/>
    <w:lvl w:ilvl="0" w:tplc="04090001">
      <w:start w:val="1"/>
      <w:numFmt w:val="bullet"/>
      <w:lvlText w:val=""/>
      <w:lvlJc w:val="left"/>
      <w:pPr>
        <w:ind w:left="2040" w:hanging="480"/>
      </w:pPr>
      <w:rPr>
        <w:rFonts w:ascii="Wingdings" w:hAnsi="Wingdings" w:hint="default"/>
      </w:rPr>
    </w:lvl>
    <w:lvl w:ilvl="1" w:tplc="04090003" w:tentative="1">
      <w:start w:val="1"/>
      <w:numFmt w:val="bullet"/>
      <w:lvlText w:val=""/>
      <w:lvlJc w:val="left"/>
      <w:pPr>
        <w:ind w:left="2520" w:hanging="480"/>
      </w:pPr>
      <w:rPr>
        <w:rFonts w:ascii="Wingdings" w:hAnsi="Wingdings" w:hint="default"/>
      </w:rPr>
    </w:lvl>
    <w:lvl w:ilvl="2" w:tplc="04090005" w:tentative="1">
      <w:start w:val="1"/>
      <w:numFmt w:val="bullet"/>
      <w:lvlText w:val=""/>
      <w:lvlJc w:val="left"/>
      <w:pPr>
        <w:ind w:left="3000" w:hanging="480"/>
      </w:pPr>
      <w:rPr>
        <w:rFonts w:ascii="Wingdings" w:hAnsi="Wingdings" w:hint="default"/>
      </w:rPr>
    </w:lvl>
    <w:lvl w:ilvl="3" w:tplc="04090001" w:tentative="1">
      <w:start w:val="1"/>
      <w:numFmt w:val="bullet"/>
      <w:lvlText w:val=""/>
      <w:lvlJc w:val="left"/>
      <w:pPr>
        <w:ind w:left="3480" w:hanging="480"/>
      </w:pPr>
      <w:rPr>
        <w:rFonts w:ascii="Wingdings" w:hAnsi="Wingdings" w:hint="default"/>
      </w:rPr>
    </w:lvl>
    <w:lvl w:ilvl="4" w:tplc="04090003" w:tentative="1">
      <w:start w:val="1"/>
      <w:numFmt w:val="bullet"/>
      <w:lvlText w:val=""/>
      <w:lvlJc w:val="left"/>
      <w:pPr>
        <w:ind w:left="3960" w:hanging="480"/>
      </w:pPr>
      <w:rPr>
        <w:rFonts w:ascii="Wingdings" w:hAnsi="Wingdings" w:hint="default"/>
      </w:rPr>
    </w:lvl>
    <w:lvl w:ilvl="5" w:tplc="04090005" w:tentative="1">
      <w:start w:val="1"/>
      <w:numFmt w:val="bullet"/>
      <w:lvlText w:val=""/>
      <w:lvlJc w:val="left"/>
      <w:pPr>
        <w:ind w:left="4440" w:hanging="480"/>
      </w:pPr>
      <w:rPr>
        <w:rFonts w:ascii="Wingdings" w:hAnsi="Wingdings" w:hint="default"/>
      </w:rPr>
    </w:lvl>
    <w:lvl w:ilvl="6" w:tplc="04090001" w:tentative="1">
      <w:start w:val="1"/>
      <w:numFmt w:val="bullet"/>
      <w:lvlText w:val=""/>
      <w:lvlJc w:val="left"/>
      <w:pPr>
        <w:ind w:left="4920" w:hanging="480"/>
      </w:pPr>
      <w:rPr>
        <w:rFonts w:ascii="Wingdings" w:hAnsi="Wingdings" w:hint="default"/>
      </w:rPr>
    </w:lvl>
    <w:lvl w:ilvl="7" w:tplc="04090003" w:tentative="1">
      <w:start w:val="1"/>
      <w:numFmt w:val="bullet"/>
      <w:lvlText w:val=""/>
      <w:lvlJc w:val="left"/>
      <w:pPr>
        <w:ind w:left="5400" w:hanging="480"/>
      </w:pPr>
      <w:rPr>
        <w:rFonts w:ascii="Wingdings" w:hAnsi="Wingdings" w:hint="default"/>
      </w:rPr>
    </w:lvl>
    <w:lvl w:ilvl="8" w:tplc="04090005" w:tentative="1">
      <w:start w:val="1"/>
      <w:numFmt w:val="bullet"/>
      <w:lvlText w:val=""/>
      <w:lvlJc w:val="left"/>
      <w:pPr>
        <w:ind w:left="5880" w:hanging="480"/>
      </w:pPr>
      <w:rPr>
        <w:rFonts w:ascii="Wingdings" w:hAnsi="Wingdings" w:hint="default"/>
      </w:rPr>
    </w:lvl>
  </w:abstractNum>
  <w:abstractNum w:abstractNumId="15" w15:restartNumberingAfterBreak="0">
    <w:nsid w:val="6F073F04"/>
    <w:multiLevelType w:val="hybridMultilevel"/>
    <w:tmpl w:val="4B4C1708"/>
    <w:lvl w:ilvl="0" w:tplc="921475E8">
      <w:start w:val="1"/>
      <w:numFmt w:val="decimal"/>
      <w:lvlText w:val="（%1）"/>
      <w:lvlJc w:val="left"/>
      <w:pPr>
        <w:ind w:left="2368" w:hanging="480"/>
      </w:pPr>
      <w:rPr>
        <w:rFonts w:hint="default"/>
      </w:rPr>
    </w:lvl>
    <w:lvl w:ilvl="1" w:tplc="0C08FD9E">
      <w:start w:val="1"/>
      <w:numFmt w:val="decimal"/>
      <w:lvlText w:val="%2."/>
      <w:lvlJc w:val="left"/>
      <w:pPr>
        <w:ind w:left="2728" w:hanging="360"/>
      </w:pPr>
      <w:rPr>
        <w:rFonts w:hint="default"/>
      </w:rPr>
    </w:lvl>
    <w:lvl w:ilvl="2" w:tplc="0409001B" w:tentative="1">
      <w:start w:val="1"/>
      <w:numFmt w:val="lowerRoman"/>
      <w:lvlText w:val="%3."/>
      <w:lvlJc w:val="right"/>
      <w:pPr>
        <w:ind w:left="3328" w:hanging="480"/>
      </w:pPr>
    </w:lvl>
    <w:lvl w:ilvl="3" w:tplc="0409000F" w:tentative="1">
      <w:start w:val="1"/>
      <w:numFmt w:val="decimal"/>
      <w:lvlText w:val="%4."/>
      <w:lvlJc w:val="left"/>
      <w:pPr>
        <w:ind w:left="3808" w:hanging="480"/>
      </w:pPr>
    </w:lvl>
    <w:lvl w:ilvl="4" w:tplc="04090019" w:tentative="1">
      <w:start w:val="1"/>
      <w:numFmt w:val="ideographTraditional"/>
      <w:lvlText w:val="%5、"/>
      <w:lvlJc w:val="left"/>
      <w:pPr>
        <w:ind w:left="4288" w:hanging="480"/>
      </w:pPr>
    </w:lvl>
    <w:lvl w:ilvl="5" w:tplc="0409001B" w:tentative="1">
      <w:start w:val="1"/>
      <w:numFmt w:val="lowerRoman"/>
      <w:lvlText w:val="%6."/>
      <w:lvlJc w:val="right"/>
      <w:pPr>
        <w:ind w:left="4768" w:hanging="480"/>
      </w:pPr>
    </w:lvl>
    <w:lvl w:ilvl="6" w:tplc="0409000F" w:tentative="1">
      <w:start w:val="1"/>
      <w:numFmt w:val="decimal"/>
      <w:lvlText w:val="%7."/>
      <w:lvlJc w:val="left"/>
      <w:pPr>
        <w:ind w:left="5248" w:hanging="480"/>
      </w:pPr>
    </w:lvl>
    <w:lvl w:ilvl="7" w:tplc="04090019" w:tentative="1">
      <w:start w:val="1"/>
      <w:numFmt w:val="ideographTraditional"/>
      <w:lvlText w:val="%8、"/>
      <w:lvlJc w:val="left"/>
      <w:pPr>
        <w:ind w:left="5728" w:hanging="480"/>
      </w:pPr>
    </w:lvl>
    <w:lvl w:ilvl="8" w:tplc="0409001B" w:tentative="1">
      <w:start w:val="1"/>
      <w:numFmt w:val="lowerRoman"/>
      <w:lvlText w:val="%9."/>
      <w:lvlJc w:val="right"/>
      <w:pPr>
        <w:ind w:left="6208" w:hanging="480"/>
      </w:pPr>
    </w:lvl>
  </w:abstractNum>
  <w:abstractNum w:abstractNumId="16" w15:restartNumberingAfterBreak="0">
    <w:nsid w:val="712E410A"/>
    <w:multiLevelType w:val="hybridMultilevel"/>
    <w:tmpl w:val="AFE8DC9C"/>
    <w:lvl w:ilvl="0" w:tplc="921475E8">
      <w:start w:val="1"/>
      <w:numFmt w:val="decimal"/>
      <w:lvlText w:val="（%1）"/>
      <w:lvlJc w:val="left"/>
      <w:pPr>
        <w:ind w:left="1424" w:hanging="480"/>
      </w:pPr>
      <w:rPr>
        <w:rFonts w:hint="default"/>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num w:numId="1" w16cid:durableId="862862097">
    <w:abstractNumId w:val="10"/>
  </w:num>
  <w:num w:numId="2" w16cid:durableId="1244336578">
    <w:abstractNumId w:val="3"/>
  </w:num>
  <w:num w:numId="3" w16cid:durableId="1760758704">
    <w:abstractNumId w:val="11"/>
  </w:num>
  <w:num w:numId="4" w16cid:durableId="1371766265">
    <w:abstractNumId w:val="0"/>
  </w:num>
  <w:num w:numId="5" w16cid:durableId="584455014">
    <w:abstractNumId w:val="16"/>
  </w:num>
  <w:num w:numId="6" w16cid:durableId="1041245422">
    <w:abstractNumId w:val="15"/>
  </w:num>
  <w:num w:numId="7" w16cid:durableId="743723432">
    <w:abstractNumId w:val="12"/>
  </w:num>
  <w:num w:numId="8" w16cid:durableId="754743001">
    <w:abstractNumId w:val="5"/>
  </w:num>
  <w:num w:numId="9" w16cid:durableId="1126507896">
    <w:abstractNumId w:val="1"/>
  </w:num>
  <w:num w:numId="10" w16cid:durableId="1677415793">
    <w:abstractNumId w:val="7"/>
  </w:num>
  <w:num w:numId="11" w16cid:durableId="767702170">
    <w:abstractNumId w:val="6"/>
  </w:num>
  <w:num w:numId="12" w16cid:durableId="391270644">
    <w:abstractNumId w:val="14"/>
  </w:num>
  <w:num w:numId="13" w16cid:durableId="1033579020">
    <w:abstractNumId w:val="4"/>
  </w:num>
  <w:num w:numId="14" w16cid:durableId="257644760">
    <w:abstractNumId w:val="2"/>
  </w:num>
  <w:num w:numId="15" w16cid:durableId="784152664">
    <w:abstractNumId w:val="8"/>
  </w:num>
  <w:num w:numId="16" w16cid:durableId="827285762">
    <w:abstractNumId w:val="9"/>
  </w:num>
  <w:num w:numId="17" w16cid:durableId="157184254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175D"/>
    <w:rsid w:val="00001BD0"/>
    <w:rsid w:val="00003DBF"/>
    <w:rsid w:val="000061FA"/>
    <w:rsid w:val="00011586"/>
    <w:rsid w:val="00011FA0"/>
    <w:rsid w:val="00012CB3"/>
    <w:rsid w:val="00012F4B"/>
    <w:rsid w:val="00013096"/>
    <w:rsid w:val="00013BA5"/>
    <w:rsid w:val="000151D3"/>
    <w:rsid w:val="00015AB0"/>
    <w:rsid w:val="00015B71"/>
    <w:rsid w:val="000177B6"/>
    <w:rsid w:val="00017865"/>
    <w:rsid w:val="00017FCD"/>
    <w:rsid w:val="00021463"/>
    <w:rsid w:val="000215D3"/>
    <w:rsid w:val="00021BA9"/>
    <w:rsid w:val="00022604"/>
    <w:rsid w:val="00022CEC"/>
    <w:rsid w:val="00023A55"/>
    <w:rsid w:val="00023C17"/>
    <w:rsid w:val="000244C9"/>
    <w:rsid w:val="00025409"/>
    <w:rsid w:val="0002613D"/>
    <w:rsid w:val="00026CAF"/>
    <w:rsid w:val="00026ED9"/>
    <w:rsid w:val="00030357"/>
    <w:rsid w:val="00030528"/>
    <w:rsid w:val="00033A54"/>
    <w:rsid w:val="00035C2E"/>
    <w:rsid w:val="0003610C"/>
    <w:rsid w:val="00036834"/>
    <w:rsid w:val="00037B73"/>
    <w:rsid w:val="00040E51"/>
    <w:rsid w:val="0004282D"/>
    <w:rsid w:val="00044B5F"/>
    <w:rsid w:val="00046091"/>
    <w:rsid w:val="000464D9"/>
    <w:rsid w:val="00046D45"/>
    <w:rsid w:val="00047843"/>
    <w:rsid w:val="0005098A"/>
    <w:rsid w:val="00051AB4"/>
    <w:rsid w:val="00051DDB"/>
    <w:rsid w:val="00052127"/>
    <w:rsid w:val="000523FC"/>
    <w:rsid w:val="00052C6F"/>
    <w:rsid w:val="0005341F"/>
    <w:rsid w:val="000541AB"/>
    <w:rsid w:val="00054E88"/>
    <w:rsid w:val="00055182"/>
    <w:rsid w:val="00055570"/>
    <w:rsid w:val="000555BE"/>
    <w:rsid w:val="00055730"/>
    <w:rsid w:val="00056962"/>
    <w:rsid w:val="00056AA4"/>
    <w:rsid w:val="00061108"/>
    <w:rsid w:val="00061CD4"/>
    <w:rsid w:val="0006234E"/>
    <w:rsid w:val="00062CD3"/>
    <w:rsid w:val="00062E5C"/>
    <w:rsid w:val="0006453E"/>
    <w:rsid w:val="00065F8B"/>
    <w:rsid w:val="00066124"/>
    <w:rsid w:val="0006655E"/>
    <w:rsid w:val="000667E4"/>
    <w:rsid w:val="00070C60"/>
    <w:rsid w:val="000713EC"/>
    <w:rsid w:val="000718A2"/>
    <w:rsid w:val="00071D8F"/>
    <w:rsid w:val="000721C2"/>
    <w:rsid w:val="00072407"/>
    <w:rsid w:val="0007258D"/>
    <w:rsid w:val="00072B1B"/>
    <w:rsid w:val="00072D3C"/>
    <w:rsid w:val="00073E92"/>
    <w:rsid w:val="00074111"/>
    <w:rsid w:val="00074804"/>
    <w:rsid w:val="00074E91"/>
    <w:rsid w:val="0007514C"/>
    <w:rsid w:val="000759B5"/>
    <w:rsid w:val="00075F06"/>
    <w:rsid w:val="00081CBD"/>
    <w:rsid w:val="000848BD"/>
    <w:rsid w:val="00085753"/>
    <w:rsid w:val="0008584B"/>
    <w:rsid w:val="00085A09"/>
    <w:rsid w:val="00086C0D"/>
    <w:rsid w:val="00087294"/>
    <w:rsid w:val="000875CB"/>
    <w:rsid w:val="0008786B"/>
    <w:rsid w:val="00090F87"/>
    <w:rsid w:val="000933AA"/>
    <w:rsid w:val="0009375B"/>
    <w:rsid w:val="00093CFD"/>
    <w:rsid w:val="000945CE"/>
    <w:rsid w:val="000949CD"/>
    <w:rsid w:val="00094DF2"/>
    <w:rsid w:val="00094FF3"/>
    <w:rsid w:val="000967E3"/>
    <w:rsid w:val="00096C19"/>
    <w:rsid w:val="0009745F"/>
    <w:rsid w:val="00097FB7"/>
    <w:rsid w:val="000A1BD0"/>
    <w:rsid w:val="000A2411"/>
    <w:rsid w:val="000A3303"/>
    <w:rsid w:val="000A396A"/>
    <w:rsid w:val="000A3E67"/>
    <w:rsid w:val="000A5794"/>
    <w:rsid w:val="000A5A26"/>
    <w:rsid w:val="000A6AB7"/>
    <w:rsid w:val="000A763A"/>
    <w:rsid w:val="000A7E0A"/>
    <w:rsid w:val="000B03EF"/>
    <w:rsid w:val="000B15F7"/>
    <w:rsid w:val="000B241C"/>
    <w:rsid w:val="000B381F"/>
    <w:rsid w:val="000B38BF"/>
    <w:rsid w:val="000B4709"/>
    <w:rsid w:val="000B4E9B"/>
    <w:rsid w:val="000B5882"/>
    <w:rsid w:val="000B6706"/>
    <w:rsid w:val="000C2131"/>
    <w:rsid w:val="000C22D5"/>
    <w:rsid w:val="000C3612"/>
    <w:rsid w:val="000C44EE"/>
    <w:rsid w:val="000C4BCD"/>
    <w:rsid w:val="000C5C1A"/>
    <w:rsid w:val="000C6652"/>
    <w:rsid w:val="000C69A6"/>
    <w:rsid w:val="000C77A4"/>
    <w:rsid w:val="000C7B53"/>
    <w:rsid w:val="000C7FF7"/>
    <w:rsid w:val="000D07A1"/>
    <w:rsid w:val="000D0AEE"/>
    <w:rsid w:val="000D1CB2"/>
    <w:rsid w:val="000D2764"/>
    <w:rsid w:val="000D2F7B"/>
    <w:rsid w:val="000D35F8"/>
    <w:rsid w:val="000D4180"/>
    <w:rsid w:val="000D495F"/>
    <w:rsid w:val="000D56E1"/>
    <w:rsid w:val="000D5B11"/>
    <w:rsid w:val="000D6164"/>
    <w:rsid w:val="000D78AD"/>
    <w:rsid w:val="000D7A32"/>
    <w:rsid w:val="000E1612"/>
    <w:rsid w:val="000E2A93"/>
    <w:rsid w:val="000E48A9"/>
    <w:rsid w:val="000E5450"/>
    <w:rsid w:val="000E5BA9"/>
    <w:rsid w:val="000E5CB4"/>
    <w:rsid w:val="000E6822"/>
    <w:rsid w:val="000E6DAD"/>
    <w:rsid w:val="000E7195"/>
    <w:rsid w:val="000F04A9"/>
    <w:rsid w:val="000F0935"/>
    <w:rsid w:val="000F0CEE"/>
    <w:rsid w:val="000F1922"/>
    <w:rsid w:val="000F2D64"/>
    <w:rsid w:val="000F3521"/>
    <w:rsid w:val="000F3BE4"/>
    <w:rsid w:val="00100031"/>
    <w:rsid w:val="001008F6"/>
    <w:rsid w:val="0010129F"/>
    <w:rsid w:val="00102161"/>
    <w:rsid w:val="00102A46"/>
    <w:rsid w:val="00106226"/>
    <w:rsid w:val="00106BDB"/>
    <w:rsid w:val="00106E8F"/>
    <w:rsid w:val="0010792C"/>
    <w:rsid w:val="00107A9A"/>
    <w:rsid w:val="0011130C"/>
    <w:rsid w:val="00113D14"/>
    <w:rsid w:val="00113DAC"/>
    <w:rsid w:val="001152B0"/>
    <w:rsid w:val="00115DB1"/>
    <w:rsid w:val="00120283"/>
    <w:rsid w:val="0012177F"/>
    <w:rsid w:val="001266C2"/>
    <w:rsid w:val="00126A0A"/>
    <w:rsid w:val="00127012"/>
    <w:rsid w:val="0012710F"/>
    <w:rsid w:val="00131006"/>
    <w:rsid w:val="00132C03"/>
    <w:rsid w:val="001340EE"/>
    <w:rsid w:val="00134139"/>
    <w:rsid w:val="0013457B"/>
    <w:rsid w:val="00134C7E"/>
    <w:rsid w:val="00134EA2"/>
    <w:rsid w:val="001351EC"/>
    <w:rsid w:val="00136FF0"/>
    <w:rsid w:val="001371B6"/>
    <w:rsid w:val="00140566"/>
    <w:rsid w:val="00140E25"/>
    <w:rsid w:val="00141FAC"/>
    <w:rsid w:val="00142031"/>
    <w:rsid w:val="001423E3"/>
    <w:rsid w:val="00143230"/>
    <w:rsid w:val="001433EA"/>
    <w:rsid w:val="001435AD"/>
    <w:rsid w:val="00143E75"/>
    <w:rsid w:val="00147472"/>
    <w:rsid w:val="001477B9"/>
    <w:rsid w:val="0014784A"/>
    <w:rsid w:val="001502CE"/>
    <w:rsid w:val="001506A5"/>
    <w:rsid w:val="00150726"/>
    <w:rsid w:val="0015186B"/>
    <w:rsid w:val="00152B44"/>
    <w:rsid w:val="0015313D"/>
    <w:rsid w:val="001534AA"/>
    <w:rsid w:val="00153568"/>
    <w:rsid w:val="001543FF"/>
    <w:rsid w:val="001560E6"/>
    <w:rsid w:val="001572A3"/>
    <w:rsid w:val="00157358"/>
    <w:rsid w:val="001573AA"/>
    <w:rsid w:val="001609FA"/>
    <w:rsid w:val="0016100F"/>
    <w:rsid w:val="00162249"/>
    <w:rsid w:val="0016337A"/>
    <w:rsid w:val="001634A8"/>
    <w:rsid w:val="0016394B"/>
    <w:rsid w:val="00165236"/>
    <w:rsid w:val="00165BDF"/>
    <w:rsid w:val="001669C3"/>
    <w:rsid w:val="00166CCC"/>
    <w:rsid w:val="00167371"/>
    <w:rsid w:val="00167FC8"/>
    <w:rsid w:val="00170E7A"/>
    <w:rsid w:val="0017218C"/>
    <w:rsid w:val="00172864"/>
    <w:rsid w:val="00172C82"/>
    <w:rsid w:val="00172DD3"/>
    <w:rsid w:val="00174FDA"/>
    <w:rsid w:val="0017572A"/>
    <w:rsid w:val="0017601C"/>
    <w:rsid w:val="00176324"/>
    <w:rsid w:val="00176326"/>
    <w:rsid w:val="001763A4"/>
    <w:rsid w:val="00177AA5"/>
    <w:rsid w:val="00177CA0"/>
    <w:rsid w:val="001808FA"/>
    <w:rsid w:val="00181C12"/>
    <w:rsid w:val="00181D34"/>
    <w:rsid w:val="0018221D"/>
    <w:rsid w:val="001825D4"/>
    <w:rsid w:val="001826F2"/>
    <w:rsid w:val="00183A48"/>
    <w:rsid w:val="00183BFC"/>
    <w:rsid w:val="00184473"/>
    <w:rsid w:val="00186E94"/>
    <w:rsid w:val="00187598"/>
    <w:rsid w:val="00190171"/>
    <w:rsid w:val="00190DE9"/>
    <w:rsid w:val="001912D7"/>
    <w:rsid w:val="00191513"/>
    <w:rsid w:val="00195AA2"/>
    <w:rsid w:val="00195CFE"/>
    <w:rsid w:val="00196518"/>
    <w:rsid w:val="00196C0E"/>
    <w:rsid w:val="001975DC"/>
    <w:rsid w:val="001A1A5E"/>
    <w:rsid w:val="001A26CF"/>
    <w:rsid w:val="001A2A42"/>
    <w:rsid w:val="001A2D4C"/>
    <w:rsid w:val="001A2DA2"/>
    <w:rsid w:val="001A5F99"/>
    <w:rsid w:val="001A6172"/>
    <w:rsid w:val="001A65EB"/>
    <w:rsid w:val="001A78CC"/>
    <w:rsid w:val="001B1731"/>
    <w:rsid w:val="001B1A19"/>
    <w:rsid w:val="001B2CD3"/>
    <w:rsid w:val="001B2F5C"/>
    <w:rsid w:val="001B428C"/>
    <w:rsid w:val="001B5139"/>
    <w:rsid w:val="001B621E"/>
    <w:rsid w:val="001B732B"/>
    <w:rsid w:val="001B7CB9"/>
    <w:rsid w:val="001C06D0"/>
    <w:rsid w:val="001C258E"/>
    <w:rsid w:val="001C2DBF"/>
    <w:rsid w:val="001C2FFD"/>
    <w:rsid w:val="001C378A"/>
    <w:rsid w:val="001C3B8A"/>
    <w:rsid w:val="001C46DA"/>
    <w:rsid w:val="001C5300"/>
    <w:rsid w:val="001C55AE"/>
    <w:rsid w:val="001C667D"/>
    <w:rsid w:val="001C71CF"/>
    <w:rsid w:val="001C7258"/>
    <w:rsid w:val="001D0E1A"/>
    <w:rsid w:val="001D1773"/>
    <w:rsid w:val="001D2544"/>
    <w:rsid w:val="001D379B"/>
    <w:rsid w:val="001D5C92"/>
    <w:rsid w:val="001D64CE"/>
    <w:rsid w:val="001D6D49"/>
    <w:rsid w:val="001D70E0"/>
    <w:rsid w:val="001D7A7B"/>
    <w:rsid w:val="001D7CC5"/>
    <w:rsid w:val="001E1BDE"/>
    <w:rsid w:val="001E2B1A"/>
    <w:rsid w:val="001E30E7"/>
    <w:rsid w:val="001E3E21"/>
    <w:rsid w:val="001E4C03"/>
    <w:rsid w:val="001E5BB2"/>
    <w:rsid w:val="001E6275"/>
    <w:rsid w:val="001E715C"/>
    <w:rsid w:val="001F0336"/>
    <w:rsid w:val="001F1106"/>
    <w:rsid w:val="001F12A9"/>
    <w:rsid w:val="001F1820"/>
    <w:rsid w:val="001F35C0"/>
    <w:rsid w:val="001F509A"/>
    <w:rsid w:val="001F5E54"/>
    <w:rsid w:val="001F7278"/>
    <w:rsid w:val="001F7EAD"/>
    <w:rsid w:val="0020116E"/>
    <w:rsid w:val="00201474"/>
    <w:rsid w:val="00203931"/>
    <w:rsid w:val="00204B25"/>
    <w:rsid w:val="00204F0B"/>
    <w:rsid w:val="00205025"/>
    <w:rsid w:val="00207F20"/>
    <w:rsid w:val="0021093C"/>
    <w:rsid w:val="00210AA3"/>
    <w:rsid w:val="002114A6"/>
    <w:rsid w:val="002129B3"/>
    <w:rsid w:val="002134B7"/>
    <w:rsid w:val="002147F9"/>
    <w:rsid w:val="00214AF2"/>
    <w:rsid w:val="00215E68"/>
    <w:rsid w:val="002165C7"/>
    <w:rsid w:val="002174DA"/>
    <w:rsid w:val="00221395"/>
    <w:rsid w:val="00221C8A"/>
    <w:rsid w:val="002234CB"/>
    <w:rsid w:val="00223A6F"/>
    <w:rsid w:val="00223EBF"/>
    <w:rsid w:val="00224066"/>
    <w:rsid w:val="0022558D"/>
    <w:rsid w:val="00225682"/>
    <w:rsid w:val="002266D9"/>
    <w:rsid w:val="00230714"/>
    <w:rsid w:val="00233F7E"/>
    <w:rsid w:val="002349AF"/>
    <w:rsid w:val="00234D22"/>
    <w:rsid w:val="00235BA9"/>
    <w:rsid w:val="002379EE"/>
    <w:rsid w:val="00240AB2"/>
    <w:rsid w:val="0024135A"/>
    <w:rsid w:val="00245761"/>
    <w:rsid w:val="00245799"/>
    <w:rsid w:val="002461AF"/>
    <w:rsid w:val="00247991"/>
    <w:rsid w:val="002503F0"/>
    <w:rsid w:val="00250EC4"/>
    <w:rsid w:val="00251479"/>
    <w:rsid w:val="00252818"/>
    <w:rsid w:val="00252D70"/>
    <w:rsid w:val="00252FC9"/>
    <w:rsid w:val="0025320C"/>
    <w:rsid w:val="00253FD6"/>
    <w:rsid w:val="002547A0"/>
    <w:rsid w:val="00255A26"/>
    <w:rsid w:val="0025600C"/>
    <w:rsid w:val="002600AA"/>
    <w:rsid w:val="0026056C"/>
    <w:rsid w:val="00261135"/>
    <w:rsid w:val="00262839"/>
    <w:rsid w:val="002679D3"/>
    <w:rsid w:val="0027038D"/>
    <w:rsid w:val="00270D35"/>
    <w:rsid w:val="0027186A"/>
    <w:rsid w:val="0027371E"/>
    <w:rsid w:val="00273D16"/>
    <w:rsid w:val="002747DD"/>
    <w:rsid w:val="00277114"/>
    <w:rsid w:val="002774CF"/>
    <w:rsid w:val="00280280"/>
    <w:rsid w:val="00280422"/>
    <w:rsid w:val="002808E3"/>
    <w:rsid w:val="0028198F"/>
    <w:rsid w:val="0028423D"/>
    <w:rsid w:val="00284CA7"/>
    <w:rsid w:val="00290B62"/>
    <w:rsid w:val="002916FB"/>
    <w:rsid w:val="00291DAA"/>
    <w:rsid w:val="00291E59"/>
    <w:rsid w:val="00292C1C"/>
    <w:rsid w:val="00293AD0"/>
    <w:rsid w:val="00295152"/>
    <w:rsid w:val="002978D5"/>
    <w:rsid w:val="002A04CE"/>
    <w:rsid w:val="002A04D4"/>
    <w:rsid w:val="002A053F"/>
    <w:rsid w:val="002A0627"/>
    <w:rsid w:val="002A10CE"/>
    <w:rsid w:val="002A198C"/>
    <w:rsid w:val="002A308C"/>
    <w:rsid w:val="002A46DF"/>
    <w:rsid w:val="002A58F3"/>
    <w:rsid w:val="002A6168"/>
    <w:rsid w:val="002A6DE1"/>
    <w:rsid w:val="002A7896"/>
    <w:rsid w:val="002B01A2"/>
    <w:rsid w:val="002B035F"/>
    <w:rsid w:val="002B11B1"/>
    <w:rsid w:val="002B2F7E"/>
    <w:rsid w:val="002B3E5E"/>
    <w:rsid w:val="002B7660"/>
    <w:rsid w:val="002B76BE"/>
    <w:rsid w:val="002B7E52"/>
    <w:rsid w:val="002C1C6A"/>
    <w:rsid w:val="002C317B"/>
    <w:rsid w:val="002C46ED"/>
    <w:rsid w:val="002C518D"/>
    <w:rsid w:val="002C5646"/>
    <w:rsid w:val="002C62A3"/>
    <w:rsid w:val="002C646E"/>
    <w:rsid w:val="002C6867"/>
    <w:rsid w:val="002C6F30"/>
    <w:rsid w:val="002D05C2"/>
    <w:rsid w:val="002D1D11"/>
    <w:rsid w:val="002D2402"/>
    <w:rsid w:val="002D263E"/>
    <w:rsid w:val="002D2F7C"/>
    <w:rsid w:val="002D3FCB"/>
    <w:rsid w:val="002D60CA"/>
    <w:rsid w:val="002D6370"/>
    <w:rsid w:val="002D641F"/>
    <w:rsid w:val="002E06F6"/>
    <w:rsid w:val="002E0C41"/>
    <w:rsid w:val="002E1EF1"/>
    <w:rsid w:val="002E205A"/>
    <w:rsid w:val="002E5BF3"/>
    <w:rsid w:val="002E67C4"/>
    <w:rsid w:val="002F1536"/>
    <w:rsid w:val="002F1768"/>
    <w:rsid w:val="002F1EBE"/>
    <w:rsid w:val="002F2363"/>
    <w:rsid w:val="002F38D0"/>
    <w:rsid w:val="002F4044"/>
    <w:rsid w:val="002F40FA"/>
    <w:rsid w:val="002F4389"/>
    <w:rsid w:val="002F4A1E"/>
    <w:rsid w:val="002F6D96"/>
    <w:rsid w:val="002F77DC"/>
    <w:rsid w:val="003008E2"/>
    <w:rsid w:val="00302145"/>
    <w:rsid w:val="003028A1"/>
    <w:rsid w:val="003028BD"/>
    <w:rsid w:val="00305FD3"/>
    <w:rsid w:val="003068A0"/>
    <w:rsid w:val="00306A5C"/>
    <w:rsid w:val="00306F84"/>
    <w:rsid w:val="00307017"/>
    <w:rsid w:val="00307FE3"/>
    <w:rsid w:val="00310EB2"/>
    <w:rsid w:val="00312AE6"/>
    <w:rsid w:val="00313367"/>
    <w:rsid w:val="003140E1"/>
    <w:rsid w:val="00316093"/>
    <w:rsid w:val="00320799"/>
    <w:rsid w:val="00320D04"/>
    <w:rsid w:val="00321082"/>
    <w:rsid w:val="003237CE"/>
    <w:rsid w:val="00323CD0"/>
    <w:rsid w:val="00323F4E"/>
    <w:rsid w:val="00324298"/>
    <w:rsid w:val="003253A5"/>
    <w:rsid w:val="00325594"/>
    <w:rsid w:val="003255B3"/>
    <w:rsid w:val="00325AEE"/>
    <w:rsid w:val="00326882"/>
    <w:rsid w:val="00331347"/>
    <w:rsid w:val="0033250D"/>
    <w:rsid w:val="00332A40"/>
    <w:rsid w:val="0033305F"/>
    <w:rsid w:val="00333645"/>
    <w:rsid w:val="0033367F"/>
    <w:rsid w:val="00334961"/>
    <w:rsid w:val="003359BD"/>
    <w:rsid w:val="0033775E"/>
    <w:rsid w:val="00345679"/>
    <w:rsid w:val="0034581D"/>
    <w:rsid w:val="00345E05"/>
    <w:rsid w:val="00345E60"/>
    <w:rsid w:val="00351839"/>
    <w:rsid w:val="003524C6"/>
    <w:rsid w:val="00353A0A"/>
    <w:rsid w:val="00353B33"/>
    <w:rsid w:val="0035437D"/>
    <w:rsid w:val="0035532C"/>
    <w:rsid w:val="00355F67"/>
    <w:rsid w:val="00356D12"/>
    <w:rsid w:val="00356DD5"/>
    <w:rsid w:val="00360597"/>
    <w:rsid w:val="00360A31"/>
    <w:rsid w:val="00360CCE"/>
    <w:rsid w:val="00361C2D"/>
    <w:rsid w:val="00362099"/>
    <w:rsid w:val="003626D3"/>
    <w:rsid w:val="0036310D"/>
    <w:rsid w:val="00364028"/>
    <w:rsid w:val="00367ED5"/>
    <w:rsid w:val="00371807"/>
    <w:rsid w:val="00371E95"/>
    <w:rsid w:val="0037230F"/>
    <w:rsid w:val="00372487"/>
    <w:rsid w:val="003724E1"/>
    <w:rsid w:val="00372A1A"/>
    <w:rsid w:val="003732C2"/>
    <w:rsid w:val="003748D0"/>
    <w:rsid w:val="00374BA0"/>
    <w:rsid w:val="0037727D"/>
    <w:rsid w:val="00381BA5"/>
    <w:rsid w:val="003838AB"/>
    <w:rsid w:val="003845F7"/>
    <w:rsid w:val="00384864"/>
    <w:rsid w:val="00384DAA"/>
    <w:rsid w:val="003852D5"/>
    <w:rsid w:val="003868D0"/>
    <w:rsid w:val="0039038B"/>
    <w:rsid w:val="00390565"/>
    <w:rsid w:val="00390B8D"/>
    <w:rsid w:val="00390F0F"/>
    <w:rsid w:val="00391137"/>
    <w:rsid w:val="00391954"/>
    <w:rsid w:val="00391B71"/>
    <w:rsid w:val="00393112"/>
    <w:rsid w:val="00394541"/>
    <w:rsid w:val="0039468E"/>
    <w:rsid w:val="00394B88"/>
    <w:rsid w:val="003965FB"/>
    <w:rsid w:val="00397BFA"/>
    <w:rsid w:val="003A0BA9"/>
    <w:rsid w:val="003A0F27"/>
    <w:rsid w:val="003A2043"/>
    <w:rsid w:val="003A2FF8"/>
    <w:rsid w:val="003A3115"/>
    <w:rsid w:val="003A3906"/>
    <w:rsid w:val="003A64A9"/>
    <w:rsid w:val="003A6C43"/>
    <w:rsid w:val="003A6D7A"/>
    <w:rsid w:val="003A7C6A"/>
    <w:rsid w:val="003B0CF7"/>
    <w:rsid w:val="003B1E96"/>
    <w:rsid w:val="003B31C6"/>
    <w:rsid w:val="003B3AFD"/>
    <w:rsid w:val="003B4A47"/>
    <w:rsid w:val="003B53BD"/>
    <w:rsid w:val="003B5552"/>
    <w:rsid w:val="003B61A6"/>
    <w:rsid w:val="003B6683"/>
    <w:rsid w:val="003B7248"/>
    <w:rsid w:val="003C0102"/>
    <w:rsid w:val="003C0E2E"/>
    <w:rsid w:val="003C105C"/>
    <w:rsid w:val="003C1EBF"/>
    <w:rsid w:val="003C1F9A"/>
    <w:rsid w:val="003C273D"/>
    <w:rsid w:val="003C2ADE"/>
    <w:rsid w:val="003C32D6"/>
    <w:rsid w:val="003C42DF"/>
    <w:rsid w:val="003C5042"/>
    <w:rsid w:val="003C6A1E"/>
    <w:rsid w:val="003C7529"/>
    <w:rsid w:val="003C7FA7"/>
    <w:rsid w:val="003D0884"/>
    <w:rsid w:val="003D11A0"/>
    <w:rsid w:val="003D1830"/>
    <w:rsid w:val="003D228D"/>
    <w:rsid w:val="003D3CD9"/>
    <w:rsid w:val="003D448E"/>
    <w:rsid w:val="003D5459"/>
    <w:rsid w:val="003D7110"/>
    <w:rsid w:val="003D77CD"/>
    <w:rsid w:val="003E0BC3"/>
    <w:rsid w:val="003E0E09"/>
    <w:rsid w:val="003E1F31"/>
    <w:rsid w:val="003E27C3"/>
    <w:rsid w:val="003E2BA8"/>
    <w:rsid w:val="003E35D5"/>
    <w:rsid w:val="003E3A47"/>
    <w:rsid w:val="003E4942"/>
    <w:rsid w:val="003E4C49"/>
    <w:rsid w:val="003E4F65"/>
    <w:rsid w:val="003E6655"/>
    <w:rsid w:val="003E7253"/>
    <w:rsid w:val="003E7792"/>
    <w:rsid w:val="003F0B8B"/>
    <w:rsid w:val="003F1195"/>
    <w:rsid w:val="003F15FE"/>
    <w:rsid w:val="003F172E"/>
    <w:rsid w:val="003F29CB"/>
    <w:rsid w:val="003F2FEE"/>
    <w:rsid w:val="003F373A"/>
    <w:rsid w:val="003F3B0F"/>
    <w:rsid w:val="003F3E0F"/>
    <w:rsid w:val="003F4485"/>
    <w:rsid w:val="003F526A"/>
    <w:rsid w:val="0040004E"/>
    <w:rsid w:val="0040034E"/>
    <w:rsid w:val="00400996"/>
    <w:rsid w:val="0040114F"/>
    <w:rsid w:val="00402016"/>
    <w:rsid w:val="00402B45"/>
    <w:rsid w:val="004032D2"/>
    <w:rsid w:val="004054F2"/>
    <w:rsid w:val="0041003A"/>
    <w:rsid w:val="00410D5E"/>
    <w:rsid w:val="00410DF3"/>
    <w:rsid w:val="00411206"/>
    <w:rsid w:val="00411896"/>
    <w:rsid w:val="00412717"/>
    <w:rsid w:val="00412A56"/>
    <w:rsid w:val="00412C55"/>
    <w:rsid w:val="00412F30"/>
    <w:rsid w:val="0041303D"/>
    <w:rsid w:val="0041495E"/>
    <w:rsid w:val="0041733A"/>
    <w:rsid w:val="00417D64"/>
    <w:rsid w:val="00420F97"/>
    <w:rsid w:val="00421039"/>
    <w:rsid w:val="004216AB"/>
    <w:rsid w:val="00421781"/>
    <w:rsid w:val="00422247"/>
    <w:rsid w:val="004231BD"/>
    <w:rsid w:val="004244FF"/>
    <w:rsid w:val="00424DC5"/>
    <w:rsid w:val="0042701F"/>
    <w:rsid w:val="004270FD"/>
    <w:rsid w:val="004300DC"/>
    <w:rsid w:val="0043172B"/>
    <w:rsid w:val="004320D1"/>
    <w:rsid w:val="00433087"/>
    <w:rsid w:val="0043437B"/>
    <w:rsid w:val="00435359"/>
    <w:rsid w:val="00436097"/>
    <w:rsid w:val="00436163"/>
    <w:rsid w:val="00437CC2"/>
    <w:rsid w:val="00441A97"/>
    <w:rsid w:val="0044238F"/>
    <w:rsid w:val="004423EB"/>
    <w:rsid w:val="0044267A"/>
    <w:rsid w:val="004426AD"/>
    <w:rsid w:val="00443052"/>
    <w:rsid w:val="00443163"/>
    <w:rsid w:val="004446ED"/>
    <w:rsid w:val="0044632F"/>
    <w:rsid w:val="00446733"/>
    <w:rsid w:val="004527E5"/>
    <w:rsid w:val="004536F6"/>
    <w:rsid w:val="00453AE6"/>
    <w:rsid w:val="0045436E"/>
    <w:rsid w:val="004559E5"/>
    <w:rsid w:val="00455F19"/>
    <w:rsid w:val="004560D9"/>
    <w:rsid w:val="004572F0"/>
    <w:rsid w:val="00457FCC"/>
    <w:rsid w:val="00460BC1"/>
    <w:rsid w:val="00462303"/>
    <w:rsid w:val="00462A27"/>
    <w:rsid w:val="004635A6"/>
    <w:rsid w:val="00464978"/>
    <w:rsid w:val="00465C40"/>
    <w:rsid w:val="00467AE4"/>
    <w:rsid w:val="00470335"/>
    <w:rsid w:val="0047046D"/>
    <w:rsid w:val="00472681"/>
    <w:rsid w:val="004729BB"/>
    <w:rsid w:val="0047316F"/>
    <w:rsid w:val="00474082"/>
    <w:rsid w:val="00474D31"/>
    <w:rsid w:val="00475429"/>
    <w:rsid w:val="00475909"/>
    <w:rsid w:val="00475E66"/>
    <w:rsid w:val="00476F57"/>
    <w:rsid w:val="00480543"/>
    <w:rsid w:val="00480A47"/>
    <w:rsid w:val="004818C9"/>
    <w:rsid w:val="004846C6"/>
    <w:rsid w:val="0048662B"/>
    <w:rsid w:val="004867FF"/>
    <w:rsid w:val="0048694F"/>
    <w:rsid w:val="00486CB7"/>
    <w:rsid w:val="00486F22"/>
    <w:rsid w:val="0049274B"/>
    <w:rsid w:val="00492BF6"/>
    <w:rsid w:val="00493B7F"/>
    <w:rsid w:val="00494EEF"/>
    <w:rsid w:val="004969FC"/>
    <w:rsid w:val="00496F2F"/>
    <w:rsid w:val="004974E4"/>
    <w:rsid w:val="004A059C"/>
    <w:rsid w:val="004A0D2F"/>
    <w:rsid w:val="004A1855"/>
    <w:rsid w:val="004A22DD"/>
    <w:rsid w:val="004A44DE"/>
    <w:rsid w:val="004A46C0"/>
    <w:rsid w:val="004A48F9"/>
    <w:rsid w:val="004A4946"/>
    <w:rsid w:val="004A4F44"/>
    <w:rsid w:val="004A5862"/>
    <w:rsid w:val="004A6623"/>
    <w:rsid w:val="004A6C2C"/>
    <w:rsid w:val="004B11D6"/>
    <w:rsid w:val="004B32AF"/>
    <w:rsid w:val="004B4040"/>
    <w:rsid w:val="004B4345"/>
    <w:rsid w:val="004B5C05"/>
    <w:rsid w:val="004B6273"/>
    <w:rsid w:val="004B629C"/>
    <w:rsid w:val="004B7E6C"/>
    <w:rsid w:val="004C0627"/>
    <w:rsid w:val="004C1CF9"/>
    <w:rsid w:val="004C50C0"/>
    <w:rsid w:val="004C5A5C"/>
    <w:rsid w:val="004C665F"/>
    <w:rsid w:val="004C6945"/>
    <w:rsid w:val="004C6AF2"/>
    <w:rsid w:val="004C77EF"/>
    <w:rsid w:val="004C7C92"/>
    <w:rsid w:val="004D0667"/>
    <w:rsid w:val="004D0D1C"/>
    <w:rsid w:val="004D12AF"/>
    <w:rsid w:val="004D14CF"/>
    <w:rsid w:val="004D15AC"/>
    <w:rsid w:val="004D1FAA"/>
    <w:rsid w:val="004D2155"/>
    <w:rsid w:val="004D3670"/>
    <w:rsid w:val="004D455A"/>
    <w:rsid w:val="004D464F"/>
    <w:rsid w:val="004D4B17"/>
    <w:rsid w:val="004D4ED0"/>
    <w:rsid w:val="004D5CCA"/>
    <w:rsid w:val="004D5DD1"/>
    <w:rsid w:val="004D5EAF"/>
    <w:rsid w:val="004D6345"/>
    <w:rsid w:val="004D6450"/>
    <w:rsid w:val="004D6B65"/>
    <w:rsid w:val="004D7521"/>
    <w:rsid w:val="004D7D74"/>
    <w:rsid w:val="004E3054"/>
    <w:rsid w:val="004E3A6A"/>
    <w:rsid w:val="004E4D11"/>
    <w:rsid w:val="004E507A"/>
    <w:rsid w:val="004E5604"/>
    <w:rsid w:val="004E5848"/>
    <w:rsid w:val="004E712B"/>
    <w:rsid w:val="004E7798"/>
    <w:rsid w:val="004F1816"/>
    <w:rsid w:val="004F18FF"/>
    <w:rsid w:val="004F34EF"/>
    <w:rsid w:val="004F5003"/>
    <w:rsid w:val="004F63D1"/>
    <w:rsid w:val="004F673D"/>
    <w:rsid w:val="005002E5"/>
    <w:rsid w:val="00500C74"/>
    <w:rsid w:val="005028DB"/>
    <w:rsid w:val="00503158"/>
    <w:rsid w:val="005033AA"/>
    <w:rsid w:val="005036EE"/>
    <w:rsid w:val="00504CF3"/>
    <w:rsid w:val="00504D7A"/>
    <w:rsid w:val="00506DAB"/>
    <w:rsid w:val="00506ED1"/>
    <w:rsid w:val="00506EEA"/>
    <w:rsid w:val="00507154"/>
    <w:rsid w:val="00507AB0"/>
    <w:rsid w:val="00510AFA"/>
    <w:rsid w:val="00512B8D"/>
    <w:rsid w:val="00513816"/>
    <w:rsid w:val="00513D54"/>
    <w:rsid w:val="005150EF"/>
    <w:rsid w:val="005174B0"/>
    <w:rsid w:val="0052095D"/>
    <w:rsid w:val="00521B42"/>
    <w:rsid w:val="00521EED"/>
    <w:rsid w:val="00522033"/>
    <w:rsid w:val="0052318E"/>
    <w:rsid w:val="0052492C"/>
    <w:rsid w:val="0052497B"/>
    <w:rsid w:val="00524990"/>
    <w:rsid w:val="005254AC"/>
    <w:rsid w:val="00525EAA"/>
    <w:rsid w:val="005272DE"/>
    <w:rsid w:val="00530348"/>
    <w:rsid w:val="00531DD1"/>
    <w:rsid w:val="00533323"/>
    <w:rsid w:val="0053332C"/>
    <w:rsid w:val="00534D89"/>
    <w:rsid w:val="00535DDE"/>
    <w:rsid w:val="00536BAB"/>
    <w:rsid w:val="00540EB5"/>
    <w:rsid w:val="00540FEB"/>
    <w:rsid w:val="00541C0C"/>
    <w:rsid w:val="0054334D"/>
    <w:rsid w:val="005469FD"/>
    <w:rsid w:val="00550D73"/>
    <w:rsid w:val="005518C0"/>
    <w:rsid w:val="00551C6D"/>
    <w:rsid w:val="00553908"/>
    <w:rsid w:val="00553FC4"/>
    <w:rsid w:val="005546C4"/>
    <w:rsid w:val="00554A15"/>
    <w:rsid w:val="00554B03"/>
    <w:rsid w:val="00554FA9"/>
    <w:rsid w:val="00556669"/>
    <w:rsid w:val="00560BBB"/>
    <w:rsid w:val="00560BDE"/>
    <w:rsid w:val="0056191C"/>
    <w:rsid w:val="0056216F"/>
    <w:rsid w:val="00562D64"/>
    <w:rsid w:val="005645D8"/>
    <w:rsid w:val="00565189"/>
    <w:rsid w:val="005657E8"/>
    <w:rsid w:val="005661FB"/>
    <w:rsid w:val="0057026B"/>
    <w:rsid w:val="00571381"/>
    <w:rsid w:val="00571974"/>
    <w:rsid w:val="005721A2"/>
    <w:rsid w:val="00572F59"/>
    <w:rsid w:val="00573A0E"/>
    <w:rsid w:val="005751F7"/>
    <w:rsid w:val="005761A7"/>
    <w:rsid w:val="005761E1"/>
    <w:rsid w:val="00576CB0"/>
    <w:rsid w:val="00576E23"/>
    <w:rsid w:val="00576E8B"/>
    <w:rsid w:val="00577409"/>
    <w:rsid w:val="005774B7"/>
    <w:rsid w:val="00580120"/>
    <w:rsid w:val="005803D1"/>
    <w:rsid w:val="005804BF"/>
    <w:rsid w:val="005813BF"/>
    <w:rsid w:val="005815DA"/>
    <w:rsid w:val="00582505"/>
    <w:rsid w:val="005858D9"/>
    <w:rsid w:val="005906E9"/>
    <w:rsid w:val="00590EA6"/>
    <w:rsid w:val="0059358D"/>
    <w:rsid w:val="005949E4"/>
    <w:rsid w:val="00596217"/>
    <w:rsid w:val="005A0091"/>
    <w:rsid w:val="005A0B9A"/>
    <w:rsid w:val="005A0D37"/>
    <w:rsid w:val="005A1D46"/>
    <w:rsid w:val="005A2203"/>
    <w:rsid w:val="005A23D6"/>
    <w:rsid w:val="005A3B41"/>
    <w:rsid w:val="005A464C"/>
    <w:rsid w:val="005A4860"/>
    <w:rsid w:val="005A486C"/>
    <w:rsid w:val="005A58CC"/>
    <w:rsid w:val="005A6DD3"/>
    <w:rsid w:val="005A707B"/>
    <w:rsid w:val="005A7498"/>
    <w:rsid w:val="005A7533"/>
    <w:rsid w:val="005A7665"/>
    <w:rsid w:val="005B144A"/>
    <w:rsid w:val="005B14EE"/>
    <w:rsid w:val="005B165F"/>
    <w:rsid w:val="005B27C0"/>
    <w:rsid w:val="005B3DAE"/>
    <w:rsid w:val="005B4168"/>
    <w:rsid w:val="005B41D6"/>
    <w:rsid w:val="005B599B"/>
    <w:rsid w:val="005B5C2D"/>
    <w:rsid w:val="005B659A"/>
    <w:rsid w:val="005B6D3B"/>
    <w:rsid w:val="005C0330"/>
    <w:rsid w:val="005C0919"/>
    <w:rsid w:val="005C0AA7"/>
    <w:rsid w:val="005C0D7E"/>
    <w:rsid w:val="005C1168"/>
    <w:rsid w:val="005C129F"/>
    <w:rsid w:val="005C1307"/>
    <w:rsid w:val="005C3283"/>
    <w:rsid w:val="005C3286"/>
    <w:rsid w:val="005C3C50"/>
    <w:rsid w:val="005C54B3"/>
    <w:rsid w:val="005C581E"/>
    <w:rsid w:val="005C6EDA"/>
    <w:rsid w:val="005D13E6"/>
    <w:rsid w:val="005D1B30"/>
    <w:rsid w:val="005D1BD1"/>
    <w:rsid w:val="005D259A"/>
    <w:rsid w:val="005D2F10"/>
    <w:rsid w:val="005D3DFE"/>
    <w:rsid w:val="005D45A2"/>
    <w:rsid w:val="005D490D"/>
    <w:rsid w:val="005D4D7D"/>
    <w:rsid w:val="005D4F83"/>
    <w:rsid w:val="005D512B"/>
    <w:rsid w:val="005D58E2"/>
    <w:rsid w:val="005D6909"/>
    <w:rsid w:val="005D7299"/>
    <w:rsid w:val="005E1095"/>
    <w:rsid w:val="005E11B8"/>
    <w:rsid w:val="005E15BE"/>
    <w:rsid w:val="005E1AF1"/>
    <w:rsid w:val="005E1C96"/>
    <w:rsid w:val="005E2378"/>
    <w:rsid w:val="005E26E5"/>
    <w:rsid w:val="005E32FA"/>
    <w:rsid w:val="005E44F8"/>
    <w:rsid w:val="005E4DA8"/>
    <w:rsid w:val="005E530E"/>
    <w:rsid w:val="005E55B0"/>
    <w:rsid w:val="005E72A0"/>
    <w:rsid w:val="005F0768"/>
    <w:rsid w:val="005F2B39"/>
    <w:rsid w:val="005F2E60"/>
    <w:rsid w:val="005F3622"/>
    <w:rsid w:val="005F3EDB"/>
    <w:rsid w:val="005F6133"/>
    <w:rsid w:val="005F6BA3"/>
    <w:rsid w:val="005F77E3"/>
    <w:rsid w:val="005F7C70"/>
    <w:rsid w:val="00602A32"/>
    <w:rsid w:val="00602A96"/>
    <w:rsid w:val="006030A4"/>
    <w:rsid w:val="006041B0"/>
    <w:rsid w:val="00610350"/>
    <w:rsid w:val="00611012"/>
    <w:rsid w:val="00611C7A"/>
    <w:rsid w:val="00612285"/>
    <w:rsid w:val="00613AD9"/>
    <w:rsid w:val="00614636"/>
    <w:rsid w:val="006157DA"/>
    <w:rsid w:val="00615A25"/>
    <w:rsid w:val="006165FF"/>
    <w:rsid w:val="00616F47"/>
    <w:rsid w:val="0061774D"/>
    <w:rsid w:val="00617930"/>
    <w:rsid w:val="00620AC6"/>
    <w:rsid w:val="006217E8"/>
    <w:rsid w:val="00622167"/>
    <w:rsid w:val="00622965"/>
    <w:rsid w:val="00622CE5"/>
    <w:rsid w:val="006239E5"/>
    <w:rsid w:val="00623F5A"/>
    <w:rsid w:val="0062450F"/>
    <w:rsid w:val="0062466C"/>
    <w:rsid w:val="00624FD8"/>
    <w:rsid w:val="00625DE0"/>
    <w:rsid w:val="00625EB4"/>
    <w:rsid w:val="00626022"/>
    <w:rsid w:val="00626774"/>
    <w:rsid w:val="0062795D"/>
    <w:rsid w:val="00627E10"/>
    <w:rsid w:val="00631BF7"/>
    <w:rsid w:val="006330CD"/>
    <w:rsid w:val="00633823"/>
    <w:rsid w:val="00633CE1"/>
    <w:rsid w:val="0063433F"/>
    <w:rsid w:val="0063451D"/>
    <w:rsid w:val="006347FF"/>
    <w:rsid w:val="006351D3"/>
    <w:rsid w:val="0063593A"/>
    <w:rsid w:val="00636ED0"/>
    <w:rsid w:val="006408E8"/>
    <w:rsid w:val="006420F3"/>
    <w:rsid w:val="006425C8"/>
    <w:rsid w:val="00643CC8"/>
    <w:rsid w:val="006476A1"/>
    <w:rsid w:val="0064792A"/>
    <w:rsid w:val="00647B73"/>
    <w:rsid w:val="00647D22"/>
    <w:rsid w:val="0065079C"/>
    <w:rsid w:val="00650EBF"/>
    <w:rsid w:val="00651004"/>
    <w:rsid w:val="00651010"/>
    <w:rsid w:val="00651455"/>
    <w:rsid w:val="00651EB4"/>
    <w:rsid w:val="00652164"/>
    <w:rsid w:val="0065405E"/>
    <w:rsid w:val="00654828"/>
    <w:rsid w:val="006560C0"/>
    <w:rsid w:val="006562B9"/>
    <w:rsid w:val="006564E8"/>
    <w:rsid w:val="00656520"/>
    <w:rsid w:val="006568BB"/>
    <w:rsid w:val="00656AD9"/>
    <w:rsid w:val="00656F5E"/>
    <w:rsid w:val="006573FC"/>
    <w:rsid w:val="00657E1F"/>
    <w:rsid w:val="006615F2"/>
    <w:rsid w:val="006616F2"/>
    <w:rsid w:val="006620E4"/>
    <w:rsid w:val="006639C3"/>
    <w:rsid w:val="00665D8F"/>
    <w:rsid w:val="006677CD"/>
    <w:rsid w:val="00672FEB"/>
    <w:rsid w:val="00673371"/>
    <w:rsid w:val="00673434"/>
    <w:rsid w:val="00674C9D"/>
    <w:rsid w:val="00675F0D"/>
    <w:rsid w:val="00676C2C"/>
    <w:rsid w:val="00680074"/>
    <w:rsid w:val="0068277D"/>
    <w:rsid w:val="00683022"/>
    <w:rsid w:val="006833DC"/>
    <w:rsid w:val="00684E5A"/>
    <w:rsid w:val="0068578B"/>
    <w:rsid w:val="00685BDE"/>
    <w:rsid w:val="00686FD9"/>
    <w:rsid w:val="00687295"/>
    <w:rsid w:val="00690404"/>
    <w:rsid w:val="00690863"/>
    <w:rsid w:val="00691998"/>
    <w:rsid w:val="00693D36"/>
    <w:rsid w:val="00695C59"/>
    <w:rsid w:val="00696F3E"/>
    <w:rsid w:val="00697C5E"/>
    <w:rsid w:val="006A143E"/>
    <w:rsid w:val="006A42C6"/>
    <w:rsid w:val="006A52E4"/>
    <w:rsid w:val="006A534D"/>
    <w:rsid w:val="006A5A36"/>
    <w:rsid w:val="006A6EDA"/>
    <w:rsid w:val="006A6FC1"/>
    <w:rsid w:val="006B051C"/>
    <w:rsid w:val="006B1B4F"/>
    <w:rsid w:val="006B1DD2"/>
    <w:rsid w:val="006B3FA3"/>
    <w:rsid w:val="006B42E4"/>
    <w:rsid w:val="006B47D2"/>
    <w:rsid w:val="006B5364"/>
    <w:rsid w:val="006B57D8"/>
    <w:rsid w:val="006B690E"/>
    <w:rsid w:val="006B7C54"/>
    <w:rsid w:val="006B7C87"/>
    <w:rsid w:val="006B7D79"/>
    <w:rsid w:val="006C0877"/>
    <w:rsid w:val="006C210D"/>
    <w:rsid w:val="006C3725"/>
    <w:rsid w:val="006C44DB"/>
    <w:rsid w:val="006C57E5"/>
    <w:rsid w:val="006D0C01"/>
    <w:rsid w:val="006D2D4C"/>
    <w:rsid w:val="006D5104"/>
    <w:rsid w:val="006D682E"/>
    <w:rsid w:val="006D7D7A"/>
    <w:rsid w:val="006D7ED9"/>
    <w:rsid w:val="006E02DC"/>
    <w:rsid w:val="006E0D59"/>
    <w:rsid w:val="006E1395"/>
    <w:rsid w:val="006E15EA"/>
    <w:rsid w:val="006E29E3"/>
    <w:rsid w:val="006E510B"/>
    <w:rsid w:val="006E5311"/>
    <w:rsid w:val="006E5C71"/>
    <w:rsid w:val="006E652E"/>
    <w:rsid w:val="006E67BB"/>
    <w:rsid w:val="006E6962"/>
    <w:rsid w:val="006E796C"/>
    <w:rsid w:val="006E7A3D"/>
    <w:rsid w:val="006F1477"/>
    <w:rsid w:val="006F2D7C"/>
    <w:rsid w:val="006F2F9F"/>
    <w:rsid w:val="006F43C3"/>
    <w:rsid w:val="006F577D"/>
    <w:rsid w:val="006F5798"/>
    <w:rsid w:val="006F584C"/>
    <w:rsid w:val="006F5D78"/>
    <w:rsid w:val="006F6223"/>
    <w:rsid w:val="006F72B0"/>
    <w:rsid w:val="006F7F42"/>
    <w:rsid w:val="007005B4"/>
    <w:rsid w:val="00700F28"/>
    <w:rsid w:val="007010F3"/>
    <w:rsid w:val="0070144C"/>
    <w:rsid w:val="007023BC"/>
    <w:rsid w:val="00702796"/>
    <w:rsid w:val="00702FC9"/>
    <w:rsid w:val="0070353B"/>
    <w:rsid w:val="007040A7"/>
    <w:rsid w:val="007055E4"/>
    <w:rsid w:val="00705C21"/>
    <w:rsid w:val="00706C4B"/>
    <w:rsid w:val="0070708F"/>
    <w:rsid w:val="00707A38"/>
    <w:rsid w:val="0071198F"/>
    <w:rsid w:val="00711C7F"/>
    <w:rsid w:val="0071229F"/>
    <w:rsid w:val="00713353"/>
    <w:rsid w:val="00713DA2"/>
    <w:rsid w:val="00714044"/>
    <w:rsid w:val="007146A8"/>
    <w:rsid w:val="0071522A"/>
    <w:rsid w:val="00715564"/>
    <w:rsid w:val="007173BB"/>
    <w:rsid w:val="00717E29"/>
    <w:rsid w:val="00720AB4"/>
    <w:rsid w:val="00721D83"/>
    <w:rsid w:val="00722959"/>
    <w:rsid w:val="0072339B"/>
    <w:rsid w:val="007241B1"/>
    <w:rsid w:val="0072582B"/>
    <w:rsid w:val="007258F7"/>
    <w:rsid w:val="00727B1E"/>
    <w:rsid w:val="00730DC1"/>
    <w:rsid w:val="007335A9"/>
    <w:rsid w:val="007335D7"/>
    <w:rsid w:val="007350ED"/>
    <w:rsid w:val="00735411"/>
    <w:rsid w:val="00736382"/>
    <w:rsid w:val="00736610"/>
    <w:rsid w:val="00736CA6"/>
    <w:rsid w:val="0073776F"/>
    <w:rsid w:val="0074096D"/>
    <w:rsid w:val="007438D3"/>
    <w:rsid w:val="00743A4F"/>
    <w:rsid w:val="007440A5"/>
    <w:rsid w:val="00746774"/>
    <w:rsid w:val="007472A4"/>
    <w:rsid w:val="0074781C"/>
    <w:rsid w:val="00750033"/>
    <w:rsid w:val="00750659"/>
    <w:rsid w:val="00750EDB"/>
    <w:rsid w:val="0075100E"/>
    <w:rsid w:val="007519B6"/>
    <w:rsid w:val="00751C09"/>
    <w:rsid w:val="00751F16"/>
    <w:rsid w:val="0075211A"/>
    <w:rsid w:val="00752209"/>
    <w:rsid w:val="007551A2"/>
    <w:rsid w:val="0075771B"/>
    <w:rsid w:val="00757EAC"/>
    <w:rsid w:val="007607FB"/>
    <w:rsid w:val="00760EE2"/>
    <w:rsid w:val="00761813"/>
    <w:rsid w:val="00761D48"/>
    <w:rsid w:val="0076261A"/>
    <w:rsid w:val="00762D27"/>
    <w:rsid w:val="00762DB4"/>
    <w:rsid w:val="00763267"/>
    <w:rsid w:val="0076457D"/>
    <w:rsid w:val="0076461E"/>
    <w:rsid w:val="00765116"/>
    <w:rsid w:val="007651AC"/>
    <w:rsid w:val="007651AE"/>
    <w:rsid w:val="00766B9F"/>
    <w:rsid w:val="00767248"/>
    <w:rsid w:val="00767572"/>
    <w:rsid w:val="00767993"/>
    <w:rsid w:val="00770668"/>
    <w:rsid w:val="0077104C"/>
    <w:rsid w:val="00771070"/>
    <w:rsid w:val="00771BF7"/>
    <w:rsid w:val="0077375E"/>
    <w:rsid w:val="007741BD"/>
    <w:rsid w:val="007743B2"/>
    <w:rsid w:val="00774AD6"/>
    <w:rsid w:val="00774B60"/>
    <w:rsid w:val="00775197"/>
    <w:rsid w:val="00775879"/>
    <w:rsid w:val="0077612A"/>
    <w:rsid w:val="007764C5"/>
    <w:rsid w:val="00776FEF"/>
    <w:rsid w:val="007805CE"/>
    <w:rsid w:val="00780B40"/>
    <w:rsid w:val="00780FB6"/>
    <w:rsid w:val="007813EA"/>
    <w:rsid w:val="00782251"/>
    <w:rsid w:val="00783744"/>
    <w:rsid w:val="00784112"/>
    <w:rsid w:val="007854DC"/>
    <w:rsid w:val="00786ECA"/>
    <w:rsid w:val="007876B3"/>
    <w:rsid w:val="00790206"/>
    <w:rsid w:val="00790B36"/>
    <w:rsid w:val="00791A20"/>
    <w:rsid w:val="00791E2C"/>
    <w:rsid w:val="007946DC"/>
    <w:rsid w:val="007946FF"/>
    <w:rsid w:val="007955EC"/>
    <w:rsid w:val="00796C8B"/>
    <w:rsid w:val="007A2E76"/>
    <w:rsid w:val="007A31A5"/>
    <w:rsid w:val="007A5D66"/>
    <w:rsid w:val="007A634D"/>
    <w:rsid w:val="007A6885"/>
    <w:rsid w:val="007A797C"/>
    <w:rsid w:val="007B1178"/>
    <w:rsid w:val="007B3968"/>
    <w:rsid w:val="007B39AB"/>
    <w:rsid w:val="007B5207"/>
    <w:rsid w:val="007B7729"/>
    <w:rsid w:val="007C1682"/>
    <w:rsid w:val="007C2235"/>
    <w:rsid w:val="007C3D01"/>
    <w:rsid w:val="007C4889"/>
    <w:rsid w:val="007C509C"/>
    <w:rsid w:val="007C5BCF"/>
    <w:rsid w:val="007C5E01"/>
    <w:rsid w:val="007C60DC"/>
    <w:rsid w:val="007C6823"/>
    <w:rsid w:val="007C6CA5"/>
    <w:rsid w:val="007C74D6"/>
    <w:rsid w:val="007C7C36"/>
    <w:rsid w:val="007D0E20"/>
    <w:rsid w:val="007D2507"/>
    <w:rsid w:val="007D2BBE"/>
    <w:rsid w:val="007D3AD5"/>
    <w:rsid w:val="007D3D3B"/>
    <w:rsid w:val="007D5B4D"/>
    <w:rsid w:val="007D5DAE"/>
    <w:rsid w:val="007D609C"/>
    <w:rsid w:val="007D6ACC"/>
    <w:rsid w:val="007D7AEE"/>
    <w:rsid w:val="007E0074"/>
    <w:rsid w:val="007E0587"/>
    <w:rsid w:val="007E08EE"/>
    <w:rsid w:val="007E0F17"/>
    <w:rsid w:val="007E454E"/>
    <w:rsid w:val="007E4900"/>
    <w:rsid w:val="007E5202"/>
    <w:rsid w:val="007E563A"/>
    <w:rsid w:val="007E5880"/>
    <w:rsid w:val="007E5B2C"/>
    <w:rsid w:val="007E5F48"/>
    <w:rsid w:val="007E6BBB"/>
    <w:rsid w:val="007E6F77"/>
    <w:rsid w:val="007E75FC"/>
    <w:rsid w:val="007F0895"/>
    <w:rsid w:val="007F15DA"/>
    <w:rsid w:val="007F1DDD"/>
    <w:rsid w:val="007F246A"/>
    <w:rsid w:val="007F30BB"/>
    <w:rsid w:val="007F3535"/>
    <w:rsid w:val="007F52F3"/>
    <w:rsid w:val="007F5311"/>
    <w:rsid w:val="007F668F"/>
    <w:rsid w:val="00801496"/>
    <w:rsid w:val="00801D6F"/>
    <w:rsid w:val="00802AAC"/>
    <w:rsid w:val="00802D86"/>
    <w:rsid w:val="00802F38"/>
    <w:rsid w:val="00802FF7"/>
    <w:rsid w:val="00803EDC"/>
    <w:rsid w:val="00810149"/>
    <w:rsid w:val="008102EA"/>
    <w:rsid w:val="00811C81"/>
    <w:rsid w:val="0081259E"/>
    <w:rsid w:val="00813350"/>
    <w:rsid w:val="008150A2"/>
    <w:rsid w:val="00815844"/>
    <w:rsid w:val="00815BB6"/>
    <w:rsid w:val="00815C19"/>
    <w:rsid w:val="00816036"/>
    <w:rsid w:val="00816388"/>
    <w:rsid w:val="008170AB"/>
    <w:rsid w:val="00817765"/>
    <w:rsid w:val="00820094"/>
    <w:rsid w:val="00820D16"/>
    <w:rsid w:val="00821BB4"/>
    <w:rsid w:val="00823B4B"/>
    <w:rsid w:val="00823FE6"/>
    <w:rsid w:val="00826C06"/>
    <w:rsid w:val="008273E9"/>
    <w:rsid w:val="0082798B"/>
    <w:rsid w:val="00830204"/>
    <w:rsid w:val="00832CA2"/>
    <w:rsid w:val="00834BF1"/>
    <w:rsid w:val="008402BF"/>
    <w:rsid w:val="008422BE"/>
    <w:rsid w:val="00843F6C"/>
    <w:rsid w:val="0084400F"/>
    <w:rsid w:val="00844656"/>
    <w:rsid w:val="0084560A"/>
    <w:rsid w:val="00845E3E"/>
    <w:rsid w:val="00847005"/>
    <w:rsid w:val="00847068"/>
    <w:rsid w:val="008500A7"/>
    <w:rsid w:val="0085026B"/>
    <w:rsid w:val="0085206D"/>
    <w:rsid w:val="0085249D"/>
    <w:rsid w:val="00852BE4"/>
    <w:rsid w:val="00853324"/>
    <w:rsid w:val="00853A7A"/>
    <w:rsid w:val="00854986"/>
    <w:rsid w:val="00860415"/>
    <w:rsid w:val="0086248A"/>
    <w:rsid w:val="00863B8C"/>
    <w:rsid w:val="008641B8"/>
    <w:rsid w:val="00864458"/>
    <w:rsid w:val="008653EA"/>
    <w:rsid w:val="00865AAB"/>
    <w:rsid w:val="00867A27"/>
    <w:rsid w:val="00871012"/>
    <w:rsid w:val="00871302"/>
    <w:rsid w:val="00871512"/>
    <w:rsid w:val="008715D0"/>
    <w:rsid w:val="00872C3B"/>
    <w:rsid w:val="00872D52"/>
    <w:rsid w:val="008749FB"/>
    <w:rsid w:val="00874D05"/>
    <w:rsid w:val="00877AF4"/>
    <w:rsid w:val="00880A60"/>
    <w:rsid w:val="008815C7"/>
    <w:rsid w:val="008815F8"/>
    <w:rsid w:val="00881E9D"/>
    <w:rsid w:val="008824A9"/>
    <w:rsid w:val="0088281A"/>
    <w:rsid w:val="00883A9D"/>
    <w:rsid w:val="00885C51"/>
    <w:rsid w:val="008860DB"/>
    <w:rsid w:val="00886401"/>
    <w:rsid w:val="0088699F"/>
    <w:rsid w:val="00887D58"/>
    <w:rsid w:val="008901AD"/>
    <w:rsid w:val="0089215F"/>
    <w:rsid w:val="008925A1"/>
    <w:rsid w:val="00894D9B"/>
    <w:rsid w:val="00896E92"/>
    <w:rsid w:val="00897111"/>
    <w:rsid w:val="00897498"/>
    <w:rsid w:val="00897562"/>
    <w:rsid w:val="008A0D20"/>
    <w:rsid w:val="008A114C"/>
    <w:rsid w:val="008A1A0C"/>
    <w:rsid w:val="008A282D"/>
    <w:rsid w:val="008A2FA2"/>
    <w:rsid w:val="008A3E22"/>
    <w:rsid w:val="008A599E"/>
    <w:rsid w:val="008A6035"/>
    <w:rsid w:val="008A60B7"/>
    <w:rsid w:val="008A6D3F"/>
    <w:rsid w:val="008A7936"/>
    <w:rsid w:val="008B04EA"/>
    <w:rsid w:val="008B0B5A"/>
    <w:rsid w:val="008B1CB2"/>
    <w:rsid w:val="008B2C64"/>
    <w:rsid w:val="008B2DBF"/>
    <w:rsid w:val="008B3E05"/>
    <w:rsid w:val="008B4A1F"/>
    <w:rsid w:val="008B4FCF"/>
    <w:rsid w:val="008B5F33"/>
    <w:rsid w:val="008B687F"/>
    <w:rsid w:val="008B7973"/>
    <w:rsid w:val="008C0926"/>
    <w:rsid w:val="008C0EE4"/>
    <w:rsid w:val="008C2038"/>
    <w:rsid w:val="008C2BB7"/>
    <w:rsid w:val="008C2EE7"/>
    <w:rsid w:val="008C3FA0"/>
    <w:rsid w:val="008C5357"/>
    <w:rsid w:val="008C5561"/>
    <w:rsid w:val="008C6F19"/>
    <w:rsid w:val="008C7E7D"/>
    <w:rsid w:val="008D0223"/>
    <w:rsid w:val="008D0793"/>
    <w:rsid w:val="008D0D83"/>
    <w:rsid w:val="008D1220"/>
    <w:rsid w:val="008D14EB"/>
    <w:rsid w:val="008D300B"/>
    <w:rsid w:val="008D4239"/>
    <w:rsid w:val="008D4486"/>
    <w:rsid w:val="008D499D"/>
    <w:rsid w:val="008D5960"/>
    <w:rsid w:val="008D5B15"/>
    <w:rsid w:val="008D624D"/>
    <w:rsid w:val="008D63CB"/>
    <w:rsid w:val="008D63F9"/>
    <w:rsid w:val="008D6D31"/>
    <w:rsid w:val="008D7152"/>
    <w:rsid w:val="008E01FE"/>
    <w:rsid w:val="008E0539"/>
    <w:rsid w:val="008E0A99"/>
    <w:rsid w:val="008E1568"/>
    <w:rsid w:val="008E27E3"/>
    <w:rsid w:val="008E2E94"/>
    <w:rsid w:val="008E448E"/>
    <w:rsid w:val="008E5082"/>
    <w:rsid w:val="008E56D8"/>
    <w:rsid w:val="008E7286"/>
    <w:rsid w:val="008E77DA"/>
    <w:rsid w:val="008E7A00"/>
    <w:rsid w:val="008F082C"/>
    <w:rsid w:val="008F09D9"/>
    <w:rsid w:val="008F289E"/>
    <w:rsid w:val="008F4370"/>
    <w:rsid w:val="008F503D"/>
    <w:rsid w:val="008F53A8"/>
    <w:rsid w:val="008F6087"/>
    <w:rsid w:val="008F618C"/>
    <w:rsid w:val="008F64AB"/>
    <w:rsid w:val="008F71C3"/>
    <w:rsid w:val="008F7C00"/>
    <w:rsid w:val="009005EA"/>
    <w:rsid w:val="00900CC6"/>
    <w:rsid w:val="00902A12"/>
    <w:rsid w:val="00905712"/>
    <w:rsid w:val="00906B1C"/>
    <w:rsid w:val="009071A0"/>
    <w:rsid w:val="0090747D"/>
    <w:rsid w:val="00907D9D"/>
    <w:rsid w:val="00910064"/>
    <w:rsid w:val="009102A5"/>
    <w:rsid w:val="00910DA2"/>
    <w:rsid w:val="00912C60"/>
    <w:rsid w:val="00912CE4"/>
    <w:rsid w:val="00913A6A"/>
    <w:rsid w:val="00915219"/>
    <w:rsid w:val="00915350"/>
    <w:rsid w:val="00916108"/>
    <w:rsid w:val="009165D3"/>
    <w:rsid w:val="00916F7C"/>
    <w:rsid w:val="0092013A"/>
    <w:rsid w:val="00920687"/>
    <w:rsid w:val="009209C6"/>
    <w:rsid w:val="009210B7"/>
    <w:rsid w:val="00921CEC"/>
    <w:rsid w:val="00923327"/>
    <w:rsid w:val="009253C9"/>
    <w:rsid w:val="00925E10"/>
    <w:rsid w:val="0092613F"/>
    <w:rsid w:val="00926919"/>
    <w:rsid w:val="00927E86"/>
    <w:rsid w:val="00930B54"/>
    <w:rsid w:val="00931772"/>
    <w:rsid w:val="009325B2"/>
    <w:rsid w:val="00932EF9"/>
    <w:rsid w:val="00932FFE"/>
    <w:rsid w:val="009359F5"/>
    <w:rsid w:val="00936063"/>
    <w:rsid w:val="00936FCB"/>
    <w:rsid w:val="00937479"/>
    <w:rsid w:val="00941337"/>
    <w:rsid w:val="009417E0"/>
    <w:rsid w:val="00942074"/>
    <w:rsid w:val="00943206"/>
    <w:rsid w:val="0094352F"/>
    <w:rsid w:val="00943A00"/>
    <w:rsid w:val="00945D3C"/>
    <w:rsid w:val="00946F77"/>
    <w:rsid w:val="0094726E"/>
    <w:rsid w:val="00947942"/>
    <w:rsid w:val="009479FD"/>
    <w:rsid w:val="00947BC3"/>
    <w:rsid w:val="00950B17"/>
    <w:rsid w:val="0095108A"/>
    <w:rsid w:val="0095178A"/>
    <w:rsid w:val="00952032"/>
    <w:rsid w:val="00952344"/>
    <w:rsid w:val="00952364"/>
    <w:rsid w:val="009526DA"/>
    <w:rsid w:val="00952B00"/>
    <w:rsid w:val="00955AE9"/>
    <w:rsid w:val="00956DBD"/>
    <w:rsid w:val="00957CBA"/>
    <w:rsid w:val="009601CF"/>
    <w:rsid w:val="0096036E"/>
    <w:rsid w:val="0096037B"/>
    <w:rsid w:val="00960445"/>
    <w:rsid w:val="009609A7"/>
    <w:rsid w:val="00960E1C"/>
    <w:rsid w:val="00962D61"/>
    <w:rsid w:val="00965764"/>
    <w:rsid w:val="009661E2"/>
    <w:rsid w:val="009662CC"/>
    <w:rsid w:val="00966382"/>
    <w:rsid w:val="00966782"/>
    <w:rsid w:val="00967976"/>
    <w:rsid w:val="00967A73"/>
    <w:rsid w:val="00970354"/>
    <w:rsid w:val="00970FAD"/>
    <w:rsid w:val="009711FE"/>
    <w:rsid w:val="0097134E"/>
    <w:rsid w:val="009725C0"/>
    <w:rsid w:val="00972B04"/>
    <w:rsid w:val="00973DD9"/>
    <w:rsid w:val="009747D6"/>
    <w:rsid w:val="00974FF0"/>
    <w:rsid w:val="0097530F"/>
    <w:rsid w:val="0097552B"/>
    <w:rsid w:val="0098110F"/>
    <w:rsid w:val="0098249C"/>
    <w:rsid w:val="00982CA3"/>
    <w:rsid w:val="00983AFC"/>
    <w:rsid w:val="00984328"/>
    <w:rsid w:val="00985701"/>
    <w:rsid w:val="00985BD4"/>
    <w:rsid w:val="0098611C"/>
    <w:rsid w:val="00986A66"/>
    <w:rsid w:val="00987419"/>
    <w:rsid w:val="00987FB3"/>
    <w:rsid w:val="00990E6E"/>
    <w:rsid w:val="009928E9"/>
    <w:rsid w:val="0099337A"/>
    <w:rsid w:val="0099377C"/>
    <w:rsid w:val="00993F0B"/>
    <w:rsid w:val="0099426D"/>
    <w:rsid w:val="00995C9D"/>
    <w:rsid w:val="00995DF4"/>
    <w:rsid w:val="00996836"/>
    <w:rsid w:val="009976D1"/>
    <w:rsid w:val="009A0BE0"/>
    <w:rsid w:val="009A329C"/>
    <w:rsid w:val="009A4364"/>
    <w:rsid w:val="009A51E2"/>
    <w:rsid w:val="009A5B74"/>
    <w:rsid w:val="009A6C88"/>
    <w:rsid w:val="009A71E0"/>
    <w:rsid w:val="009B158A"/>
    <w:rsid w:val="009B160D"/>
    <w:rsid w:val="009B1BC4"/>
    <w:rsid w:val="009C020D"/>
    <w:rsid w:val="009C10F5"/>
    <w:rsid w:val="009C180F"/>
    <w:rsid w:val="009C34F6"/>
    <w:rsid w:val="009C3660"/>
    <w:rsid w:val="009C6BB6"/>
    <w:rsid w:val="009C73E4"/>
    <w:rsid w:val="009C79E0"/>
    <w:rsid w:val="009C7A9F"/>
    <w:rsid w:val="009C7C1C"/>
    <w:rsid w:val="009D2346"/>
    <w:rsid w:val="009D62A8"/>
    <w:rsid w:val="009D6382"/>
    <w:rsid w:val="009D68F9"/>
    <w:rsid w:val="009D6C2B"/>
    <w:rsid w:val="009D6E0B"/>
    <w:rsid w:val="009E0BA3"/>
    <w:rsid w:val="009E1C51"/>
    <w:rsid w:val="009E1F1B"/>
    <w:rsid w:val="009E29B9"/>
    <w:rsid w:val="009E3220"/>
    <w:rsid w:val="009E3357"/>
    <w:rsid w:val="009E38BD"/>
    <w:rsid w:val="009E3D0C"/>
    <w:rsid w:val="009E4A4B"/>
    <w:rsid w:val="009E597C"/>
    <w:rsid w:val="009E61DC"/>
    <w:rsid w:val="009F1049"/>
    <w:rsid w:val="009F127D"/>
    <w:rsid w:val="009F2AC5"/>
    <w:rsid w:val="009F2C64"/>
    <w:rsid w:val="009F3135"/>
    <w:rsid w:val="009F33E3"/>
    <w:rsid w:val="009F5645"/>
    <w:rsid w:val="009F5CF7"/>
    <w:rsid w:val="009F757B"/>
    <w:rsid w:val="009F75AD"/>
    <w:rsid w:val="00A00352"/>
    <w:rsid w:val="00A0059D"/>
    <w:rsid w:val="00A03D3E"/>
    <w:rsid w:val="00A04C62"/>
    <w:rsid w:val="00A062AB"/>
    <w:rsid w:val="00A06AD4"/>
    <w:rsid w:val="00A071EB"/>
    <w:rsid w:val="00A114F6"/>
    <w:rsid w:val="00A12DB0"/>
    <w:rsid w:val="00A1355C"/>
    <w:rsid w:val="00A13C0C"/>
    <w:rsid w:val="00A14106"/>
    <w:rsid w:val="00A1419E"/>
    <w:rsid w:val="00A176CC"/>
    <w:rsid w:val="00A17977"/>
    <w:rsid w:val="00A20F7C"/>
    <w:rsid w:val="00A21093"/>
    <w:rsid w:val="00A217F6"/>
    <w:rsid w:val="00A234FF"/>
    <w:rsid w:val="00A2377B"/>
    <w:rsid w:val="00A23B32"/>
    <w:rsid w:val="00A24887"/>
    <w:rsid w:val="00A24E18"/>
    <w:rsid w:val="00A257D7"/>
    <w:rsid w:val="00A25FD6"/>
    <w:rsid w:val="00A26B64"/>
    <w:rsid w:val="00A26E64"/>
    <w:rsid w:val="00A315BF"/>
    <w:rsid w:val="00A3178C"/>
    <w:rsid w:val="00A331AD"/>
    <w:rsid w:val="00A3330A"/>
    <w:rsid w:val="00A34509"/>
    <w:rsid w:val="00A35885"/>
    <w:rsid w:val="00A40272"/>
    <w:rsid w:val="00A410A0"/>
    <w:rsid w:val="00A42BAB"/>
    <w:rsid w:val="00A43860"/>
    <w:rsid w:val="00A44598"/>
    <w:rsid w:val="00A44C00"/>
    <w:rsid w:val="00A453D7"/>
    <w:rsid w:val="00A456FF"/>
    <w:rsid w:val="00A45AEA"/>
    <w:rsid w:val="00A47131"/>
    <w:rsid w:val="00A47477"/>
    <w:rsid w:val="00A478D8"/>
    <w:rsid w:val="00A479E2"/>
    <w:rsid w:val="00A47AEC"/>
    <w:rsid w:val="00A51594"/>
    <w:rsid w:val="00A525D5"/>
    <w:rsid w:val="00A5314C"/>
    <w:rsid w:val="00A533AB"/>
    <w:rsid w:val="00A53C9C"/>
    <w:rsid w:val="00A56356"/>
    <w:rsid w:val="00A56794"/>
    <w:rsid w:val="00A57C69"/>
    <w:rsid w:val="00A602D7"/>
    <w:rsid w:val="00A60EC5"/>
    <w:rsid w:val="00A60F07"/>
    <w:rsid w:val="00A61469"/>
    <w:rsid w:val="00A6159F"/>
    <w:rsid w:val="00A61A7A"/>
    <w:rsid w:val="00A61FBD"/>
    <w:rsid w:val="00A62260"/>
    <w:rsid w:val="00A62568"/>
    <w:rsid w:val="00A6288E"/>
    <w:rsid w:val="00A6489C"/>
    <w:rsid w:val="00A66945"/>
    <w:rsid w:val="00A6799F"/>
    <w:rsid w:val="00A7089F"/>
    <w:rsid w:val="00A71463"/>
    <w:rsid w:val="00A71779"/>
    <w:rsid w:val="00A71E56"/>
    <w:rsid w:val="00A73250"/>
    <w:rsid w:val="00A738ED"/>
    <w:rsid w:val="00A73D7E"/>
    <w:rsid w:val="00A74504"/>
    <w:rsid w:val="00A74E98"/>
    <w:rsid w:val="00A758E7"/>
    <w:rsid w:val="00A75F5B"/>
    <w:rsid w:val="00A7652B"/>
    <w:rsid w:val="00A77961"/>
    <w:rsid w:val="00A77DEC"/>
    <w:rsid w:val="00A827EB"/>
    <w:rsid w:val="00A829E8"/>
    <w:rsid w:val="00A82F5A"/>
    <w:rsid w:val="00A8394C"/>
    <w:rsid w:val="00A83FFC"/>
    <w:rsid w:val="00A8414B"/>
    <w:rsid w:val="00A84215"/>
    <w:rsid w:val="00A84657"/>
    <w:rsid w:val="00A84720"/>
    <w:rsid w:val="00A84E5F"/>
    <w:rsid w:val="00A85A23"/>
    <w:rsid w:val="00A85AD6"/>
    <w:rsid w:val="00A85C41"/>
    <w:rsid w:val="00A87713"/>
    <w:rsid w:val="00A909F1"/>
    <w:rsid w:val="00A91A84"/>
    <w:rsid w:val="00A94553"/>
    <w:rsid w:val="00A950B3"/>
    <w:rsid w:val="00A951A4"/>
    <w:rsid w:val="00AA261C"/>
    <w:rsid w:val="00AA291F"/>
    <w:rsid w:val="00AA2A90"/>
    <w:rsid w:val="00AA3C3B"/>
    <w:rsid w:val="00AA44AD"/>
    <w:rsid w:val="00AA71C3"/>
    <w:rsid w:val="00AA72F8"/>
    <w:rsid w:val="00AA7567"/>
    <w:rsid w:val="00AB01AE"/>
    <w:rsid w:val="00AB1637"/>
    <w:rsid w:val="00AB223D"/>
    <w:rsid w:val="00AB394D"/>
    <w:rsid w:val="00AB3F06"/>
    <w:rsid w:val="00AB4A3D"/>
    <w:rsid w:val="00AB4D83"/>
    <w:rsid w:val="00AB60BF"/>
    <w:rsid w:val="00AB6CC8"/>
    <w:rsid w:val="00AB78B1"/>
    <w:rsid w:val="00AC00A1"/>
    <w:rsid w:val="00AC1ED1"/>
    <w:rsid w:val="00AC20B1"/>
    <w:rsid w:val="00AC3456"/>
    <w:rsid w:val="00AC4307"/>
    <w:rsid w:val="00AC48D2"/>
    <w:rsid w:val="00AC5484"/>
    <w:rsid w:val="00AC6E5C"/>
    <w:rsid w:val="00AC75EE"/>
    <w:rsid w:val="00AC7F2A"/>
    <w:rsid w:val="00AD0800"/>
    <w:rsid w:val="00AD1210"/>
    <w:rsid w:val="00AD24AB"/>
    <w:rsid w:val="00AD25F0"/>
    <w:rsid w:val="00AD2835"/>
    <w:rsid w:val="00AD2A0C"/>
    <w:rsid w:val="00AD4266"/>
    <w:rsid w:val="00AD4CB2"/>
    <w:rsid w:val="00AD55C1"/>
    <w:rsid w:val="00AD5864"/>
    <w:rsid w:val="00AD6230"/>
    <w:rsid w:val="00AE0C14"/>
    <w:rsid w:val="00AE10CE"/>
    <w:rsid w:val="00AE1202"/>
    <w:rsid w:val="00AE2D7D"/>
    <w:rsid w:val="00AE3781"/>
    <w:rsid w:val="00AE3FE1"/>
    <w:rsid w:val="00AE40DE"/>
    <w:rsid w:val="00AE4FED"/>
    <w:rsid w:val="00AE58EE"/>
    <w:rsid w:val="00AE6608"/>
    <w:rsid w:val="00AE7926"/>
    <w:rsid w:val="00AF063F"/>
    <w:rsid w:val="00AF0B55"/>
    <w:rsid w:val="00AF110A"/>
    <w:rsid w:val="00AF1A93"/>
    <w:rsid w:val="00AF26F7"/>
    <w:rsid w:val="00AF6E16"/>
    <w:rsid w:val="00AF73B3"/>
    <w:rsid w:val="00B01557"/>
    <w:rsid w:val="00B021F7"/>
    <w:rsid w:val="00B031AC"/>
    <w:rsid w:val="00B04F75"/>
    <w:rsid w:val="00B05397"/>
    <w:rsid w:val="00B07467"/>
    <w:rsid w:val="00B07A16"/>
    <w:rsid w:val="00B07B1C"/>
    <w:rsid w:val="00B10BE5"/>
    <w:rsid w:val="00B11032"/>
    <w:rsid w:val="00B1399B"/>
    <w:rsid w:val="00B155AC"/>
    <w:rsid w:val="00B16B25"/>
    <w:rsid w:val="00B16F9C"/>
    <w:rsid w:val="00B1777D"/>
    <w:rsid w:val="00B178FB"/>
    <w:rsid w:val="00B21653"/>
    <w:rsid w:val="00B22DE6"/>
    <w:rsid w:val="00B24978"/>
    <w:rsid w:val="00B319CF"/>
    <w:rsid w:val="00B31A7B"/>
    <w:rsid w:val="00B325FE"/>
    <w:rsid w:val="00B327E5"/>
    <w:rsid w:val="00B329EA"/>
    <w:rsid w:val="00B35296"/>
    <w:rsid w:val="00B352ED"/>
    <w:rsid w:val="00B36919"/>
    <w:rsid w:val="00B37C7A"/>
    <w:rsid w:val="00B402A1"/>
    <w:rsid w:val="00B402AB"/>
    <w:rsid w:val="00B40C40"/>
    <w:rsid w:val="00B42316"/>
    <w:rsid w:val="00B42410"/>
    <w:rsid w:val="00B42E29"/>
    <w:rsid w:val="00B4331C"/>
    <w:rsid w:val="00B43CE1"/>
    <w:rsid w:val="00B456F8"/>
    <w:rsid w:val="00B45BC6"/>
    <w:rsid w:val="00B5101F"/>
    <w:rsid w:val="00B510A9"/>
    <w:rsid w:val="00B51562"/>
    <w:rsid w:val="00B51A6B"/>
    <w:rsid w:val="00B51D2D"/>
    <w:rsid w:val="00B53146"/>
    <w:rsid w:val="00B54D87"/>
    <w:rsid w:val="00B54E79"/>
    <w:rsid w:val="00B56D5D"/>
    <w:rsid w:val="00B56D86"/>
    <w:rsid w:val="00B574EE"/>
    <w:rsid w:val="00B6016C"/>
    <w:rsid w:val="00B61F5C"/>
    <w:rsid w:val="00B629BE"/>
    <w:rsid w:val="00B6325F"/>
    <w:rsid w:val="00B65283"/>
    <w:rsid w:val="00B65B6A"/>
    <w:rsid w:val="00B66BCC"/>
    <w:rsid w:val="00B670A5"/>
    <w:rsid w:val="00B679C5"/>
    <w:rsid w:val="00B70370"/>
    <w:rsid w:val="00B73523"/>
    <w:rsid w:val="00B741C0"/>
    <w:rsid w:val="00B74544"/>
    <w:rsid w:val="00B7611C"/>
    <w:rsid w:val="00B76F5B"/>
    <w:rsid w:val="00B778F4"/>
    <w:rsid w:val="00B7798D"/>
    <w:rsid w:val="00B805E0"/>
    <w:rsid w:val="00B807EC"/>
    <w:rsid w:val="00B81E0D"/>
    <w:rsid w:val="00B828DE"/>
    <w:rsid w:val="00B83975"/>
    <w:rsid w:val="00B85C20"/>
    <w:rsid w:val="00B864D2"/>
    <w:rsid w:val="00B86BF8"/>
    <w:rsid w:val="00B87394"/>
    <w:rsid w:val="00B8740F"/>
    <w:rsid w:val="00B90386"/>
    <w:rsid w:val="00B910D0"/>
    <w:rsid w:val="00B9110E"/>
    <w:rsid w:val="00B9117C"/>
    <w:rsid w:val="00B919CA"/>
    <w:rsid w:val="00B9542D"/>
    <w:rsid w:val="00B95625"/>
    <w:rsid w:val="00B96E91"/>
    <w:rsid w:val="00B975DC"/>
    <w:rsid w:val="00BA01DE"/>
    <w:rsid w:val="00BA3D70"/>
    <w:rsid w:val="00BA47CE"/>
    <w:rsid w:val="00BA5136"/>
    <w:rsid w:val="00BA6129"/>
    <w:rsid w:val="00BA7753"/>
    <w:rsid w:val="00BB0696"/>
    <w:rsid w:val="00BB140A"/>
    <w:rsid w:val="00BB16C0"/>
    <w:rsid w:val="00BB2A14"/>
    <w:rsid w:val="00BB3021"/>
    <w:rsid w:val="00BB4179"/>
    <w:rsid w:val="00BB59F7"/>
    <w:rsid w:val="00BB6A75"/>
    <w:rsid w:val="00BB7BCA"/>
    <w:rsid w:val="00BC2419"/>
    <w:rsid w:val="00BC269B"/>
    <w:rsid w:val="00BC2952"/>
    <w:rsid w:val="00BC3BBD"/>
    <w:rsid w:val="00BC429C"/>
    <w:rsid w:val="00BC4EBD"/>
    <w:rsid w:val="00BC5264"/>
    <w:rsid w:val="00BC55E4"/>
    <w:rsid w:val="00BC566F"/>
    <w:rsid w:val="00BC5918"/>
    <w:rsid w:val="00BC6FED"/>
    <w:rsid w:val="00BC7D40"/>
    <w:rsid w:val="00BD03A2"/>
    <w:rsid w:val="00BD1A6A"/>
    <w:rsid w:val="00BD2BBC"/>
    <w:rsid w:val="00BD44E9"/>
    <w:rsid w:val="00BD73F2"/>
    <w:rsid w:val="00BE042F"/>
    <w:rsid w:val="00BE053E"/>
    <w:rsid w:val="00BE064E"/>
    <w:rsid w:val="00BE0854"/>
    <w:rsid w:val="00BE0F1A"/>
    <w:rsid w:val="00BE19D1"/>
    <w:rsid w:val="00BE1AA8"/>
    <w:rsid w:val="00BE24B5"/>
    <w:rsid w:val="00BE2EEF"/>
    <w:rsid w:val="00BE3AE9"/>
    <w:rsid w:val="00BE3F26"/>
    <w:rsid w:val="00BE4412"/>
    <w:rsid w:val="00BE594E"/>
    <w:rsid w:val="00BE5F94"/>
    <w:rsid w:val="00BE6C62"/>
    <w:rsid w:val="00BE7B8D"/>
    <w:rsid w:val="00BF1880"/>
    <w:rsid w:val="00BF3B5F"/>
    <w:rsid w:val="00BF591A"/>
    <w:rsid w:val="00BF6B07"/>
    <w:rsid w:val="00C008F9"/>
    <w:rsid w:val="00C00C6F"/>
    <w:rsid w:val="00C05048"/>
    <w:rsid w:val="00C053E1"/>
    <w:rsid w:val="00C061A1"/>
    <w:rsid w:val="00C0627E"/>
    <w:rsid w:val="00C10152"/>
    <w:rsid w:val="00C109AA"/>
    <w:rsid w:val="00C1308F"/>
    <w:rsid w:val="00C1455F"/>
    <w:rsid w:val="00C1464B"/>
    <w:rsid w:val="00C15154"/>
    <w:rsid w:val="00C15A2C"/>
    <w:rsid w:val="00C165A2"/>
    <w:rsid w:val="00C1729E"/>
    <w:rsid w:val="00C174EF"/>
    <w:rsid w:val="00C17E3A"/>
    <w:rsid w:val="00C238B6"/>
    <w:rsid w:val="00C24921"/>
    <w:rsid w:val="00C26D22"/>
    <w:rsid w:val="00C27438"/>
    <w:rsid w:val="00C30975"/>
    <w:rsid w:val="00C3328A"/>
    <w:rsid w:val="00C33A28"/>
    <w:rsid w:val="00C340D9"/>
    <w:rsid w:val="00C34257"/>
    <w:rsid w:val="00C3446A"/>
    <w:rsid w:val="00C35F95"/>
    <w:rsid w:val="00C36449"/>
    <w:rsid w:val="00C37038"/>
    <w:rsid w:val="00C37CB1"/>
    <w:rsid w:val="00C37EF9"/>
    <w:rsid w:val="00C46BD3"/>
    <w:rsid w:val="00C46F4C"/>
    <w:rsid w:val="00C50436"/>
    <w:rsid w:val="00C51802"/>
    <w:rsid w:val="00C53A0B"/>
    <w:rsid w:val="00C553E2"/>
    <w:rsid w:val="00C55530"/>
    <w:rsid w:val="00C56BBC"/>
    <w:rsid w:val="00C57240"/>
    <w:rsid w:val="00C57A79"/>
    <w:rsid w:val="00C602F4"/>
    <w:rsid w:val="00C618D5"/>
    <w:rsid w:val="00C6270E"/>
    <w:rsid w:val="00C6275F"/>
    <w:rsid w:val="00C62DCB"/>
    <w:rsid w:val="00C62F93"/>
    <w:rsid w:val="00C64152"/>
    <w:rsid w:val="00C700FF"/>
    <w:rsid w:val="00C714C3"/>
    <w:rsid w:val="00C71B1A"/>
    <w:rsid w:val="00C72D89"/>
    <w:rsid w:val="00C72EC7"/>
    <w:rsid w:val="00C73080"/>
    <w:rsid w:val="00C7483A"/>
    <w:rsid w:val="00C74D19"/>
    <w:rsid w:val="00C766BD"/>
    <w:rsid w:val="00C76883"/>
    <w:rsid w:val="00C77321"/>
    <w:rsid w:val="00C773AE"/>
    <w:rsid w:val="00C8023F"/>
    <w:rsid w:val="00C802FC"/>
    <w:rsid w:val="00C80675"/>
    <w:rsid w:val="00C817C1"/>
    <w:rsid w:val="00C82043"/>
    <w:rsid w:val="00C82D1F"/>
    <w:rsid w:val="00C872A0"/>
    <w:rsid w:val="00C919AA"/>
    <w:rsid w:val="00C92B07"/>
    <w:rsid w:val="00C92E20"/>
    <w:rsid w:val="00C92E3E"/>
    <w:rsid w:val="00C94430"/>
    <w:rsid w:val="00C94AA9"/>
    <w:rsid w:val="00C95C8C"/>
    <w:rsid w:val="00C961A8"/>
    <w:rsid w:val="00C962C7"/>
    <w:rsid w:val="00C96510"/>
    <w:rsid w:val="00CA054A"/>
    <w:rsid w:val="00CA13B7"/>
    <w:rsid w:val="00CA152B"/>
    <w:rsid w:val="00CA2206"/>
    <w:rsid w:val="00CA2A5A"/>
    <w:rsid w:val="00CA30C1"/>
    <w:rsid w:val="00CA3465"/>
    <w:rsid w:val="00CA3A33"/>
    <w:rsid w:val="00CA3E40"/>
    <w:rsid w:val="00CA49B0"/>
    <w:rsid w:val="00CA4A09"/>
    <w:rsid w:val="00CA4C08"/>
    <w:rsid w:val="00CA4E97"/>
    <w:rsid w:val="00CA5390"/>
    <w:rsid w:val="00CA5495"/>
    <w:rsid w:val="00CB0315"/>
    <w:rsid w:val="00CB29B5"/>
    <w:rsid w:val="00CB3825"/>
    <w:rsid w:val="00CB3B86"/>
    <w:rsid w:val="00CB47A7"/>
    <w:rsid w:val="00CB50F8"/>
    <w:rsid w:val="00CB5C63"/>
    <w:rsid w:val="00CC040B"/>
    <w:rsid w:val="00CC3011"/>
    <w:rsid w:val="00CC4F1D"/>
    <w:rsid w:val="00CC4FDF"/>
    <w:rsid w:val="00CC5EDD"/>
    <w:rsid w:val="00CC6211"/>
    <w:rsid w:val="00CC7989"/>
    <w:rsid w:val="00CC7ABB"/>
    <w:rsid w:val="00CD09C0"/>
    <w:rsid w:val="00CD0A4E"/>
    <w:rsid w:val="00CD1ADB"/>
    <w:rsid w:val="00CD29B9"/>
    <w:rsid w:val="00CD2ABF"/>
    <w:rsid w:val="00CD50CB"/>
    <w:rsid w:val="00CD68F4"/>
    <w:rsid w:val="00CE12CC"/>
    <w:rsid w:val="00CE1817"/>
    <w:rsid w:val="00CE1EDF"/>
    <w:rsid w:val="00CE2FEB"/>
    <w:rsid w:val="00CE3752"/>
    <w:rsid w:val="00CE3ACB"/>
    <w:rsid w:val="00CE4142"/>
    <w:rsid w:val="00CE41CB"/>
    <w:rsid w:val="00CE5033"/>
    <w:rsid w:val="00CE5AD8"/>
    <w:rsid w:val="00CE5C20"/>
    <w:rsid w:val="00CE5F98"/>
    <w:rsid w:val="00CE65A7"/>
    <w:rsid w:val="00CF1A4C"/>
    <w:rsid w:val="00CF2664"/>
    <w:rsid w:val="00CF27A6"/>
    <w:rsid w:val="00CF3884"/>
    <w:rsid w:val="00CF3972"/>
    <w:rsid w:val="00CF4477"/>
    <w:rsid w:val="00CF4865"/>
    <w:rsid w:val="00CF4AEA"/>
    <w:rsid w:val="00D00D83"/>
    <w:rsid w:val="00D00E15"/>
    <w:rsid w:val="00D00EA5"/>
    <w:rsid w:val="00D01B5D"/>
    <w:rsid w:val="00D03899"/>
    <w:rsid w:val="00D043E6"/>
    <w:rsid w:val="00D05CBE"/>
    <w:rsid w:val="00D061EC"/>
    <w:rsid w:val="00D06417"/>
    <w:rsid w:val="00D0710F"/>
    <w:rsid w:val="00D07F50"/>
    <w:rsid w:val="00D10E22"/>
    <w:rsid w:val="00D11832"/>
    <w:rsid w:val="00D11955"/>
    <w:rsid w:val="00D13179"/>
    <w:rsid w:val="00D13618"/>
    <w:rsid w:val="00D13A10"/>
    <w:rsid w:val="00D1436B"/>
    <w:rsid w:val="00D16BA9"/>
    <w:rsid w:val="00D16E08"/>
    <w:rsid w:val="00D200BB"/>
    <w:rsid w:val="00D221A6"/>
    <w:rsid w:val="00D241AC"/>
    <w:rsid w:val="00D24330"/>
    <w:rsid w:val="00D25191"/>
    <w:rsid w:val="00D25764"/>
    <w:rsid w:val="00D27496"/>
    <w:rsid w:val="00D30874"/>
    <w:rsid w:val="00D30ADF"/>
    <w:rsid w:val="00D31D44"/>
    <w:rsid w:val="00D3334F"/>
    <w:rsid w:val="00D33831"/>
    <w:rsid w:val="00D35EFC"/>
    <w:rsid w:val="00D360D5"/>
    <w:rsid w:val="00D36C06"/>
    <w:rsid w:val="00D377FF"/>
    <w:rsid w:val="00D4199E"/>
    <w:rsid w:val="00D42244"/>
    <w:rsid w:val="00D4298D"/>
    <w:rsid w:val="00D434B8"/>
    <w:rsid w:val="00D43B70"/>
    <w:rsid w:val="00D43F78"/>
    <w:rsid w:val="00D4462E"/>
    <w:rsid w:val="00D44AC7"/>
    <w:rsid w:val="00D44CB0"/>
    <w:rsid w:val="00D44D9B"/>
    <w:rsid w:val="00D45247"/>
    <w:rsid w:val="00D461F9"/>
    <w:rsid w:val="00D4691C"/>
    <w:rsid w:val="00D46EDC"/>
    <w:rsid w:val="00D50C81"/>
    <w:rsid w:val="00D534D1"/>
    <w:rsid w:val="00D53980"/>
    <w:rsid w:val="00D5417F"/>
    <w:rsid w:val="00D543B1"/>
    <w:rsid w:val="00D55003"/>
    <w:rsid w:val="00D55F33"/>
    <w:rsid w:val="00D57592"/>
    <w:rsid w:val="00D57E61"/>
    <w:rsid w:val="00D601F9"/>
    <w:rsid w:val="00D60530"/>
    <w:rsid w:val="00D60868"/>
    <w:rsid w:val="00D60CEC"/>
    <w:rsid w:val="00D60CFE"/>
    <w:rsid w:val="00D618F8"/>
    <w:rsid w:val="00D639C1"/>
    <w:rsid w:val="00D63A8D"/>
    <w:rsid w:val="00D64763"/>
    <w:rsid w:val="00D65401"/>
    <w:rsid w:val="00D65BC4"/>
    <w:rsid w:val="00D6666E"/>
    <w:rsid w:val="00D666A5"/>
    <w:rsid w:val="00D6733F"/>
    <w:rsid w:val="00D67A56"/>
    <w:rsid w:val="00D70448"/>
    <w:rsid w:val="00D7120D"/>
    <w:rsid w:val="00D7149D"/>
    <w:rsid w:val="00D71B4E"/>
    <w:rsid w:val="00D72232"/>
    <w:rsid w:val="00D72C9D"/>
    <w:rsid w:val="00D73EDB"/>
    <w:rsid w:val="00D74013"/>
    <w:rsid w:val="00D74AB8"/>
    <w:rsid w:val="00D750FC"/>
    <w:rsid w:val="00D76185"/>
    <w:rsid w:val="00D76A38"/>
    <w:rsid w:val="00D7782E"/>
    <w:rsid w:val="00D8010B"/>
    <w:rsid w:val="00D80BB8"/>
    <w:rsid w:val="00D8123C"/>
    <w:rsid w:val="00D814A2"/>
    <w:rsid w:val="00D81682"/>
    <w:rsid w:val="00D81B9B"/>
    <w:rsid w:val="00D82613"/>
    <w:rsid w:val="00D82A94"/>
    <w:rsid w:val="00D84025"/>
    <w:rsid w:val="00D864CC"/>
    <w:rsid w:val="00D8762C"/>
    <w:rsid w:val="00D87C37"/>
    <w:rsid w:val="00D903BB"/>
    <w:rsid w:val="00D925BE"/>
    <w:rsid w:val="00D92C7E"/>
    <w:rsid w:val="00D945AA"/>
    <w:rsid w:val="00D9558C"/>
    <w:rsid w:val="00D968DC"/>
    <w:rsid w:val="00D969EE"/>
    <w:rsid w:val="00D97F7B"/>
    <w:rsid w:val="00DA0844"/>
    <w:rsid w:val="00DA1FC8"/>
    <w:rsid w:val="00DA2A69"/>
    <w:rsid w:val="00DA605F"/>
    <w:rsid w:val="00DA60B4"/>
    <w:rsid w:val="00DA6186"/>
    <w:rsid w:val="00DA7A2A"/>
    <w:rsid w:val="00DA7FF2"/>
    <w:rsid w:val="00DB161B"/>
    <w:rsid w:val="00DB1932"/>
    <w:rsid w:val="00DB2798"/>
    <w:rsid w:val="00DB2BD3"/>
    <w:rsid w:val="00DB36A6"/>
    <w:rsid w:val="00DB6CCC"/>
    <w:rsid w:val="00DB7DDD"/>
    <w:rsid w:val="00DC08EF"/>
    <w:rsid w:val="00DC2FEA"/>
    <w:rsid w:val="00DC4459"/>
    <w:rsid w:val="00DC51DD"/>
    <w:rsid w:val="00DC6D5A"/>
    <w:rsid w:val="00DC7BED"/>
    <w:rsid w:val="00DC7E76"/>
    <w:rsid w:val="00DD0D4C"/>
    <w:rsid w:val="00DD16DB"/>
    <w:rsid w:val="00DD2CE4"/>
    <w:rsid w:val="00DD3B8A"/>
    <w:rsid w:val="00DD3D36"/>
    <w:rsid w:val="00DD553D"/>
    <w:rsid w:val="00DD5DE6"/>
    <w:rsid w:val="00DD6C43"/>
    <w:rsid w:val="00DE17CB"/>
    <w:rsid w:val="00DE4E13"/>
    <w:rsid w:val="00DE6138"/>
    <w:rsid w:val="00DE6625"/>
    <w:rsid w:val="00DE6DF5"/>
    <w:rsid w:val="00DE7A6B"/>
    <w:rsid w:val="00DF0412"/>
    <w:rsid w:val="00DF0675"/>
    <w:rsid w:val="00DF0691"/>
    <w:rsid w:val="00DF1FE6"/>
    <w:rsid w:val="00DF21C9"/>
    <w:rsid w:val="00DF324C"/>
    <w:rsid w:val="00DF4A7F"/>
    <w:rsid w:val="00DF5A0F"/>
    <w:rsid w:val="00DF650D"/>
    <w:rsid w:val="00DF65C7"/>
    <w:rsid w:val="00DF6F43"/>
    <w:rsid w:val="00DF716F"/>
    <w:rsid w:val="00DF72B7"/>
    <w:rsid w:val="00DF7749"/>
    <w:rsid w:val="00DF7D46"/>
    <w:rsid w:val="00E00694"/>
    <w:rsid w:val="00E00983"/>
    <w:rsid w:val="00E0178C"/>
    <w:rsid w:val="00E01998"/>
    <w:rsid w:val="00E02485"/>
    <w:rsid w:val="00E0248A"/>
    <w:rsid w:val="00E0294D"/>
    <w:rsid w:val="00E02ACF"/>
    <w:rsid w:val="00E0327F"/>
    <w:rsid w:val="00E03B1C"/>
    <w:rsid w:val="00E053A7"/>
    <w:rsid w:val="00E06EBC"/>
    <w:rsid w:val="00E07188"/>
    <w:rsid w:val="00E11313"/>
    <w:rsid w:val="00E11B49"/>
    <w:rsid w:val="00E11C4C"/>
    <w:rsid w:val="00E12086"/>
    <w:rsid w:val="00E13063"/>
    <w:rsid w:val="00E1323D"/>
    <w:rsid w:val="00E134A5"/>
    <w:rsid w:val="00E13FCC"/>
    <w:rsid w:val="00E14630"/>
    <w:rsid w:val="00E14AA1"/>
    <w:rsid w:val="00E16753"/>
    <w:rsid w:val="00E16E07"/>
    <w:rsid w:val="00E1750B"/>
    <w:rsid w:val="00E179DF"/>
    <w:rsid w:val="00E204DF"/>
    <w:rsid w:val="00E206AA"/>
    <w:rsid w:val="00E20743"/>
    <w:rsid w:val="00E2089E"/>
    <w:rsid w:val="00E20C09"/>
    <w:rsid w:val="00E225C4"/>
    <w:rsid w:val="00E25793"/>
    <w:rsid w:val="00E271FA"/>
    <w:rsid w:val="00E27325"/>
    <w:rsid w:val="00E31324"/>
    <w:rsid w:val="00E319FC"/>
    <w:rsid w:val="00E31F2D"/>
    <w:rsid w:val="00E3319E"/>
    <w:rsid w:val="00E33916"/>
    <w:rsid w:val="00E35453"/>
    <w:rsid w:val="00E36E0F"/>
    <w:rsid w:val="00E400D0"/>
    <w:rsid w:val="00E41401"/>
    <w:rsid w:val="00E4151B"/>
    <w:rsid w:val="00E41693"/>
    <w:rsid w:val="00E417E8"/>
    <w:rsid w:val="00E42E54"/>
    <w:rsid w:val="00E44BCA"/>
    <w:rsid w:val="00E46406"/>
    <w:rsid w:val="00E46D9A"/>
    <w:rsid w:val="00E472E8"/>
    <w:rsid w:val="00E4757A"/>
    <w:rsid w:val="00E47AEB"/>
    <w:rsid w:val="00E5055D"/>
    <w:rsid w:val="00E52508"/>
    <w:rsid w:val="00E52DF7"/>
    <w:rsid w:val="00E537A1"/>
    <w:rsid w:val="00E541F7"/>
    <w:rsid w:val="00E547DE"/>
    <w:rsid w:val="00E55C22"/>
    <w:rsid w:val="00E56C6C"/>
    <w:rsid w:val="00E57352"/>
    <w:rsid w:val="00E57A8F"/>
    <w:rsid w:val="00E606E8"/>
    <w:rsid w:val="00E6143B"/>
    <w:rsid w:val="00E61D8F"/>
    <w:rsid w:val="00E6241C"/>
    <w:rsid w:val="00E64B94"/>
    <w:rsid w:val="00E64D09"/>
    <w:rsid w:val="00E652DC"/>
    <w:rsid w:val="00E65E30"/>
    <w:rsid w:val="00E65F29"/>
    <w:rsid w:val="00E66001"/>
    <w:rsid w:val="00E66320"/>
    <w:rsid w:val="00E67358"/>
    <w:rsid w:val="00E67681"/>
    <w:rsid w:val="00E67FB7"/>
    <w:rsid w:val="00E70557"/>
    <w:rsid w:val="00E70FF9"/>
    <w:rsid w:val="00E733E4"/>
    <w:rsid w:val="00E7358E"/>
    <w:rsid w:val="00E74B38"/>
    <w:rsid w:val="00E764D1"/>
    <w:rsid w:val="00E7696F"/>
    <w:rsid w:val="00E77BA8"/>
    <w:rsid w:val="00E81222"/>
    <w:rsid w:val="00E8190F"/>
    <w:rsid w:val="00E82B84"/>
    <w:rsid w:val="00E82BB1"/>
    <w:rsid w:val="00E82F57"/>
    <w:rsid w:val="00E83D55"/>
    <w:rsid w:val="00E83E2D"/>
    <w:rsid w:val="00E8439E"/>
    <w:rsid w:val="00E867AD"/>
    <w:rsid w:val="00E86C45"/>
    <w:rsid w:val="00E87E49"/>
    <w:rsid w:val="00E90747"/>
    <w:rsid w:val="00E90D6B"/>
    <w:rsid w:val="00E926FD"/>
    <w:rsid w:val="00E92DB2"/>
    <w:rsid w:val="00E93753"/>
    <w:rsid w:val="00E959C0"/>
    <w:rsid w:val="00EA0911"/>
    <w:rsid w:val="00EA16B9"/>
    <w:rsid w:val="00EA302D"/>
    <w:rsid w:val="00EA3157"/>
    <w:rsid w:val="00EA4BC4"/>
    <w:rsid w:val="00EA5081"/>
    <w:rsid w:val="00EA515C"/>
    <w:rsid w:val="00EA7A29"/>
    <w:rsid w:val="00EA7AB3"/>
    <w:rsid w:val="00EA7EC5"/>
    <w:rsid w:val="00EB0851"/>
    <w:rsid w:val="00EB0874"/>
    <w:rsid w:val="00EB0D32"/>
    <w:rsid w:val="00EB1131"/>
    <w:rsid w:val="00EB3864"/>
    <w:rsid w:val="00EB39E3"/>
    <w:rsid w:val="00EB48E7"/>
    <w:rsid w:val="00EB603F"/>
    <w:rsid w:val="00EB679D"/>
    <w:rsid w:val="00EB744E"/>
    <w:rsid w:val="00EC0025"/>
    <w:rsid w:val="00EC0383"/>
    <w:rsid w:val="00EC0BE0"/>
    <w:rsid w:val="00EC1AAF"/>
    <w:rsid w:val="00EC25BC"/>
    <w:rsid w:val="00EC2AA2"/>
    <w:rsid w:val="00EC7DEB"/>
    <w:rsid w:val="00ED00B0"/>
    <w:rsid w:val="00ED02B1"/>
    <w:rsid w:val="00ED03D4"/>
    <w:rsid w:val="00ED0BC7"/>
    <w:rsid w:val="00ED1166"/>
    <w:rsid w:val="00ED169B"/>
    <w:rsid w:val="00ED1E70"/>
    <w:rsid w:val="00ED5095"/>
    <w:rsid w:val="00ED796A"/>
    <w:rsid w:val="00EE0CF3"/>
    <w:rsid w:val="00EE2DA1"/>
    <w:rsid w:val="00EE3B08"/>
    <w:rsid w:val="00EE3B45"/>
    <w:rsid w:val="00EE41BF"/>
    <w:rsid w:val="00EE48C8"/>
    <w:rsid w:val="00EE4B3A"/>
    <w:rsid w:val="00EE5619"/>
    <w:rsid w:val="00EE584A"/>
    <w:rsid w:val="00EE5A95"/>
    <w:rsid w:val="00EF0613"/>
    <w:rsid w:val="00EF0B76"/>
    <w:rsid w:val="00EF0E8E"/>
    <w:rsid w:val="00EF2657"/>
    <w:rsid w:val="00EF2C65"/>
    <w:rsid w:val="00EF3157"/>
    <w:rsid w:val="00EF639F"/>
    <w:rsid w:val="00EF6DD7"/>
    <w:rsid w:val="00EF793C"/>
    <w:rsid w:val="00EF7C12"/>
    <w:rsid w:val="00F00BA1"/>
    <w:rsid w:val="00F01501"/>
    <w:rsid w:val="00F0215D"/>
    <w:rsid w:val="00F02870"/>
    <w:rsid w:val="00F028F6"/>
    <w:rsid w:val="00F04C79"/>
    <w:rsid w:val="00F058C8"/>
    <w:rsid w:val="00F05C64"/>
    <w:rsid w:val="00F05D6D"/>
    <w:rsid w:val="00F0632E"/>
    <w:rsid w:val="00F066F1"/>
    <w:rsid w:val="00F06D0F"/>
    <w:rsid w:val="00F07DFD"/>
    <w:rsid w:val="00F1174F"/>
    <w:rsid w:val="00F1508D"/>
    <w:rsid w:val="00F15B4A"/>
    <w:rsid w:val="00F16716"/>
    <w:rsid w:val="00F172B9"/>
    <w:rsid w:val="00F23B2A"/>
    <w:rsid w:val="00F24996"/>
    <w:rsid w:val="00F25FB7"/>
    <w:rsid w:val="00F265EA"/>
    <w:rsid w:val="00F27048"/>
    <w:rsid w:val="00F27E9E"/>
    <w:rsid w:val="00F300DC"/>
    <w:rsid w:val="00F311B5"/>
    <w:rsid w:val="00F31937"/>
    <w:rsid w:val="00F31B2E"/>
    <w:rsid w:val="00F33A03"/>
    <w:rsid w:val="00F34429"/>
    <w:rsid w:val="00F3626B"/>
    <w:rsid w:val="00F3638E"/>
    <w:rsid w:val="00F363B5"/>
    <w:rsid w:val="00F40A9F"/>
    <w:rsid w:val="00F40C2C"/>
    <w:rsid w:val="00F413D8"/>
    <w:rsid w:val="00F41CA9"/>
    <w:rsid w:val="00F422AB"/>
    <w:rsid w:val="00F423A5"/>
    <w:rsid w:val="00F42F00"/>
    <w:rsid w:val="00F4330E"/>
    <w:rsid w:val="00F433E7"/>
    <w:rsid w:val="00F43522"/>
    <w:rsid w:val="00F4520F"/>
    <w:rsid w:val="00F45534"/>
    <w:rsid w:val="00F4564A"/>
    <w:rsid w:val="00F4606D"/>
    <w:rsid w:val="00F50308"/>
    <w:rsid w:val="00F5040F"/>
    <w:rsid w:val="00F50FF4"/>
    <w:rsid w:val="00F5509B"/>
    <w:rsid w:val="00F55670"/>
    <w:rsid w:val="00F56F01"/>
    <w:rsid w:val="00F57D17"/>
    <w:rsid w:val="00F57E33"/>
    <w:rsid w:val="00F6039C"/>
    <w:rsid w:val="00F62E24"/>
    <w:rsid w:val="00F63CDB"/>
    <w:rsid w:val="00F63F5B"/>
    <w:rsid w:val="00F63F96"/>
    <w:rsid w:val="00F642A4"/>
    <w:rsid w:val="00F64B08"/>
    <w:rsid w:val="00F654AA"/>
    <w:rsid w:val="00F66428"/>
    <w:rsid w:val="00F6679D"/>
    <w:rsid w:val="00F668C9"/>
    <w:rsid w:val="00F66F7A"/>
    <w:rsid w:val="00F70357"/>
    <w:rsid w:val="00F71BC1"/>
    <w:rsid w:val="00F72138"/>
    <w:rsid w:val="00F73088"/>
    <w:rsid w:val="00F73906"/>
    <w:rsid w:val="00F73D71"/>
    <w:rsid w:val="00F75C44"/>
    <w:rsid w:val="00F76222"/>
    <w:rsid w:val="00F76AD5"/>
    <w:rsid w:val="00F76D17"/>
    <w:rsid w:val="00F77745"/>
    <w:rsid w:val="00F827A7"/>
    <w:rsid w:val="00F83141"/>
    <w:rsid w:val="00F834D8"/>
    <w:rsid w:val="00F84103"/>
    <w:rsid w:val="00F84723"/>
    <w:rsid w:val="00F84A29"/>
    <w:rsid w:val="00F85887"/>
    <w:rsid w:val="00F85D8B"/>
    <w:rsid w:val="00F85FB1"/>
    <w:rsid w:val="00F8724B"/>
    <w:rsid w:val="00F90E6F"/>
    <w:rsid w:val="00F918F9"/>
    <w:rsid w:val="00F91C51"/>
    <w:rsid w:val="00F93CDC"/>
    <w:rsid w:val="00F940AF"/>
    <w:rsid w:val="00F95AE9"/>
    <w:rsid w:val="00F95E83"/>
    <w:rsid w:val="00F95EC3"/>
    <w:rsid w:val="00F961BA"/>
    <w:rsid w:val="00F9730B"/>
    <w:rsid w:val="00F97908"/>
    <w:rsid w:val="00FA0B33"/>
    <w:rsid w:val="00FA0CAA"/>
    <w:rsid w:val="00FA1752"/>
    <w:rsid w:val="00FA204B"/>
    <w:rsid w:val="00FA348D"/>
    <w:rsid w:val="00FA4F32"/>
    <w:rsid w:val="00FA55C8"/>
    <w:rsid w:val="00FA5C69"/>
    <w:rsid w:val="00FA69D6"/>
    <w:rsid w:val="00FA6E80"/>
    <w:rsid w:val="00FB059E"/>
    <w:rsid w:val="00FB0A4F"/>
    <w:rsid w:val="00FB13AE"/>
    <w:rsid w:val="00FB1E7F"/>
    <w:rsid w:val="00FB25E9"/>
    <w:rsid w:val="00FB3A45"/>
    <w:rsid w:val="00FB3EEC"/>
    <w:rsid w:val="00FB4E71"/>
    <w:rsid w:val="00FB6DAE"/>
    <w:rsid w:val="00FB6FF4"/>
    <w:rsid w:val="00FB77C5"/>
    <w:rsid w:val="00FB7F92"/>
    <w:rsid w:val="00FC0CE8"/>
    <w:rsid w:val="00FC12A7"/>
    <w:rsid w:val="00FC12C8"/>
    <w:rsid w:val="00FC1FA3"/>
    <w:rsid w:val="00FC3365"/>
    <w:rsid w:val="00FC3C94"/>
    <w:rsid w:val="00FC43DF"/>
    <w:rsid w:val="00FC4882"/>
    <w:rsid w:val="00FC5212"/>
    <w:rsid w:val="00FC5238"/>
    <w:rsid w:val="00FC6270"/>
    <w:rsid w:val="00FC627D"/>
    <w:rsid w:val="00FC6CA0"/>
    <w:rsid w:val="00FC73F5"/>
    <w:rsid w:val="00FD01A9"/>
    <w:rsid w:val="00FD44C4"/>
    <w:rsid w:val="00FD4AFE"/>
    <w:rsid w:val="00FD559B"/>
    <w:rsid w:val="00FD594C"/>
    <w:rsid w:val="00FD5D7D"/>
    <w:rsid w:val="00FD607F"/>
    <w:rsid w:val="00FD60B8"/>
    <w:rsid w:val="00FD6422"/>
    <w:rsid w:val="00FE0CA2"/>
    <w:rsid w:val="00FE39ED"/>
    <w:rsid w:val="00FE4E4D"/>
    <w:rsid w:val="00FE5176"/>
    <w:rsid w:val="00FE5564"/>
    <w:rsid w:val="00FE6006"/>
    <w:rsid w:val="00FE6C20"/>
    <w:rsid w:val="00FE7014"/>
    <w:rsid w:val="00FF07FE"/>
    <w:rsid w:val="00FF0DF9"/>
    <w:rsid w:val="00FF0F6B"/>
    <w:rsid w:val="00FF17E2"/>
    <w:rsid w:val="00FF22AD"/>
    <w:rsid w:val="00FF2560"/>
    <w:rsid w:val="00FF2BD3"/>
    <w:rsid w:val="00FF4805"/>
    <w:rsid w:val="00FF66C6"/>
    <w:rsid w:val="00FF6ADC"/>
    <w:rsid w:val="00FF6F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FA11C6"/>
  <w15:docId w15:val="{06C90C82-CBA0-4FBB-82DC-EC90EBAE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C2E"/>
    <w:pPr>
      <w:widowControl w:val="0"/>
      <w:overflowPunct w:val="0"/>
      <w:autoSpaceDE w:val="0"/>
      <w:autoSpaceDN w:val="0"/>
      <w:ind w:firstLineChars="200" w:firstLine="200"/>
      <w:jc w:val="both"/>
    </w:pPr>
    <w:rPr>
      <w:rFonts w:eastAsia="華康細圓體"/>
      <w:szCs w:val="24"/>
      <w:lang w:eastAsia="zh-CN"/>
    </w:rPr>
  </w:style>
  <w:style w:type="paragraph" w:styleId="1">
    <w:name w:val="heading 1"/>
    <w:basedOn w:val="a"/>
    <w:next w:val="a"/>
    <w:link w:val="10"/>
    <w:uiPriority w:val="99"/>
    <w:qFormat/>
    <w:rsid w:val="0027186A"/>
    <w:pPr>
      <w:keepNext/>
      <w:spacing w:before="180" w:after="180" w:line="720" w:lineRule="auto"/>
      <w:outlineLvl w:val="0"/>
    </w:pPr>
    <w:rPr>
      <w:rFonts w:ascii="Arial" w:eastAsia="新細明體" w:hAnsi="Arial"/>
      <w:b/>
      <w:bCs/>
      <w:kern w:val="52"/>
      <w:sz w:val="52"/>
      <w:szCs w:val="52"/>
    </w:rPr>
  </w:style>
  <w:style w:type="paragraph" w:styleId="3">
    <w:name w:val="heading 3"/>
    <w:basedOn w:val="a"/>
    <w:next w:val="a"/>
    <w:link w:val="30"/>
    <w:uiPriority w:val="99"/>
    <w:qFormat/>
    <w:rsid w:val="005E1C96"/>
    <w:pPr>
      <w:keepNext/>
      <w:autoSpaceDE/>
      <w:autoSpaceDN/>
      <w:spacing w:line="306" w:lineRule="exact"/>
      <w:outlineLvl w:val="2"/>
    </w:pPr>
    <w:rPr>
      <w:rFonts w:ascii="Arial" w:eastAsia="華康特粗明體" w:hAnsi="Arial"/>
      <w:w w:val="104"/>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7764C5"/>
    <w:rPr>
      <w:rFonts w:ascii="Cambria" w:eastAsia="新細明體" w:hAnsi="Cambria" w:cs="Times New Roman"/>
      <w:b/>
      <w:bCs/>
      <w:kern w:val="52"/>
      <w:sz w:val="52"/>
      <w:szCs w:val="52"/>
      <w:lang w:eastAsia="zh-CN"/>
    </w:rPr>
  </w:style>
  <w:style w:type="character" w:customStyle="1" w:styleId="30">
    <w:name w:val="標題 3 字元"/>
    <w:basedOn w:val="a0"/>
    <w:link w:val="3"/>
    <w:uiPriority w:val="99"/>
    <w:semiHidden/>
    <w:locked/>
    <w:rsid w:val="007764C5"/>
    <w:rPr>
      <w:rFonts w:ascii="Cambria" w:eastAsia="新細明體" w:hAnsi="Cambria" w:cs="Times New Roman"/>
      <w:b/>
      <w:bCs/>
      <w:sz w:val="36"/>
      <w:szCs w:val="36"/>
      <w:lang w:eastAsia="zh-CN"/>
    </w:rPr>
  </w:style>
  <w:style w:type="paragraph" w:customStyle="1" w:styleId="a3">
    <w:name w:val="大標"/>
    <w:basedOn w:val="a"/>
    <w:rsid w:val="00DB6CCC"/>
    <w:pPr>
      <w:spacing w:beforeLines="100" w:afterLines="150"/>
      <w:ind w:firstLineChars="0" w:firstLine="0"/>
      <w:jc w:val="center"/>
    </w:pPr>
    <w:rPr>
      <w:rFonts w:ascii="華康新特明體(P)" w:eastAsia="華康新特明體(P)"/>
      <w:sz w:val="40"/>
      <w:lang w:eastAsia="ja-JP"/>
    </w:rPr>
  </w:style>
  <w:style w:type="paragraph" w:customStyle="1" w:styleId="a4">
    <w:name w:val="一、"/>
    <w:basedOn w:val="a"/>
    <w:rsid w:val="00234D22"/>
    <w:pPr>
      <w:spacing w:beforeLines="50" w:afterLines="50"/>
      <w:ind w:firstLineChars="0" w:firstLine="0"/>
    </w:pPr>
    <w:rPr>
      <w:rFonts w:eastAsia="華康粗明體"/>
      <w:sz w:val="32"/>
      <w:lang w:eastAsia="zh-TW"/>
    </w:rPr>
  </w:style>
  <w:style w:type="paragraph" w:customStyle="1" w:styleId="11">
    <w:name w:val="(1)"/>
    <w:basedOn w:val="a5"/>
    <w:uiPriority w:val="99"/>
    <w:rsid w:val="00A35885"/>
    <w:pPr>
      <w:autoSpaceDE w:val="0"/>
      <w:ind w:leftChars="500" w:left="750" w:hangingChars="250" w:hanging="250"/>
    </w:pPr>
  </w:style>
  <w:style w:type="paragraph" w:styleId="a6">
    <w:name w:val="header"/>
    <w:basedOn w:val="a"/>
    <w:link w:val="a7"/>
    <w:rsid w:val="00B22DE6"/>
    <w:pPr>
      <w:tabs>
        <w:tab w:val="center" w:pos="4680"/>
        <w:tab w:val="right" w:pos="9360"/>
      </w:tabs>
      <w:ind w:firstLineChars="0" w:firstLine="0"/>
    </w:pPr>
    <w:rPr>
      <w:rFonts w:ascii="華康細圓體"/>
    </w:rPr>
  </w:style>
  <w:style w:type="character" w:customStyle="1" w:styleId="a7">
    <w:name w:val="頁首 字元"/>
    <w:basedOn w:val="a0"/>
    <w:link w:val="a6"/>
    <w:uiPriority w:val="99"/>
    <w:locked/>
    <w:rsid w:val="00B22DE6"/>
    <w:rPr>
      <w:rFonts w:ascii="華康細圓體" w:eastAsia="華康細圓體" w:cs="Times New Roman"/>
      <w:kern w:val="2"/>
      <w:sz w:val="24"/>
      <w:lang w:val="en-US" w:eastAsia="zh-CN"/>
    </w:rPr>
  </w:style>
  <w:style w:type="paragraph" w:styleId="a8">
    <w:name w:val="footer"/>
    <w:basedOn w:val="a"/>
    <w:link w:val="a9"/>
    <w:uiPriority w:val="99"/>
    <w:rsid w:val="00B22DE6"/>
    <w:pPr>
      <w:tabs>
        <w:tab w:val="center" w:pos="4680"/>
        <w:tab w:val="right" w:pos="9360"/>
      </w:tabs>
      <w:ind w:firstLineChars="0" w:firstLine="0"/>
    </w:pPr>
    <w:rPr>
      <w:rFonts w:ascii="華康細圓體"/>
    </w:rPr>
  </w:style>
  <w:style w:type="character" w:customStyle="1" w:styleId="a9">
    <w:name w:val="頁尾 字元"/>
    <w:basedOn w:val="a0"/>
    <w:link w:val="a8"/>
    <w:uiPriority w:val="99"/>
    <w:locked/>
    <w:rsid w:val="00B22DE6"/>
    <w:rPr>
      <w:rFonts w:ascii="華康細圓體" w:eastAsia="華康細圓體" w:cs="Times New Roman"/>
      <w:kern w:val="2"/>
      <w:sz w:val="24"/>
      <w:lang w:val="en-US" w:eastAsia="zh-CN"/>
    </w:rPr>
  </w:style>
  <w:style w:type="paragraph" w:styleId="aa">
    <w:name w:val="Balloon Text"/>
    <w:basedOn w:val="a"/>
    <w:link w:val="ab"/>
    <w:uiPriority w:val="99"/>
    <w:semiHidden/>
    <w:rsid w:val="00176324"/>
    <w:rPr>
      <w:rFonts w:ascii="Arial" w:eastAsia="新細明體" w:hAnsi="Arial"/>
      <w:sz w:val="16"/>
      <w:szCs w:val="16"/>
    </w:rPr>
  </w:style>
  <w:style w:type="character" w:customStyle="1" w:styleId="ab">
    <w:name w:val="註解方塊文字 字元"/>
    <w:basedOn w:val="a0"/>
    <w:link w:val="aa"/>
    <w:uiPriority w:val="99"/>
    <w:semiHidden/>
    <w:locked/>
    <w:rsid w:val="007764C5"/>
    <w:rPr>
      <w:rFonts w:ascii="Cambria" w:eastAsia="新細明體" w:hAnsi="Cambria" w:cs="Times New Roman"/>
      <w:sz w:val="2"/>
      <w:lang w:eastAsia="zh-CN"/>
    </w:rPr>
  </w:style>
  <w:style w:type="table" w:styleId="ac">
    <w:name w:val="Table Grid"/>
    <w:basedOn w:val="a1"/>
    <w:rsid w:val="00C3328A"/>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uiPriority w:val="99"/>
    <w:rsid w:val="00047843"/>
    <w:rPr>
      <w:rFonts w:cs="Times New Roman"/>
      <w:sz w:val="20"/>
    </w:rPr>
  </w:style>
  <w:style w:type="paragraph" w:customStyle="1" w:styleId="a5">
    <w:name w:val="（一）"/>
    <w:basedOn w:val="a"/>
    <w:link w:val="ae"/>
    <w:rsid w:val="006F6223"/>
    <w:pPr>
      <w:autoSpaceDE/>
      <w:ind w:leftChars="100" w:left="400" w:hangingChars="300" w:hanging="300"/>
    </w:pPr>
    <w:rPr>
      <w:kern w:val="0"/>
      <w:szCs w:val="20"/>
      <w:lang w:val="zh-TW" w:eastAsia="zh-TW"/>
    </w:rPr>
  </w:style>
  <w:style w:type="paragraph" w:customStyle="1" w:styleId="af">
    <w:name w:val="（一）文"/>
    <w:basedOn w:val="a"/>
    <w:link w:val="af0"/>
    <w:rsid w:val="003F29CB"/>
    <w:pPr>
      <w:ind w:leftChars="400" w:left="400"/>
    </w:pPr>
    <w:rPr>
      <w:szCs w:val="20"/>
    </w:rPr>
  </w:style>
  <w:style w:type="character" w:customStyle="1" w:styleId="af0">
    <w:name w:val="（一）文 字元"/>
    <w:link w:val="af"/>
    <w:locked/>
    <w:rsid w:val="003F29CB"/>
    <w:rPr>
      <w:rFonts w:eastAsia="華康細圓體"/>
      <w:kern w:val="2"/>
      <w:sz w:val="24"/>
      <w:lang w:val="en-US" w:eastAsia="zh-CN"/>
    </w:rPr>
  </w:style>
  <w:style w:type="paragraph" w:styleId="12">
    <w:name w:val="toc 1"/>
    <w:basedOn w:val="a"/>
    <w:next w:val="a"/>
    <w:autoRedefine/>
    <w:uiPriority w:val="39"/>
    <w:rsid w:val="005751F7"/>
    <w:pPr>
      <w:tabs>
        <w:tab w:val="right" w:leader="dot" w:pos="8496"/>
      </w:tabs>
      <w:ind w:left="945" w:rightChars="253" w:right="598" w:hangingChars="400" w:hanging="945"/>
    </w:pPr>
  </w:style>
  <w:style w:type="character" w:customStyle="1" w:styleId="af1">
    <w:name w:val="１、 字元"/>
    <w:link w:val="af2"/>
    <w:locked/>
    <w:rsid w:val="00A738ED"/>
    <w:rPr>
      <w:rFonts w:eastAsia="華康細圓體"/>
      <w:szCs w:val="20"/>
      <w:lang w:eastAsia="ja-JP"/>
    </w:rPr>
  </w:style>
  <w:style w:type="paragraph" w:customStyle="1" w:styleId="af2">
    <w:name w:val="１、"/>
    <w:basedOn w:val="a"/>
    <w:link w:val="af1"/>
    <w:rsid w:val="00A738ED"/>
    <w:pPr>
      <w:ind w:leftChars="400" w:left="600" w:hangingChars="200" w:hanging="200"/>
    </w:pPr>
    <w:rPr>
      <w:szCs w:val="20"/>
      <w:lang w:eastAsia="ja-JP"/>
    </w:rPr>
  </w:style>
  <w:style w:type="character" w:styleId="af3">
    <w:name w:val="Hyperlink"/>
    <w:basedOn w:val="a0"/>
    <w:uiPriority w:val="99"/>
    <w:unhideWhenUsed/>
    <w:locked/>
    <w:rsid w:val="007040A7"/>
    <w:rPr>
      <w:color w:val="0000FF" w:themeColor="hyperlink"/>
      <w:u w:val="single"/>
    </w:rPr>
  </w:style>
  <w:style w:type="character" w:styleId="af4">
    <w:name w:val="annotation reference"/>
    <w:basedOn w:val="a0"/>
    <w:uiPriority w:val="99"/>
    <w:semiHidden/>
    <w:rsid w:val="00A56356"/>
    <w:rPr>
      <w:rFonts w:cs="Times New Roman"/>
      <w:sz w:val="18"/>
    </w:rPr>
  </w:style>
  <w:style w:type="paragraph" w:styleId="af5">
    <w:name w:val="annotation text"/>
    <w:basedOn w:val="a"/>
    <w:link w:val="af6"/>
    <w:uiPriority w:val="99"/>
    <w:semiHidden/>
    <w:rsid w:val="00A56356"/>
    <w:pPr>
      <w:jc w:val="left"/>
    </w:pPr>
  </w:style>
  <w:style w:type="character" w:customStyle="1" w:styleId="af6">
    <w:name w:val="註解文字 字元"/>
    <w:basedOn w:val="a0"/>
    <w:link w:val="af5"/>
    <w:uiPriority w:val="99"/>
    <w:semiHidden/>
    <w:locked/>
    <w:rsid w:val="007764C5"/>
    <w:rPr>
      <w:rFonts w:eastAsia="華康細圓體" w:cs="Times New Roman"/>
      <w:sz w:val="24"/>
      <w:szCs w:val="24"/>
      <w:lang w:eastAsia="zh-CN"/>
    </w:rPr>
  </w:style>
  <w:style w:type="paragraph" w:styleId="af7">
    <w:name w:val="annotation subject"/>
    <w:basedOn w:val="af5"/>
    <w:next w:val="af5"/>
    <w:link w:val="af8"/>
    <w:uiPriority w:val="99"/>
    <w:semiHidden/>
    <w:rsid w:val="00A56356"/>
    <w:rPr>
      <w:b/>
      <w:bCs/>
    </w:rPr>
  </w:style>
  <w:style w:type="character" w:customStyle="1" w:styleId="af8">
    <w:name w:val="註解主旨 字元"/>
    <w:basedOn w:val="af6"/>
    <w:link w:val="af7"/>
    <w:uiPriority w:val="99"/>
    <w:semiHidden/>
    <w:locked/>
    <w:rsid w:val="007764C5"/>
    <w:rPr>
      <w:rFonts w:eastAsia="華康細圓體" w:cs="Times New Roman"/>
      <w:b/>
      <w:bCs/>
      <w:sz w:val="24"/>
      <w:szCs w:val="24"/>
      <w:lang w:eastAsia="zh-CN"/>
    </w:rPr>
  </w:style>
  <w:style w:type="paragraph" w:customStyle="1" w:styleId="af9">
    <w:name w:val="版權"/>
    <w:basedOn w:val="a"/>
    <w:uiPriority w:val="99"/>
    <w:rsid w:val="00802AAC"/>
    <w:pPr>
      <w:spacing w:line="400" w:lineRule="exact"/>
    </w:pPr>
    <w:rPr>
      <w:rFonts w:eastAsia="標楷體"/>
      <w:spacing w:val="4"/>
      <w:sz w:val="26"/>
      <w:lang w:eastAsia="ja-JP"/>
    </w:rPr>
  </w:style>
  <w:style w:type="paragraph" w:customStyle="1" w:styleId="afa">
    <w:name w:val="１、文"/>
    <w:basedOn w:val="af2"/>
    <w:link w:val="afb"/>
    <w:rsid w:val="00CC3011"/>
    <w:pPr>
      <w:ind w:leftChars="600" w:firstLineChars="200" w:firstLine="200"/>
    </w:pPr>
  </w:style>
  <w:style w:type="paragraph" w:customStyle="1" w:styleId="afc">
    <w:name w:val="表標"/>
    <w:basedOn w:val="a"/>
    <w:rsid w:val="00DF7749"/>
    <w:pPr>
      <w:spacing w:beforeLines="100"/>
      <w:ind w:firstLineChars="0" w:firstLine="0"/>
      <w:jc w:val="center"/>
    </w:pPr>
    <w:rPr>
      <w:rFonts w:ascii="華康粗圓體" w:eastAsia="華康粗圓體"/>
    </w:rPr>
  </w:style>
  <w:style w:type="paragraph" w:customStyle="1" w:styleId="afd">
    <w:name w:val="表平"/>
    <w:basedOn w:val="a"/>
    <w:rsid w:val="005D6909"/>
    <w:pPr>
      <w:adjustRightInd w:val="0"/>
      <w:ind w:firstLineChars="0" w:firstLine="0"/>
      <w:jc w:val="center"/>
      <w:textAlignment w:val="baseline"/>
    </w:pPr>
    <w:rPr>
      <w:kern w:val="0"/>
      <w:lang w:eastAsia="zh-TW"/>
    </w:rPr>
  </w:style>
  <w:style w:type="paragraph" w:customStyle="1" w:styleId="Afe">
    <w:name w:val="A."/>
    <w:basedOn w:val="a"/>
    <w:uiPriority w:val="99"/>
    <w:rsid w:val="00A738ED"/>
    <w:pPr>
      <w:ind w:leftChars="650" w:left="800" w:hangingChars="150" w:hanging="150"/>
    </w:pPr>
    <w:rPr>
      <w:rFonts w:hAnsi="標楷體"/>
      <w:szCs w:val="26"/>
      <w:lang w:eastAsia="zh-TW"/>
    </w:rPr>
  </w:style>
  <w:style w:type="character" w:customStyle="1" w:styleId="afb">
    <w:name w:val="１、文 字元"/>
    <w:basedOn w:val="af1"/>
    <w:link w:val="afa"/>
    <w:uiPriority w:val="99"/>
    <w:locked/>
    <w:rsid w:val="00CC3011"/>
    <w:rPr>
      <w:rFonts w:eastAsia="華康細圓體" w:cs="Times New Roman"/>
      <w:kern w:val="2"/>
      <w:sz w:val="24"/>
      <w:szCs w:val="24"/>
      <w:lang w:val="en-US" w:eastAsia="ja-JP" w:bidi="ar-SA"/>
    </w:rPr>
  </w:style>
  <w:style w:type="character" w:customStyle="1" w:styleId="ae">
    <w:name w:val="（一） 字元"/>
    <w:link w:val="a5"/>
    <w:locked/>
    <w:rsid w:val="006F6223"/>
    <w:rPr>
      <w:rFonts w:eastAsia="華康細圓體"/>
      <w:kern w:val="0"/>
      <w:szCs w:val="20"/>
      <w:lang w:val="zh-TW"/>
    </w:rPr>
  </w:style>
  <w:style w:type="paragraph" w:customStyle="1" w:styleId="aff">
    <w:name w:val="標"/>
    <w:basedOn w:val="a"/>
    <w:uiPriority w:val="99"/>
    <w:rsid w:val="00751C09"/>
    <w:pPr>
      <w:autoSpaceDE/>
      <w:autoSpaceDN/>
    </w:pPr>
    <w:rPr>
      <w:rFonts w:eastAsia="華康特粗明體"/>
      <w:spacing w:val="4"/>
      <w:sz w:val="22"/>
      <w:szCs w:val="20"/>
      <w:lang w:eastAsia="zh-TW"/>
    </w:rPr>
  </w:style>
  <w:style w:type="paragraph" w:customStyle="1" w:styleId="13">
    <w:name w:val="(1)文"/>
    <w:basedOn w:val="11"/>
    <w:uiPriority w:val="99"/>
    <w:rsid w:val="00CC3011"/>
    <w:pPr>
      <w:ind w:leftChars="750" w:left="1772" w:firstLineChars="200" w:firstLine="472"/>
      <w:outlineLvl w:val="0"/>
    </w:pPr>
    <w:rPr>
      <w:kern w:val="2"/>
      <w:lang w:val="en-US"/>
    </w:rPr>
  </w:style>
  <w:style w:type="paragraph" w:styleId="aff0">
    <w:name w:val="Salutation"/>
    <w:basedOn w:val="a"/>
    <w:next w:val="a"/>
    <w:link w:val="aff1"/>
    <w:uiPriority w:val="99"/>
    <w:rsid w:val="00590EA6"/>
    <w:pPr>
      <w:autoSpaceDE/>
      <w:autoSpaceDN/>
    </w:pPr>
    <w:rPr>
      <w:rFonts w:eastAsia="華康細明體"/>
      <w:w w:val="104"/>
      <w:sz w:val="20"/>
      <w:szCs w:val="20"/>
      <w:lang w:eastAsia="zh-TW"/>
    </w:rPr>
  </w:style>
  <w:style w:type="character" w:customStyle="1" w:styleId="aff1">
    <w:name w:val="問候 字元"/>
    <w:basedOn w:val="a0"/>
    <w:link w:val="aff0"/>
    <w:uiPriority w:val="99"/>
    <w:semiHidden/>
    <w:locked/>
    <w:rsid w:val="007764C5"/>
    <w:rPr>
      <w:rFonts w:eastAsia="華康細圓體" w:cs="Times New Roman"/>
      <w:sz w:val="24"/>
      <w:szCs w:val="24"/>
      <w:lang w:eastAsia="zh-CN"/>
    </w:rPr>
  </w:style>
  <w:style w:type="paragraph" w:styleId="aff2">
    <w:name w:val="Body Text"/>
    <w:basedOn w:val="a"/>
    <w:link w:val="aff3"/>
    <w:rsid w:val="00955AE9"/>
    <w:pPr>
      <w:suppressAutoHyphens/>
    </w:pPr>
    <w:rPr>
      <w:kern w:val="24"/>
    </w:rPr>
  </w:style>
  <w:style w:type="paragraph" w:styleId="aff4">
    <w:name w:val="List Paragraph"/>
    <w:basedOn w:val="a"/>
    <w:uiPriority w:val="34"/>
    <w:qFormat/>
    <w:rsid w:val="0000175D"/>
    <w:pPr>
      <w:ind w:leftChars="200" w:left="480"/>
    </w:pPr>
  </w:style>
  <w:style w:type="character" w:customStyle="1" w:styleId="aff3">
    <w:name w:val="本文 字元"/>
    <w:basedOn w:val="a0"/>
    <w:link w:val="aff2"/>
    <w:rsid w:val="00955AE9"/>
    <w:rPr>
      <w:rFonts w:eastAsia="華康細圓體"/>
      <w:kern w:val="24"/>
      <w:szCs w:val="24"/>
      <w:lang w:eastAsia="zh-CN"/>
    </w:rPr>
  </w:style>
  <w:style w:type="paragraph" w:customStyle="1" w:styleId="aff5">
    <w:name w:val="基本資料表"/>
    <w:basedOn w:val="a"/>
    <w:qFormat/>
    <w:rsid w:val="002F1768"/>
    <w:pPr>
      <w:ind w:firstLineChars="0" w:firstLine="0"/>
      <w:jc w:val="center"/>
    </w:pPr>
    <w:rPr>
      <w:rFonts w:ascii="華康超黑體" w:eastAsia="華康超黑體" w:hAnsi="華康超黑體" w:cs="華康超黑體"/>
      <w:kern w:val="1"/>
      <w:sz w:val="48"/>
      <w:szCs w:val="48"/>
      <w:lang w:eastAsia="zh-TW"/>
    </w:rPr>
  </w:style>
  <w:style w:type="paragraph" w:customStyle="1" w:styleId="aff6">
    <w:name w:val="自然人文"/>
    <w:basedOn w:val="a"/>
    <w:link w:val="aff7"/>
    <w:qFormat/>
    <w:rsid w:val="002F1768"/>
    <w:pPr>
      <w:ind w:firstLineChars="0" w:firstLine="0"/>
      <w:jc w:val="center"/>
    </w:pPr>
    <w:rPr>
      <w:rFonts w:ascii="華康粗黑體" w:eastAsia="華康粗黑體" w:hAnsi="標楷體"/>
      <w:sz w:val="32"/>
      <w:szCs w:val="32"/>
      <w:lang w:eastAsia="zh-TW"/>
    </w:rPr>
  </w:style>
  <w:style w:type="character" w:customStyle="1" w:styleId="aff7">
    <w:name w:val="自然人文 字元"/>
    <w:link w:val="aff6"/>
    <w:rsid w:val="002F1768"/>
    <w:rPr>
      <w:rFonts w:ascii="華康粗黑體" w:eastAsia="華康粗黑體" w:hAnsi="標楷體"/>
      <w:sz w:val="32"/>
      <w:szCs w:val="32"/>
    </w:rPr>
  </w:style>
  <w:style w:type="paragraph" w:customStyle="1" w:styleId="-">
    <w:name w:val="基本資料表-左"/>
    <w:basedOn w:val="a"/>
    <w:qFormat/>
    <w:rsid w:val="002F1768"/>
    <w:pPr>
      <w:ind w:leftChars="50" w:left="50" w:rightChars="50" w:right="50" w:firstLineChars="0" w:firstLine="0"/>
    </w:pPr>
  </w:style>
  <w:style w:type="paragraph" w:customStyle="1" w:styleId="-0">
    <w:name w:val="基本資料表-平分"/>
    <w:basedOn w:val="a"/>
    <w:qFormat/>
    <w:rsid w:val="002F1768"/>
    <w:pPr>
      <w:ind w:leftChars="50" w:left="50" w:rightChars="50" w:right="50" w:firstLineChars="0" w:firstLine="0"/>
      <w:jc w:val="distribute"/>
    </w:pPr>
  </w:style>
  <w:style w:type="character" w:customStyle="1" w:styleId="14">
    <w:name w:val="未解析的提及1"/>
    <w:basedOn w:val="a0"/>
    <w:uiPriority w:val="99"/>
    <w:semiHidden/>
    <w:unhideWhenUsed/>
    <w:rsid w:val="00196518"/>
    <w:rPr>
      <w:color w:val="605E5C"/>
      <w:shd w:val="clear" w:color="auto" w:fill="E1DFDD"/>
    </w:rPr>
  </w:style>
  <w:style w:type="character" w:customStyle="1" w:styleId="2">
    <w:name w:val="未解析的提及2"/>
    <w:basedOn w:val="a0"/>
    <w:uiPriority w:val="99"/>
    <w:semiHidden/>
    <w:unhideWhenUsed/>
    <w:rsid w:val="00CF2664"/>
    <w:rPr>
      <w:color w:val="605E5C"/>
      <w:shd w:val="clear" w:color="auto" w:fill="E1DFDD"/>
    </w:rPr>
  </w:style>
  <w:style w:type="character" w:styleId="aff8">
    <w:name w:val="Unresolved Mention"/>
    <w:basedOn w:val="a0"/>
    <w:uiPriority w:val="99"/>
    <w:semiHidden/>
    <w:unhideWhenUsed/>
    <w:rsid w:val="00475909"/>
    <w:rPr>
      <w:color w:val="605E5C"/>
      <w:shd w:val="clear" w:color="auto" w:fill="E1DFDD"/>
    </w:rPr>
  </w:style>
  <w:style w:type="character" w:styleId="aff9">
    <w:name w:val="FollowedHyperlink"/>
    <w:basedOn w:val="a0"/>
    <w:uiPriority w:val="99"/>
    <w:semiHidden/>
    <w:unhideWhenUsed/>
    <w:rsid w:val="00B51A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2282">
      <w:bodyDiv w:val="1"/>
      <w:marLeft w:val="0"/>
      <w:marRight w:val="0"/>
      <w:marTop w:val="0"/>
      <w:marBottom w:val="0"/>
      <w:divBdr>
        <w:top w:val="none" w:sz="0" w:space="0" w:color="auto"/>
        <w:left w:val="none" w:sz="0" w:space="0" w:color="auto"/>
        <w:bottom w:val="none" w:sz="0" w:space="0" w:color="auto"/>
        <w:right w:val="none" w:sz="0" w:space="0" w:color="auto"/>
      </w:divBdr>
    </w:div>
    <w:div w:id="16083945">
      <w:bodyDiv w:val="1"/>
      <w:marLeft w:val="0"/>
      <w:marRight w:val="0"/>
      <w:marTop w:val="0"/>
      <w:marBottom w:val="0"/>
      <w:divBdr>
        <w:top w:val="none" w:sz="0" w:space="0" w:color="auto"/>
        <w:left w:val="none" w:sz="0" w:space="0" w:color="auto"/>
        <w:bottom w:val="none" w:sz="0" w:space="0" w:color="auto"/>
        <w:right w:val="none" w:sz="0" w:space="0" w:color="auto"/>
      </w:divBdr>
    </w:div>
    <w:div w:id="22093813">
      <w:bodyDiv w:val="1"/>
      <w:marLeft w:val="0"/>
      <w:marRight w:val="0"/>
      <w:marTop w:val="0"/>
      <w:marBottom w:val="0"/>
      <w:divBdr>
        <w:top w:val="none" w:sz="0" w:space="0" w:color="auto"/>
        <w:left w:val="none" w:sz="0" w:space="0" w:color="auto"/>
        <w:bottom w:val="none" w:sz="0" w:space="0" w:color="auto"/>
        <w:right w:val="none" w:sz="0" w:space="0" w:color="auto"/>
      </w:divBdr>
    </w:div>
    <w:div w:id="33967846">
      <w:bodyDiv w:val="1"/>
      <w:marLeft w:val="0"/>
      <w:marRight w:val="0"/>
      <w:marTop w:val="0"/>
      <w:marBottom w:val="0"/>
      <w:divBdr>
        <w:top w:val="none" w:sz="0" w:space="0" w:color="auto"/>
        <w:left w:val="none" w:sz="0" w:space="0" w:color="auto"/>
        <w:bottom w:val="none" w:sz="0" w:space="0" w:color="auto"/>
        <w:right w:val="none" w:sz="0" w:space="0" w:color="auto"/>
      </w:divBdr>
    </w:div>
    <w:div w:id="36510344">
      <w:bodyDiv w:val="1"/>
      <w:marLeft w:val="0"/>
      <w:marRight w:val="0"/>
      <w:marTop w:val="0"/>
      <w:marBottom w:val="0"/>
      <w:divBdr>
        <w:top w:val="none" w:sz="0" w:space="0" w:color="auto"/>
        <w:left w:val="none" w:sz="0" w:space="0" w:color="auto"/>
        <w:bottom w:val="none" w:sz="0" w:space="0" w:color="auto"/>
        <w:right w:val="none" w:sz="0" w:space="0" w:color="auto"/>
      </w:divBdr>
    </w:div>
    <w:div w:id="48042385">
      <w:bodyDiv w:val="1"/>
      <w:marLeft w:val="0"/>
      <w:marRight w:val="0"/>
      <w:marTop w:val="0"/>
      <w:marBottom w:val="0"/>
      <w:divBdr>
        <w:top w:val="none" w:sz="0" w:space="0" w:color="auto"/>
        <w:left w:val="none" w:sz="0" w:space="0" w:color="auto"/>
        <w:bottom w:val="none" w:sz="0" w:space="0" w:color="auto"/>
        <w:right w:val="none" w:sz="0" w:space="0" w:color="auto"/>
      </w:divBdr>
    </w:div>
    <w:div w:id="83652784">
      <w:bodyDiv w:val="1"/>
      <w:marLeft w:val="0"/>
      <w:marRight w:val="0"/>
      <w:marTop w:val="0"/>
      <w:marBottom w:val="0"/>
      <w:divBdr>
        <w:top w:val="none" w:sz="0" w:space="0" w:color="auto"/>
        <w:left w:val="none" w:sz="0" w:space="0" w:color="auto"/>
        <w:bottom w:val="none" w:sz="0" w:space="0" w:color="auto"/>
        <w:right w:val="none" w:sz="0" w:space="0" w:color="auto"/>
      </w:divBdr>
    </w:div>
    <w:div w:id="112672708">
      <w:bodyDiv w:val="1"/>
      <w:marLeft w:val="0"/>
      <w:marRight w:val="0"/>
      <w:marTop w:val="0"/>
      <w:marBottom w:val="0"/>
      <w:divBdr>
        <w:top w:val="none" w:sz="0" w:space="0" w:color="auto"/>
        <w:left w:val="none" w:sz="0" w:space="0" w:color="auto"/>
        <w:bottom w:val="none" w:sz="0" w:space="0" w:color="auto"/>
        <w:right w:val="none" w:sz="0" w:space="0" w:color="auto"/>
      </w:divBdr>
    </w:div>
    <w:div w:id="117728328">
      <w:bodyDiv w:val="1"/>
      <w:marLeft w:val="0"/>
      <w:marRight w:val="0"/>
      <w:marTop w:val="0"/>
      <w:marBottom w:val="0"/>
      <w:divBdr>
        <w:top w:val="none" w:sz="0" w:space="0" w:color="auto"/>
        <w:left w:val="none" w:sz="0" w:space="0" w:color="auto"/>
        <w:bottom w:val="none" w:sz="0" w:space="0" w:color="auto"/>
        <w:right w:val="none" w:sz="0" w:space="0" w:color="auto"/>
      </w:divBdr>
    </w:div>
    <w:div w:id="145830214">
      <w:bodyDiv w:val="1"/>
      <w:marLeft w:val="0"/>
      <w:marRight w:val="0"/>
      <w:marTop w:val="0"/>
      <w:marBottom w:val="0"/>
      <w:divBdr>
        <w:top w:val="none" w:sz="0" w:space="0" w:color="auto"/>
        <w:left w:val="none" w:sz="0" w:space="0" w:color="auto"/>
        <w:bottom w:val="none" w:sz="0" w:space="0" w:color="auto"/>
        <w:right w:val="none" w:sz="0" w:space="0" w:color="auto"/>
      </w:divBdr>
    </w:div>
    <w:div w:id="148132514">
      <w:bodyDiv w:val="1"/>
      <w:marLeft w:val="0"/>
      <w:marRight w:val="0"/>
      <w:marTop w:val="0"/>
      <w:marBottom w:val="0"/>
      <w:divBdr>
        <w:top w:val="none" w:sz="0" w:space="0" w:color="auto"/>
        <w:left w:val="none" w:sz="0" w:space="0" w:color="auto"/>
        <w:bottom w:val="none" w:sz="0" w:space="0" w:color="auto"/>
        <w:right w:val="none" w:sz="0" w:space="0" w:color="auto"/>
      </w:divBdr>
    </w:div>
    <w:div w:id="160316928">
      <w:bodyDiv w:val="1"/>
      <w:marLeft w:val="0"/>
      <w:marRight w:val="0"/>
      <w:marTop w:val="0"/>
      <w:marBottom w:val="0"/>
      <w:divBdr>
        <w:top w:val="none" w:sz="0" w:space="0" w:color="auto"/>
        <w:left w:val="none" w:sz="0" w:space="0" w:color="auto"/>
        <w:bottom w:val="none" w:sz="0" w:space="0" w:color="auto"/>
        <w:right w:val="none" w:sz="0" w:space="0" w:color="auto"/>
      </w:divBdr>
    </w:div>
    <w:div w:id="218791408">
      <w:bodyDiv w:val="1"/>
      <w:marLeft w:val="0"/>
      <w:marRight w:val="0"/>
      <w:marTop w:val="0"/>
      <w:marBottom w:val="0"/>
      <w:divBdr>
        <w:top w:val="none" w:sz="0" w:space="0" w:color="auto"/>
        <w:left w:val="none" w:sz="0" w:space="0" w:color="auto"/>
        <w:bottom w:val="none" w:sz="0" w:space="0" w:color="auto"/>
        <w:right w:val="none" w:sz="0" w:space="0" w:color="auto"/>
      </w:divBdr>
    </w:div>
    <w:div w:id="267392644">
      <w:bodyDiv w:val="1"/>
      <w:marLeft w:val="0"/>
      <w:marRight w:val="0"/>
      <w:marTop w:val="0"/>
      <w:marBottom w:val="0"/>
      <w:divBdr>
        <w:top w:val="none" w:sz="0" w:space="0" w:color="auto"/>
        <w:left w:val="none" w:sz="0" w:space="0" w:color="auto"/>
        <w:bottom w:val="none" w:sz="0" w:space="0" w:color="auto"/>
        <w:right w:val="none" w:sz="0" w:space="0" w:color="auto"/>
      </w:divBdr>
    </w:div>
    <w:div w:id="347367069">
      <w:bodyDiv w:val="1"/>
      <w:marLeft w:val="0"/>
      <w:marRight w:val="0"/>
      <w:marTop w:val="0"/>
      <w:marBottom w:val="0"/>
      <w:divBdr>
        <w:top w:val="none" w:sz="0" w:space="0" w:color="auto"/>
        <w:left w:val="none" w:sz="0" w:space="0" w:color="auto"/>
        <w:bottom w:val="none" w:sz="0" w:space="0" w:color="auto"/>
        <w:right w:val="none" w:sz="0" w:space="0" w:color="auto"/>
      </w:divBdr>
    </w:div>
    <w:div w:id="367880569">
      <w:bodyDiv w:val="1"/>
      <w:marLeft w:val="0"/>
      <w:marRight w:val="0"/>
      <w:marTop w:val="0"/>
      <w:marBottom w:val="0"/>
      <w:divBdr>
        <w:top w:val="none" w:sz="0" w:space="0" w:color="auto"/>
        <w:left w:val="none" w:sz="0" w:space="0" w:color="auto"/>
        <w:bottom w:val="none" w:sz="0" w:space="0" w:color="auto"/>
        <w:right w:val="none" w:sz="0" w:space="0" w:color="auto"/>
      </w:divBdr>
    </w:div>
    <w:div w:id="371270190">
      <w:bodyDiv w:val="1"/>
      <w:marLeft w:val="0"/>
      <w:marRight w:val="0"/>
      <w:marTop w:val="0"/>
      <w:marBottom w:val="0"/>
      <w:divBdr>
        <w:top w:val="none" w:sz="0" w:space="0" w:color="auto"/>
        <w:left w:val="none" w:sz="0" w:space="0" w:color="auto"/>
        <w:bottom w:val="none" w:sz="0" w:space="0" w:color="auto"/>
        <w:right w:val="none" w:sz="0" w:space="0" w:color="auto"/>
      </w:divBdr>
    </w:div>
    <w:div w:id="377513357">
      <w:bodyDiv w:val="1"/>
      <w:marLeft w:val="0"/>
      <w:marRight w:val="0"/>
      <w:marTop w:val="0"/>
      <w:marBottom w:val="0"/>
      <w:divBdr>
        <w:top w:val="none" w:sz="0" w:space="0" w:color="auto"/>
        <w:left w:val="none" w:sz="0" w:space="0" w:color="auto"/>
        <w:bottom w:val="none" w:sz="0" w:space="0" w:color="auto"/>
        <w:right w:val="none" w:sz="0" w:space="0" w:color="auto"/>
      </w:divBdr>
    </w:div>
    <w:div w:id="386728949">
      <w:bodyDiv w:val="1"/>
      <w:marLeft w:val="0"/>
      <w:marRight w:val="0"/>
      <w:marTop w:val="0"/>
      <w:marBottom w:val="0"/>
      <w:divBdr>
        <w:top w:val="none" w:sz="0" w:space="0" w:color="auto"/>
        <w:left w:val="none" w:sz="0" w:space="0" w:color="auto"/>
        <w:bottom w:val="none" w:sz="0" w:space="0" w:color="auto"/>
        <w:right w:val="none" w:sz="0" w:space="0" w:color="auto"/>
      </w:divBdr>
    </w:div>
    <w:div w:id="391582442">
      <w:bodyDiv w:val="1"/>
      <w:marLeft w:val="0"/>
      <w:marRight w:val="0"/>
      <w:marTop w:val="0"/>
      <w:marBottom w:val="0"/>
      <w:divBdr>
        <w:top w:val="none" w:sz="0" w:space="0" w:color="auto"/>
        <w:left w:val="none" w:sz="0" w:space="0" w:color="auto"/>
        <w:bottom w:val="none" w:sz="0" w:space="0" w:color="auto"/>
        <w:right w:val="none" w:sz="0" w:space="0" w:color="auto"/>
      </w:divBdr>
    </w:div>
    <w:div w:id="399257395">
      <w:bodyDiv w:val="1"/>
      <w:marLeft w:val="0"/>
      <w:marRight w:val="0"/>
      <w:marTop w:val="0"/>
      <w:marBottom w:val="0"/>
      <w:divBdr>
        <w:top w:val="none" w:sz="0" w:space="0" w:color="auto"/>
        <w:left w:val="none" w:sz="0" w:space="0" w:color="auto"/>
        <w:bottom w:val="none" w:sz="0" w:space="0" w:color="auto"/>
        <w:right w:val="none" w:sz="0" w:space="0" w:color="auto"/>
      </w:divBdr>
    </w:div>
    <w:div w:id="452210130">
      <w:bodyDiv w:val="1"/>
      <w:marLeft w:val="0"/>
      <w:marRight w:val="0"/>
      <w:marTop w:val="0"/>
      <w:marBottom w:val="0"/>
      <w:divBdr>
        <w:top w:val="none" w:sz="0" w:space="0" w:color="auto"/>
        <w:left w:val="none" w:sz="0" w:space="0" w:color="auto"/>
        <w:bottom w:val="none" w:sz="0" w:space="0" w:color="auto"/>
        <w:right w:val="none" w:sz="0" w:space="0" w:color="auto"/>
      </w:divBdr>
    </w:div>
    <w:div w:id="468405433">
      <w:bodyDiv w:val="1"/>
      <w:marLeft w:val="0"/>
      <w:marRight w:val="0"/>
      <w:marTop w:val="0"/>
      <w:marBottom w:val="0"/>
      <w:divBdr>
        <w:top w:val="none" w:sz="0" w:space="0" w:color="auto"/>
        <w:left w:val="none" w:sz="0" w:space="0" w:color="auto"/>
        <w:bottom w:val="none" w:sz="0" w:space="0" w:color="auto"/>
        <w:right w:val="none" w:sz="0" w:space="0" w:color="auto"/>
      </w:divBdr>
    </w:div>
    <w:div w:id="483352115">
      <w:bodyDiv w:val="1"/>
      <w:marLeft w:val="0"/>
      <w:marRight w:val="0"/>
      <w:marTop w:val="0"/>
      <w:marBottom w:val="0"/>
      <w:divBdr>
        <w:top w:val="none" w:sz="0" w:space="0" w:color="auto"/>
        <w:left w:val="none" w:sz="0" w:space="0" w:color="auto"/>
        <w:bottom w:val="none" w:sz="0" w:space="0" w:color="auto"/>
        <w:right w:val="none" w:sz="0" w:space="0" w:color="auto"/>
      </w:divBdr>
    </w:div>
    <w:div w:id="492069996">
      <w:bodyDiv w:val="1"/>
      <w:marLeft w:val="0"/>
      <w:marRight w:val="0"/>
      <w:marTop w:val="0"/>
      <w:marBottom w:val="0"/>
      <w:divBdr>
        <w:top w:val="none" w:sz="0" w:space="0" w:color="auto"/>
        <w:left w:val="none" w:sz="0" w:space="0" w:color="auto"/>
        <w:bottom w:val="none" w:sz="0" w:space="0" w:color="auto"/>
        <w:right w:val="none" w:sz="0" w:space="0" w:color="auto"/>
      </w:divBdr>
    </w:div>
    <w:div w:id="525099184">
      <w:bodyDiv w:val="1"/>
      <w:marLeft w:val="0"/>
      <w:marRight w:val="0"/>
      <w:marTop w:val="0"/>
      <w:marBottom w:val="0"/>
      <w:divBdr>
        <w:top w:val="none" w:sz="0" w:space="0" w:color="auto"/>
        <w:left w:val="none" w:sz="0" w:space="0" w:color="auto"/>
        <w:bottom w:val="none" w:sz="0" w:space="0" w:color="auto"/>
        <w:right w:val="none" w:sz="0" w:space="0" w:color="auto"/>
      </w:divBdr>
    </w:div>
    <w:div w:id="535777995">
      <w:bodyDiv w:val="1"/>
      <w:marLeft w:val="0"/>
      <w:marRight w:val="0"/>
      <w:marTop w:val="0"/>
      <w:marBottom w:val="0"/>
      <w:divBdr>
        <w:top w:val="none" w:sz="0" w:space="0" w:color="auto"/>
        <w:left w:val="none" w:sz="0" w:space="0" w:color="auto"/>
        <w:bottom w:val="none" w:sz="0" w:space="0" w:color="auto"/>
        <w:right w:val="none" w:sz="0" w:space="0" w:color="auto"/>
      </w:divBdr>
    </w:div>
    <w:div w:id="561259555">
      <w:bodyDiv w:val="1"/>
      <w:marLeft w:val="0"/>
      <w:marRight w:val="0"/>
      <w:marTop w:val="0"/>
      <w:marBottom w:val="0"/>
      <w:divBdr>
        <w:top w:val="none" w:sz="0" w:space="0" w:color="auto"/>
        <w:left w:val="none" w:sz="0" w:space="0" w:color="auto"/>
        <w:bottom w:val="none" w:sz="0" w:space="0" w:color="auto"/>
        <w:right w:val="none" w:sz="0" w:space="0" w:color="auto"/>
      </w:divBdr>
    </w:div>
    <w:div w:id="582228360">
      <w:bodyDiv w:val="1"/>
      <w:marLeft w:val="0"/>
      <w:marRight w:val="0"/>
      <w:marTop w:val="0"/>
      <w:marBottom w:val="0"/>
      <w:divBdr>
        <w:top w:val="none" w:sz="0" w:space="0" w:color="auto"/>
        <w:left w:val="none" w:sz="0" w:space="0" w:color="auto"/>
        <w:bottom w:val="none" w:sz="0" w:space="0" w:color="auto"/>
        <w:right w:val="none" w:sz="0" w:space="0" w:color="auto"/>
      </w:divBdr>
    </w:div>
    <w:div w:id="611741407">
      <w:bodyDiv w:val="1"/>
      <w:marLeft w:val="0"/>
      <w:marRight w:val="0"/>
      <w:marTop w:val="0"/>
      <w:marBottom w:val="0"/>
      <w:divBdr>
        <w:top w:val="none" w:sz="0" w:space="0" w:color="auto"/>
        <w:left w:val="none" w:sz="0" w:space="0" w:color="auto"/>
        <w:bottom w:val="none" w:sz="0" w:space="0" w:color="auto"/>
        <w:right w:val="none" w:sz="0" w:space="0" w:color="auto"/>
      </w:divBdr>
    </w:div>
    <w:div w:id="619529880">
      <w:bodyDiv w:val="1"/>
      <w:marLeft w:val="0"/>
      <w:marRight w:val="0"/>
      <w:marTop w:val="0"/>
      <w:marBottom w:val="0"/>
      <w:divBdr>
        <w:top w:val="none" w:sz="0" w:space="0" w:color="auto"/>
        <w:left w:val="none" w:sz="0" w:space="0" w:color="auto"/>
        <w:bottom w:val="none" w:sz="0" w:space="0" w:color="auto"/>
        <w:right w:val="none" w:sz="0" w:space="0" w:color="auto"/>
      </w:divBdr>
    </w:div>
    <w:div w:id="627664079">
      <w:marLeft w:val="0"/>
      <w:marRight w:val="0"/>
      <w:marTop w:val="0"/>
      <w:marBottom w:val="0"/>
      <w:divBdr>
        <w:top w:val="none" w:sz="0" w:space="0" w:color="auto"/>
        <w:left w:val="none" w:sz="0" w:space="0" w:color="auto"/>
        <w:bottom w:val="none" w:sz="0" w:space="0" w:color="auto"/>
        <w:right w:val="none" w:sz="0" w:space="0" w:color="auto"/>
      </w:divBdr>
    </w:div>
    <w:div w:id="627664080">
      <w:marLeft w:val="105"/>
      <w:marRight w:val="105"/>
      <w:marTop w:val="0"/>
      <w:marBottom w:val="0"/>
      <w:divBdr>
        <w:top w:val="none" w:sz="0" w:space="0" w:color="auto"/>
        <w:left w:val="none" w:sz="0" w:space="0" w:color="auto"/>
        <w:bottom w:val="none" w:sz="0" w:space="0" w:color="auto"/>
        <w:right w:val="none" w:sz="0" w:space="0" w:color="auto"/>
      </w:divBdr>
      <w:divsChild>
        <w:div w:id="627664113">
          <w:marLeft w:val="0"/>
          <w:marRight w:val="0"/>
          <w:marTop w:val="0"/>
          <w:marBottom w:val="0"/>
          <w:divBdr>
            <w:top w:val="none" w:sz="0" w:space="0" w:color="auto"/>
            <w:left w:val="none" w:sz="0" w:space="0" w:color="auto"/>
            <w:bottom w:val="none" w:sz="0" w:space="0" w:color="auto"/>
            <w:right w:val="none" w:sz="0" w:space="0" w:color="auto"/>
          </w:divBdr>
          <w:divsChild>
            <w:div w:id="627664085">
              <w:marLeft w:val="0"/>
              <w:marRight w:val="0"/>
              <w:marTop w:val="0"/>
              <w:marBottom w:val="180"/>
              <w:divBdr>
                <w:top w:val="none" w:sz="0" w:space="0" w:color="auto"/>
                <w:left w:val="none" w:sz="0" w:space="0" w:color="auto"/>
                <w:bottom w:val="none" w:sz="0" w:space="0" w:color="auto"/>
                <w:right w:val="none" w:sz="0" w:space="0" w:color="auto"/>
              </w:divBdr>
              <w:divsChild>
                <w:div w:id="627664128">
                  <w:marLeft w:val="0"/>
                  <w:marRight w:val="0"/>
                  <w:marTop w:val="0"/>
                  <w:marBottom w:val="0"/>
                  <w:divBdr>
                    <w:top w:val="none" w:sz="0" w:space="0" w:color="auto"/>
                    <w:left w:val="none" w:sz="0" w:space="0" w:color="auto"/>
                    <w:bottom w:val="none" w:sz="0" w:space="0" w:color="auto"/>
                    <w:right w:val="none" w:sz="0" w:space="0" w:color="auto"/>
                  </w:divBdr>
                  <w:divsChild>
                    <w:div w:id="627664077">
                      <w:marLeft w:val="0"/>
                      <w:marRight w:val="0"/>
                      <w:marTop w:val="255"/>
                      <w:marBottom w:val="0"/>
                      <w:divBdr>
                        <w:top w:val="none" w:sz="0" w:space="0" w:color="auto"/>
                        <w:left w:val="none" w:sz="0" w:space="0" w:color="auto"/>
                        <w:bottom w:val="none" w:sz="0" w:space="0" w:color="auto"/>
                        <w:right w:val="none" w:sz="0" w:space="0" w:color="auto"/>
                      </w:divBdr>
                      <w:divsChild>
                        <w:div w:id="627664091">
                          <w:marLeft w:val="0"/>
                          <w:marRight w:val="0"/>
                          <w:marTop w:val="0"/>
                          <w:marBottom w:val="0"/>
                          <w:divBdr>
                            <w:top w:val="none" w:sz="0" w:space="0" w:color="auto"/>
                            <w:left w:val="none" w:sz="0" w:space="0" w:color="auto"/>
                            <w:bottom w:val="none" w:sz="0" w:space="0" w:color="auto"/>
                            <w:right w:val="none" w:sz="0" w:space="0" w:color="auto"/>
                          </w:divBdr>
                        </w:div>
                        <w:div w:id="627664099">
                          <w:marLeft w:val="0"/>
                          <w:marRight w:val="0"/>
                          <w:marTop w:val="0"/>
                          <w:marBottom w:val="0"/>
                          <w:divBdr>
                            <w:top w:val="none" w:sz="0" w:space="0" w:color="auto"/>
                            <w:left w:val="none" w:sz="0" w:space="0" w:color="auto"/>
                            <w:bottom w:val="none" w:sz="0" w:space="0" w:color="auto"/>
                            <w:right w:val="none" w:sz="0" w:space="0" w:color="auto"/>
                          </w:divBdr>
                        </w:div>
                        <w:div w:id="627664105">
                          <w:marLeft w:val="0"/>
                          <w:marRight w:val="0"/>
                          <w:marTop w:val="0"/>
                          <w:marBottom w:val="0"/>
                          <w:divBdr>
                            <w:top w:val="none" w:sz="0" w:space="0" w:color="auto"/>
                            <w:left w:val="none" w:sz="0" w:space="0" w:color="auto"/>
                            <w:bottom w:val="none" w:sz="0" w:space="0" w:color="auto"/>
                            <w:right w:val="none" w:sz="0" w:space="0" w:color="auto"/>
                          </w:divBdr>
                          <w:divsChild>
                            <w:div w:id="627664089">
                              <w:marLeft w:val="480"/>
                              <w:marRight w:val="0"/>
                              <w:marTop w:val="0"/>
                              <w:marBottom w:val="330"/>
                              <w:divBdr>
                                <w:top w:val="none" w:sz="0" w:space="0" w:color="auto"/>
                                <w:left w:val="none" w:sz="0" w:space="0" w:color="auto"/>
                                <w:bottom w:val="none" w:sz="0" w:space="0" w:color="auto"/>
                                <w:right w:val="none" w:sz="0" w:space="0" w:color="auto"/>
                              </w:divBdr>
                            </w:div>
                          </w:divsChild>
                        </w:div>
                        <w:div w:id="6276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664082">
      <w:marLeft w:val="0"/>
      <w:marRight w:val="0"/>
      <w:marTop w:val="0"/>
      <w:marBottom w:val="0"/>
      <w:divBdr>
        <w:top w:val="none" w:sz="0" w:space="0" w:color="auto"/>
        <w:left w:val="none" w:sz="0" w:space="0" w:color="auto"/>
        <w:bottom w:val="none" w:sz="0" w:space="0" w:color="auto"/>
        <w:right w:val="none" w:sz="0" w:space="0" w:color="auto"/>
      </w:divBdr>
      <w:divsChild>
        <w:div w:id="627664076">
          <w:marLeft w:val="0"/>
          <w:marRight w:val="0"/>
          <w:marTop w:val="0"/>
          <w:marBottom w:val="0"/>
          <w:divBdr>
            <w:top w:val="none" w:sz="0" w:space="0" w:color="auto"/>
            <w:left w:val="none" w:sz="0" w:space="0" w:color="auto"/>
            <w:bottom w:val="none" w:sz="0" w:space="0" w:color="auto"/>
            <w:right w:val="none" w:sz="0" w:space="0" w:color="auto"/>
          </w:divBdr>
        </w:div>
        <w:div w:id="627664086">
          <w:marLeft w:val="0"/>
          <w:marRight w:val="0"/>
          <w:marTop w:val="0"/>
          <w:marBottom w:val="0"/>
          <w:divBdr>
            <w:top w:val="none" w:sz="0" w:space="0" w:color="auto"/>
            <w:left w:val="none" w:sz="0" w:space="0" w:color="auto"/>
            <w:bottom w:val="none" w:sz="0" w:space="0" w:color="auto"/>
            <w:right w:val="none" w:sz="0" w:space="0" w:color="auto"/>
          </w:divBdr>
        </w:div>
        <w:div w:id="627664106">
          <w:marLeft w:val="0"/>
          <w:marRight w:val="0"/>
          <w:marTop w:val="0"/>
          <w:marBottom w:val="0"/>
          <w:divBdr>
            <w:top w:val="none" w:sz="0" w:space="0" w:color="auto"/>
            <w:left w:val="none" w:sz="0" w:space="0" w:color="auto"/>
            <w:bottom w:val="none" w:sz="0" w:space="0" w:color="auto"/>
            <w:right w:val="none" w:sz="0" w:space="0" w:color="auto"/>
          </w:divBdr>
        </w:div>
        <w:div w:id="627664107">
          <w:marLeft w:val="0"/>
          <w:marRight w:val="0"/>
          <w:marTop w:val="0"/>
          <w:marBottom w:val="0"/>
          <w:divBdr>
            <w:top w:val="none" w:sz="0" w:space="0" w:color="auto"/>
            <w:left w:val="none" w:sz="0" w:space="0" w:color="auto"/>
            <w:bottom w:val="none" w:sz="0" w:space="0" w:color="auto"/>
            <w:right w:val="none" w:sz="0" w:space="0" w:color="auto"/>
          </w:divBdr>
        </w:div>
        <w:div w:id="627664123">
          <w:marLeft w:val="0"/>
          <w:marRight w:val="0"/>
          <w:marTop w:val="0"/>
          <w:marBottom w:val="0"/>
          <w:divBdr>
            <w:top w:val="none" w:sz="0" w:space="0" w:color="auto"/>
            <w:left w:val="none" w:sz="0" w:space="0" w:color="auto"/>
            <w:bottom w:val="none" w:sz="0" w:space="0" w:color="auto"/>
            <w:right w:val="none" w:sz="0" w:space="0" w:color="auto"/>
          </w:divBdr>
        </w:div>
        <w:div w:id="627664124">
          <w:marLeft w:val="0"/>
          <w:marRight w:val="0"/>
          <w:marTop w:val="0"/>
          <w:marBottom w:val="0"/>
          <w:divBdr>
            <w:top w:val="none" w:sz="0" w:space="0" w:color="auto"/>
            <w:left w:val="none" w:sz="0" w:space="0" w:color="auto"/>
            <w:bottom w:val="none" w:sz="0" w:space="0" w:color="auto"/>
            <w:right w:val="none" w:sz="0" w:space="0" w:color="auto"/>
          </w:divBdr>
        </w:div>
        <w:div w:id="627664127">
          <w:marLeft w:val="0"/>
          <w:marRight w:val="0"/>
          <w:marTop w:val="0"/>
          <w:marBottom w:val="0"/>
          <w:divBdr>
            <w:top w:val="none" w:sz="0" w:space="0" w:color="auto"/>
            <w:left w:val="none" w:sz="0" w:space="0" w:color="auto"/>
            <w:bottom w:val="none" w:sz="0" w:space="0" w:color="auto"/>
            <w:right w:val="none" w:sz="0" w:space="0" w:color="auto"/>
          </w:divBdr>
        </w:div>
      </w:divsChild>
    </w:div>
    <w:div w:id="627664083">
      <w:marLeft w:val="0"/>
      <w:marRight w:val="0"/>
      <w:marTop w:val="0"/>
      <w:marBottom w:val="0"/>
      <w:divBdr>
        <w:top w:val="none" w:sz="0" w:space="0" w:color="auto"/>
        <w:left w:val="none" w:sz="0" w:space="0" w:color="auto"/>
        <w:bottom w:val="none" w:sz="0" w:space="0" w:color="auto"/>
        <w:right w:val="none" w:sz="0" w:space="0" w:color="auto"/>
      </w:divBdr>
    </w:div>
    <w:div w:id="627664084">
      <w:marLeft w:val="0"/>
      <w:marRight w:val="0"/>
      <w:marTop w:val="0"/>
      <w:marBottom w:val="0"/>
      <w:divBdr>
        <w:top w:val="none" w:sz="0" w:space="0" w:color="auto"/>
        <w:left w:val="none" w:sz="0" w:space="0" w:color="auto"/>
        <w:bottom w:val="none" w:sz="0" w:space="0" w:color="auto"/>
        <w:right w:val="none" w:sz="0" w:space="0" w:color="auto"/>
      </w:divBdr>
    </w:div>
    <w:div w:id="627664087">
      <w:marLeft w:val="0"/>
      <w:marRight w:val="0"/>
      <w:marTop w:val="0"/>
      <w:marBottom w:val="0"/>
      <w:divBdr>
        <w:top w:val="none" w:sz="0" w:space="0" w:color="auto"/>
        <w:left w:val="none" w:sz="0" w:space="0" w:color="auto"/>
        <w:bottom w:val="none" w:sz="0" w:space="0" w:color="auto"/>
        <w:right w:val="none" w:sz="0" w:space="0" w:color="auto"/>
      </w:divBdr>
    </w:div>
    <w:div w:id="627664090">
      <w:marLeft w:val="0"/>
      <w:marRight w:val="0"/>
      <w:marTop w:val="0"/>
      <w:marBottom w:val="0"/>
      <w:divBdr>
        <w:top w:val="none" w:sz="0" w:space="0" w:color="auto"/>
        <w:left w:val="none" w:sz="0" w:space="0" w:color="auto"/>
        <w:bottom w:val="none" w:sz="0" w:space="0" w:color="auto"/>
        <w:right w:val="none" w:sz="0" w:space="0" w:color="auto"/>
      </w:divBdr>
    </w:div>
    <w:div w:id="627664094">
      <w:marLeft w:val="0"/>
      <w:marRight w:val="0"/>
      <w:marTop w:val="0"/>
      <w:marBottom w:val="0"/>
      <w:divBdr>
        <w:top w:val="none" w:sz="0" w:space="0" w:color="auto"/>
        <w:left w:val="none" w:sz="0" w:space="0" w:color="auto"/>
        <w:bottom w:val="none" w:sz="0" w:space="0" w:color="auto"/>
        <w:right w:val="none" w:sz="0" w:space="0" w:color="auto"/>
      </w:divBdr>
    </w:div>
    <w:div w:id="627664098">
      <w:marLeft w:val="0"/>
      <w:marRight w:val="0"/>
      <w:marTop w:val="0"/>
      <w:marBottom w:val="0"/>
      <w:divBdr>
        <w:top w:val="none" w:sz="0" w:space="0" w:color="auto"/>
        <w:left w:val="none" w:sz="0" w:space="0" w:color="auto"/>
        <w:bottom w:val="none" w:sz="0" w:space="0" w:color="auto"/>
        <w:right w:val="none" w:sz="0" w:space="0" w:color="auto"/>
      </w:divBdr>
    </w:div>
    <w:div w:id="627664103">
      <w:marLeft w:val="0"/>
      <w:marRight w:val="0"/>
      <w:marTop w:val="0"/>
      <w:marBottom w:val="0"/>
      <w:divBdr>
        <w:top w:val="none" w:sz="0" w:space="0" w:color="auto"/>
        <w:left w:val="none" w:sz="0" w:space="0" w:color="auto"/>
        <w:bottom w:val="none" w:sz="0" w:space="0" w:color="auto"/>
        <w:right w:val="none" w:sz="0" w:space="0" w:color="auto"/>
      </w:divBdr>
    </w:div>
    <w:div w:id="627664108">
      <w:marLeft w:val="105"/>
      <w:marRight w:val="105"/>
      <w:marTop w:val="0"/>
      <w:marBottom w:val="0"/>
      <w:divBdr>
        <w:top w:val="none" w:sz="0" w:space="0" w:color="auto"/>
        <w:left w:val="none" w:sz="0" w:space="0" w:color="auto"/>
        <w:bottom w:val="none" w:sz="0" w:space="0" w:color="auto"/>
        <w:right w:val="none" w:sz="0" w:space="0" w:color="auto"/>
      </w:divBdr>
      <w:divsChild>
        <w:div w:id="627664074">
          <w:marLeft w:val="0"/>
          <w:marRight w:val="0"/>
          <w:marTop w:val="0"/>
          <w:marBottom w:val="0"/>
          <w:divBdr>
            <w:top w:val="none" w:sz="0" w:space="0" w:color="auto"/>
            <w:left w:val="none" w:sz="0" w:space="0" w:color="auto"/>
            <w:bottom w:val="none" w:sz="0" w:space="0" w:color="auto"/>
            <w:right w:val="none" w:sz="0" w:space="0" w:color="auto"/>
          </w:divBdr>
          <w:divsChild>
            <w:div w:id="627664118">
              <w:marLeft w:val="0"/>
              <w:marRight w:val="0"/>
              <w:marTop w:val="0"/>
              <w:marBottom w:val="180"/>
              <w:divBdr>
                <w:top w:val="none" w:sz="0" w:space="0" w:color="auto"/>
                <w:left w:val="none" w:sz="0" w:space="0" w:color="auto"/>
                <w:bottom w:val="none" w:sz="0" w:space="0" w:color="auto"/>
                <w:right w:val="none" w:sz="0" w:space="0" w:color="auto"/>
              </w:divBdr>
              <w:divsChild>
                <w:div w:id="627664120">
                  <w:marLeft w:val="0"/>
                  <w:marRight w:val="0"/>
                  <w:marTop w:val="0"/>
                  <w:marBottom w:val="0"/>
                  <w:divBdr>
                    <w:top w:val="none" w:sz="0" w:space="0" w:color="auto"/>
                    <w:left w:val="none" w:sz="0" w:space="0" w:color="auto"/>
                    <w:bottom w:val="none" w:sz="0" w:space="0" w:color="auto"/>
                    <w:right w:val="none" w:sz="0" w:space="0" w:color="auto"/>
                  </w:divBdr>
                  <w:divsChild>
                    <w:div w:id="627664081">
                      <w:marLeft w:val="0"/>
                      <w:marRight w:val="0"/>
                      <w:marTop w:val="255"/>
                      <w:marBottom w:val="0"/>
                      <w:divBdr>
                        <w:top w:val="none" w:sz="0" w:space="0" w:color="auto"/>
                        <w:left w:val="none" w:sz="0" w:space="0" w:color="auto"/>
                        <w:bottom w:val="none" w:sz="0" w:space="0" w:color="auto"/>
                        <w:right w:val="none" w:sz="0" w:space="0" w:color="auto"/>
                      </w:divBdr>
                      <w:divsChild>
                        <w:div w:id="627664075">
                          <w:marLeft w:val="0"/>
                          <w:marRight w:val="0"/>
                          <w:marTop w:val="0"/>
                          <w:marBottom w:val="0"/>
                          <w:divBdr>
                            <w:top w:val="none" w:sz="0" w:space="0" w:color="auto"/>
                            <w:left w:val="none" w:sz="0" w:space="0" w:color="auto"/>
                            <w:bottom w:val="none" w:sz="0" w:space="0" w:color="auto"/>
                            <w:right w:val="none" w:sz="0" w:space="0" w:color="auto"/>
                          </w:divBdr>
                        </w:div>
                        <w:div w:id="627664097">
                          <w:marLeft w:val="0"/>
                          <w:marRight w:val="0"/>
                          <w:marTop w:val="0"/>
                          <w:marBottom w:val="0"/>
                          <w:divBdr>
                            <w:top w:val="none" w:sz="0" w:space="0" w:color="auto"/>
                            <w:left w:val="none" w:sz="0" w:space="0" w:color="auto"/>
                            <w:bottom w:val="none" w:sz="0" w:space="0" w:color="auto"/>
                            <w:right w:val="none" w:sz="0" w:space="0" w:color="auto"/>
                          </w:divBdr>
                        </w:div>
                        <w:div w:id="627664100">
                          <w:marLeft w:val="0"/>
                          <w:marRight w:val="0"/>
                          <w:marTop w:val="0"/>
                          <w:marBottom w:val="0"/>
                          <w:divBdr>
                            <w:top w:val="none" w:sz="0" w:space="0" w:color="auto"/>
                            <w:left w:val="none" w:sz="0" w:space="0" w:color="auto"/>
                            <w:bottom w:val="none" w:sz="0" w:space="0" w:color="auto"/>
                            <w:right w:val="none" w:sz="0" w:space="0" w:color="auto"/>
                          </w:divBdr>
                        </w:div>
                        <w:div w:id="627664102">
                          <w:marLeft w:val="0"/>
                          <w:marRight w:val="0"/>
                          <w:marTop w:val="0"/>
                          <w:marBottom w:val="0"/>
                          <w:divBdr>
                            <w:top w:val="none" w:sz="0" w:space="0" w:color="auto"/>
                            <w:left w:val="none" w:sz="0" w:space="0" w:color="auto"/>
                            <w:bottom w:val="none" w:sz="0" w:space="0" w:color="auto"/>
                            <w:right w:val="none" w:sz="0" w:space="0" w:color="auto"/>
                          </w:divBdr>
                        </w:div>
                        <w:div w:id="627664104">
                          <w:marLeft w:val="0"/>
                          <w:marRight w:val="0"/>
                          <w:marTop w:val="0"/>
                          <w:marBottom w:val="0"/>
                          <w:divBdr>
                            <w:top w:val="none" w:sz="0" w:space="0" w:color="auto"/>
                            <w:left w:val="none" w:sz="0" w:space="0" w:color="auto"/>
                            <w:bottom w:val="none" w:sz="0" w:space="0" w:color="auto"/>
                            <w:right w:val="none" w:sz="0" w:space="0" w:color="auto"/>
                          </w:divBdr>
                        </w:div>
                        <w:div w:id="627664110">
                          <w:marLeft w:val="0"/>
                          <w:marRight w:val="0"/>
                          <w:marTop w:val="0"/>
                          <w:marBottom w:val="0"/>
                          <w:divBdr>
                            <w:top w:val="none" w:sz="0" w:space="0" w:color="auto"/>
                            <w:left w:val="none" w:sz="0" w:space="0" w:color="auto"/>
                            <w:bottom w:val="none" w:sz="0" w:space="0" w:color="auto"/>
                            <w:right w:val="none" w:sz="0" w:space="0" w:color="auto"/>
                          </w:divBdr>
                        </w:div>
                        <w:div w:id="627664114">
                          <w:marLeft w:val="0"/>
                          <w:marRight w:val="0"/>
                          <w:marTop w:val="0"/>
                          <w:marBottom w:val="0"/>
                          <w:divBdr>
                            <w:top w:val="none" w:sz="0" w:space="0" w:color="auto"/>
                            <w:left w:val="none" w:sz="0" w:space="0" w:color="auto"/>
                            <w:bottom w:val="none" w:sz="0" w:space="0" w:color="auto"/>
                            <w:right w:val="none" w:sz="0" w:space="0" w:color="auto"/>
                          </w:divBdr>
                        </w:div>
                        <w:div w:id="627664117">
                          <w:marLeft w:val="0"/>
                          <w:marRight w:val="0"/>
                          <w:marTop w:val="0"/>
                          <w:marBottom w:val="0"/>
                          <w:divBdr>
                            <w:top w:val="none" w:sz="0" w:space="0" w:color="auto"/>
                            <w:left w:val="none" w:sz="0" w:space="0" w:color="auto"/>
                            <w:bottom w:val="none" w:sz="0" w:space="0" w:color="auto"/>
                            <w:right w:val="none" w:sz="0" w:space="0" w:color="auto"/>
                          </w:divBdr>
                        </w:div>
                        <w:div w:id="627664121">
                          <w:marLeft w:val="0"/>
                          <w:marRight w:val="0"/>
                          <w:marTop w:val="0"/>
                          <w:marBottom w:val="0"/>
                          <w:divBdr>
                            <w:top w:val="none" w:sz="0" w:space="0" w:color="auto"/>
                            <w:left w:val="none" w:sz="0" w:space="0" w:color="auto"/>
                            <w:bottom w:val="none" w:sz="0" w:space="0" w:color="auto"/>
                            <w:right w:val="none" w:sz="0" w:space="0" w:color="auto"/>
                          </w:divBdr>
                        </w:div>
                        <w:div w:id="627664122">
                          <w:marLeft w:val="0"/>
                          <w:marRight w:val="0"/>
                          <w:marTop w:val="0"/>
                          <w:marBottom w:val="0"/>
                          <w:divBdr>
                            <w:top w:val="none" w:sz="0" w:space="0" w:color="auto"/>
                            <w:left w:val="none" w:sz="0" w:space="0" w:color="auto"/>
                            <w:bottom w:val="none" w:sz="0" w:space="0" w:color="auto"/>
                            <w:right w:val="none" w:sz="0" w:space="0" w:color="auto"/>
                          </w:divBdr>
                          <w:divsChild>
                            <w:div w:id="627664088">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664109">
      <w:marLeft w:val="0"/>
      <w:marRight w:val="0"/>
      <w:marTop w:val="0"/>
      <w:marBottom w:val="0"/>
      <w:divBdr>
        <w:top w:val="none" w:sz="0" w:space="0" w:color="auto"/>
        <w:left w:val="none" w:sz="0" w:space="0" w:color="auto"/>
        <w:bottom w:val="none" w:sz="0" w:space="0" w:color="auto"/>
        <w:right w:val="none" w:sz="0" w:space="0" w:color="auto"/>
      </w:divBdr>
    </w:div>
    <w:div w:id="627664111">
      <w:marLeft w:val="0"/>
      <w:marRight w:val="0"/>
      <w:marTop w:val="0"/>
      <w:marBottom w:val="0"/>
      <w:divBdr>
        <w:top w:val="none" w:sz="0" w:space="0" w:color="auto"/>
        <w:left w:val="none" w:sz="0" w:space="0" w:color="auto"/>
        <w:bottom w:val="none" w:sz="0" w:space="0" w:color="auto"/>
        <w:right w:val="none" w:sz="0" w:space="0" w:color="auto"/>
      </w:divBdr>
    </w:div>
    <w:div w:id="627664112">
      <w:marLeft w:val="0"/>
      <w:marRight w:val="0"/>
      <w:marTop w:val="0"/>
      <w:marBottom w:val="0"/>
      <w:divBdr>
        <w:top w:val="none" w:sz="0" w:space="0" w:color="auto"/>
        <w:left w:val="none" w:sz="0" w:space="0" w:color="auto"/>
        <w:bottom w:val="none" w:sz="0" w:space="0" w:color="auto"/>
        <w:right w:val="none" w:sz="0" w:space="0" w:color="auto"/>
      </w:divBdr>
    </w:div>
    <w:div w:id="627664119">
      <w:marLeft w:val="0"/>
      <w:marRight w:val="0"/>
      <w:marTop w:val="0"/>
      <w:marBottom w:val="0"/>
      <w:divBdr>
        <w:top w:val="none" w:sz="0" w:space="0" w:color="auto"/>
        <w:left w:val="none" w:sz="0" w:space="0" w:color="auto"/>
        <w:bottom w:val="none" w:sz="0" w:space="0" w:color="auto"/>
        <w:right w:val="none" w:sz="0" w:space="0" w:color="auto"/>
      </w:divBdr>
    </w:div>
    <w:div w:id="627664126">
      <w:marLeft w:val="0"/>
      <w:marRight w:val="0"/>
      <w:marTop w:val="0"/>
      <w:marBottom w:val="0"/>
      <w:divBdr>
        <w:top w:val="none" w:sz="0" w:space="0" w:color="auto"/>
        <w:left w:val="none" w:sz="0" w:space="0" w:color="auto"/>
        <w:bottom w:val="none" w:sz="0" w:space="0" w:color="auto"/>
        <w:right w:val="none" w:sz="0" w:space="0" w:color="auto"/>
      </w:divBdr>
    </w:div>
    <w:div w:id="627664129">
      <w:marLeft w:val="0"/>
      <w:marRight w:val="0"/>
      <w:marTop w:val="0"/>
      <w:marBottom w:val="0"/>
      <w:divBdr>
        <w:top w:val="none" w:sz="0" w:space="0" w:color="auto"/>
        <w:left w:val="none" w:sz="0" w:space="0" w:color="auto"/>
        <w:bottom w:val="none" w:sz="0" w:space="0" w:color="auto"/>
        <w:right w:val="none" w:sz="0" w:space="0" w:color="auto"/>
      </w:divBdr>
    </w:div>
    <w:div w:id="627664130">
      <w:marLeft w:val="0"/>
      <w:marRight w:val="0"/>
      <w:marTop w:val="0"/>
      <w:marBottom w:val="0"/>
      <w:divBdr>
        <w:top w:val="none" w:sz="0" w:space="0" w:color="auto"/>
        <w:left w:val="none" w:sz="0" w:space="0" w:color="auto"/>
        <w:bottom w:val="none" w:sz="0" w:space="0" w:color="auto"/>
        <w:right w:val="none" w:sz="0" w:space="0" w:color="auto"/>
      </w:divBdr>
      <w:divsChild>
        <w:div w:id="627664096">
          <w:marLeft w:val="0"/>
          <w:marRight w:val="0"/>
          <w:marTop w:val="0"/>
          <w:marBottom w:val="0"/>
          <w:divBdr>
            <w:top w:val="none" w:sz="0" w:space="0" w:color="auto"/>
            <w:left w:val="none" w:sz="0" w:space="0" w:color="auto"/>
            <w:bottom w:val="none" w:sz="0" w:space="0" w:color="auto"/>
            <w:right w:val="none" w:sz="0" w:space="0" w:color="auto"/>
          </w:divBdr>
          <w:divsChild>
            <w:div w:id="627664093">
              <w:marLeft w:val="0"/>
              <w:marRight w:val="0"/>
              <w:marTop w:val="72"/>
              <w:marBottom w:val="0"/>
              <w:divBdr>
                <w:top w:val="none" w:sz="0" w:space="0" w:color="auto"/>
                <w:left w:val="none" w:sz="0" w:space="0" w:color="auto"/>
                <w:bottom w:val="none" w:sz="0" w:space="0" w:color="auto"/>
                <w:right w:val="none" w:sz="0" w:space="0" w:color="auto"/>
              </w:divBdr>
              <w:divsChild>
                <w:div w:id="62766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664131">
      <w:marLeft w:val="0"/>
      <w:marRight w:val="0"/>
      <w:marTop w:val="0"/>
      <w:marBottom w:val="0"/>
      <w:divBdr>
        <w:top w:val="none" w:sz="0" w:space="0" w:color="auto"/>
        <w:left w:val="none" w:sz="0" w:space="0" w:color="auto"/>
        <w:bottom w:val="none" w:sz="0" w:space="0" w:color="auto"/>
        <w:right w:val="none" w:sz="0" w:space="0" w:color="auto"/>
      </w:divBdr>
    </w:div>
    <w:div w:id="627664132">
      <w:marLeft w:val="0"/>
      <w:marRight w:val="0"/>
      <w:marTop w:val="0"/>
      <w:marBottom w:val="0"/>
      <w:divBdr>
        <w:top w:val="none" w:sz="0" w:space="0" w:color="auto"/>
        <w:left w:val="none" w:sz="0" w:space="0" w:color="auto"/>
        <w:bottom w:val="none" w:sz="0" w:space="0" w:color="auto"/>
        <w:right w:val="none" w:sz="0" w:space="0" w:color="auto"/>
      </w:divBdr>
    </w:div>
    <w:div w:id="627664133">
      <w:marLeft w:val="0"/>
      <w:marRight w:val="0"/>
      <w:marTop w:val="0"/>
      <w:marBottom w:val="0"/>
      <w:divBdr>
        <w:top w:val="none" w:sz="0" w:space="0" w:color="auto"/>
        <w:left w:val="none" w:sz="0" w:space="0" w:color="auto"/>
        <w:bottom w:val="none" w:sz="0" w:space="0" w:color="auto"/>
        <w:right w:val="none" w:sz="0" w:space="0" w:color="auto"/>
      </w:divBdr>
      <w:divsChild>
        <w:div w:id="627664116">
          <w:marLeft w:val="0"/>
          <w:marRight w:val="0"/>
          <w:marTop w:val="0"/>
          <w:marBottom w:val="0"/>
          <w:divBdr>
            <w:top w:val="none" w:sz="0" w:space="0" w:color="auto"/>
            <w:left w:val="none" w:sz="0" w:space="0" w:color="auto"/>
            <w:bottom w:val="none" w:sz="0" w:space="0" w:color="auto"/>
            <w:right w:val="none" w:sz="0" w:space="0" w:color="auto"/>
          </w:divBdr>
          <w:divsChild>
            <w:div w:id="627664125">
              <w:marLeft w:val="0"/>
              <w:marRight w:val="0"/>
              <w:marTop w:val="0"/>
              <w:marBottom w:val="0"/>
              <w:divBdr>
                <w:top w:val="none" w:sz="0" w:space="0" w:color="auto"/>
                <w:left w:val="none" w:sz="0" w:space="0" w:color="auto"/>
                <w:bottom w:val="none" w:sz="0" w:space="0" w:color="auto"/>
                <w:right w:val="none" w:sz="0" w:space="0" w:color="auto"/>
              </w:divBdr>
              <w:divsChild>
                <w:div w:id="627664078">
                  <w:marLeft w:val="0"/>
                  <w:marRight w:val="0"/>
                  <w:marTop w:val="0"/>
                  <w:marBottom w:val="0"/>
                  <w:divBdr>
                    <w:top w:val="none" w:sz="0" w:space="0" w:color="auto"/>
                    <w:left w:val="none" w:sz="0" w:space="0" w:color="auto"/>
                    <w:bottom w:val="none" w:sz="0" w:space="0" w:color="auto"/>
                    <w:right w:val="none" w:sz="0" w:space="0" w:color="auto"/>
                  </w:divBdr>
                  <w:divsChild>
                    <w:div w:id="627664092">
                      <w:marLeft w:val="0"/>
                      <w:marRight w:val="0"/>
                      <w:marTop w:val="0"/>
                      <w:marBottom w:val="0"/>
                      <w:divBdr>
                        <w:top w:val="none" w:sz="0" w:space="0" w:color="auto"/>
                        <w:left w:val="none" w:sz="0" w:space="0" w:color="auto"/>
                        <w:bottom w:val="none" w:sz="0" w:space="0" w:color="auto"/>
                        <w:right w:val="none" w:sz="0" w:space="0" w:color="auto"/>
                      </w:divBdr>
                      <w:divsChild>
                        <w:div w:id="627664101">
                          <w:marLeft w:val="0"/>
                          <w:marRight w:val="0"/>
                          <w:marTop w:val="0"/>
                          <w:marBottom w:val="0"/>
                          <w:divBdr>
                            <w:top w:val="none" w:sz="0" w:space="0" w:color="auto"/>
                            <w:left w:val="none" w:sz="0" w:space="0" w:color="auto"/>
                            <w:bottom w:val="none" w:sz="0" w:space="0" w:color="auto"/>
                            <w:right w:val="none" w:sz="0" w:space="0" w:color="auto"/>
                          </w:divBdr>
                          <w:divsChild>
                            <w:div w:id="627664095">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664134">
      <w:marLeft w:val="0"/>
      <w:marRight w:val="0"/>
      <w:marTop w:val="0"/>
      <w:marBottom w:val="0"/>
      <w:divBdr>
        <w:top w:val="none" w:sz="0" w:space="0" w:color="auto"/>
        <w:left w:val="none" w:sz="0" w:space="0" w:color="auto"/>
        <w:bottom w:val="none" w:sz="0" w:space="0" w:color="auto"/>
        <w:right w:val="none" w:sz="0" w:space="0" w:color="auto"/>
      </w:divBdr>
    </w:div>
    <w:div w:id="627664136">
      <w:marLeft w:val="0"/>
      <w:marRight w:val="0"/>
      <w:marTop w:val="0"/>
      <w:marBottom w:val="0"/>
      <w:divBdr>
        <w:top w:val="none" w:sz="0" w:space="0" w:color="auto"/>
        <w:left w:val="none" w:sz="0" w:space="0" w:color="auto"/>
        <w:bottom w:val="none" w:sz="0" w:space="0" w:color="auto"/>
        <w:right w:val="none" w:sz="0" w:space="0" w:color="auto"/>
      </w:divBdr>
    </w:div>
    <w:div w:id="627664137">
      <w:marLeft w:val="0"/>
      <w:marRight w:val="0"/>
      <w:marTop w:val="0"/>
      <w:marBottom w:val="0"/>
      <w:divBdr>
        <w:top w:val="none" w:sz="0" w:space="0" w:color="auto"/>
        <w:left w:val="none" w:sz="0" w:space="0" w:color="auto"/>
        <w:bottom w:val="none" w:sz="0" w:space="0" w:color="auto"/>
        <w:right w:val="none" w:sz="0" w:space="0" w:color="auto"/>
      </w:divBdr>
    </w:div>
    <w:div w:id="627664138">
      <w:marLeft w:val="0"/>
      <w:marRight w:val="0"/>
      <w:marTop w:val="0"/>
      <w:marBottom w:val="0"/>
      <w:divBdr>
        <w:top w:val="none" w:sz="0" w:space="0" w:color="auto"/>
        <w:left w:val="none" w:sz="0" w:space="0" w:color="auto"/>
        <w:bottom w:val="none" w:sz="0" w:space="0" w:color="auto"/>
        <w:right w:val="none" w:sz="0" w:space="0" w:color="auto"/>
      </w:divBdr>
    </w:div>
    <w:div w:id="627664139">
      <w:marLeft w:val="0"/>
      <w:marRight w:val="0"/>
      <w:marTop w:val="0"/>
      <w:marBottom w:val="0"/>
      <w:divBdr>
        <w:top w:val="none" w:sz="0" w:space="0" w:color="auto"/>
        <w:left w:val="none" w:sz="0" w:space="0" w:color="auto"/>
        <w:bottom w:val="none" w:sz="0" w:space="0" w:color="auto"/>
        <w:right w:val="none" w:sz="0" w:space="0" w:color="auto"/>
      </w:divBdr>
    </w:div>
    <w:div w:id="627664140">
      <w:marLeft w:val="0"/>
      <w:marRight w:val="0"/>
      <w:marTop w:val="0"/>
      <w:marBottom w:val="0"/>
      <w:divBdr>
        <w:top w:val="none" w:sz="0" w:space="0" w:color="auto"/>
        <w:left w:val="none" w:sz="0" w:space="0" w:color="auto"/>
        <w:bottom w:val="none" w:sz="0" w:space="0" w:color="auto"/>
        <w:right w:val="none" w:sz="0" w:space="0" w:color="auto"/>
      </w:divBdr>
    </w:div>
    <w:div w:id="627664141">
      <w:marLeft w:val="0"/>
      <w:marRight w:val="0"/>
      <w:marTop w:val="0"/>
      <w:marBottom w:val="0"/>
      <w:divBdr>
        <w:top w:val="none" w:sz="0" w:space="0" w:color="auto"/>
        <w:left w:val="none" w:sz="0" w:space="0" w:color="auto"/>
        <w:bottom w:val="none" w:sz="0" w:space="0" w:color="auto"/>
        <w:right w:val="none" w:sz="0" w:space="0" w:color="auto"/>
      </w:divBdr>
    </w:div>
    <w:div w:id="677543321">
      <w:bodyDiv w:val="1"/>
      <w:marLeft w:val="0"/>
      <w:marRight w:val="0"/>
      <w:marTop w:val="0"/>
      <w:marBottom w:val="0"/>
      <w:divBdr>
        <w:top w:val="none" w:sz="0" w:space="0" w:color="auto"/>
        <w:left w:val="none" w:sz="0" w:space="0" w:color="auto"/>
        <w:bottom w:val="none" w:sz="0" w:space="0" w:color="auto"/>
        <w:right w:val="none" w:sz="0" w:space="0" w:color="auto"/>
      </w:divBdr>
    </w:div>
    <w:div w:id="691804051">
      <w:bodyDiv w:val="1"/>
      <w:marLeft w:val="0"/>
      <w:marRight w:val="0"/>
      <w:marTop w:val="0"/>
      <w:marBottom w:val="0"/>
      <w:divBdr>
        <w:top w:val="none" w:sz="0" w:space="0" w:color="auto"/>
        <w:left w:val="none" w:sz="0" w:space="0" w:color="auto"/>
        <w:bottom w:val="none" w:sz="0" w:space="0" w:color="auto"/>
        <w:right w:val="none" w:sz="0" w:space="0" w:color="auto"/>
      </w:divBdr>
    </w:div>
    <w:div w:id="695616900">
      <w:bodyDiv w:val="1"/>
      <w:marLeft w:val="0"/>
      <w:marRight w:val="0"/>
      <w:marTop w:val="0"/>
      <w:marBottom w:val="0"/>
      <w:divBdr>
        <w:top w:val="none" w:sz="0" w:space="0" w:color="auto"/>
        <w:left w:val="none" w:sz="0" w:space="0" w:color="auto"/>
        <w:bottom w:val="none" w:sz="0" w:space="0" w:color="auto"/>
        <w:right w:val="none" w:sz="0" w:space="0" w:color="auto"/>
      </w:divBdr>
    </w:div>
    <w:div w:id="732511753">
      <w:bodyDiv w:val="1"/>
      <w:marLeft w:val="0"/>
      <w:marRight w:val="0"/>
      <w:marTop w:val="0"/>
      <w:marBottom w:val="0"/>
      <w:divBdr>
        <w:top w:val="none" w:sz="0" w:space="0" w:color="auto"/>
        <w:left w:val="none" w:sz="0" w:space="0" w:color="auto"/>
        <w:bottom w:val="none" w:sz="0" w:space="0" w:color="auto"/>
        <w:right w:val="none" w:sz="0" w:space="0" w:color="auto"/>
      </w:divBdr>
      <w:divsChild>
        <w:div w:id="794907682">
          <w:marLeft w:val="785"/>
          <w:marRight w:val="0"/>
          <w:marTop w:val="0"/>
          <w:marBottom w:val="0"/>
          <w:divBdr>
            <w:top w:val="none" w:sz="0" w:space="0" w:color="auto"/>
            <w:left w:val="none" w:sz="0" w:space="0" w:color="auto"/>
            <w:bottom w:val="none" w:sz="0" w:space="0" w:color="auto"/>
            <w:right w:val="none" w:sz="0" w:space="0" w:color="auto"/>
          </w:divBdr>
        </w:div>
      </w:divsChild>
    </w:div>
    <w:div w:id="752513135">
      <w:bodyDiv w:val="1"/>
      <w:marLeft w:val="0"/>
      <w:marRight w:val="0"/>
      <w:marTop w:val="0"/>
      <w:marBottom w:val="0"/>
      <w:divBdr>
        <w:top w:val="none" w:sz="0" w:space="0" w:color="auto"/>
        <w:left w:val="none" w:sz="0" w:space="0" w:color="auto"/>
        <w:bottom w:val="none" w:sz="0" w:space="0" w:color="auto"/>
        <w:right w:val="none" w:sz="0" w:space="0" w:color="auto"/>
      </w:divBdr>
    </w:div>
    <w:div w:id="774978820">
      <w:bodyDiv w:val="1"/>
      <w:marLeft w:val="0"/>
      <w:marRight w:val="0"/>
      <w:marTop w:val="0"/>
      <w:marBottom w:val="0"/>
      <w:divBdr>
        <w:top w:val="none" w:sz="0" w:space="0" w:color="auto"/>
        <w:left w:val="none" w:sz="0" w:space="0" w:color="auto"/>
        <w:bottom w:val="none" w:sz="0" w:space="0" w:color="auto"/>
        <w:right w:val="none" w:sz="0" w:space="0" w:color="auto"/>
      </w:divBdr>
    </w:div>
    <w:div w:id="780337553">
      <w:bodyDiv w:val="1"/>
      <w:marLeft w:val="0"/>
      <w:marRight w:val="0"/>
      <w:marTop w:val="0"/>
      <w:marBottom w:val="0"/>
      <w:divBdr>
        <w:top w:val="none" w:sz="0" w:space="0" w:color="auto"/>
        <w:left w:val="none" w:sz="0" w:space="0" w:color="auto"/>
        <w:bottom w:val="none" w:sz="0" w:space="0" w:color="auto"/>
        <w:right w:val="none" w:sz="0" w:space="0" w:color="auto"/>
      </w:divBdr>
    </w:div>
    <w:div w:id="796798116">
      <w:bodyDiv w:val="1"/>
      <w:marLeft w:val="0"/>
      <w:marRight w:val="0"/>
      <w:marTop w:val="0"/>
      <w:marBottom w:val="0"/>
      <w:divBdr>
        <w:top w:val="none" w:sz="0" w:space="0" w:color="auto"/>
        <w:left w:val="none" w:sz="0" w:space="0" w:color="auto"/>
        <w:bottom w:val="none" w:sz="0" w:space="0" w:color="auto"/>
        <w:right w:val="none" w:sz="0" w:space="0" w:color="auto"/>
      </w:divBdr>
    </w:div>
    <w:div w:id="803428569">
      <w:bodyDiv w:val="1"/>
      <w:marLeft w:val="0"/>
      <w:marRight w:val="0"/>
      <w:marTop w:val="0"/>
      <w:marBottom w:val="0"/>
      <w:divBdr>
        <w:top w:val="none" w:sz="0" w:space="0" w:color="auto"/>
        <w:left w:val="none" w:sz="0" w:space="0" w:color="auto"/>
        <w:bottom w:val="none" w:sz="0" w:space="0" w:color="auto"/>
        <w:right w:val="none" w:sz="0" w:space="0" w:color="auto"/>
      </w:divBdr>
    </w:div>
    <w:div w:id="817189040">
      <w:bodyDiv w:val="1"/>
      <w:marLeft w:val="0"/>
      <w:marRight w:val="0"/>
      <w:marTop w:val="0"/>
      <w:marBottom w:val="0"/>
      <w:divBdr>
        <w:top w:val="none" w:sz="0" w:space="0" w:color="auto"/>
        <w:left w:val="none" w:sz="0" w:space="0" w:color="auto"/>
        <w:bottom w:val="none" w:sz="0" w:space="0" w:color="auto"/>
        <w:right w:val="none" w:sz="0" w:space="0" w:color="auto"/>
      </w:divBdr>
    </w:div>
    <w:div w:id="833836504">
      <w:bodyDiv w:val="1"/>
      <w:marLeft w:val="0"/>
      <w:marRight w:val="0"/>
      <w:marTop w:val="0"/>
      <w:marBottom w:val="0"/>
      <w:divBdr>
        <w:top w:val="none" w:sz="0" w:space="0" w:color="auto"/>
        <w:left w:val="none" w:sz="0" w:space="0" w:color="auto"/>
        <w:bottom w:val="none" w:sz="0" w:space="0" w:color="auto"/>
        <w:right w:val="none" w:sz="0" w:space="0" w:color="auto"/>
      </w:divBdr>
    </w:div>
    <w:div w:id="864095002">
      <w:bodyDiv w:val="1"/>
      <w:marLeft w:val="0"/>
      <w:marRight w:val="0"/>
      <w:marTop w:val="0"/>
      <w:marBottom w:val="0"/>
      <w:divBdr>
        <w:top w:val="none" w:sz="0" w:space="0" w:color="auto"/>
        <w:left w:val="none" w:sz="0" w:space="0" w:color="auto"/>
        <w:bottom w:val="none" w:sz="0" w:space="0" w:color="auto"/>
        <w:right w:val="none" w:sz="0" w:space="0" w:color="auto"/>
      </w:divBdr>
    </w:div>
    <w:div w:id="894664490">
      <w:bodyDiv w:val="1"/>
      <w:marLeft w:val="0"/>
      <w:marRight w:val="0"/>
      <w:marTop w:val="0"/>
      <w:marBottom w:val="0"/>
      <w:divBdr>
        <w:top w:val="none" w:sz="0" w:space="0" w:color="auto"/>
        <w:left w:val="none" w:sz="0" w:space="0" w:color="auto"/>
        <w:bottom w:val="none" w:sz="0" w:space="0" w:color="auto"/>
        <w:right w:val="none" w:sz="0" w:space="0" w:color="auto"/>
      </w:divBdr>
    </w:div>
    <w:div w:id="924998017">
      <w:bodyDiv w:val="1"/>
      <w:marLeft w:val="0"/>
      <w:marRight w:val="0"/>
      <w:marTop w:val="0"/>
      <w:marBottom w:val="0"/>
      <w:divBdr>
        <w:top w:val="none" w:sz="0" w:space="0" w:color="auto"/>
        <w:left w:val="none" w:sz="0" w:space="0" w:color="auto"/>
        <w:bottom w:val="none" w:sz="0" w:space="0" w:color="auto"/>
        <w:right w:val="none" w:sz="0" w:space="0" w:color="auto"/>
      </w:divBdr>
    </w:div>
    <w:div w:id="940145444">
      <w:bodyDiv w:val="1"/>
      <w:marLeft w:val="0"/>
      <w:marRight w:val="0"/>
      <w:marTop w:val="0"/>
      <w:marBottom w:val="0"/>
      <w:divBdr>
        <w:top w:val="none" w:sz="0" w:space="0" w:color="auto"/>
        <w:left w:val="none" w:sz="0" w:space="0" w:color="auto"/>
        <w:bottom w:val="none" w:sz="0" w:space="0" w:color="auto"/>
        <w:right w:val="none" w:sz="0" w:space="0" w:color="auto"/>
      </w:divBdr>
    </w:div>
    <w:div w:id="948128749">
      <w:bodyDiv w:val="1"/>
      <w:marLeft w:val="0"/>
      <w:marRight w:val="0"/>
      <w:marTop w:val="0"/>
      <w:marBottom w:val="0"/>
      <w:divBdr>
        <w:top w:val="none" w:sz="0" w:space="0" w:color="auto"/>
        <w:left w:val="none" w:sz="0" w:space="0" w:color="auto"/>
        <w:bottom w:val="none" w:sz="0" w:space="0" w:color="auto"/>
        <w:right w:val="none" w:sz="0" w:space="0" w:color="auto"/>
      </w:divBdr>
    </w:div>
    <w:div w:id="976835659">
      <w:bodyDiv w:val="1"/>
      <w:marLeft w:val="0"/>
      <w:marRight w:val="0"/>
      <w:marTop w:val="0"/>
      <w:marBottom w:val="0"/>
      <w:divBdr>
        <w:top w:val="none" w:sz="0" w:space="0" w:color="auto"/>
        <w:left w:val="none" w:sz="0" w:space="0" w:color="auto"/>
        <w:bottom w:val="none" w:sz="0" w:space="0" w:color="auto"/>
        <w:right w:val="none" w:sz="0" w:space="0" w:color="auto"/>
      </w:divBdr>
    </w:div>
    <w:div w:id="1004554365">
      <w:bodyDiv w:val="1"/>
      <w:marLeft w:val="0"/>
      <w:marRight w:val="0"/>
      <w:marTop w:val="0"/>
      <w:marBottom w:val="0"/>
      <w:divBdr>
        <w:top w:val="none" w:sz="0" w:space="0" w:color="auto"/>
        <w:left w:val="none" w:sz="0" w:space="0" w:color="auto"/>
        <w:bottom w:val="none" w:sz="0" w:space="0" w:color="auto"/>
        <w:right w:val="none" w:sz="0" w:space="0" w:color="auto"/>
      </w:divBdr>
      <w:divsChild>
        <w:div w:id="1729768703">
          <w:marLeft w:val="785"/>
          <w:marRight w:val="0"/>
          <w:marTop w:val="0"/>
          <w:marBottom w:val="0"/>
          <w:divBdr>
            <w:top w:val="none" w:sz="0" w:space="0" w:color="auto"/>
            <w:left w:val="none" w:sz="0" w:space="0" w:color="auto"/>
            <w:bottom w:val="none" w:sz="0" w:space="0" w:color="auto"/>
            <w:right w:val="none" w:sz="0" w:space="0" w:color="auto"/>
          </w:divBdr>
        </w:div>
      </w:divsChild>
    </w:div>
    <w:div w:id="1047604781">
      <w:bodyDiv w:val="1"/>
      <w:marLeft w:val="0"/>
      <w:marRight w:val="0"/>
      <w:marTop w:val="0"/>
      <w:marBottom w:val="0"/>
      <w:divBdr>
        <w:top w:val="none" w:sz="0" w:space="0" w:color="auto"/>
        <w:left w:val="none" w:sz="0" w:space="0" w:color="auto"/>
        <w:bottom w:val="none" w:sz="0" w:space="0" w:color="auto"/>
        <w:right w:val="none" w:sz="0" w:space="0" w:color="auto"/>
      </w:divBdr>
    </w:div>
    <w:div w:id="1048264073">
      <w:bodyDiv w:val="1"/>
      <w:marLeft w:val="0"/>
      <w:marRight w:val="0"/>
      <w:marTop w:val="0"/>
      <w:marBottom w:val="0"/>
      <w:divBdr>
        <w:top w:val="none" w:sz="0" w:space="0" w:color="auto"/>
        <w:left w:val="none" w:sz="0" w:space="0" w:color="auto"/>
        <w:bottom w:val="none" w:sz="0" w:space="0" w:color="auto"/>
        <w:right w:val="none" w:sz="0" w:space="0" w:color="auto"/>
      </w:divBdr>
    </w:div>
    <w:div w:id="1049570229">
      <w:bodyDiv w:val="1"/>
      <w:marLeft w:val="0"/>
      <w:marRight w:val="0"/>
      <w:marTop w:val="0"/>
      <w:marBottom w:val="0"/>
      <w:divBdr>
        <w:top w:val="none" w:sz="0" w:space="0" w:color="auto"/>
        <w:left w:val="none" w:sz="0" w:space="0" w:color="auto"/>
        <w:bottom w:val="none" w:sz="0" w:space="0" w:color="auto"/>
        <w:right w:val="none" w:sz="0" w:space="0" w:color="auto"/>
      </w:divBdr>
    </w:div>
    <w:div w:id="1115297121">
      <w:bodyDiv w:val="1"/>
      <w:marLeft w:val="0"/>
      <w:marRight w:val="0"/>
      <w:marTop w:val="0"/>
      <w:marBottom w:val="0"/>
      <w:divBdr>
        <w:top w:val="none" w:sz="0" w:space="0" w:color="auto"/>
        <w:left w:val="none" w:sz="0" w:space="0" w:color="auto"/>
        <w:bottom w:val="none" w:sz="0" w:space="0" w:color="auto"/>
        <w:right w:val="none" w:sz="0" w:space="0" w:color="auto"/>
      </w:divBdr>
    </w:div>
    <w:div w:id="1117412963">
      <w:bodyDiv w:val="1"/>
      <w:marLeft w:val="0"/>
      <w:marRight w:val="0"/>
      <w:marTop w:val="0"/>
      <w:marBottom w:val="0"/>
      <w:divBdr>
        <w:top w:val="none" w:sz="0" w:space="0" w:color="auto"/>
        <w:left w:val="none" w:sz="0" w:space="0" w:color="auto"/>
        <w:bottom w:val="none" w:sz="0" w:space="0" w:color="auto"/>
        <w:right w:val="none" w:sz="0" w:space="0" w:color="auto"/>
      </w:divBdr>
    </w:div>
    <w:div w:id="1135368874">
      <w:bodyDiv w:val="1"/>
      <w:marLeft w:val="0"/>
      <w:marRight w:val="0"/>
      <w:marTop w:val="0"/>
      <w:marBottom w:val="0"/>
      <w:divBdr>
        <w:top w:val="none" w:sz="0" w:space="0" w:color="auto"/>
        <w:left w:val="none" w:sz="0" w:space="0" w:color="auto"/>
        <w:bottom w:val="none" w:sz="0" w:space="0" w:color="auto"/>
        <w:right w:val="none" w:sz="0" w:space="0" w:color="auto"/>
      </w:divBdr>
    </w:div>
    <w:div w:id="1138959861">
      <w:bodyDiv w:val="1"/>
      <w:marLeft w:val="0"/>
      <w:marRight w:val="0"/>
      <w:marTop w:val="0"/>
      <w:marBottom w:val="0"/>
      <w:divBdr>
        <w:top w:val="none" w:sz="0" w:space="0" w:color="auto"/>
        <w:left w:val="none" w:sz="0" w:space="0" w:color="auto"/>
        <w:bottom w:val="none" w:sz="0" w:space="0" w:color="auto"/>
        <w:right w:val="none" w:sz="0" w:space="0" w:color="auto"/>
      </w:divBdr>
    </w:div>
    <w:div w:id="1142961060">
      <w:bodyDiv w:val="1"/>
      <w:marLeft w:val="0"/>
      <w:marRight w:val="0"/>
      <w:marTop w:val="0"/>
      <w:marBottom w:val="0"/>
      <w:divBdr>
        <w:top w:val="none" w:sz="0" w:space="0" w:color="auto"/>
        <w:left w:val="none" w:sz="0" w:space="0" w:color="auto"/>
        <w:bottom w:val="none" w:sz="0" w:space="0" w:color="auto"/>
        <w:right w:val="none" w:sz="0" w:space="0" w:color="auto"/>
      </w:divBdr>
    </w:div>
    <w:div w:id="1151294271">
      <w:bodyDiv w:val="1"/>
      <w:marLeft w:val="0"/>
      <w:marRight w:val="0"/>
      <w:marTop w:val="0"/>
      <w:marBottom w:val="0"/>
      <w:divBdr>
        <w:top w:val="none" w:sz="0" w:space="0" w:color="auto"/>
        <w:left w:val="none" w:sz="0" w:space="0" w:color="auto"/>
        <w:bottom w:val="none" w:sz="0" w:space="0" w:color="auto"/>
        <w:right w:val="none" w:sz="0" w:space="0" w:color="auto"/>
      </w:divBdr>
    </w:div>
    <w:div w:id="1187333968">
      <w:bodyDiv w:val="1"/>
      <w:marLeft w:val="0"/>
      <w:marRight w:val="0"/>
      <w:marTop w:val="0"/>
      <w:marBottom w:val="0"/>
      <w:divBdr>
        <w:top w:val="none" w:sz="0" w:space="0" w:color="auto"/>
        <w:left w:val="none" w:sz="0" w:space="0" w:color="auto"/>
        <w:bottom w:val="none" w:sz="0" w:space="0" w:color="auto"/>
        <w:right w:val="none" w:sz="0" w:space="0" w:color="auto"/>
      </w:divBdr>
    </w:div>
    <w:div w:id="1199509675">
      <w:bodyDiv w:val="1"/>
      <w:marLeft w:val="0"/>
      <w:marRight w:val="0"/>
      <w:marTop w:val="0"/>
      <w:marBottom w:val="0"/>
      <w:divBdr>
        <w:top w:val="none" w:sz="0" w:space="0" w:color="auto"/>
        <w:left w:val="none" w:sz="0" w:space="0" w:color="auto"/>
        <w:bottom w:val="none" w:sz="0" w:space="0" w:color="auto"/>
        <w:right w:val="none" w:sz="0" w:space="0" w:color="auto"/>
      </w:divBdr>
    </w:div>
    <w:div w:id="1204292173">
      <w:bodyDiv w:val="1"/>
      <w:marLeft w:val="0"/>
      <w:marRight w:val="0"/>
      <w:marTop w:val="0"/>
      <w:marBottom w:val="0"/>
      <w:divBdr>
        <w:top w:val="none" w:sz="0" w:space="0" w:color="auto"/>
        <w:left w:val="none" w:sz="0" w:space="0" w:color="auto"/>
        <w:bottom w:val="none" w:sz="0" w:space="0" w:color="auto"/>
        <w:right w:val="none" w:sz="0" w:space="0" w:color="auto"/>
      </w:divBdr>
      <w:divsChild>
        <w:div w:id="810712375">
          <w:marLeft w:val="815"/>
          <w:marRight w:val="0"/>
          <w:marTop w:val="0"/>
          <w:marBottom w:val="0"/>
          <w:divBdr>
            <w:top w:val="none" w:sz="0" w:space="0" w:color="auto"/>
            <w:left w:val="none" w:sz="0" w:space="0" w:color="auto"/>
            <w:bottom w:val="none" w:sz="0" w:space="0" w:color="auto"/>
            <w:right w:val="none" w:sz="0" w:space="0" w:color="auto"/>
          </w:divBdr>
        </w:div>
      </w:divsChild>
    </w:div>
    <w:div w:id="1248687472">
      <w:bodyDiv w:val="1"/>
      <w:marLeft w:val="0"/>
      <w:marRight w:val="0"/>
      <w:marTop w:val="0"/>
      <w:marBottom w:val="0"/>
      <w:divBdr>
        <w:top w:val="none" w:sz="0" w:space="0" w:color="auto"/>
        <w:left w:val="none" w:sz="0" w:space="0" w:color="auto"/>
        <w:bottom w:val="none" w:sz="0" w:space="0" w:color="auto"/>
        <w:right w:val="none" w:sz="0" w:space="0" w:color="auto"/>
      </w:divBdr>
    </w:div>
    <w:div w:id="1261907689">
      <w:bodyDiv w:val="1"/>
      <w:marLeft w:val="0"/>
      <w:marRight w:val="0"/>
      <w:marTop w:val="0"/>
      <w:marBottom w:val="0"/>
      <w:divBdr>
        <w:top w:val="none" w:sz="0" w:space="0" w:color="auto"/>
        <w:left w:val="none" w:sz="0" w:space="0" w:color="auto"/>
        <w:bottom w:val="none" w:sz="0" w:space="0" w:color="auto"/>
        <w:right w:val="none" w:sz="0" w:space="0" w:color="auto"/>
      </w:divBdr>
    </w:div>
    <w:div w:id="1272279587">
      <w:bodyDiv w:val="1"/>
      <w:marLeft w:val="0"/>
      <w:marRight w:val="0"/>
      <w:marTop w:val="0"/>
      <w:marBottom w:val="0"/>
      <w:divBdr>
        <w:top w:val="none" w:sz="0" w:space="0" w:color="auto"/>
        <w:left w:val="none" w:sz="0" w:space="0" w:color="auto"/>
        <w:bottom w:val="none" w:sz="0" w:space="0" w:color="auto"/>
        <w:right w:val="none" w:sz="0" w:space="0" w:color="auto"/>
      </w:divBdr>
    </w:div>
    <w:div w:id="1274021370">
      <w:bodyDiv w:val="1"/>
      <w:marLeft w:val="0"/>
      <w:marRight w:val="0"/>
      <w:marTop w:val="0"/>
      <w:marBottom w:val="0"/>
      <w:divBdr>
        <w:top w:val="none" w:sz="0" w:space="0" w:color="auto"/>
        <w:left w:val="none" w:sz="0" w:space="0" w:color="auto"/>
        <w:bottom w:val="none" w:sz="0" w:space="0" w:color="auto"/>
        <w:right w:val="none" w:sz="0" w:space="0" w:color="auto"/>
      </w:divBdr>
    </w:div>
    <w:div w:id="1276909648">
      <w:bodyDiv w:val="1"/>
      <w:marLeft w:val="0"/>
      <w:marRight w:val="0"/>
      <w:marTop w:val="0"/>
      <w:marBottom w:val="0"/>
      <w:divBdr>
        <w:top w:val="none" w:sz="0" w:space="0" w:color="auto"/>
        <w:left w:val="none" w:sz="0" w:space="0" w:color="auto"/>
        <w:bottom w:val="none" w:sz="0" w:space="0" w:color="auto"/>
        <w:right w:val="none" w:sz="0" w:space="0" w:color="auto"/>
      </w:divBdr>
    </w:div>
    <w:div w:id="1300913334">
      <w:bodyDiv w:val="1"/>
      <w:marLeft w:val="0"/>
      <w:marRight w:val="0"/>
      <w:marTop w:val="0"/>
      <w:marBottom w:val="0"/>
      <w:divBdr>
        <w:top w:val="none" w:sz="0" w:space="0" w:color="auto"/>
        <w:left w:val="none" w:sz="0" w:space="0" w:color="auto"/>
        <w:bottom w:val="none" w:sz="0" w:space="0" w:color="auto"/>
        <w:right w:val="none" w:sz="0" w:space="0" w:color="auto"/>
      </w:divBdr>
    </w:div>
    <w:div w:id="1319194277">
      <w:bodyDiv w:val="1"/>
      <w:marLeft w:val="0"/>
      <w:marRight w:val="0"/>
      <w:marTop w:val="0"/>
      <w:marBottom w:val="0"/>
      <w:divBdr>
        <w:top w:val="none" w:sz="0" w:space="0" w:color="auto"/>
        <w:left w:val="none" w:sz="0" w:space="0" w:color="auto"/>
        <w:bottom w:val="none" w:sz="0" w:space="0" w:color="auto"/>
        <w:right w:val="none" w:sz="0" w:space="0" w:color="auto"/>
      </w:divBdr>
    </w:div>
    <w:div w:id="1345522508">
      <w:bodyDiv w:val="1"/>
      <w:marLeft w:val="0"/>
      <w:marRight w:val="0"/>
      <w:marTop w:val="0"/>
      <w:marBottom w:val="0"/>
      <w:divBdr>
        <w:top w:val="none" w:sz="0" w:space="0" w:color="auto"/>
        <w:left w:val="none" w:sz="0" w:space="0" w:color="auto"/>
        <w:bottom w:val="none" w:sz="0" w:space="0" w:color="auto"/>
        <w:right w:val="none" w:sz="0" w:space="0" w:color="auto"/>
      </w:divBdr>
    </w:div>
    <w:div w:id="1375427242">
      <w:bodyDiv w:val="1"/>
      <w:marLeft w:val="0"/>
      <w:marRight w:val="0"/>
      <w:marTop w:val="0"/>
      <w:marBottom w:val="0"/>
      <w:divBdr>
        <w:top w:val="none" w:sz="0" w:space="0" w:color="auto"/>
        <w:left w:val="none" w:sz="0" w:space="0" w:color="auto"/>
        <w:bottom w:val="none" w:sz="0" w:space="0" w:color="auto"/>
        <w:right w:val="none" w:sz="0" w:space="0" w:color="auto"/>
      </w:divBdr>
    </w:div>
    <w:div w:id="1387997720">
      <w:bodyDiv w:val="1"/>
      <w:marLeft w:val="0"/>
      <w:marRight w:val="0"/>
      <w:marTop w:val="0"/>
      <w:marBottom w:val="0"/>
      <w:divBdr>
        <w:top w:val="none" w:sz="0" w:space="0" w:color="auto"/>
        <w:left w:val="none" w:sz="0" w:space="0" w:color="auto"/>
        <w:bottom w:val="none" w:sz="0" w:space="0" w:color="auto"/>
        <w:right w:val="none" w:sz="0" w:space="0" w:color="auto"/>
      </w:divBdr>
    </w:div>
    <w:div w:id="1407220218">
      <w:bodyDiv w:val="1"/>
      <w:marLeft w:val="0"/>
      <w:marRight w:val="0"/>
      <w:marTop w:val="0"/>
      <w:marBottom w:val="0"/>
      <w:divBdr>
        <w:top w:val="none" w:sz="0" w:space="0" w:color="auto"/>
        <w:left w:val="none" w:sz="0" w:space="0" w:color="auto"/>
        <w:bottom w:val="none" w:sz="0" w:space="0" w:color="auto"/>
        <w:right w:val="none" w:sz="0" w:space="0" w:color="auto"/>
      </w:divBdr>
    </w:div>
    <w:div w:id="1425498141">
      <w:bodyDiv w:val="1"/>
      <w:marLeft w:val="0"/>
      <w:marRight w:val="0"/>
      <w:marTop w:val="0"/>
      <w:marBottom w:val="0"/>
      <w:divBdr>
        <w:top w:val="none" w:sz="0" w:space="0" w:color="auto"/>
        <w:left w:val="none" w:sz="0" w:space="0" w:color="auto"/>
        <w:bottom w:val="none" w:sz="0" w:space="0" w:color="auto"/>
        <w:right w:val="none" w:sz="0" w:space="0" w:color="auto"/>
      </w:divBdr>
      <w:divsChild>
        <w:div w:id="1514419723">
          <w:marLeft w:val="1134"/>
          <w:marRight w:val="0"/>
          <w:marTop w:val="0"/>
          <w:marBottom w:val="0"/>
          <w:divBdr>
            <w:top w:val="none" w:sz="0" w:space="0" w:color="auto"/>
            <w:left w:val="none" w:sz="0" w:space="0" w:color="auto"/>
            <w:bottom w:val="none" w:sz="0" w:space="0" w:color="auto"/>
            <w:right w:val="none" w:sz="0" w:space="0" w:color="auto"/>
          </w:divBdr>
        </w:div>
      </w:divsChild>
    </w:div>
    <w:div w:id="1446002416">
      <w:bodyDiv w:val="1"/>
      <w:marLeft w:val="0"/>
      <w:marRight w:val="0"/>
      <w:marTop w:val="0"/>
      <w:marBottom w:val="0"/>
      <w:divBdr>
        <w:top w:val="none" w:sz="0" w:space="0" w:color="auto"/>
        <w:left w:val="none" w:sz="0" w:space="0" w:color="auto"/>
        <w:bottom w:val="none" w:sz="0" w:space="0" w:color="auto"/>
        <w:right w:val="none" w:sz="0" w:space="0" w:color="auto"/>
      </w:divBdr>
    </w:div>
    <w:div w:id="1450970335">
      <w:bodyDiv w:val="1"/>
      <w:marLeft w:val="0"/>
      <w:marRight w:val="0"/>
      <w:marTop w:val="0"/>
      <w:marBottom w:val="0"/>
      <w:divBdr>
        <w:top w:val="none" w:sz="0" w:space="0" w:color="auto"/>
        <w:left w:val="none" w:sz="0" w:space="0" w:color="auto"/>
        <w:bottom w:val="none" w:sz="0" w:space="0" w:color="auto"/>
        <w:right w:val="none" w:sz="0" w:space="0" w:color="auto"/>
      </w:divBdr>
    </w:div>
    <w:div w:id="1452868614">
      <w:bodyDiv w:val="1"/>
      <w:marLeft w:val="0"/>
      <w:marRight w:val="0"/>
      <w:marTop w:val="0"/>
      <w:marBottom w:val="0"/>
      <w:divBdr>
        <w:top w:val="none" w:sz="0" w:space="0" w:color="auto"/>
        <w:left w:val="none" w:sz="0" w:space="0" w:color="auto"/>
        <w:bottom w:val="none" w:sz="0" w:space="0" w:color="auto"/>
        <w:right w:val="none" w:sz="0" w:space="0" w:color="auto"/>
      </w:divBdr>
    </w:div>
    <w:div w:id="1461649865">
      <w:bodyDiv w:val="1"/>
      <w:marLeft w:val="0"/>
      <w:marRight w:val="0"/>
      <w:marTop w:val="0"/>
      <w:marBottom w:val="0"/>
      <w:divBdr>
        <w:top w:val="none" w:sz="0" w:space="0" w:color="auto"/>
        <w:left w:val="none" w:sz="0" w:space="0" w:color="auto"/>
        <w:bottom w:val="none" w:sz="0" w:space="0" w:color="auto"/>
        <w:right w:val="none" w:sz="0" w:space="0" w:color="auto"/>
      </w:divBdr>
    </w:div>
    <w:div w:id="1470131070">
      <w:bodyDiv w:val="1"/>
      <w:marLeft w:val="0"/>
      <w:marRight w:val="0"/>
      <w:marTop w:val="0"/>
      <w:marBottom w:val="0"/>
      <w:divBdr>
        <w:top w:val="none" w:sz="0" w:space="0" w:color="auto"/>
        <w:left w:val="none" w:sz="0" w:space="0" w:color="auto"/>
        <w:bottom w:val="none" w:sz="0" w:space="0" w:color="auto"/>
        <w:right w:val="none" w:sz="0" w:space="0" w:color="auto"/>
      </w:divBdr>
    </w:div>
    <w:div w:id="1499613585">
      <w:bodyDiv w:val="1"/>
      <w:marLeft w:val="0"/>
      <w:marRight w:val="0"/>
      <w:marTop w:val="0"/>
      <w:marBottom w:val="0"/>
      <w:divBdr>
        <w:top w:val="none" w:sz="0" w:space="0" w:color="auto"/>
        <w:left w:val="none" w:sz="0" w:space="0" w:color="auto"/>
        <w:bottom w:val="none" w:sz="0" w:space="0" w:color="auto"/>
        <w:right w:val="none" w:sz="0" w:space="0" w:color="auto"/>
      </w:divBdr>
    </w:div>
    <w:div w:id="1509175541">
      <w:bodyDiv w:val="1"/>
      <w:marLeft w:val="0"/>
      <w:marRight w:val="0"/>
      <w:marTop w:val="0"/>
      <w:marBottom w:val="0"/>
      <w:divBdr>
        <w:top w:val="none" w:sz="0" w:space="0" w:color="auto"/>
        <w:left w:val="none" w:sz="0" w:space="0" w:color="auto"/>
        <w:bottom w:val="none" w:sz="0" w:space="0" w:color="auto"/>
        <w:right w:val="none" w:sz="0" w:space="0" w:color="auto"/>
      </w:divBdr>
    </w:div>
    <w:div w:id="1583757983">
      <w:bodyDiv w:val="1"/>
      <w:marLeft w:val="0"/>
      <w:marRight w:val="0"/>
      <w:marTop w:val="0"/>
      <w:marBottom w:val="0"/>
      <w:divBdr>
        <w:top w:val="none" w:sz="0" w:space="0" w:color="auto"/>
        <w:left w:val="none" w:sz="0" w:space="0" w:color="auto"/>
        <w:bottom w:val="none" w:sz="0" w:space="0" w:color="auto"/>
        <w:right w:val="none" w:sz="0" w:space="0" w:color="auto"/>
      </w:divBdr>
    </w:div>
    <w:div w:id="1585453299">
      <w:bodyDiv w:val="1"/>
      <w:marLeft w:val="0"/>
      <w:marRight w:val="0"/>
      <w:marTop w:val="0"/>
      <w:marBottom w:val="0"/>
      <w:divBdr>
        <w:top w:val="none" w:sz="0" w:space="0" w:color="auto"/>
        <w:left w:val="none" w:sz="0" w:space="0" w:color="auto"/>
        <w:bottom w:val="none" w:sz="0" w:space="0" w:color="auto"/>
        <w:right w:val="none" w:sz="0" w:space="0" w:color="auto"/>
      </w:divBdr>
    </w:div>
    <w:div w:id="1596209810">
      <w:bodyDiv w:val="1"/>
      <w:marLeft w:val="0"/>
      <w:marRight w:val="0"/>
      <w:marTop w:val="0"/>
      <w:marBottom w:val="0"/>
      <w:divBdr>
        <w:top w:val="none" w:sz="0" w:space="0" w:color="auto"/>
        <w:left w:val="none" w:sz="0" w:space="0" w:color="auto"/>
        <w:bottom w:val="none" w:sz="0" w:space="0" w:color="auto"/>
        <w:right w:val="none" w:sz="0" w:space="0" w:color="auto"/>
      </w:divBdr>
    </w:div>
    <w:div w:id="1643340689">
      <w:bodyDiv w:val="1"/>
      <w:marLeft w:val="0"/>
      <w:marRight w:val="0"/>
      <w:marTop w:val="0"/>
      <w:marBottom w:val="0"/>
      <w:divBdr>
        <w:top w:val="none" w:sz="0" w:space="0" w:color="auto"/>
        <w:left w:val="none" w:sz="0" w:space="0" w:color="auto"/>
        <w:bottom w:val="none" w:sz="0" w:space="0" w:color="auto"/>
        <w:right w:val="none" w:sz="0" w:space="0" w:color="auto"/>
      </w:divBdr>
    </w:div>
    <w:div w:id="1663697062">
      <w:bodyDiv w:val="1"/>
      <w:marLeft w:val="0"/>
      <w:marRight w:val="0"/>
      <w:marTop w:val="0"/>
      <w:marBottom w:val="0"/>
      <w:divBdr>
        <w:top w:val="none" w:sz="0" w:space="0" w:color="auto"/>
        <w:left w:val="none" w:sz="0" w:space="0" w:color="auto"/>
        <w:bottom w:val="none" w:sz="0" w:space="0" w:color="auto"/>
        <w:right w:val="none" w:sz="0" w:space="0" w:color="auto"/>
      </w:divBdr>
    </w:div>
    <w:div w:id="1686906122">
      <w:bodyDiv w:val="1"/>
      <w:marLeft w:val="0"/>
      <w:marRight w:val="0"/>
      <w:marTop w:val="0"/>
      <w:marBottom w:val="0"/>
      <w:divBdr>
        <w:top w:val="none" w:sz="0" w:space="0" w:color="auto"/>
        <w:left w:val="none" w:sz="0" w:space="0" w:color="auto"/>
        <w:bottom w:val="none" w:sz="0" w:space="0" w:color="auto"/>
        <w:right w:val="none" w:sz="0" w:space="0" w:color="auto"/>
      </w:divBdr>
    </w:div>
    <w:div w:id="1691830844">
      <w:bodyDiv w:val="1"/>
      <w:marLeft w:val="0"/>
      <w:marRight w:val="0"/>
      <w:marTop w:val="0"/>
      <w:marBottom w:val="0"/>
      <w:divBdr>
        <w:top w:val="none" w:sz="0" w:space="0" w:color="auto"/>
        <w:left w:val="none" w:sz="0" w:space="0" w:color="auto"/>
        <w:bottom w:val="none" w:sz="0" w:space="0" w:color="auto"/>
        <w:right w:val="none" w:sz="0" w:space="0" w:color="auto"/>
      </w:divBdr>
    </w:div>
    <w:div w:id="1729257187">
      <w:bodyDiv w:val="1"/>
      <w:marLeft w:val="0"/>
      <w:marRight w:val="0"/>
      <w:marTop w:val="0"/>
      <w:marBottom w:val="0"/>
      <w:divBdr>
        <w:top w:val="none" w:sz="0" w:space="0" w:color="auto"/>
        <w:left w:val="none" w:sz="0" w:space="0" w:color="auto"/>
        <w:bottom w:val="none" w:sz="0" w:space="0" w:color="auto"/>
        <w:right w:val="none" w:sz="0" w:space="0" w:color="auto"/>
      </w:divBdr>
    </w:div>
    <w:div w:id="1750468874">
      <w:bodyDiv w:val="1"/>
      <w:marLeft w:val="0"/>
      <w:marRight w:val="0"/>
      <w:marTop w:val="0"/>
      <w:marBottom w:val="0"/>
      <w:divBdr>
        <w:top w:val="none" w:sz="0" w:space="0" w:color="auto"/>
        <w:left w:val="none" w:sz="0" w:space="0" w:color="auto"/>
        <w:bottom w:val="none" w:sz="0" w:space="0" w:color="auto"/>
        <w:right w:val="none" w:sz="0" w:space="0" w:color="auto"/>
      </w:divBdr>
    </w:div>
    <w:div w:id="1751779238">
      <w:bodyDiv w:val="1"/>
      <w:marLeft w:val="0"/>
      <w:marRight w:val="0"/>
      <w:marTop w:val="0"/>
      <w:marBottom w:val="0"/>
      <w:divBdr>
        <w:top w:val="none" w:sz="0" w:space="0" w:color="auto"/>
        <w:left w:val="none" w:sz="0" w:space="0" w:color="auto"/>
        <w:bottom w:val="none" w:sz="0" w:space="0" w:color="auto"/>
        <w:right w:val="none" w:sz="0" w:space="0" w:color="auto"/>
      </w:divBdr>
    </w:div>
    <w:div w:id="1770197086">
      <w:bodyDiv w:val="1"/>
      <w:marLeft w:val="0"/>
      <w:marRight w:val="0"/>
      <w:marTop w:val="0"/>
      <w:marBottom w:val="0"/>
      <w:divBdr>
        <w:top w:val="none" w:sz="0" w:space="0" w:color="auto"/>
        <w:left w:val="none" w:sz="0" w:space="0" w:color="auto"/>
        <w:bottom w:val="none" w:sz="0" w:space="0" w:color="auto"/>
        <w:right w:val="none" w:sz="0" w:space="0" w:color="auto"/>
      </w:divBdr>
    </w:div>
    <w:div w:id="1776051911">
      <w:bodyDiv w:val="1"/>
      <w:marLeft w:val="0"/>
      <w:marRight w:val="0"/>
      <w:marTop w:val="0"/>
      <w:marBottom w:val="0"/>
      <w:divBdr>
        <w:top w:val="none" w:sz="0" w:space="0" w:color="auto"/>
        <w:left w:val="none" w:sz="0" w:space="0" w:color="auto"/>
        <w:bottom w:val="none" w:sz="0" w:space="0" w:color="auto"/>
        <w:right w:val="none" w:sz="0" w:space="0" w:color="auto"/>
      </w:divBdr>
    </w:div>
    <w:div w:id="1812557849">
      <w:bodyDiv w:val="1"/>
      <w:marLeft w:val="0"/>
      <w:marRight w:val="0"/>
      <w:marTop w:val="0"/>
      <w:marBottom w:val="0"/>
      <w:divBdr>
        <w:top w:val="none" w:sz="0" w:space="0" w:color="auto"/>
        <w:left w:val="none" w:sz="0" w:space="0" w:color="auto"/>
        <w:bottom w:val="none" w:sz="0" w:space="0" w:color="auto"/>
        <w:right w:val="none" w:sz="0" w:space="0" w:color="auto"/>
      </w:divBdr>
    </w:div>
    <w:div w:id="1836264355">
      <w:bodyDiv w:val="1"/>
      <w:marLeft w:val="0"/>
      <w:marRight w:val="0"/>
      <w:marTop w:val="0"/>
      <w:marBottom w:val="0"/>
      <w:divBdr>
        <w:top w:val="none" w:sz="0" w:space="0" w:color="auto"/>
        <w:left w:val="none" w:sz="0" w:space="0" w:color="auto"/>
        <w:bottom w:val="none" w:sz="0" w:space="0" w:color="auto"/>
        <w:right w:val="none" w:sz="0" w:space="0" w:color="auto"/>
      </w:divBdr>
    </w:div>
    <w:div w:id="1839270647">
      <w:bodyDiv w:val="1"/>
      <w:marLeft w:val="0"/>
      <w:marRight w:val="0"/>
      <w:marTop w:val="0"/>
      <w:marBottom w:val="0"/>
      <w:divBdr>
        <w:top w:val="none" w:sz="0" w:space="0" w:color="auto"/>
        <w:left w:val="none" w:sz="0" w:space="0" w:color="auto"/>
        <w:bottom w:val="none" w:sz="0" w:space="0" w:color="auto"/>
        <w:right w:val="none" w:sz="0" w:space="0" w:color="auto"/>
      </w:divBdr>
    </w:div>
    <w:div w:id="1850290966">
      <w:bodyDiv w:val="1"/>
      <w:marLeft w:val="0"/>
      <w:marRight w:val="0"/>
      <w:marTop w:val="0"/>
      <w:marBottom w:val="0"/>
      <w:divBdr>
        <w:top w:val="none" w:sz="0" w:space="0" w:color="auto"/>
        <w:left w:val="none" w:sz="0" w:space="0" w:color="auto"/>
        <w:bottom w:val="none" w:sz="0" w:space="0" w:color="auto"/>
        <w:right w:val="none" w:sz="0" w:space="0" w:color="auto"/>
      </w:divBdr>
    </w:div>
    <w:div w:id="1858883819">
      <w:bodyDiv w:val="1"/>
      <w:marLeft w:val="0"/>
      <w:marRight w:val="0"/>
      <w:marTop w:val="0"/>
      <w:marBottom w:val="0"/>
      <w:divBdr>
        <w:top w:val="none" w:sz="0" w:space="0" w:color="auto"/>
        <w:left w:val="none" w:sz="0" w:space="0" w:color="auto"/>
        <w:bottom w:val="none" w:sz="0" w:space="0" w:color="auto"/>
        <w:right w:val="none" w:sz="0" w:space="0" w:color="auto"/>
      </w:divBdr>
    </w:div>
    <w:div w:id="1908146683">
      <w:bodyDiv w:val="1"/>
      <w:marLeft w:val="0"/>
      <w:marRight w:val="0"/>
      <w:marTop w:val="0"/>
      <w:marBottom w:val="0"/>
      <w:divBdr>
        <w:top w:val="none" w:sz="0" w:space="0" w:color="auto"/>
        <w:left w:val="none" w:sz="0" w:space="0" w:color="auto"/>
        <w:bottom w:val="none" w:sz="0" w:space="0" w:color="auto"/>
        <w:right w:val="none" w:sz="0" w:space="0" w:color="auto"/>
      </w:divBdr>
    </w:div>
    <w:div w:id="1921867515">
      <w:bodyDiv w:val="1"/>
      <w:marLeft w:val="0"/>
      <w:marRight w:val="0"/>
      <w:marTop w:val="0"/>
      <w:marBottom w:val="0"/>
      <w:divBdr>
        <w:top w:val="none" w:sz="0" w:space="0" w:color="auto"/>
        <w:left w:val="none" w:sz="0" w:space="0" w:color="auto"/>
        <w:bottom w:val="none" w:sz="0" w:space="0" w:color="auto"/>
        <w:right w:val="none" w:sz="0" w:space="0" w:color="auto"/>
      </w:divBdr>
    </w:div>
    <w:div w:id="1925529006">
      <w:bodyDiv w:val="1"/>
      <w:marLeft w:val="0"/>
      <w:marRight w:val="0"/>
      <w:marTop w:val="0"/>
      <w:marBottom w:val="0"/>
      <w:divBdr>
        <w:top w:val="none" w:sz="0" w:space="0" w:color="auto"/>
        <w:left w:val="none" w:sz="0" w:space="0" w:color="auto"/>
        <w:bottom w:val="none" w:sz="0" w:space="0" w:color="auto"/>
        <w:right w:val="none" w:sz="0" w:space="0" w:color="auto"/>
      </w:divBdr>
    </w:div>
    <w:div w:id="1925604420">
      <w:bodyDiv w:val="1"/>
      <w:marLeft w:val="0"/>
      <w:marRight w:val="0"/>
      <w:marTop w:val="0"/>
      <w:marBottom w:val="0"/>
      <w:divBdr>
        <w:top w:val="none" w:sz="0" w:space="0" w:color="auto"/>
        <w:left w:val="none" w:sz="0" w:space="0" w:color="auto"/>
        <w:bottom w:val="none" w:sz="0" w:space="0" w:color="auto"/>
        <w:right w:val="none" w:sz="0" w:space="0" w:color="auto"/>
      </w:divBdr>
    </w:div>
    <w:div w:id="1966042065">
      <w:bodyDiv w:val="1"/>
      <w:marLeft w:val="0"/>
      <w:marRight w:val="0"/>
      <w:marTop w:val="0"/>
      <w:marBottom w:val="0"/>
      <w:divBdr>
        <w:top w:val="none" w:sz="0" w:space="0" w:color="auto"/>
        <w:left w:val="none" w:sz="0" w:space="0" w:color="auto"/>
        <w:bottom w:val="none" w:sz="0" w:space="0" w:color="auto"/>
        <w:right w:val="none" w:sz="0" w:space="0" w:color="auto"/>
      </w:divBdr>
    </w:div>
    <w:div w:id="1974821829">
      <w:bodyDiv w:val="1"/>
      <w:marLeft w:val="0"/>
      <w:marRight w:val="0"/>
      <w:marTop w:val="0"/>
      <w:marBottom w:val="0"/>
      <w:divBdr>
        <w:top w:val="none" w:sz="0" w:space="0" w:color="auto"/>
        <w:left w:val="none" w:sz="0" w:space="0" w:color="auto"/>
        <w:bottom w:val="none" w:sz="0" w:space="0" w:color="auto"/>
        <w:right w:val="none" w:sz="0" w:space="0" w:color="auto"/>
      </w:divBdr>
    </w:div>
    <w:div w:id="2062556983">
      <w:bodyDiv w:val="1"/>
      <w:marLeft w:val="0"/>
      <w:marRight w:val="0"/>
      <w:marTop w:val="0"/>
      <w:marBottom w:val="0"/>
      <w:divBdr>
        <w:top w:val="none" w:sz="0" w:space="0" w:color="auto"/>
        <w:left w:val="none" w:sz="0" w:space="0" w:color="auto"/>
        <w:bottom w:val="none" w:sz="0" w:space="0" w:color="auto"/>
        <w:right w:val="none" w:sz="0" w:space="0" w:color="auto"/>
      </w:divBdr>
    </w:div>
    <w:div w:id="208826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busquedas.elperuano.pe/dispositivo/NL/2506231-2" TargetMode="External"/><Relationship Id="rId39" Type="http://schemas.openxmlformats.org/officeDocument/2006/relationships/header" Target="header11.xml"/><Relationship Id="rId21" Type="http://schemas.openxmlformats.org/officeDocument/2006/relationships/hyperlink" Target="https://www.investinperu.pe/en/home/" TargetMode="External"/><Relationship Id="rId34" Type="http://schemas.openxmlformats.org/officeDocument/2006/relationships/hyperlink" Target="https://www.osinergmin.gob.pe/Tarifas/Electricidad/PliegoTarifario?Id=150000" TargetMode="External"/><Relationship Id="rId42" Type="http://schemas.openxmlformats.org/officeDocument/2006/relationships/hyperlink" Target="mailto:per@mofa.gov.tw%20/" TargetMode="External"/><Relationship Id="rId47" Type="http://schemas.openxmlformats.org/officeDocument/2006/relationships/image" Target="media/image3.jpg"/><Relationship Id="rId50" Type="http://schemas.openxmlformats.org/officeDocument/2006/relationships/image" Target="media/image6.jpg"/><Relationship Id="rId55" Type="http://schemas.openxmlformats.org/officeDocument/2006/relationships/header" Target="head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s://busquedas.elperuano.pe/dispositivo/NL/2139646-2" TargetMode="External"/><Relationship Id="rId11" Type="http://schemas.openxmlformats.org/officeDocument/2006/relationships/footer" Target="footer1.xml"/><Relationship Id="rId24" Type="http://schemas.openxmlformats.org/officeDocument/2006/relationships/hyperlink" Target="https://busquedas.elperuano.pe/dispositivo/NL/2442532-2" TargetMode="External"/><Relationship Id="rId32" Type="http://schemas.openxmlformats.org/officeDocument/2006/relationships/hyperlink" Target="https://www.gob.pe/7923" TargetMode="External"/><Relationship Id="rId37" Type="http://schemas.openxmlformats.org/officeDocument/2006/relationships/hyperlink" Target="https://www.tiendaclaro.pe/2-play-internet-empresas-200-mbps-telefonia-5000/p?srsltid=AfmBOorioZmxwrWuogQnqR6_v7GZXMn4NHva-wqSjTiLiYWs1OqyghZx&amp;skuId=502024" TargetMode="External"/><Relationship Id="rId40" Type="http://schemas.openxmlformats.org/officeDocument/2006/relationships/header" Target="header12.xml"/><Relationship Id="rId45" Type="http://schemas.openxmlformats.org/officeDocument/2006/relationships/hyperlink" Target="https://institucional.promperu.gob.pe" TargetMode="External"/><Relationship Id="rId53" Type="http://schemas.openxmlformats.org/officeDocument/2006/relationships/image" Target="media/image9.jpg"/><Relationship Id="rId58" Type="http://schemas.openxmlformats.org/officeDocument/2006/relationships/header" Target="header16.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yperlink" Target="https://busquedas.elperuano.pe/dispositivo/NL/2437329-1" TargetMode="External"/><Relationship Id="rId27" Type="http://schemas.openxmlformats.org/officeDocument/2006/relationships/hyperlink" Target="https://keneamazon.net/Documents/Publications/Policy-Analysis/II.-Anexos/Anexo-V.2-Leyes/2009/Ley-29482.pdf" TargetMode="External"/><Relationship Id="rId30" Type="http://schemas.openxmlformats.org/officeDocument/2006/relationships/hyperlink" Target="https://cdn.www.gob.pe/uploads/document/file/12770/Ley-N_-27446.pdf" TargetMode="External"/><Relationship Id="rId35" Type="http://schemas.openxmlformats.org/officeDocument/2006/relationships/hyperlink" Target="https://cdn.luzdelsur.com.pe/weblds/nuestraempresa/lds_tarifas.pdf" TargetMode="External"/><Relationship Id="rId43" Type="http://schemas.openxmlformats.org/officeDocument/2006/relationships/hyperlink" Target="https://www.investinperu.pe/" TargetMode="External"/><Relationship Id="rId48" Type="http://schemas.openxmlformats.org/officeDocument/2006/relationships/image" Target="media/image4.jpg"/><Relationship Id="rId56" Type="http://schemas.openxmlformats.org/officeDocument/2006/relationships/image" Target="media/image11.jpeg"/><Relationship Id="rId8" Type="http://schemas.openxmlformats.org/officeDocument/2006/relationships/image" Target="media/image1.jpg"/><Relationship Id="rId51" Type="http://schemas.openxmlformats.org/officeDocument/2006/relationships/image" Target="media/image7.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cdn.www.gob.pe/uploads/document/file/5977126/5136617-ley-n-27037.pdf" TargetMode="External"/><Relationship Id="rId33" Type="http://schemas.openxmlformats.org/officeDocument/2006/relationships/header" Target="header9.xml"/><Relationship Id="rId38" Type="http://schemas.openxmlformats.org/officeDocument/2006/relationships/header" Target="header10.xml"/><Relationship Id="rId46" Type="http://schemas.openxmlformats.org/officeDocument/2006/relationships/image" Target="media/image2.jpg"/><Relationship Id="rId59" Type="http://schemas.openxmlformats.org/officeDocument/2006/relationships/footer" Target="footer6.xml"/><Relationship Id="rId20" Type="http://schemas.openxmlformats.org/officeDocument/2006/relationships/header" Target="header7.xml"/><Relationship Id="rId41" Type="http://schemas.openxmlformats.org/officeDocument/2006/relationships/header" Target="header13.xml"/><Relationship Id="rId54"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busquedas.elperuano.pe/dispositivo/NL/2139696-1" TargetMode="External"/><Relationship Id="rId28" Type="http://schemas.openxmlformats.org/officeDocument/2006/relationships/hyperlink" Target="https://cdn.www.gob.pe/uploads/document/file/1066464/Ley_30309.pdf" TargetMode="External"/><Relationship Id="rId36" Type="http://schemas.openxmlformats.org/officeDocument/2006/relationships/hyperlink" Target="https://www.calidda.com.pe/media/3hsleb1r/pt-mayo-2026-y-competitividad-esperada.pdf" TargetMode="External"/><Relationship Id="rId49" Type="http://schemas.openxmlformats.org/officeDocument/2006/relationships/image" Target="media/image5.jpg"/><Relationship Id="rId57" Type="http://schemas.openxmlformats.org/officeDocument/2006/relationships/header" Target="header15.xml"/><Relationship Id="rId10" Type="http://schemas.openxmlformats.org/officeDocument/2006/relationships/header" Target="header2.xml"/><Relationship Id="rId31" Type="http://schemas.openxmlformats.org/officeDocument/2006/relationships/header" Target="header8.xml"/><Relationship Id="rId44" Type="http://schemas.openxmlformats.org/officeDocument/2006/relationships/hyperlink" Target="mailto:atencionalinversionista@proinversion.gob.pe" TargetMode="External"/><Relationship Id="rId52" Type="http://schemas.openxmlformats.org/officeDocument/2006/relationships/image" Target="media/image8.jp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0CA26-1334-4E06-8062-74BD272C9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4150</TotalTime>
  <Pages>100</Pages>
  <Words>7531</Words>
  <Characters>42927</Characters>
  <Application>Microsoft Office Word</Application>
  <DocSecurity>0</DocSecurity>
  <Lines>357</Lines>
  <Paragraphs>100</Paragraphs>
  <ScaleCrop>false</ScaleCrop>
  <Company>com valley ltd</Company>
  <LinksUpToDate>false</LinksUpToDate>
  <CharactersWithSpaces>50358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subject/>
  <dc:creator>cvl</dc:creator>
  <cp:keywords/>
  <dc:description/>
  <cp:lastModifiedBy>OWNER</cp:lastModifiedBy>
  <cp:revision>275</cp:revision>
  <cp:lastPrinted>2025-06-10T01:37:00Z</cp:lastPrinted>
  <dcterms:created xsi:type="dcterms:W3CDTF">2025-06-10T01:39:00Z</dcterms:created>
  <dcterms:modified xsi:type="dcterms:W3CDTF">2026-06-30T09:33:00Z</dcterms:modified>
</cp:coreProperties>
</file>