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2A0" w:rsidRPr="00616168" w:rsidRDefault="00D579F3" w:rsidP="00253C01">
      <w:pPr>
        <w:pStyle w:val="aff5"/>
        <w:rPr>
          <w:rFonts w:ascii="Arial Unicode MS" w:hAnsi="Arial Unicode MS"/>
          <w:spacing w:val="20"/>
          <w:sz w:val="32"/>
          <w:szCs w:val="32"/>
        </w:rPr>
      </w:pPr>
      <w:bookmarkStart w:id="0" w:name="_GoBack"/>
      <w:r w:rsidRPr="00616168">
        <w:rPr>
          <w:rFonts w:ascii="Arial Unicode MS" w:hAnsi="Arial Unicode MS"/>
          <w:noProof/>
          <w:spacing w:val="20"/>
          <w:sz w:val="32"/>
          <w:szCs w:val="32"/>
        </w:rPr>
        <w:drawing>
          <wp:anchor distT="0" distB="0" distL="114300" distR="114300" simplePos="0" relativeHeight="251664384" behindDoc="0" locked="1" layoutInCell="1" allowOverlap="1" wp14:anchorId="2932193C" wp14:editId="01FED7CF">
            <wp:simplePos x="0" y="0"/>
            <wp:positionH relativeFrom="column">
              <wp:posOffset>-1133475</wp:posOffset>
            </wp:positionH>
            <wp:positionV relativeFrom="page">
              <wp:posOffset>-106680</wp:posOffset>
            </wp:positionV>
            <wp:extent cx="7631430" cy="10796270"/>
            <wp:effectExtent l="0" t="0" r="7620" b="508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1封面-埃及-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5738CD" w:rsidRPr="00616168" w:rsidRDefault="00D579F3" w:rsidP="00253C01">
      <w:pPr>
        <w:pStyle w:val="aff5"/>
      </w:pPr>
      <w:r w:rsidRPr="00616168">
        <w:rPr>
          <w:rFonts w:ascii="Arial Unicode MS" w:hAnsi="Arial Unicode MS"/>
          <w:noProof/>
          <w:spacing w:val="20"/>
          <w:sz w:val="32"/>
          <w:szCs w:val="32"/>
        </w:rPr>
        <mc:AlternateContent>
          <mc:Choice Requires="wps">
            <w:drawing>
              <wp:anchor distT="0" distB="0" distL="114300" distR="114300" simplePos="0" relativeHeight="251666432" behindDoc="0" locked="1" layoutInCell="1" allowOverlap="1" wp14:anchorId="2672CF6B" wp14:editId="1D8C0B86">
                <wp:simplePos x="0" y="0"/>
                <wp:positionH relativeFrom="column">
                  <wp:posOffset>-1133475</wp:posOffset>
                </wp:positionH>
                <wp:positionV relativeFrom="paragraph">
                  <wp:posOffset>7538720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819" w:rsidRPr="0035437D" w:rsidRDefault="009F2819" w:rsidP="00D579F3">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9F2819" w:rsidRPr="0035437D" w:rsidRDefault="009F2819" w:rsidP="00D579F3">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9F2819" w:rsidRPr="0035437D" w:rsidRDefault="009F2819" w:rsidP="00D579F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9.25pt;margin-top:593.6pt;width:601.75pt;height:8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CeOyYr4wAAAA8BAAAPAAAAZHJzL2Rvd25yZXYueG1sTI/NTsMwEITvSLyDtUjcWjuBpFGI&#10;UyEkQJwoLaJXN16SgH+i2E3D27M9wW1H82l2plrP1rAJx9B7JyFZCmDoGq9710p43z0uCmAhKqeV&#10;8Q4l/GCAdX15UalS+5N7w2kbW0YhLpRKQhfjUHIemg6tCks/oCPv049WRZJjy/WoThRuDU+FyLlV&#10;vaMPnRrwocPme3u0EvIs56+7KRMvGzPvn5Tf84+vZymvr+b7O2AR5/gHw7k+VYeaOh380enAjIRF&#10;sioyYslJilUK7MyINKOBB7pusuIWeF3x/zvqXwAAAP//AwBQSwECLQAUAAYACAAAACEAtoM4kv4A&#10;AADhAQAAEwAAAAAAAAAAAAAAAAAAAAAAW0NvbnRlbnRfVHlwZXNdLnhtbFBLAQItABQABgAIAAAA&#10;IQA4/SH/1gAAAJQBAAALAAAAAAAAAAAAAAAAAC8BAABfcmVscy8ucmVsc1BLAQItABQABgAIAAAA&#10;IQDG9SAygwIAAAYFAAAOAAAAAAAAAAAAAAAAAC4CAABkcnMvZTJvRG9jLnhtbFBLAQItABQABgAI&#10;AAAAIQCeOyYr4wAAAA8BAAAPAAAAAAAAAAAAAAAAAN0EAABkcnMvZG93bnJldi54bWxQSwUGAAAA&#10;AAQABADzAAAA7QUAAAAA&#10;" fillcolor="#339" stroked="f">
                <v:textbox inset="0,4mm,0,0">
                  <w:txbxContent>
                    <w:p w:rsidR="009F2819" w:rsidRPr="0035437D" w:rsidRDefault="009F2819" w:rsidP="00D579F3">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9F2819" w:rsidRPr="0035437D" w:rsidRDefault="009F2819" w:rsidP="00D579F3">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9F2819" w:rsidRPr="0035437D" w:rsidRDefault="009F2819" w:rsidP="00D579F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Pr>
                          <w:rFonts w:ascii="Arial" w:hAnsi="Arial" w:hint="eastAsia"/>
                          <w:color w:val="FFFFFF"/>
                          <w:spacing w:val="20"/>
                          <w:kern w:val="0"/>
                          <w:lang w:eastAsia="zh-TW"/>
                        </w:rPr>
                        <w:t>月</w:t>
                      </w:r>
                    </w:p>
                  </w:txbxContent>
                </v:textbox>
                <w10:anchorlock/>
              </v:shape>
            </w:pict>
          </mc:Fallback>
        </mc:AlternateContent>
      </w:r>
      <w:r w:rsidR="005738CD" w:rsidRPr="00616168">
        <w:br w:type="page"/>
      </w:r>
    </w:p>
    <w:p w:rsidR="005738CD" w:rsidRPr="00616168" w:rsidRDefault="005738CD">
      <w:pPr>
        <w:widowControl/>
        <w:overflowPunct/>
        <w:autoSpaceDE/>
        <w:autoSpaceDN/>
        <w:ind w:firstLineChars="0" w:firstLine="0"/>
        <w:jc w:val="left"/>
        <w:rPr>
          <w:rFonts w:ascii="Arial Unicode MS" w:hAnsi="Arial Unicode MS"/>
          <w:spacing w:val="20"/>
          <w:kern w:val="0"/>
          <w:sz w:val="32"/>
          <w:szCs w:val="32"/>
          <w:lang w:eastAsia="zh-TW"/>
        </w:rPr>
      </w:pPr>
    </w:p>
    <w:p w:rsidR="005738CD" w:rsidRPr="00616168" w:rsidRDefault="005738CD" w:rsidP="00DD56B0">
      <w:pPr>
        <w:pStyle w:val="aff5"/>
        <w:sectPr w:rsidR="005738CD" w:rsidRPr="00616168"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16168" w:rsidRPr="00616168">
        <w:trPr>
          <w:trHeight w:val="1293"/>
        </w:trPr>
        <w:tc>
          <w:tcPr>
            <w:tcW w:w="8560" w:type="dxa"/>
            <w:shd w:val="clear" w:color="auto" w:fill="auto"/>
            <w:vAlign w:val="center"/>
          </w:tcPr>
          <w:p w:rsidR="00C3328A" w:rsidRPr="00616168" w:rsidRDefault="00C3328A" w:rsidP="0056736F">
            <w:pPr>
              <w:pStyle w:val="aff5"/>
              <w:ind w:left="0"/>
            </w:pPr>
          </w:p>
        </w:tc>
      </w:tr>
      <w:tr w:rsidR="00616168" w:rsidRPr="00616168" w:rsidTr="00AF592F">
        <w:trPr>
          <w:trHeight w:val="1701"/>
        </w:trPr>
        <w:tc>
          <w:tcPr>
            <w:tcW w:w="8560" w:type="dxa"/>
            <w:shd w:val="clear" w:color="auto" w:fill="auto"/>
            <w:vAlign w:val="center"/>
          </w:tcPr>
          <w:p w:rsidR="00457751" w:rsidRPr="00616168" w:rsidRDefault="00457751" w:rsidP="00AF592F">
            <w:pPr>
              <w:ind w:leftChars="400" w:left="960" w:rightChars="400" w:right="960" w:firstLineChars="0" w:firstLine="0"/>
              <w:jc w:val="distribute"/>
              <w:rPr>
                <w:rFonts w:ascii="華康粗圓體" w:eastAsia="華康粗圓體" w:hAnsi="華康粗圓體"/>
                <w:sz w:val="72"/>
                <w:szCs w:val="72"/>
                <w:lang w:eastAsia="zh-TW"/>
              </w:rPr>
            </w:pPr>
            <w:r w:rsidRPr="00616168">
              <w:rPr>
                <w:rFonts w:ascii="華康粗圓體" w:eastAsia="華康粗圓體" w:hAnsi="華康粗圓體" w:hint="eastAsia"/>
                <w:sz w:val="72"/>
                <w:szCs w:val="72"/>
                <w:lang w:eastAsia="zh-TW"/>
              </w:rPr>
              <w:t>埃及</w:t>
            </w:r>
            <w:r w:rsidRPr="00616168">
              <w:rPr>
                <w:rFonts w:ascii="華康粗圓體" w:eastAsia="華康粗圓體" w:hAnsi="華康粗圓體" w:hint="eastAsia"/>
                <w:sz w:val="72"/>
                <w:szCs w:val="72"/>
              </w:rPr>
              <w:t>投資環境簡介</w:t>
            </w:r>
          </w:p>
          <w:p w:rsidR="00457751" w:rsidRPr="00616168" w:rsidRDefault="00457751" w:rsidP="00AF592F">
            <w:pPr>
              <w:ind w:leftChars="400" w:left="960" w:rightChars="400" w:right="960" w:firstLineChars="0" w:firstLine="0"/>
              <w:jc w:val="distribute"/>
              <w:rPr>
                <w:rFonts w:ascii="華康粗圓體" w:eastAsia="華康粗圓體" w:hAnsi="華康粗圓體"/>
                <w:sz w:val="48"/>
                <w:szCs w:val="48"/>
                <w:lang w:eastAsia="zh-TW"/>
              </w:rPr>
            </w:pPr>
            <w:r w:rsidRPr="00616168">
              <w:rPr>
                <w:rFonts w:ascii="華康粗圓體" w:eastAsia="華康粗圓體" w:hAnsi="華康粗圓體"/>
                <w:sz w:val="48"/>
                <w:szCs w:val="48"/>
              </w:rPr>
              <w:t>Investment Guide to</w:t>
            </w:r>
            <w:r w:rsidRPr="00616168">
              <w:rPr>
                <w:rFonts w:ascii="華康粗圓體" w:eastAsia="華康粗圓體" w:hAnsi="華康粗圓體"/>
                <w:sz w:val="48"/>
                <w:szCs w:val="48"/>
                <w:lang w:eastAsia="zh-TW"/>
              </w:rPr>
              <w:t xml:space="preserve"> Egypt</w:t>
            </w:r>
          </w:p>
        </w:tc>
      </w:tr>
      <w:tr w:rsidR="00616168" w:rsidRPr="00616168" w:rsidTr="00AF592F">
        <w:trPr>
          <w:trHeight w:val="8037"/>
        </w:trPr>
        <w:tc>
          <w:tcPr>
            <w:tcW w:w="8560" w:type="dxa"/>
            <w:shd w:val="clear" w:color="auto" w:fill="auto"/>
          </w:tcPr>
          <w:p w:rsidR="00457751" w:rsidRPr="00616168" w:rsidRDefault="00457751" w:rsidP="00AF592F">
            <w:pPr>
              <w:ind w:firstLineChars="0" w:firstLine="0"/>
              <w:jc w:val="center"/>
              <w:rPr>
                <w:rFonts w:ascii="華康中特圓體" w:eastAsia="華康中特圓體" w:hAnsi="標楷體"/>
                <w:sz w:val="28"/>
                <w:szCs w:val="28"/>
                <w:lang w:eastAsia="zh-TW"/>
              </w:rPr>
            </w:pPr>
          </w:p>
          <w:p w:rsidR="00F10AF5" w:rsidRPr="00616168" w:rsidRDefault="00F10AF5" w:rsidP="00AF592F">
            <w:pPr>
              <w:ind w:firstLineChars="0" w:firstLine="0"/>
              <w:jc w:val="center"/>
              <w:rPr>
                <w:rFonts w:ascii="華康中特圓體" w:eastAsia="華康中特圓體" w:hAnsi="標楷體"/>
                <w:sz w:val="28"/>
                <w:szCs w:val="28"/>
                <w:lang w:eastAsia="zh-TW"/>
              </w:rPr>
            </w:pPr>
          </w:p>
          <w:p w:rsidR="00457751" w:rsidRPr="00616168" w:rsidRDefault="00D579F3" w:rsidP="00AF592F">
            <w:pPr>
              <w:ind w:firstLineChars="0" w:firstLine="0"/>
              <w:jc w:val="center"/>
              <w:rPr>
                <w:rFonts w:ascii="華康中特圓體" w:eastAsia="華康中特圓體" w:hAnsi="標楷體"/>
                <w:sz w:val="28"/>
                <w:szCs w:val="28"/>
                <w:lang w:eastAsia="zh-TW"/>
              </w:rPr>
            </w:pPr>
            <w:r w:rsidRPr="00616168">
              <w:rPr>
                <w:rFonts w:ascii="華康中特圓體" w:eastAsia="華康中特圓體" w:hAnsi="標楷體" w:hint="eastAsia"/>
                <w:sz w:val="28"/>
                <w:szCs w:val="28"/>
                <w:lang w:eastAsia="zh-TW"/>
              </w:rPr>
              <w:t>經濟部投資促進司</w:t>
            </w:r>
            <w:r w:rsidR="00457751" w:rsidRPr="00616168">
              <w:rPr>
                <w:rFonts w:ascii="華康中特圓體" w:eastAsia="華康中特圓體" w:hAnsi="標楷體"/>
                <w:sz w:val="28"/>
                <w:szCs w:val="28"/>
                <w:lang w:eastAsia="zh-TW"/>
              </w:rPr>
              <w:t xml:space="preserve">  </w:t>
            </w:r>
            <w:r w:rsidR="00457751" w:rsidRPr="00616168">
              <w:rPr>
                <w:rFonts w:ascii="華康中特圓體" w:eastAsia="華康中特圓體" w:hAnsi="標楷體" w:hint="eastAsia"/>
                <w:sz w:val="28"/>
                <w:szCs w:val="28"/>
                <w:lang w:eastAsia="zh-TW"/>
              </w:rPr>
              <w:t>編印</w:t>
            </w:r>
          </w:p>
        </w:tc>
      </w:tr>
    </w:tbl>
    <w:p w:rsidR="00457751" w:rsidRPr="00616168" w:rsidRDefault="00457751" w:rsidP="00457751">
      <w:pPr>
        <w:ind w:firstLineChars="0" w:firstLine="0"/>
        <w:jc w:val="center"/>
        <w:rPr>
          <w:rFonts w:ascii="華康粗圓體" w:eastAsia="華康粗圓體"/>
          <w:sz w:val="28"/>
          <w:szCs w:val="28"/>
          <w:lang w:eastAsia="zh-TW"/>
        </w:rPr>
      </w:pPr>
      <w:r w:rsidRPr="00616168">
        <w:rPr>
          <w:rFonts w:ascii="華康粗圓體" w:eastAsia="華康粗圓體" w:hint="eastAsia"/>
          <w:sz w:val="28"/>
          <w:szCs w:val="28"/>
          <w:lang w:eastAsia="zh-TW"/>
        </w:rPr>
        <w:t>感謝駐</w:t>
      </w:r>
      <w:r w:rsidR="00E02AAC" w:rsidRPr="00616168">
        <w:rPr>
          <w:rFonts w:ascii="華康粗圓體" w:eastAsia="華康粗圓體"/>
          <w:sz w:val="28"/>
          <w:szCs w:val="28"/>
          <w:lang w:eastAsia="zh-TW"/>
        </w:rPr>
        <w:t>開羅台灣貿易中心</w:t>
      </w:r>
      <w:r w:rsidRPr="00616168">
        <w:rPr>
          <w:rFonts w:ascii="華康粗圓體" w:eastAsia="華康粗圓體" w:hint="eastAsia"/>
          <w:sz w:val="28"/>
          <w:szCs w:val="28"/>
          <w:lang w:eastAsia="zh-TW"/>
        </w:rPr>
        <w:t>協助編撰</w:t>
      </w:r>
    </w:p>
    <w:p w:rsidR="003B1A53" w:rsidRPr="00616168"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616168">
        <w:rPr>
          <w:sz w:val="32"/>
          <w:szCs w:val="32"/>
          <w:lang w:eastAsia="zh-TW"/>
        </w:rPr>
        <w:br w:type="page"/>
      </w:r>
      <w:r w:rsidR="00E61E91" w:rsidRPr="00616168">
        <w:rPr>
          <w:sz w:val="32"/>
          <w:szCs w:val="32"/>
          <w:lang w:eastAsia="zh-TW"/>
        </w:rPr>
        <w:br w:type="page"/>
      </w:r>
      <w:r w:rsidR="003B1A53" w:rsidRPr="00616168">
        <w:rPr>
          <w:rFonts w:ascii="華康新特明體" w:eastAsia="華康新特明體" w:hAnsi="華康新特明體"/>
          <w:sz w:val="40"/>
          <w:szCs w:val="40"/>
          <w:lang w:eastAsia="zh-TW"/>
        </w:rPr>
        <w:t>目　錄</w:t>
      </w:r>
    </w:p>
    <w:p w:rsidR="007C208A" w:rsidRPr="00616168" w:rsidRDefault="0080669F" w:rsidP="007C208A">
      <w:pPr>
        <w:pStyle w:val="13"/>
        <w:rPr>
          <w:rFonts w:asciiTheme="minorHAnsi" w:eastAsiaTheme="minorEastAsia" w:hAnsiTheme="minorHAnsi" w:cstheme="minorBidi"/>
          <w:szCs w:val="22"/>
        </w:rPr>
      </w:pPr>
      <w:r w:rsidRPr="00616168">
        <w:rPr>
          <w:rFonts w:hint="eastAsia"/>
        </w:rPr>
        <w:fldChar w:fldCharType="begin"/>
      </w:r>
      <w:r w:rsidRPr="00616168">
        <w:instrText xml:space="preserve"> TOC \o "1-1" \h \z \t "</w:instrText>
      </w:r>
      <w:r w:rsidRPr="00616168">
        <w:rPr>
          <w:rFonts w:hint="eastAsia"/>
        </w:rPr>
        <w:instrText>大標</w:instrText>
      </w:r>
      <w:r w:rsidRPr="00616168">
        <w:instrText xml:space="preserve">,1" </w:instrText>
      </w:r>
      <w:r w:rsidRPr="00616168">
        <w:rPr>
          <w:rFonts w:hint="eastAsia"/>
        </w:rPr>
        <w:fldChar w:fldCharType="separate"/>
      </w:r>
      <w:hyperlink w:anchor="_Toc140726904" w:history="1">
        <w:r w:rsidR="007C208A" w:rsidRPr="00616168">
          <w:rPr>
            <w:rStyle w:val="aff"/>
            <w:rFonts w:hint="eastAsia"/>
            <w:color w:val="auto"/>
            <w:u w:val="none"/>
          </w:rPr>
          <w:t xml:space="preserve">第壹章　</w:t>
        </w:r>
        <w:r w:rsidR="007C208A" w:rsidRPr="00616168">
          <w:rPr>
            <w:rFonts w:hint="eastAsia"/>
          </w:rPr>
          <w:t>自然</w:t>
        </w:r>
        <w:r w:rsidR="007C208A" w:rsidRPr="00616168">
          <w:rPr>
            <w:rStyle w:val="aff"/>
            <w:rFonts w:hint="eastAsia"/>
            <w:color w:val="auto"/>
            <w:u w:val="none"/>
          </w:rPr>
          <w:t>人文環境</w:t>
        </w:r>
        <w:r w:rsidR="007C208A" w:rsidRPr="00616168">
          <w:rPr>
            <w:webHidden/>
          </w:rPr>
          <w:tab/>
        </w:r>
        <w:r w:rsidR="007C208A" w:rsidRPr="00616168">
          <w:rPr>
            <w:webHidden/>
          </w:rPr>
          <w:fldChar w:fldCharType="begin"/>
        </w:r>
        <w:r w:rsidR="007C208A" w:rsidRPr="00616168">
          <w:rPr>
            <w:webHidden/>
          </w:rPr>
          <w:instrText xml:space="preserve"> PAGEREF _Toc140726904 \h </w:instrText>
        </w:r>
        <w:r w:rsidR="007C208A" w:rsidRPr="00616168">
          <w:rPr>
            <w:webHidden/>
          </w:rPr>
        </w:r>
        <w:r w:rsidR="007C208A" w:rsidRPr="00616168">
          <w:rPr>
            <w:webHidden/>
          </w:rPr>
          <w:fldChar w:fldCharType="separate"/>
        </w:r>
        <w:r w:rsidR="00616168">
          <w:rPr>
            <w:webHidden/>
          </w:rPr>
          <w:t>1</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05" w:history="1">
        <w:r w:rsidR="007C208A" w:rsidRPr="00616168">
          <w:rPr>
            <w:rStyle w:val="aff"/>
            <w:rFonts w:hint="eastAsia"/>
            <w:color w:val="auto"/>
            <w:u w:val="none"/>
          </w:rPr>
          <w:t>第貳章　經濟環境</w:t>
        </w:r>
        <w:r w:rsidR="007C208A" w:rsidRPr="00616168">
          <w:rPr>
            <w:webHidden/>
          </w:rPr>
          <w:tab/>
        </w:r>
        <w:r w:rsidR="007C208A" w:rsidRPr="00616168">
          <w:rPr>
            <w:webHidden/>
          </w:rPr>
          <w:fldChar w:fldCharType="begin"/>
        </w:r>
        <w:r w:rsidR="007C208A" w:rsidRPr="00616168">
          <w:rPr>
            <w:webHidden/>
          </w:rPr>
          <w:instrText xml:space="preserve"> PAGEREF _Toc140726905 \h </w:instrText>
        </w:r>
        <w:r w:rsidR="007C208A" w:rsidRPr="00616168">
          <w:rPr>
            <w:webHidden/>
          </w:rPr>
        </w:r>
        <w:r w:rsidR="007C208A" w:rsidRPr="00616168">
          <w:rPr>
            <w:webHidden/>
          </w:rPr>
          <w:fldChar w:fldCharType="separate"/>
        </w:r>
        <w:r w:rsidR="00616168">
          <w:rPr>
            <w:webHidden/>
          </w:rPr>
          <w:t>7</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06" w:history="1">
        <w:r w:rsidR="007C208A" w:rsidRPr="00616168">
          <w:rPr>
            <w:rStyle w:val="aff"/>
            <w:rFonts w:hint="eastAsia"/>
            <w:color w:val="auto"/>
            <w:u w:val="none"/>
          </w:rPr>
          <w:t>第參章　外商在當地經營現況及投資機會</w:t>
        </w:r>
        <w:r w:rsidR="007C208A" w:rsidRPr="00616168">
          <w:rPr>
            <w:webHidden/>
          </w:rPr>
          <w:tab/>
        </w:r>
        <w:r w:rsidR="007C208A" w:rsidRPr="00616168">
          <w:rPr>
            <w:webHidden/>
          </w:rPr>
          <w:fldChar w:fldCharType="begin"/>
        </w:r>
        <w:r w:rsidR="007C208A" w:rsidRPr="00616168">
          <w:rPr>
            <w:webHidden/>
          </w:rPr>
          <w:instrText xml:space="preserve"> PAGEREF _Toc140726906 \h </w:instrText>
        </w:r>
        <w:r w:rsidR="007C208A" w:rsidRPr="00616168">
          <w:rPr>
            <w:webHidden/>
          </w:rPr>
        </w:r>
        <w:r w:rsidR="007C208A" w:rsidRPr="00616168">
          <w:rPr>
            <w:webHidden/>
          </w:rPr>
          <w:fldChar w:fldCharType="separate"/>
        </w:r>
        <w:r w:rsidR="00616168">
          <w:rPr>
            <w:webHidden/>
          </w:rPr>
          <w:t>35</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07" w:history="1">
        <w:r w:rsidR="007C208A" w:rsidRPr="00616168">
          <w:rPr>
            <w:rStyle w:val="aff"/>
            <w:rFonts w:hint="eastAsia"/>
            <w:color w:val="auto"/>
            <w:u w:val="none"/>
          </w:rPr>
          <w:t>第肆章　投資法規及程序</w:t>
        </w:r>
        <w:r w:rsidR="007C208A" w:rsidRPr="00616168">
          <w:rPr>
            <w:webHidden/>
          </w:rPr>
          <w:tab/>
        </w:r>
        <w:r w:rsidR="007C208A" w:rsidRPr="00616168">
          <w:rPr>
            <w:webHidden/>
          </w:rPr>
          <w:fldChar w:fldCharType="begin"/>
        </w:r>
        <w:r w:rsidR="007C208A" w:rsidRPr="00616168">
          <w:rPr>
            <w:webHidden/>
          </w:rPr>
          <w:instrText xml:space="preserve"> PAGEREF _Toc140726907 \h </w:instrText>
        </w:r>
        <w:r w:rsidR="007C208A" w:rsidRPr="00616168">
          <w:rPr>
            <w:webHidden/>
          </w:rPr>
        </w:r>
        <w:r w:rsidR="007C208A" w:rsidRPr="00616168">
          <w:rPr>
            <w:webHidden/>
          </w:rPr>
          <w:fldChar w:fldCharType="separate"/>
        </w:r>
        <w:r w:rsidR="00616168">
          <w:rPr>
            <w:webHidden/>
          </w:rPr>
          <w:t>39</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08" w:history="1">
        <w:r w:rsidR="007C208A" w:rsidRPr="00616168">
          <w:rPr>
            <w:rStyle w:val="aff"/>
            <w:rFonts w:hint="eastAsia"/>
            <w:color w:val="auto"/>
            <w:u w:val="none"/>
          </w:rPr>
          <w:t>第伍章　租稅及金融制度</w:t>
        </w:r>
        <w:r w:rsidR="007C208A" w:rsidRPr="00616168">
          <w:rPr>
            <w:webHidden/>
          </w:rPr>
          <w:tab/>
        </w:r>
        <w:r w:rsidR="007C208A" w:rsidRPr="00616168">
          <w:rPr>
            <w:webHidden/>
          </w:rPr>
          <w:fldChar w:fldCharType="begin"/>
        </w:r>
        <w:r w:rsidR="007C208A" w:rsidRPr="00616168">
          <w:rPr>
            <w:webHidden/>
          </w:rPr>
          <w:instrText xml:space="preserve"> PAGEREF _Toc140726908 \h </w:instrText>
        </w:r>
        <w:r w:rsidR="007C208A" w:rsidRPr="00616168">
          <w:rPr>
            <w:webHidden/>
          </w:rPr>
        </w:r>
        <w:r w:rsidR="007C208A" w:rsidRPr="00616168">
          <w:rPr>
            <w:webHidden/>
          </w:rPr>
          <w:fldChar w:fldCharType="separate"/>
        </w:r>
        <w:r w:rsidR="00616168">
          <w:rPr>
            <w:webHidden/>
          </w:rPr>
          <w:t>51</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09" w:history="1">
        <w:r w:rsidR="007C208A" w:rsidRPr="00616168">
          <w:rPr>
            <w:rStyle w:val="aff"/>
            <w:rFonts w:hint="eastAsia"/>
            <w:color w:val="auto"/>
            <w:u w:val="none"/>
          </w:rPr>
          <w:t>第陸章　基礎建設及成本</w:t>
        </w:r>
        <w:r w:rsidR="007C208A" w:rsidRPr="00616168">
          <w:rPr>
            <w:webHidden/>
          </w:rPr>
          <w:tab/>
        </w:r>
        <w:r w:rsidR="007C208A" w:rsidRPr="00616168">
          <w:rPr>
            <w:webHidden/>
          </w:rPr>
          <w:fldChar w:fldCharType="begin"/>
        </w:r>
        <w:r w:rsidR="007C208A" w:rsidRPr="00616168">
          <w:rPr>
            <w:webHidden/>
          </w:rPr>
          <w:instrText xml:space="preserve"> PAGEREF _Toc140726909 \h </w:instrText>
        </w:r>
        <w:r w:rsidR="007C208A" w:rsidRPr="00616168">
          <w:rPr>
            <w:webHidden/>
          </w:rPr>
        </w:r>
        <w:r w:rsidR="007C208A" w:rsidRPr="00616168">
          <w:rPr>
            <w:webHidden/>
          </w:rPr>
          <w:fldChar w:fldCharType="separate"/>
        </w:r>
        <w:r w:rsidR="00616168">
          <w:rPr>
            <w:webHidden/>
          </w:rPr>
          <w:t>57</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0" w:history="1">
        <w:r w:rsidR="007C208A" w:rsidRPr="00616168">
          <w:rPr>
            <w:rStyle w:val="aff"/>
            <w:rFonts w:hint="eastAsia"/>
            <w:color w:val="auto"/>
            <w:u w:val="none"/>
          </w:rPr>
          <w:t>第柒章　勞工</w:t>
        </w:r>
        <w:r w:rsidR="007C208A" w:rsidRPr="00616168">
          <w:rPr>
            <w:webHidden/>
          </w:rPr>
          <w:tab/>
        </w:r>
        <w:r w:rsidR="007C208A" w:rsidRPr="00616168">
          <w:rPr>
            <w:webHidden/>
          </w:rPr>
          <w:fldChar w:fldCharType="begin"/>
        </w:r>
        <w:r w:rsidR="007C208A" w:rsidRPr="00616168">
          <w:rPr>
            <w:webHidden/>
          </w:rPr>
          <w:instrText xml:space="preserve"> PAGEREF _Toc140726910 \h </w:instrText>
        </w:r>
        <w:r w:rsidR="007C208A" w:rsidRPr="00616168">
          <w:rPr>
            <w:webHidden/>
          </w:rPr>
        </w:r>
        <w:r w:rsidR="007C208A" w:rsidRPr="00616168">
          <w:rPr>
            <w:webHidden/>
          </w:rPr>
          <w:fldChar w:fldCharType="separate"/>
        </w:r>
        <w:r w:rsidR="00616168">
          <w:rPr>
            <w:webHidden/>
          </w:rPr>
          <w:t>63</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1" w:history="1">
        <w:r w:rsidR="007C208A" w:rsidRPr="00616168">
          <w:rPr>
            <w:rStyle w:val="aff"/>
            <w:rFonts w:hint="eastAsia"/>
            <w:color w:val="auto"/>
            <w:u w:val="none"/>
          </w:rPr>
          <w:t>第捌章　簽證、居留及移民</w:t>
        </w:r>
        <w:r w:rsidR="007C208A" w:rsidRPr="00616168">
          <w:rPr>
            <w:webHidden/>
          </w:rPr>
          <w:tab/>
        </w:r>
        <w:r w:rsidR="007C208A" w:rsidRPr="00616168">
          <w:rPr>
            <w:webHidden/>
          </w:rPr>
          <w:fldChar w:fldCharType="begin"/>
        </w:r>
        <w:r w:rsidR="007C208A" w:rsidRPr="00616168">
          <w:rPr>
            <w:webHidden/>
          </w:rPr>
          <w:instrText xml:space="preserve"> PAGEREF _Toc140726911 \h </w:instrText>
        </w:r>
        <w:r w:rsidR="007C208A" w:rsidRPr="00616168">
          <w:rPr>
            <w:webHidden/>
          </w:rPr>
        </w:r>
        <w:r w:rsidR="007C208A" w:rsidRPr="00616168">
          <w:rPr>
            <w:webHidden/>
          </w:rPr>
          <w:fldChar w:fldCharType="separate"/>
        </w:r>
        <w:r w:rsidR="00616168">
          <w:rPr>
            <w:webHidden/>
          </w:rPr>
          <w:t>65</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2" w:history="1">
        <w:r w:rsidR="007C208A" w:rsidRPr="00616168">
          <w:rPr>
            <w:rStyle w:val="aff"/>
            <w:rFonts w:hint="eastAsia"/>
            <w:color w:val="auto"/>
            <w:u w:val="none"/>
          </w:rPr>
          <w:t>第玖章　結論</w:t>
        </w:r>
        <w:r w:rsidR="007C208A" w:rsidRPr="00616168">
          <w:rPr>
            <w:webHidden/>
          </w:rPr>
          <w:tab/>
        </w:r>
        <w:r w:rsidR="007C208A" w:rsidRPr="00616168">
          <w:rPr>
            <w:webHidden/>
          </w:rPr>
          <w:fldChar w:fldCharType="begin"/>
        </w:r>
        <w:r w:rsidR="007C208A" w:rsidRPr="00616168">
          <w:rPr>
            <w:webHidden/>
          </w:rPr>
          <w:instrText xml:space="preserve"> PAGEREF _Toc140726912 \h </w:instrText>
        </w:r>
        <w:r w:rsidR="007C208A" w:rsidRPr="00616168">
          <w:rPr>
            <w:webHidden/>
          </w:rPr>
        </w:r>
        <w:r w:rsidR="007C208A" w:rsidRPr="00616168">
          <w:rPr>
            <w:webHidden/>
          </w:rPr>
          <w:fldChar w:fldCharType="separate"/>
        </w:r>
        <w:r w:rsidR="00616168">
          <w:rPr>
            <w:webHidden/>
          </w:rPr>
          <w:t>69</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3" w:history="1">
        <w:r w:rsidR="007C208A" w:rsidRPr="00616168">
          <w:rPr>
            <w:rStyle w:val="aff"/>
            <w:rFonts w:hint="eastAsia"/>
            <w:color w:val="auto"/>
            <w:u w:val="none"/>
          </w:rPr>
          <w:t>附錄一　我國在當地駐外單位及臺（華）商團體</w:t>
        </w:r>
        <w:r w:rsidR="007C208A" w:rsidRPr="00616168">
          <w:rPr>
            <w:webHidden/>
          </w:rPr>
          <w:tab/>
        </w:r>
        <w:r w:rsidR="007C208A" w:rsidRPr="00616168">
          <w:rPr>
            <w:webHidden/>
          </w:rPr>
          <w:fldChar w:fldCharType="begin"/>
        </w:r>
        <w:r w:rsidR="007C208A" w:rsidRPr="00616168">
          <w:rPr>
            <w:webHidden/>
          </w:rPr>
          <w:instrText xml:space="preserve"> PAGEREF _Toc140726913 \h </w:instrText>
        </w:r>
        <w:r w:rsidR="007C208A" w:rsidRPr="00616168">
          <w:rPr>
            <w:webHidden/>
          </w:rPr>
        </w:r>
        <w:r w:rsidR="007C208A" w:rsidRPr="00616168">
          <w:rPr>
            <w:webHidden/>
          </w:rPr>
          <w:fldChar w:fldCharType="separate"/>
        </w:r>
        <w:r w:rsidR="00616168">
          <w:rPr>
            <w:webHidden/>
          </w:rPr>
          <w:t>73</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4" w:history="1">
        <w:r w:rsidR="007C208A" w:rsidRPr="00616168">
          <w:rPr>
            <w:rStyle w:val="aff"/>
            <w:rFonts w:hint="eastAsia"/>
            <w:color w:val="auto"/>
            <w:u w:val="none"/>
          </w:rPr>
          <w:t>附錄二　當地重要投資相關機構</w:t>
        </w:r>
        <w:r w:rsidR="007C208A" w:rsidRPr="00616168">
          <w:rPr>
            <w:webHidden/>
          </w:rPr>
          <w:tab/>
        </w:r>
        <w:r w:rsidR="007C208A" w:rsidRPr="00616168">
          <w:rPr>
            <w:webHidden/>
          </w:rPr>
          <w:fldChar w:fldCharType="begin"/>
        </w:r>
        <w:r w:rsidR="007C208A" w:rsidRPr="00616168">
          <w:rPr>
            <w:webHidden/>
          </w:rPr>
          <w:instrText xml:space="preserve"> PAGEREF _Toc140726914 \h </w:instrText>
        </w:r>
        <w:r w:rsidR="007C208A" w:rsidRPr="00616168">
          <w:rPr>
            <w:webHidden/>
          </w:rPr>
        </w:r>
        <w:r w:rsidR="007C208A" w:rsidRPr="00616168">
          <w:rPr>
            <w:webHidden/>
          </w:rPr>
          <w:fldChar w:fldCharType="separate"/>
        </w:r>
        <w:r w:rsidR="00616168">
          <w:rPr>
            <w:webHidden/>
          </w:rPr>
          <w:t>74</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5" w:history="1">
        <w:r w:rsidR="007C208A" w:rsidRPr="00616168">
          <w:rPr>
            <w:rStyle w:val="aff"/>
            <w:rFonts w:hint="eastAsia"/>
            <w:color w:val="auto"/>
            <w:u w:val="none"/>
            <w:lang w:val="zh-TW"/>
          </w:rPr>
          <w:t>附錄三　當地外人投資統計</w:t>
        </w:r>
        <w:r w:rsidR="007C208A" w:rsidRPr="00616168">
          <w:rPr>
            <w:webHidden/>
          </w:rPr>
          <w:tab/>
        </w:r>
        <w:r w:rsidR="007C208A" w:rsidRPr="00616168">
          <w:rPr>
            <w:webHidden/>
          </w:rPr>
          <w:fldChar w:fldCharType="begin"/>
        </w:r>
        <w:r w:rsidR="007C208A" w:rsidRPr="00616168">
          <w:rPr>
            <w:webHidden/>
          </w:rPr>
          <w:instrText xml:space="preserve"> PAGEREF _Toc140726915 \h </w:instrText>
        </w:r>
        <w:r w:rsidR="007C208A" w:rsidRPr="00616168">
          <w:rPr>
            <w:webHidden/>
          </w:rPr>
        </w:r>
        <w:r w:rsidR="007C208A" w:rsidRPr="00616168">
          <w:rPr>
            <w:webHidden/>
          </w:rPr>
          <w:fldChar w:fldCharType="separate"/>
        </w:r>
        <w:r w:rsidR="00616168">
          <w:rPr>
            <w:webHidden/>
          </w:rPr>
          <w:t>75</w:t>
        </w:r>
        <w:r w:rsidR="007C208A" w:rsidRPr="00616168">
          <w:rPr>
            <w:webHidden/>
          </w:rPr>
          <w:fldChar w:fldCharType="end"/>
        </w:r>
      </w:hyperlink>
    </w:p>
    <w:p w:rsidR="007C208A" w:rsidRPr="00616168" w:rsidRDefault="00180F2E">
      <w:pPr>
        <w:pStyle w:val="13"/>
        <w:rPr>
          <w:rFonts w:asciiTheme="minorHAnsi" w:eastAsiaTheme="minorEastAsia" w:hAnsiTheme="minorHAnsi" w:cstheme="minorBidi"/>
          <w:szCs w:val="22"/>
        </w:rPr>
      </w:pPr>
      <w:hyperlink w:anchor="_Toc140726916" w:history="1">
        <w:r w:rsidR="007C208A" w:rsidRPr="00616168">
          <w:rPr>
            <w:rStyle w:val="aff"/>
            <w:rFonts w:hint="eastAsia"/>
            <w:color w:val="auto"/>
            <w:kern w:val="0"/>
            <w:u w:val="none"/>
            <w:lang w:val="zh-TW"/>
          </w:rPr>
          <w:t xml:space="preserve">附錄四　</w:t>
        </w:r>
        <w:r w:rsidR="007C208A" w:rsidRPr="00616168">
          <w:rPr>
            <w:rStyle w:val="aff"/>
            <w:rFonts w:hint="eastAsia"/>
            <w:color w:val="auto"/>
            <w:u w:val="none"/>
          </w:rPr>
          <w:t>我國廠商對當地國投資統計</w:t>
        </w:r>
        <w:r w:rsidR="007C208A" w:rsidRPr="00616168">
          <w:rPr>
            <w:webHidden/>
          </w:rPr>
          <w:tab/>
        </w:r>
        <w:r w:rsidR="007C208A" w:rsidRPr="00616168">
          <w:rPr>
            <w:webHidden/>
          </w:rPr>
          <w:fldChar w:fldCharType="begin"/>
        </w:r>
        <w:r w:rsidR="007C208A" w:rsidRPr="00616168">
          <w:rPr>
            <w:webHidden/>
          </w:rPr>
          <w:instrText xml:space="preserve"> PAGEREF _Toc140726916 \h </w:instrText>
        </w:r>
        <w:r w:rsidR="007C208A" w:rsidRPr="00616168">
          <w:rPr>
            <w:webHidden/>
          </w:rPr>
        </w:r>
        <w:r w:rsidR="007C208A" w:rsidRPr="00616168">
          <w:rPr>
            <w:webHidden/>
          </w:rPr>
          <w:fldChar w:fldCharType="separate"/>
        </w:r>
        <w:r w:rsidR="00616168">
          <w:rPr>
            <w:webHidden/>
          </w:rPr>
          <w:t>77</w:t>
        </w:r>
        <w:r w:rsidR="007C208A" w:rsidRPr="00616168">
          <w:rPr>
            <w:webHidden/>
          </w:rPr>
          <w:fldChar w:fldCharType="end"/>
        </w:r>
      </w:hyperlink>
    </w:p>
    <w:p w:rsidR="007C208A" w:rsidRPr="00616168" w:rsidRDefault="00180F2E" w:rsidP="007C208A">
      <w:pPr>
        <w:pStyle w:val="13"/>
        <w:rPr>
          <w:rFonts w:asciiTheme="minorHAnsi" w:eastAsiaTheme="minorEastAsia" w:hAnsiTheme="minorHAnsi" w:cstheme="minorBidi"/>
          <w:szCs w:val="22"/>
        </w:rPr>
      </w:pPr>
      <w:hyperlink w:anchor="_Toc140726917" w:history="1">
        <w:r w:rsidR="007C208A" w:rsidRPr="00616168">
          <w:rPr>
            <w:rStyle w:val="aff"/>
            <w:rFonts w:hint="eastAsia"/>
            <w:color w:val="auto"/>
            <w:u w:val="none"/>
          </w:rPr>
          <w:t xml:space="preserve">附錄五　</w:t>
        </w:r>
        <w:r w:rsidR="007C208A" w:rsidRPr="00616168">
          <w:rPr>
            <w:rFonts w:hint="eastAsia"/>
          </w:rPr>
          <w:t>參考</w:t>
        </w:r>
        <w:r w:rsidR="007C208A" w:rsidRPr="00616168">
          <w:rPr>
            <w:rStyle w:val="aff"/>
            <w:rFonts w:hint="eastAsia"/>
            <w:color w:val="auto"/>
            <w:u w:val="none"/>
          </w:rPr>
          <w:t>資料</w:t>
        </w:r>
        <w:r w:rsidR="007C208A" w:rsidRPr="00616168">
          <w:rPr>
            <w:webHidden/>
          </w:rPr>
          <w:tab/>
        </w:r>
        <w:r w:rsidR="007C208A" w:rsidRPr="00616168">
          <w:rPr>
            <w:webHidden/>
          </w:rPr>
          <w:fldChar w:fldCharType="begin"/>
        </w:r>
        <w:r w:rsidR="007C208A" w:rsidRPr="00616168">
          <w:rPr>
            <w:webHidden/>
          </w:rPr>
          <w:instrText xml:space="preserve"> PAGEREF _Toc140726917 \h </w:instrText>
        </w:r>
        <w:r w:rsidR="007C208A" w:rsidRPr="00616168">
          <w:rPr>
            <w:webHidden/>
          </w:rPr>
        </w:r>
        <w:r w:rsidR="007C208A" w:rsidRPr="00616168">
          <w:rPr>
            <w:webHidden/>
          </w:rPr>
          <w:fldChar w:fldCharType="separate"/>
        </w:r>
        <w:r w:rsidR="00616168">
          <w:rPr>
            <w:webHidden/>
          </w:rPr>
          <w:t>78</w:t>
        </w:r>
        <w:r w:rsidR="007C208A" w:rsidRPr="00616168">
          <w:rPr>
            <w:webHidden/>
          </w:rPr>
          <w:fldChar w:fldCharType="end"/>
        </w:r>
      </w:hyperlink>
    </w:p>
    <w:p w:rsidR="0080669F" w:rsidRPr="00616168" w:rsidRDefault="0080669F" w:rsidP="003B1A53">
      <w:pPr>
        <w:spacing w:beforeLines="100" w:before="514" w:afterLines="100" w:after="514"/>
        <w:ind w:firstLineChars="0" w:firstLine="0"/>
        <w:jc w:val="center"/>
        <w:rPr>
          <w:lang w:eastAsia="zh-TW"/>
        </w:rPr>
      </w:pPr>
      <w:r w:rsidRPr="00616168">
        <w:rPr>
          <w:rStyle w:val="aff"/>
          <w:rFonts w:hint="eastAsia"/>
          <w:color w:val="auto"/>
          <w:u w:val="none"/>
        </w:rPr>
        <w:fldChar w:fldCharType="end"/>
      </w:r>
    </w:p>
    <w:p w:rsidR="00CB776D" w:rsidRPr="00616168" w:rsidRDefault="00E742FC" w:rsidP="00CB776D">
      <w:pPr>
        <w:ind w:firstLineChars="0" w:firstLine="0"/>
        <w:jc w:val="center"/>
        <w:rPr>
          <w:rFonts w:ascii="華康超黑體" w:eastAsia="華康超黑體" w:hAnsi="華康超黑體"/>
          <w:sz w:val="48"/>
          <w:szCs w:val="48"/>
          <w:lang w:eastAsia="zh-TW"/>
        </w:rPr>
      </w:pPr>
      <w:r w:rsidRPr="00616168">
        <w:br w:type="page"/>
      </w:r>
      <w:r w:rsidRPr="00616168">
        <w:br w:type="page"/>
      </w:r>
      <w:r w:rsidR="00CB776D" w:rsidRPr="00616168">
        <w:rPr>
          <w:rFonts w:ascii="華康超黑體" w:eastAsia="華康超黑體" w:hAnsi="華康超黑體" w:hint="eastAsia"/>
          <w:sz w:val="48"/>
          <w:szCs w:val="48"/>
          <w:lang w:eastAsia="zh-TW"/>
        </w:rPr>
        <w:t>埃及</w:t>
      </w:r>
      <w:r w:rsidR="00CB776D" w:rsidRPr="00616168">
        <w:rPr>
          <w:rFonts w:ascii="華康超黑體" w:eastAsia="華康超黑體" w:hAnsi="華康超黑體"/>
          <w:sz w:val="48"/>
          <w:szCs w:val="48"/>
          <w:lang w:eastAsia="zh-TW"/>
        </w:rPr>
        <w:t>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08"/>
        <w:gridCol w:w="6056"/>
      </w:tblGrid>
      <w:tr w:rsidR="00616168" w:rsidRPr="00616168" w:rsidTr="00CB776D">
        <w:trPr>
          <w:trHeight w:val="680"/>
          <w:jc w:val="center"/>
        </w:trPr>
        <w:tc>
          <w:tcPr>
            <w:tcW w:w="8564" w:type="dxa"/>
            <w:gridSpan w:val="2"/>
            <w:shd w:val="clear" w:color="auto" w:fill="auto"/>
            <w:tcMar>
              <w:top w:w="0" w:type="dxa"/>
              <w:left w:w="28" w:type="dxa"/>
              <w:bottom w:w="0" w:type="dxa"/>
              <w:right w:w="28" w:type="dxa"/>
            </w:tcMar>
            <w:vAlign w:val="center"/>
          </w:tcPr>
          <w:p w:rsidR="00CB776D" w:rsidRPr="00616168" w:rsidRDefault="00CB776D" w:rsidP="00CB776D">
            <w:pPr>
              <w:ind w:firstLineChars="0" w:firstLine="0"/>
              <w:jc w:val="center"/>
              <w:rPr>
                <w:rFonts w:ascii="華康粗黑體" w:eastAsia="華康粗黑體" w:hAnsi="華康粗黑體"/>
                <w:sz w:val="32"/>
                <w:szCs w:val="32"/>
                <w:lang w:eastAsia="zh-TW"/>
              </w:rPr>
            </w:pPr>
            <w:r w:rsidRPr="00616168">
              <w:rPr>
                <w:rFonts w:ascii="華康粗黑體" w:eastAsia="華康粗黑體" w:hAnsi="華康粗黑體"/>
                <w:sz w:val="32"/>
                <w:szCs w:val="32"/>
                <w:lang w:eastAsia="zh-TW"/>
              </w:rPr>
              <w:t>自  然 人  文</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地理環境</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lang w:eastAsia="zh-TW"/>
              </w:rPr>
              <w:t>位於非洲大陸</w:t>
            </w:r>
            <w:r w:rsidRPr="00616168">
              <w:rPr>
                <w:rFonts w:hint="eastAsia"/>
                <w:lang w:eastAsia="zh-TW"/>
              </w:rPr>
              <w:t>東北</w:t>
            </w:r>
            <w:r w:rsidRPr="00616168">
              <w:rPr>
                <w:lang w:eastAsia="zh-TW"/>
              </w:rPr>
              <w:t>端</w:t>
            </w:r>
            <w:r w:rsidRPr="00616168">
              <w:rPr>
                <w:rFonts w:hint="eastAsia"/>
                <w:lang w:eastAsia="zh-TW"/>
              </w:rPr>
              <w:t>，西面與利比亞為鄰，南與蘇丹交界，東臨紅海並與巴勒斯坦、以色列接壤，北臨地中海。</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proofErr w:type="gramStart"/>
            <w:r w:rsidRPr="00616168">
              <w:t>國</w:t>
            </w:r>
            <w:proofErr w:type="gramEnd"/>
            <w:r w:rsidRPr="00616168">
              <w:t>土面積</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pPr>
            <w:r w:rsidRPr="00616168">
              <w:rPr>
                <w:rFonts w:hint="eastAsia"/>
              </w:rPr>
              <w:t>1,001,450</w:t>
            </w:r>
            <w:r w:rsidRPr="00616168">
              <w:rPr>
                <w:rFonts w:hint="eastAsia"/>
              </w:rPr>
              <w:t>平方公里</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proofErr w:type="gramStart"/>
            <w:r w:rsidRPr="00616168">
              <w:t>氣</w:t>
            </w:r>
            <w:proofErr w:type="gramEnd"/>
            <w:r w:rsidRPr="00616168">
              <w:t>候</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全境乾燥少雨。北部沿海地區屬地中海型氣候，</w:t>
            </w:r>
            <w:r w:rsidRPr="00616168">
              <w:rPr>
                <w:rFonts w:hint="eastAsia"/>
                <w:lang w:eastAsia="zh-TW"/>
              </w:rPr>
              <w:t>1</w:t>
            </w:r>
            <w:r w:rsidRPr="00616168">
              <w:rPr>
                <w:rFonts w:hint="eastAsia"/>
                <w:lang w:eastAsia="zh-TW"/>
              </w:rPr>
              <w:t>月平均氣溫</w:t>
            </w:r>
            <w:r w:rsidRPr="00616168">
              <w:rPr>
                <w:rFonts w:hint="eastAsia"/>
                <w:lang w:eastAsia="zh-TW"/>
              </w:rPr>
              <w:t>12</w:t>
            </w:r>
            <w:r w:rsidRPr="00616168">
              <w:rPr>
                <w:rFonts w:hint="eastAsia"/>
                <w:lang w:eastAsia="zh-TW"/>
              </w:rPr>
              <w:t>℃，</w:t>
            </w:r>
            <w:r w:rsidRPr="00616168">
              <w:rPr>
                <w:rFonts w:hint="eastAsia"/>
                <w:lang w:eastAsia="zh-TW"/>
              </w:rPr>
              <w:t>7</w:t>
            </w:r>
            <w:r w:rsidRPr="00616168">
              <w:rPr>
                <w:rFonts w:hint="eastAsia"/>
                <w:lang w:eastAsia="zh-TW"/>
              </w:rPr>
              <w:t>月</w:t>
            </w:r>
            <w:r w:rsidRPr="00616168">
              <w:rPr>
                <w:rFonts w:hint="eastAsia"/>
                <w:lang w:eastAsia="zh-TW"/>
              </w:rPr>
              <w:t>26</w:t>
            </w:r>
            <w:r w:rsidRPr="00616168">
              <w:rPr>
                <w:rFonts w:hint="eastAsia"/>
                <w:lang w:eastAsia="zh-TW"/>
              </w:rPr>
              <w:t>℃；平均降水量</w:t>
            </w:r>
            <w:r w:rsidRPr="00616168">
              <w:rPr>
                <w:rFonts w:hint="eastAsia"/>
                <w:lang w:eastAsia="zh-TW"/>
              </w:rPr>
              <w:t>50</w:t>
            </w:r>
            <w:r w:rsidRPr="00616168">
              <w:rPr>
                <w:rFonts w:hint="eastAsia"/>
                <w:lang w:eastAsia="zh-TW"/>
              </w:rPr>
              <w:t>—</w:t>
            </w:r>
            <w:r w:rsidRPr="00616168">
              <w:rPr>
                <w:rFonts w:hint="eastAsia"/>
                <w:lang w:eastAsia="zh-TW"/>
              </w:rPr>
              <w:t>200</w:t>
            </w:r>
            <w:r w:rsidRPr="00616168">
              <w:rPr>
                <w:rFonts w:hint="eastAsia"/>
                <w:lang w:eastAsia="zh-TW"/>
              </w:rPr>
              <w:t>公釐。其餘大部分地區屬熱帶沙漠氣候，氣溫可達</w:t>
            </w:r>
            <w:r w:rsidRPr="00616168">
              <w:rPr>
                <w:rFonts w:hint="eastAsia"/>
                <w:lang w:eastAsia="zh-TW"/>
              </w:rPr>
              <w:t>40</w:t>
            </w:r>
            <w:r w:rsidRPr="00616168">
              <w:rPr>
                <w:rFonts w:hint="eastAsia"/>
                <w:lang w:eastAsia="zh-TW"/>
              </w:rPr>
              <w:t>℃，年平均降水量不足</w:t>
            </w:r>
            <w:r w:rsidRPr="00616168">
              <w:rPr>
                <w:rFonts w:hint="eastAsia"/>
                <w:lang w:eastAsia="zh-TW"/>
              </w:rPr>
              <w:t>30</w:t>
            </w:r>
            <w:r w:rsidRPr="00616168">
              <w:rPr>
                <w:rFonts w:hint="eastAsia"/>
                <w:lang w:eastAsia="zh-TW"/>
              </w:rPr>
              <w:t>公釐。</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種族</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主要人種有東方哈姆族（埃及阿拉伯人、科普特人、貝都因人、柏柏爾人）占</w:t>
            </w:r>
            <w:r w:rsidRPr="00616168">
              <w:rPr>
                <w:rFonts w:hint="eastAsia"/>
                <w:lang w:eastAsia="zh-TW"/>
              </w:rPr>
              <w:t>99%</w:t>
            </w:r>
            <w:r w:rsidRPr="00616168">
              <w:rPr>
                <w:rFonts w:hint="eastAsia"/>
                <w:lang w:eastAsia="zh-TW"/>
              </w:rPr>
              <w:t>，努比亞人、希臘人、亞美尼亞人、義大利人後裔和法國人後裔占</w:t>
            </w:r>
            <w:r w:rsidRPr="00616168">
              <w:rPr>
                <w:rFonts w:hint="eastAsia"/>
                <w:lang w:eastAsia="zh-TW"/>
              </w:rPr>
              <w:t>1%</w:t>
            </w:r>
            <w:r w:rsidRPr="00616168">
              <w:rPr>
                <w:rFonts w:hint="eastAsia"/>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人口結構</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lang w:eastAsia="zh-TW"/>
              </w:rPr>
              <w:t>10</w:t>
            </w:r>
            <w:r w:rsidRPr="00616168">
              <w:rPr>
                <w:rFonts w:hint="eastAsia"/>
                <w:lang w:eastAsia="zh-TW"/>
              </w:rPr>
              <w:t>7</w:t>
            </w:r>
            <w:r w:rsidRPr="00616168">
              <w:rPr>
                <w:lang w:eastAsia="zh-TW"/>
              </w:rPr>
              <w:t>,</w:t>
            </w:r>
            <w:r w:rsidRPr="00616168">
              <w:rPr>
                <w:rFonts w:hint="eastAsia"/>
                <w:lang w:eastAsia="zh-TW"/>
              </w:rPr>
              <w:t>623</w:t>
            </w:r>
            <w:r w:rsidRPr="00616168">
              <w:rPr>
                <w:lang w:eastAsia="zh-TW"/>
              </w:rPr>
              <w:t>,</w:t>
            </w:r>
            <w:r w:rsidRPr="00616168">
              <w:rPr>
                <w:rFonts w:hint="eastAsia"/>
                <w:lang w:eastAsia="zh-TW"/>
              </w:rPr>
              <w:t>753</w:t>
            </w:r>
            <w:r w:rsidRPr="00616168">
              <w:rPr>
                <w:lang w:eastAsia="zh-TW"/>
              </w:rPr>
              <w:t>人</w:t>
            </w:r>
            <w:r w:rsidRPr="00616168">
              <w:rPr>
                <w:rFonts w:hint="eastAsia"/>
                <w:lang w:eastAsia="zh-TW"/>
              </w:rPr>
              <w:t>（</w:t>
            </w:r>
            <w:r w:rsidRPr="00616168">
              <w:rPr>
                <w:rFonts w:hint="eastAsia"/>
                <w:lang w:eastAsia="zh-TW"/>
              </w:rPr>
              <w:t>2023.4.1</w:t>
            </w:r>
            <w:r w:rsidRPr="00616168">
              <w:rPr>
                <w:rFonts w:hint="eastAsia"/>
                <w:lang w:eastAsia="zh-TW"/>
              </w:rPr>
              <w:t>），</w:t>
            </w:r>
            <w:r w:rsidRPr="00616168">
              <w:rPr>
                <w:rFonts w:hint="eastAsia"/>
                <w:lang w:eastAsia="zh-TW"/>
              </w:rPr>
              <w:t>40</w:t>
            </w:r>
            <w:r w:rsidRPr="00616168">
              <w:rPr>
                <w:rFonts w:hint="eastAsia"/>
                <w:lang w:eastAsia="zh-TW"/>
              </w:rPr>
              <w:t>歲以下者占</w:t>
            </w:r>
            <w:r w:rsidRPr="00616168">
              <w:rPr>
                <w:rFonts w:hint="eastAsia"/>
                <w:lang w:eastAsia="zh-TW"/>
              </w:rPr>
              <w:t>70%</w:t>
            </w:r>
            <w:r w:rsidRPr="00616168">
              <w:rPr>
                <w:rFonts w:hint="eastAsia"/>
                <w:lang w:eastAsia="zh-TW"/>
              </w:rPr>
              <w:t>，男女比例</w:t>
            </w:r>
            <w:r w:rsidRPr="00616168">
              <w:rPr>
                <w:rFonts w:hint="eastAsia"/>
                <w:lang w:eastAsia="zh-TW"/>
              </w:rPr>
              <w:t>51:49</w:t>
            </w:r>
            <w:r w:rsidRPr="00616168">
              <w:rPr>
                <w:rFonts w:hint="eastAsia"/>
                <w:lang w:eastAsia="zh-TW"/>
              </w:rPr>
              <w:t>，勞動人口</w:t>
            </w:r>
            <w:r w:rsidRPr="00616168">
              <w:rPr>
                <w:rFonts w:hint="eastAsia"/>
                <w:lang w:eastAsia="zh-TW"/>
              </w:rPr>
              <w:t>2,800</w:t>
            </w:r>
            <w:r w:rsidRPr="00616168">
              <w:rPr>
                <w:rFonts w:hint="eastAsia"/>
                <w:lang w:eastAsia="zh-TW"/>
              </w:rPr>
              <w:t>萬。</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教育普及程度</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每年大學畢業人數約</w:t>
            </w:r>
            <w:r w:rsidRPr="00616168">
              <w:rPr>
                <w:rFonts w:hint="eastAsia"/>
                <w:lang w:eastAsia="zh-TW"/>
              </w:rPr>
              <w:t>60</w:t>
            </w:r>
            <w:r w:rsidRPr="00616168">
              <w:rPr>
                <w:rFonts w:hint="eastAsia"/>
                <w:lang w:eastAsia="zh-TW"/>
              </w:rPr>
              <w:t>萬人，</w:t>
            </w:r>
            <w:r w:rsidRPr="00616168">
              <w:rPr>
                <w:lang w:eastAsia="zh-TW"/>
              </w:rPr>
              <w:t>識字率</w:t>
            </w:r>
            <w:r w:rsidRPr="00616168">
              <w:rPr>
                <w:rFonts w:hint="eastAsia"/>
                <w:lang w:eastAsia="zh-TW"/>
              </w:rPr>
              <w:t>75</w:t>
            </w:r>
            <w:r w:rsidRPr="00616168">
              <w:rPr>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語言</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阿拉伯語為</w:t>
            </w:r>
            <w:r w:rsidRPr="00616168">
              <w:rPr>
                <w:lang w:eastAsia="zh-TW"/>
              </w:rPr>
              <w:t>官方語言，</w:t>
            </w:r>
            <w:r w:rsidRPr="00616168">
              <w:rPr>
                <w:rFonts w:hint="eastAsia"/>
                <w:lang w:eastAsia="zh-TW"/>
              </w:rPr>
              <w:t>國際</w:t>
            </w:r>
            <w:r w:rsidRPr="00616168">
              <w:rPr>
                <w:lang w:eastAsia="zh-TW"/>
              </w:rPr>
              <w:t>商業活動英文</w:t>
            </w:r>
            <w:r w:rsidRPr="00616168">
              <w:rPr>
                <w:rFonts w:hint="eastAsia"/>
                <w:lang w:eastAsia="zh-TW"/>
              </w:rPr>
              <w:t>普及</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宗教</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約</w:t>
            </w:r>
            <w:r w:rsidRPr="00616168">
              <w:rPr>
                <w:rFonts w:hint="eastAsia"/>
                <w:lang w:eastAsia="zh-TW"/>
              </w:rPr>
              <w:t>90%</w:t>
            </w:r>
            <w:r w:rsidRPr="00616168">
              <w:rPr>
                <w:rFonts w:hint="eastAsia"/>
                <w:lang w:eastAsia="zh-TW"/>
              </w:rPr>
              <w:t>的人口信仰伊斯蘭教遜尼派，約</w:t>
            </w:r>
            <w:r w:rsidRPr="00616168">
              <w:rPr>
                <w:rFonts w:hint="eastAsia"/>
                <w:lang w:eastAsia="zh-TW"/>
              </w:rPr>
              <w:t>10%</w:t>
            </w:r>
            <w:r w:rsidRPr="00616168">
              <w:rPr>
                <w:rFonts w:hint="eastAsia"/>
                <w:lang w:eastAsia="zh-TW"/>
              </w:rPr>
              <w:t>的人口信仰基督教的科普特正教、科普特天主教和希臘正教等。</w:t>
            </w:r>
          </w:p>
        </w:tc>
      </w:tr>
      <w:tr w:rsidR="00616168" w:rsidRPr="00616168" w:rsidTr="00CB776D">
        <w:trPr>
          <w:cantSplit/>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首都及重要城市</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lang w:eastAsia="zh-TW"/>
              </w:rPr>
              <w:t>行政首都為</w:t>
            </w:r>
            <w:r w:rsidRPr="00616168">
              <w:rPr>
                <w:rFonts w:hint="eastAsia"/>
                <w:lang w:eastAsia="zh-TW"/>
              </w:rPr>
              <w:t>開羅</w:t>
            </w:r>
            <w:r w:rsidRPr="00616168">
              <w:rPr>
                <w:lang w:eastAsia="zh-TW"/>
              </w:rPr>
              <w:t>、</w:t>
            </w:r>
            <w:r w:rsidRPr="00616168">
              <w:rPr>
                <w:rFonts w:hint="eastAsia"/>
                <w:lang w:eastAsia="zh-TW"/>
              </w:rPr>
              <w:t>其他</w:t>
            </w:r>
            <w:r w:rsidRPr="00616168">
              <w:rPr>
                <w:lang w:eastAsia="zh-TW"/>
              </w:rPr>
              <w:t>重要城市</w:t>
            </w:r>
            <w:r w:rsidRPr="00616168">
              <w:rPr>
                <w:rFonts w:hint="eastAsia"/>
                <w:lang w:eastAsia="zh-TW"/>
              </w:rPr>
              <w:t>有亞歷山大、吉薩、蘇伊士、盧克索、賽德港、坦塔等</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政治體制</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rFonts w:eastAsia="SimSun"/>
                <w:lang w:eastAsia="zh-TW"/>
              </w:rPr>
            </w:pPr>
            <w:r w:rsidRPr="00616168">
              <w:rPr>
                <w:rFonts w:hint="eastAsia"/>
                <w:lang w:eastAsia="zh-TW"/>
              </w:rPr>
              <w:t>總統制，為國家元首兼武裝部隊最高統帥</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投資主管機關</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spacing w:val="-2"/>
              </w:rPr>
            </w:pPr>
            <w:r w:rsidRPr="00616168">
              <w:rPr>
                <w:spacing w:val="-2"/>
              </w:rPr>
              <w:t>General Authority for Investment and Free Zones</w:t>
            </w:r>
            <w:r w:rsidRPr="00616168">
              <w:rPr>
                <w:spacing w:val="-2"/>
              </w:rPr>
              <w:t>（</w:t>
            </w:r>
            <w:r w:rsidRPr="00616168">
              <w:rPr>
                <w:spacing w:val="-2"/>
              </w:rPr>
              <w:t>GAFI</w:t>
            </w:r>
            <w:r w:rsidRPr="00616168">
              <w:rPr>
                <w:spacing w:val="-2"/>
              </w:rPr>
              <w:t>）</w:t>
            </w:r>
          </w:p>
        </w:tc>
      </w:tr>
      <w:tr w:rsidR="00616168" w:rsidRPr="00616168" w:rsidTr="00CB776D">
        <w:trPr>
          <w:trHeight w:val="680"/>
          <w:jc w:val="center"/>
        </w:trPr>
        <w:tc>
          <w:tcPr>
            <w:tcW w:w="8564" w:type="dxa"/>
            <w:gridSpan w:val="2"/>
            <w:shd w:val="clear" w:color="auto" w:fill="auto"/>
            <w:tcMar>
              <w:top w:w="0" w:type="dxa"/>
              <w:left w:w="28" w:type="dxa"/>
              <w:bottom w:w="0" w:type="dxa"/>
              <w:right w:w="28" w:type="dxa"/>
            </w:tcMar>
            <w:vAlign w:val="center"/>
          </w:tcPr>
          <w:p w:rsidR="00D941C4" w:rsidRPr="00616168" w:rsidRDefault="00D941C4" w:rsidP="00CB776D">
            <w:pPr>
              <w:ind w:firstLineChars="0" w:firstLine="0"/>
              <w:jc w:val="center"/>
              <w:rPr>
                <w:rFonts w:ascii="華康粗黑體" w:eastAsia="華康粗黑體" w:hAnsi="華康粗黑體"/>
                <w:sz w:val="32"/>
                <w:szCs w:val="32"/>
                <w:lang w:eastAsia="zh-TW"/>
              </w:rPr>
            </w:pPr>
            <w:r w:rsidRPr="00616168">
              <w:rPr>
                <w:rFonts w:ascii="華康粗黑體" w:eastAsia="華康粗黑體" w:hAnsi="華康粗黑體"/>
                <w:sz w:val="32"/>
                <w:szCs w:val="32"/>
                <w:lang w:eastAsia="zh-TW"/>
              </w:rPr>
              <w:t xml:space="preserve">經  濟  概  </w:t>
            </w:r>
            <w:proofErr w:type="gramStart"/>
            <w:r w:rsidRPr="00616168">
              <w:rPr>
                <w:rFonts w:ascii="華康粗黑體" w:eastAsia="華康粗黑體" w:hAnsi="華康粗黑體"/>
                <w:sz w:val="32"/>
                <w:szCs w:val="32"/>
                <w:lang w:eastAsia="zh-TW"/>
              </w:rPr>
              <w:t>況</w:t>
            </w:r>
            <w:proofErr w:type="gramEnd"/>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proofErr w:type="gramStart"/>
            <w:r w:rsidRPr="00616168">
              <w:t>幣</w:t>
            </w:r>
            <w:proofErr w:type="gramEnd"/>
            <w:r w:rsidRPr="00616168">
              <w:t>制</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pPr>
            <w:r w:rsidRPr="00616168">
              <w:rPr>
                <w:rFonts w:hint="eastAsia"/>
              </w:rPr>
              <w:t>埃及鎊</w:t>
            </w:r>
            <w:r w:rsidRPr="00616168">
              <w:rPr>
                <w:rFonts w:hint="eastAsia"/>
                <w:lang w:eastAsia="zh-TW"/>
              </w:rPr>
              <w:t xml:space="preserve"> </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proofErr w:type="gramStart"/>
            <w:r w:rsidRPr="00616168">
              <w:t>國內</w:t>
            </w:r>
            <w:proofErr w:type="gramEnd"/>
            <w:r w:rsidRPr="00616168">
              <w:t>生產毛額</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 xml:space="preserve">US$ </w:t>
            </w:r>
            <w:r w:rsidRPr="00616168">
              <w:rPr>
                <w:lang w:eastAsia="zh-TW"/>
              </w:rPr>
              <w:t>4</w:t>
            </w:r>
            <w:r w:rsidRPr="00616168">
              <w:rPr>
                <w:rFonts w:hint="eastAsia"/>
                <w:lang w:eastAsia="zh-TW"/>
              </w:rPr>
              <w:t>,</w:t>
            </w:r>
            <w:r w:rsidRPr="00616168">
              <w:rPr>
                <w:lang w:eastAsia="zh-TW"/>
              </w:rPr>
              <w:t>210</w:t>
            </w:r>
            <w:r w:rsidRPr="00616168">
              <w:rPr>
                <w:rFonts w:hint="eastAsia"/>
                <w:lang w:eastAsia="zh-TW"/>
              </w:rPr>
              <w:t>億（</w:t>
            </w:r>
            <w:r w:rsidRPr="00616168">
              <w:rPr>
                <w:rFonts w:hint="eastAsia"/>
                <w:lang w:eastAsia="zh-TW"/>
              </w:rPr>
              <w:t>2022</w:t>
            </w:r>
            <w:r w:rsidRPr="00616168">
              <w:rPr>
                <w:rFonts w:hint="eastAsia"/>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經</w:t>
            </w:r>
            <w:proofErr w:type="gramStart"/>
            <w:r w:rsidRPr="00616168">
              <w:t>濟</w:t>
            </w:r>
            <w:proofErr w:type="gramEnd"/>
            <w:r w:rsidRPr="00616168">
              <w:t>成長率</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6.6</w:t>
            </w:r>
            <w:r w:rsidRPr="00616168">
              <w:rPr>
                <w:lang w:eastAsia="zh-TW"/>
              </w:rPr>
              <w:t>%</w:t>
            </w:r>
            <w:r w:rsidRPr="00616168">
              <w:rPr>
                <w:lang w:eastAsia="zh-TW"/>
              </w:rPr>
              <w:t>（</w:t>
            </w:r>
            <w:r w:rsidRPr="00616168">
              <w:rPr>
                <w:lang w:eastAsia="zh-TW"/>
              </w:rPr>
              <w:t>20</w:t>
            </w:r>
            <w:r w:rsidRPr="00616168">
              <w:rPr>
                <w:rFonts w:hint="eastAsia"/>
                <w:lang w:eastAsia="zh-TW"/>
              </w:rPr>
              <w:t>2</w:t>
            </w:r>
            <w:r w:rsidRPr="00616168">
              <w:rPr>
                <w:lang w:eastAsia="zh-TW"/>
              </w:rPr>
              <w:t>1</w:t>
            </w:r>
            <w:r w:rsidRPr="00616168">
              <w:rPr>
                <w:rFonts w:hint="eastAsia"/>
                <w:lang w:eastAsia="zh-TW"/>
              </w:rPr>
              <w:t>/22</w:t>
            </w:r>
            <w:r w:rsidRPr="00616168">
              <w:rPr>
                <w:lang w:eastAsia="zh-TW"/>
              </w:rPr>
              <w:t>）</w:t>
            </w:r>
            <w:r w:rsidRPr="00616168">
              <w:rPr>
                <w:rFonts w:hint="eastAsia"/>
                <w:lang w:eastAsia="zh-TW"/>
              </w:rPr>
              <w:t>；</w:t>
            </w:r>
            <w:r w:rsidRPr="00616168">
              <w:rPr>
                <w:rFonts w:hint="eastAsia"/>
                <w:lang w:eastAsia="zh-TW"/>
              </w:rPr>
              <w:t>4.5%</w:t>
            </w:r>
            <w:r w:rsidRPr="00616168">
              <w:rPr>
                <w:rFonts w:hint="eastAsia"/>
                <w:lang w:eastAsia="zh-TW"/>
              </w:rPr>
              <w:t>（</w:t>
            </w:r>
            <w:r w:rsidRPr="00616168">
              <w:rPr>
                <w:rFonts w:hint="eastAsia"/>
                <w:lang w:eastAsia="zh-TW"/>
              </w:rPr>
              <w:t>2022/23</w:t>
            </w:r>
            <w:r w:rsidRPr="00616168">
              <w:rPr>
                <w:rFonts w:hint="eastAsia"/>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平均</w:t>
            </w:r>
            <w:proofErr w:type="gramStart"/>
            <w:r w:rsidRPr="00616168">
              <w:t>國民所得</w:t>
            </w:r>
            <w:proofErr w:type="gramEnd"/>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lang w:eastAsia="zh-TW"/>
              </w:rPr>
              <w:t>US$</w:t>
            </w:r>
            <w:r w:rsidRPr="00616168">
              <w:rPr>
                <w:rFonts w:hint="eastAsia"/>
                <w:lang w:eastAsia="zh-TW"/>
              </w:rPr>
              <w:t xml:space="preserve"> 4,</w:t>
            </w:r>
            <w:r w:rsidRPr="00616168">
              <w:rPr>
                <w:lang w:eastAsia="zh-TW"/>
              </w:rPr>
              <w:t>054</w:t>
            </w:r>
            <w:r w:rsidRPr="00616168">
              <w:rPr>
                <w:lang w:eastAsia="zh-TW"/>
              </w:rPr>
              <w:t>（</w:t>
            </w:r>
            <w:r w:rsidRPr="00616168">
              <w:rPr>
                <w:lang w:eastAsia="zh-TW"/>
              </w:rPr>
              <w:t>20</w:t>
            </w:r>
            <w:r w:rsidRPr="00616168">
              <w:rPr>
                <w:rFonts w:hint="eastAsia"/>
                <w:lang w:eastAsia="zh-TW"/>
              </w:rPr>
              <w:t>22</w:t>
            </w:r>
            <w:r w:rsidRPr="00616168">
              <w:rPr>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rPr>
                <w:lang w:eastAsia="zh-TW"/>
              </w:rPr>
              <w:t>匯率</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lang w:eastAsia="zh-TW"/>
              </w:rPr>
              <w:t>US$1</w:t>
            </w:r>
            <w:r w:rsidRPr="00616168">
              <w:rPr>
                <w:lang w:eastAsia="zh-TW"/>
              </w:rPr>
              <w:t>＝</w:t>
            </w:r>
            <w:r w:rsidRPr="00616168">
              <w:rPr>
                <w:rFonts w:hint="eastAsia"/>
                <w:lang w:eastAsia="zh-TW"/>
              </w:rPr>
              <w:t>30.8</w:t>
            </w:r>
            <w:r w:rsidRPr="00616168">
              <w:rPr>
                <w:rFonts w:hint="eastAsia"/>
                <w:lang w:eastAsia="zh-TW"/>
              </w:rPr>
              <w:t>埃及鎊</w:t>
            </w:r>
            <w:r w:rsidRPr="00616168">
              <w:rPr>
                <w:lang w:eastAsia="zh-TW"/>
              </w:rPr>
              <w:t>（</w:t>
            </w:r>
            <w:r w:rsidRPr="00616168">
              <w:rPr>
                <w:rFonts w:hint="eastAsia"/>
                <w:lang w:eastAsia="zh-TW"/>
              </w:rPr>
              <w:t>2023.3</w:t>
            </w:r>
            <w:r w:rsidRPr="00616168">
              <w:rPr>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rPr>
                <w:lang w:eastAsia="zh-TW"/>
              </w:rPr>
              <w:t>利率</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央行重貼現利率</w:t>
            </w:r>
            <w:r w:rsidRPr="00616168">
              <w:rPr>
                <w:rFonts w:hint="eastAsia"/>
                <w:lang w:eastAsia="zh-TW"/>
              </w:rPr>
              <w:t>18.25</w:t>
            </w:r>
            <w:r w:rsidRPr="00616168">
              <w:rPr>
                <w:lang w:eastAsia="zh-TW"/>
              </w:rPr>
              <w:t>%</w:t>
            </w:r>
            <w:r w:rsidRPr="00616168">
              <w:rPr>
                <w:lang w:eastAsia="zh-TW"/>
              </w:rPr>
              <w:t>（</w:t>
            </w:r>
            <w:r w:rsidRPr="00616168">
              <w:rPr>
                <w:lang w:eastAsia="zh-TW"/>
              </w:rPr>
              <w:t>20</w:t>
            </w:r>
            <w:r w:rsidRPr="00616168">
              <w:rPr>
                <w:rFonts w:hint="eastAsia"/>
                <w:lang w:eastAsia="zh-TW"/>
              </w:rPr>
              <w:t>23.3</w:t>
            </w:r>
            <w:r w:rsidRPr="00616168">
              <w:rPr>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rPr>
                <w:lang w:eastAsia="zh-TW"/>
              </w:rPr>
              <w:t>通貨膨脹率</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31</w:t>
            </w:r>
            <w:r w:rsidRPr="00616168">
              <w:rPr>
                <w:lang w:eastAsia="zh-TW"/>
              </w:rPr>
              <w:t>%</w:t>
            </w:r>
            <w:r w:rsidRPr="00616168">
              <w:rPr>
                <w:lang w:eastAsia="zh-TW"/>
              </w:rPr>
              <w:t>（</w:t>
            </w:r>
            <w:r w:rsidRPr="00616168">
              <w:rPr>
                <w:lang w:eastAsia="zh-TW"/>
              </w:rPr>
              <w:t>20</w:t>
            </w:r>
            <w:r w:rsidRPr="00616168">
              <w:rPr>
                <w:rFonts w:hint="eastAsia"/>
                <w:lang w:eastAsia="zh-TW"/>
              </w:rPr>
              <w:t>23.2</w:t>
            </w:r>
            <w:r w:rsidRPr="00616168">
              <w:rPr>
                <w:rFonts w:hint="eastAsia"/>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產值最高前五種產業</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農業、</w:t>
            </w:r>
            <w:r w:rsidRPr="00616168">
              <w:rPr>
                <w:lang w:eastAsia="zh-TW"/>
              </w:rPr>
              <w:t>運輸</w:t>
            </w:r>
            <w:r w:rsidRPr="00616168">
              <w:rPr>
                <w:rFonts w:hint="eastAsia"/>
                <w:lang w:eastAsia="zh-TW"/>
              </w:rPr>
              <w:t>服務</w:t>
            </w:r>
            <w:r w:rsidRPr="00616168">
              <w:rPr>
                <w:lang w:eastAsia="zh-TW"/>
              </w:rPr>
              <w:t>、礦業、汽車業、石化業</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出口總金額</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US$ 516</w:t>
            </w:r>
            <w:r w:rsidRPr="00616168">
              <w:rPr>
                <w:rFonts w:hint="eastAsia"/>
                <w:lang w:eastAsia="zh-TW"/>
              </w:rPr>
              <w:t>億（</w:t>
            </w:r>
            <w:r w:rsidRPr="00616168">
              <w:rPr>
                <w:rFonts w:hint="eastAsia"/>
                <w:lang w:eastAsia="zh-TW"/>
              </w:rPr>
              <w:t>2022</w:t>
            </w:r>
            <w:r w:rsidRPr="00616168">
              <w:rPr>
                <w:rFonts w:hint="eastAsia"/>
                <w:lang w:eastAsia="zh-TW"/>
              </w:rPr>
              <w:t>）</w:t>
            </w:r>
            <w:r w:rsidRPr="00616168">
              <w:rPr>
                <w:rFonts w:hint="eastAsia"/>
                <w:lang w:eastAsia="zh-TW"/>
              </w:rPr>
              <w:t xml:space="preserve"> </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主要出口產品</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原油和石油產品、棉花、紡織品、金屬製品、化學品、農產品</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主要出口</w:t>
            </w:r>
            <w:proofErr w:type="gramStart"/>
            <w:r w:rsidRPr="00616168">
              <w:t>國</w:t>
            </w:r>
            <w:proofErr w:type="gramEnd"/>
            <w:r w:rsidRPr="00616168">
              <w:t>家</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 xml:space="preserve">1. </w:t>
            </w:r>
            <w:r w:rsidRPr="00616168">
              <w:rPr>
                <w:rFonts w:hint="eastAsia"/>
                <w:lang w:eastAsia="zh-TW"/>
              </w:rPr>
              <w:t>土耳其</w:t>
            </w:r>
            <w:r w:rsidRPr="00616168">
              <w:rPr>
                <w:rFonts w:hint="eastAsia"/>
                <w:lang w:eastAsia="zh-TW"/>
              </w:rPr>
              <w:t xml:space="preserve">7.75%  2. </w:t>
            </w:r>
            <w:r w:rsidRPr="00616168">
              <w:rPr>
                <w:rFonts w:hint="eastAsia"/>
                <w:lang w:eastAsia="zh-TW"/>
              </w:rPr>
              <w:t>西班牙</w:t>
            </w:r>
            <w:r w:rsidRPr="00616168">
              <w:rPr>
                <w:rFonts w:hint="eastAsia"/>
                <w:lang w:eastAsia="zh-TW"/>
              </w:rPr>
              <w:t xml:space="preserve">7.1%  3. </w:t>
            </w:r>
            <w:r w:rsidRPr="00616168">
              <w:rPr>
                <w:rFonts w:hint="eastAsia"/>
                <w:lang w:eastAsia="zh-TW"/>
              </w:rPr>
              <w:t>義大利</w:t>
            </w:r>
            <w:r w:rsidRPr="00616168">
              <w:rPr>
                <w:rFonts w:hint="eastAsia"/>
                <w:lang w:eastAsia="zh-TW"/>
              </w:rPr>
              <w:t>6.5 %  4.</w:t>
            </w:r>
            <w:r w:rsidRPr="00616168">
              <w:rPr>
                <w:rFonts w:hint="eastAsia"/>
                <w:lang w:eastAsia="zh-TW"/>
              </w:rPr>
              <w:t>沙烏地阿拉伯</w:t>
            </w:r>
            <w:r w:rsidRPr="00616168">
              <w:rPr>
                <w:rFonts w:hint="eastAsia"/>
                <w:lang w:eastAsia="zh-TW"/>
              </w:rPr>
              <w:t xml:space="preserve">4.8% </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進口總金額</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US$ 9</w:t>
            </w:r>
            <w:r w:rsidRPr="00616168">
              <w:rPr>
                <w:lang w:eastAsia="zh-TW"/>
              </w:rPr>
              <w:t>44</w:t>
            </w:r>
            <w:r w:rsidRPr="00616168">
              <w:rPr>
                <w:rFonts w:hint="eastAsia"/>
                <w:lang w:eastAsia="zh-TW"/>
              </w:rPr>
              <w:t>億（</w:t>
            </w:r>
            <w:r w:rsidRPr="00616168">
              <w:rPr>
                <w:rFonts w:hint="eastAsia"/>
                <w:lang w:eastAsia="zh-TW"/>
              </w:rPr>
              <w:t>2022</w:t>
            </w:r>
            <w:r w:rsidRPr="00616168">
              <w:rPr>
                <w:rFonts w:hint="eastAsia"/>
                <w:lang w:eastAsia="zh-TW"/>
              </w:rPr>
              <w:t>）</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主要進口產品</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石油產品、鋼鐵原材料、初級形狀的塑料、原油小麥。其他商品為有機和無機化學品、醫藥品、玉米、大豆、乘用車</w:t>
            </w:r>
          </w:p>
        </w:tc>
      </w:tr>
      <w:tr w:rsidR="00616168" w:rsidRPr="00616168" w:rsidTr="00CB776D">
        <w:trPr>
          <w:trHeight w:val="680"/>
          <w:jc w:val="center"/>
        </w:trPr>
        <w:tc>
          <w:tcPr>
            <w:tcW w:w="2508" w:type="dxa"/>
            <w:shd w:val="clear" w:color="auto" w:fill="auto"/>
            <w:tcMar>
              <w:top w:w="0" w:type="dxa"/>
              <w:left w:w="28" w:type="dxa"/>
              <w:bottom w:w="0" w:type="dxa"/>
              <w:right w:w="28" w:type="dxa"/>
            </w:tcMar>
            <w:vAlign w:val="center"/>
          </w:tcPr>
          <w:p w:rsidR="00105358" w:rsidRPr="00616168" w:rsidRDefault="00105358" w:rsidP="00CB776D">
            <w:pPr>
              <w:ind w:left="119" w:right="119" w:firstLineChars="0" w:firstLine="0"/>
              <w:jc w:val="distribute"/>
            </w:pPr>
            <w:r w:rsidRPr="00616168">
              <w:t>主要進口</w:t>
            </w:r>
            <w:proofErr w:type="gramStart"/>
            <w:r w:rsidRPr="00616168">
              <w:t>國</w:t>
            </w:r>
            <w:proofErr w:type="gramEnd"/>
            <w:r w:rsidRPr="00616168">
              <w:t>家</w:t>
            </w:r>
          </w:p>
        </w:tc>
        <w:tc>
          <w:tcPr>
            <w:tcW w:w="6056" w:type="dxa"/>
            <w:shd w:val="clear" w:color="auto" w:fill="auto"/>
            <w:tcMar>
              <w:top w:w="0" w:type="dxa"/>
              <w:left w:w="28" w:type="dxa"/>
              <w:bottom w:w="0" w:type="dxa"/>
              <w:right w:w="28" w:type="dxa"/>
            </w:tcMar>
            <w:vAlign w:val="center"/>
          </w:tcPr>
          <w:p w:rsidR="00105358" w:rsidRPr="00616168" w:rsidRDefault="00105358" w:rsidP="00105358">
            <w:pPr>
              <w:spacing w:afterLines="25" w:after="128" w:line="500" w:lineRule="exact"/>
              <w:ind w:left="119" w:right="119" w:firstLineChars="0" w:firstLine="0"/>
              <w:rPr>
                <w:lang w:eastAsia="zh-TW"/>
              </w:rPr>
            </w:pPr>
            <w:r w:rsidRPr="00616168">
              <w:rPr>
                <w:rFonts w:hint="eastAsia"/>
                <w:lang w:eastAsia="zh-TW"/>
              </w:rPr>
              <w:t>1.</w:t>
            </w:r>
            <w:r w:rsidRPr="00616168">
              <w:rPr>
                <w:rFonts w:hint="eastAsia"/>
                <w:lang w:eastAsia="zh-TW"/>
              </w:rPr>
              <w:t>中國大陸</w:t>
            </w:r>
            <w:r w:rsidRPr="00616168">
              <w:rPr>
                <w:rFonts w:hint="eastAsia"/>
                <w:lang w:eastAsia="zh-TW"/>
              </w:rPr>
              <w:t xml:space="preserve">15.2%  2. </w:t>
            </w:r>
            <w:r w:rsidRPr="00616168">
              <w:rPr>
                <w:rFonts w:hint="eastAsia"/>
                <w:lang w:eastAsia="zh-TW"/>
              </w:rPr>
              <w:t>沙烏地</w:t>
            </w:r>
            <w:r w:rsidRPr="00616168">
              <w:rPr>
                <w:rFonts w:hint="eastAsia"/>
                <w:lang w:eastAsia="zh-TW"/>
              </w:rPr>
              <w:t>8.3% 3.</w:t>
            </w:r>
            <w:r w:rsidRPr="00616168">
              <w:rPr>
                <w:rFonts w:hint="eastAsia"/>
                <w:lang w:eastAsia="zh-TW"/>
              </w:rPr>
              <w:t>美國</w:t>
            </w:r>
            <w:r w:rsidRPr="00616168">
              <w:rPr>
                <w:rFonts w:hint="eastAsia"/>
                <w:lang w:eastAsia="zh-TW"/>
              </w:rPr>
              <w:t xml:space="preserve">7% 4. </w:t>
            </w:r>
            <w:r w:rsidRPr="00616168">
              <w:rPr>
                <w:rFonts w:hint="eastAsia"/>
                <w:lang w:eastAsia="zh-TW"/>
              </w:rPr>
              <w:t>俄羅斯</w:t>
            </w:r>
            <w:r w:rsidRPr="00616168">
              <w:rPr>
                <w:rFonts w:hint="eastAsia"/>
                <w:lang w:eastAsia="zh-TW"/>
              </w:rPr>
              <w:t>4.4% 5.</w:t>
            </w:r>
            <w:r w:rsidRPr="00616168">
              <w:rPr>
                <w:rFonts w:hint="eastAsia"/>
                <w:lang w:eastAsia="zh-TW"/>
              </w:rPr>
              <w:t>德國</w:t>
            </w:r>
            <w:r w:rsidRPr="00616168">
              <w:rPr>
                <w:rFonts w:hint="eastAsia"/>
                <w:lang w:eastAsia="zh-TW"/>
              </w:rPr>
              <w:t>4.3%</w:t>
            </w:r>
            <w:r w:rsidRPr="00616168">
              <w:rPr>
                <w:lang w:eastAsia="zh-TW"/>
              </w:rPr>
              <w:t xml:space="preserve"> </w:t>
            </w:r>
          </w:p>
        </w:tc>
      </w:tr>
    </w:tbl>
    <w:p w:rsidR="00C3328A" w:rsidRPr="00616168" w:rsidRDefault="00C3328A" w:rsidP="00CB776D">
      <w:pPr>
        <w:pStyle w:val="af5"/>
        <w:rPr>
          <w:rFonts w:ascii="標楷體" w:eastAsia="標楷體" w:hAnsi="標楷體"/>
          <w:sz w:val="26"/>
          <w:szCs w:val="26"/>
        </w:rPr>
      </w:pPr>
    </w:p>
    <w:p w:rsidR="00CB776D" w:rsidRPr="00616168" w:rsidRDefault="00CB776D">
      <w:pPr>
        <w:widowControl/>
        <w:overflowPunct/>
        <w:autoSpaceDE/>
        <w:autoSpaceDN/>
        <w:ind w:firstLineChars="0" w:firstLine="0"/>
        <w:jc w:val="left"/>
        <w:rPr>
          <w:rFonts w:ascii="標楷體" w:eastAsia="標楷體" w:hAnsi="標楷體"/>
          <w:noProof/>
          <w:spacing w:val="10"/>
          <w:sz w:val="26"/>
          <w:szCs w:val="26"/>
          <w:lang w:eastAsia="zh-TW"/>
        </w:rPr>
      </w:pPr>
      <w:r w:rsidRPr="00616168">
        <w:rPr>
          <w:rFonts w:ascii="標楷體" w:eastAsia="標楷體" w:hAnsi="標楷體"/>
          <w:sz w:val="26"/>
          <w:szCs w:val="26"/>
          <w:lang w:eastAsia="zh-TW"/>
        </w:rPr>
        <w:br w:type="page"/>
      </w:r>
    </w:p>
    <w:p w:rsidR="00CB776D" w:rsidRPr="00616168" w:rsidRDefault="00CB776D" w:rsidP="00CB776D">
      <w:pPr>
        <w:pStyle w:val="af5"/>
        <w:rPr>
          <w:rFonts w:ascii="標楷體" w:eastAsia="標楷體" w:hAnsi="標楷體"/>
          <w:sz w:val="26"/>
          <w:szCs w:val="26"/>
        </w:rPr>
      </w:pPr>
    </w:p>
    <w:p w:rsidR="00CB776D" w:rsidRPr="00616168" w:rsidRDefault="00CB776D" w:rsidP="00CB776D">
      <w:pPr>
        <w:pStyle w:val="af5"/>
        <w:rPr>
          <w:rFonts w:ascii="標楷體" w:eastAsia="標楷體" w:hAnsi="標楷體"/>
          <w:sz w:val="26"/>
          <w:szCs w:val="26"/>
        </w:rPr>
        <w:sectPr w:rsidR="00CB776D" w:rsidRPr="00616168" w:rsidSect="00EE50C9">
          <w:pgSz w:w="11906" w:h="16838" w:code="9"/>
          <w:pgMar w:top="2268" w:right="1701" w:bottom="1701" w:left="1701" w:header="1134" w:footer="851" w:gutter="0"/>
          <w:pgNumType w:start="1"/>
          <w:cols w:space="425"/>
          <w:docGrid w:type="lines" w:linePitch="514" w:charSpace="-774"/>
        </w:sectPr>
      </w:pPr>
    </w:p>
    <w:p w:rsidR="00A30D36" w:rsidRPr="00616168" w:rsidRDefault="00A30D36" w:rsidP="003F5A27">
      <w:pPr>
        <w:pStyle w:val="a3"/>
        <w:spacing w:before="514" w:after="771"/>
        <w:rPr>
          <w:lang w:eastAsia="zh-TW"/>
        </w:rPr>
      </w:pPr>
      <w:bookmarkStart w:id="1" w:name="_Toc523935400"/>
      <w:bookmarkStart w:id="2" w:name="_Toc140726904"/>
      <w:bookmarkStart w:id="3" w:name="OLE_LINK4"/>
      <w:r w:rsidRPr="00616168">
        <w:rPr>
          <w:rFonts w:hint="eastAsia"/>
          <w:lang w:eastAsia="zh-TW"/>
        </w:rPr>
        <w:t>第壹章　自然人文環境</w:t>
      </w:r>
      <w:bookmarkEnd w:id="1"/>
      <w:bookmarkEnd w:id="2"/>
    </w:p>
    <w:p w:rsidR="00A67872" w:rsidRPr="00616168"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4" w:name="_Toc482864396"/>
      <w:bookmarkEnd w:id="3"/>
      <w:r w:rsidRPr="00616168">
        <w:rPr>
          <w:rFonts w:ascii="華康粗明體(P)" w:eastAsia="華康粗明體(P)" w:hAnsi="華康粗明體(P)" w:hint="eastAsia"/>
          <w:sz w:val="32"/>
          <w:lang w:eastAsia="zh-TW"/>
        </w:rPr>
        <w:t>一、自然環境</w:t>
      </w:r>
    </w:p>
    <w:p w:rsidR="00105358" w:rsidRPr="00616168" w:rsidRDefault="00105358" w:rsidP="00105358">
      <w:pPr>
        <w:ind w:firstLine="480"/>
        <w:rPr>
          <w:lang w:eastAsia="zh-TW"/>
        </w:rPr>
      </w:pPr>
      <w:r w:rsidRPr="00616168">
        <w:rPr>
          <w:rFonts w:hint="eastAsia"/>
          <w:lang w:eastAsia="zh-TW"/>
        </w:rPr>
        <w:t>埃及國土面積</w:t>
      </w:r>
      <w:r w:rsidRPr="00616168">
        <w:rPr>
          <w:rFonts w:hint="eastAsia"/>
          <w:lang w:eastAsia="zh-TW"/>
        </w:rPr>
        <w:t>100.145</w:t>
      </w:r>
      <w:r w:rsidRPr="00616168">
        <w:rPr>
          <w:rFonts w:hint="eastAsia"/>
          <w:lang w:eastAsia="zh-TW"/>
        </w:rPr>
        <w:t>萬平方公里，國土面積排名世界第三十位，</w:t>
      </w:r>
      <w:r w:rsidRPr="00616168">
        <w:rPr>
          <w:rFonts w:hint="eastAsia"/>
          <w:lang w:eastAsia="zh-TW"/>
        </w:rPr>
        <w:t>94%</w:t>
      </w:r>
      <w:r w:rsidRPr="00616168">
        <w:rPr>
          <w:rFonts w:hint="eastAsia"/>
          <w:lang w:eastAsia="zh-TW"/>
        </w:rPr>
        <w:t>國土為沙漠。地跨亞、非兩洲，東臨紅海並與巴勒斯坦、以色列接壤，西與利比亞為鄰，南與蘇丹交界，北臨地中海。海岸線長約</w:t>
      </w:r>
      <w:r w:rsidRPr="00616168">
        <w:rPr>
          <w:rFonts w:hint="eastAsia"/>
          <w:lang w:eastAsia="zh-TW"/>
        </w:rPr>
        <w:t>2,900</w:t>
      </w:r>
      <w:r w:rsidRPr="00616168">
        <w:rPr>
          <w:rFonts w:hint="eastAsia"/>
          <w:lang w:eastAsia="zh-TW"/>
        </w:rPr>
        <w:t>公里。尼羅河縱貫南北，全長</w:t>
      </w:r>
      <w:r w:rsidRPr="00616168">
        <w:rPr>
          <w:rFonts w:hint="eastAsia"/>
          <w:lang w:eastAsia="zh-TW"/>
        </w:rPr>
        <w:t>6,700</w:t>
      </w:r>
      <w:r w:rsidRPr="00616168">
        <w:rPr>
          <w:rFonts w:hint="eastAsia"/>
          <w:lang w:eastAsia="zh-TW"/>
        </w:rPr>
        <w:t>公里，在埃及境內長</w:t>
      </w:r>
      <w:r w:rsidRPr="00616168">
        <w:rPr>
          <w:rFonts w:hint="eastAsia"/>
          <w:lang w:eastAsia="zh-TW"/>
        </w:rPr>
        <w:t>1,530</w:t>
      </w:r>
      <w:r w:rsidRPr="00616168">
        <w:rPr>
          <w:rFonts w:hint="eastAsia"/>
          <w:lang w:eastAsia="zh-TW"/>
        </w:rPr>
        <w:t>公里。</w:t>
      </w:r>
    </w:p>
    <w:p w:rsidR="00105358" w:rsidRPr="00616168" w:rsidRDefault="00105358" w:rsidP="00105358">
      <w:pPr>
        <w:ind w:firstLine="480"/>
        <w:rPr>
          <w:lang w:eastAsia="zh-TW"/>
        </w:rPr>
      </w:pPr>
      <w:r w:rsidRPr="00616168">
        <w:rPr>
          <w:rFonts w:hint="eastAsia"/>
          <w:lang w:eastAsia="zh-TW"/>
        </w:rPr>
        <w:t>按自然地理，埃及可分為</w:t>
      </w:r>
      <w:r w:rsidRPr="00616168">
        <w:rPr>
          <w:rFonts w:hint="eastAsia"/>
          <w:lang w:eastAsia="zh-TW"/>
        </w:rPr>
        <w:t>4</w:t>
      </w:r>
      <w:r w:rsidRPr="00616168">
        <w:rPr>
          <w:rFonts w:hint="eastAsia"/>
          <w:lang w:eastAsia="zh-TW"/>
        </w:rPr>
        <w:t>個主要部分：尼羅河谷和三角洲地區地勢平坦，開羅以南通稱上埃及，以北為下埃及，面積約為</w:t>
      </w:r>
      <w:r w:rsidRPr="00616168">
        <w:rPr>
          <w:rFonts w:hint="eastAsia"/>
          <w:lang w:eastAsia="zh-TW"/>
        </w:rPr>
        <w:t>3.3</w:t>
      </w:r>
      <w:r w:rsidRPr="00616168">
        <w:rPr>
          <w:rFonts w:hint="eastAsia"/>
          <w:lang w:eastAsia="zh-TW"/>
        </w:rPr>
        <w:t>萬平方公里；西部靠利比亞的沙漠是撒哈拉沙漠東北部分，呈現南向北傾斜的高原，在東邊的西奈半島面積約</w:t>
      </w:r>
      <w:r w:rsidRPr="00616168">
        <w:rPr>
          <w:rFonts w:hint="eastAsia"/>
          <w:lang w:eastAsia="zh-TW"/>
        </w:rPr>
        <w:t>6</w:t>
      </w:r>
      <w:r w:rsidRPr="00616168">
        <w:rPr>
          <w:rFonts w:hint="eastAsia"/>
          <w:lang w:eastAsia="zh-TW"/>
        </w:rPr>
        <w:t>萬平方公里，大部分為沙漠地形，至於南部山地有埃及最高峰聖卡特琳山，海拔</w:t>
      </w:r>
      <w:r w:rsidRPr="00616168">
        <w:rPr>
          <w:rFonts w:hint="eastAsia"/>
          <w:lang w:eastAsia="zh-TW"/>
        </w:rPr>
        <w:t>2,629</w:t>
      </w:r>
      <w:r w:rsidRPr="00616168">
        <w:rPr>
          <w:rFonts w:hint="eastAsia"/>
          <w:lang w:eastAsia="zh-TW"/>
        </w:rPr>
        <w:t>米，北部的地中海沿岸則為沙丘地形。</w:t>
      </w:r>
    </w:p>
    <w:p w:rsidR="00105358" w:rsidRPr="00616168" w:rsidRDefault="00105358" w:rsidP="00105358">
      <w:pPr>
        <w:ind w:firstLine="480"/>
        <w:rPr>
          <w:lang w:eastAsia="zh-TW"/>
        </w:rPr>
      </w:pPr>
      <w:r w:rsidRPr="00616168">
        <w:rPr>
          <w:rFonts w:hint="eastAsia"/>
          <w:lang w:eastAsia="zh-TW"/>
        </w:rPr>
        <w:t>埃及全境乾燥少雨，尼羅河三角洲和北部沿海地區屬亞熱帶地中海氣候，其餘大部分地區屬熱帶沙漠氣候。開羅地區年降雨量約</w:t>
      </w:r>
      <w:r w:rsidRPr="00616168">
        <w:rPr>
          <w:rFonts w:hint="eastAsia"/>
          <w:lang w:eastAsia="zh-TW"/>
        </w:rPr>
        <w:t>18</w:t>
      </w:r>
      <w:r w:rsidRPr="00616168">
        <w:rPr>
          <w:rFonts w:hint="eastAsia"/>
          <w:lang w:eastAsia="zh-TW"/>
        </w:rPr>
        <w:t>毫米，夏季平均氣溫最高</w:t>
      </w:r>
      <w:r w:rsidRPr="00616168">
        <w:rPr>
          <w:rFonts w:hint="eastAsia"/>
          <w:lang w:eastAsia="zh-TW"/>
        </w:rPr>
        <w:t>34.2</w:t>
      </w:r>
      <w:r w:rsidRPr="00616168">
        <w:rPr>
          <w:rFonts w:hint="eastAsia"/>
          <w:lang w:eastAsia="zh-TW"/>
        </w:rPr>
        <w:t>℃，最低</w:t>
      </w:r>
      <w:r w:rsidRPr="00616168">
        <w:rPr>
          <w:rFonts w:hint="eastAsia"/>
          <w:lang w:eastAsia="zh-TW"/>
        </w:rPr>
        <w:t>20.8</w:t>
      </w:r>
      <w:r w:rsidRPr="00616168">
        <w:rPr>
          <w:rFonts w:hint="eastAsia"/>
          <w:lang w:eastAsia="zh-TW"/>
        </w:rPr>
        <w:t>℃，冬季氣溫最高</w:t>
      </w:r>
      <w:r w:rsidRPr="00616168">
        <w:rPr>
          <w:rFonts w:hint="eastAsia"/>
          <w:lang w:eastAsia="zh-TW"/>
        </w:rPr>
        <w:t>19.9</w:t>
      </w:r>
      <w:r w:rsidRPr="00616168">
        <w:rPr>
          <w:rFonts w:hint="eastAsia"/>
          <w:lang w:eastAsia="zh-TW"/>
        </w:rPr>
        <w:t>℃，最低</w:t>
      </w:r>
      <w:r w:rsidRPr="00616168">
        <w:rPr>
          <w:rFonts w:hint="eastAsia"/>
          <w:lang w:eastAsia="zh-TW"/>
        </w:rPr>
        <w:t>9.7</w:t>
      </w:r>
      <w:r w:rsidRPr="00616168">
        <w:rPr>
          <w:rFonts w:hint="eastAsia"/>
          <w:lang w:eastAsia="zh-TW"/>
        </w:rPr>
        <w:t>℃；地中海沿岸城市亞歷山大年平均降雨量約</w:t>
      </w:r>
      <w:r w:rsidRPr="00616168">
        <w:rPr>
          <w:rFonts w:hint="eastAsia"/>
          <w:lang w:eastAsia="zh-TW"/>
        </w:rPr>
        <w:t>200</w:t>
      </w:r>
      <w:r w:rsidRPr="00616168">
        <w:rPr>
          <w:rFonts w:hint="eastAsia"/>
          <w:lang w:eastAsia="zh-TW"/>
        </w:rPr>
        <w:t>毫米；南方地區夏季平均氣溫最高</w:t>
      </w:r>
      <w:r w:rsidRPr="00616168">
        <w:rPr>
          <w:rFonts w:hint="eastAsia"/>
          <w:lang w:eastAsia="zh-TW"/>
        </w:rPr>
        <w:t>42</w:t>
      </w:r>
      <w:r w:rsidRPr="00616168">
        <w:rPr>
          <w:rFonts w:hint="eastAsia"/>
          <w:lang w:eastAsia="zh-TW"/>
        </w:rPr>
        <w:t>℃，最低</w:t>
      </w:r>
      <w:r w:rsidRPr="00616168">
        <w:rPr>
          <w:rFonts w:hint="eastAsia"/>
          <w:lang w:eastAsia="zh-TW"/>
        </w:rPr>
        <w:t>20.8</w:t>
      </w:r>
      <w:r w:rsidRPr="00616168">
        <w:rPr>
          <w:rFonts w:hint="eastAsia"/>
          <w:lang w:eastAsia="zh-TW"/>
        </w:rPr>
        <w:t>℃，冬季平均氣溫最高</w:t>
      </w:r>
      <w:r w:rsidRPr="00616168">
        <w:rPr>
          <w:rFonts w:hint="eastAsia"/>
          <w:lang w:eastAsia="zh-TW"/>
        </w:rPr>
        <w:t>25.8</w:t>
      </w:r>
      <w:r w:rsidRPr="00616168">
        <w:rPr>
          <w:rFonts w:hint="eastAsia"/>
          <w:lang w:eastAsia="zh-TW"/>
        </w:rPr>
        <w:t>℃，最低</w:t>
      </w:r>
      <w:r w:rsidRPr="00616168">
        <w:rPr>
          <w:rFonts w:hint="eastAsia"/>
          <w:lang w:eastAsia="zh-TW"/>
        </w:rPr>
        <w:t>9.6</w:t>
      </w:r>
      <w:r w:rsidRPr="00616168">
        <w:rPr>
          <w:rFonts w:hint="eastAsia"/>
          <w:lang w:eastAsia="zh-TW"/>
        </w:rPr>
        <w:t>℃，早晚溫差較大。</w:t>
      </w:r>
    </w:p>
    <w:p w:rsidR="00105358" w:rsidRPr="00616168" w:rsidRDefault="00105358" w:rsidP="00105358">
      <w:pPr>
        <w:pStyle w:val="a4"/>
        <w:spacing w:before="257" w:after="120"/>
        <w:ind w:left="640" w:hanging="640"/>
      </w:pPr>
      <w:r w:rsidRPr="00616168">
        <w:t>二、人文及社會環境</w:t>
      </w:r>
    </w:p>
    <w:p w:rsidR="00105358" w:rsidRPr="00616168" w:rsidRDefault="00105358" w:rsidP="00105358">
      <w:pPr>
        <w:pStyle w:val="a6"/>
        <w:ind w:left="960" w:hanging="720"/>
      </w:pPr>
      <w:r w:rsidRPr="00616168">
        <w:rPr>
          <w:rFonts w:hint="eastAsia"/>
        </w:rPr>
        <w:t>（一）行政區劃分：</w:t>
      </w:r>
    </w:p>
    <w:p w:rsidR="00105358" w:rsidRPr="00616168" w:rsidRDefault="00105358" w:rsidP="00105358">
      <w:pPr>
        <w:pStyle w:val="af0"/>
        <w:ind w:left="960" w:firstLine="480"/>
        <w:rPr>
          <w:lang w:eastAsia="zh-TW"/>
        </w:rPr>
      </w:pPr>
      <w:r w:rsidRPr="00616168">
        <w:rPr>
          <w:rFonts w:hint="eastAsia"/>
          <w:lang w:eastAsia="zh-TW"/>
        </w:rPr>
        <w:t>埃及的一級行政區劃分為</w:t>
      </w:r>
      <w:r w:rsidRPr="00616168">
        <w:rPr>
          <w:rFonts w:hint="eastAsia"/>
          <w:lang w:eastAsia="zh-TW"/>
        </w:rPr>
        <w:t>27</w:t>
      </w:r>
      <w:r w:rsidRPr="00616168">
        <w:rPr>
          <w:rFonts w:hint="eastAsia"/>
          <w:lang w:eastAsia="zh-TW"/>
        </w:rPr>
        <w:t>個省，全國依照經濟活動範圍，可以區分為</w:t>
      </w:r>
      <w:r w:rsidRPr="00616168">
        <w:rPr>
          <w:rFonts w:hint="eastAsia"/>
          <w:lang w:eastAsia="zh-TW"/>
        </w:rPr>
        <w:t>8</w:t>
      </w:r>
      <w:r w:rsidRPr="00616168">
        <w:rPr>
          <w:rFonts w:hint="eastAsia"/>
          <w:lang w:eastAsia="zh-TW"/>
        </w:rPr>
        <w:t>個區域，而每個區包括一個或數個省，如下表。</w:t>
      </w:r>
    </w:p>
    <w:p w:rsidR="00105358" w:rsidRPr="00616168" w:rsidRDefault="00105358" w:rsidP="00105358">
      <w:pPr>
        <w:pStyle w:val="aff3"/>
        <w:spacing w:before="257"/>
      </w:pPr>
      <w:r w:rsidRPr="00616168">
        <w:rPr>
          <w:rFonts w:hint="eastAsia"/>
        </w:rPr>
        <w:t>表：埃及8大區域，27個省</w:t>
      </w:r>
    </w:p>
    <w:tbl>
      <w:tblPr>
        <w:tblStyle w:val="ae"/>
        <w:tblW w:w="0" w:type="auto"/>
        <w:jc w:val="center"/>
        <w:tblLook w:val="04A0" w:firstRow="1" w:lastRow="0" w:firstColumn="1" w:lastColumn="0" w:noHBand="0" w:noVBand="1"/>
      </w:tblPr>
      <w:tblGrid>
        <w:gridCol w:w="1745"/>
        <w:gridCol w:w="4157"/>
        <w:gridCol w:w="1648"/>
      </w:tblGrid>
      <w:tr w:rsidR="00616168" w:rsidRPr="00616168" w:rsidTr="007C208A">
        <w:trPr>
          <w:trHeight w:val="567"/>
          <w:tblHeader/>
          <w:jc w:val="center"/>
        </w:trPr>
        <w:tc>
          <w:tcPr>
            <w:tcW w:w="1745" w:type="dxa"/>
            <w:vAlign w:val="center"/>
          </w:tcPr>
          <w:p w:rsidR="00105358" w:rsidRPr="00616168" w:rsidRDefault="00105358" w:rsidP="00105358">
            <w:pPr>
              <w:pStyle w:val="aff5"/>
              <w:ind w:firstLine="480"/>
            </w:pPr>
            <w:r w:rsidRPr="00616168">
              <w:rPr>
                <w:rFonts w:hint="eastAsia"/>
              </w:rPr>
              <w:t>區域</w:t>
            </w:r>
          </w:p>
        </w:tc>
        <w:tc>
          <w:tcPr>
            <w:tcW w:w="4157" w:type="dxa"/>
            <w:vAlign w:val="center"/>
          </w:tcPr>
          <w:p w:rsidR="00105358" w:rsidRPr="00616168" w:rsidRDefault="00105358" w:rsidP="00105358">
            <w:pPr>
              <w:pStyle w:val="aff5"/>
              <w:ind w:firstLine="480"/>
            </w:pPr>
            <w:r w:rsidRPr="00616168">
              <w:rPr>
                <w:rFonts w:hint="eastAsia"/>
              </w:rPr>
              <w:t>省</w:t>
            </w:r>
          </w:p>
        </w:tc>
        <w:tc>
          <w:tcPr>
            <w:tcW w:w="1648" w:type="dxa"/>
            <w:vAlign w:val="center"/>
          </w:tcPr>
          <w:p w:rsidR="00105358" w:rsidRPr="00616168" w:rsidRDefault="00105358" w:rsidP="00105358">
            <w:pPr>
              <w:pStyle w:val="aff5"/>
              <w:ind w:firstLine="480"/>
            </w:pPr>
            <w:r w:rsidRPr="00616168">
              <w:rPr>
                <w:rFonts w:hint="eastAsia"/>
              </w:rPr>
              <w:t>省府</w:t>
            </w:r>
          </w:p>
        </w:tc>
      </w:tr>
      <w:tr w:rsidR="00616168" w:rsidRPr="00616168" w:rsidTr="007C208A">
        <w:trPr>
          <w:trHeight w:val="567"/>
          <w:jc w:val="center"/>
        </w:trPr>
        <w:tc>
          <w:tcPr>
            <w:tcW w:w="1745" w:type="dxa"/>
            <w:vMerge w:val="restart"/>
            <w:vAlign w:val="center"/>
          </w:tcPr>
          <w:p w:rsidR="00105358" w:rsidRPr="00616168" w:rsidRDefault="00105358" w:rsidP="007C208A">
            <w:pPr>
              <w:pStyle w:val="a6"/>
              <w:ind w:leftChars="0" w:left="0" w:firstLineChars="0" w:firstLine="0"/>
            </w:pPr>
            <w:r w:rsidRPr="00616168">
              <w:rPr>
                <w:rFonts w:hint="eastAsia"/>
              </w:rPr>
              <w:t>上埃及</w:t>
            </w:r>
            <w:r w:rsidRPr="00616168">
              <w:rPr>
                <w:rFonts w:hint="eastAsia"/>
              </w:rPr>
              <w:t>10</w:t>
            </w:r>
            <w:r w:rsidRPr="00616168">
              <w:rPr>
                <w:rFonts w:hint="eastAsia"/>
              </w:rPr>
              <w:t>省</w:t>
            </w: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亞斯文省（</w:t>
            </w:r>
            <w:r w:rsidRPr="00616168">
              <w:t>محافظة أسوان</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亞斯文</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艾斯尤特省（</w:t>
            </w:r>
            <w:r w:rsidRPr="00616168">
              <w:t>محافظة أسيوط</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艾思尤特</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貝尼蘇韋夫省（</w:t>
            </w:r>
            <w:r w:rsidRPr="00616168">
              <w:t>محافظة بني سويف</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貝尼蘇偉夫</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法尤姆省（</w:t>
            </w:r>
            <w:r w:rsidRPr="00616168">
              <w:t>محافظة الفيوم</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法尤姆</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吉薩省（</w:t>
            </w:r>
            <w:r w:rsidRPr="00616168">
              <w:t>محافظة الجيزة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吉薩</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盧克索省（</w:t>
            </w:r>
            <w:r w:rsidRPr="00616168">
              <w:t>محافظة الأقصر</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盧克索</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明亞省（</w:t>
            </w:r>
            <w:r w:rsidRPr="00616168">
              <w:t>محافظة المنيا</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明亞</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基納省（</w:t>
            </w:r>
            <w:r w:rsidRPr="00616168">
              <w:t>محافظة قنا</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基納</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東部省（</w:t>
            </w:r>
            <w:r w:rsidRPr="00616168">
              <w:t>محافظة الشرقية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宰加濟格</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索哈傑省（</w:t>
            </w:r>
            <w:r w:rsidRPr="00616168">
              <w:rPr>
                <w:rFonts w:hint="cs"/>
              </w:rPr>
              <w:t>محافظة</w:t>
            </w:r>
            <w:r w:rsidRPr="00616168">
              <w:t xml:space="preserve"> سوهاج</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索哈傑</w:t>
            </w:r>
          </w:p>
        </w:tc>
      </w:tr>
      <w:tr w:rsidR="00616168" w:rsidRPr="00616168" w:rsidTr="007C208A">
        <w:trPr>
          <w:trHeight w:val="567"/>
          <w:jc w:val="center"/>
        </w:trPr>
        <w:tc>
          <w:tcPr>
            <w:tcW w:w="1745" w:type="dxa"/>
            <w:vMerge w:val="restart"/>
            <w:vAlign w:val="center"/>
          </w:tcPr>
          <w:p w:rsidR="00105358" w:rsidRPr="00616168" w:rsidRDefault="00105358" w:rsidP="007C208A">
            <w:pPr>
              <w:pStyle w:val="a6"/>
              <w:ind w:leftChars="0" w:left="0" w:firstLineChars="0" w:firstLine="0"/>
            </w:pPr>
            <w:r w:rsidRPr="00616168">
              <w:rPr>
                <w:rFonts w:hint="eastAsia"/>
              </w:rPr>
              <w:t>下埃及</w:t>
            </w:r>
            <w:r w:rsidRPr="00616168">
              <w:rPr>
                <w:rFonts w:hint="eastAsia"/>
              </w:rPr>
              <w:t>7</w:t>
            </w:r>
            <w:r w:rsidRPr="00616168">
              <w:rPr>
                <w:rFonts w:hint="eastAsia"/>
              </w:rPr>
              <w:t>省</w:t>
            </w: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布海拉省（</w:t>
            </w:r>
            <w:r w:rsidRPr="00616168">
              <w:t>محافظة البحيرة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達曼胡爾</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代蓋赫利耶省（</w:t>
            </w:r>
            <w:r w:rsidRPr="00616168">
              <w:t>محافظة الدقهلية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曼蘇拉</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杜姆亞特省（</w:t>
            </w:r>
            <w:r w:rsidRPr="00616168">
              <w:t>محافظة دمياط</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杜姆亞特</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西部省（</w:t>
            </w:r>
            <w:r w:rsidRPr="00616168">
              <w:t>محافظة الغربية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坦塔</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謝赫村省（</w:t>
            </w:r>
            <w:r w:rsidRPr="00616168">
              <w:t>محافظة كفر الشيخ</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謝赫村</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米努夫省（</w:t>
            </w:r>
            <w:r w:rsidRPr="00616168">
              <w:t>محافظة المنوفية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希賓庫姆</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蓋盧比尤省（</w:t>
            </w:r>
            <w:r w:rsidRPr="00616168">
              <w:t>محافظة القليوبية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本哈</w:t>
            </w:r>
          </w:p>
        </w:tc>
      </w:tr>
      <w:tr w:rsidR="00616168" w:rsidRPr="00616168" w:rsidTr="007C208A">
        <w:trPr>
          <w:trHeight w:val="567"/>
          <w:jc w:val="center"/>
        </w:trPr>
        <w:tc>
          <w:tcPr>
            <w:tcW w:w="1745" w:type="dxa"/>
            <w:vAlign w:val="center"/>
          </w:tcPr>
          <w:p w:rsidR="00105358" w:rsidRPr="00616168" w:rsidRDefault="00105358" w:rsidP="007C208A">
            <w:pPr>
              <w:pStyle w:val="a6"/>
              <w:ind w:leftChars="0" w:left="0" w:firstLineChars="0" w:firstLine="0"/>
            </w:pPr>
            <w:r w:rsidRPr="00616168">
              <w:rPr>
                <w:rFonts w:hint="eastAsia"/>
              </w:rPr>
              <w:t>中部</w:t>
            </w:r>
          </w:p>
        </w:tc>
        <w:tc>
          <w:tcPr>
            <w:tcW w:w="4157" w:type="dxa"/>
            <w:vAlign w:val="center"/>
          </w:tcPr>
          <w:p w:rsidR="00105358" w:rsidRPr="00616168" w:rsidRDefault="00105358" w:rsidP="007C208A">
            <w:pPr>
              <w:pStyle w:val="a6"/>
              <w:ind w:leftChars="0" w:left="0" w:firstLineChars="0" w:firstLine="0"/>
            </w:pPr>
            <w:r w:rsidRPr="00616168">
              <w:rPr>
                <w:rFonts w:hint="eastAsia"/>
              </w:rPr>
              <w:t>開羅省（</w:t>
            </w:r>
            <w:r w:rsidRPr="00616168">
              <w:rPr>
                <w:rFonts w:hint="cs"/>
              </w:rPr>
              <w:t>محافظة</w:t>
            </w:r>
            <w:r w:rsidRPr="00616168">
              <w:t xml:space="preserve"> القاهرة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開羅市</w:t>
            </w:r>
          </w:p>
        </w:tc>
      </w:tr>
      <w:tr w:rsidR="00616168" w:rsidRPr="00616168" w:rsidTr="007C208A">
        <w:trPr>
          <w:trHeight w:val="567"/>
          <w:jc w:val="center"/>
        </w:trPr>
        <w:tc>
          <w:tcPr>
            <w:tcW w:w="1745" w:type="dxa"/>
            <w:vAlign w:val="center"/>
          </w:tcPr>
          <w:p w:rsidR="00105358" w:rsidRPr="00616168" w:rsidRDefault="00105358" w:rsidP="007C208A">
            <w:pPr>
              <w:pStyle w:val="a6"/>
              <w:ind w:leftChars="0" w:left="0" w:firstLineChars="0" w:firstLine="0"/>
            </w:pPr>
            <w:r w:rsidRPr="00616168">
              <w:rPr>
                <w:rFonts w:hint="eastAsia"/>
              </w:rPr>
              <w:t>北部</w:t>
            </w: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亞歷山大省（</w:t>
            </w:r>
            <w:r w:rsidRPr="00616168">
              <w:rPr>
                <w:rFonts w:hint="cs"/>
              </w:rPr>
              <w:t>محافظة</w:t>
            </w:r>
            <w:r w:rsidRPr="00616168">
              <w:t xml:space="preserve"> الإسكندرية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亞歷山大市</w:t>
            </w:r>
          </w:p>
        </w:tc>
      </w:tr>
      <w:tr w:rsidR="00616168" w:rsidRPr="00616168" w:rsidTr="007C208A">
        <w:trPr>
          <w:trHeight w:val="567"/>
          <w:jc w:val="center"/>
        </w:trPr>
        <w:tc>
          <w:tcPr>
            <w:tcW w:w="1745" w:type="dxa"/>
            <w:vMerge w:val="restart"/>
            <w:vAlign w:val="center"/>
          </w:tcPr>
          <w:p w:rsidR="00105358" w:rsidRPr="00616168" w:rsidRDefault="00105358" w:rsidP="007C208A">
            <w:pPr>
              <w:pStyle w:val="a6"/>
              <w:ind w:leftChars="0" w:left="0" w:firstLineChars="0" w:firstLine="0"/>
            </w:pPr>
            <w:r w:rsidRPr="00616168">
              <w:rPr>
                <w:rFonts w:hint="eastAsia"/>
              </w:rPr>
              <w:t>西部</w:t>
            </w: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馬特魯省（</w:t>
            </w:r>
            <w:r w:rsidRPr="00616168">
              <w:t>محافظة مطروح</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馬魯特港</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新河谷省（</w:t>
            </w:r>
            <w:r w:rsidRPr="00616168">
              <w:t>محافظة الوادي الجديد</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哈里傑</w:t>
            </w:r>
          </w:p>
        </w:tc>
      </w:tr>
      <w:tr w:rsidR="00616168" w:rsidRPr="00616168" w:rsidTr="007C208A">
        <w:trPr>
          <w:trHeight w:val="567"/>
          <w:jc w:val="center"/>
        </w:trPr>
        <w:tc>
          <w:tcPr>
            <w:tcW w:w="1745" w:type="dxa"/>
            <w:vAlign w:val="center"/>
          </w:tcPr>
          <w:p w:rsidR="00105358" w:rsidRPr="00616168" w:rsidRDefault="00105358" w:rsidP="007C208A">
            <w:pPr>
              <w:pStyle w:val="a6"/>
              <w:ind w:leftChars="0" w:left="0" w:firstLineChars="0" w:firstLine="0"/>
            </w:pPr>
            <w:r w:rsidRPr="00616168">
              <w:rPr>
                <w:rFonts w:hint="eastAsia"/>
              </w:rPr>
              <w:t>東部</w:t>
            </w:r>
          </w:p>
        </w:tc>
        <w:tc>
          <w:tcPr>
            <w:tcW w:w="4157" w:type="dxa"/>
            <w:vAlign w:val="center"/>
          </w:tcPr>
          <w:p w:rsidR="00105358" w:rsidRPr="00616168" w:rsidRDefault="00105358" w:rsidP="007C208A">
            <w:pPr>
              <w:pStyle w:val="a6"/>
              <w:ind w:leftChars="0" w:left="0" w:firstLineChars="0" w:firstLine="0"/>
            </w:pPr>
            <w:r w:rsidRPr="00616168">
              <w:rPr>
                <w:rFonts w:hint="eastAsia"/>
              </w:rPr>
              <w:t>紅海省（</w:t>
            </w:r>
            <w:r w:rsidRPr="00616168">
              <w:rPr>
                <w:rFonts w:hint="cs"/>
              </w:rPr>
              <w:t>محافظة</w:t>
            </w:r>
            <w:r w:rsidRPr="00616168">
              <w:t xml:space="preserve"> البحر الأحمر</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胡爾加達</w:t>
            </w:r>
          </w:p>
        </w:tc>
      </w:tr>
      <w:tr w:rsidR="00616168" w:rsidRPr="00616168" w:rsidTr="007C208A">
        <w:trPr>
          <w:trHeight w:val="567"/>
          <w:jc w:val="center"/>
        </w:trPr>
        <w:tc>
          <w:tcPr>
            <w:tcW w:w="1745" w:type="dxa"/>
            <w:vMerge w:val="restart"/>
            <w:vAlign w:val="center"/>
          </w:tcPr>
          <w:p w:rsidR="00105358" w:rsidRPr="00616168" w:rsidRDefault="00105358" w:rsidP="007C208A">
            <w:pPr>
              <w:pStyle w:val="a6"/>
              <w:ind w:leftChars="0" w:left="0" w:firstLineChars="0" w:firstLine="0"/>
            </w:pPr>
            <w:r w:rsidRPr="00616168">
              <w:rPr>
                <w:rFonts w:hint="eastAsia"/>
              </w:rPr>
              <w:t>西奈半島</w:t>
            </w: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南西奈省（</w:t>
            </w:r>
            <w:r w:rsidRPr="00616168">
              <w:t>محافظة جنوب سيناء</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圖爾</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北西奈省（</w:t>
            </w:r>
            <w:r w:rsidRPr="00616168">
              <w:t>محافظة شمال سيناء</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阿里什</w:t>
            </w:r>
          </w:p>
        </w:tc>
      </w:tr>
      <w:tr w:rsidR="00616168" w:rsidRPr="00616168" w:rsidTr="007C208A">
        <w:trPr>
          <w:trHeight w:val="567"/>
          <w:jc w:val="center"/>
        </w:trPr>
        <w:tc>
          <w:tcPr>
            <w:tcW w:w="1745" w:type="dxa"/>
            <w:vMerge w:val="restart"/>
            <w:vAlign w:val="center"/>
          </w:tcPr>
          <w:p w:rsidR="00105358" w:rsidRPr="00616168" w:rsidRDefault="00105358" w:rsidP="007C208A">
            <w:pPr>
              <w:pStyle w:val="a6"/>
              <w:ind w:leftChars="0" w:left="0" w:firstLineChars="0" w:firstLine="0"/>
            </w:pPr>
            <w:r w:rsidRPr="00616168">
              <w:rPr>
                <w:rFonts w:hint="eastAsia"/>
              </w:rPr>
              <w:t>運河區</w:t>
            </w: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伊斯梅利亞省（</w:t>
            </w:r>
            <w:r w:rsidRPr="00616168">
              <w:t>محافظة الإسماعيلية</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伊斯梅利亞</w:t>
            </w:r>
          </w:p>
        </w:tc>
      </w:tr>
      <w:tr w:rsidR="0061616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塞得港省（</w:t>
            </w:r>
            <w:r w:rsidRPr="00616168">
              <w:t>محافظة بورسعيد</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塞得港</w:t>
            </w:r>
          </w:p>
        </w:tc>
      </w:tr>
      <w:tr w:rsidR="00105358" w:rsidRPr="00616168" w:rsidTr="007C208A">
        <w:trPr>
          <w:trHeight w:val="567"/>
          <w:jc w:val="center"/>
        </w:trPr>
        <w:tc>
          <w:tcPr>
            <w:tcW w:w="1745" w:type="dxa"/>
            <w:vMerge/>
            <w:vAlign w:val="center"/>
          </w:tcPr>
          <w:p w:rsidR="00105358" w:rsidRPr="00616168" w:rsidRDefault="00105358" w:rsidP="007C208A">
            <w:pPr>
              <w:pStyle w:val="a6"/>
              <w:ind w:leftChars="0" w:left="0" w:firstLineChars="0" w:firstLine="0"/>
            </w:pPr>
          </w:p>
        </w:tc>
        <w:tc>
          <w:tcPr>
            <w:tcW w:w="4157" w:type="dxa"/>
            <w:vAlign w:val="center"/>
          </w:tcPr>
          <w:p w:rsidR="00105358" w:rsidRPr="00616168" w:rsidRDefault="00105358" w:rsidP="007C208A">
            <w:pPr>
              <w:pStyle w:val="a6"/>
              <w:ind w:leftChars="0" w:left="0" w:firstLineChars="0" w:firstLine="0"/>
              <w:jc w:val="left"/>
            </w:pPr>
            <w:r w:rsidRPr="00616168">
              <w:rPr>
                <w:rFonts w:hint="eastAsia"/>
              </w:rPr>
              <w:t>蘇伊士省（</w:t>
            </w:r>
            <w:r w:rsidRPr="00616168">
              <w:t>محافظة السويس</w:t>
            </w:r>
            <w:r w:rsidRPr="00616168">
              <w:rPr>
                <w:rFonts w:hint="eastAsia"/>
              </w:rPr>
              <w:t>）</w:t>
            </w:r>
          </w:p>
        </w:tc>
        <w:tc>
          <w:tcPr>
            <w:tcW w:w="1648" w:type="dxa"/>
            <w:vAlign w:val="center"/>
          </w:tcPr>
          <w:p w:rsidR="00105358" w:rsidRPr="00616168" w:rsidRDefault="00105358" w:rsidP="007C208A">
            <w:pPr>
              <w:pStyle w:val="a6"/>
              <w:ind w:leftChars="0" w:left="0" w:firstLineChars="0" w:firstLine="0"/>
            </w:pPr>
            <w:r w:rsidRPr="00616168">
              <w:rPr>
                <w:rFonts w:hint="eastAsia"/>
              </w:rPr>
              <w:t>蘇伊士</w:t>
            </w:r>
          </w:p>
        </w:tc>
      </w:tr>
    </w:tbl>
    <w:p w:rsidR="00105358" w:rsidRPr="00616168" w:rsidRDefault="00105358" w:rsidP="00105358">
      <w:pPr>
        <w:pStyle w:val="a6"/>
        <w:ind w:left="960" w:hanging="720"/>
      </w:pPr>
    </w:p>
    <w:p w:rsidR="00105358" w:rsidRPr="00616168" w:rsidRDefault="00105358" w:rsidP="00105358">
      <w:pPr>
        <w:pStyle w:val="a6"/>
        <w:ind w:left="960" w:hanging="720"/>
      </w:pPr>
      <w:r w:rsidRPr="00616168">
        <w:rPr>
          <w:rFonts w:hint="eastAsia"/>
        </w:rPr>
        <w:t>（二）首都：</w:t>
      </w:r>
    </w:p>
    <w:p w:rsidR="00105358" w:rsidRPr="00616168" w:rsidRDefault="00105358" w:rsidP="00105358">
      <w:pPr>
        <w:pStyle w:val="af0"/>
        <w:ind w:left="960" w:firstLine="480"/>
        <w:rPr>
          <w:lang w:eastAsia="zh-TW"/>
        </w:rPr>
      </w:pPr>
      <w:r w:rsidRPr="00616168">
        <w:rPr>
          <w:rFonts w:hint="eastAsia"/>
          <w:lang w:eastAsia="zh-TW"/>
        </w:rPr>
        <w:t>埃及首都開羅，位於尼羅河三角洲頂點以南</w:t>
      </w:r>
      <w:r w:rsidRPr="00616168">
        <w:rPr>
          <w:rFonts w:hint="eastAsia"/>
          <w:lang w:eastAsia="zh-TW"/>
        </w:rPr>
        <w:t>14</w:t>
      </w:r>
      <w:r w:rsidRPr="00616168">
        <w:rPr>
          <w:rFonts w:hint="eastAsia"/>
          <w:lang w:eastAsia="zh-TW"/>
        </w:rPr>
        <w:t>公里處，北距地中海</w:t>
      </w:r>
      <w:r w:rsidRPr="00616168">
        <w:rPr>
          <w:rFonts w:hint="eastAsia"/>
          <w:lang w:eastAsia="zh-TW"/>
        </w:rPr>
        <w:t>200</w:t>
      </w:r>
      <w:r w:rsidRPr="00616168">
        <w:rPr>
          <w:rFonts w:hint="eastAsia"/>
          <w:lang w:eastAsia="zh-TW"/>
        </w:rPr>
        <w:t>公里，是埃及的政治、經濟和商業中心。開羅省、吉薩省、蓋勒尤比省所組成的大開羅區，人口已超過</w:t>
      </w:r>
      <w:r w:rsidRPr="00616168">
        <w:rPr>
          <w:rFonts w:hint="eastAsia"/>
          <w:lang w:eastAsia="zh-TW"/>
        </w:rPr>
        <w:t>2,300</w:t>
      </w:r>
      <w:r w:rsidRPr="00616168">
        <w:rPr>
          <w:rFonts w:hint="eastAsia"/>
          <w:lang w:eastAsia="zh-TW"/>
        </w:rPr>
        <w:t>萬，是阿拉伯和非洲國家人口最多的城市，是世界第十六大都會區。古埃及人稱開羅為“城市之母”，阿拉伯人把開羅叫做“卡海勒</w:t>
      </w:r>
      <w:r w:rsidRPr="00616168">
        <w:rPr>
          <w:lang w:eastAsia="zh-TW"/>
        </w:rPr>
        <w:t>القاهرة‎</w:t>
      </w:r>
      <w:r w:rsidRPr="00616168">
        <w:rPr>
          <w:rFonts w:hint="eastAsia"/>
          <w:lang w:eastAsia="zh-TW"/>
        </w:rPr>
        <w:t>”，意為征服者或勝利者。</w:t>
      </w:r>
    </w:p>
    <w:p w:rsidR="00105358" w:rsidRPr="00616168" w:rsidRDefault="00105358" w:rsidP="00105358">
      <w:pPr>
        <w:pStyle w:val="a6"/>
        <w:ind w:left="960" w:hanging="720"/>
      </w:pPr>
      <w:r w:rsidRPr="00616168">
        <w:rPr>
          <w:rFonts w:hint="eastAsia"/>
        </w:rPr>
        <w:t>（三）其他</w:t>
      </w:r>
      <w:r w:rsidRPr="00616168">
        <w:t>工</w:t>
      </w:r>
      <w:r w:rsidRPr="00616168">
        <w:rPr>
          <w:rFonts w:hint="eastAsia"/>
        </w:rPr>
        <w:t>商</w:t>
      </w:r>
      <w:r w:rsidRPr="00616168">
        <w:t>業中心</w:t>
      </w:r>
      <w:r w:rsidRPr="00616168">
        <w:rPr>
          <w:rFonts w:hint="eastAsia"/>
        </w:rPr>
        <w:t>：</w:t>
      </w:r>
    </w:p>
    <w:p w:rsidR="00105358" w:rsidRPr="00616168" w:rsidRDefault="00105358" w:rsidP="00105358">
      <w:pPr>
        <w:pStyle w:val="af3"/>
        <w:ind w:left="1440" w:hanging="480"/>
      </w:pPr>
      <w:r w:rsidRPr="00616168">
        <w:rPr>
          <w:rFonts w:hint="eastAsia"/>
        </w:rPr>
        <w:t>１、亞歷山大市</w:t>
      </w:r>
      <w:r w:rsidRPr="00616168">
        <w:t>：</w:t>
      </w:r>
      <w:r w:rsidRPr="00616168">
        <w:rPr>
          <w:rFonts w:hint="eastAsia"/>
        </w:rPr>
        <w:t>是埃及第二大城市、亞歷山大省省會，地中海岸的重要港口也是非洲重要的海港</w:t>
      </w:r>
      <w:r w:rsidRPr="00616168">
        <w:t>，</w:t>
      </w:r>
      <w:r w:rsidRPr="00616168">
        <w:rPr>
          <w:rFonts w:hint="eastAsia"/>
        </w:rPr>
        <w:t>人口</w:t>
      </w:r>
      <w:r w:rsidRPr="00616168">
        <w:t>約</w:t>
      </w:r>
      <w:r w:rsidRPr="00616168">
        <w:t>400</w:t>
      </w:r>
      <w:r w:rsidRPr="00616168">
        <w:t>萬。</w:t>
      </w:r>
    </w:p>
    <w:p w:rsidR="00105358" w:rsidRPr="00616168" w:rsidRDefault="00105358" w:rsidP="00105358">
      <w:pPr>
        <w:pStyle w:val="af3"/>
        <w:ind w:left="1440" w:hanging="480"/>
      </w:pPr>
      <w:r w:rsidRPr="00616168">
        <w:rPr>
          <w:rFonts w:hint="eastAsia"/>
        </w:rPr>
        <w:t>２、十月六日城及齋月</w:t>
      </w:r>
      <w:r w:rsidRPr="00616168">
        <w:rPr>
          <w:rFonts w:hint="eastAsia"/>
        </w:rPr>
        <w:t>10</w:t>
      </w:r>
      <w:r w:rsidRPr="00616168">
        <w:rPr>
          <w:rFonts w:hint="eastAsia"/>
        </w:rPr>
        <w:t>日城：此二大工業區，分別位於大開羅地區的溪邊與東北邊，為相當重要的工業區，擁有許多製造工廠及加工廠</w:t>
      </w:r>
      <w:r w:rsidRPr="00616168">
        <w:t>。</w:t>
      </w:r>
    </w:p>
    <w:p w:rsidR="00105358" w:rsidRPr="00616168" w:rsidRDefault="00105358" w:rsidP="00105358">
      <w:pPr>
        <w:pStyle w:val="af3"/>
        <w:ind w:left="1440" w:hanging="480"/>
      </w:pPr>
      <w:r w:rsidRPr="00616168">
        <w:rPr>
          <w:rFonts w:hint="eastAsia"/>
        </w:rPr>
        <w:t>３、觀光重鎮：盧克索、亞斯文、胡爾加達、沙姆沙伊赫（</w:t>
      </w:r>
      <w:r w:rsidRPr="00616168">
        <w:rPr>
          <w:rFonts w:hint="eastAsia"/>
        </w:rPr>
        <w:t>Sharm el Sheikh</w:t>
      </w:r>
      <w:r w:rsidRPr="00616168">
        <w:rPr>
          <w:rFonts w:hint="eastAsia"/>
        </w:rPr>
        <w:t>）為埃及最重要的觀光城市，其中更以西奈半島</w:t>
      </w:r>
      <w:r w:rsidRPr="00616168">
        <w:rPr>
          <w:spacing w:val="4"/>
        </w:rPr>
        <w:t>南</w:t>
      </w:r>
      <w:r w:rsidRPr="00616168">
        <w:rPr>
          <w:rFonts w:hint="eastAsia"/>
          <w:spacing w:val="4"/>
        </w:rPr>
        <w:t>部的</w:t>
      </w:r>
      <w:r w:rsidRPr="00616168">
        <w:rPr>
          <w:rFonts w:hint="eastAsia"/>
        </w:rPr>
        <w:t>沙姆沙伊赫市的海邊渡假區聞名世界</w:t>
      </w:r>
      <w:r w:rsidRPr="00616168">
        <w:rPr>
          <w:spacing w:val="4"/>
        </w:rPr>
        <w:t>。</w:t>
      </w:r>
    </w:p>
    <w:p w:rsidR="00105358" w:rsidRPr="00616168" w:rsidRDefault="00105358" w:rsidP="00105358">
      <w:pPr>
        <w:pStyle w:val="a6"/>
        <w:tabs>
          <w:tab w:val="left" w:pos="7680"/>
        </w:tabs>
        <w:ind w:left="960" w:hanging="720"/>
      </w:pPr>
      <w:r w:rsidRPr="00616168">
        <w:t>（</w:t>
      </w:r>
      <w:r w:rsidRPr="00616168">
        <w:rPr>
          <w:rFonts w:hint="eastAsia"/>
        </w:rPr>
        <w:t>四</w:t>
      </w:r>
      <w:r w:rsidRPr="00616168">
        <w:t>）種族</w:t>
      </w:r>
      <w:r w:rsidRPr="00616168">
        <w:rPr>
          <w:rFonts w:hint="eastAsia"/>
        </w:rPr>
        <w:t>：</w:t>
      </w:r>
    </w:p>
    <w:p w:rsidR="00105358" w:rsidRPr="00616168" w:rsidRDefault="00105358" w:rsidP="00105358">
      <w:pPr>
        <w:pStyle w:val="af0"/>
        <w:ind w:left="960" w:firstLine="480"/>
        <w:rPr>
          <w:lang w:eastAsia="zh-TW"/>
        </w:rPr>
      </w:pPr>
      <w:r w:rsidRPr="00616168">
        <w:rPr>
          <w:rFonts w:hint="eastAsia"/>
          <w:lang w:val="zh-TW" w:eastAsia="zh-TW"/>
        </w:rPr>
        <w:t>主要人種有東方哈姆族（埃及阿拉伯人、科普特人、貝都因人、柏柏爾人）占</w:t>
      </w:r>
      <w:r w:rsidRPr="00616168">
        <w:rPr>
          <w:rFonts w:hint="eastAsia"/>
          <w:lang w:val="zh-TW" w:eastAsia="zh-TW"/>
        </w:rPr>
        <w:t>9</w:t>
      </w:r>
      <w:r w:rsidRPr="00616168">
        <w:rPr>
          <w:rFonts w:hint="eastAsia"/>
          <w:lang w:val="zh-TW" w:eastAsia="zh-TW"/>
        </w:rPr>
        <w:t>成以上，努比亞人、希臘人、亞美尼亞人、義大利人後裔和法國人後裔占</w:t>
      </w:r>
      <w:r w:rsidRPr="00616168">
        <w:rPr>
          <w:rFonts w:hint="eastAsia"/>
          <w:lang w:val="zh-TW" w:eastAsia="zh-TW"/>
        </w:rPr>
        <w:t>1%</w:t>
      </w:r>
      <w:r w:rsidRPr="00616168">
        <w:rPr>
          <w:rFonts w:hint="eastAsia"/>
          <w:lang w:val="zh-TW" w:eastAsia="zh-TW"/>
        </w:rPr>
        <w:t>。</w:t>
      </w:r>
    </w:p>
    <w:p w:rsidR="00105358" w:rsidRPr="00616168" w:rsidRDefault="00105358" w:rsidP="00105358">
      <w:pPr>
        <w:pStyle w:val="a6"/>
        <w:ind w:left="960" w:hanging="720"/>
      </w:pPr>
      <w:r w:rsidRPr="00616168">
        <w:t>（</w:t>
      </w:r>
      <w:r w:rsidRPr="00616168">
        <w:rPr>
          <w:rFonts w:hint="eastAsia"/>
        </w:rPr>
        <w:t>五</w:t>
      </w:r>
      <w:r w:rsidRPr="00616168">
        <w:t>）語言</w:t>
      </w:r>
      <w:r w:rsidRPr="00616168">
        <w:rPr>
          <w:rFonts w:hint="eastAsia"/>
        </w:rPr>
        <w:t>：</w:t>
      </w:r>
    </w:p>
    <w:p w:rsidR="00105358" w:rsidRPr="00616168" w:rsidRDefault="00105358" w:rsidP="00105358">
      <w:pPr>
        <w:pStyle w:val="af0"/>
        <w:ind w:left="960" w:firstLine="480"/>
        <w:rPr>
          <w:lang w:eastAsia="zh-TW"/>
        </w:rPr>
      </w:pPr>
      <w:r w:rsidRPr="00616168">
        <w:rPr>
          <w:rFonts w:hint="eastAsia"/>
          <w:lang w:val="zh-TW" w:eastAsia="zh-TW"/>
        </w:rPr>
        <w:t>埃及官方語言為阿拉伯語，大多數國民亦視作母語；科普特語（由古埃及語演變而來）僅在埃及的科普特人基督教堂的儀式中使用。另外，英語及法語在大城市及旅遊區通用。</w:t>
      </w:r>
    </w:p>
    <w:p w:rsidR="00105358" w:rsidRPr="00616168" w:rsidRDefault="00105358" w:rsidP="00105358">
      <w:pPr>
        <w:pStyle w:val="a4"/>
        <w:spacing w:before="257" w:after="120"/>
        <w:ind w:left="640" w:hanging="640"/>
      </w:pPr>
      <w:r w:rsidRPr="00616168">
        <w:t>三、政治環境</w:t>
      </w:r>
    </w:p>
    <w:p w:rsidR="00105358" w:rsidRPr="00616168" w:rsidRDefault="00105358" w:rsidP="00105358">
      <w:pPr>
        <w:ind w:firstLine="480"/>
        <w:rPr>
          <w:lang w:val="zh-TW" w:eastAsia="zh-TW"/>
        </w:rPr>
      </w:pPr>
      <w:r w:rsidRPr="00616168">
        <w:rPr>
          <w:rFonts w:hint="eastAsia"/>
          <w:lang w:val="zh-TW" w:eastAsia="zh-TW"/>
        </w:rPr>
        <w:t>埃及永久憲法於</w:t>
      </w:r>
      <w:r w:rsidRPr="00616168">
        <w:rPr>
          <w:rFonts w:hint="eastAsia"/>
          <w:lang w:val="zh-TW" w:eastAsia="zh-TW"/>
        </w:rPr>
        <w:t>1971</w:t>
      </w:r>
      <w:r w:rsidRPr="00616168">
        <w:rPr>
          <w:rFonts w:hint="eastAsia"/>
          <w:lang w:val="zh-TW" w:eastAsia="zh-TW"/>
        </w:rPr>
        <w:t>年</w:t>
      </w:r>
      <w:r w:rsidRPr="00616168">
        <w:rPr>
          <w:rFonts w:hint="eastAsia"/>
          <w:lang w:val="zh-TW" w:eastAsia="zh-TW"/>
        </w:rPr>
        <w:t>9</w:t>
      </w:r>
      <w:r w:rsidRPr="00616168">
        <w:rPr>
          <w:rFonts w:hint="eastAsia"/>
          <w:lang w:val="zh-TW" w:eastAsia="zh-TW"/>
        </w:rPr>
        <w:t>月</w:t>
      </w:r>
      <w:r w:rsidRPr="00616168">
        <w:rPr>
          <w:rFonts w:hint="eastAsia"/>
          <w:lang w:val="zh-TW" w:eastAsia="zh-TW"/>
        </w:rPr>
        <w:t>11</w:t>
      </w:r>
      <w:r w:rsidRPr="00616168">
        <w:rPr>
          <w:rFonts w:hint="eastAsia"/>
          <w:lang w:val="zh-TW" w:eastAsia="zh-TW"/>
        </w:rPr>
        <w:t>日經公民投票通過，而</w:t>
      </w:r>
      <w:r w:rsidRPr="00616168">
        <w:rPr>
          <w:rFonts w:hint="eastAsia"/>
          <w:lang w:val="zh-TW" w:eastAsia="zh-TW"/>
        </w:rPr>
        <w:t>2014</w:t>
      </w:r>
      <w:r w:rsidRPr="00616168">
        <w:rPr>
          <w:rFonts w:hint="eastAsia"/>
          <w:lang w:val="zh-TW" w:eastAsia="zh-TW"/>
        </w:rPr>
        <w:t>年</w:t>
      </w:r>
      <w:r w:rsidRPr="00616168">
        <w:rPr>
          <w:rFonts w:hint="eastAsia"/>
          <w:lang w:val="zh-TW" w:eastAsia="zh-TW"/>
        </w:rPr>
        <w:t>4</w:t>
      </w:r>
      <w:r w:rsidRPr="00616168">
        <w:rPr>
          <w:rFonts w:hint="eastAsia"/>
          <w:lang w:val="zh-TW" w:eastAsia="zh-TW"/>
        </w:rPr>
        <w:t>月</w:t>
      </w:r>
      <w:r w:rsidRPr="00616168">
        <w:rPr>
          <w:rFonts w:hint="eastAsia"/>
          <w:lang w:val="zh-TW" w:eastAsia="zh-TW"/>
        </w:rPr>
        <w:t>14</w:t>
      </w:r>
      <w:r w:rsidRPr="00616168">
        <w:rPr>
          <w:rFonts w:hint="eastAsia"/>
          <w:lang w:val="zh-TW" w:eastAsia="zh-TW"/>
        </w:rPr>
        <w:t>日，時任國防部長塞西宣布參加</w:t>
      </w:r>
      <w:r w:rsidRPr="00616168">
        <w:rPr>
          <w:rFonts w:hint="eastAsia"/>
          <w:lang w:val="zh-TW" w:eastAsia="zh-TW"/>
        </w:rPr>
        <w:t>5</w:t>
      </w:r>
      <w:r w:rsidRPr="00616168">
        <w:rPr>
          <w:rFonts w:hint="eastAsia"/>
          <w:lang w:val="zh-TW" w:eastAsia="zh-TW"/>
        </w:rPr>
        <w:t>月</w:t>
      </w:r>
      <w:r w:rsidRPr="00616168">
        <w:rPr>
          <w:rFonts w:hint="eastAsia"/>
          <w:lang w:val="zh-TW" w:eastAsia="zh-TW"/>
        </w:rPr>
        <w:t>26</w:t>
      </w:r>
      <w:r w:rsidRPr="00616168">
        <w:rPr>
          <w:rFonts w:hint="eastAsia"/>
          <w:lang w:val="zh-TW" w:eastAsia="zh-TW"/>
        </w:rPr>
        <w:t>日舉行的總統大選，並贏得</w:t>
      </w:r>
      <w:r w:rsidRPr="00616168">
        <w:rPr>
          <w:rFonts w:hint="eastAsia"/>
          <w:lang w:val="zh-TW" w:eastAsia="zh-TW"/>
        </w:rPr>
        <w:t>96.91%</w:t>
      </w:r>
      <w:r w:rsidRPr="00616168">
        <w:rPr>
          <w:rFonts w:hint="eastAsia"/>
          <w:lang w:val="zh-TW" w:eastAsia="zh-TW"/>
        </w:rPr>
        <w:t>的選票，當選埃及總統。</w:t>
      </w:r>
      <w:r w:rsidRPr="00616168">
        <w:rPr>
          <w:rFonts w:hint="eastAsia"/>
          <w:lang w:val="zh-TW" w:eastAsia="zh-TW"/>
        </w:rPr>
        <w:t>2018</w:t>
      </w:r>
      <w:r w:rsidRPr="00616168">
        <w:rPr>
          <w:rFonts w:hint="eastAsia"/>
          <w:lang w:val="zh-TW" w:eastAsia="zh-TW"/>
        </w:rPr>
        <w:t>年</w:t>
      </w:r>
      <w:r w:rsidRPr="00616168">
        <w:rPr>
          <w:rFonts w:hint="eastAsia"/>
          <w:lang w:val="zh-TW" w:eastAsia="zh-TW"/>
        </w:rPr>
        <w:t>3</w:t>
      </w:r>
      <w:r w:rsidRPr="00616168">
        <w:rPr>
          <w:rFonts w:hint="eastAsia"/>
          <w:lang w:val="zh-TW" w:eastAsia="zh-TW"/>
        </w:rPr>
        <w:t>月塞西再次高票當選總統。</w:t>
      </w:r>
      <w:r w:rsidRPr="00616168">
        <w:rPr>
          <w:rFonts w:hint="eastAsia"/>
          <w:lang w:val="zh-TW" w:eastAsia="zh-TW"/>
        </w:rPr>
        <w:t>2019</w:t>
      </w:r>
      <w:r w:rsidRPr="00616168">
        <w:rPr>
          <w:rFonts w:hint="eastAsia"/>
          <w:lang w:val="zh-TW" w:eastAsia="zh-TW"/>
        </w:rPr>
        <w:t>年</w:t>
      </w:r>
      <w:r w:rsidRPr="00616168">
        <w:rPr>
          <w:rFonts w:hint="eastAsia"/>
          <w:lang w:val="zh-TW" w:eastAsia="zh-TW"/>
        </w:rPr>
        <w:t>4</w:t>
      </w:r>
      <w:r w:rsidRPr="00616168">
        <w:rPr>
          <w:rFonts w:hint="eastAsia"/>
          <w:lang w:val="zh-TW" w:eastAsia="zh-TW"/>
        </w:rPr>
        <w:t>月</w:t>
      </w:r>
      <w:r w:rsidRPr="00616168">
        <w:rPr>
          <w:rFonts w:hint="eastAsia"/>
          <w:lang w:val="zh-TW" w:eastAsia="zh-TW"/>
        </w:rPr>
        <w:t>24</w:t>
      </w:r>
      <w:r w:rsidRPr="00616168">
        <w:rPr>
          <w:rFonts w:hint="eastAsia"/>
          <w:lang w:val="zh-TW" w:eastAsia="zh-TW"/>
        </w:rPr>
        <w:t>日，修憲案經全民公投通過，規定總統任期，從現任開始按</w:t>
      </w:r>
      <w:r w:rsidRPr="00616168">
        <w:rPr>
          <w:rFonts w:hint="eastAsia"/>
          <w:lang w:val="zh-TW" w:eastAsia="zh-TW"/>
        </w:rPr>
        <w:t>6</w:t>
      </w:r>
      <w:r w:rsidRPr="00616168">
        <w:rPr>
          <w:rFonts w:hint="eastAsia"/>
          <w:lang w:val="zh-TW" w:eastAsia="zh-TW"/>
        </w:rPr>
        <w:t>年一任計算，可連任一次。下屆總統選舉將於</w:t>
      </w:r>
      <w:r w:rsidRPr="00616168">
        <w:rPr>
          <w:rFonts w:hint="eastAsia"/>
          <w:lang w:val="zh-TW" w:eastAsia="zh-TW"/>
        </w:rPr>
        <w:t>2024</w:t>
      </w:r>
      <w:r w:rsidRPr="00616168">
        <w:rPr>
          <w:rFonts w:hint="eastAsia"/>
          <w:lang w:val="zh-TW" w:eastAsia="zh-TW"/>
        </w:rPr>
        <w:t>年舉行。預期賽西總統將繼續執政，憲法改革將其目前任期延長至</w:t>
      </w:r>
      <w:r w:rsidRPr="00616168">
        <w:rPr>
          <w:rFonts w:hint="eastAsia"/>
          <w:lang w:val="zh-TW" w:eastAsia="zh-TW"/>
        </w:rPr>
        <w:t>2024</w:t>
      </w:r>
      <w:r w:rsidRPr="00616168">
        <w:rPr>
          <w:rFonts w:hint="eastAsia"/>
          <w:lang w:val="zh-TW" w:eastAsia="zh-TW"/>
        </w:rPr>
        <w:t>年並可再尋求連任</w:t>
      </w:r>
      <w:r w:rsidRPr="00616168">
        <w:rPr>
          <w:rFonts w:hint="eastAsia"/>
          <w:lang w:val="zh-TW" w:eastAsia="zh-TW"/>
        </w:rPr>
        <w:t>6</w:t>
      </w:r>
      <w:r w:rsidRPr="00616168">
        <w:rPr>
          <w:rFonts w:hint="eastAsia"/>
          <w:lang w:val="zh-TW" w:eastAsia="zh-TW"/>
        </w:rPr>
        <w:t>年至</w:t>
      </w:r>
      <w:r w:rsidRPr="00616168">
        <w:rPr>
          <w:rFonts w:hint="eastAsia"/>
          <w:lang w:val="zh-TW" w:eastAsia="zh-TW"/>
        </w:rPr>
        <w:t>2030</w:t>
      </w:r>
      <w:r w:rsidRPr="00616168">
        <w:rPr>
          <w:rFonts w:hint="eastAsia"/>
          <w:lang w:val="zh-TW" w:eastAsia="zh-TW"/>
        </w:rPr>
        <w:t>年，主因為賽西總統緊握對政府其他部門的控制，在軍隊支持和民眾對再度引發不穩定的厭惡，將確保賽西總統持續掌握權力。總統是國家元首兼武裝部隊最高統帥，由人民議會提名，公民投票選出，，擁有任命副總統、總理及內閣部長，以及解散人民議會，在特殊時期可採取緊急措施；在人民議會（立法機關）閉會期間，還可通過頒布法令進行統治。</w:t>
      </w:r>
    </w:p>
    <w:p w:rsidR="00105358" w:rsidRPr="00616168" w:rsidRDefault="00105358" w:rsidP="00105358">
      <w:pPr>
        <w:ind w:firstLine="480"/>
        <w:rPr>
          <w:lang w:val="zh-TW" w:eastAsia="zh-TW"/>
        </w:rPr>
      </w:pPr>
      <w:r w:rsidRPr="00616168">
        <w:rPr>
          <w:rFonts w:hint="eastAsia"/>
          <w:lang w:val="zh-TW" w:eastAsia="zh-TW"/>
        </w:rPr>
        <w:t>人民議會（國會下議院）是最高立法機關。議員由普選產生，任期</w:t>
      </w:r>
      <w:r w:rsidRPr="00616168">
        <w:rPr>
          <w:rFonts w:hint="eastAsia"/>
          <w:lang w:val="zh-TW" w:eastAsia="zh-TW"/>
        </w:rPr>
        <w:t>5</w:t>
      </w:r>
      <w:r w:rsidRPr="00616168">
        <w:rPr>
          <w:rFonts w:hint="eastAsia"/>
          <w:lang w:val="zh-TW" w:eastAsia="zh-TW"/>
        </w:rPr>
        <w:t>年。議會的主要職能是：提名總統候選人；主持制定和修改憲法；決定國家總政策；批准經濟和社會發展計劃及國家預算、決算，並對政府工作進行監督。下屆國會選舉預計於</w:t>
      </w:r>
      <w:r w:rsidRPr="00616168">
        <w:rPr>
          <w:rFonts w:hint="eastAsia"/>
          <w:lang w:val="zh-TW" w:eastAsia="zh-TW"/>
        </w:rPr>
        <w:t>2025</w:t>
      </w:r>
      <w:r w:rsidRPr="00616168">
        <w:rPr>
          <w:rFonts w:hint="eastAsia"/>
          <w:lang w:val="zh-TW" w:eastAsia="zh-TW"/>
        </w:rPr>
        <w:t>年</w:t>
      </w:r>
      <w:r w:rsidRPr="00616168">
        <w:rPr>
          <w:rFonts w:hint="eastAsia"/>
          <w:lang w:val="zh-TW" w:eastAsia="zh-TW"/>
        </w:rPr>
        <w:t>12</w:t>
      </w:r>
      <w:r w:rsidRPr="00616168">
        <w:rPr>
          <w:rFonts w:hint="eastAsia"/>
          <w:lang w:val="zh-TW" w:eastAsia="zh-TW"/>
        </w:rPr>
        <w:t>月舉行。</w:t>
      </w:r>
    </w:p>
    <w:p w:rsidR="007C208A" w:rsidRPr="00616168" w:rsidRDefault="007C208A" w:rsidP="00105358">
      <w:pPr>
        <w:ind w:firstLine="480"/>
        <w:rPr>
          <w:lang w:eastAsia="zh-TW"/>
        </w:rPr>
      </w:pPr>
    </w:p>
    <w:p w:rsidR="00105358" w:rsidRPr="00616168" w:rsidRDefault="00105358" w:rsidP="00105358">
      <w:pPr>
        <w:ind w:firstLine="480"/>
        <w:rPr>
          <w:lang w:eastAsia="zh-TW"/>
        </w:rPr>
      </w:pPr>
      <w:r w:rsidRPr="00616168">
        <w:rPr>
          <w:rFonts w:hint="eastAsia"/>
          <w:lang w:eastAsia="zh-TW"/>
        </w:rPr>
        <w:t>司法機構的法院包括最高法院、上訴法院、中央法院和初級法院以及行政法院，開羅還設有最高憲法法院。</w:t>
      </w:r>
      <w:r w:rsidRPr="00616168">
        <w:rPr>
          <w:rFonts w:hint="eastAsia"/>
          <w:lang w:eastAsia="zh-TW"/>
        </w:rPr>
        <w:t>2008</w:t>
      </w:r>
      <w:r w:rsidRPr="00616168">
        <w:rPr>
          <w:rFonts w:hint="eastAsia"/>
          <w:lang w:eastAsia="zh-TW"/>
        </w:rPr>
        <w:t>年起，埃及在開羅等主要省份開始設立經濟法庭。檢察機構包括總檢察院和地方檢察分院。</w:t>
      </w:r>
    </w:p>
    <w:p w:rsidR="00105358" w:rsidRPr="00616168" w:rsidRDefault="00105358" w:rsidP="00105358">
      <w:pPr>
        <w:ind w:firstLine="480"/>
        <w:rPr>
          <w:lang w:eastAsia="zh-TW"/>
        </w:rPr>
      </w:pPr>
      <w:r w:rsidRPr="00616168">
        <w:rPr>
          <w:rFonts w:hint="eastAsia"/>
          <w:lang w:eastAsia="zh-TW"/>
        </w:rPr>
        <w:t>埃及總統為武裝力量最高統帥，對軍隊擁有絕對控制權，對國防事務擁有最終決策權。國防部長為武裝部隊總司令，是總統之下的最高軍事首長，武裝部隊參謀長是第二號軍事首長，負責軍隊作戰訓練工作，協調各軍種關係等。武裝部隊最高委員會是國防事務最高決策機構，主席由總統擔任，成員包括國防部長、武裝部隊參謀長、各軍種司令、各二級部部長等。埃及武裝力量由正規部隊、準軍事部隊、預備役部隊組成，正規部隊有陸軍、海軍、空軍和防空軍四個軍種，總人數約</w:t>
      </w:r>
      <w:r w:rsidRPr="00616168">
        <w:rPr>
          <w:rFonts w:hint="eastAsia"/>
          <w:lang w:eastAsia="zh-TW"/>
        </w:rPr>
        <w:t>50</w:t>
      </w:r>
      <w:r w:rsidRPr="00616168">
        <w:rPr>
          <w:rFonts w:hint="eastAsia"/>
          <w:lang w:eastAsia="zh-TW"/>
        </w:rPr>
        <w:t>萬，被認為是阿拉伯世界中規模最大、實力最強的軍隊。</w:t>
      </w:r>
    </w:p>
    <w:p w:rsidR="00752A2C" w:rsidRPr="00616168" w:rsidRDefault="00752A2C" w:rsidP="002B6FF7">
      <w:pPr>
        <w:ind w:firstLine="480"/>
        <w:rPr>
          <w:lang w:eastAsia="zh-TW"/>
        </w:rPr>
      </w:pPr>
    </w:p>
    <w:p w:rsidR="00752A2C" w:rsidRPr="00616168" w:rsidRDefault="00752A2C">
      <w:pPr>
        <w:widowControl/>
        <w:overflowPunct/>
        <w:autoSpaceDE/>
        <w:autoSpaceDN/>
        <w:ind w:firstLineChars="0" w:firstLine="0"/>
        <w:jc w:val="left"/>
        <w:rPr>
          <w:lang w:eastAsia="zh-TW"/>
        </w:rPr>
      </w:pPr>
      <w:r w:rsidRPr="00616168">
        <w:rPr>
          <w:lang w:eastAsia="zh-TW"/>
        </w:rPr>
        <w:br w:type="page"/>
      </w:r>
    </w:p>
    <w:p w:rsidR="00752A2C" w:rsidRPr="00616168" w:rsidRDefault="00752A2C" w:rsidP="002B6FF7">
      <w:pPr>
        <w:ind w:firstLine="480"/>
        <w:rPr>
          <w:lang w:eastAsia="zh-TW"/>
        </w:rPr>
      </w:pPr>
    </w:p>
    <w:p w:rsidR="002B6FF7" w:rsidRPr="00616168" w:rsidRDefault="002B6FF7" w:rsidP="002B6FF7">
      <w:pPr>
        <w:widowControl/>
        <w:overflowPunct/>
        <w:autoSpaceDN/>
        <w:spacing w:before="100" w:beforeAutospacing="1" w:after="100" w:afterAutospacing="1"/>
        <w:ind w:firstLineChars="0" w:firstLine="420"/>
        <w:jc w:val="left"/>
        <w:rPr>
          <w:lang w:eastAsia="zh-TW"/>
        </w:rPr>
        <w:sectPr w:rsidR="002B6FF7" w:rsidRPr="00616168">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rsidR="002B6FF7" w:rsidRPr="00616168" w:rsidRDefault="002B6FF7" w:rsidP="003F5A27">
      <w:pPr>
        <w:pStyle w:val="a3"/>
        <w:spacing w:before="514" w:after="771"/>
        <w:rPr>
          <w:lang w:eastAsia="zh-TW"/>
        </w:rPr>
      </w:pPr>
      <w:bookmarkStart w:id="5" w:name="_Toc458086614"/>
      <w:bookmarkStart w:id="6" w:name="_Toc523935401"/>
      <w:bookmarkStart w:id="7" w:name="_Toc140726905"/>
      <w:r w:rsidRPr="00616168">
        <w:rPr>
          <w:rFonts w:hint="eastAsia"/>
          <w:lang w:eastAsia="zh-TW"/>
        </w:rPr>
        <w:t>第貳章　經濟環境</w:t>
      </w:r>
      <w:bookmarkEnd w:id="5"/>
      <w:bookmarkEnd w:id="6"/>
      <w:bookmarkEnd w:id="7"/>
    </w:p>
    <w:p w:rsidR="00953FEE" w:rsidRPr="00616168" w:rsidRDefault="00953FEE" w:rsidP="00AA3217">
      <w:pPr>
        <w:pStyle w:val="a4"/>
        <w:spacing w:before="257"/>
        <w:ind w:left="640" w:hanging="640"/>
      </w:pPr>
      <w:r w:rsidRPr="00616168">
        <w:rPr>
          <w:rFonts w:hint="eastAsia"/>
        </w:rPr>
        <w:t>一、經濟概況</w:t>
      </w:r>
    </w:p>
    <w:p w:rsidR="00105358" w:rsidRPr="00616168" w:rsidRDefault="00105358" w:rsidP="00105358">
      <w:pPr>
        <w:ind w:firstLine="480"/>
        <w:rPr>
          <w:lang w:eastAsia="zh-TW"/>
        </w:rPr>
      </w:pPr>
      <w:r w:rsidRPr="00616168">
        <w:rPr>
          <w:rFonts w:hint="eastAsia"/>
          <w:lang w:eastAsia="zh-TW"/>
        </w:rPr>
        <w:t>埃及地處歐亞非三洲交界處，境內蘊藏石油與天然氣等資源，並握有蘇伊士運河通航權，但埃及本身因與國際局勢連動性高，經濟易因地緣政治與國際局勢等變化而受牽動。埃及近年積極進行產業轉型發展製造業，尋求外資技術轉移並提供投資優惠，主要產業有觀光、交通服務、紡織成衣、農及畜牧、汽車製造、通訊及能源。</w:t>
      </w:r>
      <w:r w:rsidRPr="00616168">
        <w:rPr>
          <w:rFonts w:hint="eastAsia"/>
          <w:lang w:eastAsia="zh-TW"/>
        </w:rPr>
        <w:t>2022</w:t>
      </w:r>
      <w:r w:rsidRPr="00616168">
        <w:rPr>
          <w:rFonts w:hint="eastAsia"/>
          <w:lang w:eastAsia="zh-TW"/>
        </w:rPr>
        <w:t>年產業結構中，農業、工業及服務業占</w:t>
      </w:r>
      <w:r w:rsidRPr="00616168">
        <w:rPr>
          <w:rFonts w:hint="eastAsia"/>
          <w:lang w:eastAsia="zh-TW"/>
        </w:rPr>
        <w:t>GDP</w:t>
      </w:r>
      <w:r w:rsidRPr="00616168">
        <w:rPr>
          <w:rFonts w:hint="eastAsia"/>
          <w:lang w:eastAsia="zh-TW"/>
        </w:rPr>
        <w:t>產值分別為</w:t>
      </w:r>
      <w:r w:rsidRPr="00616168">
        <w:rPr>
          <w:rFonts w:hint="eastAsia"/>
          <w:lang w:eastAsia="zh-TW"/>
        </w:rPr>
        <w:t>11.3%</w:t>
      </w:r>
      <w:r w:rsidRPr="00616168">
        <w:rPr>
          <w:rFonts w:hint="eastAsia"/>
          <w:lang w:eastAsia="zh-TW"/>
        </w:rPr>
        <w:t>、</w:t>
      </w:r>
      <w:r w:rsidRPr="00616168">
        <w:rPr>
          <w:rFonts w:hint="eastAsia"/>
          <w:lang w:eastAsia="zh-TW"/>
        </w:rPr>
        <w:t>33.2%</w:t>
      </w:r>
      <w:r w:rsidRPr="00616168">
        <w:rPr>
          <w:rFonts w:hint="eastAsia"/>
          <w:lang w:eastAsia="zh-TW"/>
        </w:rPr>
        <w:t>、</w:t>
      </w:r>
      <w:r w:rsidRPr="00616168">
        <w:rPr>
          <w:rFonts w:hint="eastAsia"/>
          <w:lang w:eastAsia="zh-TW"/>
        </w:rPr>
        <w:t>55.4%</w:t>
      </w:r>
      <w:r w:rsidRPr="00616168">
        <w:rPr>
          <w:rFonts w:hint="eastAsia"/>
          <w:lang w:eastAsia="zh-TW"/>
        </w:rPr>
        <w:t>。</w:t>
      </w:r>
    </w:p>
    <w:p w:rsidR="00105358" w:rsidRPr="00616168" w:rsidRDefault="00105358" w:rsidP="00105358">
      <w:pPr>
        <w:pStyle w:val="a6"/>
        <w:ind w:left="960" w:hanging="720"/>
      </w:pPr>
      <w:r w:rsidRPr="00616168">
        <w:rPr>
          <w:rFonts w:hint="eastAsia"/>
        </w:rPr>
        <w:t>（一）總體經濟</w:t>
      </w:r>
    </w:p>
    <w:p w:rsidR="00105358" w:rsidRPr="00616168" w:rsidRDefault="00105358" w:rsidP="00105358">
      <w:pPr>
        <w:pStyle w:val="af0"/>
        <w:ind w:left="960" w:firstLine="480"/>
        <w:rPr>
          <w:lang w:eastAsia="zh-TW"/>
        </w:rPr>
      </w:pPr>
      <w:r w:rsidRPr="00616168">
        <w:rPr>
          <w:rFonts w:hint="eastAsia"/>
          <w:lang w:eastAsia="zh-TW"/>
        </w:rPr>
        <w:t>短期內，經濟活動和實際收入預計將受到重疊的全球危機的不利影響。雖然關鍵行業繼續蓬勃發展，尤其是天然氣採掘（受益於全球價格上漲），以及通信、農業和建築行業，但其他活動的表現低於預估，包括製造業。因此，繼</w:t>
      </w:r>
      <w:r w:rsidRPr="00616168">
        <w:rPr>
          <w:rFonts w:hint="eastAsia"/>
          <w:lang w:eastAsia="zh-TW"/>
        </w:rPr>
        <w:t>2021/22</w:t>
      </w:r>
      <w:r w:rsidRPr="00616168">
        <w:rPr>
          <w:rFonts w:hint="eastAsia"/>
          <w:lang w:eastAsia="zh-TW"/>
        </w:rPr>
        <w:t>財年</w:t>
      </w:r>
      <w:r w:rsidRPr="00616168">
        <w:rPr>
          <w:rFonts w:hint="eastAsia"/>
          <w:lang w:eastAsia="zh-TW"/>
        </w:rPr>
        <w:t>6.6%</w:t>
      </w:r>
      <w:r w:rsidRPr="00616168">
        <w:rPr>
          <w:rFonts w:hint="eastAsia"/>
          <w:lang w:eastAsia="zh-TW"/>
        </w:rPr>
        <w:t>的強勁反彈後，預計</w:t>
      </w:r>
      <w:r w:rsidRPr="00616168">
        <w:rPr>
          <w:rFonts w:hint="eastAsia"/>
          <w:lang w:eastAsia="zh-TW"/>
        </w:rPr>
        <w:t>2022/23</w:t>
      </w:r>
      <w:r w:rsidRPr="00616168">
        <w:rPr>
          <w:rFonts w:hint="eastAsia"/>
          <w:lang w:eastAsia="zh-TW"/>
        </w:rPr>
        <w:t>財年增長將放緩至</w:t>
      </w:r>
      <w:r w:rsidRPr="00616168">
        <w:rPr>
          <w:rFonts w:hint="eastAsia"/>
          <w:lang w:eastAsia="zh-TW"/>
        </w:rPr>
        <w:t>4.5%</w:t>
      </w:r>
      <w:r w:rsidRPr="00616168">
        <w:rPr>
          <w:rFonts w:hint="eastAsia"/>
          <w:lang w:eastAsia="zh-TW"/>
        </w:rPr>
        <w:t>，然後開始緩慢上升。由於通貨膨脹對實際收入的影響，貧困率可能會上升。</w:t>
      </w:r>
    </w:p>
    <w:p w:rsidR="00105358" w:rsidRPr="00616168" w:rsidRDefault="00105358" w:rsidP="00105358">
      <w:pPr>
        <w:pStyle w:val="a6"/>
        <w:ind w:left="960" w:hanging="720"/>
      </w:pPr>
      <w:r w:rsidRPr="00616168">
        <w:rPr>
          <w:rFonts w:hint="eastAsia"/>
        </w:rPr>
        <w:t>（二）對外貿易及國際收支</w:t>
      </w:r>
    </w:p>
    <w:p w:rsidR="00105358" w:rsidRPr="00616168" w:rsidRDefault="00105358" w:rsidP="00105358">
      <w:pPr>
        <w:pStyle w:val="af0"/>
        <w:ind w:left="960" w:firstLine="480"/>
        <w:rPr>
          <w:lang w:eastAsia="zh-TW"/>
        </w:rPr>
      </w:pPr>
      <w:r w:rsidRPr="00616168">
        <w:rPr>
          <w:rFonts w:hint="eastAsia"/>
          <w:lang w:eastAsia="zh-TW"/>
        </w:rPr>
        <w:t>2022</w:t>
      </w:r>
      <w:r w:rsidRPr="00616168">
        <w:rPr>
          <w:rFonts w:hint="eastAsia"/>
          <w:lang w:eastAsia="zh-TW"/>
        </w:rPr>
        <w:t>年埃及全年進口金額</w:t>
      </w:r>
      <w:r w:rsidRPr="00616168">
        <w:rPr>
          <w:rFonts w:hint="eastAsia"/>
          <w:lang w:eastAsia="zh-TW"/>
        </w:rPr>
        <w:t>9</w:t>
      </w:r>
      <w:r w:rsidRPr="00616168">
        <w:rPr>
          <w:lang w:eastAsia="zh-TW"/>
        </w:rPr>
        <w:t>44</w:t>
      </w:r>
      <w:r w:rsidRPr="00616168">
        <w:rPr>
          <w:rFonts w:hint="eastAsia"/>
          <w:lang w:eastAsia="zh-TW"/>
        </w:rPr>
        <w:t>億美元，較上一年度成長了</w:t>
      </w:r>
      <w:r w:rsidRPr="00616168">
        <w:rPr>
          <w:rFonts w:hint="eastAsia"/>
          <w:lang w:eastAsia="zh-TW"/>
        </w:rPr>
        <w:t>1</w:t>
      </w:r>
      <w:r w:rsidRPr="00616168">
        <w:rPr>
          <w:lang w:eastAsia="zh-TW"/>
        </w:rPr>
        <w:t>7</w:t>
      </w:r>
      <w:r w:rsidRPr="00616168">
        <w:rPr>
          <w:rFonts w:hint="eastAsia"/>
          <w:lang w:eastAsia="zh-TW"/>
        </w:rPr>
        <w:t>%</w:t>
      </w:r>
      <w:r w:rsidRPr="00616168">
        <w:rPr>
          <w:rFonts w:hint="eastAsia"/>
          <w:lang w:eastAsia="zh-TW"/>
        </w:rPr>
        <w:t>；全年出口金額</w:t>
      </w:r>
      <w:r w:rsidRPr="00616168">
        <w:rPr>
          <w:rFonts w:hint="eastAsia"/>
          <w:lang w:eastAsia="zh-TW"/>
        </w:rPr>
        <w:t>516</w:t>
      </w:r>
      <w:r w:rsidRPr="00616168">
        <w:rPr>
          <w:rFonts w:hint="eastAsia"/>
          <w:lang w:eastAsia="zh-TW"/>
        </w:rPr>
        <w:t>億美元，較上一年度成長</w:t>
      </w:r>
      <w:r w:rsidRPr="00616168">
        <w:rPr>
          <w:rFonts w:hint="eastAsia"/>
          <w:lang w:eastAsia="zh-TW"/>
        </w:rPr>
        <w:t>18%</w:t>
      </w:r>
      <w:r w:rsidRPr="00616168">
        <w:rPr>
          <w:rFonts w:hint="eastAsia"/>
          <w:lang w:eastAsia="zh-TW"/>
        </w:rPr>
        <w:t>，貿易赤字</w:t>
      </w:r>
      <w:r w:rsidRPr="00616168">
        <w:rPr>
          <w:rFonts w:hint="eastAsia"/>
          <w:lang w:eastAsia="zh-TW"/>
        </w:rPr>
        <w:t>4</w:t>
      </w:r>
      <w:r w:rsidRPr="00616168">
        <w:rPr>
          <w:lang w:eastAsia="zh-TW"/>
        </w:rPr>
        <w:t>28</w:t>
      </w:r>
      <w:r w:rsidRPr="00616168">
        <w:rPr>
          <w:rFonts w:hint="eastAsia"/>
          <w:lang w:eastAsia="zh-TW"/>
        </w:rPr>
        <w:t>億美元。</w:t>
      </w:r>
      <w:r w:rsidRPr="00616168">
        <w:rPr>
          <w:rFonts w:hint="eastAsia"/>
          <w:lang w:eastAsia="zh-TW"/>
        </w:rPr>
        <w:t>2022</w:t>
      </w:r>
      <w:r w:rsidRPr="00616168">
        <w:rPr>
          <w:rFonts w:hint="eastAsia"/>
          <w:lang w:eastAsia="zh-TW"/>
        </w:rPr>
        <w:t>年底外匯存底為</w:t>
      </w:r>
      <w:r w:rsidRPr="00616168">
        <w:rPr>
          <w:rFonts w:hint="eastAsia"/>
          <w:lang w:eastAsia="zh-TW"/>
        </w:rPr>
        <w:t>342</w:t>
      </w:r>
      <w:r w:rsidRPr="00616168">
        <w:rPr>
          <w:rFonts w:hint="eastAsia"/>
          <w:lang w:eastAsia="zh-TW"/>
        </w:rPr>
        <w:t>億美元。</w:t>
      </w:r>
    </w:p>
    <w:p w:rsidR="00105358" w:rsidRPr="00616168" w:rsidRDefault="00105358" w:rsidP="00105358">
      <w:pPr>
        <w:pStyle w:val="af0"/>
        <w:ind w:left="960" w:firstLine="480"/>
        <w:rPr>
          <w:lang w:eastAsia="zh-TW"/>
        </w:rPr>
      </w:pPr>
      <w:r w:rsidRPr="00616168">
        <w:rPr>
          <w:rFonts w:hint="eastAsia"/>
          <w:lang w:eastAsia="zh-TW"/>
        </w:rPr>
        <w:t>2022</w:t>
      </w:r>
      <w:r w:rsidRPr="00616168">
        <w:rPr>
          <w:rFonts w:hint="eastAsia"/>
          <w:lang w:eastAsia="zh-TW"/>
        </w:rPr>
        <w:t>年埃及出口額達</w:t>
      </w:r>
      <w:r w:rsidRPr="00616168">
        <w:rPr>
          <w:rFonts w:hint="eastAsia"/>
          <w:lang w:eastAsia="zh-TW"/>
        </w:rPr>
        <w:t>516</w:t>
      </w:r>
      <w:r w:rsidRPr="00616168">
        <w:rPr>
          <w:rFonts w:hint="eastAsia"/>
          <w:lang w:eastAsia="zh-TW"/>
        </w:rPr>
        <w:t>億美元，同比增長</w:t>
      </w:r>
      <w:r w:rsidRPr="00616168">
        <w:rPr>
          <w:rFonts w:hint="eastAsia"/>
          <w:lang w:eastAsia="zh-TW"/>
        </w:rPr>
        <w:t>18%</w:t>
      </w:r>
      <w:r w:rsidRPr="00616168">
        <w:rPr>
          <w:rFonts w:hint="eastAsia"/>
          <w:lang w:eastAsia="zh-TW"/>
        </w:rPr>
        <w:t>，創歷史新高。出口最多的產品為天然氣，約為</w:t>
      </w:r>
      <w:r w:rsidRPr="00616168">
        <w:rPr>
          <w:rFonts w:hint="eastAsia"/>
          <w:lang w:eastAsia="zh-TW"/>
        </w:rPr>
        <w:t>100</w:t>
      </w:r>
      <w:r w:rsidRPr="00616168">
        <w:rPr>
          <w:rFonts w:hint="eastAsia"/>
          <w:lang w:eastAsia="zh-TW"/>
        </w:rPr>
        <w:t>億美元，占五分之一；化肥出口</w:t>
      </w:r>
      <w:r w:rsidRPr="00616168">
        <w:rPr>
          <w:rFonts w:hint="eastAsia"/>
          <w:lang w:eastAsia="zh-TW"/>
        </w:rPr>
        <w:t>33</w:t>
      </w:r>
      <w:r w:rsidRPr="00616168">
        <w:rPr>
          <w:rFonts w:hint="eastAsia"/>
          <w:lang w:eastAsia="zh-TW"/>
        </w:rPr>
        <w:t>億美元，和原油、石油產品</w:t>
      </w:r>
      <w:r w:rsidRPr="00616168">
        <w:rPr>
          <w:rFonts w:hint="eastAsia"/>
          <w:lang w:eastAsia="zh-TW"/>
        </w:rPr>
        <w:t>60</w:t>
      </w:r>
      <w:r w:rsidRPr="00616168">
        <w:rPr>
          <w:rFonts w:hint="eastAsia"/>
          <w:lang w:eastAsia="zh-TW"/>
        </w:rPr>
        <w:t>億美元，成衣</w:t>
      </w:r>
      <w:r w:rsidRPr="00616168">
        <w:rPr>
          <w:rFonts w:hint="eastAsia"/>
          <w:lang w:eastAsia="zh-TW"/>
        </w:rPr>
        <w:t>25</w:t>
      </w:r>
      <w:r w:rsidRPr="00616168">
        <w:rPr>
          <w:rFonts w:hint="eastAsia"/>
          <w:lang w:eastAsia="zh-TW"/>
        </w:rPr>
        <w:t>億美元，水果</w:t>
      </w:r>
      <w:r w:rsidRPr="00616168">
        <w:rPr>
          <w:rFonts w:hint="eastAsia"/>
          <w:lang w:eastAsia="zh-TW"/>
        </w:rPr>
        <w:t>20</w:t>
      </w:r>
      <w:r w:rsidRPr="00616168">
        <w:rPr>
          <w:rFonts w:hint="eastAsia"/>
          <w:lang w:eastAsia="zh-TW"/>
        </w:rPr>
        <w:t>億美元，</w:t>
      </w:r>
      <w:r w:rsidRPr="00616168">
        <w:rPr>
          <w:rFonts w:hint="eastAsia"/>
          <w:lang w:eastAsia="zh-TW"/>
        </w:rPr>
        <w:t>18</w:t>
      </w:r>
      <w:r w:rsidRPr="00616168">
        <w:rPr>
          <w:rFonts w:hint="eastAsia"/>
          <w:lang w:eastAsia="zh-TW"/>
        </w:rPr>
        <w:t>億美元。土耳其是埃及最大出口市場，</w:t>
      </w:r>
      <w:r w:rsidRPr="00616168">
        <w:rPr>
          <w:rFonts w:hint="eastAsia"/>
          <w:lang w:eastAsia="zh-TW"/>
        </w:rPr>
        <w:t>2022</w:t>
      </w:r>
      <w:r w:rsidRPr="00616168">
        <w:rPr>
          <w:rFonts w:hint="eastAsia"/>
          <w:lang w:eastAsia="zh-TW"/>
        </w:rPr>
        <w:t>年埃及對其出口</w:t>
      </w:r>
      <w:r w:rsidRPr="00616168">
        <w:rPr>
          <w:rFonts w:hint="eastAsia"/>
          <w:lang w:eastAsia="zh-TW"/>
        </w:rPr>
        <w:t>40</w:t>
      </w:r>
      <w:r w:rsidRPr="00616168">
        <w:rPr>
          <w:rFonts w:hint="eastAsia"/>
          <w:lang w:eastAsia="zh-TW"/>
        </w:rPr>
        <w:t>億美元，其次為西班牙</w:t>
      </w:r>
      <w:r w:rsidRPr="00616168">
        <w:rPr>
          <w:rFonts w:hint="eastAsia"/>
          <w:lang w:eastAsia="zh-TW"/>
        </w:rPr>
        <w:t>37</w:t>
      </w:r>
      <w:r w:rsidRPr="00616168">
        <w:rPr>
          <w:rFonts w:hint="eastAsia"/>
          <w:lang w:eastAsia="zh-TW"/>
        </w:rPr>
        <w:t>億美元、義大利</w:t>
      </w:r>
      <w:r w:rsidRPr="00616168">
        <w:rPr>
          <w:rFonts w:hint="eastAsia"/>
          <w:lang w:eastAsia="zh-TW"/>
        </w:rPr>
        <w:t>34</w:t>
      </w:r>
      <w:r w:rsidRPr="00616168">
        <w:rPr>
          <w:rFonts w:hint="eastAsia"/>
          <w:lang w:eastAsia="zh-TW"/>
        </w:rPr>
        <w:t>億美元、沙烏地阿拉伯</w:t>
      </w:r>
      <w:r w:rsidRPr="00616168">
        <w:rPr>
          <w:rFonts w:hint="eastAsia"/>
          <w:lang w:eastAsia="zh-TW"/>
        </w:rPr>
        <w:t>25</w:t>
      </w:r>
      <w:r w:rsidRPr="00616168">
        <w:rPr>
          <w:rFonts w:hint="eastAsia"/>
          <w:lang w:eastAsia="zh-TW"/>
        </w:rPr>
        <w:t>億美元。埃及政府已確定重點發展食品、紡織、製藥、金屬等</w:t>
      </w:r>
      <w:r w:rsidRPr="00616168">
        <w:rPr>
          <w:rFonts w:hint="eastAsia"/>
          <w:lang w:eastAsia="zh-TW"/>
        </w:rPr>
        <w:t>9</w:t>
      </w:r>
      <w:r w:rsidRPr="00616168">
        <w:rPr>
          <w:rFonts w:hint="eastAsia"/>
          <w:lang w:eastAsia="zh-TW"/>
        </w:rPr>
        <w:t>個行業，並推出一系列鼓勵措施，希望未來</w:t>
      </w:r>
      <w:r w:rsidRPr="00616168">
        <w:rPr>
          <w:rFonts w:hint="eastAsia"/>
          <w:lang w:eastAsia="zh-TW"/>
        </w:rPr>
        <w:t>4</w:t>
      </w:r>
      <w:r w:rsidRPr="00616168">
        <w:rPr>
          <w:rFonts w:hint="eastAsia"/>
          <w:lang w:eastAsia="zh-TW"/>
        </w:rPr>
        <w:t>年內將年出口額提高至</w:t>
      </w:r>
      <w:r w:rsidRPr="00616168">
        <w:rPr>
          <w:rFonts w:hint="eastAsia"/>
          <w:lang w:eastAsia="zh-TW"/>
        </w:rPr>
        <w:t>1,000</w:t>
      </w:r>
      <w:r w:rsidRPr="00616168">
        <w:rPr>
          <w:rFonts w:hint="eastAsia"/>
          <w:lang w:eastAsia="zh-TW"/>
        </w:rPr>
        <w:t>億美元，減少進口依賴，縮小貿易逆差。</w:t>
      </w:r>
    </w:p>
    <w:p w:rsidR="00105358" w:rsidRPr="00616168" w:rsidRDefault="00105358" w:rsidP="00105358">
      <w:pPr>
        <w:pStyle w:val="af0"/>
        <w:ind w:left="960" w:firstLine="480"/>
        <w:rPr>
          <w:lang w:eastAsia="zh-TW"/>
        </w:rPr>
      </w:pPr>
      <w:r w:rsidRPr="00616168">
        <w:rPr>
          <w:rFonts w:hint="eastAsia"/>
          <w:lang w:eastAsia="zh-TW"/>
        </w:rPr>
        <w:t>儘管埃及政府強力推動信用狀管制，但埃及進口在</w:t>
      </w:r>
      <w:r w:rsidRPr="00616168">
        <w:rPr>
          <w:rFonts w:hint="eastAsia"/>
          <w:lang w:eastAsia="zh-TW"/>
        </w:rPr>
        <w:t>2022</w:t>
      </w:r>
      <w:r w:rsidRPr="00616168">
        <w:rPr>
          <w:rFonts w:hint="eastAsia"/>
          <w:lang w:eastAsia="zh-TW"/>
        </w:rPr>
        <w:t>年還是出現成長，進口額為</w:t>
      </w:r>
      <w:r w:rsidRPr="00616168">
        <w:rPr>
          <w:rFonts w:hint="eastAsia"/>
          <w:lang w:eastAsia="zh-TW"/>
        </w:rPr>
        <w:t>9</w:t>
      </w:r>
      <w:r w:rsidRPr="00616168">
        <w:rPr>
          <w:lang w:eastAsia="zh-TW"/>
        </w:rPr>
        <w:t>44</w:t>
      </w:r>
      <w:r w:rsidRPr="00616168">
        <w:rPr>
          <w:rFonts w:hint="eastAsia"/>
          <w:lang w:eastAsia="zh-TW"/>
        </w:rPr>
        <w:t>億美元，而</w:t>
      </w:r>
      <w:r w:rsidRPr="00616168">
        <w:rPr>
          <w:rFonts w:hint="eastAsia"/>
          <w:lang w:eastAsia="zh-TW"/>
        </w:rPr>
        <w:t>2021</w:t>
      </w:r>
      <w:r w:rsidRPr="00616168">
        <w:rPr>
          <w:rFonts w:hint="eastAsia"/>
          <w:lang w:eastAsia="zh-TW"/>
        </w:rPr>
        <w:t>年同期為</w:t>
      </w:r>
      <w:r w:rsidRPr="00616168">
        <w:rPr>
          <w:rFonts w:hint="eastAsia"/>
          <w:lang w:eastAsia="zh-TW"/>
        </w:rPr>
        <w:t>807</w:t>
      </w:r>
      <w:r w:rsidRPr="00616168">
        <w:rPr>
          <w:rFonts w:hint="eastAsia"/>
          <w:lang w:eastAsia="zh-TW"/>
        </w:rPr>
        <w:t>億美元，增加</w:t>
      </w:r>
      <w:r w:rsidRPr="00616168">
        <w:rPr>
          <w:rFonts w:hint="eastAsia"/>
          <w:lang w:eastAsia="zh-TW"/>
        </w:rPr>
        <w:t>1</w:t>
      </w:r>
      <w:r w:rsidRPr="00616168">
        <w:rPr>
          <w:lang w:eastAsia="zh-TW"/>
        </w:rPr>
        <w:t>37</w:t>
      </w:r>
      <w:r w:rsidRPr="00616168">
        <w:rPr>
          <w:rFonts w:hint="eastAsia"/>
          <w:lang w:eastAsia="zh-TW"/>
        </w:rPr>
        <w:t>億美元，成長</w:t>
      </w:r>
      <w:r w:rsidRPr="00616168">
        <w:rPr>
          <w:rFonts w:hint="eastAsia"/>
          <w:lang w:eastAsia="zh-TW"/>
        </w:rPr>
        <w:t>1</w:t>
      </w:r>
      <w:r w:rsidRPr="00616168">
        <w:rPr>
          <w:lang w:eastAsia="zh-TW"/>
        </w:rPr>
        <w:t>7</w:t>
      </w:r>
      <w:r w:rsidRPr="00616168">
        <w:rPr>
          <w:rFonts w:hint="eastAsia"/>
          <w:lang w:eastAsia="zh-TW"/>
        </w:rPr>
        <w:t>%</w:t>
      </w:r>
      <w:r w:rsidRPr="00616168">
        <w:rPr>
          <w:rFonts w:hint="eastAsia"/>
          <w:lang w:eastAsia="zh-TW"/>
        </w:rPr>
        <w:t>，主要是受到烏俄戰爭影響，擴大對糧食與戰略物資的採購。</w:t>
      </w:r>
    </w:p>
    <w:p w:rsidR="00105358" w:rsidRPr="00616168" w:rsidRDefault="00105358" w:rsidP="00105358">
      <w:pPr>
        <w:pStyle w:val="af0"/>
        <w:ind w:left="960" w:firstLine="480"/>
        <w:rPr>
          <w:lang w:eastAsia="zh-TW"/>
        </w:rPr>
      </w:pPr>
      <w:r w:rsidRPr="00616168">
        <w:rPr>
          <w:rFonts w:hint="eastAsia"/>
          <w:lang w:eastAsia="zh-TW"/>
        </w:rPr>
        <w:t>主要進口前五大商品分別為：</w:t>
      </w:r>
      <w:r w:rsidRPr="00616168">
        <w:rPr>
          <w:rFonts w:hint="eastAsia"/>
          <w:lang w:eastAsia="zh-TW"/>
        </w:rPr>
        <w:t xml:space="preserve">1. </w:t>
      </w:r>
      <w:r w:rsidRPr="00616168">
        <w:rPr>
          <w:rFonts w:hint="eastAsia"/>
          <w:lang w:eastAsia="zh-TW"/>
        </w:rPr>
        <w:t>石油產品</w:t>
      </w:r>
      <w:r w:rsidRPr="00616168">
        <w:rPr>
          <w:rFonts w:hint="eastAsia"/>
          <w:lang w:eastAsia="zh-TW"/>
        </w:rPr>
        <w:t>66</w:t>
      </w:r>
      <w:r w:rsidRPr="00616168">
        <w:rPr>
          <w:rFonts w:hint="eastAsia"/>
          <w:lang w:eastAsia="zh-TW"/>
        </w:rPr>
        <w:t>億美元。</w:t>
      </w:r>
      <w:r w:rsidRPr="00616168">
        <w:rPr>
          <w:rFonts w:hint="eastAsia"/>
          <w:lang w:eastAsia="zh-TW"/>
        </w:rPr>
        <w:t xml:space="preserve">2. </w:t>
      </w:r>
      <w:r w:rsidRPr="00616168">
        <w:rPr>
          <w:rFonts w:hint="eastAsia"/>
          <w:lang w:eastAsia="zh-TW"/>
        </w:rPr>
        <w:t>鋼鐵原材料</w:t>
      </w:r>
      <w:r w:rsidRPr="00616168">
        <w:rPr>
          <w:rFonts w:hint="eastAsia"/>
          <w:lang w:eastAsia="zh-TW"/>
        </w:rPr>
        <w:t>48</w:t>
      </w:r>
      <w:r w:rsidRPr="00616168">
        <w:rPr>
          <w:rFonts w:hint="eastAsia"/>
          <w:lang w:eastAsia="zh-TW"/>
        </w:rPr>
        <w:t>億美元</w:t>
      </w:r>
      <w:r w:rsidRPr="00616168">
        <w:rPr>
          <w:rFonts w:hint="eastAsia"/>
          <w:lang w:eastAsia="zh-TW"/>
        </w:rPr>
        <w:t xml:space="preserve"> 3. </w:t>
      </w:r>
      <w:r w:rsidRPr="00616168">
        <w:rPr>
          <w:rFonts w:hint="eastAsia"/>
          <w:lang w:eastAsia="zh-TW"/>
        </w:rPr>
        <w:t>初級形狀的塑料</w:t>
      </w:r>
      <w:r w:rsidRPr="00616168">
        <w:rPr>
          <w:rFonts w:hint="eastAsia"/>
          <w:lang w:eastAsia="zh-TW"/>
        </w:rPr>
        <w:t>4</w:t>
      </w:r>
      <w:r w:rsidRPr="00616168">
        <w:rPr>
          <w:rFonts w:hint="eastAsia"/>
          <w:lang w:eastAsia="zh-TW"/>
        </w:rPr>
        <w:t>億美元。</w:t>
      </w:r>
      <w:r w:rsidRPr="00616168">
        <w:rPr>
          <w:rFonts w:hint="eastAsia"/>
          <w:lang w:eastAsia="zh-TW"/>
        </w:rPr>
        <w:t xml:space="preserve">4. </w:t>
      </w:r>
      <w:r w:rsidRPr="00616168">
        <w:rPr>
          <w:rFonts w:hint="eastAsia"/>
          <w:lang w:eastAsia="zh-TW"/>
        </w:rPr>
        <w:t>原油</w:t>
      </w:r>
      <w:r w:rsidRPr="00616168">
        <w:rPr>
          <w:rFonts w:hint="eastAsia"/>
          <w:lang w:eastAsia="zh-TW"/>
        </w:rPr>
        <w:t>43</w:t>
      </w:r>
      <w:r w:rsidRPr="00616168">
        <w:rPr>
          <w:rFonts w:hint="eastAsia"/>
          <w:lang w:eastAsia="zh-TW"/>
        </w:rPr>
        <w:t>億美元。</w:t>
      </w:r>
      <w:r w:rsidRPr="00616168">
        <w:rPr>
          <w:rFonts w:hint="eastAsia"/>
          <w:lang w:eastAsia="zh-TW"/>
        </w:rPr>
        <w:t xml:space="preserve">5. </w:t>
      </w:r>
      <w:r w:rsidRPr="00616168">
        <w:rPr>
          <w:rFonts w:hint="eastAsia"/>
          <w:lang w:eastAsia="zh-TW"/>
        </w:rPr>
        <w:t>小麥</w:t>
      </w:r>
      <w:r w:rsidRPr="00616168">
        <w:rPr>
          <w:rFonts w:hint="eastAsia"/>
          <w:lang w:eastAsia="zh-TW"/>
        </w:rPr>
        <w:t>39</w:t>
      </w:r>
      <w:r w:rsidRPr="00616168">
        <w:rPr>
          <w:rFonts w:hint="eastAsia"/>
          <w:lang w:eastAsia="zh-TW"/>
        </w:rPr>
        <w:t>億美元。</w:t>
      </w:r>
    </w:p>
    <w:p w:rsidR="00105358" w:rsidRPr="00616168" w:rsidRDefault="00105358" w:rsidP="00105358">
      <w:pPr>
        <w:pStyle w:val="af0"/>
        <w:ind w:left="960" w:firstLine="480"/>
        <w:rPr>
          <w:lang w:eastAsia="zh-TW"/>
        </w:rPr>
      </w:pPr>
      <w:r w:rsidRPr="00616168">
        <w:rPr>
          <w:rFonts w:hint="eastAsia"/>
          <w:lang w:eastAsia="zh-TW"/>
        </w:rPr>
        <w:t>其他商品為有機和無機化學品、醫藥品、玉米、大豆、乘用車。最大進口國為：</w:t>
      </w:r>
      <w:r w:rsidRPr="00616168">
        <w:rPr>
          <w:rFonts w:hint="eastAsia"/>
          <w:lang w:eastAsia="zh-TW"/>
        </w:rPr>
        <w:t>1.</w:t>
      </w:r>
      <w:r w:rsidRPr="00616168">
        <w:rPr>
          <w:rFonts w:hint="eastAsia"/>
          <w:lang w:eastAsia="zh-TW"/>
        </w:rPr>
        <w:t>中國大陸</w:t>
      </w:r>
      <w:r w:rsidRPr="00616168">
        <w:rPr>
          <w:rFonts w:hint="eastAsia"/>
          <w:lang w:eastAsia="zh-TW"/>
        </w:rPr>
        <w:t>144</w:t>
      </w:r>
      <w:r w:rsidRPr="00616168">
        <w:rPr>
          <w:rFonts w:hint="eastAsia"/>
          <w:lang w:eastAsia="zh-TW"/>
        </w:rPr>
        <w:t>億美元</w:t>
      </w:r>
      <w:r w:rsidRPr="00616168">
        <w:rPr>
          <w:rFonts w:hint="eastAsia"/>
          <w:lang w:eastAsia="zh-TW"/>
        </w:rPr>
        <w:t xml:space="preserve"> 2.</w:t>
      </w:r>
      <w:r w:rsidRPr="00616168">
        <w:rPr>
          <w:rFonts w:hint="eastAsia"/>
          <w:lang w:eastAsia="zh-TW"/>
        </w:rPr>
        <w:t>沙烏地阿拉伯</w:t>
      </w:r>
      <w:r w:rsidRPr="00616168">
        <w:rPr>
          <w:rFonts w:hint="eastAsia"/>
          <w:lang w:eastAsia="zh-TW"/>
        </w:rPr>
        <w:t>78</w:t>
      </w:r>
      <w:r w:rsidRPr="00616168">
        <w:rPr>
          <w:rFonts w:hint="eastAsia"/>
          <w:lang w:eastAsia="zh-TW"/>
        </w:rPr>
        <w:t>億美元。</w:t>
      </w:r>
      <w:r w:rsidRPr="00616168">
        <w:rPr>
          <w:rFonts w:hint="eastAsia"/>
          <w:lang w:eastAsia="zh-TW"/>
        </w:rPr>
        <w:t>3.</w:t>
      </w:r>
      <w:r w:rsidRPr="00616168">
        <w:rPr>
          <w:rFonts w:hint="eastAsia"/>
          <w:lang w:eastAsia="zh-TW"/>
        </w:rPr>
        <w:t>美國</w:t>
      </w:r>
      <w:r w:rsidRPr="00616168">
        <w:rPr>
          <w:rFonts w:hint="eastAsia"/>
          <w:lang w:eastAsia="zh-TW"/>
        </w:rPr>
        <w:t>67</w:t>
      </w:r>
      <w:r w:rsidRPr="00616168">
        <w:rPr>
          <w:rFonts w:hint="eastAsia"/>
          <w:lang w:eastAsia="zh-TW"/>
        </w:rPr>
        <w:t>億美元</w:t>
      </w:r>
      <w:r w:rsidRPr="00616168">
        <w:rPr>
          <w:rFonts w:hint="eastAsia"/>
          <w:lang w:eastAsia="zh-TW"/>
        </w:rPr>
        <w:t xml:space="preserve"> 4. </w:t>
      </w:r>
      <w:r w:rsidRPr="00616168">
        <w:rPr>
          <w:rFonts w:hint="eastAsia"/>
          <w:lang w:eastAsia="zh-TW"/>
        </w:rPr>
        <w:t>俄羅斯</w:t>
      </w:r>
      <w:r w:rsidRPr="00616168">
        <w:rPr>
          <w:rFonts w:hint="eastAsia"/>
          <w:lang w:eastAsia="zh-TW"/>
        </w:rPr>
        <w:t>41</w:t>
      </w:r>
      <w:r w:rsidRPr="00616168">
        <w:rPr>
          <w:rFonts w:hint="eastAsia"/>
          <w:lang w:eastAsia="zh-TW"/>
        </w:rPr>
        <w:t>億美元</w:t>
      </w:r>
      <w:r w:rsidRPr="00616168">
        <w:rPr>
          <w:rFonts w:hint="eastAsia"/>
          <w:lang w:eastAsia="zh-TW"/>
        </w:rPr>
        <w:t xml:space="preserve"> 5. </w:t>
      </w:r>
      <w:r w:rsidRPr="00616168">
        <w:rPr>
          <w:rFonts w:hint="eastAsia"/>
          <w:lang w:eastAsia="zh-TW"/>
        </w:rPr>
        <w:t>德國</w:t>
      </w:r>
      <w:r w:rsidRPr="00616168">
        <w:rPr>
          <w:rFonts w:hint="eastAsia"/>
          <w:lang w:eastAsia="zh-TW"/>
        </w:rPr>
        <w:t xml:space="preserve">40 </w:t>
      </w:r>
      <w:r w:rsidRPr="00616168">
        <w:rPr>
          <w:rFonts w:hint="eastAsia"/>
          <w:lang w:eastAsia="zh-TW"/>
        </w:rPr>
        <w:t>億美元。</w:t>
      </w:r>
    </w:p>
    <w:p w:rsidR="00105358" w:rsidRPr="00616168" w:rsidRDefault="00105358" w:rsidP="00105358">
      <w:pPr>
        <w:pStyle w:val="af0"/>
        <w:ind w:left="960" w:firstLine="480"/>
        <w:rPr>
          <w:lang w:eastAsia="zh-TW"/>
        </w:rPr>
      </w:pPr>
      <w:r w:rsidRPr="00616168">
        <w:rPr>
          <w:rFonts w:hint="eastAsia"/>
          <w:lang w:eastAsia="zh-TW"/>
        </w:rPr>
        <w:t>其中較為特殊的是政府對進口的打擊，對手機徵收</w:t>
      </w:r>
      <w:r w:rsidRPr="00616168">
        <w:rPr>
          <w:lang w:eastAsia="zh-TW"/>
        </w:rPr>
        <w:t>10%</w:t>
      </w:r>
      <w:r w:rsidRPr="00616168">
        <w:rPr>
          <w:rFonts w:hint="eastAsia"/>
          <w:lang w:eastAsia="zh-TW"/>
        </w:rPr>
        <w:t>的關稅，引發了</w:t>
      </w:r>
      <w:r w:rsidRPr="00616168">
        <w:rPr>
          <w:lang w:eastAsia="zh-TW"/>
        </w:rPr>
        <w:t xml:space="preserve"> 2022 </w:t>
      </w:r>
      <w:r w:rsidRPr="00616168">
        <w:rPr>
          <w:rFonts w:hint="eastAsia"/>
          <w:lang w:eastAsia="zh-TW"/>
        </w:rPr>
        <w:t>年的埃及手機進口量及銷售量出現下降。另一個下降的重要商品則為包括乘用車，</w:t>
      </w:r>
      <w:r w:rsidRPr="00616168">
        <w:rPr>
          <w:rFonts w:hint="eastAsia"/>
          <w:lang w:eastAsia="zh-TW"/>
        </w:rPr>
        <w:t>2022</w:t>
      </w:r>
      <w:r w:rsidRPr="00616168">
        <w:rPr>
          <w:rFonts w:hint="eastAsia"/>
          <w:lang w:eastAsia="zh-TW"/>
        </w:rPr>
        <w:t>年的進口額約為</w:t>
      </w:r>
      <w:r w:rsidRPr="00616168">
        <w:rPr>
          <w:rFonts w:hint="eastAsia"/>
          <w:lang w:eastAsia="zh-TW"/>
        </w:rPr>
        <w:t>19.15</w:t>
      </w:r>
      <w:r w:rsidRPr="00616168">
        <w:rPr>
          <w:rFonts w:hint="eastAsia"/>
          <w:lang w:eastAsia="zh-TW"/>
        </w:rPr>
        <w:t>億美元，而上年度的進口額約為</w:t>
      </w:r>
      <w:r w:rsidRPr="00616168">
        <w:rPr>
          <w:rFonts w:hint="eastAsia"/>
          <w:lang w:eastAsia="zh-TW"/>
        </w:rPr>
        <w:t>36.64</w:t>
      </w:r>
      <w:r w:rsidRPr="00616168">
        <w:rPr>
          <w:rFonts w:hint="eastAsia"/>
          <w:lang w:eastAsia="zh-TW"/>
        </w:rPr>
        <w:t>億美元，幾乎是衰退</w:t>
      </w:r>
      <w:r w:rsidRPr="00616168">
        <w:rPr>
          <w:rFonts w:hint="eastAsia"/>
          <w:lang w:eastAsia="zh-TW"/>
        </w:rPr>
        <w:t>50%</w:t>
      </w:r>
      <w:r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以上現象也符合了埃及政府在</w:t>
      </w:r>
      <w:r w:rsidRPr="00616168">
        <w:rPr>
          <w:rFonts w:hint="eastAsia"/>
          <w:lang w:eastAsia="zh-TW"/>
        </w:rPr>
        <w:t>2022</w:t>
      </w:r>
      <w:r w:rsidRPr="00616168">
        <w:rPr>
          <w:rFonts w:hint="eastAsia"/>
          <w:lang w:eastAsia="zh-TW"/>
        </w:rPr>
        <w:t>年的進口政策，放寬原物料、醫療、糧食的進口，限縮奢侈消費性商品的進口。</w:t>
      </w:r>
    </w:p>
    <w:p w:rsidR="00105358" w:rsidRPr="00616168" w:rsidRDefault="00105358" w:rsidP="00105358">
      <w:pPr>
        <w:pStyle w:val="a6"/>
        <w:ind w:left="960" w:hanging="720"/>
      </w:pPr>
      <w:r w:rsidRPr="00616168">
        <w:rPr>
          <w:rFonts w:hint="eastAsia"/>
        </w:rPr>
        <w:t>（三）外債情況及外匯存底</w:t>
      </w:r>
    </w:p>
    <w:p w:rsidR="00105358" w:rsidRPr="00616168" w:rsidRDefault="00105358" w:rsidP="00105358">
      <w:pPr>
        <w:pStyle w:val="af0"/>
        <w:ind w:left="960" w:firstLine="480"/>
        <w:rPr>
          <w:lang w:eastAsia="zh-TW"/>
        </w:rPr>
      </w:pPr>
      <w:r w:rsidRPr="00616168">
        <w:rPr>
          <w:rFonts w:hint="eastAsia"/>
          <w:lang w:eastAsia="zh-TW"/>
        </w:rPr>
        <w:t>預測</w:t>
      </w:r>
      <w:r w:rsidRPr="00616168">
        <w:rPr>
          <w:rFonts w:hint="eastAsia"/>
          <w:lang w:eastAsia="zh-TW"/>
        </w:rPr>
        <w:t>2022-2023</w:t>
      </w:r>
      <w:r w:rsidRPr="00616168">
        <w:rPr>
          <w:rFonts w:hint="eastAsia"/>
          <w:lang w:eastAsia="zh-TW"/>
        </w:rPr>
        <w:t>年埃及外匯存底分別為</w:t>
      </w:r>
      <w:r w:rsidRPr="00616168">
        <w:rPr>
          <w:rFonts w:hint="eastAsia"/>
          <w:lang w:eastAsia="zh-TW"/>
        </w:rPr>
        <w:t>304.38</w:t>
      </w:r>
      <w:r w:rsidRPr="00616168">
        <w:rPr>
          <w:rFonts w:hint="eastAsia"/>
          <w:lang w:eastAsia="zh-TW"/>
        </w:rPr>
        <w:t>億美元及</w:t>
      </w:r>
      <w:r w:rsidRPr="00616168">
        <w:rPr>
          <w:rFonts w:hint="eastAsia"/>
          <w:lang w:eastAsia="zh-TW"/>
        </w:rPr>
        <w:t>305.45</w:t>
      </w:r>
      <w:r w:rsidRPr="00616168">
        <w:rPr>
          <w:rFonts w:hint="eastAsia"/>
          <w:lang w:eastAsia="zh-TW"/>
        </w:rPr>
        <w:t>億美元，外債分別為</w:t>
      </w:r>
      <w:r w:rsidRPr="00616168">
        <w:rPr>
          <w:rFonts w:hint="eastAsia"/>
          <w:lang w:eastAsia="zh-TW"/>
        </w:rPr>
        <w:t>1,587.02</w:t>
      </w:r>
      <w:r w:rsidRPr="00616168">
        <w:rPr>
          <w:rFonts w:hint="eastAsia"/>
          <w:lang w:eastAsia="zh-TW"/>
        </w:rPr>
        <w:t>億美元及</w:t>
      </w:r>
      <w:r w:rsidRPr="00616168">
        <w:rPr>
          <w:rFonts w:hint="eastAsia"/>
          <w:lang w:eastAsia="zh-TW"/>
        </w:rPr>
        <w:t>1,600.81</w:t>
      </w:r>
      <w:r w:rsidRPr="00616168">
        <w:rPr>
          <w:rFonts w:hint="eastAsia"/>
          <w:lang w:eastAsia="zh-TW"/>
        </w:rPr>
        <w:t>億美元。埃及在去年</w:t>
      </w:r>
      <w:r w:rsidRPr="00616168">
        <w:rPr>
          <w:rFonts w:hint="eastAsia"/>
          <w:lang w:eastAsia="zh-TW"/>
        </w:rPr>
        <w:t>12</w:t>
      </w:r>
      <w:r w:rsidRPr="00616168">
        <w:rPr>
          <w:rFonts w:hint="eastAsia"/>
          <w:lang w:eastAsia="zh-TW"/>
        </w:rPr>
        <w:t>月支付了與外債相關的款項，總額約為</w:t>
      </w:r>
      <w:r w:rsidRPr="00616168">
        <w:rPr>
          <w:rFonts w:hint="eastAsia"/>
          <w:lang w:eastAsia="zh-TW"/>
        </w:rPr>
        <w:t>10</w:t>
      </w:r>
      <w:r w:rsidRPr="00616168">
        <w:rPr>
          <w:rFonts w:hint="eastAsia"/>
          <w:lang w:eastAsia="zh-TW"/>
        </w:rPr>
        <w:t>億美元，而在去年</w:t>
      </w:r>
      <w:r w:rsidRPr="00616168">
        <w:rPr>
          <w:rFonts w:hint="eastAsia"/>
          <w:lang w:eastAsia="zh-TW"/>
        </w:rPr>
        <w:t>11</w:t>
      </w:r>
      <w:r w:rsidRPr="00616168">
        <w:rPr>
          <w:rFonts w:hint="eastAsia"/>
          <w:lang w:eastAsia="zh-TW"/>
        </w:rPr>
        <w:t>月支付了約</w:t>
      </w:r>
      <w:r w:rsidRPr="00616168">
        <w:rPr>
          <w:rFonts w:hint="eastAsia"/>
          <w:lang w:eastAsia="zh-TW"/>
        </w:rPr>
        <w:t>15</w:t>
      </w:r>
      <w:r w:rsidRPr="00616168">
        <w:rPr>
          <w:rFonts w:hint="eastAsia"/>
          <w:lang w:eastAsia="zh-TW"/>
        </w:rPr>
        <w:t>億美元，使外債支付總額在兩個月內達到</w:t>
      </w:r>
      <w:r w:rsidRPr="00616168">
        <w:rPr>
          <w:rFonts w:hint="eastAsia"/>
          <w:lang w:eastAsia="zh-TW"/>
        </w:rPr>
        <w:t>25</w:t>
      </w:r>
      <w:r w:rsidRPr="00616168">
        <w:rPr>
          <w:rFonts w:hint="eastAsia"/>
          <w:lang w:eastAsia="zh-TW"/>
        </w:rPr>
        <w:t>億美</w:t>
      </w:r>
      <w:r w:rsidRPr="00616168">
        <w:rPr>
          <w:rFonts w:ascii="華康細圓體" w:hint="eastAsia"/>
          <w:lang w:eastAsia="zh-TW"/>
        </w:rPr>
        <w:t>元。</w:t>
      </w:r>
      <w:r w:rsidRPr="00616168">
        <w:rPr>
          <w:rFonts w:hint="eastAsia"/>
          <w:lang w:eastAsia="zh-TW"/>
        </w:rPr>
        <w:t>儘管承諾支付外部債務，但</w:t>
      </w:r>
      <w:r w:rsidRPr="00616168">
        <w:rPr>
          <w:rFonts w:hint="eastAsia"/>
          <w:lang w:eastAsia="zh-TW"/>
        </w:rPr>
        <w:t>12</w:t>
      </w:r>
      <w:r w:rsidRPr="00616168">
        <w:rPr>
          <w:rFonts w:hint="eastAsia"/>
          <w:lang w:eastAsia="zh-TW"/>
        </w:rPr>
        <w:t>月外匯儲備增加了</w:t>
      </w:r>
      <w:r w:rsidRPr="00616168">
        <w:rPr>
          <w:rFonts w:hint="eastAsia"/>
          <w:lang w:eastAsia="zh-TW"/>
        </w:rPr>
        <w:t>4.7</w:t>
      </w:r>
      <w:r w:rsidRPr="00616168">
        <w:rPr>
          <w:rFonts w:hint="eastAsia"/>
          <w:lang w:eastAsia="zh-TW"/>
        </w:rPr>
        <w:t>多億美元，超過</w:t>
      </w:r>
      <w:r w:rsidRPr="00616168">
        <w:rPr>
          <w:rFonts w:hint="eastAsia"/>
          <w:lang w:eastAsia="zh-TW"/>
        </w:rPr>
        <w:t>340</w:t>
      </w:r>
      <w:r w:rsidRPr="00616168">
        <w:rPr>
          <w:rFonts w:hint="eastAsia"/>
          <w:lang w:eastAsia="zh-TW"/>
        </w:rPr>
        <w:t>億美元，這是自</w:t>
      </w:r>
      <w:r w:rsidRPr="00616168">
        <w:rPr>
          <w:rFonts w:hint="eastAsia"/>
          <w:lang w:eastAsia="zh-TW"/>
        </w:rPr>
        <w:t>2022</w:t>
      </w:r>
      <w:r w:rsidRPr="00616168">
        <w:rPr>
          <w:rFonts w:hint="eastAsia"/>
          <w:lang w:eastAsia="zh-TW"/>
        </w:rPr>
        <w:t>年</w:t>
      </w:r>
      <w:r w:rsidRPr="00616168">
        <w:rPr>
          <w:rFonts w:hint="eastAsia"/>
          <w:lang w:eastAsia="zh-TW"/>
        </w:rPr>
        <w:t>5</w:t>
      </w:r>
      <w:r w:rsidRPr="00616168">
        <w:rPr>
          <w:rFonts w:hint="eastAsia"/>
          <w:lang w:eastAsia="zh-TW"/>
        </w:rPr>
        <w:t>月以來的最高水平。埃及外匯儲備中的外幣包括美元、歐元、澳元、日元和人民幣。</w:t>
      </w:r>
    </w:p>
    <w:p w:rsidR="00105358" w:rsidRPr="00616168" w:rsidRDefault="00105358" w:rsidP="00105358">
      <w:pPr>
        <w:pStyle w:val="a6"/>
        <w:ind w:left="960" w:hanging="720"/>
      </w:pPr>
      <w:r w:rsidRPr="00616168">
        <w:rPr>
          <w:rFonts w:hint="eastAsia"/>
        </w:rPr>
        <w:t>（四）財政情況</w:t>
      </w:r>
    </w:p>
    <w:p w:rsidR="00105358" w:rsidRPr="00616168" w:rsidRDefault="00105358" w:rsidP="00105358">
      <w:pPr>
        <w:pStyle w:val="af0"/>
        <w:ind w:left="960" w:firstLine="480"/>
        <w:rPr>
          <w:lang w:eastAsia="zh-TW"/>
        </w:rPr>
      </w:pPr>
      <w:r w:rsidRPr="00616168">
        <w:rPr>
          <w:rFonts w:hint="eastAsia"/>
          <w:lang w:eastAsia="zh-TW"/>
        </w:rPr>
        <w:t>由於俄烏衝突推高食品和燃料的進口價格，擴大埃及外部融資需求，此外</w:t>
      </w:r>
      <w:r w:rsidRPr="00616168">
        <w:rPr>
          <w:rFonts w:hint="eastAsia"/>
          <w:lang w:eastAsia="zh-TW"/>
        </w:rPr>
        <w:t>2021</w:t>
      </w:r>
      <w:r w:rsidRPr="00616168">
        <w:rPr>
          <w:rFonts w:hint="eastAsia"/>
          <w:lang w:eastAsia="zh-TW"/>
        </w:rPr>
        <w:t>年底和</w:t>
      </w:r>
      <w:r w:rsidRPr="00616168">
        <w:rPr>
          <w:rFonts w:hint="eastAsia"/>
          <w:lang w:eastAsia="zh-TW"/>
        </w:rPr>
        <w:t>2022</w:t>
      </w:r>
      <w:r w:rsidRPr="00616168">
        <w:rPr>
          <w:rFonts w:hint="eastAsia"/>
          <w:lang w:eastAsia="zh-TW"/>
        </w:rPr>
        <w:t>年初的資本撤出，導致</w:t>
      </w:r>
      <w:r w:rsidRPr="00616168">
        <w:rPr>
          <w:rFonts w:hint="eastAsia"/>
          <w:lang w:eastAsia="zh-TW"/>
        </w:rPr>
        <w:t>2022</w:t>
      </w:r>
      <w:r w:rsidRPr="00616168">
        <w:rPr>
          <w:rFonts w:hint="eastAsia"/>
          <w:lang w:eastAsia="zh-TW"/>
        </w:rPr>
        <w:t>年</w:t>
      </w:r>
      <w:r w:rsidRPr="00616168">
        <w:rPr>
          <w:rFonts w:hint="eastAsia"/>
          <w:lang w:eastAsia="zh-TW"/>
        </w:rPr>
        <w:t>3</w:t>
      </w:r>
      <w:r w:rsidRPr="00616168">
        <w:rPr>
          <w:rFonts w:hint="eastAsia"/>
          <w:lang w:eastAsia="zh-TW"/>
        </w:rPr>
        <w:t>月貨幣貶值，目前埃及面臨進入國際資本市場的限制。為避免造成國際收支危機，埃及政府已開始與</w:t>
      </w:r>
      <w:r w:rsidRPr="00616168">
        <w:rPr>
          <w:rFonts w:hint="eastAsia"/>
          <w:lang w:eastAsia="zh-TW"/>
        </w:rPr>
        <w:t>IMF</w:t>
      </w:r>
      <w:r w:rsidRPr="00616168">
        <w:rPr>
          <w:rFonts w:hint="eastAsia"/>
          <w:lang w:eastAsia="zh-TW"/>
        </w:rPr>
        <w:t>就一項資助的國際收支支持計劃進行談判，</w:t>
      </w:r>
      <w:r w:rsidRPr="00616168">
        <w:rPr>
          <w:rFonts w:hint="eastAsia"/>
          <w:lang w:eastAsia="zh-TW"/>
        </w:rPr>
        <w:t>IMF</w:t>
      </w:r>
      <w:r w:rsidRPr="00616168">
        <w:rPr>
          <w:rFonts w:hint="eastAsia"/>
          <w:lang w:eastAsia="zh-TW"/>
        </w:rPr>
        <w:t>計畫將受到海灣合作夥伴獲得</w:t>
      </w:r>
      <w:r w:rsidRPr="00616168">
        <w:rPr>
          <w:rFonts w:hint="eastAsia"/>
          <w:lang w:eastAsia="zh-TW"/>
        </w:rPr>
        <w:t>230</w:t>
      </w:r>
      <w:r w:rsidRPr="00616168">
        <w:rPr>
          <w:rFonts w:hint="eastAsia"/>
          <w:lang w:eastAsia="zh-TW"/>
        </w:rPr>
        <w:t>億美元的共同融資承諾、緊縮貨幣政策及多部門私有化的全面計畫等因素影響。</w:t>
      </w:r>
      <w:r w:rsidRPr="00616168">
        <w:rPr>
          <w:rFonts w:hint="eastAsia"/>
          <w:lang w:eastAsia="zh-TW"/>
        </w:rPr>
        <w:t>2022</w:t>
      </w:r>
      <w:r w:rsidRPr="00616168">
        <w:rPr>
          <w:rFonts w:hint="eastAsia"/>
          <w:lang w:eastAsia="zh-TW"/>
        </w:rPr>
        <w:t>年底</w:t>
      </w:r>
      <w:r w:rsidRPr="00616168">
        <w:rPr>
          <w:rFonts w:hint="eastAsia"/>
          <w:lang w:eastAsia="zh-TW"/>
        </w:rPr>
        <w:t>IMF</w:t>
      </w:r>
      <w:r w:rsidRPr="00616168">
        <w:rPr>
          <w:rFonts w:hint="eastAsia"/>
          <w:lang w:eastAsia="zh-TW"/>
        </w:rPr>
        <w:t>對埃及批准一項為期</w:t>
      </w:r>
      <w:r w:rsidRPr="00616168">
        <w:rPr>
          <w:rFonts w:hint="eastAsia"/>
          <w:lang w:eastAsia="zh-TW"/>
        </w:rPr>
        <w:t>4</w:t>
      </w:r>
      <w:r w:rsidRPr="00616168">
        <w:rPr>
          <w:rFonts w:hint="eastAsia"/>
          <w:lang w:eastAsia="zh-TW"/>
        </w:rPr>
        <w:t>年的</w:t>
      </w:r>
      <w:r w:rsidRPr="00616168">
        <w:rPr>
          <w:rFonts w:hint="eastAsia"/>
          <w:lang w:eastAsia="zh-TW"/>
        </w:rPr>
        <w:t>30</w:t>
      </w:r>
      <w:r w:rsidRPr="00616168">
        <w:rPr>
          <w:rFonts w:hint="eastAsia"/>
          <w:lang w:eastAsia="zh-TW"/>
        </w:rPr>
        <w:t>億美元貸款，來自</w:t>
      </w:r>
      <w:r w:rsidRPr="00616168">
        <w:rPr>
          <w:rFonts w:hint="eastAsia"/>
          <w:lang w:eastAsia="zh-TW"/>
        </w:rPr>
        <w:t>IMF</w:t>
      </w:r>
      <w:r w:rsidRPr="00616168">
        <w:rPr>
          <w:rFonts w:hint="eastAsia"/>
          <w:lang w:eastAsia="zh-TW"/>
        </w:rPr>
        <w:t>的支持將增加投資者信心，有助於阻止進一步資本外流，並支持當局恢復宏觀經濟穩定和推進結構性改革的努力。預估埃及將在</w:t>
      </w:r>
      <w:r w:rsidRPr="00616168">
        <w:rPr>
          <w:rFonts w:hint="eastAsia"/>
          <w:lang w:eastAsia="zh-TW"/>
        </w:rPr>
        <w:t>2023</w:t>
      </w:r>
      <w:r w:rsidRPr="00616168">
        <w:rPr>
          <w:rFonts w:hint="eastAsia"/>
          <w:lang w:eastAsia="zh-TW"/>
        </w:rPr>
        <w:t>年重新獲得市場融資管道。作為回應，埃及承諾實行靈活的貨幣匯率和靈活的燃料價格，逐步取消補貼，並讓私營部門發揮更大的作用，並承諾擴大社會保障計劃的支出以及一系列貨幣和財政改革。</w:t>
      </w:r>
    </w:p>
    <w:p w:rsidR="00105358" w:rsidRPr="00616168" w:rsidRDefault="00105358" w:rsidP="00105358">
      <w:pPr>
        <w:pStyle w:val="af0"/>
        <w:ind w:left="960" w:firstLine="480"/>
        <w:rPr>
          <w:lang w:eastAsia="zh-TW"/>
        </w:rPr>
      </w:pPr>
      <w:r w:rsidRPr="00616168">
        <w:rPr>
          <w:rFonts w:hint="eastAsia"/>
          <w:lang w:eastAsia="zh-TW"/>
        </w:rPr>
        <w:t>2022</w:t>
      </w:r>
      <w:r w:rsidRPr="00616168">
        <w:rPr>
          <w:rFonts w:hint="eastAsia"/>
          <w:lang w:eastAsia="zh-TW"/>
        </w:rPr>
        <w:t>年</w:t>
      </w:r>
      <w:r w:rsidRPr="00616168">
        <w:rPr>
          <w:rFonts w:hint="eastAsia"/>
          <w:lang w:eastAsia="zh-TW"/>
        </w:rPr>
        <w:t>12</w:t>
      </w:r>
      <w:r w:rsidRPr="00616168">
        <w:rPr>
          <w:rFonts w:hint="eastAsia"/>
          <w:lang w:eastAsia="zh-TW"/>
        </w:rPr>
        <w:t>月以來實施的主要措施一覽：</w:t>
      </w:r>
    </w:p>
    <w:p w:rsidR="00105358" w:rsidRPr="00616168" w:rsidRDefault="00105358" w:rsidP="00105358">
      <w:pPr>
        <w:pStyle w:val="af3"/>
        <w:ind w:left="1440" w:hanging="480"/>
      </w:pPr>
      <w:r w:rsidRPr="00616168">
        <w:rPr>
          <w:rFonts w:hint="eastAsia"/>
        </w:rPr>
        <w:t>１、減少國家（軍方）在經濟活動中的參與</w:t>
      </w:r>
    </w:p>
    <w:p w:rsidR="00105358" w:rsidRPr="00616168" w:rsidRDefault="00105358" w:rsidP="00105358">
      <w:pPr>
        <w:pStyle w:val="afd"/>
        <w:ind w:left="1440" w:firstLine="480"/>
        <w:rPr>
          <w:lang w:val="zh-TW"/>
        </w:rPr>
      </w:pPr>
      <w:r w:rsidRPr="00616168">
        <w:rPr>
          <w:rFonts w:hint="eastAsia"/>
        </w:rPr>
        <w:t>宣布計劃提供數十家國有企業的股份進行私有化。政</w:t>
      </w:r>
      <w:r w:rsidRPr="00616168">
        <w:rPr>
          <w:rFonts w:hint="eastAsia"/>
          <w:lang w:val="zh-TW"/>
        </w:rPr>
        <w:t>府公布了兩家軍方所有的公司——銷售和分銷石油產品的</w:t>
      </w:r>
      <w:r w:rsidRPr="00616168">
        <w:rPr>
          <w:rFonts w:hint="eastAsia"/>
          <w:lang w:val="zh-TW"/>
        </w:rPr>
        <w:t>Wataniya</w:t>
      </w:r>
      <w:r w:rsidRPr="00616168">
        <w:rPr>
          <w:rFonts w:hint="eastAsia"/>
          <w:lang w:val="zh-TW"/>
        </w:rPr>
        <w:t>和生產瓶裝水的</w:t>
      </w:r>
      <w:r w:rsidRPr="00616168">
        <w:rPr>
          <w:rFonts w:hint="eastAsia"/>
          <w:lang w:val="zh-TW"/>
        </w:rPr>
        <w:t>Safi</w:t>
      </w:r>
      <w:r w:rsidRPr="00616168">
        <w:rPr>
          <w:rFonts w:hint="eastAsia"/>
          <w:lang w:val="zh-TW"/>
        </w:rPr>
        <w:t>將於</w:t>
      </w:r>
      <w:r w:rsidRPr="00616168">
        <w:rPr>
          <w:rFonts w:hint="eastAsia"/>
          <w:lang w:val="zh-TW"/>
        </w:rPr>
        <w:t>2023</w:t>
      </w:r>
      <w:r w:rsidRPr="00616168">
        <w:rPr>
          <w:rFonts w:hint="eastAsia"/>
          <w:lang w:val="zh-TW"/>
        </w:rPr>
        <w:t>年</w:t>
      </w:r>
      <w:r w:rsidRPr="00616168">
        <w:rPr>
          <w:rFonts w:hint="eastAsia"/>
          <w:lang w:val="zh-TW"/>
        </w:rPr>
        <w:t>3</w:t>
      </w:r>
      <w:r w:rsidRPr="00616168">
        <w:rPr>
          <w:rFonts w:hint="eastAsia"/>
          <w:lang w:val="zh-TW"/>
        </w:rPr>
        <w:t>月</w:t>
      </w:r>
      <w:r w:rsidRPr="00616168">
        <w:rPr>
          <w:rFonts w:hint="eastAsia"/>
          <w:lang w:val="zh-TW"/>
        </w:rPr>
        <w:t>15</w:t>
      </w:r>
      <w:r w:rsidRPr="00616168">
        <w:rPr>
          <w:rFonts w:hint="eastAsia"/>
          <w:lang w:val="zh-TW"/>
        </w:rPr>
        <w:t>日啟動公開發售程序。</w:t>
      </w:r>
    </w:p>
    <w:p w:rsidR="00105358" w:rsidRPr="00616168" w:rsidRDefault="00105358" w:rsidP="00105358">
      <w:pPr>
        <w:pStyle w:val="af3"/>
        <w:ind w:left="1440" w:hanging="480"/>
      </w:pPr>
      <w:r w:rsidRPr="00616168">
        <w:rPr>
          <w:rFonts w:hint="eastAsia"/>
        </w:rPr>
        <w:t>２、靈活的匯率</w:t>
      </w:r>
    </w:p>
    <w:p w:rsidR="00105358" w:rsidRPr="00616168" w:rsidRDefault="00105358" w:rsidP="00105358">
      <w:pPr>
        <w:pStyle w:val="afd"/>
        <w:ind w:left="1440" w:firstLine="480"/>
      </w:pPr>
      <w:r w:rsidRPr="00616168">
        <w:rPr>
          <w:rFonts w:hint="eastAsia"/>
        </w:rPr>
        <w:t>埃及中央銀行（</w:t>
      </w:r>
      <w:r w:rsidRPr="00616168">
        <w:rPr>
          <w:rFonts w:hint="eastAsia"/>
        </w:rPr>
        <w:t>CBE</w:t>
      </w:r>
      <w:r w:rsidRPr="00616168">
        <w:rPr>
          <w:rFonts w:hint="eastAsia"/>
        </w:rPr>
        <w:t>）已經兩次讓埃及鎊兌美元貶值，</w:t>
      </w:r>
      <w:r w:rsidRPr="00616168">
        <w:rPr>
          <w:rFonts w:hint="eastAsia"/>
        </w:rPr>
        <w:t>2022</w:t>
      </w:r>
      <w:r w:rsidRPr="00616168">
        <w:rPr>
          <w:rFonts w:hint="eastAsia"/>
        </w:rPr>
        <w:t>年</w:t>
      </w:r>
      <w:r w:rsidRPr="00616168">
        <w:rPr>
          <w:rFonts w:hint="eastAsia"/>
        </w:rPr>
        <w:t>12</w:t>
      </w:r>
      <w:r w:rsidRPr="00616168">
        <w:rPr>
          <w:rFonts w:hint="eastAsia"/>
        </w:rPr>
        <w:t>月底的交易價格為</w:t>
      </w:r>
      <w:r w:rsidRPr="00616168">
        <w:rPr>
          <w:rFonts w:hint="eastAsia"/>
        </w:rPr>
        <w:t>24.5</w:t>
      </w:r>
      <w:r w:rsidRPr="00616168">
        <w:rPr>
          <w:rFonts w:hint="eastAsia"/>
        </w:rPr>
        <w:t>埃及鎊，低於</w:t>
      </w:r>
      <w:r w:rsidRPr="00616168">
        <w:rPr>
          <w:rFonts w:hint="eastAsia"/>
        </w:rPr>
        <w:t>2022</w:t>
      </w:r>
      <w:r w:rsidRPr="00616168">
        <w:rPr>
          <w:rFonts w:hint="eastAsia"/>
        </w:rPr>
        <w:t>年</w:t>
      </w:r>
      <w:r w:rsidRPr="00616168">
        <w:rPr>
          <w:rFonts w:hint="eastAsia"/>
        </w:rPr>
        <w:t>3</w:t>
      </w:r>
      <w:r w:rsidRPr="00616168">
        <w:rPr>
          <w:rFonts w:hint="eastAsia"/>
        </w:rPr>
        <w:t>月的</w:t>
      </w:r>
      <w:r w:rsidRPr="00616168">
        <w:rPr>
          <w:rFonts w:hint="eastAsia"/>
        </w:rPr>
        <w:t>15.7</w:t>
      </w:r>
      <w:r w:rsidRPr="00616168">
        <w:rPr>
          <w:rFonts w:hint="eastAsia"/>
        </w:rPr>
        <w:t>埃及鎊。根據</w:t>
      </w:r>
      <w:r w:rsidRPr="00616168">
        <w:rPr>
          <w:rFonts w:hint="eastAsia"/>
        </w:rPr>
        <w:t>CBE</w:t>
      </w:r>
      <w:r w:rsidRPr="00616168">
        <w:rPr>
          <w:rFonts w:hint="eastAsia"/>
        </w:rPr>
        <w:t>官方匯率，埃鎊自</w:t>
      </w:r>
      <w:r w:rsidRPr="00616168">
        <w:rPr>
          <w:rFonts w:hint="eastAsia"/>
        </w:rPr>
        <w:t>2023</w:t>
      </w:r>
      <w:r w:rsidRPr="00616168">
        <w:rPr>
          <w:rFonts w:hint="eastAsia"/>
        </w:rPr>
        <w:t>年</w:t>
      </w:r>
      <w:r w:rsidRPr="00616168">
        <w:rPr>
          <w:rFonts w:hint="eastAsia"/>
        </w:rPr>
        <w:t>1</w:t>
      </w:r>
      <w:r w:rsidRPr="00616168">
        <w:rPr>
          <w:rFonts w:hint="eastAsia"/>
        </w:rPr>
        <w:t>月初以來進一步下跌，目前交易價格接近</w:t>
      </w:r>
      <w:r w:rsidRPr="00616168">
        <w:rPr>
          <w:rFonts w:hint="eastAsia"/>
        </w:rPr>
        <w:t>31</w:t>
      </w:r>
      <w:r w:rsidRPr="00616168">
        <w:rPr>
          <w:rFonts w:hint="eastAsia"/>
        </w:rPr>
        <w:t>埃及鎊。</w:t>
      </w:r>
    </w:p>
    <w:p w:rsidR="00105358" w:rsidRPr="00616168" w:rsidRDefault="00105358" w:rsidP="00105358">
      <w:pPr>
        <w:pStyle w:val="af3"/>
        <w:ind w:left="1440" w:hanging="480"/>
      </w:pPr>
      <w:r w:rsidRPr="00616168">
        <w:rPr>
          <w:rFonts w:hint="eastAsia"/>
        </w:rPr>
        <w:t>３、利率</w:t>
      </w:r>
    </w:p>
    <w:p w:rsidR="00105358" w:rsidRPr="00616168" w:rsidRDefault="00105358" w:rsidP="00105358">
      <w:pPr>
        <w:pStyle w:val="afd"/>
        <w:ind w:left="1440" w:firstLine="480"/>
      </w:pPr>
      <w:r w:rsidRPr="00616168">
        <w:rPr>
          <w:rFonts w:hint="eastAsia"/>
        </w:rPr>
        <w:t>2022</w:t>
      </w:r>
      <w:r w:rsidRPr="00616168">
        <w:rPr>
          <w:rFonts w:hint="eastAsia"/>
        </w:rPr>
        <w:t>年，埃及將主要利率上調了</w:t>
      </w:r>
      <w:r w:rsidRPr="00616168">
        <w:rPr>
          <w:rFonts w:hint="eastAsia"/>
        </w:rPr>
        <w:t>8%</w:t>
      </w:r>
      <w:r w:rsidRPr="00616168">
        <w:rPr>
          <w:rFonts w:hint="eastAsia"/>
        </w:rPr>
        <w:t>（</w:t>
      </w:r>
      <w:r w:rsidRPr="00616168">
        <w:rPr>
          <w:rFonts w:hint="eastAsia"/>
        </w:rPr>
        <w:t>800</w:t>
      </w:r>
      <w:r w:rsidRPr="00616168">
        <w:rPr>
          <w:rFonts w:hint="eastAsia"/>
        </w:rPr>
        <w:t>個基點）。</w:t>
      </w:r>
    </w:p>
    <w:p w:rsidR="00105358" w:rsidRPr="00616168" w:rsidRDefault="00105358" w:rsidP="00105358">
      <w:pPr>
        <w:pStyle w:val="afd"/>
        <w:ind w:left="1440" w:firstLine="480"/>
        <w:rPr>
          <w:rFonts w:ascii="微軟正黑體" w:eastAsia="微軟正黑體" w:hAnsi="微軟正黑體"/>
        </w:rPr>
      </w:pPr>
      <w:r w:rsidRPr="00616168">
        <w:rPr>
          <w:rFonts w:hint="eastAsia"/>
        </w:rPr>
        <w:t>2023</w:t>
      </w:r>
      <w:r w:rsidRPr="00616168">
        <w:rPr>
          <w:rFonts w:hint="eastAsia"/>
        </w:rPr>
        <w:t>年</w:t>
      </w:r>
      <w:r w:rsidRPr="00616168">
        <w:rPr>
          <w:rFonts w:hint="eastAsia"/>
        </w:rPr>
        <w:t>3</w:t>
      </w:r>
      <w:r w:rsidRPr="00616168">
        <w:rPr>
          <w:rFonts w:hint="eastAsia"/>
        </w:rPr>
        <w:t>月</w:t>
      </w:r>
      <w:r w:rsidRPr="00616168">
        <w:rPr>
          <w:rFonts w:hint="eastAsia"/>
        </w:rPr>
        <w:t>CBE</w:t>
      </w:r>
      <w:r w:rsidRPr="00616168">
        <w:rPr>
          <w:rFonts w:hint="eastAsia"/>
        </w:rPr>
        <w:t>再次上調</w:t>
      </w:r>
      <w:r w:rsidRPr="00616168">
        <w:rPr>
          <w:rFonts w:hint="eastAsia"/>
        </w:rPr>
        <w:t>2%</w:t>
      </w:r>
      <w:r w:rsidRPr="00616168">
        <w:rPr>
          <w:rFonts w:hint="eastAsia"/>
        </w:rPr>
        <w:t>達到隔夜存款利率</w:t>
      </w:r>
      <w:r w:rsidRPr="00616168">
        <w:t>18.25%</w:t>
      </w:r>
      <w:r w:rsidRPr="00616168">
        <w:rPr>
          <w:rFonts w:ascii="微軟正黑體" w:eastAsia="微軟正黑體" w:hAnsi="微軟正黑體" w:hint="eastAsia"/>
        </w:rPr>
        <w:t>；</w:t>
      </w:r>
      <w:r w:rsidRPr="00616168">
        <w:rPr>
          <w:rFonts w:hint="eastAsia"/>
        </w:rPr>
        <w:t>隔夜拆借利率</w:t>
      </w:r>
      <w:r w:rsidRPr="00616168">
        <w:rPr>
          <w:rFonts w:hint="eastAsia"/>
        </w:rPr>
        <w:t>19.25%</w:t>
      </w:r>
      <w:r w:rsidRPr="00616168">
        <w:rPr>
          <w:rFonts w:hint="eastAsia"/>
        </w:rPr>
        <w:t>。</w:t>
      </w:r>
    </w:p>
    <w:p w:rsidR="00105358" w:rsidRPr="00616168" w:rsidRDefault="00105358" w:rsidP="00105358">
      <w:pPr>
        <w:pStyle w:val="af3"/>
        <w:ind w:left="1440" w:hanging="480"/>
      </w:pPr>
      <w:r w:rsidRPr="00616168">
        <w:rPr>
          <w:rFonts w:hint="eastAsia"/>
        </w:rPr>
        <w:t>４、燃油補貼指數</w:t>
      </w:r>
    </w:p>
    <w:p w:rsidR="00105358" w:rsidRPr="00616168" w:rsidRDefault="00105358" w:rsidP="00105358">
      <w:pPr>
        <w:pStyle w:val="afd"/>
        <w:ind w:left="1440" w:firstLine="480"/>
      </w:pPr>
      <w:r w:rsidRPr="00616168">
        <w:rPr>
          <w:rFonts w:hint="eastAsia"/>
        </w:rPr>
        <w:t>埃及自動定價委員會在</w:t>
      </w:r>
      <w:r w:rsidRPr="00616168">
        <w:rPr>
          <w:rFonts w:hint="eastAsia"/>
        </w:rPr>
        <w:t>2023</w:t>
      </w:r>
      <w:r w:rsidRPr="00616168">
        <w:rPr>
          <w:rFonts w:hint="eastAsia"/>
        </w:rPr>
        <w:t>年</w:t>
      </w:r>
      <w:r w:rsidRPr="00616168">
        <w:rPr>
          <w:rFonts w:hint="eastAsia"/>
        </w:rPr>
        <w:t>3</w:t>
      </w:r>
      <w:r w:rsidRPr="00616168">
        <w:rPr>
          <w:rFonts w:hint="eastAsia"/>
        </w:rPr>
        <w:t>月份將各種辛烷值的燃油價格上調</w:t>
      </w:r>
      <w:r w:rsidRPr="00616168">
        <w:rPr>
          <w:rFonts w:hint="eastAsia"/>
        </w:rPr>
        <w:t>0.75</w:t>
      </w:r>
      <w:r w:rsidRPr="00616168">
        <w:rPr>
          <w:rFonts w:hint="eastAsia"/>
        </w:rPr>
        <w:t>埃鎊至每公升</w:t>
      </w:r>
      <w:r w:rsidRPr="00616168">
        <w:rPr>
          <w:rFonts w:hint="eastAsia"/>
        </w:rPr>
        <w:t>1</w:t>
      </w:r>
      <w:r w:rsidRPr="00616168">
        <w:rPr>
          <w:rFonts w:hint="eastAsia"/>
        </w:rPr>
        <w:t>埃鎊，同時保持柴油價格不變，以履行其承諾。</w:t>
      </w:r>
    </w:p>
    <w:p w:rsidR="00105358" w:rsidRPr="00616168" w:rsidRDefault="00105358" w:rsidP="00105358">
      <w:pPr>
        <w:pStyle w:val="af3"/>
        <w:ind w:left="1440" w:hanging="480"/>
      </w:pPr>
      <w:r w:rsidRPr="00616168">
        <w:rPr>
          <w:rFonts w:hint="eastAsia"/>
        </w:rPr>
        <w:t>５、社會保障計劃</w:t>
      </w:r>
    </w:p>
    <w:p w:rsidR="00105358" w:rsidRPr="00616168" w:rsidRDefault="00105358" w:rsidP="00105358">
      <w:pPr>
        <w:pStyle w:val="afd"/>
        <w:ind w:left="1440" w:firstLine="480"/>
      </w:pPr>
      <w:r w:rsidRPr="00616168">
        <w:rPr>
          <w:rFonts w:hint="eastAsia"/>
        </w:rPr>
        <w:t>政府在</w:t>
      </w:r>
      <w:r w:rsidRPr="00616168">
        <w:rPr>
          <w:rFonts w:hint="eastAsia"/>
        </w:rPr>
        <w:t>3</w:t>
      </w:r>
      <w:r w:rsidRPr="00616168">
        <w:rPr>
          <w:rFonts w:hint="eastAsia"/>
        </w:rPr>
        <w:t>月批准了一項包括增加工資和養老金在內的一攬子計劃，這將使國家預算花費</w:t>
      </w:r>
      <w:r w:rsidRPr="00616168">
        <w:rPr>
          <w:rFonts w:hint="eastAsia"/>
        </w:rPr>
        <w:t>1,500</w:t>
      </w:r>
      <w:r w:rsidRPr="00616168">
        <w:rPr>
          <w:rFonts w:hint="eastAsia"/>
        </w:rPr>
        <w:t>億至</w:t>
      </w:r>
      <w:r w:rsidRPr="00616168">
        <w:rPr>
          <w:rFonts w:hint="eastAsia"/>
        </w:rPr>
        <w:t>2,000</w:t>
      </w:r>
      <w:r w:rsidRPr="00616168">
        <w:rPr>
          <w:rFonts w:hint="eastAsia"/>
        </w:rPr>
        <w:t>億埃及鎊。並擴大回教保險和</w:t>
      </w:r>
      <w:r w:rsidRPr="00616168">
        <w:rPr>
          <w:rFonts w:hint="eastAsia"/>
        </w:rPr>
        <w:t>Karama</w:t>
      </w:r>
      <w:r w:rsidRPr="00616168">
        <w:rPr>
          <w:rFonts w:hint="eastAsia"/>
        </w:rPr>
        <w:t>（體面）現金轉移計劃的覆蓋率、提高養老金和公共部門工資以及稅收措施。</w:t>
      </w:r>
    </w:p>
    <w:p w:rsidR="00105358" w:rsidRPr="00616168" w:rsidRDefault="00105358" w:rsidP="00105358">
      <w:pPr>
        <w:pStyle w:val="afd"/>
        <w:ind w:left="1440" w:firstLine="480"/>
      </w:pPr>
      <w:r w:rsidRPr="00616168">
        <w:rPr>
          <w:rFonts w:hint="eastAsia"/>
        </w:rPr>
        <w:t>另外政府還通過了所得稅法修正案，增加了個人所得稅的免稅額，從而減輕中等收入階層對商品和服務價格普遍上漲的影響。</w:t>
      </w:r>
    </w:p>
    <w:p w:rsidR="00105358" w:rsidRPr="00616168" w:rsidRDefault="00105358" w:rsidP="00105358">
      <w:pPr>
        <w:pStyle w:val="af3"/>
        <w:ind w:left="1440" w:hanging="480"/>
      </w:pPr>
      <w:r w:rsidRPr="00616168">
        <w:rPr>
          <w:rFonts w:hint="eastAsia"/>
        </w:rPr>
        <w:t>６、融資來源</w:t>
      </w:r>
    </w:p>
    <w:p w:rsidR="00105358" w:rsidRPr="00616168" w:rsidRDefault="00105358" w:rsidP="00105358">
      <w:pPr>
        <w:pStyle w:val="afd"/>
        <w:ind w:left="1440" w:firstLine="480"/>
      </w:pPr>
      <w:r w:rsidRPr="00616168">
        <w:rPr>
          <w:rFonts w:hint="eastAsia"/>
        </w:rPr>
        <w:t>埃及有</w:t>
      </w:r>
      <w:r w:rsidRPr="00616168">
        <w:rPr>
          <w:rFonts w:hint="eastAsia"/>
        </w:rPr>
        <w:t>170</w:t>
      </w:r>
      <w:r w:rsidRPr="00616168">
        <w:rPr>
          <w:rFonts w:hint="eastAsia"/>
        </w:rPr>
        <w:t>億美元的財政缺口，因此政府已承諾通過從區域和全球合作夥伴那裡獲得貸款以及出售一些國有資產來彌補這一差距。此外埃及成功發行了首個主權債券“伊斯蘭債券”，吸引了</w:t>
      </w:r>
      <w:r w:rsidRPr="00616168">
        <w:rPr>
          <w:rFonts w:hint="eastAsia"/>
        </w:rPr>
        <w:t>15</w:t>
      </w:r>
      <w:r w:rsidRPr="00616168">
        <w:rPr>
          <w:rFonts w:hint="eastAsia"/>
        </w:rPr>
        <w:t>億美元的資金，以實現其金融資源，尤其是外匯的多元化。政府還承諾放緩公共投資和國家項目的實施，特別是那些需要美元流動性的項目，以減輕外匯市場壓力並抑制通貨膨脹。</w:t>
      </w:r>
    </w:p>
    <w:p w:rsidR="00105358" w:rsidRPr="00616168" w:rsidRDefault="00105358" w:rsidP="00105358">
      <w:pPr>
        <w:pStyle w:val="af3"/>
        <w:ind w:left="1440" w:hanging="480"/>
      </w:pPr>
      <w:r w:rsidRPr="00616168">
        <w:rPr>
          <w:rFonts w:hint="eastAsia"/>
        </w:rPr>
        <w:t>７、抑制通脹上升</w:t>
      </w:r>
    </w:p>
    <w:p w:rsidR="00105358" w:rsidRPr="00616168" w:rsidRDefault="00105358" w:rsidP="00105358">
      <w:pPr>
        <w:pStyle w:val="afd"/>
        <w:ind w:left="1440" w:firstLine="480"/>
      </w:pPr>
      <w:r w:rsidRPr="00616168">
        <w:rPr>
          <w:rFonts w:hint="eastAsia"/>
        </w:rPr>
        <w:t>根據</w:t>
      </w:r>
      <w:r w:rsidRPr="00616168">
        <w:rPr>
          <w:rFonts w:hint="eastAsia"/>
        </w:rPr>
        <w:t>CAPMAS</w:t>
      </w:r>
      <w:r w:rsidRPr="00616168">
        <w:rPr>
          <w:rFonts w:hint="eastAsia"/>
        </w:rPr>
        <w:t>和</w:t>
      </w:r>
      <w:r w:rsidRPr="00616168">
        <w:rPr>
          <w:rFonts w:hint="eastAsia"/>
        </w:rPr>
        <w:t>CBE</w:t>
      </w:r>
      <w:r w:rsidRPr="00616168">
        <w:rPr>
          <w:rFonts w:hint="eastAsia"/>
        </w:rPr>
        <w:t>最近公布的計算結果，由於全球通脹飆升和埃及鎊貶值，</w:t>
      </w:r>
      <w:r w:rsidRPr="00616168">
        <w:rPr>
          <w:rFonts w:hint="eastAsia"/>
        </w:rPr>
        <w:t>2023</w:t>
      </w:r>
      <w:r w:rsidRPr="00616168">
        <w:rPr>
          <w:rFonts w:hint="eastAsia"/>
        </w:rPr>
        <w:t>年</w:t>
      </w:r>
      <w:r w:rsidRPr="00616168">
        <w:rPr>
          <w:rFonts w:hint="eastAsia"/>
        </w:rPr>
        <w:t>2</w:t>
      </w:r>
      <w:r w:rsidRPr="00616168">
        <w:rPr>
          <w:rFonts w:hint="eastAsia"/>
        </w:rPr>
        <w:t>月份總體年通脹率躍升至</w:t>
      </w:r>
      <w:r w:rsidRPr="00616168">
        <w:rPr>
          <w:rFonts w:hint="eastAsia"/>
        </w:rPr>
        <w:t>31%</w:t>
      </w:r>
      <w:r w:rsidRPr="00616168">
        <w:rPr>
          <w:rFonts w:hint="eastAsia"/>
        </w:rPr>
        <w:t>以上，而核心通脹率躍升至</w:t>
      </w:r>
      <w:r w:rsidRPr="00616168">
        <w:rPr>
          <w:rFonts w:hint="eastAsia"/>
        </w:rPr>
        <w:t>40%</w:t>
      </w:r>
      <w:r w:rsidRPr="00616168">
        <w:rPr>
          <w:rFonts w:hint="eastAsia"/>
        </w:rPr>
        <w:t>以上。埃及的目標是到</w:t>
      </w:r>
      <w:r w:rsidRPr="00616168">
        <w:rPr>
          <w:rFonts w:hint="eastAsia"/>
        </w:rPr>
        <w:t>2024/2025</w:t>
      </w:r>
      <w:r w:rsidRPr="00616168">
        <w:rPr>
          <w:rFonts w:hint="eastAsia"/>
        </w:rPr>
        <w:t>財年將通貨膨脹率控制在</w:t>
      </w:r>
      <w:r w:rsidRPr="00616168">
        <w:rPr>
          <w:rFonts w:hint="eastAsia"/>
        </w:rPr>
        <w:t>7%</w:t>
      </w:r>
      <w:r w:rsidRPr="00616168">
        <w:rPr>
          <w:rFonts w:hint="eastAsia"/>
        </w:rPr>
        <w:t>。</w:t>
      </w:r>
    </w:p>
    <w:p w:rsidR="00105358" w:rsidRPr="00616168" w:rsidRDefault="00105358" w:rsidP="00105358">
      <w:pPr>
        <w:pStyle w:val="af3"/>
        <w:ind w:left="1440" w:hanging="480"/>
      </w:pPr>
      <w:r w:rsidRPr="00616168">
        <w:rPr>
          <w:rFonts w:hint="eastAsia"/>
        </w:rPr>
        <w:t>８、貨幣和財政改革</w:t>
      </w:r>
    </w:p>
    <w:p w:rsidR="00105358" w:rsidRPr="00616168" w:rsidRDefault="00105358" w:rsidP="00105358">
      <w:pPr>
        <w:pStyle w:val="afd"/>
        <w:ind w:left="1440" w:firstLine="480"/>
      </w:pPr>
      <w:r w:rsidRPr="00616168">
        <w:rPr>
          <w:rFonts w:hint="eastAsia"/>
        </w:rPr>
        <w:t>根據該計劃，政府承諾在當前的</w:t>
      </w:r>
      <w:r w:rsidRPr="00616168">
        <w:rPr>
          <w:rFonts w:hint="eastAsia"/>
        </w:rPr>
        <w:t>2022/23</w:t>
      </w:r>
      <w:r w:rsidRPr="00616168">
        <w:rPr>
          <w:rFonts w:hint="eastAsia"/>
        </w:rPr>
        <w:t>財年實現基本盈餘占</w:t>
      </w:r>
      <w:r w:rsidRPr="00616168">
        <w:rPr>
          <w:rFonts w:hint="eastAsia"/>
        </w:rPr>
        <w:t>GDP</w:t>
      </w:r>
      <w:r w:rsidRPr="00616168">
        <w:rPr>
          <w:rFonts w:hint="eastAsia"/>
        </w:rPr>
        <w:t>的</w:t>
      </w:r>
      <w:r w:rsidRPr="00616168">
        <w:rPr>
          <w:rFonts w:hint="eastAsia"/>
        </w:rPr>
        <w:t>1.7%</w:t>
      </w:r>
      <w:r w:rsidRPr="00616168">
        <w:rPr>
          <w:rFonts w:hint="eastAsia"/>
        </w:rPr>
        <w:t>，在</w:t>
      </w:r>
      <w:r w:rsidRPr="00616168">
        <w:rPr>
          <w:rFonts w:hint="eastAsia"/>
        </w:rPr>
        <w:t>2023/24</w:t>
      </w:r>
      <w:r w:rsidRPr="00616168">
        <w:rPr>
          <w:rFonts w:hint="eastAsia"/>
        </w:rPr>
        <w:t>財年達到</w:t>
      </w:r>
      <w:r w:rsidRPr="00616168">
        <w:rPr>
          <w:rFonts w:hint="eastAsia"/>
        </w:rPr>
        <w:t>2.1%</w:t>
      </w:r>
      <w:r w:rsidRPr="00616168">
        <w:rPr>
          <w:rFonts w:hint="eastAsia"/>
        </w:rPr>
        <w:t>，在</w:t>
      </w:r>
      <w:r w:rsidRPr="00616168">
        <w:rPr>
          <w:rFonts w:hint="eastAsia"/>
        </w:rPr>
        <w:t>2024/25</w:t>
      </w:r>
      <w:r w:rsidRPr="00616168">
        <w:rPr>
          <w:rFonts w:hint="eastAsia"/>
        </w:rPr>
        <w:t>財年和</w:t>
      </w:r>
      <w:r w:rsidRPr="00616168">
        <w:rPr>
          <w:rFonts w:hint="eastAsia"/>
        </w:rPr>
        <w:t>2025/26</w:t>
      </w:r>
      <w:r w:rsidRPr="00616168">
        <w:rPr>
          <w:rFonts w:hint="eastAsia"/>
        </w:rPr>
        <w:t>財年達到</w:t>
      </w:r>
      <w:r w:rsidRPr="00616168">
        <w:rPr>
          <w:rFonts w:hint="eastAsia"/>
        </w:rPr>
        <w:t>2.3%</w:t>
      </w:r>
      <w:r w:rsidRPr="00616168">
        <w:rPr>
          <w:rFonts w:hint="eastAsia"/>
        </w:rPr>
        <w:t>。政府的目標是到</w:t>
      </w:r>
      <w:r w:rsidRPr="00616168">
        <w:rPr>
          <w:rFonts w:hint="eastAsia"/>
        </w:rPr>
        <w:t>2026/27</w:t>
      </w:r>
      <w:r w:rsidRPr="00616168">
        <w:rPr>
          <w:rFonts w:hint="eastAsia"/>
        </w:rPr>
        <w:t>財年將總債務與</w:t>
      </w:r>
      <w:r w:rsidRPr="00616168">
        <w:rPr>
          <w:rFonts w:hint="eastAsia"/>
        </w:rPr>
        <w:t>GDP</w:t>
      </w:r>
      <w:r w:rsidRPr="00616168">
        <w:rPr>
          <w:rFonts w:hint="eastAsia"/>
        </w:rPr>
        <w:t>的比率降低約</w:t>
      </w:r>
      <w:r w:rsidRPr="00616168">
        <w:rPr>
          <w:rFonts w:hint="eastAsia"/>
        </w:rPr>
        <w:t>83%</w:t>
      </w:r>
      <w:r w:rsidRPr="00616168">
        <w:rPr>
          <w:rFonts w:hint="eastAsia"/>
        </w:rPr>
        <w:t>。它還必須降低債務水平，並在中期內將稅收占</w:t>
      </w:r>
      <w:r w:rsidRPr="00616168">
        <w:rPr>
          <w:rFonts w:hint="eastAsia"/>
        </w:rPr>
        <w:t>GDP</w:t>
      </w:r>
      <w:r w:rsidRPr="00616168">
        <w:rPr>
          <w:rFonts w:hint="eastAsia"/>
        </w:rPr>
        <w:t>的比率提高</w:t>
      </w:r>
      <w:r w:rsidRPr="00616168">
        <w:rPr>
          <w:rFonts w:hint="eastAsia"/>
        </w:rPr>
        <w:t>2%</w:t>
      </w:r>
      <w:r w:rsidRPr="00616168">
        <w:rPr>
          <w:rFonts w:hint="eastAsia"/>
        </w:rPr>
        <w:t>左右。</w:t>
      </w:r>
    </w:p>
    <w:p w:rsidR="00105358" w:rsidRPr="00616168" w:rsidRDefault="00105358" w:rsidP="00105358">
      <w:pPr>
        <w:pStyle w:val="afd"/>
        <w:ind w:left="1440" w:firstLine="480"/>
      </w:pPr>
      <w:r w:rsidRPr="00616168">
        <w:rPr>
          <w:rFonts w:hint="eastAsia"/>
        </w:rPr>
        <w:t>新的稅收措施將在</w:t>
      </w:r>
      <w:r w:rsidRPr="00616168">
        <w:rPr>
          <w:rFonts w:hint="eastAsia"/>
        </w:rPr>
        <w:t>2023/24</w:t>
      </w:r>
      <w:r w:rsidRPr="00616168">
        <w:rPr>
          <w:rFonts w:hint="eastAsia"/>
        </w:rPr>
        <w:t>財年（從</w:t>
      </w:r>
      <w:r w:rsidRPr="00616168">
        <w:rPr>
          <w:rFonts w:hint="eastAsia"/>
        </w:rPr>
        <w:t>2023</w:t>
      </w:r>
      <w:r w:rsidRPr="00616168">
        <w:rPr>
          <w:rFonts w:hint="eastAsia"/>
        </w:rPr>
        <w:t>年</w:t>
      </w:r>
      <w:r w:rsidRPr="00616168">
        <w:rPr>
          <w:rFonts w:hint="eastAsia"/>
        </w:rPr>
        <w:t>7</w:t>
      </w:r>
      <w:r w:rsidRPr="00616168">
        <w:rPr>
          <w:rFonts w:hint="eastAsia"/>
        </w:rPr>
        <w:t>月開始）實施，以使稅收收入增加</w:t>
      </w:r>
      <w:r w:rsidRPr="00616168">
        <w:rPr>
          <w:rFonts w:hint="eastAsia"/>
        </w:rPr>
        <w:t>GDP</w:t>
      </w:r>
      <w:r w:rsidRPr="00616168">
        <w:rPr>
          <w:rFonts w:hint="eastAsia"/>
        </w:rPr>
        <w:t>的</w:t>
      </w:r>
      <w:r w:rsidRPr="00616168">
        <w:rPr>
          <w:rFonts w:hint="eastAsia"/>
        </w:rPr>
        <w:t>0.3%</w:t>
      </w:r>
      <w:r w:rsidRPr="00616168">
        <w:rPr>
          <w:rFonts w:hint="eastAsia"/>
        </w:rPr>
        <w:t>。</w:t>
      </w:r>
    </w:p>
    <w:p w:rsidR="00105358" w:rsidRPr="00616168" w:rsidRDefault="00105358" w:rsidP="00105358">
      <w:pPr>
        <w:pStyle w:val="a4"/>
        <w:spacing w:before="257" w:after="120"/>
        <w:ind w:left="640" w:hanging="640"/>
      </w:pPr>
      <w:r w:rsidRPr="00616168">
        <w:t>二、天然資源</w:t>
      </w:r>
    </w:p>
    <w:p w:rsidR="00105358" w:rsidRPr="00616168" w:rsidRDefault="00105358" w:rsidP="00105358">
      <w:pPr>
        <w:ind w:firstLine="480"/>
        <w:rPr>
          <w:lang w:eastAsia="zh-TW"/>
        </w:rPr>
      </w:pPr>
      <w:r w:rsidRPr="00616168">
        <w:rPr>
          <w:rFonts w:hint="eastAsia"/>
          <w:lang w:eastAsia="zh-TW"/>
        </w:rPr>
        <w:t>水資源方面：埃及降雨量每年僅有</w:t>
      </w:r>
      <w:r w:rsidR="00D579F3" w:rsidRPr="00616168">
        <w:rPr>
          <w:rFonts w:hint="eastAsia"/>
          <w:lang w:eastAsia="zh-TW"/>
        </w:rPr>
        <w:t>約為</w:t>
      </w:r>
      <w:r w:rsidRPr="00616168">
        <w:rPr>
          <w:lang w:eastAsia="zh-TW"/>
        </w:rPr>
        <w:t>18</w:t>
      </w:r>
      <w:r w:rsidRPr="00616168">
        <w:rPr>
          <w:rFonts w:hint="eastAsia"/>
          <w:lang w:eastAsia="zh-TW"/>
        </w:rPr>
        <w:t>毫米，而全國水源有</w:t>
      </w:r>
      <w:r w:rsidRPr="00616168">
        <w:rPr>
          <w:rFonts w:hint="eastAsia"/>
          <w:lang w:eastAsia="zh-TW"/>
        </w:rPr>
        <w:t>97%</w:t>
      </w:r>
      <w:r w:rsidRPr="00616168">
        <w:rPr>
          <w:rFonts w:hint="eastAsia"/>
          <w:lang w:eastAsia="zh-TW"/>
        </w:rPr>
        <w:t>仰尼羅河，埃及與蘇丹分別於</w:t>
      </w:r>
      <w:r w:rsidRPr="00616168">
        <w:rPr>
          <w:rFonts w:hint="eastAsia"/>
          <w:lang w:eastAsia="zh-TW"/>
        </w:rPr>
        <w:t>1929</w:t>
      </w:r>
      <w:r w:rsidRPr="00616168">
        <w:rPr>
          <w:rFonts w:hint="eastAsia"/>
          <w:lang w:eastAsia="zh-TW"/>
        </w:rPr>
        <w:t>年、</w:t>
      </w:r>
      <w:r w:rsidRPr="00616168">
        <w:rPr>
          <w:rFonts w:hint="eastAsia"/>
          <w:lang w:eastAsia="zh-TW"/>
        </w:rPr>
        <w:t>1959</w:t>
      </w:r>
      <w:r w:rsidRPr="00616168">
        <w:rPr>
          <w:rFonts w:hint="eastAsia"/>
          <w:lang w:eastAsia="zh-TW"/>
        </w:rPr>
        <w:t>年簽訂尼羅河水資源分配協議，規定尼羅河每年大約</w:t>
      </w:r>
      <w:r w:rsidRPr="00616168">
        <w:rPr>
          <w:rFonts w:hint="eastAsia"/>
          <w:lang w:eastAsia="zh-TW"/>
        </w:rPr>
        <w:t>840</w:t>
      </w:r>
      <w:r w:rsidRPr="00616168">
        <w:rPr>
          <w:rFonts w:hint="eastAsia"/>
          <w:lang w:eastAsia="zh-TW"/>
        </w:rPr>
        <w:t>億立方米水量中，埃及使用</w:t>
      </w:r>
      <w:r w:rsidRPr="00616168">
        <w:rPr>
          <w:rFonts w:hint="eastAsia"/>
          <w:lang w:eastAsia="zh-TW"/>
        </w:rPr>
        <w:t>555</w:t>
      </w:r>
      <w:r w:rsidRPr="00616168">
        <w:rPr>
          <w:rFonts w:hint="eastAsia"/>
          <w:lang w:eastAsia="zh-TW"/>
        </w:rPr>
        <w:t>億立方米，蘇丹使用</w:t>
      </w:r>
      <w:r w:rsidRPr="00616168">
        <w:rPr>
          <w:rFonts w:hint="eastAsia"/>
          <w:lang w:eastAsia="zh-TW"/>
        </w:rPr>
        <w:t>185</w:t>
      </w:r>
      <w:r w:rsidRPr="00616168">
        <w:rPr>
          <w:rFonts w:hint="eastAsia"/>
          <w:lang w:eastAsia="zh-TW"/>
        </w:rPr>
        <w:t>億立方米，剩下</w:t>
      </w:r>
      <w:proofErr w:type="gramStart"/>
      <w:r w:rsidRPr="00616168">
        <w:rPr>
          <w:rFonts w:hint="eastAsia"/>
          <w:lang w:eastAsia="zh-TW"/>
        </w:rPr>
        <w:t>100</w:t>
      </w:r>
      <w:r w:rsidRPr="00616168">
        <w:rPr>
          <w:rFonts w:hint="eastAsia"/>
          <w:lang w:eastAsia="zh-TW"/>
        </w:rPr>
        <w:t>億立方米計作蒸發</w:t>
      </w:r>
      <w:proofErr w:type="gramEnd"/>
      <w:r w:rsidRPr="00616168">
        <w:rPr>
          <w:rFonts w:hint="eastAsia"/>
          <w:lang w:eastAsia="zh-TW"/>
        </w:rPr>
        <w:t>流失。目前年用水需求為</w:t>
      </w:r>
      <w:r w:rsidRPr="00616168">
        <w:rPr>
          <w:rFonts w:hint="eastAsia"/>
          <w:lang w:eastAsia="zh-TW"/>
        </w:rPr>
        <w:t>800</w:t>
      </w:r>
      <w:r w:rsidRPr="00616168">
        <w:rPr>
          <w:rFonts w:hint="eastAsia"/>
          <w:lang w:eastAsia="zh-TW"/>
        </w:rPr>
        <w:t>億立方米，實際可用水量為</w:t>
      </w:r>
      <w:r w:rsidRPr="00616168">
        <w:rPr>
          <w:rFonts w:hint="eastAsia"/>
          <w:lang w:eastAsia="zh-TW"/>
        </w:rPr>
        <w:t>600</w:t>
      </w:r>
      <w:r w:rsidRPr="00616168">
        <w:rPr>
          <w:rFonts w:hint="eastAsia"/>
          <w:lang w:eastAsia="zh-TW"/>
        </w:rPr>
        <w:t>億立方米，其中</w:t>
      </w:r>
      <w:r w:rsidRPr="00616168">
        <w:rPr>
          <w:rFonts w:hint="eastAsia"/>
          <w:lang w:eastAsia="zh-TW"/>
        </w:rPr>
        <w:t>555</w:t>
      </w:r>
      <w:r w:rsidRPr="00616168">
        <w:rPr>
          <w:rFonts w:hint="eastAsia"/>
          <w:lang w:eastAsia="zh-TW"/>
        </w:rPr>
        <w:t>億立方米來自尼羅河水，其餘來自深層地下水、海水淡化和少量降雨等。</w:t>
      </w:r>
      <w:proofErr w:type="gramStart"/>
      <w:r w:rsidRPr="00616168">
        <w:rPr>
          <w:rFonts w:hint="eastAsia"/>
          <w:lang w:eastAsia="zh-TW"/>
        </w:rPr>
        <w:t>埃及人均用水量</w:t>
      </w:r>
      <w:proofErr w:type="gramEnd"/>
      <w:r w:rsidRPr="00616168">
        <w:rPr>
          <w:rFonts w:hint="eastAsia"/>
          <w:lang w:eastAsia="zh-TW"/>
        </w:rPr>
        <w:t>不足</w:t>
      </w:r>
      <w:r w:rsidRPr="00616168">
        <w:rPr>
          <w:rFonts w:hint="eastAsia"/>
          <w:lang w:eastAsia="zh-TW"/>
        </w:rPr>
        <w:t>600</w:t>
      </w:r>
      <w:r w:rsidRPr="00616168">
        <w:rPr>
          <w:rFonts w:hint="eastAsia"/>
          <w:lang w:eastAsia="zh-TW"/>
        </w:rPr>
        <w:t>立方米，低於聯合國確定的人均用水標準（</w:t>
      </w:r>
      <w:r w:rsidRPr="00616168">
        <w:rPr>
          <w:rFonts w:hint="eastAsia"/>
          <w:lang w:eastAsia="zh-TW"/>
        </w:rPr>
        <w:t>1</w:t>
      </w:r>
      <w:r w:rsidR="009F2819" w:rsidRPr="00616168">
        <w:rPr>
          <w:rFonts w:hint="eastAsia"/>
          <w:lang w:eastAsia="zh-TW"/>
        </w:rPr>
        <w:t>,</w:t>
      </w:r>
      <w:r w:rsidRPr="00616168">
        <w:rPr>
          <w:rFonts w:hint="eastAsia"/>
          <w:lang w:eastAsia="zh-TW"/>
        </w:rPr>
        <w:t>000</w:t>
      </w:r>
      <w:r w:rsidRPr="00616168">
        <w:rPr>
          <w:rFonts w:hint="eastAsia"/>
          <w:lang w:eastAsia="zh-TW"/>
        </w:rPr>
        <w:t>立方米），屬於“缺水國家”。為彌補供水不足，埃及加大對農業用水的再利用（達</w:t>
      </w:r>
      <w:r w:rsidRPr="00616168">
        <w:rPr>
          <w:rFonts w:hint="eastAsia"/>
          <w:lang w:eastAsia="zh-TW"/>
        </w:rPr>
        <w:t>130</w:t>
      </w:r>
      <w:r w:rsidRPr="00616168">
        <w:rPr>
          <w:rFonts w:hint="eastAsia"/>
          <w:lang w:eastAsia="zh-TW"/>
        </w:rPr>
        <w:t>億立方米），並加大對尼羅河谷地及三角洲地區地下水的利用（達</w:t>
      </w:r>
      <w:r w:rsidRPr="00616168">
        <w:rPr>
          <w:rFonts w:hint="eastAsia"/>
          <w:lang w:eastAsia="zh-TW"/>
        </w:rPr>
        <w:t>65</w:t>
      </w:r>
      <w:r w:rsidRPr="00616168">
        <w:rPr>
          <w:rFonts w:hint="eastAsia"/>
          <w:lang w:eastAsia="zh-TW"/>
        </w:rPr>
        <w:t>億立方米）。灌溉用水占埃及用水量的</w:t>
      </w:r>
      <w:r w:rsidRPr="00616168">
        <w:rPr>
          <w:rFonts w:hint="eastAsia"/>
          <w:lang w:eastAsia="zh-TW"/>
        </w:rPr>
        <w:t>90%</w:t>
      </w:r>
      <w:r w:rsidRPr="00616168">
        <w:rPr>
          <w:rFonts w:hint="eastAsia"/>
          <w:lang w:eastAsia="zh-TW"/>
        </w:rPr>
        <w:t>。</w:t>
      </w:r>
    </w:p>
    <w:p w:rsidR="00043274" w:rsidRPr="00616168" w:rsidRDefault="00043274" w:rsidP="00105358">
      <w:pPr>
        <w:ind w:firstLine="480"/>
        <w:rPr>
          <w:lang w:eastAsia="zh-TW"/>
        </w:rPr>
      </w:pPr>
    </w:p>
    <w:p w:rsidR="00105358" w:rsidRPr="00616168" w:rsidRDefault="00105358" w:rsidP="00105358">
      <w:pPr>
        <w:ind w:firstLine="480"/>
        <w:rPr>
          <w:lang w:eastAsia="zh-TW"/>
        </w:rPr>
      </w:pPr>
      <w:r w:rsidRPr="00616168">
        <w:rPr>
          <w:rFonts w:hint="eastAsia"/>
          <w:lang w:eastAsia="zh-TW"/>
        </w:rPr>
        <w:t>天然礦產：據英國石油公司（</w:t>
      </w:r>
      <w:r w:rsidRPr="00616168">
        <w:rPr>
          <w:rFonts w:hint="eastAsia"/>
          <w:lang w:eastAsia="zh-TW"/>
        </w:rPr>
        <w:t>BP</w:t>
      </w:r>
      <w:r w:rsidRPr="00616168">
        <w:rPr>
          <w:rFonts w:hint="eastAsia"/>
          <w:lang w:eastAsia="zh-TW"/>
        </w:rPr>
        <w:t>）統計，埃及石油和天然氣探明儲量分別位居非洲國家第六位和第三位。其中，探明石油儲量為</w:t>
      </w:r>
      <w:r w:rsidRPr="00616168">
        <w:rPr>
          <w:rFonts w:hint="eastAsia"/>
          <w:lang w:eastAsia="zh-TW"/>
        </w:rPr>
        <w:t>31</w:t>
      </w:r>
      <w:r w:rsidRPr="00616168">
        <w:rPr>
          <w:rFonts w:hint="eastAsia"/>
          <w:lang w:eastAsia="zh-TW"/>
        </w:rPr>
        <w:t>億桶（</w:t>
      </w:r>
      <w:r w:rsidRPr="00616168">
        <w:rPr>
          <w:rFonts w:hint="eastAsia"/>
          <w:lang w:eastAsia="zh-TW"/>
        </w:rPr>
        <w:t>4</w:t>
      </w:r>
      <w:r w:rsidRPr="00616168">
        <w:rPr>
          <w:rFonts w:hint="eastAsia"/>
          <w:lang w:eastAsia="zh-TW"/>
        </w:rPr>
        <w:t>億噸），探明天然氣儲量</w:t>
      </w:r>
      <w:r w:rsidRPr="00616168">
        <w:rPr>
          <w:rFonts w:hint="eastAsia"/>
          <w:lang w:eastAsia="zh-TW"/>
        </w:rPr>
        <w:t>2.1</w:t>
      </w:r>
      <w:r w:rsidRPr="00616168">
        <w:rPr>
          <w:rFonts w:hint="eastAsia"/>
          <w:lang w:eastAsia="zh-TW"/>
        </w:rPr>
        <w:t>萬億立方米，占全球總量的</w:t>
      </w:r>
      <w:r w:rsidRPr="00616168">
        <w:rPr>
          <w:rFonts w:hint="eastAsia"/>
          <w:lang w:eastAsia="zh-TW"/>
        </w:rPr>
        <w:t>0.2%</w:t>
      </w:r>
      <w:r w:rsidRPr="00616168">
        <w:rPr>
          <w:rFonts w:hint="eastAsia"/>
          <w:lang w:eastAsia="zh-TW"/>
        </w:rPr>
        <w:t>和</w:t>
      </w:r>
      <w:r w:rsidRPr="00616168">
        <w:rPr>
          <w:rFonts w:hint="eastAsia"/>
          <w:lang w:eastAsia="zh-TW"/>
        </w:rPr>
        <w:t>1.1%</w:t>
      </w:r>
      <w:r w:rsidRPr="00616168">
        <w:rPr>
          <w:rFonts w:hint="eastAsia"/>
          <w:lang w:eastAsia="zh-TW"/>
        </w:rPr>
        <w:t>，儲採比分別為</w:t>
      </w:r>
      <w:r w:rsidRPr="00616168">
        <w:rPr>
          <w:rFonts w:hint="eastAsia"/>
          <w:lang w:eastAsia="zh-TW"/>
        </w:rPr>
        <w:t>12.3%</w:t>
      </w:r>
      <w:r w:rsidRPr="00616168">
        <w:rPr>
          <w:rFonts w:hint="eastAsia"/>
          <w:lang w:eastAsia="zh-TW"/>
        </w:rPr>
        <w:t>和</w:t>
      </w:r>
      <w:r w:rsidRPr="00616168">
        <w:rPr>
          <w:rFonts w:hint="eastAsia"/>
          <w:lang w:eastAsia="zh-TW"/>
        </w:rPr>
        <w:t>32.9%</w:t>
      </w:r>
      <w:r w:rsidRPr="00616168">
        <w:rPr>
          <w:rFonts w:hint="eastAsia"/>
          <w:lang w:eastAsia="zh-TW"/>
        </w:rPr>
        <w:t>，根據有關媒體報導，埃及近幾年在地中海海域接連發現幾個儲量較大的氣田，比如祖哈爾（</w:t>
      </w:r>
      <w:r w:rsidRPr="00616168">
        <w:rPr>
          <w:rFonts w:hint="eastAsia"/>
          <w:lang w:eastAsia="zh-TW"/>
        </w:rPr>
        <w:t>Zohr</w:t>
      </w:r>
      <w:r w:rsidRPr="00616168">
        <w:rPr>
          <w:rFonts w:hint="eastAsia"/>
          <w:lang w:eastAsia="zh-TW"/>
        </w:rPr>
        <w:t>）氣田探明儲量高達</w:t>
      </w:r>
      <w:r w:rsidRPr="00616168">
        <w:rPr>
          <w:rFonts w:hint="eastAsia"/>
          <w:lang w:eastAsia="zh-TW"/>
        </w:rPr>
        <w:t>8,500</w:t>
      </w:r>
      <w:r w:rsidRPr="00616168">
        <w:rPr>
          <w:rFonts w:hint="eastAsia"/>
          <w:lang w:eastAsia="zh-TW"/>
        </w:rPr>
        <w:t>億立方米，以及儲量可觀的</w:t>
      </w:r>
      <w:r w:rsidRPr="00616168">
        <w:rPr>
          <w:rFonts w:hint="eastAsia"/>
          <w:lang w:eastAsia="zh-TW"/>
        </w:rPr>
        <w:t>Noor</w:t>
      </w:r>
      <w:r w:rsidRPr="00616168">
        <w:rPr>
          <w:rFonts w:hint="eastAsia"/>
          <w:lang w:eastAsia="zh-TW"/>
        </w:rPr>
        <w:t>、</w:t>
      </w:r>
      <w:r w:rsidRPr="00616168">
        <w:rPr>
          <w:rFonts w:hint="eastAsia"/>
          <w:lang w:eastAsia="zh-TW"/>
        </w:rPr>
        <w:t>Atoll</w:t>
      </w:r>
      <w:r w:rsidRPr="00616168">
        <w:rPr>
          <w:rFonts w:hint="eastAsia"/>
          <w:lang w:eastAsia="zh-TW"/>
        </w:rPr>
        <w:t>等氣田。另外，已探明磷酸鹽儲量約</w:t>
      </w:r>
      <w:r w:rsidRPr="00616168">
        <w:rPr>
          <w:rFonts w:hint="eastAsia"/>
          <w:lang w:eastAsia="zh-TW"/>
        </w:rPr>
        <w:t>70</w:t>
      </w:r>
      <w:r w:rsidRPr="00616168">
        <w:rPr>
          <w:rFonts w:hint="eastAsia"/>
          <w:lang w:eastAsia="zh-TW"/>
        </w:rPr>
        <w:t>億噸，鐵礦</w:t>
      </w:r>
      <w:r w:rsidRPr="00616168">
        <w:rPr>
          <w:rFonts w:hint="eastAsia"/>
          <w:lang w:eastAsia="zh-TW"/>
        </w:rPr>
        <w:t>6,000</w:t>
      </w:r>
      <w:r w:rsidRPr="00616168">
        <w:rPr>
          <w:rFonts w:hint="eastAsia"/>
          <w:lang w:eastAsia="zh-TW"/>
        </w:rPr>
        <w:t>萬噸。此外還有錳、煤、金、鋅、鉻、銀、鉬、銅和滑石等。</w:t>
      </w:r>
    </w:p>
    <w:p w:rsidR="00105358" w:rsidRPr="00616168" w:rsidRDefault="00105358" w:rsidP="00105358">
      <w:pPr>
        <w:ind w:firstLine="480"/>
        <w:rPr>
          <w:lang w:eastAsia="zh-TW"/>
        </w:rPr>
      </w:pPr>
      <w:r w:rsidRPr="00616168">
        <w:rPr>
          <w:rFonts w:hint="eastAsia"/>
          <w:lang w:eastAsia="zh-TW"/>
        </w:rPr>
        <w:t>石油部門在</w:t>
      </w:r>
      <w:r w:rsidRPr="00616168">
        <w:rPr>
          <w:rFonts w:hint="eastAsia"/>
          <w:lang w:eastAsia="zh-TW"/>
        </w:rPr>
        <w:t>2022</w:t>
      </w:r>
      <w:r w:rsidRPr="00616168">
        <w:rPr>
          <w:rFonts w:hint="eastAsia"/>
          <w:lang w:eastAsia="zh-TW"/>
        </w:rPr>
        <w:t>年加倍努力，以增加產量，吸引外國投資在埃及尋找石油和天然氣的方法進行現代化改造並提高效率。受惠於全球液化天然氣（</w:t>
      </w:r>
      <w:r w:rsidRPr="00616168">
        <w:rPr>
          <w:rFonts w:hint="eastAsia"/>
          <w:lang w:eastAsia="zh-TW"/>
        </w:rPr>
        <w:t>LNG</w:t>
      </w:r>
      <w:r w:rsidRPr="00616168">
        <w:rPr>
          <w:rFonts w:hint="eastAsia"/>
          <w:lang w:eastAsia="zh-TW"/>
        </w:rPr>
        <w:t>）出口價格上漲，</w:t>
      </w:r>
      <w:r w:rsidRPr="00616168">
        <w:rPr>
          <w:rFonts w:hint="eastAsia"/>
          <w:lang w:eastAsia="zh-TW"/>
        </w:rPr>
        <w:t>2022</w:t>
      </w:r>
      <w:r w:rsidRPr="00616168">
        <w:rPr>
          <w:rFonts w:hint="eastAsia"/>
          <w:lang w:eastAsia="zh-TW"/>
        </w:rPr>
        <w:t>年內天然氣出口價值約為</w:t>
      </w:r>
      <w:r w:rsidRPr="00616168">
        <w:rPr>
          <w:rFonts w:hint="eastAsia"/>
          <w:lang w:eastAsia="zh-TW"/>
        </w:rPr>
        <w:t>84</w:t>
      </w:r>
      <w:r w:rsidRPr="00616168">
        <w:rPr>
          <w:rFonts w:hint="eastAsia"/>
          <w:lang w:eastAsia="zh-TW"/>
        </w:rPr>
        <w:t>億美元，而</w:t>
      </w:r>
      <w:r w:rsidRPr="00616168">
        <w:rPr>
          <w:rFonts w:hint="eastAsia"/>
          <w:lang w:eastAsia="zh-TW"/>
        </w:rPr>
        <w:t>2021</w:t>
      </w:r>
      <w:r w:rsidRPr="00616168">
        <w:rPr>
          <w:rFonts w:hint="eastAsia"/>
          <w:lang w:eastAsia="zh-TW"/>
        </w:rPr>
        <w:t>年約為</w:t>
      </w:r>
      <w:r w:rsidRPr="00616168">
        <w:rPr>
          <w:rFonts w:hint="eastAsia"/>
          <w:lang w:eastAsia="zh-TW"/>
        </w:rPr>
        <w:t>35</w:t>
      </w:r>
      <w:r w:rsidRPr="00616168">
        <w:rPr>
          <w:rFonts w:hint="eastAsia"/>
          <w:lang w:eastAsia="zh-TW"/>
        </w:rPr>
        <w:t>億美元，比</w:t>
      </w:r>
      <w:r w:rsidRPr="00616168">
        <w:rPr>
          <w:rFonts w:hint="eastAsia"/>
          <w:lang w:eastAsia="zh-TW"/>
        </w:rPr>
        <w:t>2021</w:t>
      </w:r>
      <w:r w:rsidRPr="00616168">
        <w:rPr>
          <w:rFonts w:hint="eastAsia"/>
          <w:lang w:eastAsia="zh-TW"/>
        </w:rPr>
        <w:t>年增長</w:t>
      </w:r>
      <w:r w:rsidRPr="00616168">
        <w:rPr>
          <w:rFonts w:hint="eastAsia"/>
          <w:lang w:eastAsia="zh-TW"/>
        </w:rPr>
        <w:t>171%</w:t>
      </w:r>
      <w:r w:rsidRPr="00616168">
        <w:rPr>
          <w:rFonts w:hint="eastAsia"/>
          <w:lang w:eastAsia="zh-TW"/>
        </w:rPr>
        <w:t>。</w:t>
      </w:r>
    </w:p>
    <w:p w:rsidR="00105358" w:rsidRPr="00616168" w:rsidRDefault="00105358" w:rsidP="00105358">
      <w:pPr>
        <w:pStyle w:val="a4"/>
        <w:spacing w:before="257" w:after="120"/>
        <w:ind w:left="640" w:hanging="640"/>
      </w:pPr>
      <w:r w:rsidRPr="00616168">
        <w:t>三、產業概況</w:t>
      </w:r>
    </w:p>
    <w:p w:rsidR="00105358" w:rsidRPr="00616168" w:rsidRDefault="00105358" w:rsidP="00105358">
      <w:pPr>
        <w:pStyle w:val="a6"/>
        <w:ind w:left="960" w:hanging="720"/>
      </w:pPr>
      <w:r w:rsidRPr="00616168">
        <w:rPr>
          <w:rFonts w:hint="eastAsia"/>
        </w:rPr>
        <w:t>（一）觀光業</w:t>
      </w:r>
    </w:p>
    <w:p w:rsidR="00105358" w:rsidRPr="00616168" w:rsidRDefault="00105358" w:rsidP="00105358">
      <w:pPr>
        <w:pStyle w:val="af0"/>
        <w:ind w:left="960" w:firstLine="480"/>
        <w:rPr>
          <w:lang w:eastAsia="zh-TW"/>
        </w:rPr>
      </w:pPr>
      <w:r w:rsidRPr="00616168">
        <w:rPr>
          <w:rFonts w:hint="eastAsia"/>
          <w:lang w:eastAsia="zh-TW"/>
        </w:rPr>
        <w:t>作為古埃及文明遺跡、無與倫比的浮潛和潛水聖地、沙漠探險之旅等等的故鄉，它仍然是西方和阿拉伯遊客持續感興趣的源泉。埃及的旅遊業從</w:t>
      </w:r>
      <w:r w:rsidRPr="00616168">
        <w:rPr>
          <w:rFonts w:hint="eastAsia"/>
          <w:lang w:eastAsia="zh-TW"/>
        </w:rPr>
        <w:t>2011</w:t>
      </w:r>
      <w:r w:rsidRPr="00616168">
        <w:rPr>
          <w:rFonts w:hint="eastAsia"/>
          <w:lang w:eastAsia="zh-TW"/>
        </w:rPr>
        <w:t>年開始受到該國革命和政治動蕩的嚴重影響。到</w:t>
      </w:r>
      <w:r w:rsidRPr="00616168">
        <w:rPr>
          <w:rFonts w:hint="eastAsia"/>
          <w:lang w:eastAsia="zh-TW"/>
        </w:rPr>
        <w:t>2017</w:t>
      </w:r>
      <w:r w:rsidRPr="00616168">
        <w:rPr>
          <w:rFonts w:hint="eastAsia"/>
          <w:lang w:eastAsia="zh-TW"/>
        </w:rPr>
        <w:t>年，該國重振了旅遊業，並重新歡迎海外遊客。隨後幾年旅遊業強勁增長，直到「嚴重特殊傳染性肺炎」（</w:t>
      </w:r>
      <w:r w:rsidRPr="00616168">
        <w:rPr>
          <w:rFonts w:hint="eastAsia"/>
          <w:lang w:eastAsia="zh-TW"/>
        </w:rPr>
        <w:t>COVID-19</w:t>
      </w:r>
      <w:r w:rsidRPr="00616168">
        <w:rPr>
          <w:rFonts w:hint="eastAsia"/>
          <w:lang w:eastAsia="zh-TW"/>
        </w:rPr>
        <w:t>）疫情襲來並再次關閉國門。但埃及於</w:t>
      </w:r>
      <w:r w:rsidRPr="00616168">
        <w:rPr>
          <w:rFonts w:hint="eastAsia"/>
          <w:lang w:eastAsia="zh-TW"/>
        </w:rPr>
        <w:t>2020</w:t>
      </w:r>
      <w:r w:rsidRPr="00616168">
        <w:rPr>
          <w:rFonts w:hint="eastAsia"/>
          <w:lang w:eastAsia="zh-TW"/>
        </w:rPr>
        <w:t>年</w:t>
      </w:r>
      <w:r w:rsidRPr="00616168">
        <w:rPr>
          <w:rFonts w:hint="eastAsia"/>
          <w:lang w:eastAsia="zh-TW"/>
        </w:rPr>
        <w:t>7</w:t>
      </w:r>
      <w:r w:rsidRPr="00616168">
        <w:rPr>
          <w:rFonts w:hint="eastAsia"/>
          <w:lang w:eastAsia="zh-TW"/>
        </w:rPr>
        <w:t>月迅速重新開放休閒旅遊，突顯了旅遊業對國民經濟的壓倒性重要性。</w:t>
      </w:r>
    </w:p>
    <w:p w:rsidR="00105358" w:rsidRPr="00616168" w:rsidRDefault="00105358" w:rsidP="00105358">
      <w:pPr>
        <w:pStyle w:val="af0"/>
        <w:ind w:left="960" w:firstLine="480"/>
        <w:rPr>
          <w:lang w:eastAsia="zh-TW"/>
        </w:rPr>
      </w:pPr>
      <w:r w:rsidRPr="00616168">
        <w:rPr>
          <w:rFonts w:hint="eastAsia"/>
          <w:lang w:eastAsia="zh-TW"/>
        </w:rPr>
        <w:t>2023</w:t>
      </w:r>
      <w:r w:rsidRPr="00616168">
        <w:rPr>
          <w:rFonts w:hint="eastAsia"/>
          <w:lang w:eastAsia="zh-TW"/>
        </w:rPr>
        <w:t>年，隨著</w:t>
      </w:r>
      <w:proofErr w:type="gramStart"/>
      <w:r w:rsidRPr="00616168">
        <w:rPr>
          <w:rFonts w:hint="eastAsia"/>
          <w:lang w:eastAsia="zh-TW"/>
        </w:rPr>
        <w:t>疫情趨</w:t>
      </w:r>
      <w:proofErr w:type="gramEnd"/>
      <w:r w:rsidRPr="00616168">
        <w:rPr>
          <w:rFonts w:hint="eastAsia"/>
          <w:lang w:eastAsia="zh-TW"/>
        </w:rPr>
        <w:t>緩世界各國紛紛解除旅遊限制開放國門，埃及也陸續宣布多項措施以重振旅遊業、提升觀光經濟</w:t>
      </w:r>
      <w:r w:rsidR="00D579F3" w:rsidRPr="00616168">
        <w:rPr>
          <w:rFonts w:hint="eastAsia"/>
          <w:lang w:eastAsia="zh-TW"/>
        </w:rPr>
        <w:t>。</w:t>
      </w:r>
      <w:r w:rsidRPr="00616168">
        <w:rPr>
          <w:rFonts w:hint="eastAsia"/>
          <w:lang w:eastAsia="zh-TW"/>
        </w:rPr>
        <w:t>其中包括改善旅遊體驗、支持航空業和加強投資環境。目標是將博物館和文物的支出增加一倍，以改善旅遊體驗</w:t>
      </w:r>
      <w:r w:rsidR="00D579F3" w:rsidRPr="00616168">
        <w:rPr>
          <w:rFonts w:hint="eastAsia"/>
          <w:lang w:eastAsia="zh-TW"/>
        </w:rPr>
        <w:t>。</w:t>
      </w:r>
      <w:r w:rsidRPr="00616168">
        <w:rPr>
          <w:rFonts w:hint="eastAsia"/>
          <w:lang w:eastAsia="zh-TW"/>
        </w:rPr>
        <w:t>預計</w:t>
      </w:r>
      <w:r w:rsidRPr="00616168">
        <w:rPr>
          <w:rFonts w:hint="eastAsia"/>
          <w:lang w:eastAsia="zh-TW"/>
        </w:rPr>
        <w:t>2023</w:t>
      </w:r>
      <w:r w:rsidRPr="00616168">
        <w:rPr>
          <w:rFonts w:hint="eastAsia"/>
          <w:lang w:eastAsia="zh-TW"/>
        </w:rPr>
        <w:t>年遊客人數將達到</w:t>
      </w:r>
      <w:r w:rsidRPr="00616168">
        <w:rPr>
          <w:rFonts w:hint="eastAsia"/>
          <w:lang w:eastAsia="zh-TW"/>
        </w:rPr>
        <w:t>1,500</w:t>
      </w:r>
      <w:r w:rsidRPr="00616168">
        <w:rPr>
          <w:rFonts w:hint="eastAsia"/>
          <w:lang w:eastAsia="zh-TW"/>
        </w:rPr>
        <w:t>萬、</w:t>
      </w:r>
      <w:r w:rsidRPr="00616168">
        <w:rPr>
          <w:rFonts w:hint="eastAsia"/>
          <w:lang w:eastAsia="zh-TW"/>
        </w:rPr>
        <w:t>2028</w:t>
      </w:r>
      <w:r w:rsidRPr="00616168">
        <w:rPr>
          <w:rFonts w:hint="eastAsia"/>
          <w:lang w:eastAsia="zh-TW"/>
        </w:rPr>
        <w:t>年達到每年</w:t>
      </w:r>
      <w:r w:rsidRPr="00616168">
        <w:rPr>
          <w:rFonts w:hint="eastAsia"/>
          <w:lang w:eastAsia="zh-TW"/>
        </w:rPr>
        <w:t>3,000</w:t>
      </w:r>
      <w:r w:rsidRPr="00616168">
        <w:rPr>
          <w:rFonts w:hint="eastAsia"/>
          <w:lang w:eastAsia="zh-TW"/>
        </w:rPr>
        <w:t>萬遊客。此外為促進旅遊業發展，埃及旅遊和</w:t>
      </w:r>
      <w:proofErr w:type="gramStart"/>
      <w:r w:rsidRPr="00616168">
        <w:rPr>
          <w:rFonts w:hint="eastAsia"/>
          <w:lang w:eastAsia="zh-TW"/>
        </w:rPr>
        <w:t>文物部於</w:t>
      </w:r>
      <w:r w:rsidRPr="00616168">
        <w:rPr>
          <w:rFonts w:hint="eastAsia"/>
          <w:lang w:eastAsia="zh-TW"/>
        </w:rPr>
        <w:t>2023</w:t>
      </w:r>
      <w:r w:rsidRPr="00616168">
        <w:rPr>
          <w:rFonts w:hint="eastAsia"/>
          <w:lang w:eastAsia="zh-TW"/>
        </w:rPr>
        <w:t>年</w:t>
      </w:r>
      <w:r w:rsidRPr="00616168">
        <w:rPr>
          <w:rFonts w:hint="eastAsia"/>
          <w:lang w:eastAsia="zh-TW"/>
        </w:rPr>
        <w:t>3</w:t>
      </w:r>
      <w:r w:rsidRPr="00616168">
        <w:rPr>
          <w:rFonts w:hint="eastAsia"/>
          <w:lang w:eastAsia="zh-TW"/>
        </w:rPr>
        <w:t>月</w:t>
      </w:r>
      <w:proofErr w:type="gramEnd"/>
      <w:r w:rsidRPr="00616168">
        <w:rPr>
          <w:rFonts w:hint="eastAsia"/>
          <w:lang w:eastAsia="zh-TW"/>
        </w:rPr>
        <w:t>宣布，針對已可獲得落地簽的</w:t>
      </w:r>
      <w:r w:rsidRPr="00616168">
        <w:rPr>
          <w:rFonts w:hint="eastAsia"/>
          <w:lang w:eastAsia="zh-TW"/>
        </w:rPr>
        <w:t>180</w:t>
      </w:r>
      <w:r w:rsidRPr="00616168">
        <w:rPr>
          <w:rFonts w:hint="eastAsia"/>
          <w:lang w:eastAsia="zh-TW"/>
        </w:rPr>
        <w:t>個國家的公民將可申請簽發為期五年的多次入境簽證，費用為</w:t>
      </w:r>
      <w:r w:rsidRPr="00616168">
        <w:rPr>
          <w:rFonts w:hint="eastAsia"/>
          <w:lang w:eastAsia="zh-TW"/>
        </w:rPr>
        <w:t>700</w:t>
      </w:r>
      <w:r w:rsidRPr="00616168">
        <w:rPr>
          <w:rFonts w:hint="eastAsia"/>
          <w:lang w:eastAsia="zh-TW"/>
        </w:rPr>
        <w:t>美元（</w:t>
      </w:r>
      <w:r w:rsidRPr="00616168">
        <w:rPr>
          <w:rFonts w:hint="eastAsia"/>
          <w:lang w:eastAsia="zh-TW"/>
        </w:rPr>
        <w:t>21,000</w:t>
      </w:r>
      <w:r w:rsidRPr="00616168">
        <w:rPr>
          <w:rFonts w:hint="eastAsia"/>
          <w:lang w:eastAsia="zh-TW"/>
        </w:rPr>
        <w:t>埃及鎊）。</w:t>
      </w:r>
    </w:p>
    <w:p w:rsidR="00105358" w:rsidRPr="00616168" w:rsidRDefault="00105358" w:rsidP="00105358">
      <w:pPr>
        <w:pStyle w:val="af0"/>
        <w:ind w:left="960" w:firstLine="480"/>
        <w:rPr>
          <w:lang w:eastAsia="zh-TW"/>
        </w:rPr>
      </w:pPr>
      <w:r w:rsidRPr="00616168">
        <w:rPr>
          <w:rFonts w:hint="eastAsia"/>
          <w:lang w:eastAsia="zh-TW"/>
        </w:rPr>
        <w:t>2022</w:t>
      </w:r>
      <w:r w:rsidRPr="00616168">
        <w:rPr>
          <w:rFonts w:hint="eastAsia"/>
          <w:lang w:eastAsia="zh-TW"/>
        </w:rPr>
        <w:t>年旅遊業收入已從疫情中恢復，並且在埃鎊疲軟和「嚴重特殊傳染性肺炎」（</w:t>
      </w:r>
      <w:r w:rsidRPr="00616168">
        <w:rPr>
          <w:rFonts w:hint="eastAsia"/>
          <w:lang w:eastAsia="zh-TW"/>
        </w:rPr>
        <w:t>COVID-19</w:t>
      </w:r>
      <w:r w:rsidRPr="00616168">
        <w:rPr>
          <w:rFonts w:hint="eastAsia"/>
          <w:lang w:eastAsia="zh-TW"/>
        </w:rPr>
        <w:t>）時期旅行限制放鬆的背景下更多人到埃及旅遊。因此預估埃及的旅遊收入將在</w:t>
      </w:r>
      <w:r w:rsidRPr="00616168">
        <w:rPr>
          <w:rFonts w:hint="eastAsia"/>
          <w:lang w:eastAsia="zh-TW"/>
        </w:rPr>
        <w:t>2023</w:t>
      </w:r>
      <w:r w:rsidRPr="00616168">
        <w:rPr>
          <w:rFonts w:hint="eastAsia"/>
          <w:lang w:eastAsia="zh-TW"/>
        </w:rPr>
        <w:t>年增長近</w:t>
      </w:r>
      <w:r w:rsidRPr="00616168">
        <w:rPr>
          <w:rFonts w:hint="eastAsia"/>
          <w:lang w:eastAsia="zh-TW"/>
        </w:rPr>
        <w:t>20%</w:t>
      </w:r>
      <w:r w:rsidRPr="00616168">
        <w:rPr>
          <w:rFonts w:hint="eastAsia"/>
          <w:lang w:eastAsia="zh-TW"/>
        </w:rPr>
        <w:t>，將達到創紀錄的</w:t>
      </w:r>
      <w:r w:rsidRPr="00616168">
        <w:rPr>
          <w:rFonts w:hint="eastAsia"/>
          <w:lang w:eastAsia="zh-TW"/>
        </w:rPr>
        <w:t>136</w:t>
      </w:r>
      <w:r w:rsidRPr="00616168">
        <w:rPr>
          <w:rFonts w:hint="eastAsia"/>
          <w:lang w:eastAsia="zh-TW"/>
        </w:rPr>
        <w:t>億美元，比</w:t>
      </w:r>
      <w:r w:rsidRPr="00616168">
        <w:rPr>
          <w:rFonts w:hint="eastAsia"/>
          <w:lang w:eastAsia="zh-TW"/>
        </w:rPr>
        <w:t>2022</w:t>
      </w:r>
      <w:r w:rsidRPr="00616168">
        <w:rPr>
          <w:rFonts w:hint="eastAsia"/>
          <w:lang w:eastAsia="zh-TW"/>
        </w:rPr>
        <w:t>年增長</w:t>
      </w:r>
      <w:r w:rsidRPr="00616168">
        <w:rPr>
          <w:rFonts w:hint="eastAsia"/>
          <w:lang w:eastAsia="zh-TW"/>
        </w:rPr>
        <w:t>17.7%</w:t>
      </w:r>
      <w:r w:rsidRPr="00616168">
        <w:rPr>
          <w:rFonts w:hint="eastAsia"/>
          <w:lang w:eastAsia="zh-TW"/>
        </w:rPr>
        <w:t>。將有多達</w:t>
      </w:r>
      <w:r w:rsidRPr="00616168">
        <w:rPr>
          <w:rFonts w:hint="eastAsia"/>
          <w:lang w:eastAsia="zh-TW"/>
        </w:rPr>
        <w:t>1,160</w:t>
      </w:r>
      <w:r w:rsidRPr="00616168">
        <w:rPr>
          <w:rFonts w:hint="eastAsia"/>
          <w:lang w:eastAsia="zh-TW"/>
        </w:rPr>
        <w:t>萬遊客訪問該國，比去年增長</w:t>
      </w:r>
      <w:r w:rsidRPr="00616168">
        <w:rPr>
          <w:rFonts w:hint="eastAsia"/>
          <w:lang w:eastAsia="zh-TW"/>
        </w:rPr>
        <w:t>46%</w:t>
      </w:r>
      <w:r w:rsidRPr="00616168">
        <w:rPr>
          <w:rFonts w:hint="eastAsia"/>
          <w:lang w:eastAsia="zh-TW"/>
        </w:rPr>
        <w:t>。</w:t>
      </w:r>
    </w:p>
    <w:p w:rsidR="00105358" w:rsidRPr="00616168" w:rsidRDefault="00105358" w:rsidP="00105358">
      <w:pPr>
        <w:pStyle w:val="aff3"/>
        <w:spacing w:before="257"/>
        <w:rPr>
          <w:lang w:eastAsia="zh-TW"/>
        </w:rPr>
      </w:pPr>
      <w:r w:rsidRPr="00616168">
        <w:rPr>
          <w:rFonts w:hint="eastAsia"/>
          <w:lang w:eastAsia="zh-TW"/>
        </w:rPr>
        <w:t>表、</w:t>
      </w:r>
      <w:r w:rsidRPr="00616168">
        <w:rPr>
          <w:lang w:eastAsia="zh-TW"/>
        </w:rPr>
        <w:t>埃及近</w:t>
      </w:r>
      <w:r w:rsidRPr="00616168">
        <w:rPr>
          <w:rFonts w:hint="eastAsia"/>
          <w:lang w:eastAsia="zh-TW"/>
        </w:rPr>
        <w:t>八</w:t>
      </w:r>
      <w:r w:rsidRPr="00616168">
        <w:rPr>
          <w:lang w:eastAsia="zh-TW"/>
        </w:rPr>
        <w:t>年</w:t>
      </w:r>
      <w:r w:rsidRPr="00616168">
        <w:rPr>
          <w:rFonts w:hint="eastAsia"/>
          <w:lang w:eastAsia="zh-TW"/>
        </w:rPr>
        <w:t xml:space="preserve">觀光收益統計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68"/>
        <w:gridCol w:w="2551"/>
      </w:tblGrid>
      <w:tr w:rsidR="00616168" w:rsidRPr="00616168" w:rsidTr="007C208A">
        <w:trPr>
          <w:trHeight w:val="567"/>
          <w:tblHeader/>
          <w:jc w:val="center"/>
        </w:trPr>
        <w:tc>
          <w:tcPr>
            <w:tcW w:w="1305" w:type="dxa"/>
            <w:shd w:val="clear" w:color="auto" w:fill="auto"/>
            <w:vAlign w:val="center"/>
          </w:tcPr>
          <w:p w:rsidR="00105358" w:rsidRPr="00616168" w:rsidRDefault="00105358" w:rsidP="00105358">
            <w:pPr>
              <w:pStyle w:val="aff5"/>
              <w:ind w:firstLine="480"/>
            </w:pPr>
            <w:r w:rsidRPr="00616168">
              <w:rPr>
                <w:rFonts w:hint="eastAsia"/>
              </w:rPr>
              <w:t>年度</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觀光收益</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觀光客人次</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2022</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112</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627</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2021</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45</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370</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2020</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40</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360</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2019</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13</w:t>
            </w:r>
            <w:r w:rsidRPr="00616168">
              <w:t>0</w:t>
            </w:r>
            <w:r w:rsidRPr="00616168">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1300</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2018</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116</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1130</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2017</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78</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830</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2016</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25</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540</w:t>
            </w:r>
            <w:r w:rsidRPr="00616168">
              <w:rPr>
                <w:rFonts w:hint="eastAsia"/>
              </w:rPr>
              <w:t>萬</w:t>
            </w:r>
          </w:p>
        </w:tc>
      </w:tr>
      <w:tr w:rsidR="00616168" w:rsidRPr="00616168" w:rsidTr="007C208A">
        <w:trPr>
          <w:trHeight w:val="567"/>
          <w:jc w:val="center"/>
        </w:trPr>
        <w:tc>
          <w:tcPr>
            <w:tcW w:w="1305" w:type="dxa"/>
            <w:shd w:val="clear" w:color="auto" w:fill="auto"/>
            <w:vAlign w:val="center"/>
          </w:tcPr>
          <w:p w:rsidR="00105358" w:rsidRPr="00616168" w:rsidRDefault="00105358" w:rsidP="007C208A">
            <w:pPr>
              <w:ind w:firstLineChars="0" w:firstLine="0"/>
              <w:jc w:val="center"/>
            </w:pPr>
            <w:r w:rsidRPr="00616168">
              <w:rPr>
                <w:rFonts w:hint="eastAsia"/>
              </w:rPr>
              <w:t>2015</w:t>
            </w:r>
          </w:p>
        </w:tc>
        <w:tc>
          <w:tcPr>
            <w:tcW w:w="2268" w:type="dxa"/>
            <w:shd w:val="clear" w:color="auto" w:fill="auto"/>
            <w:vAlign w:val="center"/>
          </w:tcPr>
          <w:p w:rsidR="00105358" w:rsidRPr="00616168" w:rsidRDefault="00105358" w:rsidP="007C208A">
            <w:pPr>
              <w:ind w:firstLineChars="0" w:firstLine="0"/>
              <w:jc w:val="center"/>
            </w:pPr>
            <w:r w:rsidRPr="00616168">
              <w:rPr>
                <w:rFonts w:hint="eastAsia"/>
              </w:rPr>
              <w:t>61</w:t>
            </w:r>
            <w:r w:rsidRPr="00616168">
              <w:rPr>
                <w:rFonts w:hint="eastAsia"/>
              </w:rPr>
              <w:t>億美元</w:t>
            </w:r>
          </w:p>
        </w:tc>
        <w:tc>
          <w:tcPr>
            <w:tcW w:w="2551" w:type="dxa"/>
            <w:shd w:val="clear" w:color="auto" w:fill="auto"/>
            <w:vAlign w:val="center"/>
          </w:tcPr>
          <w:p w:rsidR="00105358" w:rsidRPr="00616168" w:rsidRDefault="00105358" w:rsidP="007C208A">
            <w:pPr>
              <w:ind w:firstLineChars="0" w:firstLine="0"/>
              <w:jc w:val="center"/>
            </w:pPr>
            <w:r w:rsidRPr="00616168">
              <w:rPr>
                <w:rFonts w:hint="eastAsia"/>
              </w:rPr>
              <w:t>930</w:t>
            </w:r>
            <w:r w:rsidRPr="00616168">
              <w:rPr>
                <w:rFonts w:hint="eastAsia"/>
              </w:rPr>
              <w:t>萬</w:t>
            </w:r>
          </w:p>
        </w:tc>
      </w:tr>
    </w:tbl>
    <w:p w:rsidR="00105358" w:rsidRPr="00616168" w:rsidRDefault="00105358" w:rsidP="00043274">
      <w:pPr>
        <w:pStyle w:val="af2"/>
      </w:pPr>
      <w:r w:rsidRPr="00616168">
        <w:rPr>
          <w:rFonts w:hint="eastAsia"/>
        </w:rPr>
        <w:t>（</w:t>
      </w:r>
      <w:r w:rsidRPr="00616168">
        <w:t>資料</w:t>
      </w:r>
      <w:proofErr w:type="gramStart"/>
      <w:r w:rsidRPr="00616168">
        <w:t>來</w:t>
      </w:r>
      <w:proofErr w:type="gramEnd"/>
      <w:r w:rsidRPr="00616168">
        <w:t>源</w:t>
      </w:r>
      <w:r w:rsidRPr="00616168">
        <w:rPr>
          <w:rFonts w:hint="eastAsia"/>
        </w:rPr>
        <w:t>：</w:t>
      </w:r>
      <w:r w:rsidRPr="00616168">
        <w:t>C</w:t>
      </w:r>
      <w:r w:rsidRPr="00616168">
        <w:rPr>
          <w:rFonts w:hint="eastAsia"/>
        </w:rPr>
        <w:t>e</w:t>
      </w:r>
      <w:r w:rsidRPr="00616168">
        <w:t>ntral Bank of Egypt</w:t>
      </w:r>
      <w:r w:rsidRPr="00616168">
        <w:rPr>
          <w:rFonts w:hint="eastAsia"/>
        </w:rPr>
        <w:t>，開羅台貿中心整理）</w:t>
      </w:r>
    </w:p>
    <w:p w:rsidR="00105358" w:rsidRPr="00616168" w:rsidRDefault="00105358" w:rsidP="00105358">
      <w:pPr>
        <w:pStyle w:val="af0"/>
        <w:ind w:left="960" w:firstLine="480"/>
        <w:rPr>
          <w:lang w:eastAsia="zh-TW"/>
        </w:rPr>
      </w:pPr>
    </w:p>
    <w:p w:rsidR="00105358" w:rsidRPr="00616168" w:rsidRDefault="00105358" w:rsidP="00105358">
      <w:pPr>
        <w:pStyle w:val="a6"/>
        <w:ind w:left="960" w:hanging="720"/>
      </w:pPr>
      <w:r w:rsidRPr="00616168">
        <w:rPr>
          <w:rFonts w:hint="eastAsia"/>
        </w:rPr>
        <w:t>（二）交通服務業</w:t>
      </w:r>
    </w:p>
    <w:p w:rsidR="00105358" w:rsidRPr="00616168" w:rsidRDefault="00105358" w:rsidP="00105358">
      <w:pPr>
        <w:pStyle w:val="af0"/>
        <w:ind w:left="960" w:firstLine="480"/>
        <w:rPr>
          <w:lang w:eastAsia="zh-TW"/>
        </w:rPr>
      </w:pPr>
      <w:r w:rsidRPr="00616168">
        <w:rPr>
          <w:rFonts w:hint="eastAsia"/>
          <w:lang w:eastAsia="zh-TW"/>
        </w:rPr>
        <w:t>蘇伊士運河也是是埃及重要外匯來源之一，係通往地中海連接歐洲港口的捷徑，可避免繞行非洲以減低航行時間及油料成本，使蘇伊士運河的地位得以屹立超過</w:t>
      </w:r>
      <w:r w:rsidRPr="00616168">
        <w:rPr>
          <w:rFonts w:hint="eastAsia"/>
          <w:lang w:eastAsia="zh-TW"/>
        </w:rPr>
        <w:t>130</w:t>
      </w:r>
      <w:r w:rsidRPr="00616168">
        <w:rPr>
          <w:rFonts w:hint="eastAsia"/>
          <w:lang w:eastAsia="zh-TW"/>
        </w:rPr>
        <w:t>年，埃及蘇伊士運河由</w:t>
      </w:r>
      <w:r w:rsidRPr="00616168">
        <w:rPr>
          <w:rFonts w:hint="eastAsia"/>
          <w:lang w:eastAsia="zh-TW"/>
        </w:rPr>
        <w:t>Suez Canal Authority</w:t>
      </w:r>
      <w:r w:rsidRPr="00616168">
        <w:rPr>
          <w:rFonts w:hint="eastAsia"/>
          <w:lang w:eastAsia="zh-TW"/>
        </w:rPr>
        <w:t>（簡稱</w:t>
      </w:r>
      <w:r w:rsidRPr="00616168">
        <w:rPr>
          <w:rFonts w:hint="eastAsia"/>
          <w:lang w:eastAsia="zh-TW"/>
        </w:rPr>
        <w:t>SCA</w:t>
      </w:r>
      <w:r w:rsidRPr="00616168">
        <w:rPr>
          <w:rFonts w:hint="eastAsia"/>
          <w:lang w:eastAsia="zh-TW"/>
        </w:rPr>
        <w:t>）於</w:t>
      </w:r>
      <w:r w:rsidRPr="00616168">
        <w:rPr>
          <w:rFonts w:hint="eastAsia"/>
          <w:lang w:eastAsia="zh-TW"/>
        </w:rPr>
        <w:t>1956</w:t>
      </w:r>
      <w:r w:rsidRPr="00616168">
        <w:rPr>
          <w:rFonts w:hint="eastAsia"/>
          <w:lang w:eastAsia="zh-TW"/>
        </w:rPr>
        <w:t>年開始經營管理。</w:t>
      </w:r>
    </w:p>
    <w:p w:rsidR="00105358" w:rsidRPr="00616168" w:rsidRDefault="00105358" w:rsidP="00105358">
      <w:pPr>
        <w:pStyle w:val="af0"/>
        <w:ind w:left="960" w:firstLine="480"/>
        <w:rPr>
          <w:lang w:eastAsia="zh-TW"/>
        </w:rPr>
      </w:pPr>
      <w:r w:rsidRPr="00616168">
        <w:rPr>
          <w:rFonts w:hint="eastAsia"/>
          <w:lang w:eastAsia="zh-TW"/>
        </w:rPr>
        <w:t>2015</w:t>
      </w:r>
      <w:r w:rsidRPr="00616168">
        <w:rPr>
          <w:rFonts w:hint="eastAsia"/>
          <w:lang w:eastAsia="zh-TW"/>
        </w:rPr>
        <w:t>年</w:t>
      </w:r>
      <w:r w:rsidRPr="00616168">
        <w:rPr>
          <w:rFonts w:hint="eastAsia"/>
          <w:lang w:eastAsia="zh-TW"/>
        </w:rPr>
        <w:t>8</w:t>
      </w:r>
      <w:r w:rsidRPr="00616168">
        <w:rPr>
          <w:rFonts w:hint="eastAsia"/>
          <w:lang w:eastAsia="zh-TW"/>
        </w:rPr>
        <w:t>月「新蘇伊士運河」竣工，係埃及政府於原蘇伊士運河北端闢增航道之工程，可接受世界上最大的貨船，載有</w:t>
      </w:r>
      <w:r w:rsidRPr="00616168">
        <w:rPr>
          <w:rFonts w:hint="eastAsia"/>
          <w:lang w:eastAsia="zh-TW"/>
        </w:rPr>
        <w:t>23,000</w:t>
      </w:r>
      <w:r w:rsidRPr="00616168">
        <w:rPr>
          <w:rFonts w:hint="eastAsia"/>
          <w:lang w:eastAsia="zh-TW"/>
        </w:rPr>
        <w:t>個貨櫃的</w:t>
      </w:r>
      <w:r w:rsidRPr="00616168">
        <w:rPr>
          <w:rFonts w:hint="eastAsia"/>
          <w:lang w:eastAsia="zh-TW"/>
        </w:rPr>
        <w:t>Megamax 24</w:t>
      </w:r>
      <w:r w:rsidRPr="00616168">
        <w:rPr>
          <w:rFonts w:hint="eastAsia"/>
          <w:lang w:eastAsia="zh-TW"/>
        </w:rPr>
        <w:t>等級，期能加大過往船隻流量，提高過河費收入。而位於地中海和紅海的新航道長</w:t>
      </w:r>
      <w:r w:rsidRPr="00616168">
        <w:rPr>
          <w:rFonts w:hint="eastAsia"/>
          <w:lang w:eastAsia="zh-TW"/>
        </w:rPr>
        <w:t>9.5</w:t>
      </w:r>
      <w:r w:rsidRPr="00616168">
        <w:rPr>
          <w:rFonts w:hint="eastAsia"/>
          <w:lang w:eastAsia="zh-TW"/>
        </w:rPr>
        <w:t>公里，深</w:t>
      </w:r>
      <w:r w:rsidRPr="00616168">
        <w:rPr>
          <w:rFonts w:hint="eastAsia"/>
          <w:lang w:eastAsia="zh-TW"/>
        </w:rPr>
        <w:t>18</w:t>
      </w:r>
      <w:r w:rsidRPr="00616168">
        <w:rPr>
          <w:rFonts w:hint="eastAsia"/>
          <w:lang w:eastAsia="zh-TW"/>
        </w:rPr>
        <w:t>米，目的是將船舶的航行時間從大約</w:t>
      </w:r>
      <w:r w:rsidRPr="00616168">
        <w:rPr>
          <w:rFonts w:hint="eastAsia"/>
          <w:lang w:eastAsia="zh-TW"/>
        </w:rPr>
        <w:t>18-22</w:t>
      </w:r>
      <w:r w:rsidRPr="00616168">
        <w:rPr>
          <w:rFonts w:hint="eastAsia"/>
          <w:lang w:eastAsia="zh-TW"/>
        </w:rPr>
        <w:t>小時減少到</w:t>
      </w:r>
      <w:r w:rsidRPr="00616168">
        <w:rPr>
          <w:rFonts w:hint="eastAsia"/>
          <w:lang w:eastAsia="zh-TW"/>
        </w:rPr>
        <w:t>11</w:t>
      </w:r>
      <w:r w:rsidRPr="00616168">
        <w:rPr>
          <w:rFonts w:hint="eastAsia"/>
          <w:lang w:eastAsia="zh-TW"/>
        </w:rPr>
        <w:t>小時，並將船舶的等待時間從之前的</w:t>
      </w:r>
      <w:r w:rsidRPr="00616168">
        <w:rPr>
          <w:rFonts w:hint="eastAsia"/>
          <w:lang w:eastAsia="zh-TW"/>
        </w:rPr>
        <w:t>8</w:t>
      </w:r>
      <w:r w:rsidRPr="00616168">
        <w:rPr>
          <w:rFonts w:hint="eastAsia"/>
          <w:lang w:eastAsia="zh-TW"/>
        </w:rPr>
        <w:t>到</w:t>
      </w:r>
      <w:r w:rsidRPr="00616168">
        <w:rPr>
          <w:rFonts w:hint="eastAsia"/>
          <w:lang w:eastAsia="zh-TW"/>
        </w:rPr>
        <w:t>11</w:t>
      </w:r>
      <w:r w:rsidRPr="00616168">
        <w:rPr>
          <w:rFonts w:hint="eastAsia"/>
          <w:lang w:eastAsia="zh-TW"/>
        </w:rPr>
        <w:t>小時減少到</w:t>
      </w:r>
      <w:r w:rsidRPr="00616168">
        <w:rPr>
          <w:rFonts w:hint="eastAsia"/>
          <w:lang w:eastAsia="zh-TW"/>
        </w:rPr>
        <w:t>3</w:t>
      </w:r>
      <w:r w:rsidRPr="00616168">
        <w:rPr>
          <w:rFonts w:hint="eastAsia"/>
          <w:lang w:eastAsia="zh-TW"/>
        </w:rPr>
        <w:t>小時。依當局表示，在</w:t>
      </w:r>
      <w:r w:rsidRPr="00616168">
        <w:rPr>
          <w:rFonts w:hint="eastAsia"/>
          <w:lang w:eastAsia="zh-TW"/>
        </w:rPr>
        <w:t>2020</w:t>
      </w:r>
      <w:r w:rsidRPr="00616168">
        <w:rPr>
          <w:rFonts w:hint="eastAsia"/>
          <w:lang w:eastAsia="zh-TW"/>
        </w:rPr>
        <w:t>年間，每日平均可以接受</w:t>
      </w:r>
      <w:r w:rsidRPr="00616168">
        <w:rPr>
          <w:rFonts w:hint="eastAsia"/>
          <w:lang w:eastAsia="zh-TW"/>
        </w:rPr>
        <w:t>70</w:t>
      </w:r>
      <w:r w:rsidRPr="00616168">
        <w:rPr>
          <w:rFonts w:hint="eastAsia"/>
          <w:lang w:eastAsia="zh-TW"/>
        </w:rPr>
        <w:t>艘船通過埃及蘇伊士運河。目前世界貿易量有大約</w:t>
      </w:r>
      <w:r w:rsidRPr="00616168">
        <w:rPr>
          <w:rFonts w:hint="eastAsia"/>
          <w:lang w:eastAsia="zh-TW"/>
        </w:rPr>
        <w:t>12%</w:t>
      </w:r>
      <w:r w:rsidRPr="00616168">
        <w:rPr>
          <w:rFonts w:hint="eastAsia"/>
          <w:lang w:eastAsia="zh-TW"/>
        </w:rPr>
        <w:t>通過蘇伊士運河，被認為是連接紅海和地中海連接非洲，亞洲和歐洲的最重要和最快的航道，而</w:t>
      </w:r>
      <w:r w:rsidRPr="00616168">
        <w:rPr>
          <w:rFonts w:hint="eastAsia"/>
          <w:lang w:eastAsia="zh-TW"/>
        </w:rPr>
        <w:t>2021</w:t>
      </w:r>
      <w:r w:rsidRPr="00616168">
        <w:rPr>
          <w:rFonts w:hint="eastAsia"/>
          <w:lang w:eastAsia="zh-TW"/>
        </w:rPr>
        <w:t>年</w:t>
      </w:r>
      <w:r w:rsidRPr="00616168">
        <w:rPr>
          <w:rFonts w:hint="eastAsia"/>
          <w:lang w:eastAsia="zh-TW"/>
        </w:rPr>
        <w:t>3</w:t>
      </w:r>
      <w:r w:rsidRPr="00616168">
        <w:rPr>
          <w:rFonts w:hint="eastAsia"/>
          <w:lang w:eastAsia="zh-TW"/>
        </w:rPr>
        <w:t>月</w:t>
      </w:r>
      <w:r w:rsidRPr="00616168">
        <w:rPr>
          <w:rFonts w:hint="eastAsia"/>
          <w:lang w:eastAsia="zh-TW"/>
        </w:rPr>
        <w:t>23</w:t>
      </w:r>
      <w:r w:rsidRPr="00616168">
        <w:rPr>
          <w:rFonts w:hint="eastAsia"/>
          <w:lang w:eastAsia="zh-TW"/>
        </w:rPr>
        <w:t>日長榮貨輪卡住蘇伊士運河事件，造成運河堵塞長達一周，埃及求償</w:t>
      </w:r>
      <w:r w:rsidRPr="00616168">
        <w:rPr>
          <w:rFonts w:hint="eastAsia"/>
          <w:lang w:eastAsia="zh-TW"/>
        </w:rPr>
        <w:t>10</w:t>
      </w:r>
      <w:r w:rsidRPr="00616168">
        <w:rPr>
          <w:rFonts w:hint="eastAsia"/>
          <w:lang w:eastAsia="zh-TW"/>
        </w:rPr>
        <w:t>億美元，顯示該運河對於全球海運之重要。</w:t>
      </w:r>
    </w:p>
    <w:p w:rsidR="00105358" w:rsidRPr="00616168" w:rsidRDefault="00105358" w:rsidP="00105358">
      <w:pPr>
        <w:pStyle w:val="af0"/>
        <w:ind w:left="960" w:firstLine="480"/>
        <w:rPr>
          <w:lang w:eastAsia="zh-TW"/>
        </w:rPr>
      </w:pPr>
      <w:r w:rsidRPr="00616168">
        <w:rPr>
          <w:rFonts w:hint="eastAsia"/>
          <w:lang w:eastAsia="zh-TW"/>
        </w:rPr>
        <w:t>埃及開發新通道的重要性不僅在於導航，而且還為建設其他相關的大型項目鋪道，這些項目連接蘇伊士，伊斯梅利亞和塞得港以及西奈半島的三個運河城市，所衍生的投資項目約有</w:t>
      </w:r>
      <w:r w:rsidRPr="00616168">
        <w:rPr>
          <w:rFonts w:hint="eastAsia"/>
          <w:lang w:eastAsia="zh-TW"/>
        </w:rPr>
        <w:t>192</w:t>
      </w:r>
      <w:r w:rsidRPr="00616168">
        <w:rPr>
          <w:rFonts w:hint="eastAsia"/>
          <w:lang w:eastAsia="zh-TW"/>
        </w:rPr>
        <w:t>個，投資額</w:t>
      </w:r>
      <w:r w:rsidRPr="00616168">
        <w:rPr>
          <w:rFonts w:hint="eastAsia"/>
          <w:lang w:eastAsia="zh-TW"/>
        </w:rPr>
        <w:t>250</w:t>
      </w:r>
      <w:r w:rsidRPr="00616168">
        <w:rPr>
          <w:rFonts w:hint="eastAsia"/>
          <w:lang w:eastAsia="zh-TW"/>
        </w:rPr>
        <w:t>億美元，目標是</w:t>
      </w:r>
      <w:r w:rsidRPr="00616168">
        <w:rPr>
          <w:rFonts w:hint="eastAsia"/>
          <w:lang w:eastAsia="zh-TW"/>
        </w:rPr>
        <w:t>15</w:t>
      </w:r>
      <w:r w:rsidRPr="00616168">
        <w:rPr>
          <w:rFonts w:hint="eastAsia"/>
          <w:lang w:eastAsia="zh-TW"/>
        </w:rPr>
        <w:t>年內實現收入</w:t>
      </w:r>
      <w:r w:rsidRPr="00616168">
        <w:rPr>
          <w:rFonts w:hint="eastAsia"/>
          <w:lang w:eastAsia="zh-TW"/>
        </w:rPr>
        <w:t>550</w:t>
      </w:r>
      <w:r w:rsidRPr="00616168">
        <w:rPr>
          <w:rFonts w:hint="eastAsia"/>
          <w:lang w:eastAsia="zh-TW"/>
        </w:rPr>
        <w:t>億美元，創造</w:t>
      </w:r>
      <w:r w:rsidRPr="00616168">
        <w:rPr>
          <w:rFonts w:hint="eastAsia"/>
          <w:lang w:eastAsia="zh-TW"/>
        </w:rPr>
        <w:t>100</w:t>
      </w:r>
      <w:r w:rsidRPr="00616168">
        <w:rPr>
          <w:rFonts w:hint="eastAsia"/>
          <w:lang w:eastAsia="zh-TW"/>
        </w:rPr>
        <w:t>萬個就業機會。</w:t>
      </w:r>
      <w:r w:rsidRPr="00616168">
        <w:rPr>
          <w:rFonts w:hint="eastAsia"/>
          <w:lang w:eastAsia="zh-TW"/>
        </w:rPr>
        <w:t>2022</w:t>
      </w:r>
      <w:r w:rsidRPr="00616168">
        <w:rPr>
          <w:rFonts w:hint="eastAsia"/>
          <w:lang w:eastAsia="zh-TW"/>
        </w:rPr>
        <w:t>年全年</w:t>
      </w:r>
      <w:proofErr w:type="gramStart"/>
      <w:r w:rsidRPr="00616168">
        <w:rPr>
          <w:rFonts w:hint="eastAsia"/>
          <w:lang w:eastAsia="zh-TW"/>
        </w:rPr>
        <w:t>過河費收入</w:t>
      </w:r>
      <w:proofErr w:type="gramEnd"/>
      <w:r w:rsidRPr="00616168">
        <w:rPr>
          <w:rFonts w:hint="eastAsia"/>
          <w:lang w:eastAsia="zh-TW"/>
        </w:rPr>
        <w:t>為</w:t>
      </w:r>
      <w:r w:rsidRPr="00616168">
        <w:rPr>
          <w:rFonts w:hint="eastAsia"/>
          <w:lang w:eastAsia="zh-TW"/>
        </w:rPr>
        <w:t>79.32</w:t>
      </w:r>
      <w:r w:rsidRPr="00616168">
        <w:rPr>
          <w:rFonts w:hint="eastAsia"/>
          <w:lang w:eastAsia="zh-TW"/>
        </w:rPr>
        <w:t>億美元，而</w:t>
      </w:r>
      <w:r w:rsidRPr="00616168">
        <w:rPr>
          <w:rFonts w:hint="eastAsia"/>
          <w:lang w:eastAsia="zh-TW"/>
        </w:rPr>
        <w:t>2021</w:t>
      </w:r>
      <w:r w:rsidRPr="00616168">
        <w:rPr>
          <w:rFonts w:hint="eastAsia"/>
          <w:lang w:eastAsia="zh-TW"/>
        </w:rPr>
        <w:t>年為</w:t>
      </w:r>
      <w:r w:rsidRPr="00616168">
        <w:rPr>
          <w:rFonts w:hint="eastAsia"/>
          <w:lang w:eastAsia="zh-TW"/>
        </w:rPr>
        <w:t>60</w:t>
      </w:r>
      <w:r w:rsidRPr="00616168">
        <w:rPr>
          <w:rFonts w:hint="eastAsia"/>
          <w:lang w:eastAsia="zh-TW"/>
        </w:rPr>
        <w:t>億美元</w:t>
      </w:r>
      <w:r w:rsidR="00D579F3" w:rsidRPr="00616168">
        <w:rPr>
          <w:rFonts w:hint="eastAsia"/>
          <w:lang w:eastAsia="zh-TW"/>
        </w:rPr>
        <w:t>。</w:t>
      </w:r>
      <w:r w:rsidRPr="00616168">
        <w:rPr>
          <w:rFonts w:hint="eastAsia"/>
          <w:lang w:eastAsia="zh-TW"/>
        </w:rPr>
        <w:t>埃及並打算在</w:t>
      </w:r>
      <w:r w:rsidRPr="00616168">
        <w:rPr>
          <w:rFonts w:hint="eastAsia"/>
          <w:lang w:eastAsia="zh-TW"/>
        </w:rPr>
        <w:t>2023</w:t>
      </w:r>
      <w:r w:rsidRPr="00616168">
        <w:rPr>
          <w:rFonts w:hint="eastAsia"/>
          <w:lang w:eastAsia="zh-TW"/>
        </w:rPr>
        <w:t>年將通過蘇伊士運河的船舶費用提高</w:t>
      </w:r>
      <w:r w:rsidRPr="00616168">
        <w:rPr>
          <w:rFonts w:hint="eastAsia"/>
          <w:lang w:eastAsia="zh-TW"/>
        </w:rPr>
        <w:t>15%</w:t>
      </w:r>
      <w:r w:rsidRPr="00616168">
        <w:rPr>
          <w:rFonts w:hint="eastAsia"/>
          <w:lang w:eastAsia="zh-TW"/>
        </w:rPr>
        <w:t>、散貨船和旅遊船的過境費將提高</w:t>
      </w:r>
      <w:r w:rsidRPr="00616168">
        <w:rPr>
          <w:rFonts w:hint="eastAsia"/>
          <w:lang w:eastAsia="zh-TW"/>
        </w:rPr>
        <w:t>10%</w:t>
      </w:r>
      <w:r w:rsidRPr="00616168">
        <w:rPr>
          <w:rFonts w:hint="eastAsia"/>
          <w:lang w:eastAsia="zh-TW"/>
        </w:rPr>
        <w:t>。預估</w:t>
      </w:r>
      <w:r w:rsidRPr="00616168">
        <w:rPr>
          <w:rFonts w:hint="eastAsia"/>
          <w:lang w:eastAsia="zh-TW"/>
        </w:rPr>
        <w:t>2023</w:t>
      </w:r>
      <w:r w:rsidRPr="00616168">
        <w:rPr>
          <w:rFonts w:hint="eastAsia"/>
          <w:lang w:eastAsia="zh-TW"/>
        </w:rPr>
        <w:t>年收入可超過</w:t>
      </w:r>
      <w:r w:rsidRPr="00616168">
        <w:rPr>
          <w:rFonts w:hint="eastAsia"/>
          <w:lang w:eastAsia="zh-TW"/>
        </w:rPr>
        <w:t>80</w:t>
      </w:r>
      <w:r w:rsidRPr="00616168">
        <w:rPr>
          <w:rFonts w:hint="eastAsia"/>
          <w:lang w:eastAsia="zh-TW"/>
        </w:rPr>
        <w:t>億美元。</w:t>
      </w:r>
    </w:p>
    <w:p w:rsidR="00105358" w:rsidRPr="00616168" w:rsidRDefault="00105358" w:rsidP="00105358">
      <w:pPr>
        <w:pStyle w:val="af0"/>
        <w:ind w:left="960" w:firstLine="480"/>
        <w:rPr>
          <w:lang w:eastAsia="zh-TW"/>
        </w:rPr>
      </w:pPr>
      <w:r w:rsidRPr="00616168">
        <w:rPr>
          <w:rFonts w:hint="eastAsia"/>
          <w:lang w:eastAsia="zh-TW"/>
        </w:rPr>
        <w:t>此外埃及政府也大力發展境內交通建設，境內新增多條高速公路以及長途道路，以因應工業發展長途運輸所需，但因為埃及下雨機率很低，所以道路通常不會設計排水系統，只要逢大雨便會淹水，所幸埃及每年大雨天數不多，政府採機動抽水來因應。另外，受限城鎮市區既有道路之設計，早期多為小區域封閉式規劃，跨區交通路線無可選擇；且路口多使用圓環、迴轉、只限右轉等舊式疏導機制，原欲以空間緩衝代替紅綠燈，現今已不合時宜，但卻難以更動，不但造成常態性交通嚴重堵塞，亦大量浪費汽車油耗，加上政府能源補貼的政策，埃及油價僅為臺灣的半價、而大眾運輸工具規劃設計不完善、許多小型私人巴士四處流動、駕駛習慣不佳及路邊亂停車的習慣等諸多因素惡性相乘，導致埃及交通運輸系統相當無效率，為該國經濟發展的一大隱憂。</w:t>
      </w:r>
    </w:p>
    <w:p w:rsidR="00105358" w:rsidRPr="00616168" w:rsidRDefault="00105358" w:rsidP="00105358">
      <w:pPr>
        <w:pStyle w:val="a6"/>
        <w:ind w:left="960" w:hanging="720"/>
      </w:pPr>
      <w:r w:rsidRPr="00616168">
        <w:rPr>
          <w:rFonts w:hint="eastAsia"/>
        </w:rPr>
        <w:t>（三）汽車製造業</w:t>
      </w:r>
    </w:p>
    <w:p w:rsidR="00105358" w:rsidRPr="00616168" w:rsidRDefault="00105358" w:rsidP="00105358">
      <w:pPr>
        <w:pStyle w:val="af0"/>
        <w:ind w:left="960" w:firstLine="480"/>
        <w:rPr>
          <w:lang w:eastAsia="zh-TW"/>
        </w:rPr>
      </w:pPr>
      <w:r w:rsidRPr="00616168">
        <w:rPr>
          <w:rFonts w:hint="eastAsia"/>
          <w:lang w:eastAsia="zh-TW"/>
        </w:rPr>
        <w:t>儘管人口眾多，但埃及的新車市場相對較小，平均一年新車銷售市場規模約</w:t>
      </w:r>
      <w:r w:rsidRPr="00616168">
        <w:rPr>
          <w:rFonts w:hint="eastAsia"/>
          <w:lang w:eastAsia="zh-TW"/>
        </w:rPr>
        <w:t>26</w:t>
      </w:r>
      <w:r w:rsidRPr="00616168">
        <w:rPr>
          <w:rFonts w:hint="eastAsia"/>
          <w:lang w:eastAsia="zh-TW"/>
        </w:rPr>
        <w:t>萬輛汽車，主要是因為人均可支配收入較</w:t>
      </w:r>
      <w:r w:rsidRPr="00616168">
        <w:rPr>
          <w:rFonts w:ascii="華康細圓體" w:hint="eastAsia"/>
          <w:lang w:eastAsia="zh-TW"/>
        </w:rPr>
        <w:t>低所致。在2021年新商用車銷量相較過去增長了約五分之一，原因是遊客人數開始恢復</w:t>
      </w:r>
      <w:r w:rsidRPr="00616168">
        <w:rPr>
          <w:rFonts w:ascii="華康細圓體" w:hAnsi="新細明體" w:hint="eastAsia"/>
          <w:lang w:eastAsia="zh-TW"/>
        </w:rPr>
        <w:t>，</w:t>
      </w:r>
      <w:r w:rsidRPr="00616168">
        <w:rPr>
          <w:rFonts w:ascii="華康細圓體" w:hint="eastAsia"/>
          <w:lang w:eastAsia="zh-TW"/>
        </w:rPr>
        <w:t>但汽車</w:t>
      </w:r>
      <w:r w:rsidRPr="00616168">
        <w:rPr>
          <w:rFonts w:hint="eastAsia"/>
          <w:lang w:eastAsia="zh-TW"/>
        </w:rPr>
        <w:t>銷售市場仍遠低於</w:t>
      </w:r>
      <w:r w:rsidRPr="00616168">
        <w:rPr>
          <w:rFonts w:hint="eastAsia"/>
          <w:lang w:eastAsia="zh-TW"/>
        </w:rPr>
        <w:t>2014</w:t>
      </w:r>
      <w:r w:rsidRPr="00616168">
        <w:rPr>
          <w:rFonts w:hint="eastAsia"/>
          <w:lang w:eastAsia="zh-TW"/>
        </w:rPr>
        <w:t>年的紀錄，加上俄羅斯對烏克蘭的侵略和全球油價的大幅上漲，</w:t>
      </w:r>
      <w:r w:rsidRPr="00616168">
        <w:rPr>
          <w:rFonts w:hint="eastAsia"/>
          <w:lang w:eastAsia="zh-TW"/>
        </w:rPr>
        <w:t>2022</w:t>
      </w:r>
      <w:r w:rsidRPr="00616168">
        <w:rPr>
          <w:rFonts w:hint="eastAsia"/>
          <w:lang w:eastAsia="zh-TW"/>
        </w:rPr>
        <w:t>年銷售出現放緩，風險急劇上升。</w:t>
      </w:r>
    </w:p>
    <w:p w:rsidR="00105358" w:rsidRPr="00616168" w:rsidRDefault="00105358" w:rsidP="00105358">
      <w:pPr>
        <w:pStyle w:val="af0"/>
        <w:ind w:left="960" w:firstLine="480"/>
        <w:rPr>
          <w:lang w:eastAsia="zh-TW"/>
        </w:rPr>
      </w:pPr>
      <w:r w:rsidRPr="00616168">
        <w:rPr>
          <w:rFonts w:hint="eastAsia"/>
          <w:lang w:eastAsia="zh-TW"/>
        </w:rPr>
        <w:t>由於多種原因，埃及汽車市場正在經歷一個從未見過的非常困難的階段，其中最重要的是俄烏衝突和埃及政府做出的艱難經濟決策，以及導致供應嚴重短缺和價格高漲的進口危機，前所未有地讓購買新車的過程變得非常困難。加上埃及中央銀行再將利率提高</w:t>
      </w:r>
      <w:r w:rsidRPr="00616168">
        <w:rPr>
          <w:lang w:eastAsia="zh-TW"/>
        </w:rPr>
        <w:t>2%</w:t>
      </w:r>
      <w:r w:rsidRPr="00616168">
        <w:rPr>
          <w:rFonts w:hint="eastAsia"/>
          <w:lang w:eastAsia="zh-TW"/>
        </w:rPr>
        <w:t>，使汽車市場正在經歷更嚴竣的緊張狀態，且沒有跡象表明未來一段時間內有機會復甦或銷售情況好轉。只有兩件事是唯一可能使價格再次下跌的希望。</w:t>
      </w:r>
    </w:p>
    <w:p w:rsidR="00105358" w:rsidRPr="00616168" w:rsidRDefault="00105358" w:rsidP="00105358">
      <w:pPr>
        <w:pStyle w:val="af0"/>
        <w:ind w:left="960" w:firstLine="480"/>
        <w:rPr>
          <w:lang w:eastAsia="zh-TW"/>
        </w:rPr>
      </w:pPr>
      <w:r w:rsidRPr="00616168">
        <w:rPr>
          <w:rFonts w:hint="eastAsia"/>
          <w:lang w:eastAsia="zh-TW"/>
        </w:rPr>
        <w:t>第一，美元價格下跌，它是控制汽車價格的主要因素，因為所有進口業務都依賴美元。</w:t>
      </w:r>
    </w:p>
    <w:p w:rsidR="00105358" w:rsidRPr="00616168" w:rsidRDefault="00105358" w:rsidP="00105358">
      <w:pPr>
        <w:pStyle w:val="af0"/>
        <w:ind w:left="960" w:firstLine="480"/>
        <w:rPr>
          <w:lang w:eastAsia="zh-TW"/>
        </w:rPr>
      </w:pPr>
      <w:r w:rsidRPr="00616168">
        <w:rPr>
          <w:rFonts w:hint="eastAsia"/>
          <w:lang w:eastAsia="zh-TW"/>
        </w:rPr>
        <w:t>第二，在地生產化是埃及擺脫高物價危機的出路，使當地市場自給自足，彌補埃及市場的缺口。</w:t>
      </w:r>
    </w:p>
    <w:p w:rsidR="00105358" w:rsidRPr="00616168" w:rsidRDefault="00105358" w:rsidP="00105358">
      <w:pPr>
        <w:pStyle w:val="af0"/>
        <w:ind w:left="960" w:firstLine="480"/>
        <w:rPr>
          <w:lang w:eastAsia="zh-TW"/>
        </w:rPr>
      </w:pPr>
      <w:r w:rsidRPr="00616168">
        <w:rPr>
          <w:rFonts w:hint="eastAsia"/>
          <w:lang w:eastAsia="zh-TW"/>
        </w:rPr>
        <w:t>多年來，埃及一直渴望成為汽車工業的區域中心。但直到</w:t>
      </w:r>
      <w:r w:rsidRPr="00616168">
        <w:rPr>
          <w:rFonts w:hint="eastAsia"/>
          <w:lang w:eastAsia="zh-TW"/>
        </w:rPr>
        <w:t>2022</w:t>
      </w:r>
      <w:r w:rsidRPr="00616168">
        <w:rPr>
          <w:rFonts w:hint="eastAsia"/>
          <w:lang w:eastAsia="zh-TW"/>
        </w:rPr>
        <w:t>年，立法和程序基礎工作才得以實現。最新進展為埃及</w:t>
      </w:r>
      <w:r w:rsidRPr="00616168">
        <w:rPr>
          <w:rFonts w:hint="eastAsia"/>
          <w:lang w:eastAsia="zh-TW"/>
        </w:rPr>
        <w:t>BMW</w:t>
      </w:r>
      <w:r w:rsidRPr="00616168">
        <w:rPr>
          <w:rFonts w:hint="eastAsia"/>
          <w:lang w:eastAsia="zh-TW"/>
        </w:rPr>
        <w:t>、</w:t>
      </w:r>
      <w:r w:rsidRPr="00616168">
        <w:rPr>
          <w:rFonts w:hint="eastAsia"/>
          <w:lang w:eastAsia="zh-TW"/>
        </w:rPr>
        <w:t>BMW i</w:t>
      </w:r>
      <w:r w:rsidRPr="00616168">
        <w:rPr>
          <w:rFonts w:hint="eastAsia"/>
          <w:lang w:eastAsia="zh-TW"/>
        </w:rPr>
        <w:t>和</w:t>
      </w:r>
      <w:r w:rsidRPr="00616168">
        <w:rPr>
          <w:rFonts w:hint="eastAsia"/>
          <w:lang w:eastAsia="zh-TW"/>
        </w:rPr>
        <w:t>MINI</w:t>
      </w:r>
      <w:r w:rsidRPr="00616168">
        <w:rPr>
          <w:rFonts w:hint="eastAsia"/>
          <w:lang w:eastAsia="zh-TW"/>
        </w:rPr>
        <w:t>汽車的官方進口商</w:t>
      </w:r>
      <w:r w:rsidRPr="00616168">
        <w:rPr>
          <w:rFonts w:hint="eastAsia"/>
          <w:lang w:eastAsia="zh-TW"/>
        </w:rPr>
        <w:t>Global Auto Group</w:t>
      </w:r>
      <w:r w:rsidRPr="00616168">
        <w:rPr>
          <w:rFonts w:hint="eastAsia"/>
          <w:lang w:eastAsia="zh-TW"/>
        </w:rPr>
        <w:t>已經向當地市場注入了</w:t>
      </w:r>
      <w:r w:rsidRPr="00616168">
        <w:rPr>
          <w:rFonts w:hint="eastAsia"/>
          <w:lang w:eastAsia="zh-TW"/>
        </w:rPr>
        <w:t>1.5</w:t>
      </w:r>
      <w:r w:rsidRPr="00616168">
        <w:rPr>
          <w:rFonts w:hint="eastAsia"/>
          <w:lang w:eastAsia="zh-TW"/>
        </w:rPr>
        <w:t>億美元的投資</w:t>
      </w:r>
      <w:r w:rsidR="00D579F3" w:rsidRPr="00616168">
        <w:rPr>
          <w:rFonts w:hint="eastAsia"/>
          <w:lang w:eastAsia="zh-TW"/>
        </w:rPr>
        <w:t>，</w:t>
      </w:r>
      <w:r w:rsidRPr="00616168">
        <w:rPr>
          <w:rFonts w:hint="eastAsia"/>
          <w:lang w:eastAsia="zh-TW"/>
        </w:rPr>
        <w:t>並於</w:t>
      </w:r>
      <w:r w:rsidRPr="00616168">
        <w:rPr>
          <w:rFonts w:hint="eastAsia"/>
          <w:lang w:eastAsia="zh-TW"/>
        </w:rPr>
        <w:t>2023</w:t>
      </w:r>
      <w:r w:rsidRPr="00616168">
        <w:rPr>
          <w:rFonts w:hint="eastAsia"/>
          <w:lang w:eastAsia="zh-TW"/>
        </w:rPr>
        <w:t>年</w:t>
      </w:r>
      <w:r w:rsidRPr="00616168">
        <w:rPr>
          <w:rFonts w:hint="eastAsia"/>
          <w:lang w:eastAsia="zh-TW"/>
        </w:rPr>
        <w:t>1</w:t>
      </w:r>
      <w:r w:rsidRPr="00616168">
        <w:rPr>
          <w:rFonts w:hint="eastAsia"/>
          <w:lang w:eastAsia="zh-TW"/>
        </w:rPr>
        <w:t>月宣布開始在當地組裝</w:t>
      </w:r>
      <w:r w:rsidRPr="00616168">
        <w:rPr>
          <w:rFonts w:hint="eastAsia"/>
          <w:lang w:eastAsia="zh-TW"/>
        </w:rPr>
        <w:t>BMW</w:t>
      </w:r>
      <w:r w:rsidRPr="00616168">
        <w:rPr>
          <w:rFonts w:hint="eastAsia"/>
          <w:lang w:eastAsia="zh-TW"/>
        </w:rPr>
        <w:t>品牌的豪華</w:t>
      </w:r>
      <w:r w:rsidRPr="00616168">
        <w:rPr>
          <w:rFonts w:hint="eastAsia"/>
          <w:lang w:eastAsia="zh-TW"/>
        </w:rPr>
        <w:t>SUV</w:t>
      </w:r>
      <w:r w:rsidRPr="00616168">
        <w:rPr>
          <w:rFonts w:hint="eastAsia"/>
          <w:lang w:eastAsia="zh-TW"/>
        </w:rPr>
        <w:t>車型</w:t>
      </w:r>
      <w:r w:rsidRPr="00616168">
        <w:rPr>
          <w:rFonts w:hint="eastAsia"/>
          <w:lang w:eastAsia="zh-TW"/>
        </w:rPr>
        <w:t>X5 40</w:t>
      </w:r>
      <w:r w:rsidRPr="00616168">
        <w:rPr>
          <w:rFonts w:hint="eastAsia"/>
          <w:lang w:eastAsia="zh-TW"/>
        </w:rPr>
        <w:t>車型。之後本地組裝的</w:t>
      </w:r>
      <w:r w:rsidRPr="00616168">
        <w:rPr>
          <w:rFonts w:hint="eastAsia"/>
          <w:lang w:eastAsia="zh-TW"/>
        </w:rPr>
        <w:t>X3</w:t>
      </w:r>
      <w:r w:rsidRPr="00616168">
        <w:rPr>
          <w:rFonts w:hint="eastAsia"/>
          <w:lang w:eastAsia="zh-TW"/>
        </w:rPr>
        <w:t>和</w:t>
      </w:r>
      <w:r w:rsidRPr="00616168">
        <w:rPr>
          <w:rFonts w:hint="eastAsia"/>
          <w:lang w:eastAsia="zh-TW"/>
        </w:rPr>
        <w:t>X4</w:t>
      </w:r>
      <w:r w:rsidRPr="00616168">
        <w:rPr>
          <w:rFonts w:hint="eastAsia"/>
          <w:lang w:eastAsia="zh-TW"/>
        </w:rPr>
        <w:t>將交付給在第一季度預訂的客戶，而</w:t>
      </w:r>
      <w:r w:rsidRPr="00616168">
        <w:rPr>
          <w:rFonts w:hint="eastAsia"/>
          <w:lang w:eastAsia="zh-TW"/>
        </w:rPr>
        <w:t>X7</w:t>
      </w:r>
      <w:r w:rsidRPr="00616168">
        <w:rPr>
          <w:rFonts w:hint="eastAsia"/>
          <w:lang w:eastAsia="zh-TW"/>
        </w:rPr>
        <w:t>將在</w:t>
      </w:r>
      <w:r w:rsidRPr="00616168">
        <w:rPr>
          <w:rFonts w:hint="eastAsia"/>
          <w:lang w:eastAsia="zh-TW"/>
        </w:rPr>
        <w:t>2023</w:t>
      </w:r>
      <w:r w:rsidRPr="00616168">
        <w:rPr>
          <w:rFonts w:hint="eastAsia"/>
          <w:lang w:eastAsia="zh-TW"/>
        </w:rPr>
        <w:t>年上半年之前交付給客戶。此外</w:t>
      </w:r>
      <w:r w:rsidRPr="00616168">
        <w:rPr>
          <w:rFonts w:hint="eastAsia"/>
          <w:lang w:eastAsia="zh-TW"/>
        </w:rPr>
        <w:t>2023</w:t>
      </w:r>
      <w:r w:rsidRPr="00616168">
        <w:rPr>
          <w:rFonts w:hint="eastAsia"/>
          <w:lang w:eastAsia="zh-TW"/>
        </w:rPr>
        <w:t>年</w:t>
      </w:r>
      <w:r w:rsidRPr="00616168">
        <w:rPr>
          <w:rFonts w:hint="eastAsia"/>
          <w:lang w:eastAsia="zh-TW"/>
        </w:rPr>
        <w:t>2</w:t>
      </w:r>
      <w:r w:rsidRPr="00616168">
        <w:rPr>
          <w:rFonts w:hint="eastAsia"/>
          <w:lang w:eastAsia="zh-TW"/>
        </w:rPr>
        <w:t>月，埃及政府與當地和國際汽車製造商簽署了三項框架協議以在埃及生產環保汽車。這三家公司分別是日產、通用汽車和</w:t>
      </w:r>
      <w:r w:rsidRPr="00616168">
        <w:rPr>
          <w:rFonts w:hint="eastAsia"/>
          <w:lang w:eastAsia="zh-TW"/>
        </w:rPr>
        <w:t>Stellantis</w:t>
      </w:r>
      <w:r w:rsidRPr="00616168">
        <w:rPr>
          <w:rFonts w:hint="eastAsia"/>
          <w:lang w:eastAsia="zh-TW"/>
        </w:rPr>
        <w:t>，將向埃及汽車市場投資</w:t>
      </w:r>
      <w:r w:rsidRPr="00616168">
        <w:rPr>
          <w:rFonts w:hint="eastAsia"/>
          <w:lang w:eastAsia="zh-TW"/>
        </w:rPr>
        <w:t>1.45</w:t>
      </w:r>
      <w:r w:rsidRPr="00616168">
        <w:rPr>
          <w:rFonts w:hint="eastAsia"/>
          <w:lang w:eastAsia="zh-TW"/>
        </w:rPr>
        <w:t>億美元。目標是在北非國家平均每年生產約</w:t>
      </w:r>
      <w:r w:rsidRPr="00616168">
        <w:rPr>
          <w:rFonts w:hint="eastAsia"/>
          <w:lang w:eastAsia="zh-TW"/>
        </w:rPr>
        <w:t>60,000</w:t>
      </w:r>
      <w:r w:rsidRPr="00616168">
        <w:rPr>
          <w:rFonts w:hint="eastAsia"/>
          <w:lang w:eastAsia="zh-TW"/>
        </w:rPr>
        <w:t>至</w:t>
      </w:r>
      <w:r w:rsidRPr="00616168">
        <w:rPr>
          <w:rFonts w:hint="eastAsia"/>
          <w:lang w:eastAsia="zh-TW"/>
        </w:rPr>
        <w:t>70,000</w:t>
      </w:r>
      <w:r w:rsidRPr="00616168">
        <w:rPr>
          <w:rFonts w:hint="eastAsia"/>
          <w:lang w:eastAsia="zh-TW"/>
        </w:rPr>
        <w:t>輛汽車。一部分產品將用於出口以賺取外匯，而一部分產品將用於製造電動汽車（</w:t>
      </w:r>
      <w:r w:rsidRPr="00616168">
        <w:rPr>
          <w:rFonts w:hint="eastAsia"/>
          <w:lang w:eastAsia="zh-TW"/>
        </w:rPr>
        <w:t>EV</w:t>
      </w:r>
      <w:r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埃及電動車市場預計在</w:t>
      </w:r>
      <w:r w:rsidRPr="00616168">
        <w:rPr>
          <w:rFonts w:hint="eastAsia"/>
          <w:lang w:eastAsia="zh-TW"/>
        </w:rPr>
        <w:t>2023</w:t>
      </w:r>
      <w:r w:rsidRPr="00616168">
        <w:rPr>
          <w:rFonts w:hint="eastAsia"/>
          <w:lang w:eastAsia="zh-TW"/>
        </w:rPr>
        <w:t>年至</w:t>
      </w:r>
      <w:r w:rsidRPr="00616168">
        <w:rPr>
          <w:rFonts w:hint="eastAsia"/>
          <w:lang w:eastAsia="zh-TW"/>
        </w:rPr>
        <w:t>2027</w:t>
      </w:r>
      <w:r w:rsidRPr="00616168">
        <w:rPr>
          <w:rFonts w:hint="eastAsia"/>
          <w:lang w:eastAsia="zh-TW"/>
        </w:rPr>
        <w:t>年的預測期內將實現強勁增長。埃及政府當局和眾多公司正在與中國大陸公司就電池技術、電機技術等簽署諒解備忘錄，以便在啟動階段推出該車輛。不斷的技術進步，降低電池成本預計將推動電動汽車市場的增長。同時，政府將至少投資</w:t>
      </w:r>
      <w:r w:rsidRPr="00616168">
        <w:rPr>
          <w:rFonts w:hint="eastAsia"/>
          <w:lang w:eastAsia="zh-TW"/>
        </w:rPr>
        <w:t>4.5</w:t>
      </w:r>
      <w:r w:rsidRPr="00616168">
        <w:rPr>
          <w:rFonts w:hint="eastAsia"/>
          <w:lang w:eastAsia="zh-TW"/>
        </w:rPr>
        <w:t>億埃鎊，鋪設使電動汽車在埃及道路上可行所需的基礎設施。預計到</w:t>
      </w:r>
      <w:r w:rsidRPr="00616168">
        <w:rPr>
          <w:rFonts w:hint="eastAsia"/>
          <w:lang w:eastAsia="zh-TW"/>
        </w:rPr>
        <w:t>2025</w:t>
      </w:r>
      <w:r w:rsidRPr="00616168">
        <w:rPr>
          <w:rFonts w:hint="eastAsia"/>
          <w:lang w:eastAsia="zh-TW"/>
        </w:rPr>
        <w:t>年道路上將有</w:t>
      </w:r>
      <w:r w:rsidRPr="00616168">
        <w:rPr>
          <w:rFonts w:hint="eastAsia"/>
          <w:lang w:eastAsia="zh-TW"/>
        </w:rPr>
        <w:t>40-50k</w:t>
      </w:r>
      <w:r w:rsidRPr="00616168">
        <w:rPr>
          <w:rFonts w:hint="eastAsia"/>
          <w:lang w:eastAsia="zh-TW"/>
        </w:rPr>
        <w:t>輛電動汽車，高於目前的</w:t>
      </w:r>
      <w:r w:rsidRPr="00616168">
        <w:rPr>
          <w:rFonts w:hint="eastAsia"/>
          <w:lang w:eastAsia="zh-TW"/>
        </w:rPr>
        <w:t>1,500</w:t>
      </w:r>
      <w:r w:rsidRPr="00616168">
        <w:rPr>
          <w:rFonts w:hint="eastAsia"/>
          <w:lang w:eastAsia="zh-TW"/>
        </w:rPr>
        <w:t>輛。</w:t>
      </w:r>
    </w:p>
    <w:p w:rsidR="00105358" w:rsidRPr="00616168" w:rsidRDefault="00105358" w:rsidP="00105358">
      <w:pPr>
        <w:pStyle w:val="a6"/>
        <w:ind w:left="960" w:hanging="720"/>
      </w:pPr>
      <w:r w:rsidRPr="00616168">
        <w:rPr>
          <w:rFonts w:hint="eastAsia"/>
        </w:rPr>
        <w:t>（四）紡織成衣業</w:t>
      </w:r>
    </w:p>
    <w:p w:rsidR="00105358" w:rsidRPr="00616168" w:rsidRDefault="00105358" w:rsidP="00105358">
      <w:pPr>
        <w:pStyle w:val="af0"/>
        <w:ind w:left="960" w:firstLine="480"/>
        <w:rPr>
          <w:lang w:eastAsia="zh-TW"/>
        </w:rPr>
      </w:pPr>
      <w:r w:rsidRPr="00616168">
        <w:rPr>
          <w:lang w:eastAsia="zh-TW"/>
        </w:rPr>
        <w:t>埃及的紡織製造業是第二大產業，</w:t>
      </w:r>
      <w:r w:rsidRPr="00616168">
        <w:rPr>
          <w:lang w:eastAsia="zh-TW"/>
        </w:rPr>
        <w:t>12%</w:t>
      </w:r>
      <w:r w:rsidRPr="00616168">
        <w:rPr>
          <w:lang w:eastAsia="zh-TW"/>
        </w:rPr>
        <w:t>的出口收入來自紡織業，占</w:t>
      </w:r>
      <w:r w:rsidRPr="00616168">
        <w:rPr>
          <w:lang w:eastAsia="zh-TW"/>
        </w:rPr>
        <w:t>GDP</w:t>
      </w:r>
      <w:r w:rsidRPr="00616168">
        <w:rPr>
          <w:lang w:eastAsia="zh-TW"/>
        </w:rPr>
        <w:t>的</w:t>
      </w:r>
      <w:r w:rsidRPr="00616168">
        <w:rPr>
          <w:lang w:eastAsia="zh-TW"/>
        </w:rPr>
        <w:t>3%</w:t>
      </w:r>
      <w:r w:rsidRPr="00616168">
        <w:rPr>
          <w:lang w:eastAsia="zh-TW"/>
        </w:rPr>
        <w:t>，近年來發展令人矚目。埃及擁有非洲大陸最大和最高產的棉花和紡織集群，整個生產過程從原材料（主要是棉花）的種植到紗線、織物、長絲紗線和纖維的製造，以及成品的生產</w:t>
      </w:r>
      <w:r w:rsidRPr="00616168">
        <w:rPr>
          <w:lang w:eastAsia="zh-TW"/>
        </w:rPr>
        <w:t>-</w:t>
      </w:r>
      <w:r w:rsidRPr="00616168">
        <w:rPr>
          <w:lang w:eastAsia="zh-TW"/>
        </w:rPr>
        <w:t>製作服裝都在埃及本土。埃及的另一個重要因素是它的地理位置。該國擁有通往歐洲、非洲和中東的便利交通網絡，使其成為紡織業的理想所在地。此外，多項自由貿易協定使埃及成為向歐洲（</w:t>
      </w:r>
      <w:r w:rsidRPr="00616168">
        <w:rPr>
          <w:lang w:eastAsia="zh-TW"/>
        </w:rPr>
        <w:t>EFTA</w:t>
      </w:r>
      <w:r w:rsidRPr="00616168">
        <w:rPr>
          <w:lang w:eastAsia="zh-TW"/>
        </w:rPr>
        <w:t>）、阿拉伯世界（阿加迪爾）、美國（合格工業區）和非洲（</w:t>
      </w:r>
      <w:r w:rsidRPr="00616168">
        <w:rPr>
          <w:lang w:eastAsia="zh-TW"/>
        </w:rPr>
        <w:t>COMESA</w:t>
      </w:r>
      <w:r w:rsidRPr="00616168">
        <w:rPr>
          <w:lang w:eastAsia="zh-TW"/>
        </w:rPr>
        <w:t>）出口的樞紐。</w:t>
      </w:r>
    </w:p>
    <w:p w:rsidR="00105358" w:rsidRPr="00616168" w:rsidRDefault="00105358" w:rsidP="00105358">
      <w:pPr>
        <w:pStyle w:val="af0"/>
        <w:ind w:left="960" w:firstLine="480"/>
        <w:rPr>
          <w:lang w:eastAsia="zh-TW"/>
        </w:rPr>
      </w:pPr>
      <w:r w:rsidRPr="00616168">
        <w:rPr>
          <w:lang w:eastAsia="zh-TW"/>
        </w:rPr>
        <w:t>Mahalla el Kobra</w:t>
      </w:r>
      <w:r w:rsidRPr="00616168">
        <w:rPr>
          <w:lang w:eastAsia="zh-TW"/>
        </w:rPr>
        <w:t>是埃及紡織業的中心。在</w:t>
      </w:r>
      <w:r w:rsidRPr="00616168">
        <w:rPr>
          <w:lang w:eastAsia="zh-TW"/>
        </w:rPr>
        <w:t>2023</w:t>
      </w:r>
      <w:r w:rsidRPr="00616168">
        <w:rPr>
          <w:lang w:eastAsia="zh-TW"/>
        </w:rPr>
        <w:t>年最重要的行業展覽會</w:t>
      </w:r>
      <w:r w:rsidRPr="00616168">
        <w:rPr>
          <w:lang w:eastAsia="zh-TW"/>
        </w:rPr>
        <w:t>Heimtextil</w:t>
      </w:r>
      <w:r w:rsidRPr="00616168">
        <w:rPr>
          <w:lang w:eastAsia="zh-TW"/>
        </w:rPr>
        <w:t>上，幾乎一半的參展商都來自該地區。</w:t>
      </w:r>
      <w:r w:rsidRPr="00616168">
        <w:rPr>
          <w:lang w:eastAsia="zh-TW"/>
        </w:rPr>
        <w:t>Mahalla el Kobra</w:t>
      </w:r>
      <w:r w:rsidRPr="00616168">
        <w:rPr>
          <w:lang w:eastAsia="zh-TW"/>
        </w:rPr>
        <w:t>的紡織業近年來取得了長足發展，現已成為該地區就業和經濟增長最重要的來源。根據</w:t>
      </w:r>
      <w:r w:rsidRPr="00616168">
        <w:rPr>
          <w:lang w:eastAsia="zh-TW"/>
        </w:rPr>
        <w:t>2022</w:t>
      </w:r>
      <w:r w:rsidRPr="00616168">
        <w:rPr>
          <w:lang w:eastAsia="zh-TW"/>
        </w:rPr>
        <w:t>年埃及官方統計，針對</w:t>
      </w:r>
      <w:r w:rsidRPr="00616168">
        <w:rPr>
          <w:lang w:eastAsia="zh-TW"/>
        </w:rPr>
        <w:t>HSCODE</w:t>
      </w:r>
      <w:r w:rsidRPr="00616168">
        <w:rPr>
          <w:lang w:eastAsia="zh-TW"/>
        </w:rPr>
        <w:t>的</w:t>
      </w:r>
      <w:r w:rsidRPr="00616168">
        <w:rPr>
          <w:lang w:eastAsia="zh-TW"/>
        </w:rPr>
        <w:t>60</w:t>
      </w:r>
      <w:r w:rsidRPr="00616168">
        <w:rPr>
          <w:lang w:eastAsia="zh-TW"/>
        </w:rPr>
        <w:t>、</w:t>
      </w:r>
      <w:r w:rsidRPr="00616168">
        <w:rPr>
          <w:lang w:eastAsia="zh-TW"/>
        </w:rPr>
        <w:t>61</w:t>
      </w:r>
      <w:r w:rsidRPr="00616168">
        <w:rPr>
          <w:lang w:eastAsia="zh-TW"/>
        </w:rPr>
        <w:t>、</w:t>
      </w:r>
      <w:r w:rsidRPr="00616168">
        <w:rPr>
          <w:lang w:eastAsia="zh-TW"/>
        </w:rPr>
        <w:t>62</w:t>
      </w:r>
      <w:r w:rsidRPr="00616168">
        <w:rPr>
          <w:lang w:eastAsia="zh-TW"/>
        </w:rPr>
        <w:t>、</w:t>
      </w:r>
      <w:r w:rsidRPr="00616168">
        <w:rPr>
          <w:lang w:eastAsia="zh-TW"/>
        </w:rPr>
        <w:t>63</w:t>
      </w:r>
      <w:r w:rsidRPr="00616168">
        <w:rPr>
          <w:lang w:eastAsia="zh-TW"/>
        </w:rPr>
        <w:t>等四項主要紡織品出口，埃及</w:t>
      </w:r>
      <w:r w:rsidRPr="00616168">
        <w:rPr>
          <w:lang w:eastAsia="zh-TW"/>
        </w:rPr>
        <w:t>2022</w:t>
      </w:r>
      <w:r w:rsidRPr="00616168">
        <w:rPr>
          <w:lang w:eastAsia="zh-TW"/>
        </w:rPr>
        <w:t>年出口額達</w:t>
      </w:r>
      <w:r w:rsidRPr="00616168">
        <w:rPr>
          <w:lang w:eastAsia="zh-TW"/>
        </w:rPr>
        <w:t>24</w:t>
      </w:r>
      <w:r w:rsidRPr="00616168">
        <w:rPr>
          <w:lang w:eastAsia="zh-TW"/>
        </w:rPr>
        <w:t>億美元、預計埃及紡織製造業在預測期內（</w:t>
      </w:r>
      <w:r w:rsidRPr="00616168">
        <w:rPr>
          <w:lang w:eastAsia="zh-TW"/>
        </w:rPr>
        <w:t>2022</w:t>
      </w:r>
      <w:r w:rsidRPr="00616168">
        <w:rPr>
          <w:lang w:eastAsia="zh-TW"/>
        </w:rPr>
        <w:t>年至</w:t>
      </w:r>
      <w:r w:rsidRPr="00616168">
        <w:rPr>
          <w:lang w:eastAsia="zh-TW"/>
        </w:rPr>
        <w:t>2027</w:t>
      </w:r>
      <w:r w:rsidRPr="00616168">
        <w:rPr>
          <w:lang w:eastAsia="zh-TW"/>
        </w:rPr>
        <w:t>年）的複合年增長率將超過</w:t>
      </w:r>
      <w:r w:rsidRPr="00616168">
        <w:rPr>
          <w:lang w:eastAsia="zh-TW"/>
        </w:rPr>
        <w:t>4%</w:t>
      </w:r>
      <w:r w:rsidRPr="00616168">
        <w:rPr>
          <w:lang w:eastAsia="zh-TW"/>
        </w:rPr>
        <w:t>。</w:t>
      </w:r>
    </w:p>
    <w:p w:rsidR="00105358" w:rsidRPr="00616168" w:rsidRDefault="00105358" w:rsidP="00105358">
      <w:pPr>
        <w:pStyle w:val="af0"/>
        <w:ind w:left="960" w:firstLine="480"/>
        <w:rPr>
          <w:lang w:eastAsia="zh-TW"/>
        </w:rPr>
      </w:pPr>
      <w:r w:rsidRPr="00616168">
        <w:rPr>
          <w:lang w:eastAsia="zh-TW"/>
        </w:rPr>
        <w:t>埃及的主要出口產品是牛仔布、其他機織物、棉紗和無紡布。埃及的主要出口地區是亞洲（包括土耳其）、歐盟、中東和非洲其他地區。</w:t>
      </w:r>
    </w:p>
    <w:p w:rsidR="00105358" w:rsidRPr="00616168" w:rsidRDefault="00105358" w:rsidP="00105358">
      <w:pPr>
        <w:pStyle w:val="af0"/>
        <w:ind w:left="960" w:firstLine="480"/>
        <w:rPr>
          <w:lang w:eastAsia="zh-TW"/>
        </w:rPr>
      </w:pPr>
      <w:r w:rsidRPr="00616168">
        <w:rPr>
          <w:rFonts w:hint="eastAsia"/>
          <w:lang w:eastAsia="zh-TW"/>
        </w:rPr>
        <w:t>其中埃及棉花出口在烏克蘭戰爭和衝突對價格的影響中受益匪淺，利用全球價格上漲和美國競爭產品供應不足的機會，導致對埃及棉花的需求增加，為埃及帶來了更高的收入。</w:t>
      </w:r>
      <w:r w:rsidRPr="00616168">
        <w:rPr>
          <w:rFonts w:hint="eastAsia"/>
          <w:lang w:eastAsia="zh-TW"/>
        </w:rPr>
        <w:t>2021-22</w:t>
      </w:r>
      <w:r w:rsidRPr="00616168">
        <w:rPr>
          <w:rFonts w:hint="eastAsia"/>
          <w:lang w:eastAsia="zh-TW"/>
        </w:rPr>
        <w:t>年度的棉花出口量達到</w:t>
      </w:r>
      <w:r w:rsidRPr="00616168">
        <w:rPr>
          <w:rFonts w:hint="eastAsia"/>
          <w:lang w:eastAsia="zh-TW"/>
        </w:rPr>
        <w:t>52,700</w:t>
      </w:r>
      <w:r w:rsidRPr="00616168">
        <w:rPr>
          <w:rFonts w:hint="eastAsia"/>
          <w:lang w:eastAsia="zh-TW"/>
        </w:rPr>
        <w:t>噸價值</w:t>
      </w:r>
      <w:r w:rsidRPr="00616168">
        <w:rPr>
          <w:rFonts w:hint="eastAsia"/>
          <w:lang w:eastAsia="zh-TW"/>
        </w:rPr>
        <w:t>2.85</w:t>
      </w:r>
      <w:r w:rsidRPr="00616168">
        <w:rPr>
          <w:rFonts w:hint="eastAsia"/>
          <w:lang w:eastAsia="zh-TW"/>
        </w:rPr>
        <w:t>億美元，中國大陸和印度是世界市場上埃及棉花的主要進口國。</w:t>
      </w:r>
    </w:p>
    <w:p w:rsidR="00105358" w:rsidRPr="00616168" w:rsidRDefault="00105358" w:rsidP="00105358">
      <w:pPr>
        <w:pStyle w:val="af0"/>
        <w:ind w:left="960" w:firstLine="480"/>
        <w:rPr>
          <w:lang w:eastAsia="zh-TW"/>
        </w:rPr>
      </w:pPr>
      <w:r w:rsidRPr="00616168">
        <w:rPr>
          <w:rFonts w:hint="eastAsia"/>
          <w:lang w:eastAsia="zh-TW"/>
        </w:rPr>
        <w:t>但該國缺乏穩定的農業政策，特別是根據全球和當地市場的需求進行棉花作物生產。為了最大限度地提高埃及棉花和工業的附加值，已經制定了多項機制，主要是發展紡紗和紡織業，以增加埃及的出口並創造更多的就業機會，以減少失業和增加埃及的國民收入</w:t>
      </w:r>
      <w:r w:rsidR="00D579F3"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埃及的垂直整合價值鏈、傳統紡織業和經驗豐富的熟練勞動力使該國成為非洲理想的採購中心。另一個成功的重要因素是廉價勞動力，但是大部分紡織品生產仍由傳統手工業企業組織，生產現代化和自動化面臨挑戰。遵守勞工標準和環境法規對許多公司來說也是一個挑戰。</w:t>
      </w:r>
    </w:p>
    <w:p w:rsidR="00105358" w:rsidRPr="00616168" w:rsidRDefault="00105358" w:rsidP="00105358">
      <w:pPr>
        <w:pStyle w:val="a6"/>
        <w:ind w:left="960" w:hanging="720"/>
      </w:pPr>
      <w:r w:rsidRPr="00616168">
        <w:rPr>
          <w:rFonts w:hint="eastAsia"/>
        </w:rPr>
        <w:t>（五）冷凍加工食品</w:t>
      </w:r>
    </w:p>
    <w:p w:rsidR="00105358" w:rsidRPr="00616168" w:rsidRDefault="00105358" w:rsidP="00105358">
      <w:pPr>
        <w:pStyle w:val="af0"/>
        <w:ind w:left="960" w:firstLine="480"/>
        <w:rPr>
          <w:lang w:eastAsia="zh-TW"/>
        </w:rPr>
      </w:pPr>
      <w:r w:rsidRPr="00616168">
        <w:rPr>
          <w:rFonts w:hint="eastAsia"/>
          <w:lang w:eastAsia="zh-TW"/>
        </w:rPr>
        <w:t>就埃及冷凍加工食品而言，大致可分為冷凍蔬果加工、冷凍麵團食品、冷凍海鮮肉類及冰品等幾大類，而其中冷凍蔬果是埃及非常重要的產業，畢竟農業是埃及的國本之一，農業產值占</w:t>
      </w:r>
      <w:r w:rsidRPr="00616168">
        <w:rPr>
          <w:rFonts w:hint="eastAsia"/>
          <w:lang w:eastAsia="zh-TW"/>
        </w:rPr>
        <w:t>GDP</w:t>
      </w:r>
      <w:r w:rsidRPr="00616168">
        <w:rPr>
          <w:rFonts w:hint="eastAsia"/>
          <w:lang w:eastAsia="zh-TW"/>
        </w:rPr>
        <w:t>的比重達到</w:t>
      </w:r>
      <w:r w:rsidRPr="00616168">
        <w:rPr>
          <w:rFonts w:hint="eastAsia"/>
          <w:lang w:eastAsia="zh-TW"/>
        </w:rPr>
        <w:t>11.45%</w:t>
      </w:r>
      <w:r w:rsidRPr="00616168">
        <w:rPr>
          <w:rFonts w:hint="eastAsia"/>
          <w:lang w:eastAsia="zh-TW"/>
        </w:rPr>
        <w:t>，全國近三分之一的就業人口與農業領域有關，而農產品中，水果蔬菜是其出口創彙的重要來源之一，其中又以冷凍草莓與柑橘為主力要產品，其他外銷創匯的農作物有棉花、柑橘和稻米，出口至沙烏地、阿拉伯聯合大公國、伊拉克等阿拉伯國家。近年來，由於氣候變化，歐洲市場的農作物產量下降，對冷凍蔬果的需求量增加了，埃及的冷凍蔬菜產品質量方面具有競爭優勢，加上有機種植需求正在不斷增加，使埃及的冷凍蔬果出口有明顯變化，在近三年間都有持續成長，主要出口市場都集中於波灣地區及歐盟為主。</w:t>
      </w:r>
      <w:r w:rsidRPr="00616168">
        <w:rPr>
          <w:rFonts w:hint="eastAsia"/>
          <w:lang w:eastAsia="zh-TW"/>
        </w:rPr>
        <w:t xml:space="preserve">  </w:t>
      </w:r>
    </w:p>
    <w:p w:rsidR="00105358" w:rsidRPr="00616168" w:rsidRDefault="00105358" w:rsidP="00043274">
      <w:pPr>
        <w:pStyle w:val="aff3"/>
        <w:spacing w:before="257"/>
        <w:rPr>
          <w:lang w:eastAsia="zh-TW"/>
        </w:rPr>
      </w:pPr>
      <w:r w:rsidRPr="00616168">
        <w:rPr>
          <w:rFonts w:hint="eastAsia"/>
          <w:lang w:eastAsia="zh-TW"/>
        </w:rPr>
        <w:t>表：埃及近四年冷凍蔬果出口金額</w:t>
      </w:r>
    </w:p>
    <w:tbl>
      <w:tblPr>
        <w:tblW w:w="7635" w:type="dxa"/>
        <w:tblInd w:w="577" w:type="dxa"/>
        <w:tblCellMar>
          <w:left w:w="0" w:type="dxa"/>
          <w:right w:w="0" w:type="dxa"/>
        </w:tblCellMar>
        <w:tblLook w:val="04A0" w:firstRow="1" w:lastRow="0" w:firstColumn="1" w:lastColumn="0" w:noHBand="0" w:noVBand="1"/>
      </w:tblPr>
      <w:tblGrid>
        <w:gridCol w:w="2234"/>
        <w:gridCol w:w="1148"/>
        <w:gridCol w:w="1418"/>
        <w:gridCol w:w="1417"/>
        <w:gridCol w:w="1418"/>
      </w:tblGrid>
      <w:tr w:rsidR="00616168" w:rsidRPr="00616168" w:rsidTr="007C208A">
        <w:trPr>
          <w:trHeight w:val="567"/>
        </w:trPr>
        <w:tc>
          <w:tcPr>
            <w:tcW w:w="2234" w:type="dxa"/>
            <w:tcBorders>
              <w:top w:val="single" w:sz="8" w:space="0" w:color="auto"/>
              <w:left w:val="single" w:sz="8" w:space="0" w:color="auto"/>
              <w:bottom w:val="single" w:sz="8" w:space="0" w:color="auto"/>
              <w:right w:val="single" w:sz="8" w:space="0" w:color="auto"/>
            </w:tcBorders>
            <w:vAlign w:val="center"/>
          </w:tcPr>
          <w:p w:rsidR="00105358" w:rsidRPr="00616168" w:rsidRDefault="00105358" w:rsidP="00043274">
            <w:pPr>
              <w:pStyle w:val="af2"/>
            </w:pPr>
            <w:r w:rsidRPr="00616168">
              <w:rPr>
                <w:rFonts w:hint="eastAsia"/>
              </w:rPr>
              <w:t>年度</w:t>
            </w:r>
          </w:p>
        </w:tc>
        <w:tc>
          <w:tcPr>
            <w:tcW w:w="11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05358" w:rsidRPr="00616168" w:rsidRDefault="00105358" w:rsidP="00043274">
            <w:pPr>
              <w:pStyle w:val="af2"/>
            </w:pPr>
            <w:r w:rsidRPr="00616168">
              <w:t>2019</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05358" w:rsidRPr="00616168" w:rsidRDefault="00105358" w:rsidP="00043274">
            <w:pPr>
              <w:pStyle w:val="af2"/>
            </w:pPr>
            <w:r w:rsidRPr="00616168">
              <w:t>2020</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05358" w:rsidRPr="00616168" w:rsidRDefault="00105358" w:rsidP="00043274">
            <w:pPr>
              <w:pStyle w:val="af2"/>
            </w:pPr>
            <w:r w:rsidRPr="00616168">
              <w:t>202</w:t>
            </w:r>
            <w:r w:rsidRPr="00616168">
              <w:rPr>
                <w:rFonts w:hint="eastAsia"/>
              </w:rPr>
              <w:t>1</w:t>
            </w:r>
          </w:p>
        </w:tc>
        <w:tc>
          <w:tcPr>
            <w:tcW w:w="1418" w:type="dxa"/>
            <w:tcBorders>
              <w:top w:val="single" w:sz="8" w:space="0" w:color="auto"/>
              <w:left w:val="nil"/>
              <w:bottom w:val="single" w:sz="8" w:space="0" w:color="auto"/>
              <w:right w:val="single" w:sz="8" w:space="0" w:color="auto"/>
            </w:tcBorders>
            <w:vAlign w:val="center"/>
          </w:tcPr>
          <w:p w:rsidR="00105358" w:rsidRPr="00616168" w:rsidRDefault="00105358" w:rsidP="00043274">
            <w:pPr>
              <w:pStyle w:val="af2"/>
            </w:pPr>
            <w:r w:rsidRPr="00616168">
              <w:rPr>
                <w:rFonts w:hint="eastAsia"/>
              </w:rPr>
              <w:t>2022</w:t>
            </w:r>
          </w:p>
        </w:tc>
      </w:tr>
      <w:tr w:rsidR="00616168" w:rsidRPr="00616168" w:rsidTr="007C208A">
        <w:trPr>
          <w:trHeight w:val="850"/>
        </w:trPr>
        <w:tc>
          <w:tcPr>
            <w:tcW w:w="2234" w:type="dxa"/>
            <w:tcBorders>
              <w:top w:val="nil"/>
              <w:left w:val="single" w:sz="8" w:space="0" w:color="auto"/>
              <w:bottom w:val="single" w:sz="8" w:space="0" w:color="auto"/>
              <w:right w:val="single" w:sz="8" w:space="0" w:color="auto"/>
            </w:tcBorders>
            <w:vAlign w:val="center"/>
          </w:tcPr>
          <w:p w:rsidR="00105358" w:rsidRPr="00616168" w:rsidRDefault="00105358" w:rsidP="00043274">
            <w:pPr>
              <w:pStyle w:val="af2"/>
              <w:rPr>
                <w:lang w:eastAsia="zh-TW"/>
              </w:rPr>
            </w:pPr>
            <w:r w:rsidRPr="00616168">
              <w:rPr>
                <w:rFonts w:hint="eastAsia"/>
                <w:lang w:eastAsia="zh-TW"/>
              </w:rPr>
              <w:t>出口金額</w:t>
            </w:r>
          </w:p>
          <w:p w:rsidR="00105358" w:rsidRPr="00616168" w:rsidRDefault="00105358" w:rsidP="00043274">
            <w:pPr>
              <w:pStyle w:val="af2"/>
              <w:rPr>
                <w:lang w:eastAsia="zh-TW"/>
              </w:rPr>
            </w:pPr>
            <w:r w:rsidRPr="00616168">
              <w:rPr>
                <w:rFonts w:hint="eastAsia"/>
                <w:lang w:eastAsia="zh-TW"/>
              </w:rPr>
              <w:t>（百萬美元）</w:t>
            </w:r>
          </w:p>
        </w:tc>
        <w:tc>
          <w:tcPr>
            <w:tcW w:w="11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05358" w:rsidRPr="00616168" w:rsidRDefault="00105358" w:rsidP="00043274">
            <w:pPr>
              <w:pStyle w:val="af2"/>
            </w:pPr>
            <w:r w:rsidRPr="00616168">
              <w:t>318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05358" w:rsidRPr="00616168" w:rsidRDefault="00105358" w:rsidP="00043274">
            <w:pPr>
              <w:pStyle w:val="af2"/>
            </w:pPr>
            <w:r w:rsidRPr="00616168">
              <w:t>337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05358" w:rsidRPr="00616168" w:rsidRDefault="00105358" w:rsidP="00043274">
            <w:pPr>
              <w:pStyle w:val="af2"/>
            </w:pPr>
            <w:r w:rsidRPr="00616168">
              <w:rPr>
                <w:rFonts w:hint="eastAsia"/>
              </w:rPr>
              <w:t>457</w:t>
            </w:r>
          </w:p>
        </w:tc>
        <w:tc>
          <w:tcPr>
            <w:tcW w:w="1418" w:type="dxa"/>
            <w:tcBorders>
              <w:top w:val="nil"/>
              <w:left w:val="nil"/>
              <w:bottom w:val="single" w:sz="8" w:space="0" w:color="auto"/>
              <w:right w:val="single" w:sz="8" w:space="0" w:color="auto"/>
            </w:tcBorders>
            <w:vAlign w:val="center"/>
          </w:tcPr>
          <w:p w:rsidR="00105358" w:rsidRPr="00616168" w:rsidRDefault="00105358" w:rsidP="00043274">
            <w:pPr>
              <w:pStyle w:val="af2"/>
            </w:pPr>
            <w:r w:rsidRPr="00616168">
              <w:rPr>
                <w:rFonts w:hint="eastAsia"/>
              </w:rPr>
              <w:t>282</w:t>
            </w:r>
          </w:p>
        </w:tc>
      </w:tr>
    </w:tbl>
    <w:p w:rsidR="00105358" w:rsidRPr="00616168" w:rsidRDefault="00105358" w:rsidP="00105358">
      <w:pPr>
        <w:pStyle w:val="af0"/>
        <w:ind w:leftChars="169" w:left="406" w:firstLineChars="84" w:firstLine="202"/>
        <w:rPr>
          <w:lang w:eastAsia="zh-TW"/>
        </w:rPr>
      </w:pPr>
      <w:r w:rsidRPr="00616168">
        <w:rPr>
          <w:rFonts w:hint="eastAsia"/>
          <w:lang w:eastAsia="zh-TW"/>
        </w:rPr>
        <w:t>資料來源：埃及海關統計、開羅辦事處整理</w:t>
      </w:r>
    </w:p>
    <w:p w:rsidR="00105358" w:rsidRPr="00616168" w:rsidRDefault="00105358" w:rsidP="00105358">
      <w:pPr>
        <w:pStyle w:val="af0"/>
        <w:ind w:leftChars="169" w:left="406" w:firstLineChars="84" w:firstLine="202"/>
        <w:rPr>
          <w:lang w:eastAsia="zh-TW"/>
        </w:rPr>
      </w:pPr>
    </w:p>
    <w:p w:rsidR="00105358" w:rsidRPr="00616168" w:rsidRDefault="00105358" w:rsidP="00105358">
      <w:pPr>
        <w:pStyle w:val="af0"/>
        <w:ind w:left="960" w:firstLine="480"/>
        <w:rPr>
          <w:lang w:eastAsia="zh-TW"/>
        </w:rPr>
      </w:pPr>
      <w:r w:rsidRPr="00616168">
        <w:rPr>
          <w:rFonts w:hint="eastAsia"/>
          <w:lang w:eastAsia="zh-TW"/>
        </w:rPr>
        <w:t>又我國政府於</w:t>
      </w:r>
      <w:r w:rsidRPr="00616168">
        <w:rPr>
          <w:rFonts w:hint="eastAsia"/>
          <w:lang w:eastAsia="zh-TW"/>
        </w:rPr>
        <w:t>2016</w:t>
      </w:r>
      <w:r w:rsidRPr="00616168">
        <w:rPr>
          <w:rFonts w:hint="eastAsia"/>
          <w:lang w:eastAsia="zh-TW"/>
        </w:rPr>
        <w:t>年</w:t>
      </w:r>
      <w:r w:rsidRPr="00616168">
        <w:rPr>
          <w:rFonts w:hint="eastAsia"/>
          <w:lang w:eastAsia="zh-TW"/>
        </w:rPr>
        <w:t>11</w:t>
      </w:r>
      <w:r w:rsidRPr="00616168">
        <w:rPr>
          <w:rFonts w:hint="eastAsia"/>
          <w:lang w:eastAsia="zh-TW"/>
        </w:rPr>
        <w:t>月首次開放埃及大蒜進口，其於蒜價過高時期能</w:t>
      </w:r>
      <w:proofErr w:type="gramStart"/>
      <w:r w:rsidRPr="00616168">
        <w:rPr>
          <w:rFonts w:hint="eastAsia"/>
          <w:lang w:eastAsia="zh-TW"/>
        </w:rPr>
        <w:t>平抑蒜價</w:t>
      </w:r>
      <w:proofErr w:type="gramEnd"/>
      <w:r w:rsidRPr="00616168">
        <w:rPr>
          <w:rFonts w:hint="eastAsia"/>
          <w:lang w:eastAsia="zh-TW"/>
        </w:rPr>
        <w:t>；</w:t>
      </w:r>
      <w:r w:rsidRPr="00616168">
        <w:rPr>
          <w:rFonts w:hint="eastAsia"/>
          <w:lang w:eastAsia="zh-TW"/>
        </w:rPr>
        <w:t>2022</w:t>
      </w:r>
      <w:r w:rsidRPr="00616168">
        <w:rPr>
          <w:rFonts w:hint="eastAsia"/>
          <w:lang w:eastAsia="zh-TW"/>
        </w:rPr>
        <w:t>年自埃及進口大蒜（</w:t>
      </w:r>
      <w:r w:rsidRPr="00616168">
        <w:rPr>
          <w:rFonts w:hint="eastAsia"/>
          <w:lang w:eastAsia="zh-TW"/>
        </w:rPr>
        <w:t>HSCode 070320</w:t>
      </w:r>
      <w:r w:rsidRPr="00616168">
        <w:rPr>
          <w:rFonts w:hint="eastAsia"/>
          <w:lang w:eastAsia="zh-TW"/>
        </w:rPr>
        <w:t>）金額</w:t>
      </w:r>
      <w:r w:rsidRPr="00616168">
        <w:rPr>
          <w:rFonts w:hint="eastAsia"/>
          <w:lang w:eastAsia="zh-TW"/>
        </w:rPr>
        <w:t>487</w:t>
      </w:r>
      <w:r w:rsidRPr="00616168">
        <w:rPr>
          <w:rFonts w:hint="eastAsia"/>
          <w:lang w:eastAsia="zh-TW"/>
        </w:rPr>
        <w:t>萬美元，</w:t>
      </w:r>
      <w:r w:rsidRPr="00616168">
        <w:rPr>
          <w:rFonts w:hint="eastAsia"/>
          <w:lang w:eastAsia="zh-TW"/>
        </w:rPr>
        <w:t>2023</w:t>
      </w:r>
      <w:r w:rsidRPr="00616168">
        <w:rPr>
          <w:rFonts w:hint="eastAsia"/>
          <w:lang w:eastAsia="zh-TW"/>
        </w:rPr>
        <w:t>年則因埃及大蒜減產</w:t>
      </w:r>
      <w:r w:rsidRPr="00616168">
        <w:rPr>
          <w:rFonts w:hint="eastAsia"/>
          <w:lang w:eastAsia="zh-TW"/>
        </w:rPr>
        <w:t>30~40%</w:t>
      </w:r>
      <w:r w:rsidRPr="00616168">
        <w:rPr>
          <w:rFonts w:hint="eastAsia"/>
          <w:lang w:eastAsia="zh-TW"/>
        </w:rPr>
        <w:t>以及阿根廷大蒜進口臺灣較往年多導致臺灣採購商還在觀望，預計將延後至</w:t>
      </w:r>
      <w:r w:rsidRPr="00616168">
        <w:rPr>
          <w:rFonts w:hint="eastAsia"/>
          <w:lang w:eastAsia="zh-TW"/>
        </w:rPr>
        <w:t>7</w:t>
      </w:r>
      <w:r w:rsidRPr="00616168">
        <w:rPr>
          <w:rFonts w:hint="eastAsia"/>
          <w:lang w:eastAsia="zh-TW"/>
        </w:rPr>
        <w:t>月份才會開始採購，而預估進口數量及金額將較</w:t>
      </w:r>
      <w:r w:rsidRPr="00616168">
        <w:rPr>
          <w:rFonts w:hint="eastAsia"/>
          <w:lang w:eastAsia="zh-TW"/>
        </w:rPr>
        <w:t>2022</w:t>
      </w:r>
      <w:r w:rsidRPr="00616168">
        <w:rPr>
          <w:rFonts w:hint="eastAsia"/>
          <w:lang w:eastAsia="zh-TW"/>
        </w:rPr>
        <w:t>年最多持平或減少。其次為冷凍麵糰類，諸如牛角麵包、三角包餡的</w:t>
      </w:r>
      <w:r w:rsidRPr="00616168">
        <w:rPr>
          <w:rFonts w:hint="eastAsia"/>
          <w:lang w:eastAsia="zh-TW"/>
        </w:rPr>
        <w:t>SAMOSA</w:t>
      </w:r>
      <w:r w:rsidRPr="00616168">
        <w:rPr>
          <w:rFonts w:hint="eastAsia"/>
          <w:lang w:eastAsia="zh-TW"/>
        </w:rPr>
        <w:t>、菠菜餡的春捲等，也是超市中最常見的冷凍麵食，另外冷凍牛肉丸、絞肉、漢堡肉餅、炸雞塊、雞排等也都是冷凍櫃中常見的，到</w:t>
      </w:r>
      <w:r w:rsidRPr="00616168">
        <w:rPr>
          <w:rFonts w:hint="eastAsia"/>
          <w:lang w:eastAsia="zh-TW"/>
        </w:rPr>
        <w:t>2023</w:t>
      </w:r>
      <w:r w:rsidRPr="00616168">
        <w:rPr>
          <w:rFonts w:hint="eastAsia"/>
          <w:lang w:eastAsia="zh-TW"/>
        </w:rPr>
        <w:t>年，埃及的冷凍食品人均消費量預計將達到</w:t>
      </w:r>
      <w:r w:rsidRPr="00616168">
        <w:rPr>
          <w:rFonts w:hint="eastAsia"/>
          <w:lang w:eastAsia="zh-TW"/>
        </w:rPr>
        <w:t>7.38</w:t>
      </w:r>
      <w:r w:rsidRPr="00616168">
        <w:rPr>
          <w:rFonts w:hint="eastAsia"/>
          <w:lang w:eastAsia="zh-TW"/>
        </w:rPr>
        <w:t>公斤、市場規模將達到</w:t>
      </w:r>
      <w:r w:rsidRPr="00616168">
        <w:rPr>
          <w:rFonts w:hint="eastAsia"/>
          <w:lang w:eastAsia="zh-TW"/>
        </w:rPr>
        <w:t>20.8</w:t>
      </w:r>
      <w:r w:rsidRPr="00616168">
        <w:rPr>
          <w:rFonts w:hint="eastAsia"/>
          <w:lang w:eastAsia="zh-TW"/>
        </w:rPr>
        <w:t>億美元。該市場預計每年增長</w:t>
      </w:r>
      <w:r w:rsidRPr="00616168">
        <w:rPr>
          <w:rFonts w:hint="eastAsia"/>
          <w:lang w:eastAsia="zh-TW"/>
        </w:rPr>
        <w:t>4.49%</w:t>
      </w:r>
      <w:r w:rsidRPr="00616168">
        <w:rPr>
          <w:rFonts w:hint="eastAsia"/>
          <w:lang w:eastAsia="zh-TW"/>
        </w:rPr>
        <w:t>（</w:t>
      </w:r>
      <w:r w:rsidRPr="00616168">
        <w:rPr>
          <w:rFonts w:hint="eastAsia"/>
          <w:lang w:eastAsia="zh-TW"/>
        </w:rPr>
        <w:t>2023-2027</w:t>
      </w:r>
      <w:r w:rsidRPr="00616168">
        <w:rPr>
          <w:rFonts w:hint="eastAsia"/>
          <w:lang w:eastAsia="zh-TW"/>
        </w:rPr>
        <w:t>年復合年增長率）。主要是在職婦女人口增加，隨時便利可吃的食物成為最方便的選擇，減少了準備食物所需的時間和精力，這是推動冷凍食品市場成長的關鍵因素之一，而家禽加工是埃及冷凍食品市場的領先者，其產品包括可奇（</w:t>
      </w:r>
      <w:r w:rsidRPr="00616168">
        <w:rPr>
          <w:rFonts w:hint="eastAsia"/>
          <w:lang w:eastAsia="zh-TW"/>
        </w:rPr>
        <w:t>Koki</w:t>
      </w:r>
      <w:r w:rsidRPr="00616168">
        <w:rPr>
          <w:rFonts w:hint="eastAsia"/>
          <w:lang w:eastAsia="zh-TW"/>
        </w:rPr>
        <w:t>）和美國品牌開羅家禽加工（</w:t>
      </w:r>
      <w:r w:rsidRPr="00616168">
        <w:rPr>
          <w:rFonts w:hint="eastAsia"/>
          <w:lang w:eastAsia="zh-TW"/>
        </w:rPr>
        <w:t>Cairo Poultry Processing</w:t>
      </w:r>
      <w:r w:rsidRPr="00616168">
        <w:rPr>
          <w:rFonts w:hint="eastAsia"/>
          <w:lang w:eastAsia="zh-TW"/>
        </w:rPr>
        <w:t>）提供的塊，雞翅，香脆雞肉和漢堡等產品。該公司針對</w:t>
      </w:r>
      <w:r w:rsidRPr="00616168">
        <w:rPr>
          <w:rFonts w:hint="eastAsia"/>
          <w:lang w:eastAsia="zh-TW"/>
        </w:rPr>
        <w:t>Koki</w:t>
      </w:r>
      <w:r w:rsidRPr="00616168">
        <w:rPr>
          <w:rFonts w:hint="eastAsia"/>
          <w:lang w:eastAsia="zh-TW"/>
        </w:rPr>
        <w:t>品牌採取了多種行銷策略，例如強大的分銷網絡，廣泛的包裝尺寸和有競爭力的價格。</w:t>
      </w:r>
    </w:p>
    <w:p w:rsidR="00105358" w:rsidRPr="00616168" w:rsidRDefault="00105358" w:rsidP="00043274">
      <w:pPr>
        <w:pStyle w:val="af0"/>
        <w:ind w:left="960" w:firstLine="480"/>
        <w:rPr>
          <w:lang w:eastAsia="zh-TW"/>
        </w:rPr>
      </w:pPr>
      <w:r w:rsidRPr="00616168">
        <w:rPr>
          <w:rFonts w:hint="eastAsia"/>
          <w:lang w:eastAsia="zh-TW"/>
        </w:rPr>
        <w:t>冰淇淋之類的冷凍甜點在埃及人中很受歡迎，雀巢公司等國際食品供應商改變了以前只在夏季冷凍甜點的觀念，雀巢公司通過其產品在全年推廣冰淇淋。冰淇淋的一些領先品牌是</w:t>
      </w:r>
      <w:r w:rsidRPr="00616168">
        <w:rPr>
          <w:rFonts w:hint="eastAsia"/>
          <w:lang w:eastAsia="zh-TW"/>
        </w:rPr>
        <w:t>Kimo</w:t>
      </w:r>
      <w:r w:rsidRPr="00616168">
        <w:rPr>
          <w:rFonts w:hint="eastAsia"/>
          <w:lang w:eastAsia="zh-TW"/>
        </w:rPr>
        <w:t>，</w:t>
      </w:r>
      <w:r w:rsidRPr="00616168">
        <w:rPr>
          <w:rFonts w:hint="eastAsia"/>
          <w:lang w:eastAsia="zh-TW"/>
        </w:rPr>
        <w:t>Dolceca</w:t>
      </w:r>
      <w:r w:rsidRPr="00616168">
        <w:rPr>
          <w:rFonts w:hint="eastAsia"/>
          <w:lang w:eastAsia="zh-TW"/>
        </w:rPr>
        <w:t>，</w:t>
      </w:r>
      <w:r w:rsidRPr="00616168">
        <w:rPr>
          <w:rFonts w:hint="eastAsia"/>
          <w:lang w:eastAsia="zh-TW"/>
        </w:rPr>
        <w:t>Nestle</w:t>
      </w:r>
      <w:r w:rsidRPr="00616168">
        <w:rPr>
          <w:rFonts w:hint="eastAsia"/>
          <w:lang w:eastAsia="zh-TW"/>
        </w:rPr>
        <w:t>，</w:t>
      </w:r>
      <w:r w:rsidRPr="00616168">
        <w:rPr>
          <w:rFonts w:hint="eastAsia"/>
          <w:lang w:eastAsia="zh-TW"/>
        </w:rPr>
        <w:t>Artisanal Ice Cream</w:t>
      </w:r>
      <w:r w:rsidRPr="00616168">
        <w:rPr>
          <w:rFonts w:hint="eastAsia"/>
          <w:lang w:eastAsia="zh-TW"/>
        </w:rPr>
        <w:t>等。</w:t>
      </w:r>
    </w:p>
    <w:p w:rsidR="00105358" w:rsidRPr="00616168" w:rsidRDefault="00105358" w:rsidP="00043274">
      <w:pPr>
        <w:pStyle w:val="af0"/>
        <w:ind w:left="960" w:firstLine="480"/>
        <w:rPr>
          <w:lang w:eastAsia="zh-TW"/>
        </w:rPr>
      </w:pPr>
      <w:r w:rsidRPr="00616168">
        <w:rPr>
          <w:rFonts w:hint="eastAsia"/>
          <w:lang w:eastAsia="zh-TW"/>
        </w:rPr>
        <w:t>在銷售管道方面，大多數冷凍食品消費者喜歡大型零售商店，超級市場和大賣場。有組織的零售店是大型零售連鎖店的重要組成部分，這些連鎖超市在全球市場上占有重要地位，其中家樂福為埃及指標性的大型超市代表業者，其次有</w:t>
      </w:r>
      <w:r w:rsidRPr="00616168">
        <w:rPr>
          <w:rFonts w:hint="eastAsia"/>
          <w:lang w:eastAsia="zh-TW"/>
        </w:rPr>
        <w:t>Alfa Supermarkets</w:t>
      </w:r>
      <w:r w:rsidRPr="00616168">
        <w:rPr>
          <w:rFonts w:hint="eastAsia"/>
          <w:lang w:eastAsia="zh-TW"/>
        </w:rPr>
        <w:t>，</w:t>
      </w:r>
      <w:r w:rsidRPr="00616168">
        <w:rPr>
          <w:rFonts w:hint="eastAsia"/>
          <w:lang w:eastAsia="zh-TW"/>
        </w:rPr>
        <w:t>Lulu Hypermarket</w:t>
      </w:r>
      <w:r w:rsidRPr="00616168">
        <w:rPr>
          <w:rFonts w:hint="eastAsia"/>
          <w:lang w:eastAsia="zh-TW"/>
        </w:rPr>
        <w:t>，</w:t>
      </w:r>
      <w:r w:rsidRPr="00616168">
        <w:rPr>
          <w:rFonts w:hint="eastAsia"/>
          <w:lang w:eastAsia="zh-TW"/>
        </w:rPr>
        <w:t>Metro Markets</w:t>
      </w:r>
      <w:r w:rsidRPr="00616168">
        <w:rPr>
          <w:rFonts w:hint="eastAsia"/>
          <w:lang w:eastAsia="zh-TW"/>
        </w:rPr>
        <w:t>，</w:t>
      </w:r>
      <w:r w:rsidRPr="00616168">
        <w:rPr>
          <w:rFonts w:hint="eastAsia"/>
          <w:lang w:eastAsia="zh-TW"/>
        </w:rPr>
        <w:t>Seoudi</w:t>
      </w:r>
      <w:r w:rsidRPr="00616168">
        <w:rPr>
          <w:rFonts w:hint="eastAsia"/>
          <w:lang w:eastAsia="zh-TW"/>
        </w:rPr>
        <w:t>，</w:t>
      </w:r>
      <w:r w:rsidRPr="00616168">
        <w:rPr>
          <w:rFonts w:hint="eastAsia"/>
          <w:lang w:eastAsia="zh-TW"/>
        </w:rPr>
        <w:t xml:space="preserve">Spinneys </w:t>
      </w:r>
      <w:r w:rsidRPr="00616168">
        <w:rPr>
          <w:rFonts w:hint="eastAsia"/>
          <w:lang w:eastAsia="zh-TW"/>
        </w:rPr>
        <w:t>等。</w:t>
      </w:r>
    </w:p>
    <w:p w:rsidR="00105358" w:rsidRPr="00616168" w:rsidRDefault="00105358" w:rsidP="00105358">
      <w:pPr>
        <w:pStyle w:val="af0"/>
        <w:ind w:left="960" w:firstLine="480"/>
        <w:rPr>
          <w:lang w:eastAsia="zh-TW"/>
        </w:rPr>
      </w:pPr>
      <w:r w:rsidRPr="00616168">
        <w:rPr>
          <w:rFonts w:hint="eastAsia"/>
          <w:lang w:eastAsia="zh-TW"/>
        </w:rPr>
        <w:t>隨著埃及人口增加與社會進步，市場也正依照消費力與族群，逐步區分出各自的目標市場，特別是擁有</w:t>
      </w:r>
      <w:r w:rsidRPr="00616168">
        <w:rPr>
          <w:rFonts w:hint="eastAsia"/>
          <w:lang w:eastAsia="zh-TW"/>
        </w:rPr>
        <w:t>1</w:t>
      </w:r>
      <w:r w:rsidRPr="00616168">
        <w:rPr>
          <w:rFonts w:hint="eastAsia"/>
          <w:lang w:eastAsia="zh-TW"/>
        </w:rPr>
        <w:t>億多的人口，有購買力消費者甚至超越一個臺灣市場，再加上現代超市和大賣場數量的增加，依照過往發展里程看，傳統上由家庭經營的商店的數量勢必會逐漸減少，而埃及推動大型都市開發建設，帶動市場正在擴大，尤其是在開羅附近迅速發展的高檔城市地區的超市正快速增加，這是未來銷售通路上帶動冷凍加工食品的發展機會，但仍多需採用本地製造的合作模式才有機會。</w:t>
      </w:r>
    </w:p>
    <w:p w:rsidR="00105358" w:rsidRPr="00616168" w:rsidRDefault="00105358" w:rsidP="00105358">
      <w:pPr>
        <w:pStyle w:val="a6"/>
        <w:ind w:left="960" w:hanging="720"/>
      </w:pPr>
      <w:r w:rsidRPr="00616168">
        <w:rPr>
          <w:rFonts w:hint="eastAsia"/>
        </w:rPr>
        <w:t>（六）通訊產業</w:t>
      </w:r>
    </w:p>
    <w:p w:rsidR="00105358" w:rsidRPr="00616168" w:rsidRDefault="00105358" w:rsidP="00105358">
      <w:pPr>
        <w:pStyle w:val="af0"/>
        <w:ind w:left="960" w:firstLine="480"/>
        <w:rPr>
          <w:lang w:eastAsia="zh-TW"/>
        </w:rPr>
      </w:pPr>
      <w:r w:rsidRPr="00616168">
        <w:rPr>
          <w:rFonts w:hint="eastAsia"/>
          <w:lang w:eastAsia="zh-TW"/>
        </w:rPr>
        <w:t>埃及的電信市場發展趨勢相當良好，就用戶而言，是該地區最大的市場之一。根據分析，在基礎設施方面，埃及的水平略低於北非國家摩洛哥、突尼斯和阿爾及利亞，遠遠落後於阿聯酋、沙特阿拉伯和以色列等地區領先國家。根據計劃和經濟發展部公布的實際</w:t>
      </w:r>
      <w:r w:rsidRPr="00616168">
        <w:rPr>
          <w:rFonts w:hint="eastAsia"/>
          <w:lang w:eastAsia="zh-TW"/>
        </w:rPr>
        <w:t>GDP</w:t>
      </w:r>
      <w:r w:rsidRPr="00616168">
        <w:rPr>
          <w:rFonts w:hint="eastAsia"/>
          <w:lang w:eastAsia="zh-TW"/>
        </w:rPr>
        <w:t>數據，繼</w:t>
      </w:r>
      <w:r w:rsidRPr="00616168">
        <w:rPr>
          <w:rFonts w:hint="eastAsia"/>
          <w:lang w:eastAsia="zh-TW"/>
        </w:rPr>
        <w:t>2020/21</w:t>
      </w:r>
      <w:r w:rsidRPr="00616168">
        <w:rPr>
          <w:rFonts w:hint="eastAsia"/>
          <w:lang w:eastAsia="zh-TW"/>
        </w:rPr>
        <w:t>年增長</w:t>
      </w:r>
      <w:r w:rsidRPr="00616168">
        <w:rPr>
          <w:rFonts w:hint="eastAsia"/>
          <w:lang w:eastAsia="zh-TW"/>
        </w:rPr>
        <w:t>16.1%</w:t>
      </w:r>
      <w:r w:rsidRPr="00616168">
        <w:rPr>
          <w:rFonts w:hint="eastAsia"/>
          <w:lang w:eastAsia="zh-TW"/>
        </w:rPr>
        <w:t>之後，通信行業在</w:t>
      </w:r>
      <w:r w:rsidRPr="00616168">
        <w:rPr>
          <w:rFonts w:hint="eastAsia"/>
          <w:lang w:eastAsia="zh-TW"/>
        </w:rPr>
        <w:t>2022</w:t>
      </w:r>
      <w:r w:rsidRPr="00616168">
        <w:rPr>
          <w:rFonts w:hint="eastAsia"/>
          <w:lang w:eastAsia="zh-TW"/>
        </w:rPr>
        <w:t>年增長了</w:t>
      </w:r>
      <w:r w:rsidRPr="00616168">
        <w:rPr>
          <w:rFonts w:hint="eastAsia"/>
          <w:lang w:eastAsia="zh-TW"/>
        </w:rPr>
        <w:t>20%</w:t>
      </w:r>
      <w:r w:rsidR="00D579F3" w:rsidRPr="00616168">
        <w:rPr>
          <w:rFonts w:hint="eastAsia"/>
          <w:lang w:eastAsia="zh-TW"/>
        </w:rPr>
        <w:t>。</w:t>
      </w:r>
      <w:r w:rsidRPr="00616168">
        <w:rPr>
          <w:rFonts w:hint="eastAsia"/>
          <w:lang w:eastAsia="zh-TW"/>
        </w:rPr>
        <w:t>2022/2023</w:t>
      </w:r>
      <w:r w:rsidRPr="00616168">
        <w:rPr>
          <w:rFonts w:hint="eastAsia"/>
          <w:lang w:eastAsia="zh-TW"/>
        </w:rPr>
        <w:t>財年的戰略目標將其對</w:t>
      </w:r>
      <w:r w:rsidRPr="00616168">
        <w:rPr>
          <w:rFonts w:hint="eastAsia"/>
          <w:lang w:eastAsia="zh-TW"/>
        </w:rPr>
        <w:t>GDP</w:t>
      </w:r>
      <w:r w:rsidRPr="00616168">
        <w:rPr>
          <w:rFonts w:hint="eastAsia"/>
          <w:lang w:eastAsia="zh-TW"/>
        </w:rPr>
        <w:t>的貢獻從計劃當年的</w:t>
      </w:r>
      <w:r w:rsidRPr="00616168">
        <w:rPr>
          <w:rFonts w:hint="eastAsia"/>
          <w:lang w:eastAsia="zh-TW"/>
        </w:rPr>
        <w:t>2.5%</w:t>
      </w:r>
      <w:r w:rsidRPr="00616168">
        <w:rPr>
          <w:rFonts w:hint="eastAsia"/>
          <w:lang w:eastAsia="zh-TW"/>
        </w:rPr>
        <w:t>提高到兩年內的</w:t>
      </w:r>
      <w:r w:rsidRPr="00616168">
        <w:rPr>
          <w:rFonts w:hint="eastAsia"/>
          <w:lang w:eastAsia="zh-TW"/>
        </w:rPr>
        <w:t>5%</w:t>
      </w:r>
      <w:r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埃及電信市場按服務（有線、無線）、數據和訊息服務、</w:t>
      </w:r>
      <w:r w:rsidRPr="00616168">
        <w:rPr>
          <w:rFonts w:hint="eastAsia"/>
          <w:lang w:eastAsia="zh-TW"/>
        </w:rPr>
        <w:t>OTT</w:t>
      </w:r>
      <w:r w:rsidRPr="00616168">
        <w:rPr>
          <w:rFonts w:hint="eastAsia"/>
          <w:lang w:eastAsia="zh-TW"/>
        </w:rPr>
        <w:t>和付費電視服務細分。在</w:t>
      </w:r>
      <w:r w:rsidRPr="00616168">
        <w:rPr>
          <w:rFonts w:hint="eastAsia"/>
          <w:lang w:eastAsia="zh-TW"/>
        </w:rPr>
        <w:t>2021</w:t>
      </w:r>
      <w:r w:rsidRPr="00616168">
        <w:rPr>
          <w:rFonts w:hint="eastAsia"/>
          <w:lang w:eastAsia="zh-TW"/>
        </w:rPr>
        <w:t>年至</w:t>
      </w:r>
      <w:r w:rsidRPr="00616168">
        <w:rPr>
          <w:rFonts w:hint="eastAsia"/>
          <w:lang w:eastAsia="zh-TW"/>
        </w:rPr>
        <w:t>2026</w:t>
      </w:r>
      <w:r w:rsidRPr="00616168">
        <w:rPr>
          <w:rFonts w:hint="eastAsia"/>
          <w:lang w:eastAsia="zh-TW"/>
        </w:rPr>
        <w:t>年的預測期內，埃及的整體電信和付費電視服務收入將以</w:t>
      </w:r>
      <w:r w:rsidRPr="00616168">
        <w:rPr>
          <w:rFonts w:hint="eastAsia"/>
          <w:lang w:eastAsia="zh-TW"/>
        </w:rPr>
        <w:t>3.1%</w:t>
      </w:r>
      <w:r w:rsidRPr="00616168">
        <w:rPr>
          <w:rFonts w:hint="eastAsia"/>
          <w:lang w:eastAsia="zh-TW"/>
        </w:rPr>
        <w:t>的複合年增長率增長，到</w:t>
      </w:r>
      <w:r w:rsidRPr="00616168">
        <w:rPr>
          <w:rFonts w:hint="eastAsia"/>
          <w:lang w:eastAsia="zh-TW"/>
        </w:rPr>
        <w:t>2026</w:t>
      </w:r>
      <w:r w:rsidRPr="00616168">
        <w:rPr>
          <w:rFonts w:hint="eastAsia"/>
          <w:lang w:eastAsia="zh-TW"/>
        </w:rPr>
        <w:t>年將達到</w:t>
      </w:r>
      <w:r w:rsidRPr="00616168">
        <w:rPr>
          <w:rFonts w:hint="eastAsia"/>
          <w:lang w:eastAsia="zh-TW"/>
        </w:rPr>
        <w:t>70</w:t>
      </w:r>
      <w:r w:rsidRPr="00616168">
        <w:rPr>
          <w:rFonts w:hint="eastAsia"/>
          <w:lang w:eastAsia="zh-TW"/>
        </w:rPr>
        <w:t>億美元。</w:t>
      </w:r>
      <w:r w:rsidRPr="00616168">
        <w:rPr>
          <w:rFonts w:hint="eastAsia"/>
          <w:lang w:eastAsia="zh-TW"/>
        </w:rPr>
        <w:t>2021</w:t>
      </w:r>
      <w:r w:rsidRPr="00616168">
        <w:rPr>
          <w:rFonts w:hint="eastAsia"/>
          <w:lang w:eastAsia="zh-TW"/>
        </w:rPr>
        <w:t>年至</w:t>
      </w:r>
      <w:r w:rsidRPr="00616168">
        <w:rPr>
          <w:rFonts w:hint="eastAsia"/>
          <w:lang w:eastAsia="zh-TW"/>
        </w:rPr>
        <w:t>2026</w:t>
      </w:r>
      <w:r w:rsidRPr="00616168">
        <w:rPr>
          <w:rFonts w:hint="eastAsia"/>
          <w:lang w:eastAsia="zh-TW"/>
        </w:rPr>
        <w:t>年，行動數據服務收入將以</w:t>
      </w:r>
      <w:r w:rsidRPr="00616168">
        <w:rPr>
          <w:rFonts w:hint="eastAsia"/>
          <w:lang w:eastAsia="zh-TW"/>
        </w:rPr>
        <w:t>9.1%</w:t>
      </w:r>
      <w:r w:rsidRPr="00616168">
        <w:rPr>
          <w:rFonts w:hint="eastAsia"/>
          <w:lang w:eastAsia="zh-TW"/>
        </w:rPr>
        <w:t>的複合年增長率增長，這得益於行動互聯網訂閱量的增長以及在數據需求量大的社交網絡應用程序和網路影片媒體平台的使用量不斷增加的背景下採用更高的</w:t>
      </w:r>
      <w:r w:rsidRPr="00616168">
        <w:rPr>
          <w:rFonts w:hint="eastAsia"/>
          <w:lang w:eastAsia="zh-TW"/>
        </w:rPr>
        <w:t>ARPS4G</w:t>
      </w:r>
      <w:r w:rsidRPr="00616168">
        <w:rPr>
          <w:rFonts w:hint="eastAsia"/>
          <w:lang w:eastAsia="zh-TW"/>
        </w:rPr>
        <w:t>服務。在政府持續擴大寬頻網絡覆蓋範圍以及</w:t>
      </w:r>
      <w:r w:rsidRPr="00616168">
        <w:rPr>
          <w:rFonts w:hint="eastAsia"/>
          <w:lang w:eastAsia="zh-TW"/>
        </w:rPr>
        <w:t>FTTH/B</w:t>
      </w:r>
      <w:r w:rsidRPr="00616168">
        <w:rPr>
          <w:rFonts w:hint="eastAsia"/>
          <w:lang w:eastAsia="zh-TW"/>
        </w:rPr>
        <w:t>和固定無線線路等技術的後續增長的支持下，固網服務收入將在</w:t>
      </w:r>
      <w:r w:rsidRPr="00616168">
        <w:rPr>
          <w:rFonts w:hint="eastAsia"/>
          <w:lang w:eastAsia="zh-TW"/>
        </w:rPr>
        <w:t>2021</w:t>
      </w:r>
      <w:r w:rsidRPr="00616168">
        <w:rPr>
          <w:rFonts w:hint="eastAsia"/>
          <w:lang w:eastAsia="zh-TW"/>
        </w:rPr>
        <w:t>年至</w:t>
      </w:r>
      <w:r w:rsidRPr="00616168">
        <w:rPr>
          <w:rFonts w:hint="eastAsia"/>
          <w:lang w:eastAsia="zh-TW"/>
        </w:rPr>
        <w:t>2026</w:t>
      </w:r>
      <w:r w:rsidRPr="00616168">
        <w:rPr>
          <w:rFonts w:hint="eastAsia"/>
          <w:lang w:eastAsia="zh-TW"/>
        </w:rPr>
        <w:t>年期間以</w:t>
      </w:r>
      <w:r w:rsidRPr="00616168">
        <w:rPr>
          <w:rFonts w:hint="eastAsia"/>
          <w:lang w:eastAsia="zh-TW"/>
        </w:rPr>
        <w:t>8.7%</w:t>
      </w:r>
      <w:r w:rsidRPr="00616168">
        <w:rPr>
          <w:rFonts w:hint="eastAsia"/>
          <w:lang w:eastAsia="zh-TW"/>
        </w:rPr>
        <w:t>的複合年增長率增長。</w:t>
      </w:r>
    </w:p>
    <w:p w:rsidR="00105358" w:rsidRPr="00616168" w:rsidRDefault="00105358" w:rsidP="00105358">
      <w:pPr>
        <w:pStyle w:val="af0"/>
        <w:ind w:left="960" w:firstLine="480"/>
        <w:rPr>
          <w:lang w:eastAsia="zh-TW"/>
        </w:rPr>
      </w:pPr>
      <w:r w:rsidRPr="00616168">
        <w:rPr>
          <w:rFonts w:hint="eastAsia"/>
          <w:lang w:eastAsia="zh-TW"/>
        </w:rPr>
        <w:t>在埃及設有辦事處的主要電信公司，包括埃及電信、</w:t>
      </w:r>
      <w:r w:rsidRPr="00616168">
        <w:rPr>
          <w:rFonts w:hint="eastAsia"/>
          <w:lang w:eastAsia="zh-TW"/>
        </w:rPr>
        <w:t>Vodafone</w:t>
      </w:r>
      <w:r w:rsidRPr="00616168">
        <w:rPr>
          <w:rFonts w:hint="eastAsia"/>
          <w:lang w:eastAsia="zh-TW"/>
        </w:rPr>
        <w:t>、</w:t>
      </w:r>
      <w:r w:rsidRPr="00616168">
        <w:rPr>
          <w:rFonts w:hint="eastAsia"/>
          <w:lang w:eastAsia="zh-TW"/>
        </w:rPr>
        <w:t>Orange</w:t>
      </w:r>
      <w:r w:rsidRPr="00616168">
        <w:rPr>
          <w:rFonts w:hint="eastAsia"/>
          <w:lang w:eastAsia="zh-TW"/>
        </w:rPr>
        <w:t>、</w:t>
      </w:r>
      <w:r w:rsidRPr="00616168">
        <w:rPr>
          <w:rFonts w:hint="eastAsia"/>
          <w:lang w:eastAsia="zh-TW"/>
        </w:rPr>
        <w:t>Etisalat Egypt</w:t>
      </w:r>
      <w:r w:rsidRPr="00616168">
        <w:rPr>
          <w:rFonts w:hint="eastAsia"/>
          <w:lang w:eastAsia="zh-TW"/>
        </w:rPr>
        <w:t>和易立信，通過持續進行中的大量研發投資來促進創新。例如，國家電信監管局（</w:t>
      </w:r>
      <w:r w:rsidRPr="00616168">
        <w:rPr>
          <w:rFonts w:hint="eastAsia"/>
          <w:lang w:eastAsia="zh-TW"/>
        </w:rPr>
        <w:t>NTRA</w:t>
      </w:r>
      <w:r w:rsidRPr="00616168">
        <w:rPr>
          <w:rFonts w:hint="eastAsia"/>
          <w:lang w:eastAsia="zh-TW"/>
        </w:rPr>
        <w:t>）在</w:t>
      </w:r>
      <w:r w:rsidRPr="00616168">
        <w:rPr>
          <w:rFonts w:hint="eastAsia"/>
          <w:lang w:eastAsia="zh-TW"/>
        </w:rPr>
        <w:t>2022</w:t>
      </w:r>
      <w:r w:rsidRPr="00616168">
        <w:rPr>
          <w:rFonts w:hint="eastAsia"/>
          <w:lang w:eastAsia="zh-TW"/>
        </w:rPr>
        <w:t>年第三季度批准了增設</w:t>
      </w:r>
      <w:r w:rsidRPr="00616168">
        <w:rPr>
          <w:rFonts w:hint="eastAsia"/>
          <w:lang w:eastAsia="zh-TW"/>
        </w:rPr>
        <w:t>749</w:t>
      </w:r>
      <w:r w:rsidRPr="00616168">
        <w:rPr>
          <w:rFonts w:hint="eastAsia"/>
          <w:lang w:eastAsia="zh-TW"/>
        </w:rPr>
        <w:t>個新的基地台。又如埃及電信公司從歐洲投資銀行（</w:t>
      </w:r>
      <w:r w:rsidRPr="00616168">
        <w:rPr>
          <w:rFonts w:hint="eastAsia"/>
          <w:lang w:eastAsia="zh-TW"/>
        </w:rPr>
        <w:t>EIB</w:t>
      </w:r>
      <w:r w:rsidRPr="00616168">
        <w:rPr>
          <w:rFonts w:hint="eastAsia"/>
          <w:lang w:eastAsia="zh-TW"/>
        </w:rPr>
        <w:t>）獲得了</w:t>
      </w:r>
      <w:r w:rsidRPr="00616168">
        <w:rPr>
          <w:rFonts w:hint="eastAsia"/>
          <w:lang w:eastAsia="zh-TW"/>
        </w:rPr>
        <w:t>1.67</w:t>
      </w:r>
      <w:r w:rsidRPr="00616168">
        <w:rPr>
          <w:rFonts w:hint="eastAsia"/>
          <w:lang w:eastAsia="zh-TW"/>
        </w:rPr>
        <w:t>億美元的中期貸款，將用於擴大其</w:t>
      </w:r>
      <w:r w:rsidRPr="00616168">
        <w:rPr>
          <w:rFonts w:hint="eastAsia"/>
          <w:lang w:eastAsia="zh-TW"/>
        </w:rPr>
        <w:t>4G</w:t>
      </w:r>
      <w:r w:rsidRPr="00616168">
        <w:rPr>
          <w:rFonts w:hint="eastAsia"/>
          <w:lang w:eastAsia="zh-TW"/>
        </w:rPr>
        <w:t>網絡。</w:t>
      </w:r>
    </w:p>
    <w:p w:rsidR="00105358" w:rsidRPr="00616168" w:rsidRDefault="00105358" w:rsidP="00043274">
      <w:pPr>
        <w:pStyle w:val="af0"/>
        <w:ind w:left="960" w:firstLine="480"/>
        <w:rPr>
          <w:lang w:eastAsia="zh-TW"/>
        </w:rPr>
      </w:pPr>
      <w:r w:rsidRPr="00616168">
        <w:rPr>
          <w:rFonts w:hint="eastAsia"/>
          <w:lang w:eastAsia="zh-TW"/>
        </w:rPr>
        <w:t>該國正在加快從</w:t>
      </w:r>
      <w:r w:rsidRPr="00616168">
        <w:rPr>
          <w:rFonts w:hint="eastAsia"/>
          <w:lang w:eastAsia="zh-TW"/>
        </w:rPr>
        <w:t>4G</w:t>
      </w:r>
      <w:r w:rsidRPr="00616168">
        <w:rPr>
          <w:rFonts w:hint="eastAsia"/>
          <w:lang w:eastAsia="zh-TW"/>
        </w:rPr>
        <w:t>過渡到</w:t>
      </w:r>
      <w:r w:rsidRPr="00616168">
        <w:rPr>
          <w:rFonts w:hint="eastAsia"/>
          <w:lang w:eastAsia="zh-TW"/>
        </w:rPr>
        <w:t>5G</w:t>
      </w:r>
      <w:r w:rsidRPr="00616168">
        <w:rPr>
          <w:rFonts w:hint="eastAsia"/>
          <w:lang w:eastAsia="zh-TW"/>
        </w:rPr>
        <w:t>，由主要電信運營商與政府合作，在全國範圍內部署</w:t>
      </w:r>
      <w:r w:rsidRPr="00616168">
        <w:rPr>
          <w:rFonts w:hint="eastAsia"/>
          <w:lang w:eastAsia="zh-TW"/>
        </w:rPr>
        <w:t>5G</w:t>
      </w:r>
      <w:r w:rsidRPr="00616168">
        <w:rPr>
          <w:rFonts w:hint="eastAsia"/>
          <w:lang w:eastAsia="zh-TW"/>
        </w:rPr>
        <w:t>網絡。</w:t>
      </w:r>
      <w:r w:rsidRPr="00616168">
        <w:rPr>
          <w:rFonts w:hint="eastAsia"/>
          <w:lang w:eastAsia="zh-TW"/>
        </w:rPr>
        <w:t>Orange Egypt</w:t>
      </w:r>
      <w:r w:rsidRPr="00616168">
        <w:rPr>
          <w:rFonts w:hint="eastAsia"/>
          <w:lang w:eastAsia="zh-TW"/>
        </w:rPr>
        <w:t>被國家電信監管局（</w:t>
      </w:r>
      <w:r w:rsidRPr="00616168">
        <w:rPr>
          <w:rFonts w:hint="eastAsia"/>
          <w:lang w:eastAsia="zh-TW"/>
        </w:rPr>
        <w:t>NTRA</w:t>
      </w:r>
      <w:r w:rsidRPr="00616168">
        <w:rPr>
          <w:rFonts w:hint="eastAsia"/>
          <w:lang w:eastAsia="zh-TW"/>
        </w:rPr>
        <w:t>）分配了更多的頻譜，可以用於</w:t>
      </w:r>
      <w:r w:rsidRPr="00616168">
        <w:rPr>
          <w:rFonts w:hint="eastAsia"/>
          <w:lang w:eastAsia="zh-TW"/>
        </w:rPr>
        <w:t>4G</w:t>
      </w:r>
      <w:r w:rsidRPr="00616168">
        <w:rPr>
          <w:rFonts w:hint="eastAsia"/>
          <w:lang w:eastAsia="zh-TW"/>
        </w:rPr>
        <w:t>和</w:t>
      </w:r>
      <w:r w:rsidRPr="00616168">
        <w:rPr>
          <w:rFonts w:hint="eastAsia"/>
          <w:lang w:eastAsia="zh-TW"/>
        </w:rPr>
        <w:t>5G</w:t>
      </w:r>
      <w:r w:rsidRPr="00616168">
        <w:rPr>
          <w:rFonts w:hint="eastAsia"/>
          <w:lang w:eastAsia="zh-TW"/>
        </w:rPr>
        <w:t>部署。但</w:t>
      </w:r>
      <w:r w:rsidRPr="00616168">
        <w:rPr>
          <w:rFonts w:hint="eastAsia"/>
          <w:lang w:eastAsia="zh-TW"/>
        </w:rPr>
        <w:t>5G</w:t>
      </w:r>
      <w:r w:rsidRPr="00616168">
        <w:rPr>
          <w:rFonts w:hint="eastAsia"/>
          <w:lang w:eastAsia="zh-TW"/>
        </w:rPr>
        <w:t>部分則發展緩慢，雖然從</w:t>
      </w:r>
      <w:r w:rsidRPr="00616168">
        <w:rPr>
          <w:rFonts w:hint="eastAsia"/>
          <w:lang w:eastAsia="zh-TW"/>
        </w:rPr>
        <w:t>2019</w:t>
      </w:r>
      <w:r w:rsidRPr="00616168">
        <w:rPr>
          <w:rFonts w:hint="eastAsia"/>
          <w:lang w:eastAsia="zh-TW"/>
        </w:rPr>
        <w:t>年開始已經有很多嘗試。開羅東部正在建設的新行政首都將首先成為商用</w:t>
      </w:r>
      <w:r w:rsidRPr="00616168">
        <w:rPr>
          <w:rFonts w:hint="eastAsia"/>
          <w:lang w:eastAsia="zh-TW"/>
        </w:rPr>
        <w:t>5G</w:t>
      </w:r>
      <w:r w:rsidRPr="00616168">
        <w:rPr>
          <w:rFonts w:hint="eastAsia"/>
          <w:lang w:eastAsia="zh-TW"/>
        </w:rPr>
        <w:t>服務的主要地點，但運營商等到</w:t>
      </w:r>
      <w:r w:rsidRPr="00616168">
        <w:rPr>
          <w:rFonts w:hint="eastAsia"/>
          <w:lang w:eastAsia="zh-TW"/>
        </w:rPr>
        <w:t>2021</w:t>
      </w:r>
      <w:r w:rsidRPr="00616168">
        <w:rPr>
          <w:rFonts w:hint="eastAsia"/>
          <w:lang w:eastAsia="zh-TW"/>
        </w:rPr>
        <w:t>年底才獲得一年前提供給他們的</w:t>
      </w:r>
      <w:r w:rsidRPr="00616168">
        <w:rPr>
          <w:rFonts w:hint="eastAsia"/>
          <w:lang w:eastAsia="zh-TW"/>
        </w:rPr>
        <w:t>2.6GHz</w:t>
      </w:r>
      <w:r w:rsidRPr="00616168">
        <w:rPr>
          <w:rFonts w:hint="eastAsia"/>
          <w:lang w:eastAsia="zh-TW"/>
        </w:rPr>
        <w:t>頻段的頻譜。這種延遲意味著</w:t>
      </w:r>
      <w:r w:rsidRPr="00616168">
        <w:rPr>
          <w:rFonts w:hint="eastAsia"/>
          <w:lang w:eastAsia="zh-TW"/>
        </w:rPr>
        <w:t>5G</w:t>
      </w:r>
      <w:r w:rsidRPr="00616168">
        <w:rPr>
          <w:rFonts w:hint="eastAsia"/>
          <w:lang w:eastAsia="zh-TW"/>
        </w:rPr>
        <w:t>要到</w:t>
      </w:r>
      <w:r w:rsidRPr="00616168">
        <w:rPr>
          <w:rFonts w:hint="eastAsia"/>
          <w:lang w:eastAsia="zh-TW"/>
        </w:rPr>
        <w:t>2022</w:t>
      </w:r>
      <w:r w:rsidRPr="00616168">
        <w:rPr>
          <w:rFonts w:hint="eastAsia"/>
          <w:lang w:eastAsia="zh-TW"/>
        </w:rPr>
        <w:t>年底之後才能使用。</w:t>
      </w:r>
    </w:p>
    <w:p w:rsidR="00105358" w:rsidRPr="00616168" w:rsidRDefault="00105358" w:rsidP="00043274">
      <w:pPr>
        <w:pStyle w:val="af0"/>
        <w:ind w:left="960" w:firstLine="480"/>
        <w:rPr>
          <w:lang w:eastAsia="zh-TW"/>
        </w:rPr>
      </w:pPr>
      <w:r w:rsidRPr="00616168">
        <w:rPr>
          <w:rFonts w:hint="eastAsia"/>
          <w:lang w:eastAsia="zh-TW"/>
        </w:rPr>
        <w:t>在「嚴重特殊傳染性肺炎」（</w:t>
      </w:r>
      <w:r w:rsidRPr="00616168">
        <w:rPr>
          <w:rFonts w:hint="eastAsia"/>
          <w:lang w:eastAsia="zh-TW"/>
        </w:rPr>
        <w:t>COVID-19</w:t>
      </w:r>
      <w:r w:rsidRPr="00616168">
        <w:rPr>
          <w:rFonts w:hint="eastAsia"/>
          <w:lang w:eastAsia="zh-TW"/>
        </w:rPr>
        <w:t>）疫情期間，大多數人更喜歡自由活動的工作模式，從而新增了寬頻用戶。埃及電信已宣布將於</w:t>
      </w:r>
      <w:r w:rsidRPr="00616168">
        <w:rPr>
          <w:rFonts w:hint="eastAsia"/>
          <w:lang w:eastAsia="zh-TW"/>
        </w:rPr>
        <w:t>2023</w:t>
      </w:r>
      <w:r w:rsidRPr="00616168">
        <w:rPr>
          <w:rFonts w:hint="eastAsia"/>
          <w:lang w:eastAsia="zh-TW"/>
        </w:rPr>
        <w:t>年在非洲推出名為混合非洲環路（</w:t>
      </w:r>
      <w:r w:rsidRPr="00616168">
        <w:rPr>
          <w:rFonts w:hint="eastAsia"/>
          <w:lang w:eastAsia="zh-TW"/>
        </w:rPr>
        <w:t>HARP</w:t>
      </w:r>
      <w:r w:rsidRPr="00616168">
        <w:rPr>
          <w:rFonts w:hint="eastAsia"/>
          <w:lang w:eastAsia="zh-TW"/>
        </w:rPr>
        <w:t>）的新海底電纜系統。</w:t>
      </w:r>
      <w:r w:rsidRPr="00616168">
        <w:rPr>
          <w:rFonts w:hint="eastAsia"/>
          <w:lang w:eastAsia="zh-TW"/>
        </w:rPr>
        <w:t>HARP</w:t>
      </w:r>
      <w:r w:rsidRPr="00616168">
        <w:rPr>
          <w:rFonts w:hint="eastAsia"/>
          <w:lang w:eastAsia="zh-TW"/>
        </w:rPr>
        <w:t>航線將連接南非、歐洲和埃及境內的著陸點。市場上的其他主要參與者正計劃從基於銅纜的寬頻服務轉向固定光纖的寬頻服務。根據</w:t>
      </w:r>
      <w:r w:rsidRPr="00616168">
        <w:rPr>
          <w:rFonts w:hint="eastAsia"/>
          <w:lang w:eastAsia="zh-TW"/>
        </w:rPr>
        <w:t>Ookla Speedtest Global Index</w:t>
      </w:r>
      <w:r w:rsidRPr="00616168">
        <w:rPr>
          <w:rFonts w:hint="eastAsia"/>
          <w:lang w:eastAsia="zh-TW"/>
        </w:rPr>
        <w:t>，埃及在</w:t>
      </w:r>
      <w:r w:rsidRPr="00616168">
        <w:rPr>
          <w:rFonts w:hint="eastAsia"/>
          <w:lang w:eastAsia="zh-TW"/>
        </w:rPr>
        <w:t>2022</w:t>
      </w:r>
      <w:r w:rsidRPr="00616168">
        <w:rPr>
          <w:rFonts w:hint="eastAsia"/>
          <w:lang w:eastAsia="zh-TW"/>
        </w:rPr>
        <w:t>年</w:t>
      </w:r>
      <w:r w:rsidRPr="00616168">
        <w:rPr>
          <w:rFonts w:hint="eastAsia"/>
          <w:lang w:eastAsia="zh-TW"/>
        </w:rPr>
        <w:t>10</w:t>
      </w:r>
      <w:r w:rsidRPr="00616168">
        <w:rPr>
          <w:rFonts w:hint="eastAsia"/>
          <w:lang w:eastAsia="zh-TW"/>
        </w:rPr>
        <w:t>月以</w:t>
      </w:r>
      <w:r w:rsidRPr="00616168">
        <w:rPr>
          <w:rFonts w:hint="eastAsia"/>
          <w:lang w:eastAsia="zh-TW"/>
        </w:rPr>
        <w:t>22.7 Mbps</w:t>
      </w:r>
      <w:r w:rsidRPr="00616168">
        <w:rPr>
          <w:rFonts w:hint="eastAsia"/>
          <w:lang w:eastAsia="zh-TW"/>
        </w:rPr>
        <w:t>的中位數移動下載速度排名第</w:t>
      </w:r>
      <w:r w:rsidRPr="00616168">
        <w:rPr>
          <w:rFonts w:hint="eastAsia"/>
          <w:lang w:eastAsia="zh-TW"/>
        </w:rPr>
        <w:t>84</w:t>
      </w:r>
      <w:r w:rsidRPr="00616168">
        <w:rPr>
          <w:rFonts w:hint="eastAsia"/>
          <w:lang w:eastAsia="zh-TW"/>
        </w:rPr>
        <w:t>位。</w:t>
      </w:r>
    </w:p>
    <w:p w:rsidR="00105358" w:rsidRPr="00616168" w:rsidRDefault="00105358" w:rsidP="00105358">
      <w:pPr>
        <w:pStyle w:val="af0"/>
        <w:ind w:left="960" w:firstLine="480"/>
        <w:rPr>
          <w:lang w:eastAsia="zh-TW"/>
        </w:rPr>
      </w:pPr>
      <w:r w:rsidRPr="00616168">
        <w:rPr>
          <w:rFonts w:hint="eastAsia"/>
          <w:lang w:eastAsia="zh-TW"/>
        </w:rPr>
        <w:t>另外，由於與其他非洲國家相比，埃及的訂閱價格較低，因此行動用戶的增加將顯著對</w:t>
      </w:r>
      <w:r w:rsidRPr="00616168">
        <w:rPr>
          <w:rFonts w:hint="eastAsia"/>
          <w:lang w:eastAsia="zh-TW"/>
        </w:rPr>
        <w:t>OTT</w:t>
      </w:r>
      <w:r w:rsidRPr="00616168">
        <w:rPr>
          <w:rFonts w:hint="eastAsia"/>
          <w:lang w:eastAsia="zh-TW"/>
        </w:rPr>
        <w:t>和</w:t>
      </w:r>
      <w:r w:rsidRPr="00616168">
        <w:rPr>
          <w:rFonts w:hint="eastAsia"/>
          <w:lang w:eastAsia="zh-TW"/>
        </w:rPr>
        <w:t>PayTv</w:t>
      </w:r>
      <w:r w:rsidRPr="00616168">
        <w:rPr>
          <w:rFonts w:hint="eastAsia"/>
          <w:lang w:eastAsia="zh-TW"/>
        </w:rPr>
        <w:t>服務的需求不斷增長，未來五年付費電視服務收入將下降，轉為</w:t>
      </w:r>
      <w:r w:rsidRPr="00616168">
        <w:rPr>
          <w:rFonts w:hint="eastAsia"/>
          <w:lang w:eastAsia="zh-TW"/>
        </w:rPr>
        <w:t>Netflix</w:t>
      </w:r>
      <w:r w:rsidRPr="00616168">
        <w:rPr>
          <w:rFonts w:hint="eastAsia"/>
          <w:lang w:eastAsia="zh-TW"/>
        </w:rPr>
        <w:t>、</w:t>
      </w:r>
      <w:r w:rsidRPr="00616168">
        <w:rPr>
          <w:rFonts w:hint="eastAsia"/>
          <w:lang w:eastAsia="zh-TW"/>
        </w:rPr>
        <w:t>OSN Streaming</w:t>
      </w:r>
      <w:r w:rsidRPr="00616168">
        <w:rPr>
          <w:rFonts w:hint="eastAsia"/>
          <w:lang w:eastAsia="zh-TW"/>
        </w:rPr>
        <w:t>、</w:t>
      </w:r>
      <w:r w:rsidRPr="00616168">
        <w:rPr>
          <w:rFonts w:hint="eastAsia"/>
          <w:lang w:eastAsia="zh-TW"/>
        </w:rPr>
        <w:t>Starzplay</w:t>
      </w:r>
      <w:r w:rsidRPr="00616168">
        <w:rPr>
          <w:rFonts w:hint="eastAsia"/>
          <w:lang w:eastAsia="zh-TW"/>
        </w:rPr>
        <w:t>和</w:t>
      </w:r>
      <w:r w:rsidRPr="00616168">
        <w:rPr>
          <w:rFonts w:hint="eastAsia"/>
          <w:lang w:eastAsia="zh-TW"/>
        </w:rPr>
        <w:t>Amazon Prime</w:t>
      </w:r>
      <w:r w:rsidRPr="00616168">
        <w:rPr>
          <w:rFonts w:hint="eastAsia"/>
          <w:lang w:eastAsia="zh-TW"/>
        </w:rPr>
        <w:t>等</w:t>
      </w:r>
      <w:r w:rsidRPr="00616168">
        <w:rPr>
          <w:rFonts w:hint="eastAsia"/>
          <w:lang w:eastAsia="zh-TW"/>
        </w:rPr>
        <w:t>OTT</w:t>
      </w:r>
      <w:r w:rsidRPr="00616168">
        <w:rPr>
          <w:rFonts w:hint="eastAsia"/>
          <w:lang w:eastAsia="zh-TW"/>
        </w:rPr>
        <w:t>服務提供商為客戶提供點播影片，將進一步推動埃及電信市場的增長。</w:t>
      </w:r>
      <w:r w:rsidRPr="00616168">
        <w:rPr>
          <w:rFonts w:hint="eastAsia"/>
          <w:lang w:eastAsia="zh-TW"/>
        </w:rPr>
        <w:t>2022</w:t>
      </w:r>
      <w:r w:rsidRPr="00616168">
        <w:rPr>
          <w:rFonts w:hint="eastAsia"/>
          <w:lang w:eastAsia="zh-TW"/>
        </w:rPr>
        <w:t>年</w:t>
      </w:r>
      <w:r w:rsidRPr="00616168">
        <w:rPr>
          <w:rFonts w:hint="eastAsia"/>
          <w:lang w:eastAsia="zh-TW"/>
        </w:rPr>
        <w:t>6</w:t>
      </w:r>
      <w:r w:rsidRPr="00616168">
        <w:rPr>
          <w:rFonts w:hint="eastAsia"/>
          <w:lang w:eastAsia="zh-TW"/>
        </w:rPr>
        <w:t>月底，已擁有</w:t>
      </w:r>
      <w:r w:rsidRPr="00616168">
        <w:rPr>
          <w:rFonts w:hint="eastAsia"/>
          <w:lang w:eastAsia="zh-TW"/>
        </w:rPr>
        <w:t>1,170</w:t>
      </w:r>
      <w:r w:rsidRPr="00616168">
        <w:rPr>
          <w:rFonts w:hint="eastAsia"/>
          <w:lang w:eastAsia="zh-TW"/>
        </w:rPr>
        <w:t>萬移動用戶，環比增長</w:t>
      </w:r>
      <w:r w:rsidRPr="00616168">
        <w:rPr>
          <w:rFonts w:hint="eastAsia"/>
          <w:lang w:eastAsia="zh-TW"/>
        </w:rPr>
        <w:t>16%</w:t>
      </w:r>
      <w:r w:rsidR="00D579F3" w:rsidRPr="00616168">
        <w:rPr>
          <w:rFonts w:hint="eastAsia"/>
        </w:rPr>
        <w:t>。</w:t>
      </w:r>
    </w:p>
    <w:p w:rsidR="00105358" w:rsidRPr="00616168" w:rsidRDefault="00105358" w:rsidP="00105358">
      <w:pPr>
        <w:pStyle w:val="af0"/>
        <w:ind w:left="960" w:firstLine="480"/>
        <w:rPr>
          <w:lang w:eastAsia="zh-TW"/>
        </w:rPr>
      </w:pPr>
      <w:r w:rsidRPr="00616168">
        <w:rPr>
          <w:rFonts w:hint="eastAsia"/>
          <w:lang w:eastAsia="zh-TW"/>
        </w:rPr>
        <w:t>埃及第一家的線上購物網站為「</w:t>
      </w:r>
      <w:r w:rsidRPr="00616168">
        <w:rPr>
          <w:rFonts w:hint="eastAsia"/>
          <w:lang w:eastAsia="zh-TW"/>
        </w:rPr>
        <w:t>Souq</w:t>
      </w:r>
      <w:r w:rsidRPr="00616168">
        <w:rPr>
          <w:rFonts w:hint="eastAsia"/>
          <w:lang w:eastAsia="zh-TW"/>
        </w:rPr>
        <w:t>」，已被亞馬遜收購，並在</w:t>
      </w:r>
      <w:r w:rsidRPr="00616168">
        <w:rPr>
          <w:rFonts w:hint="eastAsia"/>
          <w:lang w:eastAsia="zh-TW"/>
        </w:rPr>
        <w:t>2021</w:t>
      </w:r>
      <w:r w:rsidRPr="00616168">
        <w:rPr>
          <w:rFonts w:hint="eastAsia"/>
          <w:lang w:eastAsia="zh-TW"/>
        </w:rPr>
        <w:t>年開始強勢宣傳，屬於歐非合資，為目前埃及電商市場龍頭「</w:t>
      </w:r>
      <w:r w:rsidRPr="00616168">
        <w:rPr>
          <w:rFonts w:hint="eastAsia"/>
          <w:lang w:eastAsia="zh-TW"/>
        </w:rPr>
        <w:t>Jumia</w:t>
      </w:r>
      <w:r w:rsidRPr="00616168">
        <w:rPr>
          <w:rFonts w:hint="eastAsia"/>
          <w:lang w:eastAsia="zh-TW"/>
        </w:rPr>
        <w:t>」互別苗頭，雖然埃及很多企業也推出自有的企業網站，銷售自家或代理品牌，但</w:t>
      </w:r>
      <w:r w:rsidRPr="00616168">
        <w:rPr>
          <w:rFonts w:hint="eastAsia"/>
          <w:lang w:eastAsia="zh-TW"/>
        </w:rPr>
        <w:t>Jumia</w:t>
      </w:r>
      <w:r w:rsidRPr="00616168">
        <w:rPr>
          <w:rFonts w:hint="eastAsia"/>
          <w:lang w:eastAsia="zh-TW"/>
        </w:rPr>
        <w:t>及</w:t>
      </w:r>
      <w:r w:rsidRPr="00616168">
        <w:rPr>
          <w:rFonts w:hint="eastAsia"/>
          <w:lang w:eastAsia="zh-TW"/>
        </w:rPr>
        <w:t>Souq</w:t>
      </w:r>
      <w:r w:rsidRPr="00616168">
        <w:rPr>
          <w:rFonts w:hint="eastAsia"/>
          <w:lang w:eastAsia="zh-TW"/>
        </w:rPr>
        <w:t>此二者仍為埃及電商市場的代名詞，合計約</w:t>
      </w:r>
      <w:proofErr w:type="gramStart"/>
      <w:r w:rsidRPr="00616168">
        <w:rPr>
          <w:rFonts w:hint="eastAsia"/>
          <w:lang w:eastAsia="zh-TW"/>
        </w:rPr>
        <w:t>9</w:t>
      </w:r>
      <w:r w:rsidRPr="00616168">
        <w:rPr>
          <w:rFonts w:hint="eastAsia"/>
          <w:lang w:eastAsia="zh-TW"/>
        </w:rPr>
        <w:t>成</w:t>
      </w:r>
      <w:proofErr w:type="gramEnd"/>
      <w:r w:rsidRPr="00616168">
        <w:rPr>
          <w:rFonts w:hint="eastAsia"/>
          <w:lang w:eastAsia="zh-TW"/>
        </w:rPr>
        <w:t>以上市占率。此外，埃及的外送服務相當發達，速食店、超市及自營的雜貨商都廣泛的搭配外送服務，且</w:t>
      </w:r>
      <w:r w:rsidRPr="00616168">
        <w:rPr>
          <w:rFonts w:hint="eastAsia"/>
          <w:lang w:eastAsia="zh-TW"/>
        </w:rPr>
        <w:t>Uber</w:t>
      </w:r>
      <w:r w:rsidRPr="00616168">
        <w:rPr>
          <w:rFonts w:hint="eastAsia"/>
          <w:lang w:eastAsia="zh-TW"/>
        </w:rPr>
        <w:t>計程車也是開羅地區最方便的叫車系統，這些應用更加速刺激埃及手機的普及化。</w:t>
      </w:r>
    </w:p>
    <w:p w:rsidR="00105358" w:rsidRPr="00616168" w:rsidRDefault="00105358" w:rsidP="00105358">
      <w:pPr>
        <w:pStyle w:val="a6"/>
        <w:ind w:left="960" w:hanging="720"/>
      </w:pPr>
      <w:r w:rsidRPr="00616168">
        <w:rPr>
          <w:rFonts w:hint="eastAsia"/>
        </w:rPr>
        <w:t>（七）能源</w:t>
      </w:r>
    </w:p>
    <w:p w:rsidR="00105358" w:rsidRPr="00616168" w:rsidRDefault="00105358" w:rsidP="00105358">
      <w:pPr>
        <w:pStyle w:val="af0"/>
        <w:ind w:left="960" w:firstLine="480"/>
        <w:rPr>
          <w:lang w:eastAsia="zh-TW"/>
        </w:rPr>
      </w:pPr>
      <w:r w:rsidRPr="00616168">
        <w:rPr>
          <w:rFonts w:hint="eastAsia"/>
          <w:lang w:eastAsia="zh-TW"/>
        </w:rPr>
        <w:t>埃及電網是北非、中東電網的樞紐和重要組成部分。其能源結構以天然氣為主，水電、</w:t>
      </w:r>
      <w:proofErr w:type="gramStart"/>
      <w:r w:rsidRPr="00616168">
        <w:rPr>
          <w:rFonts w:hint="eastAsia"/>
          <w:lang w:eastAsia="zh-TW"/>
        </w:rPr>
        <w:t>風電和</w:t>
      </w:r>
      <w:proofErr w:type="gramEnd"/>
      <w:r w:rsidRPr="00616168">
        <w:rPr>
          <w:rFonts w:hint="eastAsia"/>
          <w:lang w:eastAsia="zh-TW"/>
        </w:rPr>
        <w:t>太陽能占有較小的比例，目前尚</w:t>
      </w:r>
      <w:proofErr w:type="gramStart"/>
      <w:r w:rsidRPr="00616168">
        <w:rPr>
          <w:rFonts w:hint="eastAsia"/>
          <w:lang w:eastAsia="zh-TW"/>
        </w:rPr>
        <w:t>無煤電</w:t>
      </w:r>
      <w:proofErr w:type="gramEnd"/>
      <w:r w:rsidR="00D579F3" w:rsidRPr="00616168">
        <w:rPr>
          <w:rFonts w:hint="eastAsia"/>
          <w:lang w:eastAsia="zh-TW"/>
        </w:rPr>
        <w:t>。</w:t>
      </w:r>
      <w:r w:rsidRPr="00616168">
        <w:rPr>
          <w:rFonts w:hint="eastAsia"/>
          <w:lang w:eastAsia="zh-TW"/>
        </w:rPr>
        <w:t>埃及現正與俄羅斯合作建設第一座核電廠，位於馬特魯省的</w:t>
      </w:r>
      <w:r w:rsidRPr="00616168">
        <w:rPr>
          <w:rFonts w:hint="eastAsia"/>
          <w:lang w:eastAsia="zh-TW"/>
        </w:rPr>
        <w:t>El Dabaa</w:t>
      </w:r>
      <w:r w:rsidRPr="00616168">
        <w:rPr>
          <w:rFonts w:hint="eastAsia"/>
          <w:lang w:eastAsia="zh-TW"/>
        </w:rPr>
        <w:t>。該工廠將擁有四個</w:t>
      </w:r>
      <w:r w:rsidRPr="00616168">
        <w:rPr>
          <w:rFonts w:hint="eastAsia"/>
          <w:lang w:eastAsia="zh-TW"/>
        </w:rPr>
        <w:t>VVER-1200</w:t>
      </w:r>
      <w:r w:rsidRPr="00616168">
        <w:rPr>
          <w:rFonts w:hint="eastAsia"/>
          <w:lang w:eastAsia="zh-TW"/>
        </w:rPr>
        <w:t>反應爐，使埃及成為該地區唯一擁有第三代以上反應堆的國家核電裝機。第一座反應爐預計將於</w:t>
      </w:r>
      <w:r w:rsidRPr="00616168">
        <w:rPr>
          <w:rFonts w:hint="eastAsia"/>
          <w:lang w:eastAsia="zh-TW"/>
        </w:rPr>
        <w:t xml:space="preserve"> 2024 </w:t>
      </w:r>
      <w:r w:rsidRPr="00616168">
        <w:rPr>
          <w:rFonts w:hint="eastAsia"/>
          <w:lang w:eastAsia="zh-TW"/>
        </w:rPr>
        <w:t>年開始運轉。電力管理部門主要為埃及電力控股公司（</w:t>
      </w:r>
      <w:r w:rsidRPr="00616168">
        <w:rPr>
          <w:rFonts w:hint="eastAsia"/>
          <w:lang w:eastAsia="zh-TW"/>
        </w:rPr>
        <w:t>EEHC</w:t>
      </w:r>
      <w:r w:rsidRPr="00616168">
        <w:rPr>
          <w:rFonts w:hint="eastAsia"/>
          <w:lang w:eastAsia="zh-TW"/>
        </w:rPr>
        <w:t>）。其旗下有六個發電公司，一個輸電公司（</w:t>
      </w:r>
      <w:r w:rsidRPr="00616168">
        <w:rPr>
          <w:rFonts w:hint="eastAsia"/>
          <w:lang w:eastAsia="zh-TW"/>
        </w:rPr>
        <w:t>EETC</w:t>
      </w:r>
      <w:r w:rsidRPr="00616168">
        <w:rPr>
          <w:rFonts w:hint="eastAsia"/>
          <w:lang w:eastAsia="zh-TW"/>
        </w:rPr>
        <w:t>）和九個配電公司；國家輸電公司（</w:t>
      </w:r>
      <w:r w:rsidRPr="00616168">
        <w:rPr>
          <w:rFonts w:hint="eastAsia"/>
          <w:lang w:eastAsia="zh-TW"/>
        </w:rPr>
        <w:t>EETC</w:t>
      </w:r>
      <w:r w:rsidRPr="00616168">
        <w:rPr>
          <w:rFonts w:hint="eastAsia"/>
          <w:lang w:eastAsia="zh-TW"/>
        </w:rPr>
        <w:t>）負責</w:t>
      </w:r>
      <w:r w:rsidRPr="00616168">
        <w:rPr>
          <w:rFonts w:hint="eastAsia"/>
          <w:lang w:eastAsia="zh-TW"/>
        </w:rPr>
        <w:t>500/400</w:t>
      </w:r>
      <w:r w:rsidRPr="00616168">
        <w:rPr>
          <w:rFonts w:hint="eastAsia"/>
          <w:lang w:eastAsia="zh-TW"/>
        </w:rPr>
        <w:t>千伏、</w:t>
      </w:r>
      <w:r w:rsidRPr="00616168">
        <w:rPr>
          <w:rFonts w:hint="eastAsia"/>
          <w:lang w:eastAsia="zh-TW"/>
        </w:rPr>
        <w:t>220/132</w:t>
      </w:r>
      <w:r w:rsidRPr="00616168">
        <w:rPr>
          <w:rFonts w:hint="eastAsia"/>
          <w:lang w:eastAsia="zh-TW"/>
        </w:rPr>
        <w:t>千伏高壓輸電線路和變電站的運行管理；地區配電公司負責</w:t>
      </w:r>
      <w:r w:rsidRPr="00616168">
        <w:rPr>
          <w:rFonts w:hint="eastAsia"/>
          <w:lang w:eastAsia="zh-TW"/>
        </w:rPr>
        <w:t>132/66</w:t>
      </w:r>
      <w:r w:rsidRPr="00616168">
        <w:rPr>
          <w:rFonts w:hint="eastAsia"/>
          <w:lang w:eastAsia="zh-TW"/>
        </w:rPr>
        <w:t>千伏及以下電網的運行控制和配電業務。</w:t>
      </w:r>
      <w:r w:rsidRPr="00616168">
        <w:rPr>
          <w:rFonts w:hint="eastAsia"/>
          <w:lang w:eastAsia="zh-TW"/>
        </w:rPr>
        <w:t>2017</w:t>
      </w:r>
      <w:r w:rsidRPr="00616168">
        <w:rPr>
          <w:rFonts w:hint="eastAsia"/>
          <w:lang w:eastAsia="zh-TW"/>
        </w:rPr>
        <w:t>年，埃及電力系統啟動了機構一系列改革，將原來由</w:t>
      </w:r>
      <w:r w:rsidRPr="00616168">
        <w:rPr>
          <w:rFonts w:hint="eastAsia"/>
          <w:lang w:eastAsia="zh-TW"/>
        </w:rPr>
        <w:t>EEHC</w:t>
      </w:r>
      <w:r w:rsidRPr="00616168">
        <w:rPr>
          <w:rFonts w:hint="eastAsia"/>
          <w:lang w:eastAsia="zh-TW"/>
        </w:rPr>
        <w:t>管理的輸電公司（</w:t>
      </w:r>
      <w:r w:rsidRPr="00616168">
        <w:rPr>
          <w:rFonts w:hint="eastAsia"/>
          <w:lang w:eastAsia="zh-TW"/>
        </w:rPr>
        <w:t>EETC</w:t>
      </w:r>
      <w:r w:rsidRPr="00616168">
        <w:rPr>
          <w:rFonts w:hint="eastAsia"/>
          <w:lang w:eastAsia="zh-TW"/>
        </w:rPr>
        <w:t>）獨立運營，與</w:t>
      </w:r>
      <w:r w:rsidRPr="00616168">
        <w:rPr>
          <w:rFonts w:hint="eastAsia"/>
          <w:lang w:eastAsia="zh-TW"/>
        </w:rPr>
        <w:t>EEHC</w:t>
      </w:r>
      <w:r w:rsidRPr="00616168">
        <w:rPr>
          <w:rFonts w:hint="eastAsia"/>
          <w:lang w:eastAsia="zh-TW"/>
        </w:rPr>
        <w:t>並列成為電力部直屬單位，實現發電、輸電和配電的運營分離。</w:t>
      </w:r>
    </w:p>
    <w:p w:rsidR="00105358" w:rsidRPr="00616168" w:rsidRDefault="00105358" w:rsidP="00105358">
      <w:pPr>
        <w:pStyle w:val="af0"/>
        <w:ind w:left="960" w:firstLine="480"/>
        <w:rPr>
          <w:lang w:eastAsia="zh-TW"/>
        </w:rPr>
      </w:pPr>
      <w:r w:rsidRPr="00616168">
        <w:rPr>
          <w:rFonts w:hint="eastAsia"/>
          <w:lang w:eastAsia="zh-TW"/>
        </w:rPr>
        <w:t>埃及當地企業具有一定的電力項目建設能力和輸變電設備製造能力。其中，土建施工、設備安裝調試等方面具有一定的競爭力；設備製造方面已逐漸具備從</w:t>
      </w:r>
      <w:r w:rsidRPr="00616168">
        <w:rPr>
          <w:rFonts w:hint="eastAsia"/>
          <w:lang w:eastAsia="zh-TW"/>
        </w:rPr>
        <w:t>380V</w:t>
      </w:r>
      <w:r w:rsidRPr="00616168">
        <w:rPr>
          <w:rFonts w:hint="eastAsia"/>
          <w:lang w:eastAsia="zh-TW"/>
        </w:rPr>
        <w:t>低壓到</w:t>
      </w:r>
      <w:r w:rsidRPr="00616168">
        <w:rPr>
          <w:rFonts w:hint="eastAsia"/>
          <w:lang w:eastAsia="zh-TW"/>
        </w:rPr>
        <w:t>500kV</w:t>
      </w:r>
      <w:r w:rsidRPr="00616168">
        <w:rPr>
          <w:rFonts w:hint="eastAsia"/>
          <w:lang w:eastAsia="zh-TW"/>
        </w:rPr>
        <w:t>高壓輸變電設備製造的能力。其中，實力較強的當地企業包括：</w:t>
      </w:r>
      <w:r w:rsidRPr="00616168">
        <w:rPr>
          <w:rFonts w:hint="eastAsia"/>
          <w:lang w:eastAsia="zh-TW"/>
        </w:rPr>
        <w:t>XD-EGEMAC</w:t>
      </w:r>
      <w:r w:rsidRPr="00616168">
        <w:rPr>
          <w:rFonts w:hint="eastAsia"/>
          <w:lang w:eastAsia="zh-TW"/>
        </w:rPr>
        <w:t>、</w:t>
      </w:r>
      <w:r w:rsidRPr="00616168">
        <w:rPr>
          <w:rFonts w:hint="eastAsia"/>
          <w:lang w:eastAsia="zh-TW"/>
        </w:rPr>
        <w:t>SEWEDY</w:t>
      </w:r>
      <w:r w:rsidRPr="00616168">
        <w:rPr>
          <w:rFonts w:hint="eastAsia"/>
          <w:lang w:eastAsia="zh-TW"/>
        </w:rPr>
        <w:t>和</w:t>
      </w:r>
      <w:r w:rsidRPr="00616168">
        <w:rPr>
          <w:rFonts w:hint="eastAsia"/>
          <w:lang w:eastAsia="zh-TW"/>
        </w:rPr>
        <w:t>ELMACO</w:t>
      </w:r>
      <w:r w:rsidRPr="00616168">
        <w:rPr>
          <w:rFonts w:hint="eastAsia"/>
          <w:lang w:eastAsia="zh-TW"/>
        </w:rPr>
        <w:t>等。來自歐洲、韓國、中國大陸和印度等國的設備製造企業也積極參與埃及市場，包括：</w:t>
      </w:r>
      <w:r w:rsidRPr="00616168">
        <w:rPr>
          <w:rFonts w:hint="eastAsia"/>
          <w:lang w:eastAsia="zh-TW"/>
        </w:rPr>
        <w:t>GE</w:t>
      </w:r>
      <w:r w:rsidRPr="00616168">
        <w:rPr>
          <w:rFonts w:hint="eastAsia"/>
          <w:lang w:eastAsia="zh-TW"/>
        </w:rPr>
        <w:t>阿爾斯通、</w:t>
      </w:r>
      <w:r w:rsidRPr="00616168">
        <w:rPr>
          <w:rFonts w:hint="eastAsia"/>
          <w:lang w:eastAsia="zh-TW"/>
        </w:rPr>
        <w:t>ABB</w:t>
      </w:r>
      <w:r w:rsidRPr="00616168">
        <w:rPr>
          <w:rFonts w:hint="eastAsia"/>
          <w:lang w:eastAsia="zh-TW"/>
        </w:rPr>
        <w:t>、西門子、韓國現代、三星和大宇，中國大陸的西電、特變電工、平高電氣、新東北、山東電力、泰開、思源電氣和正泰電氣等，設備市場價格逐年降低。</w:t>
      </w:r>
    </w:p>
    <w:p w:rsidR="00105358" w:rsidRPr="00616168" w:rsidRDefault="00105358" w:rsidP="00105358">
      <w:pPr>
        <w:pStyle w:val="af0"/>
        <w:ind w:left="960" w:firstLine="480"/>
        <w:rPr>
          <w:lang w:eastAsia="zh-TW"/>
        </w:rPr>
      </w:pPr>
      <w:r w:rsidRPr="00616168">
        <w:rPr>
          <w:rFonts w:hint="eastAsia"/>
          <w:lang w:eastAsia="zh-TW"/>
        </w:rPr>
        <w:t>2021</w:t>
      </w:r>
      <w:r w:rsidRPr="00616168">
        <w:rPr>
          <w:rFonts w:hint="eastAsia"/>
          <w:lang w:eastAsia="zh-TW"/>
        </w:rPr>
        <w:t>年埃及國內能源消費將出現較為強勁的復甦，增長率約為</w:t>
      </w:r>
      <w:r w:rsidRPr="00616168">
        <w:rPr>
          <w:rFonts w:hint="eastAsia"/>
          <w:lang w:eastAsia="zh-TW"/>
        </w:rPr>
        <w:t>5%</w:t>
      </w:r>
      <w:r w:rsidRPr="00616168">
        <w:rPr>
          <w:rFonts w:hint="eastAsia"/>
          <w:lang w:eastAsia="zh-TW"/>
        </w:rPr>
        <w:t>，這反映了製造業等能源密集型行業的復甦和工業天然氣價格優惠所致。預測十年的剩餘時間裡，能源消耗將平均每年增長約</w:t>
      </w:r>
      <w:r w:rsidRPr="00616168">
        <w:rPr>
          <w:rFonts w:hint="eastAsia"/>
          <w:lang w:eastAsia="zh-TW"/>
        </w:rPr>
        <w:t>2.8%</w:t>
      </w:r>
      <w:r w:rsidRPr="00616168">
        <w:rPr>
          <w:rFonts w:hint="eastAsia"/>
          <w:lang w:eastAsia="zh-TW"/>
        </w:rPr>
        <w:t>，而國內電力消耗增長的推動，主要是海水淡化，這得益於天然氣產量的穩定增長以及對太陽能和風能的大量投資。然而，效率的提高將使增長放緩至遠低於整體經濟的水平。我們預計煤炭的使用量將從已經很低的水平大幅下降，可再生能源在發電中的份額將會快速成長。</w:t>
      </w:r>
    </w:p>
    <w:p w:rsidR="00105358" w:rsidRPr="00616168" w:rsidRDefault="00105358" w:rsidP="00105358">
      <w:pPr>
        <w:pStyle w:val="af0"/>
        <w:ind w:left="960" w:firstLine="480"/>
        <w:rPr>
          <w:lang w:eastAsia="zh-TW"/>
        </w:rPr>
      </w:pPr>
      <w:r w:rsidRPr="00616168">
        <w:rPr>
          <w:rFonts w:hint="eastAsia"/>
          <w:lang w:eastAsia="zh-TW"/>
        </w:rPr>
        <w:t>在</w:t>
      </w:r>
      <w:r w:rsidRPr="00616168">
        <w:rPr>
          <w:rFonts w:hint="eastAsia"/>
          <w:lang w:eastAsia="zh-TW"/>
        </w:rPr>
        <w:t>2021/22</w:t>
      </w:r>
      <w:r w:rsidRPr="00616168">
        <w:rPr>
          <w:rFonts w:hint="eastAsia"/>
          <w:lang w:eastAsia="zh-TW"/>
        </w:rPr>
        <w:t>財年，當局的項目產生的總能源產量約為</w:t>
      </w:r>
      <w:r w:rsidRPr="00616168">
        <w:rPr>
          <w:rFonts w:hint="eastAsia"/>
          <w:lang w:eastAsia="zh-TW"/>
        </w:rPr>
        <w:t>4,022</w:t>
      </w:r>
      <w:r w:rsidRPr="00616168">
        <w:rPr>
          <w:rFonts w:hint="eastAsia"/>
          <w:lang w:eastAsia="zh-TW"/>
        </w:rPr>
        <w:t>吉瓦</w:t>
      </w:r>
      <w:r w:rsidRPr="00616168">
        <w:rPr>
          <w:rFonts w:hint="eastAsia"/>
          <w:lang w:eastAsia="zh-TW"/>
        </w:rPr>
        <w:t>/</w:t>
      </w:r>
      <w:r w:rsidRPr="00616168">
        <w:rPr>
          <w:rFonts w:hint="eastAsia"/>
          <w:lang w:eastAsia="zh-TW"/>
        </w:rPr>
        <w:t>小時（</w:t>
      </w:r>
      <w:r w:rsidRPr="00616168">
        <w:rPr>
          <w:rFonts w:hint="eastAsia"/>
          <w:lang w:eastAsia="zh-TW"/>
        </w:rPr>
        <w:t>GWh</w:t>
      </w:r>
      <w:r w:rsidRPr="00616168">
        <w:rPr>
          <w:rFonts w:hint="eastAsia"/>
          <w:lang w:eastAsia="zh-TW"/>
        </w:rPr>
        <w:t>），除了消除超過</w:t>
      </w:r>
      <w:r w:rsidRPr="00616168">
        <w:rPr>
          <w:rFonts w:hint="eastAsia"/>
          <w:lang w:eastAsia="zh-TW"/>
        </w:rPr>
        <w:t>200</w:t>
      </w:r>
      <w:r w:rsidRPr="00616168">
        <w:rPr>
          <w:rFonts w:hint="eastAsia"/>
          <w:lang w:eastAsia="zh-TW"/>
        </w:rPr>
        <w:t>萬噸二氧化碳的排放外，還有助於節省超過</w:t>
      </w:r>
      <w:r w:rsidRPr="00616168">
        <w:rPr>
          <w:rFonts w:hint="eastAsia"/>
          <w:lang w:eastAsia="zh-TW"/>
        </w:rPr>
        <w:t>669,000</w:t>
      </w:r>
      <w:r w:rsidRPr="00616168">
        <w:rPr>
          <w:rFonts w:hint="eastAsia"/>
          <w:lang w:eastAsia="zh-TW"/>
        </w:rPr>
        <w:t>噸油當量。</w:t>
      </w:r>
    </w:p>
    <w:p w:rsidR="00105358" w:rsidRPr="00616168" w:rsidRDefault="00105358" w:rsidP="00105358">
      <w:pPr>
        <w:pStyle w:val="af0"/>
        <w:ind w:left="960" w:firstLine="480"/>
        <w:rPr>
          <w:lang w:eastAsia="zh-TW"/>
        </w:rPr>
      </w:pPr>
      <w:r w:rsidRPr="00616168">
        <w:rPr>
          <w:rFonts w:hint="eastAsia"/>
          <w:lang w:eastAsia="zh-TW"/>
        </w:rPr>
        <w:t>埃及的電網被超額認購，太多的發電廠向它供電以致遠高於電力需求。因此，埃及計劃通過設置為四個方向的大容量輸電線路輸出能源。一個是到歐洲，通過海底電纜到塞浦路斯。第二個是約旦和沙特阿拉伯。第三個將前往蘇丹。一旦利比亞的政治局勢穩定下來，第四個將服務於利比亞。輸電線路出口到歐洲和約旦的準備工作正在進行中。</w:t>
      </w:r>
    </w:p>
    <w:p w:rsidR="00105358" w:rsidRPr="00616168" w:rsidRDefault="00105358" w:rsidP="00105358">
      <w:pPr>
        <w:pStyle w:val="af0"/>
        <w:ind w:left="960" w:firstLine="480"/>
        <w:rPr>
          <w:lang w:eastAsia="zh-TW"/>
        </w:rPr>
      </w:pPr>
      <w:r w:rsidRPr="00616168">
        <w:rPr>
          <w:rFonts w:hint="eastAsia"/>
          <w:lang w:eastAsia="zh-TW"/>
        </w:rPr>
        <w:t>隨著歐洲試圖擺脫俄羅斯天然氣的依賴，埃及液化天然氣已經受到歐洲公司的關注，與此同時，埃及專注於建設其氫能產能，並希望利用其作為貿易樞紐的地位來影響航運燃料，並計劃成為綠色氫能的區域中心向歐洲出口約</w:t>
      </w:r>
      <w:r w:rsidRPr="00616168">
        <w:rPr>
          <w:rFonts w:hint="eastAsia"/>
          <w:lang w:eastAsia="zh-TW"/>
        </w:rPr>
        <w:t>1000</w:t>
      </w:r>
      <w:r w:rsidRPr="00616168">
        <w:rPr>
          <w:rFonts w:hint="eastAsia"/>
          <w:lang w:eastAsia="zh-TW"/>
        </w:rPr>
        <w:t>萬噸可再生能源。隨著歐洲大陸試圖擺脫俄羅斯天然氣的影響，埃及已成為歐洲天然氣公司的焦點。與此同時，埃及與歐洲復興開發銀行（</w:t>
      </w:r>
      <w:r w:rsidRPr="00616168">
        <w:rPr>
          <w:rFonts w:hint="eastAsia"/>
          <w:lang w:eastAsia="zh-TW"/>
        </w:rPr>
        <w:t>EBRD</w:t>
      </w:r>
      <w:r w:rsidRPr="00616168">
        <w:rPr>
          <w:rFonts w:hint="eastAsia"/>
          <w:lang w:eastAsia="zh-TW"/>
        </w:rPr>
        <w:t>）合作制定了國家</w:t>
      </w:r>
      <w:proofErr w:type="gramStart"/>
      <w:r w:rsidRPr="00616168">
        <w:rPr>
          <w:rFonts w:hint="eastAsia"/>
          <w:lang w:eastAsia="zh-TW"/>
        </w:rPr>
        <w:t>綠色氫能戰略</w:t>
      </w:r>
      <w:proofErr w:type="gramEnd"/>
      <w:r w:rsidRPr="00616168">
        <w:rPr>
          <w:rFonts w:hint="eastAsia"/>
          <w:lang w:eastAsia="zh-TW"/>
        </w:rPr>
        <w:t>，評估其在</w:t>
      </w:r>
      <w:r w:rsidRPr="00616168">
        <w:rPr>
          <w:rFonts w:hint="eastAsia"/>
          <w:lang w:eastAsia="zh-TW"/>
        </w:rPr>
        <w:t>2022</w:t>
      </w:r>
      <w:r w:rsidRPr="00616168">
        <w:rPr>
          <w:rFonts w:hint="eastAsia"/>
          <w:lang w:eastAsia="zh-TW"/>
        </w:rPr>
        <w:t>年實施</w:t>
      </w:r>
      <w:proofErr w:type="gramStart"/>
      <w:r w:rsidRPr="00616168">
        <w:rPr>
          <w:rFonts w:hint="eastAsia"/>
          <w:lang w:eastAsia="zh-TW"/>
        </w:rPr>
        <w:t>400</w:t>
      </w:r>
      <w:r w:rsidRPr="00616168">
        <w:rPr>
          <w:rFonts w:hint="eastAsia"/>
          <w:lang w:eastAsia="zh-TW"/>
        </w:rPr>
        <w:t>億美元的氫戰略</w:t>
      </w:r>
      <w:proofErr w:type="gramEnd"/>
      <w:r w:rsidRPr="00616168">
        <w:rPr>
          <w:rFonts w:hint="eastAsia"/>
          <w:lang w:eastAsia="zh-TW"/>
        </w:rPr>
        <w:t>，計畫涵蓋了繪製氫市場當前和未來預期的國際供需情況，將包括分析埃及現有和潛在的氫氣生產，同時將對氫氣的儲存、轉化和運輸進行估值評估。為此，埃及在蘇伊士運河經濟區周圍劃出幾個新區域用於綠色氫氣生產</w:t>
      </w:r>
      <w:r w:rsidR="00D579F3" w:rsidRPr="00616168">
        <w:rPr>
          <w:rFonts w:hint="eastAsia"/>
          <w:lang w:eastAsia="zh-TW"/>
        </w:rPr>
        <w:t>。</w:t>
      </w:r>
      <w:r w:rsidRPr="00616168">
        <w:rPr>
          <w:rFonts w:hint="eastAsia"/>
          <w:lang w:eastAsia="zh-TW"/>
        </w:rPr>
        <w:t>埃及在</w:t>
      </w:r>
      <w:r w:rsidRPr="00616168">
        <w:rPr>
          <w:rFonts w:hint="eastAsia"/>
          <w:lang w:eastAsia="zh-TW"/>
        </w:rPr>
        <w:t>2022</w:t>
      </w:r>
      <w:r w:rsidRPr="00616168">
        <w:rPr>
          <w:rFonts w:hint="eastAsia"/>
          <w:lang w:eastAsia="zh-TW"/>
        </w:rPr>
        <w:t>年結束的聯合國氣候變化締約方大會（</w:t>
      </w:r>
      <w:r w:rsidRPr="00616168">
        <w:rPr>
          <w:rFonts w:hint="eastAsia"/>
          <w:lang w:eastAsia="zh-TW"/>
        </w:rPr>
        <w:t>COP27</w:t>
      </w:r>
      <w:r w:rsidRPr="00616168">
        <w:rPr>
          <w:rFonts w:hint="eastAsia"/>
          <w:lang w:eastAsia="zh-TW"/>
        </w:rPr>
        <w:t>）期間在沙姆沙伊赫舉行的會議期間發表了該戰略的執行摘要，指出埃及有能力生產世界上最便宜的綠色氫，使該國能夠從其競爭力中受益，以實現雄心勃勃的計劃並達到全球氫市場的</w:t>
      </w:r>
      <w:r w:rsidRPr="00616168">
        <w:rPr>
          <w:rFonts w:hint="eastAsia"/>
          <w:lang w:eastAsia="zh-TW"/>
        </w:rPr>
        <w:t>8%</w:t>
      </w:r>
      <w:r w:rsidRPr="00616168">
        <w:rPr>
          <w:rFonts w:hint="eastAsia"/>
          <w:lang w:eastAsia="zh-TW"/>
        </w:rPr>
        <w:t>。歐洲復興開發銀行製定的戰略預測全球氫氣需求約為</w:t>
      </w:r>
      <w:r w:rsidRPr="00616168">
        <w:rPr>
          <w:rFonts w:hint="eastAsia"/>
          <w:lang w:eastAsia="zh-TW"/>
        </w:rPr>
        <w:t>9,000</w:t>
      </w:r>
      <w:r w:rsidRPr="00616168">
        <w:rPr>
          <w:rFonts w:hint="eastAsia"/>
          <w:lang w:eastAsia="zh-TW"/>
        </w:rPr>
        <w:t>萬噸。據估計，埃及的氫氣需求約占全球氫氣需求的</w:t>
      </w:r>
      <w:r w:rsidRPr="00616168">
        <w:rPr>
          <w:rFonts w:hint="eastAsia"/>
          <w:lang w:eastAsia="zh-TW"/>
        </w:rPr>
        <w:t>2%</w:t>
      </w:r>
      <w:r w:rsidRPr="00616168">
        <w:rPr>
          <w:rFonts w:hint="eastAsia"/>
          <w:lang w:eastAsia="zh-TW"/>
        </w:rPr>
        <w:t>。隨著世界尋求脫碳和提高能源安全，未來的氫氣產量預計將大幅增加。該戰略估計，到</w:t>
      </w:r>
      <w:r w:rsidRPr="00616168">
        <w:rPr>
          <w:rFonts w:hint="eastAsia"/>
          <w:lang w:eastAsia="zh-TW"/>
        </w:rPr>
        <w:t>2030</w:t>
      </w:r>
      <w:r w:rsidRPr="00616168">
        <w:rPr>
          <w:rFonts w:hint="eastAsia"/>
          <w:lang w:eastAsia="zh-TW"/>
        </w:rPr>
        <w:t>年，氫經濟將增長</w:t>
      </w:r>
      <w:r w:rsidRPr="00616168">
        <w:rPr>
          <w:rFonts w:hint="eastAsia"/>
          <w:lang w:eastAsia="zh-TW"/>
        </w:rPr>
        <w:t>60%</w:t>
      </w:r>
      <w:r w:rsidRPr="00616168">
        <w:rPr>
          <w:rFonts w:hint="eastAsia"/>
          <w:lang w:eastAsia="zh-TW"/>
        </w:rPr>
        <w:t>，到</w:t>
      </w:r>
      <w:r w:rsidRPr="00616168">
        <w:rPr>
          <w:rFonts w:hint="eastAsia"/>
          <w:lang w:eastAsia="zh-TW"/>
        </w:rPr>
        <w:t>2050</w:t>
      </w:r>
      <w:r w:rsidRPr="00616168">
        <w:rPr>
          <w:rFonts w:hint="eastAsia"/>
          <w:lang w:eastAsia="zh-TW"/>
        </w:rPr>
        <w:t>年將增長</w:t>
      </w:r>
      <w:r w:rsidRPr="00616168">
        <w:rPr>
          <w:rFonts w:hint="eastAsia"/>
          <w:lang w:eastAsia="zh-TW"/>
        </w:rPr>
        <w:t>400%</w:t>
      </w:r>
      <w:r w:rsidRPr="00616168">
        <w:rPr>
          <w:rFonts w:hint="eastAsia"/>
          <w:lang w:eastAsia="zh-TW"/>
        </w:rPr>
        <w:t>。然而發展氫經濟的障礙包括淡水稀缺以及綠色氫生產的最佳地點與通過海港出口氫的需求之間的距離。未來勢必要克服這些問題埃及才能達成成為</w:t>
      </w:r>
      <w:proofErr w:type="gramStart"/>
      <w:r w:rsidRPr="00616168">
        <w:rPr>
          <w:rFonts w:hint="eastAsia"/>
          <w:lang w:eastAsia="zh-TW"/>
        </w:rPr>
        <w:t>低碳氫經濟</w:t>
      </w:r>
      <w:proofErr w:type="gramEnd"/>
      <w:r w:rsidRPr="00616168">
        <w:rPr>
          <w:rFonts w:hint="eastAsia"/>
          <w:lang w:eastAsia="zh-TW"/>
        </w:rPr>
        <w:t>的全球領導者之</w:t>
      </w:r>
      <w:proofErr w:type="gramStart"/>
      <w:r w:rsidRPr="00616168">
        <w:rPr>
          <w:rFonts w:hint="eastAsia"/>
          <w:lang w:eastAsia="zh-TW"/>
        </w:rPr>
        <w:t>一</w:t>
      </w:r>
      <w:proofErr w:type="gramEnd"/>
      <w:r w:rsidRPr="00616168">
        <w:rPr>
          <w:rFonts w:hint="eastAsia"/>
          <w:lang w:eastAsia="zh-TW"/>
        </w:rPr>
        <w:t>的戰略願景</w:t>
      </w:r>
      <w:r w:rsidR="00D579F3"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埃及在過去幾個月簽署了一系列諒解備忘錄，包括在蘇伊士運河經濟區投資</w:t>
      </w:r>
      <w:r w:rsidRPr="00616168">
        <w:rPr>
          <w:rFonts w:hint="eastAsia"/>
          <w:lang w:eastAsia="zh-TW"/>
        </w:rPr>
        <w:t>80</w:t>
      </w:r>
      <w:r w:rsidRPr="00616168">
        <w:rPr>
          <w:rFonts w:hint="eastAsia"/>
          <w:lang w:eastAsia="zh-TW"/>
        </w:rPr>
        <w:t>億美元的綠色氫工廠，以及沙特阿拉伯的</w:t>
      </w:r>
      <w:r w:rsidRPr="00616168">
        <w:rPr>
          <w:rFonts w:hint="eastAsia"/>
          <w:lang w:eastAsia="zh-TW"/>
        </w:rPr>
        <w:t>Alfanar</w:t>
      </w:r>
      <w:r w:rsidRPr="00616168">
        <w:rPr>
          <w:rFonts w:hint="eastAsia"/>
          <w:lang w:eastAsia="zh-TW"/>
        </w:rPr>
        <w:t>投資</w:t>
      </w:r>
      <w:r w:rsidRPr="00616168">
        <w:rPr>
          <w:rFonts w:hint="eastAsia"/>
          <w:lang w:eastAsia="zh-TW"/>
        </w:rPr>
        <w:t>35</w:t>
      </w:r>
      <w:r w:rsidRPr="00616168">
        <w:rPr>
          <w:rFonts w:hint="eastAsia"/>
          <w:lang w:eastAsia="zh-TW"/>
        </w:rPr>
        <w:t>億美元生產</w:t>
      </w:r>
      <w:proofErr w:type="gramStart"/>
      <w:r w:rsidRPr="00616168">
        <w:rPr>
          <w:rFonts w:hint="eastAsia"/>
          <w:lang w:eastAsia="zh-TW"/>
        </w:rPr>
        <w:t>綠色氨的項目</w:t>
      </w:r>
      <w:proofErr w:type="gramEnd"/>
      <w:r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上述這些措施意義重大，特別是考慮到埃及海上天然氣生產的日益重要的作用，以及以色列即將向尼羅河三角洲的液化天然氣再氣化廠出口的主要天然氣。通過將東地中海的天然氣（</w:t>
      </w:r>
      <w:r w:rsidRPr="00616168">
        <w:rPr>
          <w:rFonts w:hint="eastAsia"/>
          <w:lang w:eastAsia="zh-TW"/>
        </w:rPr>
        <w:t>LNG</w:t>
      </w:r>
      <w:r w:rsidRPr="00616168">
        <w:rPr>
          <w:rFonts w:hint="eastAsia"/>
          <w:lang w:eastAsia="zh-TW"/>
        </w:rPr>
        <w:t>）與其作為氫氣生產國和出口國的明顯具有商業吸引力的地位相結合，埃及很快就會成為一個主要的能源中心。埃及作為連接歐洲和亞洲的貿易路線的地理重要性意味著它在影響航運燃料的構成方面具有獨特的優勢。如果埃及推動建立一個主要的海上加油位置，將亞歷山大港和蘇伊士聯合起來使用液化天然氣和氫氣進行航運，那麼新的戰略選擇將是可用的。將蘇伊士運河地區打造成低碳舞台，對所有人來說都是雙贏的局面。</w:t>
      </w:r>
    </w:p>
    <w:p w:rsidR="00105358" w:rsidRPr="00616168" w:rsidRDefault="00105358" w:rsidP="00105358">
      <w:pPr>
        <w:pStyle w:val="af0"/>
        <w:ind w:left="960" w:firstLine="480"/>
        <w:rPr>
          <w:lang w:eastAsia="zh-TW"/>
        </w:rPr>
      </w:pPr>
      <w:r w:rsidRPr="00616168">
        <w:rPr>
          <w:rFonts w:hint="eastAsia"/>
          <w:lang w:eastAsia="zh-TW"/>
        </w:rPr>
        <w:t>埃及的地理位置已經使其成為世界上最重要的貿易中心之一，現在它正努力發展成為主要的區域能源中心。</w:t>
      </w:r>
    </w:p>
    <w:p w:rsidR="00105358" w:rsidRPr="00616168" w:rsidRDefault="00105358" w:rsidP="00105358">
      <w:pPr>
        <w:pStyle w:val="a4"/>
        <w:spacing w:before="257" w:after="120"/>
        <w:ind w:left="640" w:hanging="640"/>
      </w:pPr>
      <w:r w:rsidRPr="00616168">
        <w:t>四、政府之重要經濟措施及經濟展望</w:t>
      </w:r>
    </w:p>
    <w:p w:rsidR="00105358" w:rsidRPr="00616168" w:rsidRDefault="00105358" w:rsidP="00105358">
      <w:pPr>
        <w:pStyle w:val="a6"/>
        <w:ind w:left="960" w:hanging="720"/>
      </w:pPr>
      <w:r w:rsidRPr="00616168">
        <w:rPr>
          <w:rFonts w:hint="eastAsia"/>
        </w:rPr>
        <w:t>（一）重要經濟措施</w:t>
      </w:r>
    </w:p>
    <w:p w:rsidR="00105358" w:rsidRPr="00616168" w:rsidRDefault="00105358" w:rsidP="00105358">
      <w:pPr>
        <w:pStyle w:val="af3"/>
        <w:ind w:left="1440" w:hanging="480"/>
      </w:pPr>
      <w:r w:rsidRPr="00616168">
        <w:t>１、烏克蘭危機引發全球經濟震盪，埃及政府正在積極應對外匯危機，為節省外匯，埃及央行於</w:t>
      </w:r>
      <w:r w:rsidRPr="00616168">
        <w:t>2022</w:t>
      </w:r>
      <w:r w:rsidRPr="00616168">
        <w:t>年</w:t>
      </w:r>
      <w:r w:rsidRPr="00616168">
        <w:t>3</w:t>
      </w:r>
      <w:r w:rsidRPr="00616168">
        <w:t>月對進口進行限制，要求進口必須用信用狀支付。這一要求減緩了進口，並導致大量的美元需求積壓。同時，這一規定也被認為是埃及港口貨物積壓的原因之一。因此</w:t>
      </w:r>
      <w:r w:rsidRPr="00616168">
        <w:t>12</w:t>
      </w:r>
      <w:r w:rsidRPr="00616168">
        <w:t>月</w:t>
      </w:r>
      <w:r w:rsidRPr="00616168">
        <w:t>29</w:t>
      </w:r>
      <w:r w:rsidRPr="00616168">
        <w:t>日，埃及銀行宣布取消作為進口條件的信用狀制度，恢復進口貨物跟單托收制度。措施生效後，滯留海關但已完成清關手續的貨物將准予放行，因未取得信用狀而無法完成海關手續的投資者和進口商免于繳納罰款，食品類貨物和其他貨物准予在海關停留時間從一個月分別延長至四個月和六個月。此前埃及進口商支付各類清關費用取得提單後，需向銀行提交</w:t>
      </w:r>
      <w:r w:rsidRPr="00616168">
        <w:t>“</w:t>
      </w:r>
      <w:r w:rsidRPr="00616168">
        <w:t>表格</w:t>
      </w:r>
      <w:r w:rsidRPr="00616168">
        <w:t>4”</w:t>
      </w:r>
      <w:r w:rsidRPr="00616168">
        <w:t>（</w:t>
      </w:r>
      <w:r w:rsidRPr="00616168">
        <w:t>Form 4</w:t>
      </w:r>
      <w:r w:rsidRPr="00616168">
        <w:t>）用於取得信用狀，但獲取信用狀耗時很長。新政策施行後，銀行將為進口商出具臨時說明，證明正在處理表格</w:t>
      </w:r>
      <w:r w:rsidRPr="00616168">
        <w:t>4</w:t>
      </w:r>
      <w:r w:rsidRPr="00616168">
        <w:t>，則海關據此予以清關並直接與銀行協調，日後接受信用狀。</w:t>
      </w:r>
    </w:p>
    <w:p w:rsidR="00105358" w:rsidRPr="00616168" w:rsidRDefault="00105358" w:rsidP="00105358">
      <w:pPr>
        <w:pStyle w:val="afd"/>
        <w:ind w:left="1440" w:firstLine="480"/>
      </w:pPr>
      <w:r w:rsidRPr="00616168">
        <w:rPr>
          <w:rFonts w:hint="eastAsia"/>
        </w:rPr>
        <w:t>在有效解決外匯短缺問題之前，預計新措施將僅適用於滯留在海關的貨物。此舉是邁向正確方向的一步，但不足以解決進口危機。於是埃及財政部宣布降低</w:t>
      </w:r>
      <w:r w:rsidRPr="00616168">
        <w:rPr>
          <w:rFonts w:hint="eastAsia"/>
        </w:rPr>
        <w:t>150</w:t>
      </w:r>
      <w:r w:rsidRPr="00616168">
        <w:rPr>
          <w:rFonts w:hint="eastAsia"/>
        </w:rPr>
        <w:t>多種生產投入品適用的進口關稅稅率，旨在推動國家工業發展，提高當地生產化並促進就業。受惠於關稅稅率下調的商品包括生產投入品、農業設備以及藥品和醫療用品。主要調整包括：</w:t>
      </w:r>
    </w:p>
    <w:p w:rsidR="00105358" w:rsidRPr="00616168" w:rsidRDefault="00105358" w:rsidP="00105358">
      <w:pPr>
        <w:pStyle w:val="11"/>
        <w:ind w:left="1800" w:hanging="600"/>
      </w:pPr>
      <w:r w:rsidRPr="00616168">
        <w:rPr>
          <w:rFonts w:hint="eastAsia"/>
        </w:rPr>
        <w:t>（</w:t>
      </w:r>
      <w:r w:rsidRPr="00616168">
        <w:rPr>
          <w:rFonts w:hint="eastAsia"/>
        </w:rPr>
        <w:t>1</w:t>
      </w:r>
      <w:r w:rsidRPr="00616168">
        <w:rPr>
          <w:rFonts w:hint="eastAsia"/>
        </w:rPr>
        <w:t>）用於處理農作物、稻草和飼料的設備，以及分揀水果和雞蛋的設備適用進口關稅稅率從</w:t>
      </w:r>
      <w:r w:rsidRPr="00616168">
        <w:rPr>
          <w:rFonts w:hint="eastAsia"/>
        </w:rPr>
        <w:t>5%</w:t>
      </w:r>
      <w:r w:rsidRPr="00616168">
        <w:rPr>
          <w:rFonts w:hint="eastAsia"/>
        </w:rPr>
        <w:t>降至</w:t>
      </w:r>
      <w:r w:rsidRPr="00616168">
        <w:rPr>
          <w:rFonts w:hint="eastAsia"/>
        </w:rPr>
        <w:t>2%</w:t>
      </w:r>
    </w:p>
    <w:p w:rsidR="00105358" w:rsidRPr="00616168" w:rsidRDefault="00105358" w:rsidP="00105358">
      <w:pPr>
        <w:pStyle w:val="11"/>
        <w:ind w:left="1800" w:hanging="600"/>
      </w:pPr>
      <w:r w:rsidRPr="00616168">
        <w:rPr>
          <w:rFonts w:hint="eastAsia"/>
        </w:rPr>
        <w:t>（</w:t>
      </w:r>
      <w:r w:rsidRPr="00616168">
        <w:rPr>
          <w:rFonts w:hint="eastAsia"/>
        </w:rPr>
        <w:t>2</w:t>
      </w:r>
      <w:r w:rsidRPr="00616168">
        <w:rPr>
          <w:rFonts w:hint="eastAsia"/>
        </w:rPr>
        <w:t>）錳、鐵、鋁、銅和鉛礦石等原材料適用稅率由</w:t>
      </w:r>
      <w:r w:rsidRPr="00616168">
        <w:rPr>
          <w:rFonts w:hint="eastAsia"/>
        </w:rPr>
        <w:t>10%</w:t>
      </w:r>
      <w:r w:rsidRPr="00616168">
        <w:rPr>
          <w:rFonts w:hint="eastAsia"/>
        </w:rPr>
        <w:t>降至</w:t>
      </w:r>
      <w:r w:rsidRPr="00616168">
        <w:rPr>
          <w:rFonts w:hint="eastAsia"/>
        </w:rPr>
        <w:t>5%</w:t>
      </w:r>
    </w:p>
    <w:p w:rsidR="00105358" w:rsidRPr="00616168" w:rsidRDefault="00105358" w:rsidP="00105358">
      <w:pPr>
        <w:pStyle w:val="11"/>
        <w:ind w:left="1800" w:hanging="600"/>
      </w:pPr>
      <w:r w:rsidRPr="00616168">
        <w:rPr>
          <w:rFonts w:hint="eastAsia"/>
        </w:rPr>
        <w:t>（</w:t>
      </w:r>
      <w:r w:rsidRPr="00616168">
        <w:rPr>
          <w:rFonts w:hint="eastAsia"/>
        </w:rPr>
        <w:t>3</w:t>
      </w:r>
      <w:r w:rsidRPr="00616168">
        <w:rPr>
          <w:rFonts w:hint="eastAsia"/>
        </w:rPr>
        <w:t>）水泥行業的生產投入品適用稅率從</w:t>
      </w:r>
      <w:r w:rsidRPr="00616168">
        <w:rPr>
          <w:rFonts w:hint="eastAsia"/>
        </w:rPr>
        <w:t>10%</w:t>
      </w:r>
      <w:r w:rsidRPr="00616168">
        <w:rPr>
          <w:rFonts w:hint="eastAsia"/>
        </w:rPr>
        <w:t>降至</w:t>
      </w:r>
      <w:r w:rsidRPr="00616168">
        <w:rPr>
          <w:rFonts w:hint="eastAsia"/>
        </w:rPr>
        <w:t>0-5%</w:t>
      </w:r>
      <w:r w:rsidRPr="00616168">
        <w:rPr>
          <w:rFonts w:hint="eastAsia"/>
        </w:rPr>
        <w:t>不等</w:t>
      </w:r>
    </w:p>
    <w:p w:rsidR="00105358" w:rsidRPr="00616168" w:rsidRDefault="00105358" w:rsidP="00105358">
      <w:pPr>
        <w:pStyle w:val="11"/>
        <w:ind w:left="1800" w:hanging="600"/>
      </w:pPr>
      <w:r w:rsidRPr="00616168">
        <w:rPr>
          <w:rFonts w:hint="eastAsia"/>
        </w:rPr>
        <w:t>（</w:t>
      </w:r>
      <w:r w:rsidRPr="00616168">
        <w:rPr>
          <w:rFonts w:hint="eastAsia"/>
        </w:rPr>
        <w:t>4</w:t>
      </w:r>
      <w:r w:rsidRPr="00616168">
        <w:rPr>
          <w:rFonts w:hint="eastAsia"/>
        </w:rPr>
        <w:t>）煤炭、肥料和種子適用稅率均從</w:t>
      </w:r>
      <w:r w:rsidRPr="00616168">
        <w:rPr>
          <w:rFonts w:hint="eastAsia"/>
        </w:rPr>
        <w:t>5%</w:t>
      </w:r>
      <w:r w:rsidRPr="00616168">
        <w:rPr>
          <w:rFonts w:hint="eastAsia"/>
        </w:rPr>
        <w:t>降至</w:t>
      </w:r>
      <w:r w:rsidRPr="00616168">
        <w:rPr>
          <w:rFonts w:hint="eastAsia"/>
        </w:rPr>
        <w:t>2%</w:t>
      </w:r>
    </w:p>
    <w:p w:rsidR="00105358" w:rsidRPr="00616168" w:rsidRDefault="00105358" w:rsidP="00105358">
      <w:pPr>
        <w:pStyle w:val="11"/>
        <w:ind w:left="1800" w:hanging="600"/>
      </w:pPr>
      <w:r w:rsidRPr="00616168">
        <w:rPr>
          <w:rFonts w:hint="eastAsia"/>
        </w:rPr>
        <w:t>（</w:t>
      </w:r>
      <w:r w:rsidRPr="00616168">
        <w:rPr>
          <w:rFonts w:hint="eastAsia"/>
        </w:rPr>
        <w:t>5</w:t>
      </w:r>
      <w:r w:rsidRPr="00616168">
        <w:rPr>
          <w:rFonts w:hint="eastAsia"/>
        </w:rPr>
        <w:t>）進口車輛和零部件稅率由目前</w:t>
      </w:r>
      <w:r w:rsidRPr="00616168">
        <w:rPr>
          <w:rFonts w:hint="eastAsia"/>
        </w:rPr>
        <w:t>5%</w:t>
      </w:r>
      <w:r w:rsidRPr="00616168">
        <w:rPr>
          <w:rFonts w:hint="eastAsia"/>
        </w:rPr>
        <w:t>至</w:t>
      </w:r>
      <w:r w:rsidRPr="00616168">
        <w:rPr>
          <w:rFonts w:hint="eastAsia"/>
        </w:rPr>
        <w:t>40%</w:t>
      </w:r>
      <w:r w:rsidRPr="00616168">
        <w:rPr>
          <w:rFonts w:hint="eastAsia"/>
        </w:rPr>
        <w:t>下調至</w:t>
      </w:r>
      <w:r w:rsidRPr="00616168">
        <w:rPr>
          <w:rFonts w:hint="eastAsia"/>
        </w:rPr>
        <w:t>2%</w:t>
      </w:r>
    </w:p>
    <w:p w:rsidR="00105358" w:rsidRPr="00616168" w:rsidRDefault="00105358" w:rsidP="00105358">
      <w:pPr>
        <w:pStyle w:val="11"/>
        <w:ind w:left="1800" w:hanging="600"/>
      </w:pPr>
      <w:r w:rsidRPr="00616168">
        <w:rPr>
          <w:rFonts w:hint="eastAsia"/>
        </w:rPr>
        <w:t>（</w:t>
      </w:r>
      <w:r w:rsidRPr="00616168">
        <w:rPr>
          <w:rFonts w:hint="eastAsia"/>
        </w:rPr>
        <w:t>6</w:t>
      </w:r>
      <w:r w:rsidRPr="00616168">
        <w:rPr>
          <w:rFonts w:hint="eastAsia"/>
        </w:rPr>
        <w:t>）天然氣驅動的汽車適用稅率從</w:t>
      </w:r>
      <w:r w:rsidRPr="00616168">
        <w:rPr>
          <w:rFonts w:hint="eastAsia"/>
        </w:rPr>
        <w:t>30%</w:t>
      </w:r>
      <w:r w:rsidRPr="00616168">
        <w:rPr>
          <w:rFonts w:hint="eastAsia"/>
        </w:rPr>
        <w:t>下調至</w:t>
      </w:r>
      <w:r w:rsidRPr="00616168">
        <w:rPr>
          <w:rFonts w:hint="eastAsia"/>
        </w:rPr>
        <w:t>2%</w:t>
      </w:r>
    </w:p>
    <w:p w:rsidR="00105358" w:rsidRPr="00616168" w:rsidRDefault="00105358" w:rsidP="00105358">
      <w:pPr>
        <w:pStyle w:val="11"/>
        <w:ind w:left="1800" w:hanging="600"/>
      </w:pPr>
      <w:r w:rsidRPr="00616168">
        <w:rPr>
          <w:rFonts w:hint="eastAsia"/>
        </w:rPr>
        <w:t>（</w:t>
      </w:r>
      <w:r w:rsidRPr="00616168">
        <w:rPr>
          <w:rFonts w:hint="eastAsia"/>
        </w:rPr>
        <w:t>7</w:t>
      </w:r>
      <w:r w:rsidRPr="00616168">
        <w:rPr>
          <w:rFonts w:hint="eastAsia"/>
        </w:rPr>
        <w:t>）拖拉機、船舶、飛機和鐵路設備適用稅率為</w:t>
      </w:r>
      <w:r w:rsidRPr="00616168">
        <w:rPr>
          <w:rFonts w:hint="eastAsia"/>
        </w:rPr>
        <w:t>2%</w:t>
      </w:r>
    </w:p>
    <w:p w:rsidR="00105358" w:rsidRPr="00616168" w:rsidRDefault="00105358" w:rsidP="00105358">
      <w:pPr>
        <w:pStyle w:val="af3"/>
        <w:ind w:left="1440" w:hanging="480"/>
      </w:pPr>
      <w:r w:rsidRPr="00616168">
        <w:rPr>
          <w:rFonts w:hint="eastAsia"/>
        </w:rPr>
        <w:t>２、自</w:t>
      </w:r>
      <w:r w:rsidRPr="00616168">
        <w:rPr>
          <w:rFonts w:hint="eastAsia"/>
        </w:rPr>
        <w:t>2021</w:t>
      </w:r>
      <w:r w:rsidRPr="00616168">
        <w:rPr>
          <w:rFonts w:hint="eastAsia"/>
        </w:rPr>
        <w:t>年</w:t>
      </w:r>
      <w:r w:rsidRPr="00616168">
        <w:rPr>
          <w:rFonts w:hint="eastAsia"/>
        </w:rPr>
        <w:t>7</w:t>
      </w:r>
      <w:r w:rsidRPr="00616168">
        <w:rPr>
          <w:rFonts w:hint="eastAsia"/>
        </w:rPr>
        <w:t>月開始全面施行</w:t>
      </w:r>
      <w:r w:rsidRPr="00616168">
        <w:rPr>
          <w:rFonts w:hint="eastAsia"/>
        </w:rPr>
        <w:t>Advance Cargo Information System</w:t>
      </w:r>
      <w:r w:rsidRPr="00616168">
        <w:rPr>
          <w:rFonts w:hint="eastAsia"/>
        </w:rPr>
        <w:t>（貨品預報系統）</w:t>
      </w:r>
    </w:p>
    <w:p w:rsidR="00105358" w:rsidRPr="00616168" w:rsidRDefault="00105358" w:rsidP="00105358">
      <w:pPr>
        <w:pStyle w:val="afd"/>
        <w:ind w:left="1440" w:firstLine="480"/>
      </w:pPr>
      <w:r w:rsidRPr="00616168">
        <w:rPr>
          <w:rFonts w:hint="eastAsia"/>
        </w:rPr>
        <w:t>該作業程序簡單而言，進出口商談妥交易條件後，於出貨前，由埃及進口商向該系統平台註冊，預報貨物資料以獲取</w:t>
      </w:r>
      <w:r w:rsidRPr="00616168">
        <w:rPr>
          <w:rFonts w:hint="eastAsia"/>
        </w:rPr>
        <w:t>ACI Number</w:t>
      </w:r>
      <w:r w:rsidRPr="00616168">
        <w:rPr>
          <w:rFonts w:hint="eastAsia"/>
        </w:rPr>
        <w:t>，再將該號碼提供給出口商，將該號碼註記於運送文件上（此（</w:t>
      </w:r>
      <w:r w:rsidRPr="00616168">
        <w:rPr>
          <w:rFonts w:hint="eastAsia"/>
        </w:rPr>
        <w:t>ACI</w:t>
      </w:r>
      <w:r w:rsidRPr="00616168">
        <w:rPr>
          <w:rFonts w:hint="eastAsia"/>
        </w:rPr>
        <w:t>）</w:t>
      </w:r>
      <w:r w:rsidRPr="00616168">
        <w:rPr>
          <w:rFonts w:hint="eastAsia"/>
        </w:rPr>
        <w:t>Number</w:t>
      </w:r>
      <w:r w:rsidRPr="00616168">
        <w:rPr>
          <w:rFonts w:hint="eastAsia"/>
        </w:rPr>
        <w:t>要求強制顯示在提單上和艙單上），否則貨物抵達時，海關將不予放行，未來出口埃及的業者要提醒進口商買主，留意此訊息。此項措施確實有助於後續處理的效率改善，但目前臨的問題關鍵在於系統平台的效能、穩定度，且造成進口商的作業程序與時間成本增加，同時也影響到出口商的作業時間管控，在實施的初期應該會帶需要一段時間適應，應多注意。</w:t>
      </w:r>
    </w:p>
    <w:p w:rsidR="00105358" w:rsidRPr="00616168" w:rsidRDefault="00105358" w:rsidP="00105358">
      <w:pPr>
        <w:pStyle w:val="af3"/>
        <w:ind w:left="1440" w:hanging="480"/>
      </w:pPr>
      <w:r w:rsidRPr="00616168">
        <w:rPr>
          <w:rFonts w:hint="eastAsia"/>
        </w:rPr>
        <w:t>３、部分進口產品須先行登記生產工廠</w:t>
      </w:r>
    </w:p>
    <w:p w:rsidR="00105358" w:rsidRPr="00616168" w:rsidRDefault="00105358" w:rsidP="00105358">
      <w:pPr>
        <w:pStyle w:val="afd"/>
        <w:ind w:left="1440" w:firstLine="480"/>
      </w:pPr>
      <w:r w:rsidRPr="00616168">
        <w:rPr>
          <w:rFonts w:hint="eastAsia"/>
        </w:rPr>
        <w:t>自</w:t>
      </w:r>
      <w:r w:rsidRPr="00616168">
        <w:rPr>
          <w:rFonts w:hint="eastAsia"/>
        </w:rPr>
        <w:t>2016</w:t>
      </w:r>
      <w:r w:rsidRPr="00616168">
        <w:rPr>
          <w:rFonts w:hint="eastAsia"/>
        </w:rPr>
        <w:t>年</w:t>
      </w:r>
      <w:r w:rsidRPr="00616168">
        <w:rPr>
          <w:rFonts w:hint="eastAsia"/>
        </w:rPr>
        <w:t>3</w:t>
      </w:r>
      <w:r w:rsidRPr="00616168">
        <w:rPr>
          <w:rFonts w:hint="eastAsia"/>
        </w:rPr>
        <w:t>月</w:t>
      </w:r>
      <w:r w:rsidRPr="00616168">
        <w:rPr>
          <w:rFonts w:hint="eastAsia"/>
        </w:rPr>
        <w:t>1</w:t>
      </w:r>
      <w:r w:rsidRPr="00616168">
        <w:rPr>
          <w:rFonts w:hint="eastAsia"/>
        </w:rPr>
        <w:t>日起，部分進口產品如乳製品（嬰兒奶粉除外）、零售水果罐頭及水果乾、食用油、巧克力及其他含可可類食品、糖類、麵食、果汁、飲用水、礦泉水、汽水、化妝品、護膚產品、牙齒護理用品、除臭劑、衛浴用品、香水、肥皂、清潔劑、地板材、餐具、廚具、浴缸、洗手臺、馬桶、衛生紙、面紙、尿布、瓷磚、玻璃桌、鐵具、爐具、炸鍋、空調、風扇、洗衣機、攪拌器、熱水器、傢俱、辦公傢俱、自行車、摩托車、電動車、鐘錶、家用照明設備、玩具等，其生產工廠須先向埃及進出口局（</w:t>
      </w:r>
      <w:r w:rsidRPr="00616168">
        <w:rPr>
          <w:rFonts w:hint="eastAsia"/>
        </w:rPr>
        <w:t>GOEIC</w:t>
      </w:r>
      <w:r w:rsidRPr="00616168">
        <w:rPr>
          <w:rFonts w:hint="eastAsia"/>
        </w:rPr>
        <w:t>）登記。登記方式為：由生產廠商的代表人、品牌所有者或前兩者的委託人完成，通常就是有經銷權的埃及代理商代為登記，所需資料如生產商營業執照影本、代表人經營範圍證件、生產商自有品牌及其代理或授權的品牌資訊、工廠申請並獲得的品質監管認證、符合環境標準和國際勞工組織公約的證明、以及國際實驗室認可合作組織（</w:t>
      </w:r>
      <w:r w:rsidRPr="00616168">
        <w:rPr>
          <w:rFonts w:hint="eastAsia"/>
        </w:rPr>
        <w:t>ILAC</w:t>
      </w:r>
      <w:r w:rsidRPr="00616168">
        <w:rPr>
          <w:rFonts w:hint="eastAsia"/>
        </w:rPr>
        <w:t>）的認證等，且須同意接受埃及政府隨時對工廠安全生產和環境進行檢查。</w:t>
      </w:r>
    </w:p>
    <w:p w:rsidR="00105358" w:rsidRPr="00616168" w:rsidRDefault="00105358" w:rsidP="00105358">
      <w:pPr>
        <w:pStyle w:val="af3"/>
        <w:ind w:left="1440" w:hanging="480"/>
      </w:pPr>
      <w:r w:rsidRPr="00616168">
        <w:rPr>
          <w:rFonts w:hint="eastAsia"/>
        </w:rPr>
        <w:t>４、取消進口產品貨款及資金轉入轉出限制，改以文件約束</w:t>
      </w:r>
    </w:p>
    <w:p w:rsidR="00105358" w:rsidRPr="00616168" w:rsidRDefault="00105358" w:rsidP="00105358">
      <w:pPr>
        <w:pStyle w:val="afd"/>
        <w:ind w:left="1440" w:firstLine="480"/>
      </w:pPr>
      <w:r w:rsidRPr="00616168">
        <w:rPr>
          <w:rFonts w:hint="eastAsia"/>
        </w:rPr>
        <w:t>2016</w:t>
      </w:r>
      <w:r w:rsidRPr="00616168">
        <w:rPr>
          <w:rFonts w:hint="eastAsia"/>
        </w:rPr>
        <w:t>年</w:t>
      </w:r>
      <w:r w:rsidRPr="00616168">
        <w:rPr>
          <w:rFonts w:hint="eastAsia"/>
        </w:rPr>
        <w:t>1</w:t>
      </w:r>
      <w:r w:rsidRPr="00616168">
        <w:rPr>
          <w:rFonts w:hint="eastAsia"/>
        </w:rPr>
        <w:t>月</w:t>
      </w:r>
      <w:r w:rsidRPr="00616168">
        <w:rPr>
          <w:rFonts w:hint="eastAsia"/>
        </w:rPr>
        <w:t>1</w:t>
      </w:r>
      <w:r w:rsidRPr="00616168">
        <w:rPr>
          <w:rFonts w:hint="eastAsia"/>
        </w:rPr>
        <w:t>日，除醫藥、醫療設備、化學品、奶粉、機械設備及零件、生產原料及中間產品、電腦及零組件、軟體外，以及埃及工廠為生產所需不再轉賣之進口品項亦除外，貨款全額必須以</w:t>
      </w:r>
      <w:r w:rsidRPr="00616168">
        <w:rPr>
          <w:rFonts w:hint="eastAsia"/>
        </w:rPr>
        <w:t>D/P</w:t>
      </w:r>
      <w:r w:rsidRPr="00616168">
        <w:rPr>
          <w:rFonts w:hint="eastAsia"/>
        </w:rPr>
        <w:t>託收方式進行之規定至</w:t>
      </w:r>
      <w:r w:rsidRPr="00616168">
        <w:rPr>
          <w:rFonts w:hint="eastAsia"/>
        </w:rPr>
        <w:t>2018</w:t>
      </w:r>
      <w:r w:rsidRPr="00616168">
        <w:rPr>
          <w:rFonts w:hint="eastAsia"/>
        </w:rPr>
        <w:t>年已取消，過往埃及政府為遏止外匯流失，對於資金轉入或轉出，採取多項嚴格管制及限制措施。至</w:t>
      </w:r>
      <w:r w:rsidRPr="00616168">
        <w:rPr>
          <w:rFonts w:hint="eastAsia"/>
        </w:rPr>
        <w:t>2017</w:t>
      </w:r>
      <w:r w:rsidRPr="00616168">
        <w:rPr>
          <w:rFonts w:hint="eastAsia"/>
        </w:rPr>
        <w:t>年底幾乎已全部取消及放寬，但仍以文件流程把關，雖然已無金額及次數限制，不過遇有特殊情勢，仍會限制外幣提領上限，例如</w:t>
      </w:r>
      <w:r w:rsidRPr="00616168">
        <w:rPr>
          <w:rFonts w:hint="eastAsia"/>
        </w:rPr>
        <w:t>2020</w:t>
      </w:r>
      <w:r w:rsidRPr="00616168">
        <w:rPr>
          <w:rFonts w:hint="eastAsia"/>
        </w:rPr>
        <w:t>年疫情開始之後，目前限定每日每人當地幣的提領上限為</w:t>
      </w:r>
      <w:r w:rsidRPr="00616168">
        <w:rPr>
          <w:rFonts w:hint="eastAsia"/>
        </w:rPr>
        <w:t>5</w:t>
      </w:r>
      <w:r w:rsidRPr="00616168">
        <w:rPr>
          <w:rFonts w:hint="eastAsia"/>
        </w:rPr>
        <w:t>萬埃鎊或等值美金（約</w:t>
      </w:r>
      <w:r w:rsidRPr="00616168">
        <w:rPr>
          <w:rFonts w:hint="eastAsia"/>
        </w:rPr>
        <w:t>3,000</w:t>
      </w:r>
      <w:r w:rsidRPr="00616168">
        <w:rPr>
          <w:rFonts w:hint="eastAsia"/>
        </w:rPr>
        <w:t>美金）。</w:t>
      </w:r>
    </w:p>
    <w:p w:rsidR="00105358" w:rsidRPr="00616168" w:rsidRDefault="00105358" w:rsidP="00105358">
      <w:pPr>
        <w:pStyle w:val="af3"/>
        <w:ind w:left="1440" w:hanging="480"/>
      </w:pPr>
      <w:r w:rsidRPr="00616168">
        <w:rPr>
          <w:rFonts w:hint="eastAsia"/>
        </w:rPr>
        <w:t>５、商品及服務課徵</w:t>
      </w:r>
      <w:r w:rsidRPr="00616168">
        <w:rPr>
          <w:rFonts w:hint="eastAsia"/>
        </w:rPr>
        <w:t>14%</w:t>
      </w:r>
      <w:r w:rsidRPr="00616168">
        <w:rPr>
          <w:rFonts w:hint="eastAsia"/>
        </w:rPr>
        <w:t>增值稅（</w:t>
      </w:r>
      <w:r w:rsidRPr="00616168">
        <w:rPr>
          <w:rFonts w:hint="eastAsia"/>
        </w:rPr>
        <w:t>VAT</w:t>
      </w:r>
      <w:r w:rsidRPr="00616168">
        <w:rPr>
          <w:rFonts w:hint="eastAsia"/>
        </w:rPr>
        <w:t>）</w:t>
      </w:r>
    </w:p>
    <w:p w:rsidR="00105358" w:rsidRPr="00616168" w:rsidRDefault="00105358" w:rsidP="00105358">
      <w:pPr>
        <w:pStyle w:val="afd"/>
        <w:ind w:left="1440" w:firstLine="480"/>
      </w:pPr>
      <w:r w:rsidRPr="00616168">
        <w:rPr>
          <w:rFonts w:hint="eastAsia"/>
        </w:rPr>
        <w:t>自</w:t>
      </w:r>
      <w:r w:rsidRPr="00616168">
        <w:rPr>
          <w:rFonts w:hint="eastAsia"/>
        </w:rPr>
        <w:t>2017</w:t>
      </w:r>
      <w:r w:rsidRPr="00616168">
        <w:rPr>
          <w:rFonts w:hint="eastAsia"/>
        </w:rPr>
        <w:t>年</w:t>
      </w:r>
      <w:r w:rsidRPr="00616168">
        <w:rPr>
          <w:rFonts w:hint="eastAsia"/>
        </w:rPr>
        <w:t>7</w:t>
      </w:r>
      <w:r w:rsidRPr="00616168">
        <w:rPr>
          <w:rFonts w:hint="eastAsia"/>
        </w:rPr>
        <w:t>月起，埃及政府對境內所有「商品銷售」、「提供服務」，課徵</w:t>
      </w:r>
      <w:r w:rsidRPr="00616168">
        <w:rPr>
          <w:rFonts w:hint="eastAsia"/>
        </w:rPr>
        <w:t>14%</w:t>
      </w:r>
      <w:r w:rsidRPr="00616168">
        <w:rPr>
          <w:rFonts w:hint="eastAsia"/>
        </w:rPr>
        <w:t>增值稅（</w:t>
      </w:r>
      <w:r w:rsidRPr="00616168">
        <w:rPr>
          <w:rFonts w:hint="eastAsia"/>
        </w:rPr>
        <w:t>VAT</w:t>
      </w:r>
      <w:r w:rsidRPr="00616168">
        <w:rPr>
          <w:rFonts w:hint="eastAsia"/>
        </w:rPr>
        <w:t>），此稅前名為銷售稅（</w:t>
      </w:r>
      <w:r w:rsidRPr="00616168">
        <w:rPr>
          <w:rFonts w:hint="eastAsia"/>
        </w:rPr>
        <w:t>Sale Tax</w:t>
      </w:r>
      <w:r w:rsidRPr="00616168">
        <w:rPr>
          <w:rFonts w:hint="eastAsia"/>
        </w:rPr>
        <w:t>），之前僅</w:t>
      </w:r>
      <w:r w:rsidRPr="00616168">
        <w:rPr>
          <w:rFonts w:hint="eastAsia"/>
        </w:rPr>
        <w:t>10%</w:t>
      </w:r>
      <w:r w:rsidRPr="00616168">
        <w:rPr>
          <w:rFonts w:hint="eastAsia"/>
        </w:rPr>
        <w:t>，此項</w:t>
      </w:r>
      <w:r w:rsidRPr="00616168">
        <w:t>VAT</w:t>
      </w:r>
      <w:r w:rsidRPr="00616168">
        <w:rPr>
          <w:rFonts w:hint="eastAsia"/>
        </w:rPr>
        <w:t>對消費者產生負擔，特別為餐飲服務業，還須外加服務費</w:t>
      </w:r>
      <w:r w:rsidRPr="00616168">
        <w:rPr>
          <w:rFonts w:hint="eastAsia"/>
        </w:rPr>
        <w:t>1</w:t>
      </w:r>
      <w:r w:rsidRPr="00616168">
        <w:t>0</w:t>
      </w:r>
      <w:r w:rsidRPr="00616168">
        <w:rPr>
          <w:rFonts w:hint="eastAsia"/>
        </w:rPr>
        <w:t>～</w:t>
      </w:r>
      <w:r w:rsidRPr="00616168">
        <w:rPr>
          <w:rFonts w:hint="eastAsia"/>
        </w:rPr>
        <w:t>1</w:t>
      </w:r>
      <w:r w:rsidRPr="00616168">
        <w:t>2</w:t>
      </w:r>
      <w:r w:rsidRPr="00616168">
        <w:rPr>
          <w:rFonts w:hint="eastAsia"/>
        </w:rPr>
        <w:t>%</w:t>
      </w:r>
      <w:r w:rsidRPr="00616168">
        <w:rPr>
          <w:rFonts w:hint="eastAsia"/>
        </w:rPr>
        <w:t>，相當於在外用餐需支付</w:t>
      </w:r>
      <w:r w:rsidRPr="00616168">
        <w:rPr>
          <w:rFonts w:hint="eastAsia"/>
        </w:rPr>
        <w:t>26%</w:t>
      </w:r>
      <w:r w:rsidRPr="00616168">
        <w:rPr>
          <w:rFonts w:hint="eastAsia"/>
        </w:rPr>
        <w:t>的高額消費附加稅，同時，對於許多進口商而言，除關稅之外，也必須先支付</w:t>
      </w:r>
      <w:r w:rsidRPr="00616168">
        <w:rPr>
          <w:rFonts w:hint="eastAsia"/>
        </w:rPr>
        <w:t>14%VAT</w:t>
      </w:r>
      <w:r w:rsidRPr="00616168">
        <w:rPr>
          <w:rFonts w:hint="eastAsia"/>
        </w:rPr>
        <w:t>，相對大幅增加進口成本，也同時讓內需消費者選擇不開立發票避稅，故對政府稅收之實質助益有限。</w:t>
      </w:r>
    </w:p>
    <w:p w:rsidR="00105358" w:rsidRPr="00616168" w:rsidRDefault="00105358" w:rsidP="00105358">
      <w:pPr>
        <w:pStyle w:val="af3"/>
        <w:ind w:left="1440" w:hanging="480"/>
      </w:pPr>
      <w:r w:rsidRPr="00616168">
        <w:rPr>
          <w:rFonts w:ascii="華康細圓體" w:hint="eastAsia"/>
        </w:rPr>
        <w:t>６、</w:t>
      </w:r>
      <w:r w:rsidRPr="00616168">
        <w:rPr>
          <w:rFonts w:hint="eastAsia"/>
        </w:rPr>
        <w:t>埃及政府強力推動進口替代政策，促進制造業投資提升產能、拉動出口、賺取外匯，讓政府擺脫外匯不足、債務高企等一系列經濟問題的重要措施，例如設立投資與自由區總局（</w:t>
      </w:r>
      <w:r w:rsidRPr="00616168">
        <w:rPr>
          <w:rFonts w:hint="eastAsia"/>
        </w:rPr>
        <w:t>GAFI</w:t>
      </w:r>
      <w:r w:rsidRPr="00616168">
        <w:rPr>
          <w:rFonts w:hint="eastAsia"/>
        </w:rPr>
        <w:t>）為統籌投資事務的“單一窗口”</w:t>
      </w:r>
      <w:r w:rsidRPr="00616168">
        <w:rPr>
          <w:rFonts w:hint="eastAsia"/>
        </w:rPr>
        <w:t>-</w:t>
      </w:r>
      <w:r w:rsidRPr="00616168">
        <w:rPr>
          <w:rFonts w:hint="eastAsia"/>
        </w:rPr>
        <w:t>投資服務中心，賦予工業發展局（</w:t>
      </w:r>
      <w:r w:rsidRPr="00616168">
        <w:rPr>
          <w:rFonts w:hint="eastAsia"/>
        </w:rPr>
        <w:t>IDA</w:t>
      </w:r>
      <w:r w:rsidRPr="00616168">
        <w:rPr>
          <w:rFonts w:hint="eastAsia"/>
        </w:rPr>
        <w:t>）獨立經濟實體地位和自主制定工業發展政策的權力等，逐步消除政出多門的弊病，促進註冊、審批便利化；法律方面，不斷更新《投資法》、《工業許可法》、《破產法》，修訂《公司法》、《所得稅法》等法律，健全覆蓋企業設立、運營、退出全生命周期的法律體系；園區建設方面，新設“黃金三角”經濟特區、蘇伊士運河自由經貿園區，提高投資承載能力；市場準入方面，通過頒布一系列法案，向私人資本開放天然氣銷售、電力、鐵路建設等壟斷領域。另外，埃政府還表示，對於當前亟需發展的紡織、汽車制造、油氣化工等重點領域，將規劃額外的扶持政策，大型都會開發計畫，原本是</w:t>
      </w:r>
      <w:r w:rsidRPr="00616168">
        <w:rPr>
          <w:rFonts w:hint="eastAsia"/>
        </w:rPr>
        <w:t>2020</w:t>
      </w:r>
      <w:r w:rsidRPr="00616168">
        <w:rPr>
          <w:rFonts w:hint="eastAsia"/>
        </w:rPr>
        <w:t>年政府工作的亮點，表現出埃及政府吸引投資，特別是旅遊業、不動產開發是經濟二大動力，但疫情影響國際旅遊，因而在</w:t>
      </w:r>
      <w:r w:rsidRPr="00616168">
        <w:rPr>
          <w:rFonts w:hint="eastAsia"/>
        </w:rPr>
        <w:t>2021</w:t>
      </w:r>
      <w:r w:rsidRPr="00616168">
        <w:rPr>
          <w:rFonts w:hint="eastAsia"/>
        </w:rPr>
        <w:t>年的發展方向上，政府將推動新首都開發、積極發展綠能科技與鼓勵進口替代，所有皆以發展製造業領域設為重點，而最大挑戰將是實務執行上基層作業效率是否可以同步。</w:t>
      </w:r>
    </w:p>
    <w:p w:rsidR="00105358" w:rsidRPr="00616168" w:rsidRDefault="00105358" w:rsidP="00105358">
      <w:pPr>
        <w:pStyle w:val="af3"/>
        <w:ind w:left="1440" w:hanging="480"/>
      </w:pPr>
      <w:r w:rsidRPr="00616168">
        <w:rPr>
          <w:rFonts w:hint="eastAsia"/>
        </w:rPr>
        <w:t>７、維持外國人旅遊埃及落地簽證待遇</w:t>
      </w:r>
    </w:p>
    <w:p w:rsidR="00105358" w:rsidRPr="00616168" w:rsidRDefault="00105358" w:rsidP="00105358">
      <w:pPr>
        <w:pStyle w:val="afd"/>
        <w:ind w:left="1440" w:firstLine="480"/>
      </w:pPr>
      <w:r w:rsidRPr="00616168">
        <w:rPr>
          <w:rFonts w:hint="eastAsia"/>
        </w:rPr>
        <w:t>觀光業為埃及重要創匯產業，目前入境落地簽證費用仍維持</w:t>
      </w:r>
      <w:r w:rsidRPr="00616168">
        <w:rPr>
          <w:rFonts w:hint="eastAsia"/>
        </w:rPr>
        <w:t>25</w:t>
      </w:r>
      <w:r w:rsidRPr="00616168">
        <w:rPr>
          <w:rFonts w:hint="eastAsia"/>
        </w:rPr>
        <w:t>美元，在</w:t>
      </w:r>
      <w:r w:rsidRPr="00616168">
        <w:rPr>
          <w:rFonts w:hint="eastAsia"/>
        </w:rPr>
        <w:t>2020</w:t>
      </w:r>
      <w:r w:rsidRPr="00616168">
        <w:rPr>
          <w:rFonts w:hint="eastAsia"/>
        </w:rPr>
        <w:t>年疫情期間，為爭取紅海渡假的觀光客源，曾提供入境免簽證費的優惠，也暫時停止調高簽證費的規劃，顯示埃及政府在面對觀光收入的壓力下，也更希望外國人來往埃及經商便利，維持經濟發展。</w:t>
      </w:r>
    </w:p>
    <w:p w:rsidR="00105358" w:rsidRPr="00616168" w:rsidRDefault="00105358" w:rsidP="00105358">
      <w:pPr>
        <w:pStyle w:val="a6"/>
        <w:ind w:left="960" w:hanging="720"/>
      </w:pPr>
      <w:r w:rsidRPr="00616168">
        <w:t>（</w:t>
      </w:r>
      <w:r w:rsidRPr="00616168">
        <w:rPr>
          <w:rFonts w:hint="eastAsia"/>
        </w:rPr>
        <w:t>二</w:t>
      </w:r>
      <w:r w:rsidRPr="00616168">
        <w:t>）經濟展望</w:t>
      </w:r>
    </w:p>
    <w:p w:rsidR="00105358" w:rsidRPr="00616168" w:rsidRDefault="00105358" w:rsidP="00105358">
      <w:pPr>
        <w:pStyle w:val="af0"/>
        <w:ind w:left="960" w:firstLine="480"/>
        <w:rPr>
          <w:lang w:eastAsia="zh-TW"/>
        </w:rPr>
      </w:pPr>
      <w:r w:rsidRPr="00616168">
        <w:rPr>
          <w:rFonts w:hint="eastAsia"/>
          <w:lang w:eastAsia="zh-TW"/>
        </w:rPr>
        <w:t>自</w:t>
      </w:r>
      <w:r w:rsidRPr="00616168">
        <w:rPr>
          <w:rFonts w:hint="eastAsia"/>
          <w:lang w:eastAsia="zh-TW"/>
        </w:rPr>
        <w:t>2022</w:t>
      </w:r>
      <w:r w:rsidRPr="00616168">
        <w:rPr>
          <w:rFonts w:hint="eastAsia"/>
          <w:lang w:eastAsia="zh-TW"/>
        </w:rPr>
        <w:t>年這一年來，埃及經濟首當其衝地受到俄烏戰爭的衝擊，以致</w:t>
      </w:r>
      <w:r w:rsidRPr="00616168">
        <w:rPr>
          <w:rFonts w:hint="eastAsia"/>
          <w:lang w:eastAsia="zh-TW"/>
        </w:rPr>
        <w:t>2023</w:t>
      </w:r>
      <w:r w:rsidRPr="00616168">
        <w:rPr>
          <w:rFonts w:hint="eastAsia"/>
          <w:lang w:eastAsia="zh-TW"/>
        </w:rPr>
        <w:t>年埃及經濟面臨四大主要挑戰</w:t>
      </w:r>
      <w:r w:rsidRPr="00616168">
        <w:rPr>
          <w:rFonts w:ascii="微軟正黑體" w:eastAsia="微軟正黑體" w:hAnsi="微軟正黑體" w:hint="eastAsia"/>
          <w:lang w:eastAsia="zh-TW"/>
        </w:rPr>
        <w:t>：</w:t>
      </w:r>
      <w:r w:rsidRPr="00616168">
        <w:rPr>
          <w:rFonts w:hint="eastAsia"/>
          <w:lang w:eastAsia="zh-TW"/>
        </w:rPr>
        <w:t>一是美元短缺。自俄烏戰爭以來，總計約</w:t>
      </w:r>
      <w:r w:rsidRPr="00616168">
        <w:rPr>
          <w:rFonts w:hint="eastAsia"/>
          <w:lang w:eastAsia="zh-TW"/>
        </w:rPr>
        <w:t>250</w:t>
      </w:r>
      <w:r w:rsidRPr="00616168">
        <w:rPr>
          <w:rFonts w:hint="eastAsia"/>
          <w:lang w:eastAsia="zh-TW"/>
        </w:rPr>
        <w:t>億美元的外國間接投資逃離埃及市場，至</w:t>
      </w:r>
      <w:r w:rsidRPr="00616168">
        <w:rPr>
          <w:rFonts w:hint="eastAsia"/>
          <w:lang w:eastAsia="zh-TW"/>
        </w:rPr>
        <w:t>2023</w:t>
      </w:r>
      <w:r w:rsidRPr="00616168">
        <w:rPr>
          <w:rFonts w:hint="eastAsia"/>
          <w:lang w:eastAsia="zh-TW"/>
        </w:rPr>
        <w:t>年</w:t>
      </w:r>
      <w:r w:rsidRPr="00616168">
        <w:rPr>
          <w:rFonts w:hint="eastAsia"/>
          <w:lang w:eastAsia="zh-TW"/>
        </w:rPr>
        <w:t>2</w:t>
      </w:r>
      <w:r w:rsidRPr="00616168">
        <w:rPr>
          <w:rFonts w:hint="eastAsia"/>
          <w:lang w:eastAsia="zh-TW"/>
        </w:rPr>
        <w:t>月埃鎊對美元貶值幅度將近</w:t>
      </w:r>
      <w:r w:rsidRPr="00616168">
        <w:rPr>
          <w:rFonts w:hint="eastAsia"/>
          <w:lang w:eastAsia="zh-TW"/>
        </w:rPr>
        <w:t>100%</w:t>
      </w:r>
      <w:r w:rsidRPr="00616168">
        <w:rPr>
          <w:rFonts w:hint="eastAsia"/>
          <w:lang w:eastAsia="zh-TW"/>
        </w:rPr>
        <w:t>。二是通貨膨脹。</w:t>
      </w:r>
      <w:r w:rsidRPr="00616168">
        <w:rPr>
          <w:rFonts w:hint="eastAsia"/>
          <w:lang w:eastAsia="zh-TW"/>
        </w:rPr>
        <w:t>2022</w:t>
      </w:r>
      <w:r w:rsidRPr="00616168">
        <w:rPr>
          <w:rFonts w:hint="eastAsia"/>
          <w:lang w:eastAsia="zh-TW"/>
        </w:rPr>
        <w:t>年</w:t>
      </w:r>
      <w:r w:rsidRPr="00616168">
        <w:rPr>
          <w:rFonts w:hint="eastAsia"/>
          <w:lang w:eastAsia="zh-TW"/>
        </w:rPr>
        <w:t>3</w:t>
      </w:r>
      <w:r w:rsidRPr="00616168">
        <w:rPr>
          <w:rFonts w:hint="eastAsia"/>
          <w:lang w:eastAsia="zh-TW"/>
        </w:rPr>
        <w:t>月以來，埃及通貨膨脹率持續攀升是近五年來最高水平，食品及服務價格暴漲。埃及央行四次加息共計</w:t>
      </w:r>
      <w:r w:rsidRPr="00616168">
        <w:rPr>
          <w:rFonts w:hint="eastAsia"/>
          <w:lang w:eastAsia="zh-TW"/>
        </w:rPr>
        <w:t>800</w:t>
      </w:r>
      <w:r w:rsidRPr="00616168">
        <w:rPr>
          <w:rFonts w:hint="eastAsia"/>
          <w:lang w:eastAsia="zh-TW"/>
        </w:rPr>
        <w:t>個基點，為多年來所罕見。三是債務問題。根據來自財政部數據，埃及總債務的</w:t>
      </w:r>
      <w:r w:rsidRPr="00616168">
        <w:rPr>
          <w:rFonts w:hint="eastAsia"/>
          <w:lang w:eastAsia="zh-TW"/>
        </w:rPr>
        <w:t>87%</w:t>
      </w:r>
      <w:r w:rsidRPr="00616168">
        <w:rPr>
          <w:rFonts w:hint="eastAsia"/>
          <w:lang w:eastAsia="zh-TW"/>
        </w:rPr>
        <w:t>是國內債務，其餘是對國際機構債務。截至</w:t>
      </w:r>
      <w:r w:rsidRPr="00616168">
        <w:rPr>
          <w:rFonts w:hint="eastAsia"/>
          <w:lang w:eastAsia="zh-TW"/>
        </w:rPr>
        <w:t>2022</w:t>
      </w:r>
      <w:r w:rsidRPr="00616168">
        <w:rPr>
          <w:rFonts w:hint="eastAsia"/>
          <w:lang w:eastAsia="zh-TW"/>
        </w:rPr>
        <w:t>年</w:t>
      </w:r>
      <w:r w:rsidRPr="00616168">
        <w:rPr>
          <w:rFonts w:hint="eastAsia"/>
          <w:lang w:eastAsia="zh-TW"/>
        </w:rPr>
        <w:t>6</w:t>
      </w:r>
      <w:r w:rsidRPr="00616168">
        <w:rPr>
          <w:rFonts w:hint="eastAsia"/>
          <w:lang w:eastAsia="zh-TW"/>
        </w:rPr>
        <w:t>月底，埃及外債增至</w:t>
      </w:r>
      <w:r w:rsidRPr="00616168">
        <w:rPr>
          <w:rFonts w:hint="eastAsia"/>
          <w:lang w:eastAsia="zh-TW"/>
        </w:rPr>
        <w:t>1557</w:t>
      </w:r>
      <w:r w:rsidRPr="00616168">
        <w:rPr>
          <w:rFonts w:hint="eastAsia"/>
          <w:lang w:eastAsia="zh-TW"/>
        </w:rPr>
        <w:t>億美元，占該國</w:t>
      </w:r>
      <w:r w:rsidRPr="00616168">
        <w:rPr>
          <w:rFonts w:hint="eastAsia"/>
          <w:lang w:eastAsia="zh-TW"/>
        </w:rPr>
        <w:t>GDP</w:t>
      </w:r>
      <w:r w:rsidRPr="00616168">
        <w:rPr>
          <w:rFonts w:hint="eastAsia"/>
          <w:lang w:eastAsia="zh-TW"/>
        </w:rPr>
        <w:t>的</w:t>
      </w:r>
      <w:r w:rsidRPr="00616168">
        <w:rPr>
          <w:rFonts w:hint="eastAsia"/>
          <w:lang w:eastAsia="zh-TW"/>
        </w:rPr>
        <w:t>37.2%</w:t>
      </w:r>
      <w:r w:rsidRPr="00616168">
        <w:rPr>
          <w:rFonts w:hint="eastAsia"/>
          <w:lang w:eastAsia="zh-TW"/>
        </w:rPr>
        <w:t>。四是經濟增長預期不樂觀。世界銀行將埃及</w:t>
      </w:r>
      <w:r w:rsidRPr="00616168">
        <w:rPr>
          <w:rFonts w:hint="eastAsia"/>
          <w:lang w:eastAsia="zh-TW"/>
        </w:rPr>
        <w:t>2022/2023</w:t>
      </w:r>
      <w:r w:rsidRPr="00616168">
        <w:rPr>
          <w:rFonts w:hint="eastAsia"/>
          <w:lang w:eastAsia="zh-TW"/>
        </w:rPr>
        <w:t>財年實際增長預期下調至</w:t>
      </w:r>
      <w:r w:rsidRPr="00616168">
        <w:rPr>
          <w:rFonts w:hint="eastAsia"/>
          <w:lang w:eastAsia="zh-TW"/>
        </w:rPr>
        <w:t>4.5%</w:t>
      </w:r>
      <w:r w:rsidRPr="00616168">
        <w:rPr>
          <w:rFonts w:hint="eastAsia"/>
          <w:lang w:eastAsia="zh-TW"/>
        </w:rPr>
        <w:t>，低於預測的</w:t>
      </w:r>
      <w:r w:rsidRPr="00616168">
        <w:rPr>
          <w:rFonts w:hint="eastAsia"/>
          <w:lang w:eastAsia="zh-TW"/>
        </w:rPr>
        <w:t>4.8%</w:t>
      </w:r>
      <w:r w:rsidRPr="00616168">
        <w:rPr>
          <w:rFonts w:hint="eastAsia"/>
          <w:lang w:eastAsia="zh-TW"/>
        </w:rPr>
        <w:t>。同時，由於通貨膨脹影響實際收入，埃及貧困率大幅增加。</w:t>
      </w:r>
    </w:p>
    <w:p w:rsidR="00105358" w:rsidRPr="00616168" w:rsidRDefault="00105358" w:rsidP="00105358">
      <w:pPr>
        <w:pStyle w:val="af0"/>
        <w:ind w:left="960" w:firstLine="480"/>
        <w:rPr>
          <w:lang w:eastAsia="zh-TW"/>
        </w:rPr>
      </w:pPr>
      <w:r w:rsidRPr="00616168">
        <w:rPr>
          <w:rFonts w:hint="eastAsia"/>
          <w:lang w:eastAsia="zh-TW"/>
        </w:rPr>
        <w:t>展望未來，要恢復政府債務與</w:t>
      </w:r>
      <w:r w:rsidRPr="00616168">
        <w:rPr>
          <w:rFonts w:hint="eastAsia"/>
          <w:lang w:eastAsia="zh-TW"/>
        </w:rPr>
        <w:t>GDP</w:t>
      </w:r>
      <w:r w:rsidRPr="00616168">
        <w:rPr>
          <w:rFonts w:hint="eastAsia"/>
          <w:lang w:eastAsia="zh-TW"/>
        </w:rPr>
        <w:t>比率的下降趨勢需要在幾個方面同時進行改革</w:t>
      </w:r>
      <w:r w:rsidRPr="00616168">
        <w:rPr>
          <w:rFonts w:ascii="微軟正黑體" w:eastAsia="微軟正黑體" w:hAnsi="微軟正黑體" w:hint="eastAsia"/>
          <w:lang w:eastAsia="zh-TW"/>
        </w:rPr>
        <w:t>：（</w:t>
      </w:r>
      <w:r w:rsidRPr="00616168">
        <w:rPr>
          <w:rFonts w:hint="eastAsia"/>
          <w:lang w:eastAsia="zh-TW"/>
        </w:rPr>
        <w:t>1</w:t>
      </w:r>
      <w:r w:rsidRPr="00616168">
        <w:rPr>
          <w:rFonts w:hint="eastAsia"/>
          <w:lang w:eastAsia="zh-TW"/>
        </w:rPr>
        <w:t>）持續的財務整頓以及精簡支出和增加收入（</w:t>
      </w:r>
      <w:r w:rsidRPr="00616168">
        <w:rPr>
          <w:rFonts w:hint="eastAsia"/>
          <w:lang w:eastAsia="zh-TW"/>
        </w:rPr>
        <w:t>2</w:t>
      </w:r>
      <w:r w:rsidRPr="00616168">
        <w:rPr>
          <w:rFonts w:hint="eastAsia"/>
          <w:lang w:eastAsia="zh-TW"/>
        </w:rPr>
        <w:t>）採取積極措施以監測、報告和控制公共部門的融資需求來增加財政和債務透明度（</w:t>
      </w:r>
      <w:r w:rsidRPr="00616168">
        <w:rPr>
          <w:rFonts w:hint="eastAsia"/>
          <w:lang w:eastAsia="zh-TW"/>
        </w:rPr>
        <w:t>3</w:t>
      </w:r>
      <w:r w:rsidRPr="00616168">
        <w:rPr>
          <w:rFonts w:hint="eastAsia"/>
          <w:lang w:eastAsia="zh-TW"/>
        </w:rPr>
        <w:t>）經濟增長將有助於確保有利的債務動態（</w:t>
      </w:r>
      <w:r w:rsidRPr="00616168">
        <w:rPr>
          <w:rFonts w:hint="eastAsia"/>
          <w:lang w:eastAsia="zh-TW"/>
        </w:rPr>
        <w:t>4</w:t>
      </w:r>
      <w:r w:rsidRPr="00616168">
        <w:rPr>
          <w:rFonts w:hint="eastAsia"/>
          <w:lang w:eastAsia="zh-TW"/>
        </w:rPr>
        <w:t>）更廣泛的結構改革以改善公共部門的治理並減少其財政支出。</w:t>
      </w:r>
    </w:p>
    <w:p w:rsidR="00105358" w:rsidRPr="00616168" w:rsidRDefault="00105358" w:rsidP="00105358">
      <w:pPr>
        <w:pStyle w:val="af0"/>
        <w:ind w:left="960" w:firstLine="480"/>
        <w:rPr>
          <w:lang w:eastAsia="zh-TW"/>
        </w:rPr>
      </w:pPr>
      <w:r w:rsidRPr="00616168">
        <w:rPr>
          <w:rFonts w:hint="eastAsia"/>
          <w:lang w:eastAsia="zh-TW"/>
        </w:rPr>
        <w:t>外部條件：儘管當前國際形勢微妙，但埃及外交部在埃及與一些歐洲國家、美國和最重要的國際組織的關係方面取得了重要成就。其中最突出的就是與希臘簽署劃定專屬經濟區協議，提升雙邊關係水準，從石油資源中受益，以及在英國退出歐盟後簽署的埃英夥伴關係協定，以規範雙方在各個領域的關係。以及由石油和礦產資源部協調協助籌備、最終正式簽署建立東地中海天然氣論壇章程的進展。另一方面，埃及外交部熱衷於通過推動合作領域來加強與非洲兄弟的合作，無論是在雙邊關係還是透過非洲聯盟和其他非洲組織和集團的各種機制。此外，繼續努力維護水資源利益，提高國際社會對埃及水資源狀況和埃及在該領域面臨的挑戰的認識，並繼續與國際參與者溝通並參與推進談判衣索比亞復興大壩進程，以達成公正和平衡的解決方案，實現埃及、衣索比亞和蘇丹的利益。</w:t>
      </w:r>
    </w:p>
    <w:p w:rsidR="00105358" w:rsidRPr="00616168" w:rsidRDefault="00105358" w:rsidP="00105358">
      <w:pPr>
        <w:pStyle w:val="af0"/>
        <w:ind w:left="960" w:firstLine="480"/>
        <w:rPr>
          <w:lang w:eastAsia="zh-TW"/>
        </w:rPr>
      </w:pPr>
      <w:r w:rsidRPr="00616168">
        <w:rPr>
          <w:rFonts w:hint="eastAsia"/>
          <w:lang w:eastAsia="zh-TW"/>
        </w:rPr>
        <w:t>制度和政策趨勢：現在和將來的政府將努力簡化官僚機構並增強公職人員的責任感。他們還將尋求縮小公共部門的規模，這意味著私營部門參與經濟和吸引外國直接投資將是發展該國基礎設施和改善公共服務的關鍵。針對埃及於</w:t>
      </w:r>
      <w:r w:rsidR="00D579F3" w:rsidRPr="00616168">
        <w:rPr>
          <w:rFonts w:hint="eastAsia"/>
          <w:lang w:eastAsia="zh-TW"/>
        </w:rPr>
        <w:t>2022</w:t>
      </w:r>
      <w:r w:rsidRPr="00616168">
        <w:rPr>
          <w:rFonts w:hint="eastAsia"/>
          <w:lang w:eastAsia="zh-TW"/>
        </w:rPr>
        <w:t>年</w:t>
      </w:r>
      <w:r w:rsidRPr="00616168">
        <w:rPr>
          <w:rFonts w:hint="eastAsia"/>
          <w:lang w:eastAsia="zh-TW"/>
        </w:rPr>
        <w:t>10</w:t>
      </w:r>
      <w:r w:rsidRPr="00616168">
        <w:rPr>
          <w:rFonts w:hint="eastAsia"/>
          <w:lang w:eastAsia="zh-TW"/>
        </w:rPr>
        <w:t>月底與國際貨幣基金組織達成協議就的融資計畫，條件之</w:t>
      </w:r>
      <w:proofErr w:type="gramStart"/>
      <w:r w:rsidRPr="00616168">
        <w:rPr>
          <w:rFonts w:hint="eastAsia"/>
          <w:lang w:eastAsia="zh-TW"/>
        </w:rPr>
        <w:t>一</w:t>
      </w:r>
      <w:proofErr w:type="gramEnd"/>
      <w:r w:rsidRPr="00616168">
        <w:rPr>
          <w:rFonts w:hint="eastAsia"/>
          <w:lang w:eastAsia="zh-TW"/>
        </w:rPr>
        <w:t>包括國家從多個生產部門退出，以支持本地和外國私人投資者進入國家壟斷行業。</w:t>
      </w:r>
      <w:r w:rsidRPr="00616168">
        <w:rPr>
          <w:rFonts w:hint="eastAsia"/>
          <w:lang w:eastAsia="zh-TW"/>
        </w:rPr>
        <w:t>2023</w:t>
      </w:r>
      <w:r w:rsidRPr="00616168">
        <w:rPr>
          <w:rFonts w:hint="eastAsia"/>
          <w:lang w:eastAsia="zh-TW"/>
        </w:rPr>
        <w:t>年</w:t>
      </w:r>
      <w:r w:rsidRPr="00616168">
        <w:rPr>
          <w:rFonts w:hint="eastAsia"/>
          <w:lang w:eastAsia="zh-TW"/>
        </w:rPr>
        <w:t>2</w:t>
      </w:r>
      <w:r w:rsidRPr="00616168">
        <w:rPr>
          <w:rFonts w:hint="eastAsia"/>
          <w:lang w:eastAsia="zh-TW"/>
        </w:rPr>
        <w:t>月埃及宣布將出售</w:t>
      </w:r>
      <w:r w:rsidRPr="00616168">
        <w:rPr>
          <w:rFonts w:hint="eastAsia"/>
          <w:lang w:eastAsia="zh-TW"/>
        </w:rPr>
        <w:t>32</w:t>
      </w:r>
      <w:r w:rsidRPr="00616168">
        <w:rPr>
          <w:rFonts w:hint="eastAsia"/>
          <w:lang w:eastAsia="zh-TW"/>
        </w:rPr>
        <w:t>家上市公司的國有股權，以調動預算資源，補充國庫，重振經濟。政府將出售的</w:t>
      </w:r>
      <w:r w:rsidRPr="00616168">
        <w:rPr>
          <w:rFonts w:hint="eastAsia"/>
          <w:lang w:eastAsia="zh-TW"/>
        </w:rPr>
        <w:t>32</w:t>
      </w:r>
      <w:r w:rsidRPr="00616168">
        <w:rPr>
          <w:rFonts w:hint="eastAsia"/>
          <w:lang w:eastAsia="zh-TW"/>
        </w:rPr>
        <w:t>家國企，涉及的領域從銀行到石油產品分銷，房地產、酒店，保險業和港口。它們將採取首次公開募股、向戰略投資者大宗出售或這兩種模式結合的形式。由於政府中根深蒂固的利益集團的存在以及商業遊說團體和軍隊對國家的強大影響，這種改革將是緩慢而持久的。</w:t>
      </w:r>
    </w:p>
    <w:p w:rsidR="00105358" w:rsidRPr="00616168" w:rsidRDefault="00105358" w:rsidP="00105358">
      <w:pPr>
        <w:pStyle w:val="af0"/>
        <w:ind w:left="960" w:firstLine="480"/>
        <w:rPr>
          <w:lang w:eastAsia="zh-TW"/>
        </w:rPr>
      </w:pPr>
      <w:r w:rsidRPr="00616168">
        <w:rPr>
          <w:rFonts w:hint="eastAsia"/>
          <w:lang w:eastAsia="zh-TW"/>
        </w:rPr>
        <w:t>長期表現：全球食品和燃料價格居高不下，對埃及的對外賬戶產生了重大影響，令埃鎊承壓並助長了通貨膨脹。這促使政府進入另一個</w:t>
      </w:r>
      <w:r w:rsidRPr="00616168">
        <w:rPr>
          <w:rFonts w:hint="eastAsia"/>
          <w:lang w:eastAsia="zh-TW"/>
        </w:rPr>
        <w:t>IMF</w:t>
      </w:r>
      <w:r w:rsidRPr="00616168">
        <w:rPr>
          <w:rFonts w:hint="eastAsia"/>
          <w:lang w:eastAsia="zh-TW"/>
        </w:rPr>
        <w:t>計劃，重點是大規模私有化和資產出售以及</w:t>
      </w:r>
      <w:r w:rsidRPr="00616168">
        <w:rPr>
          <w:rFonts w:hint="eastAsia"/>
          <w:lang w:eastAsia="zh-TW"/>
        </w:rPr>
        <w:t>2023-27</w:t>
      </w:r>
      <w:r w:rsidRPr="00616168">
        <w:rPr>
          <w:rFonts w:hint="eastAsia"/>
          <w:lang w:eastAsia="zh-TW"/>
        </w:rPr>
        <w:t>年的經濟穩定措施。</w:t>
      </w:r>
      <w:r w:rsidRPr="00616168">
        <w:rPr>
          <w:rFonts w:hint="eastAsia"/>
          <w:lang w:eastAsia="zh-TW"/>
        </w:rPr>
        <w:t>EIU</w:t>
      </w:r>
      <w:r w:rsidRPr="00616168">
        <w:rPr>
          <w:rFonts w:hint="eastAsia"/>
          <w:lang w:eastAsia="zh-TW"/>
        </w:rPr>
        <w:t>預計，到</w:t>
      </w:r>
      <w:r w:rsidRPr="00616168">
        <w:rPr>
          <w:rFonts w:hint="eastAsia"/>
          <w:lang w:eastAsia="zh-TW"/>
        </w:rPr>
        <w:t>2024</w:t>
      </w:r>
      <w:r w:rsidRPr="00616168">
        <w:rPr>
          <w:rFonts w:hint="eastAsia"/>
          <w:lang w:eastAsia="zh-TW"/>
        </w:rPr>
        <w:t>年，貨幣和財政收緊將使通脹率降至目標區間的上限，國際收支壓力應該會減輕，但調整將抑制經濟增長。從長遠來看，央行將優先考慮增長而不是捍衛埃鎊，埃鎊於</w:t>
      </w:r>
      <w:r w:rsidRPr="00616168">
        <w:rPr>
          <w:rFonts w:hint="eastAsia"/>
          <w:lang w:eastAsia="zh-TW"/>
        </w:rPr>
        <w:t>2022</w:t>
      </w:r>
      <w:r w:rsidRPr="00616168">
        <w:rPr>
          <w:rFonts w:hint="eastAsia"/>
          <w:lang w:eastAsia="zh-TW"/>
        </w:rPr>
        <w:t>年底浮動，導致持續貶值，但將經常賬戶赤字保持在可控範圍內。在預測期的後半段，經濟增長應該會超過其長期平均水平。</w:t>
      </w:r>
    </w:p>
    <w:p w:rsidR="00105358" w:rsidRPr="00616168" w:rsidRDefault="00105358" w:rsidP="00105358">
      <w:pPr>
        <w:pStyle w:val="af0"/>
        <w:ind w:left="960" w:firstLine="480"/>
        <w:rPr>
          <w:lang w:eastAsia="zh-TW"/>
        </w:rPr>
      </w:pPr>
      <w:r w:rsidRPr="00616168">
        <w:rPr>
          <w:rFonts w:hint="eastAsia"/>
          <w:lang w:eastAsia="zh-TW"/>
        </w:rPr>
        <w:t>另外，埃及可以利用人口增長放緩來擴大經濟。若可控制生育率（</w:t>
      </w:r>
      <w:r w:rsidRPr="00616168">
        <w:rPr>
          <w:rFonts w:hint="eastAsia"/>
          <w:lang w:eastAsia="zh-TW"/>
        </w:rPr>
        <w:t>2022</w:t>
      </w:r>
      <w:r w:rsidRPr="00616168">
        <w:rPr>
          <w:rFonts w:hint="eastAsia"/>
          <w:lang w:eastAsia="zh-TW"/>
        </w:rPr>
        <w:t>年生育率高達</w:t>
      </w:r>
      <w:r w:rsidRPr="00616168">
        <w:rPr>
          <w:rFonts w:hint="eastAsia"/>
          <w:lang w:eastAsia="zh-TW"/>
        </w:rPr>
        <w:t>2.36%</w:t>
      </w:r>
      <w:r w:rsidRPr="00616168">
        <w:rPr>
          <w:rFonts w:hint="eastAsia"/>
          <w:lang w:eastAsia="zh-TW"/>
        </w:rPr>
        <w:t>）下降，估計埃及在</w:t>
      </w:r>
      <w:r w:rsidRPr="00616168">
        <w:rPr>
          <w:rFonts w:hint="eastAsia"/>
          <w:lang w:eastAsia="zh-TW"/>
        </w:rPr>
        <w:t>2020</w:t>
      </w:r>
      <w:r w:rsidRPr="00616168">
        <w:rPr>
          <w:rFonts w:hint="eastAsia"/>
          <w:lang w:eastAsia="zh-TW"/>
        </w:rPr>
        <w:t>年至</w:t>
      </w:r>
      <w:r w:rsidRPr="00616168">
        <w:rPr>
          <w:rFonts w:hint="eastAsia"/>
          <w:lang w:eastAsia="zh-TW"/>
        </w:rPr>
        <w:t>2030</w:t>
      </w:r>
      <w:r w:rsidRPr="00616168">
        <w:rPr>
          <w:rFonts w:hint="eastAsia"/>
          <w:lang w:eastAsia="zh-TW"/>
        </w:rPr>
        <w:t>年間的</w:t>
      </w:r>
      <w:r w:rsidRPr="00616168">
        <w:rPr>
          <w:rFonts w:hint="eastAsia"/>
          <w:lang w:eastAsia="zh-TW"/>
        </w:rPr>
        <w:t>GDP</w:t>
      </w:r>
      <w:r w:rsidRPr="00616168">
        <w:rPr>
          <w:rFonts w:hint="eastAsia"/>
          <w:lang w:eastAsia="zh-TW"/>
        </w:rPr>
        <w:t>潛在累計收益在</w:t>
      </w:r>
      <w:r w:rsidRPr="00616168">
        <w:rPr>
          <w:rFonts w:hint="eastAsia"/>
          <w:lang w:eastAsia="zh-TW"/>
        </w:rPr>
        <w:t>2,849</w:t>
      </w:r>
      <w:r w:rsidRPr="00616168">
        <w:rPr>
          <w:rFonts w:hint="eastAsia"/>
          <w:lang w:eastAsia="zh-TW"/>
        </w:rPr>
        <w:t>億到</w:t>
      </w:r>
      <w:r w:rsidRPr="00616168">
        <w:rPr>
          <w:rFonts w:hint="eastAsia"/>
          <w:lang w:eastAsia="zh-TW"/>
        </w:rPr>
        <w:t>5,690</w:t>
      </w:r>
      <w:r w:rsidRPr="00616168">
        <w:rPr>
          <w:rFonts w:hint="eastAsia"/>
          <w:lang w:eastAsia="zh-TW"/>
        </w:rPr>
        <w:t>億埃及鎊之間。然而，如果不採取加速生育率下降情景的政策，該經濟體可能會在</w:t>
      </w:r>
      <w:r w:rsidRPr="00616168">
        <w:rPr>
          <w:rFonts w:hint="eastAsia"/>
          <w:lang w:eastAsia="zh-TW"/>
        </w:rPr>
        <w:t>2020</w:t>
      </w:r>
      <w:r w:rsidRPr="00616168">
        <w:rPr>
          <w:rFonts w:hint="eastAsia"/>
          <w:lang w:eastAsia="zh-TW"/>
        </w:rPr>
        <w:t>年至</w:t>
      </w:r>
      <w:r w:rsidRPr="00616168">
        <w:rPr>
          <w:rFonts w:hint="eastAsia"/>
          <w:lang w:eastAsia="zh-TW"/>
        </w:rPr>
        <w:t>2050</w:t>
      </w:r>
      <w:r w:rsidRPr="00616168">
        <w:rPr>
          <w:rFonts w:hint="eastAsia"/>
          <w:lang w:eastAsia="zh-TW"/>
        </w:rPr>
        <w:t>年期間損失</w:t>
      </w:r>
      <w:r w:rsidRPr="00616168">
        <w:rPr>
          <w:rFonts w:hint="eastAsia"/>
          <w:lang w:eastAsia="zh-TW"/>
        </w:rPr>
        <w:t>103.5</w:t>
      </w:r>
      <w:r w:rsidRPr="00616168">
        <w:rPr>
          <w:rFonts w:hint="eastAsia"/>
          <w:lang w:eastAsia="zh-TW"/>
        </w:rPr>
        <w:t>萬億埃鎊的</w:t>
      </w:r>
      <w:r w:rsidRPr="00616168">
        <w:rPr>
          <w:rFonts w:hint="eastAsia"/>
          <w:lang w:eastAsia="zh-TW"/>
        </w:rPr>
        <w:t xml:space="preserve"> GDP</w:t>
      </w:r>
      <w:r w:rsidRPr="00616168">
        <w:rPr>
          <w:rFonts w:hint="eastAsia"/>
          <w:lang w:eastAsia="zh-TW"/>
        </w:rPr>
        <w:t>。</w:t>
      </w:r>
    </w:p>
    <w:p w:rsidR="00105358" w:rsidRPr="00616168" w:rsidRDefault="00105358" w:rsidP="00105358">
      <w:pPr>
        <w:pStyle w:val="af0"/>
        <w:ind w:left="960" w:firstLine="480"/>
        <w:rPr>
          <w:lang w:eastAsia="zh-TW"/>
        </w:rPr>
      </w:pPr>
      <w:r w:rsidRPr="00616168">
        <w:rPr>
          <w:rFonts w:hint="eastAsia"/>
          <w:lang w:eastAsia="zh-TW"/>
        </w:rPr>
        <w:t>為了獲得最大的人口紅利，政府需要創造生產性就業機會，將勞動力重新分配到生產率更高的部門，確保有利於私營部門和創業的環境，並保持宏觀經濟穩定和政策可預測性。</w:t>
      </w:r>
    </w:p>
    <w:p w:rsidR="00105358" w:rsidRPr="00616168" w:rsidRDefault="00105358" w:rsidP="00105358">
      <w:pPr>
        <w:pStyle w:val="a4"/>
        <w:spacing w:before="257" w:after="120"/>
        <w:ind w:left="640" w:hanging="640"/>
      </w:pPr>
      <w:r w:rsidRPr="00616168">
        <w:t>五、市場環境分析及概況</w:t>
      </w:r>
    </w:p>
    <w:p w:rsidR="00105358" w:rsidRPr="00616168" w:rsidRDefault="00105358" w:rsidP="00105358">
      <w:pPr>
        <w:pStyle w:val="a6"/>
        <w:ind w:left="960" w:hanging="720"/>
      </w:pPr>
      <w:r w:rsidRPr="00616168">
        <w:rPr>
          <w:rFonts w:hint="eastAsia"/>
        </w:rPr>
        <w:t>（一）一般市場情況</w:t>
      </w:r>
    </w:p>
    <w:p w:rsidR="00105358" w:rsidRPr="00616168" w:rsidRDefault="00105358" w:rsidP="00105358">
      <w:pPr>
        <w:pStyle w:val="af0"/>
        <w:ind w:left="960" w:firstLine="480"/>
        <w:rPr>
          <w:lang w:eastAsia="zh-TW"/>
        </w:rPr>
      </w:pPr>
      <w:r w:rsidRPr="00616168">
        <w:rPr>
          <w:rFonts w:hint="eastAsia"/>
          <w:lang w:eastAsia="zh-TW"/>
        </w:rPr>
        <w:t>埃及市場貧富差距懸殊，消費呈現兩極化的趨勢，就整體而言，仍是一個價格為主的消費市場，一般消費品自中國大陸尋求低價商品，高端消費品傾向選擇購買歐美大品牌，以做為簡單辨識品質之方式。</w:t>
      </w:r>
    </w:p>
    <w:p w:rsidR="00105358" w:rsidRPr="00616168" w:rsidRDefault="00105358" w:rsidP="00105358">
      <w:pPr>
        <w:pStyle w:val="a6"/>
        <w:ind w:left="960" w:hanging="720"/>
      </w:pPr>
      <w:r w:rsidRPr="00616168">
        <w:rPr>
          <w:rFonts w:hint="eastAsia"/>
        </w:rPr>
        <w:t>（二）競爭對手國在當地之行銷策略</w:t>
      </w:r>
    </w:p>
    <w:p w:rsidR="00105358" w:rsidRPr="00616168" w:rsidRDefault="00105358" w:rsidP="00105358">
      <w:pPr>
        <w:pStyle w:val="af0"/>
        <w:ind w:left="960" w:firstLine="480"/>
        <w:rPr>
          <w:lang w:eastAsia="zh-TW"/>
        </w:rPr>
      </w:pPr>
      <w:r w:rsidRPr="00616168">
        <w:rPr>
          <w:rFonts w:hint="eastAsia"/>
          <w:lang w:eastAsia="zh-TW"/>
        </w:rPr>
        <w:t>各國在埃及市場行銷模式，約可歸類如下：</w:t>
      </w:r>
    </w:p>
    <w:p w:rsidR="00043274" w:rsidRPr="00616168" w:rsidRDefault="00043274" w:rsidP="00105358">
      <w:pPr>
        <w:pStyle w:val="11"/>
        <w:ind w:left="1800" w:hanging="600"/>
        <w:rPr>
          <w:lang w:eastAsia="zh-TW"/>
        </w:rPr>
      </w:pPr>
    </w:p>
    <w:p w:rsidR="00105358" w:rsidRPr="00616168" w:rsidRDefault="00105358" w:rsidP="00105358">
      <w:pPr>
        <w:pStyle w:val="11"/>
        <w:ind w:left="1800" w:hanging="600"/>
      </w:pPr>
      <w:r w:rsidRPr="00616168">
        <w:rPr>
          <w:rFonts w:hint="eastAsia"/>
        </w:rPr>
        <w:t>（</w:t>
      </w:r>
      <w:r w:rsidRPr="00616168">
        <w:rPr>
          <w:rFonts w:hint="eastAsia"/>
        </w:rPr>
        <w:t>1</w:t>
      </w:r>
      <w:r w:rsidRPr="00616168">
        <w:rPr>
          <w:rFonts w:hint="eastAsia"/>
        </w:rPr>
        <w:t>）</w:t>
      </w:r>
      <w:r w:rsidRPr="00616168">
        <w:rPr>
          <w:rFonts w:hint="eastAsia"/>
        </w:rPr>
        <w:t>ODA</w:t>
      </w:r>
      <w:r w:rsidRPr="00616168">
        <w:rPr>
          <w:rFonts w:hint="eastAsia"/>
        </w:rPr>
        <w:t>模式限制性獨占：</w:t>
      </w:r>
    </w:p>
    <w:p w:rsidR="00105358" w:rsidRPr="00616168" w:rsidRDefault="00105358" w:rsidP="00105358">
      <w:pPr>
        <w:pStyle w:val="15"/>
        <w:ind w:left="1800" w:firstLine="480"/>
      </w:pPr>
      <w:r w:rsidRPr="00616168">
        <w:rPr>
          <w:rFonts w:hint="eastAsia"/>
        </w:rPr>
        <w:t>此類行銷方式通常為歐、美、日、中國大陸等大型國家採用，這些國家常提供埃及相當金額經濟援助，因此許多政府標案限向經援國家廠商採購，排除了他國產品參與競爭的機會，此現象普遍建於埃及的大型都市開發基礎檢設項目，特別是水處理、電力系統等。另一種情況是，埃及重要投資來源國如歐美、阿烏地阿拉伯等投資者，在本身的採購方面，自然優先向母國或母廠採購，因此投資帶動貿易也通常是獨占或寡占的行銷策略。</w:t>
      </w:r>
    </w:p>
    <w:p w:rsidR="00105358" w:rsidRPr="00616168" w:rsidRDefault="00105358" w:rsidP="00105358">
      <w:pPr>
        <w:pStyle w:val="11"/>
        <w:ind w:left="1800" w:hanging="600"/>
      </w:pPr>
      <w:r w:rsidRPr="00616168">
        <w:rPr>
          <w:rFonts w:hint="eastAsia"/>
        </w:rPr>
        <w:t>（</w:t>
      </w:r>
      <w:r w:rsidRPr="00616168">
        <w:rPr>
          <w:rFonts w:hint="eastAsia"/>
        </w:rPr>
        <w:t>2</w:t>
      </w:r>
      <w:r w:rsidRPr="00616168">
        <w:rPr>
          <w:rFonts w:hint="eastAsia"/>
        </w:rPr>
        <w:t>）政府居中協助：</w:t>
      </w:r>
    </w:p>
    <w:p w:rsidR="00105358" w:rsidRPr="00616168" w:rsidRDefault="00105358" w:rsidP="00105358">
      <w:pPr>
        <w:pStyle w:val="15"/>
        <w:ind w:left="1800" w:firstLine="480"/>
      </w:pPr>
      <w:r w:rsidRPr="00616168">
        <w:rPr>
          <w:rFonts w:hint="eastAsia"/>
        </w:rPr>
        <w:t>此種行銷方式通常由出口國政府與埃及簽約，提供埃及買方特定優惠交易條款。此外如義大利、德國等工業化國家也提供埃及買主優惠貸款，以推銷其資本設備及機械產品等亦是常見行銷手法。韓國透過</w:t>
      </w:r>
      <w:r w:rsidRPr="00616168">
        <w:rPr>
          <w:rFonts w:hint="eastAsia"/>
        </w:rPr>
        <w:t>KOTRA</w:t>
      </w:r>
      <w:r w:rsidRPr="00616168">
        <w:rPr>
          <w:rFonts w:hint="eastAsia"/>
        </w:rPr>
        <w:t>，扶植設立物流公司，對拓展埃及市場有興趣之韓國公司主動參加要求物流服務，再補助韓國公司定額行銷費用。</w:t>
      </w:r>
    </w:p>
    <w:p w:rsidR="00105358" w:rsidRPr="00616168" w:rsidRDefault="00105358" w:rsidP="00105358">
      <w:pPr>
        <w:pStyle w:val="11"/>
        <w:ind w:left="1800" w:hanging="600"/>
      </w:pPr>
      <w:r w:rsidRPr="00616168">
        <w:rPr>
          <w:rFonts w:hint="eastAsia"/>
        </w:rPr>
        <w:t>（</w:t>
      </w:r>
      <w:r w:rsidRPr="00616168">
        <w:rPr>
          <w:rFonts w:hint="eastAsia"/>
        </w:rPr>
        <w:t>3</w:t>
      </w:r>
      <w:r w:rsidRPr="00616168">
        <w:rPr>
          <w:rFonts w:hint="eastAsia"/>
        </w:rPr>
        <w:t>）低價傾銷：</w:t>
      </w:r>
    </w:p>
    <w:p w:rsidR="00105358" w:rsidRPr="00616168" w:rsidRDefault="00105358" w:rsidP="00105358">
      <w:pPr>
        <w:pStyle w:val="15"/>
        <w:ind w:left="1800" w:firstLine="480"/>
      </w:pPr>
      <w:r w:rsidRPr="00616168">
        <w:rPr>
          <w:rFonts w:hint="eastAsia"/>
        </w:rPr>
        <w:t>埃及人口消費差距大，如中國大陸、印度產品提供埃及人難以抗拒的價格，大量於本地市場銷售，搶占低消費市場。</w:t>
      </w:r>
    </w:p>
    <w:p w:rsidR="00105358" w:rsidRPr="00616168" w:rsidRDefault="00105358" w:rsidP="00105358">
      <w:pPr>
        <w:pStyle w:val="11"/>
        <w:ind w:left="1800" w:hanging="600"/>
      </w:pPr>
      <w:r w:rsidRPr="00616168">
        <w:rPr>
          <w:rFonts w:hint="eastAsia"/>
        </w:rPr>
        <w:t>（</w:t>
      </w:r>
      <w:r w:rsidRPr="00616168">
        <w:rPr>
          <w:rFonts w:hint="eastAsia"/>
        </w:rPr>
        <w:t>4</w:t>
      </w:r>
      <w:r w:rsidRPr="00616168">
        <w:rPr>
          <w:rFonts w:hint="eastAsia"/>
        </w:rPr>
        <w:t>）品牌行銷：</w:t>
      </w:r>
    </w:p>
    <w:p w:rsidR="00105358" w:rsidRPr="00616168" w:rsidRDefault="00105358" w:rsidP="00105358">
      <w:pPr>
        <w:pStyle w:val="15"/>
        <w:ind w:left="1800" w:firstLine="480"/>
      </w:pPr>
      <w:r w:rsidRPr="00616168">
        <w:rPr>
          <w:rFonts w:hint="eastAsia"/>
        </w:rPr>
        <w:t>埃及人對於高端或重視品質之消費品，傾向選擇購買歐美大品牌，以做為簡單辨識品質之方式。高端之埃及消費者收入甚豐，且多出身歐美體系之國際學校，平日以歐洲生活型態自居，因此歐洲品牌產品在本地占有一定市場，加上歐洲品牌業者多採取投資設廠模式，賺取品牌、生產、通路等多重利潤。</w:t>
      </w:r>
    </w:p>
    <w:p w:rsidR="00105358" w:rsidRPr="00616168" w:rsidRDefault="00105358" w:rsidP="00043274">
      <w:pPr>
        <w:pStyle w:val="a4"/>
        <w:pageBreakBefore/>
        <w:spacing w:before="257"/>
        <w:ind w:left="640" w:hanging="640"/>
      </w:pPr>
      <w:r w:rsidRPr="00616168">
        <w:t>六、投資環境風險</w:t>
      </w:r>
    </w:p>
    <w:p w:rsidR="00105358" w:rsidRPr="00616168" w:rsidRDefault="00105358" w:rsidP="00105358">
      <w:pPr>
        <w:pStyle w:val="a6"/>
        <w:ind w:left="960" w:hanging="720"/>
      </w:pPr>
      <w:r w:rsidRPr="00616168">
        <w:rPr>
          <w:rFonts w:hint="eastAsia"/>
        </w:rPr>
        <w:t>（一）總體投資環境優點</w:t>
      </w:r>
    </w:p>
    <w:p w:rsidR="00105358" w:rsidRPr="00616168" w:rsidRDefault="00105358" w:rsidP="00105358">
      <w:pPr>
        <w:pStyle w:val="af3"/>
        <w:ind w:left="1440" w:hanging="480"/>
      </w:pPr>
      <w:r w:rsidRPr="00616168">
        <w:rPr>
          <w:rFonts w:hint="eastAsia"/>
        </w:rPr>
        <w:t>１、龐大的國內市場（</w:t>
      </w:r>
      <w:r w:rsidRPr="00616168">
        <w:rPr>
          <w:rFonts w:hint="eastAsia"/>
        </w:rPr>
        <w:t xml:space="preserve">1.04 </w:t>
      </w:r>
      <w:r w:rsidRPr="00616168">
        <w:rPr>
          <w:rFonts w:hint="eastAsia"/>
        </w:rPr>
        <w:t>億人口）以及中東和非洲市場之間的戰略地位。</w:t>
      </w:r>
    </w:p>
    <w:p w:rsidR="00105358" w:rsidRPr="00616168" w:rsidRDefault="00105358" w:rsidP="00105358">
      <w:pPr>
        <w:pStyle w:val="af3"/>
        <w:ind w:left="1440" w:hanging="480"/>
      </w:pPr>
      <w:r w:rsidRPr="00616168">
        <w:rPr>
          <w:rFonts w:hint="eastAsia"/>
        </w:rPr>
        <w:t>２、經濟相對多元化——外匯來源包括石油和天然氣、旅遊業、蘇伊士運河收入、工人匯款和製造基地。</w:t>
      </w:r>
    </w:p>
    <w:p w:rsidR="00105358" w:rsidRPr="00616168" w:rsidRDefault="00105358" w:rsidP="00105358">
      <w:pPr>
        <w:pStyle w:val="af3"/>
        <w:ind w:left="1440" w:hanging="480"/>
      </w:pPr>
      <w:r w:rsidRPr="00616168">
        <w:rPr>
          <w:rFonts w:hint="eastAsia"/>
        </w:rPr>
        <w:t>３、國際關係普遍良好，包括海合會國家和國際金融機構。</w:t>
      </w:r>
    </w:p>
    <w:p w:rsidR="00105358" w:rsidRPr="00616168" w:rsidRDefault="00105358" w:rsidP="00105358">
      <w:pPr>
        <w:pStyle w:val="af3"/>
        <w:ind w:left="1440" w:hanging="480"/>
      </w:pPr>
      <w:r w:rsidRPr="00616168">
        <w:rPr>
          <w:rFonts w:hint="eastAsia"/>
        </w:rPr>
        <w:t>４、社會治安良好，且工資尚稱低廉、勞力充沛、土地及廠房便宜。</w:t>
      </w:r>
    </w:p>
    <w:p w:rsidR="00105358" w:rsidRPr="00616168" w:rsidRDefault="00105358" w:rsidP="00105358">
      <w:pPr>
        <w:pStyle w:val="af3"/>
        <w:ind w:left="1440" w:hanging="480"/>
      </w:pPr>
      <w:r w:rsidRPr="00616168">
        <w:rPr>
          <w:rFonts w:hint="eastAsia"/>
        </w:rPr>
        <w:t>５、相關不利工業法展的法規如環保等，限制不嚴。</w:t>
      </w:r>
    </w:p>
    <w:p w:rsidR="00105358" w:rsidRPr="00616168" w:rsidRDefault="00105358" w:rsidP="00105358">
      <w:pPr>
        <w:pStyle w:val="af3"/>
        <w:ind w:left="1440" w:hanging="480"/>
      </w:pPr>
      <w:r w:rsidRPr="00616168">
        <w:rPr>
          <w:rFonts w:hint="eastAsia"/>
        </w:rPr>
        <w:t>６、凡是位於</w:t>
      </w:r>
      <w:r w:rsidRPr="00616168">
        <w:rPr>
          <w:rFonts w:hint="eastAsia"/>
        </w:rPr>
        <w:t>Free Zones</w:t>
      </w:r>
      <w:r w:rsidRPr="00616168">
        <w:rPr>
          <w:rFonts w:hint="eastAsia"/>
        </w:rPr>
        <w:t>定義地區之工廠，享有多項免稅及進出口優惠。</w:t>
      </w:r>
    </w:p>
    <w:p w:rsidR="00105358" w:rsidRPr="00616168" w:rsidRDefault="00105358" w:rsidP="00105358">
      <w:pPr>
        <w:pStyle w:val="a6"/>
        <w:ind w:left="960" w:hanging="720"/>
      </w:pPr>
      <w:r w:rsidRPr="00616168">
        <w:rPr>
          <w:rFonts w:hint="eastAsia"/>
        </w:rPr>
        <w:t>（二）總體投資環境缺點</w:t>
      </w:r>
    </w:p>
    <w:p w:rsidR="00105358" w:rsidRPr="00616168" w:rsidRDefault="00105358" w:rsidP="00105358">
      <w:pPr>
        <w:pStyle w:val="af3"/>
        <w:ind w:left="1440" w:hanging="480"/>
      </w:pPr>
      <w:r w:rsidRPr="00616168">
        <w:rPr>
          <w:rFonts w:hint="eastAsia"/>
        </w:rPr>
        <w:t>１、艱難而漫長的政治過渡減緩了經濟改革和績效。</w:t>
      </w:r>
    </w:p>
    <w:p w:rsidR="00105358" w:rsidRPr="00616168" w:rsidRDefault="00105358" w:rsidP="00105358">
      <w:pPr>
        <w:pStyle w:val="af3"/>
        <w:ind w:left="1440" w:hanging="480"/>
      </w:pPr>
      <w:r w:rsidRPr="00616168">
        <w:rPr>
          <w:rFonts w:hint="eastAsia"/>
        </w:rPr>
        <w:t>２、貧困和缺乏工作前景，這兩個背後的社會不滿是政權更迭壓力的根本原因，並沒有得到有效解決。</w:t>
      </w:r>
    </w:p>
    <w:p w:rsidR="00105358" w:rsidRPr="00616168" w:rsidRDefault="00105358" w:rsidP="00105358">
      <w:pPr>
        <w:pStyle w:val="af3"/>
        <w:ind w:left="1440" w:hanging="480"/>
      </w:pPr>
      <w:r w:rsidRPr="00616168">
        <w:rPr>
          <w:rFonts w:hint="eastAsia"/>
        </w:rPr>
        <w:t>３、對旅遊業、蘇伊士運河收入和匯款的高度依賴在全球經濟低迷時期造成外部流動性緊張。</w:t>
      </w:r>
    </w:p>
    <w:p w:rsidR="00105358" w:rsidRPr="00616168" w:rsidRDefault="00105358" w:rsidP="00105358">
      <w:pPr>
        <w:pStyle w:val="af3"/>
        <w:ind w:left="1440" w:hanging="480"/>
      </w:pPr>
      <w:r w:rsidRPr="00616168">
        <w:rPr>
          <w:rFonts w:hint="eastAsia"/>
        </w:rPr>
        <w:t>４、公共債務困境和國際收支危機的高風險。</w:t>
      </w:r>
    </w:p>
    <w:p w:rsidR="00105358" w:rsidRPr="00616168" w:rsidRDefault="00105358" w:rsidP="00105358">
      <w:pPr>
        <w:pStyle w:val="af3"/>
        <w:ind w:left="1440" w:hanging="480"/>
      </w:pPr>
      <w:r w:rsidRPr="00616168">
        <w:rPr>
          <w:rFonts w:hint="eastAsia"/>
        </w:rPr>
        <w:t>５、營商環境薄弱，主要是貿易自由度的惡化以及缺乏有效捍衛產權能力的司法系統。</w:t>
      </w:r>
    </w:p>
    <w:p w:rsidR="00105358" w:rsidRPr="00616168" w:rsidRDefault="00105358" w:rsidP="00105358">
      <w:pPr>
        <w:pStyle w:val="af3"/>
        <w:ind w:left="1440" w:hanging="480"/>
      </w:pPr>
      <w:r w:rsidRPr="00616168">
        <w:rPr>
          <w:rFonts w:hint="eastAsia"/>
        </w:rPr>
        <w:t>６、高利率帶來多重風險。由於高融資價格，進而影響企業獲得建設工廠和擴張所需的當地融資的能力。</w:t>
      </w:r>
    </w:p>
    <w:p w:rsidR="00105358" w:rsidRPr="00616168" w:rsidRDefault="00105358" w:rsidP="00105358">
      <w:pPr>
        <w:pStyle w:val="af3"/>
        <w:ind w:left="1440" w:hanging="480"/>
      </w:pPr>
      <w:r w:rsidRPr="00616168">
        <w:rPr>
          <w:rFonts w:hint="eastAsia"/>
        </w:rPr>
        <w:t>７、由於外匯短缺，外國投資者擔心進入當地市場將使資金難以轉移到國外。</w:t>
      </w:r>
    </w:p>
    <w:p w:rsidR="00105358" w:rsidRPr="00616168" w:rsidRDefault="00105358" w:rsidP="00105358">
      <w:pPr>
        <w:pStyle w:val="af3"/>
        <w:ind w:left="1440" w:hanging="480"/>
      </w:pPr>
      <w:r w:rsidRPr="00616168">
        <w:rPr>
          <w:rFonts w:hint="eastAsia"/>
        </w:rPr>
        <w:t>８、政經情勢長期遭受區內各方衝突事件（例如衣索比亞水壩事件、利比亞內戰等）牽引，經濟發展易受干擾。</w:t>
      </w:r>
    </w:p>
    <w:p w:rsidR="00105358" w:rsidRPr="00616168" w:rsidRDefault="00105358" w:rsidP="00105358">
      <w:pPr>
        <w:pStyle w:val="af3"/>
        <w:ind w:left="1440" w:hanging="480"/>
      </w:pPr>
      <w:r w:rsidRPr="00616168">
        <w:rPr>
          <w:rFonts w:hint="eastAsia"/>
        </w:rPr>
        <w:t>９、產業結構不完整，上游原料、半成品及周邊產品常須仰賴進口。</w:t>
      </w:r>
    </w:p>
    <w:p w:rsidR="00105358" w:rsidRPr="00616168" w:rsidRDefault="00105358" w:rsidP="00105358">
      <w:pPr>
        <w:pStyle w:val="af3"/>
        <w:ind w:left="1440" w:hanging="480"/>
      </w:pPr>
      <w:r w:rsidRPr="00616168">
        <w:rPr>
          <w:rFonts w:ascii="華康細圓體" w:hint="eastAsia"/>
        </w:rPr>
        <w:t>10</w:t>
      </w:r>
      <w:r w:rsidRPr="00616168">
        <w:rPr>
          <w:rFonts w:hint="eastAsia"/>
        </w:rPr>
        <w:t>、人民絕大多數信奉回教，正常工作時間內必須中斷以便祈禱禮拜，齋月期間且需縮短工時，影響工作效率。</w:t>
      </w:r>
    </w:p>
    <w:p w:rsidR="00105358" w:rsidRPr="00616168" w:rsidRDefault="00105358" w:rsidP="00105358">
      <w:pPr>
        <w:pStyle w:val="af3"/>
        <w:ind w:left="1440" w:hanging="480"/>
      </w:pPr>
      <w:r w:rsidRPr="00616168">
        <w:rPr>
          <w:rFonts w:ascii="華康細圓體" w:hint="eastAsia"/>
        </w:rPr>
        <w:t>11</w:t>
      </w:r>
      <w:r w:rsidRPr="00616168">
        <w:rPr>
          <w:rFonts w:hint="eastAsia"/>
        </w:rPr>
        <w:t>、政府機關行政效率低落。</w:t>
      </w:r>
    </w:p>
    <w:p w:rsidR="00105358" w:rsidRPr="00616168" w:rsidRDefault="00105358" w:rsidP="00105358">
      <w:pPr>
        <w:pStyle w:val="af3"/>
        <w:ind w:left="1440" w:hanging="480"/>
      </w:pPr>
      <w:r w:rsidRPr="00616168">
        <w:rPr>
          <w:rFonts w:ascii="華康細圓體" w:hint="eastAsia"/>
        </w:rPr>
        <w:t>12</w:t>
      </w:r>
      <w:r w:rsidRPr="00616168">
        <w:rPr>
          <w:rFonts w:hint="eastAsia"/>
        </w:rPr>
        <w:t>、受到過去國際恐攻事件影響，導致埃及政府對外國人居留及工作申請審理嚴謹，加上原本行政效率低落，相當耗費申請之時間成本。</w:t>
      </w:r>
    </w:p>
    <w:p w:rsidR="00ED022D" w:rsidRPr="00616168" w:rsidRDefault="00ED022D" w:rsidP="00C92F9F">
      <w:pPr>
        <w:ind w:firstLine="480"/>
        <w:rPr>
          <w:lang w:eastAsia="zh-TW"/>
        </w:rPr>
      </w:pPr>
    </w:p>
    <w:p w:rsidR="00AF592F" w:rsidRPr="00616168" w:rsidRDefault="00AF592F" w:rsidP="00C92F9F">
      <w:pPr>
        <w:ind w:firstLine="480"/>
        <w:rPr>
          <w:lang w:eastAsia="zh-TW"/>
        </w:rPr>
      </w:pPr>
    </w:p>
    <w:p w:rsidR="00C92F9F" w:rsidRPr="00616168" w:rsidRDefault="00C92F9F">
      <w:pPr>
        <w:widowControl/>
        <w:overflowPunct/>
        <w:autoSpaceDE/>
        <w:autoSpaceDN/>
        <w:ind w:firstLineChars="0" w:firstLine="0"/>
        <w:jc w:val="left"/>
        <w:rPr>
          <w:lang w:eastAsia="zh-TW"/>
        </w:rPr>
      </w:pPr>
    </w:p>
    <w:p w:rsidR="00043274" w:rsidRPr="00616168" w:rsidRDefault="00043274">
      <w:pPr>
        <w:widowControl/>
        <w:overflowPunct/>
        <w:autoSpaceDE/>
        <w:autoSpaceDN/>
        <w:ind w:firstLineChars="0" w:firstLine="0"/>
        <w:jc w:val="left"/>
        <w:rPr>
          <w:lang w:eastAsia="zh-TW"/>
        </w:rPr>
      </w:pPr>
      <w:r w:rsidRPr="00616168">
        <w:rPr>
          <w:lang w:eastAsia="zh-TW"/>
        </w:rPr>
        <w:br w:type="page"/>
      </w:r>
    </w:p>
    <w:p w:rsidR="00371536" w:rsidRPr="00616168" w:rsidRDefault="00371536" w:rsidP="00C92F9F">
      <w:pPr>
        <w:ind w:firstLine="480"/>
        <w:rPr>
          <w:lang w:eastAsia="zh-TW"/>
        </w:rPr>
      </w:pPr>
    </w:p>
    <w:p w:rsidR="00AF592F" w:rsidRPr="00616168" w:rsidRDefault="00AF592F" w:rsidP="00C92F9F">
      <w:pPr>
        <w:ind w:firstLine="480"/>
        <w:rPr>
          <w:lang w:eastAsia="zh-TW"/>
        </w:rPr>
      </w:pPr>
    </w:p>
    <w:p w:rsidR="00ED022D" w:rsidRPr="00616168" w:rsidRDefault="00ED022D" w:rsidP="00ED022D">
      <w:pPr>
        <w:ind w:firstLine="480"/>
        <w:rPr>
          <w:lang w:eastAsia="zh-TW"/>
        </w:rPr>
        <w:sectPr w:rsidR="00ED022D" w:rsidRPr="00616168" w:rsidSect="00C9282A">
          <w:headerReference w:type="default" r:id="rId22"/>
          <w:pgSz w:w="11906" w:h="16838" w:code="9"/>
          <w:pgMar w:top="2268" w:right="1701" w:bottom="1701" w:left="1701" w:header="1134" w:footer="851" w:gutter="0"/>
          <w:cols w:space="425"/>
          <w:docGrid w:type="lines" w:linePitch="514" w:charSpace="-774"/>
        </w:sectPr>
      </w:pPr>
    </w:p>
    <w:p w:rsidR="0031201B" w:rsidRPr="00616168" w:rsidRDefault="0031201B" w:rsidP="003F5A27">
      <w:pPr>
        <w:pStyle w:val="a3"/>
        <w:spacing w:before="514" w:after="771"/>
        <w:rPr>
          <w:lang w:eastAsia="zh-TW"/>
        </w:rPr>
      </w:pPr>
      <w:bookmarkStart w:id="8" w:name="_Toc523935402"/>
      <w:bookmarkStart w:id="9" w:name="_Toc140726906"/>
      <w:r w:rsidRPr="00616168">
        <w:rPr>
          <w:rFonts w:hint="eastAsia"/>
          <w:lang w:eastAsia="zh-TW"/>
        </w:rPr>
        <w:t>第參章　外商在當地經營現況及投資機會</w:t>
      </w:r>
      <w:bookmarkEnd w:id="4"/>
      <w:bookmarkEnd w:id="8"/>
      <w:bookmarkEnd w:id="9"/>
    </w:p>
    <w:p w:rsidR="00D941C4" w:rsidRPr="00616168" w:rsidRDefault="00D941C4" w:rsidP="00105358">
      <w:pPr>
        <w:pStyle w:val="a4"/>
        <w:spacing w:before="257"/>
        <w:ind w:left="632" w:hanging="632"/>
      </w:pPr>
      <w:r w:rsidRPr="00616168">
        <w:t>一、外商在當地經營現況</w:t>
      </w:r>
    </w:p>
    <w:p w:rsidR="00105358" w:rsidRPr="00616168" w:rsidRDefault="00105358" w:rsidP="00105358">
      <w:pPr>
        <w:ind w:firstLine="472"/>
        <w:rPr>
          <w:lang w:eastAsia="zh-TW"/>
        </w:rPr>
      </w:pPr>
      <w:bookmarkStart w:id="10" w:name="_Toc458086616"/>
      <w:r w:rsidRPr="00616168">
        <w:rPr>
          <w:rFonts w:hint="eastAsia"/>
          <w:lang w:eastAsia="zh-TW"/>
        </w:rPr>
        <w:t>根據埃及中央銀行之統計，在上一個財政年度，即</w:t>
      </w:r>
      <w:r w:rsidRPr="00616168">
        <w:rPr>
          <w:rFonts w:hint="eastAsia"/>
          <w:lang w:eastAsia="zh-TW"/>
        </w:rPr>
        <w:t>2021-2022</w:t>
      </w:r>
      <w:r w:rsidRPr="00616168">
        <w:rPr>
          <w:rFonts w:hint="eastAsia"/>
          <w:lang w:eastAsia="zh-TW"/>
        </w:rPr>
        <w:t>年，埃及的外國直接投資達到</w:t>
      </w:r>
      <w:r w:rsidRPr="00616168">
        <w:rPr>
          <w:rFonts w:hint="eastAsia"/>
          <w:lang w:eastAsia="zh-TW"/>
        </w:rPr>
        <w:t>10</w:t>
      </w:r>
      <w:r w:rsidRPr="00616168">
        <w:rPr>
          <w:rFonts w:hint="eastAsia"/>
          <w:lang w:eastAsia="zh-TW"/>
        </w:rPr>
        <w:t>年來的最高水平，達到</w:t>
      </w:r>
      <w:r w:rsidRPr="00616168">
        <w:rPr>
          <w:rFonts w:hint="eastAsia"/>
          <w:lang w:eastAsia="zh-TW"/>
        </w:rPr>
        <w:t>86</w:t>
      </w:r>
      <w:r w:rsidRPr="00616168">
        <w:rPr>
          <w:rFonts w:hint="eastAsia"/>
          <w:lang w:eastAsia="zh-TW"/>
        </w:rPr>
        <w:t>億美元。埃及希望在當前</w:t>
      </w:r>
      <w:r w:rsidRPr="00616168">
        <w:rPr>
          <w:rFonts w:hint="eastAsia"/>
          <w:lang w:eastAsia="zh-TW"/>
        </w:rPr>
        <w:t>2022/2023</w:t>
      </w:r>
      <w:proofErr w:type="gramStart"/>
      <w:r w:rsidRPr="00616168">
        <w:rPr>
          <w:rFonts w:hint="eastAsia"/>
          <w:lang w:eastAsia="zh-TW"/>
        </w:rPr>
        <w:t>財年</w:t>
      </w:r>
      <w:proofErr w:type="gramEnd"/>
      <w:r w:rsidRPr="00616168">
        <w:rPr>
          <w:rFonts w:hint="eastAsia"/>
          <w:lang w:eastAsia="zh-TW"/>
        </w:rPr>
        <w:t>（</w:t>
      </w:r>
      <w:r w:rsidRPr="00616168">
        <w:rPr>
          <w:rFonts w:hint="eastAsia"/>
          <w:lang w:eastAsia="zh-TW"/>
        </w:rPr>
        <w:t>FY</w:t>
      </w:r>
      <w:r w:rsidRPr="00616168">
        <w:rPr>
          <w:rFonts w:hint="eastAsia"/>
          <w:lang w:eastAsia="zh-TW"/>
        </w:rPr>
        <w:t>）的淨外國直接投資（</w:t>
      </w:r>
      <w:r w:rsidRPr="00616168">
        <w:rPr>
          <w:rFonts w:hint="eastAsia"/>
          <w:lang w:eastAsia="zh-TW"/>
        </w:rPr>
        <w:t>FDI</w:t>
      </w:r>
      <w:r w:rsidRPr="00616168">
        <w:rPr>
          <w:rFonts w:hint="eastAsia"/>
          <w:lang w:eastAsia="zh-TW"/>
        </w:rPr>
        <w:t>）達到</w:t>
      </w:r>
      <w:r w:rsidRPr="00616168">
        <w:rPr>
          <w:rFonts w:hint="eastAsia"/>
          <w:lang w:eastAsia="zh-TW"/>
        </w:rPr>
        <w:t>100</w:t>
      </w:r>
      <w:r w:rsidRPr="00616168">
        <w:rPr>
          <w:rFonts w:hint="eastAsia"/>
          <w:lang w:eastAsia="zh-TW"/>
        </w:rPr>
        <w:t>億美元，這有助於將埃及轉變為更具刺激性的生產和出口中心</w:t>
      </w:r>
      <w:r w:rsidR="00D579F3" w:rsidRPr="00616168">
        <w:rPr>
          <w:rFonts w:hint="eastAsia"/>
          <w:lang w:eastAsia="zh-TW"/>
        </w:rPr>
        <w:t>。</w:t>
      </w:r>
      <w:r w:rsidRPr="00616168">
        <w:rPr>
          <w:rFonts w:hint="eastAsia"/>
          <w:lang w:eastAsia="zh-TW"/>
        </w:rPr>
        <w:t>至於投資項目，</w:t>
      </w:r>
      <w:r w:rsidRPr="00616168">
        <w:rPr>
          <w:rFonts w:hint="eastAsia"/>
          <w:lang w:eastAsia="zh-TW"/>
        </w:rPr>
        <w:t>60%</w:t>
      </w:r>
      <w:r w:rsidRPr="00616168">
        <w:rPr>
          <w:rFonts w:hint="eastAsia"/>
          <w:lang w:eastAsia="zh-TW"/>
        </w:rPr>
        <w:t>集中在石油天然氣方面，而投資來源方面，以歐洲國家為主、其次為海灣國家，且前五大主要投資國為義大利、英國、美國、阿拉伯酋長國，至於來自亞洲地區的投資者，則以中國大陸為主，但也未能列入前</w:t>
      </w:r>
      <w:r w:rsidRPr="00616168">
        <w:rPr>
          <w:rFonts w:hint="eastAsia"/>
          <w:lang w:eastAsia="zh-TW"/>
        </w:rPr>
        <w:t>10</w:t>
      </w:r>
      <w:r w:rsidRPr="00616168">
        <w:rPr>
          <w:rFonts w:hint="eastAsia"/>
          <w:lang w:eastAsia="zh-TW"/>
        </w:rPr>
        <w:t>大國。</w:t>
      </w:r>
    </w:p>
    <w:p w:rsidR="00105358" w:rsidRPr="00616168" w:rsidRDefault="00105358" w:rsidP="00043274">
      <w:pPr>
        <w:pStyle w:val="aff3"/>
        <w:spacing w:before="257"/>
        <w:rPr>
          <w:lang w:eastAsia="zh-TW"/>
        </w:rPr>
      </w:pPr>
      <w:r w:rsidRPr="00616168">
        <w:rPr>
          <w:rFonts w:hint="eastAsia"/>
          <w:lang w:eastAsia="zh-TW"/>
        </w:rPr>
        <w:t>表：近十年外人投資額表現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732"/>
        <w:gridCol w:w="732"/>
        <w:gridCol w:w="732"/>
        <w:gridCol w:w="731"/>
        <w:gridCol w:w="731"/>
        <w:gridCol w:w="731"/>
        <w:gridCol w:w="731"/>
        <w:gridCol w:w="731"/>
        <w:gridCol w:w="731"/>
        <w:gridCol w:w="731"/>
      </w:tblGrid>
      <w:tr w:rsidR="00616168" w:rsidRPr="00616168" w:rsidTr="007C208A">
        <w:trPr>
          <w:trHeight w:val="567"/>
          <w:jc w:val="center"/>
        </w:trPr>
        <w:tc>
          <w:tcPr>
            <w:tcW w:w="1529" w:type="dxa"/>
            <w:shd w:val="clear" w:color="auto" w:fill="auto"/>
            <w:vAlign w:val="center"/>
          </w:tcPr>
          <w:p w:rsidR="00105358" w:rsidRPr="00616168" w:rsidRDefault="00105358" w:rsidP="00043274">
            <w:pPr>
              <w:pStyle w:val="af2"/>
            </w:pPr>
            <w:r w:rsidRPr="00616168">
              <w:rPr>
                <w:rFonts w:hint="eastAsia"/>
              </w:rPr>
              <w:t>年</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013</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014</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015</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016</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017</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018</w:t>
            </w:r>
          </w:p>
        </w:tc>
        <w:tc>
          <w:tcPr>
            <w:tcW w:w="820" w:type="dxa"/>
            <w:shd w:val="clear" w:color="auto" w:fill="auto"/>
            <w:vAlign w:val="center"/>
          </w:tcPr>
          <w:p w:rsidR="00105358" w:rsidRPr="00616168" w:rsidRDefault="00105358" w:rsidP="00043274">
            <w:pPr>
              <w:pStyle w:val="af2"/>
            </w:pPr>
            <w:r w:rsidRPr="00616168">
              <w:rPr>
                <w:rFonts w:hint="eastAsia"/>
              </w:rPr>
              <w:t>2</w:t>
            </w:r>
            <w:r w:rsidRPr="00616168">
              <w:t>019</w:t>
            </w:r>
          </w:p>
        </w:tc>
        <w:tc>
          <w:tcPr>
            <w:tcW w:w="820" w:type="dxa"/>
            <w:vAlign w:val="center"/>
          </w:tcPr>
          <w:p w:rsidR="00105358" w:rsidRPr="00616168" w:rsidRDefault="00105358" w:rsidP="00043274">
            <w:pPr>
              <w:pStyle w:val="af2"/>
            </w:pPr>
            <w:r w:rsidRPr="00616168">
              <w:rPr>
                <w:rFonts w:hint="eastAsia"/>
              </w:rPr>
              <w:t>2</w:t>
            </w:r>
            <w:r w:rsidRPr="00616168">
              <w:t>020</w:t>
            </w:r>
          </w:p>
        </w:tc>
        <w:tc>
          <w:tcPr>
            <w:tcW w:w="820" w:type="dxa"/>
            <w:vAlign w:val="center"/>
          </w:tcPr>
          <w:p w:rsidR="00105358" w:rsidRPr="00616168" w:rsidRDefault="00105358" w:rsidP="00043274">
            <w:pPr>
              <w:pStyle w:val="af2"/>
            </w:pPr>
            <w:r w:rsidRPr="00616168">
              <w:rPr>
                <w:rFonts w:hint="eastAsia"/>
              </w:rPr>
              <w:t>2021</w:t>
            </w:r>
          </w:p>
        </w:tc>
        <w:tc>
          <w:tcPr>
            <w:tcW w:w="820" w:type="dxa"/>
            <w:vAlign w:val="center"/>
          </w:tcPr>
          <w:p w:rsidR="00105358" w:rsidRPr="00616168" w:rsidRDefault="00105358" w:rsidP="00043274">
            <w:pPr>
              <w:pStyle w:val="af2"/>
            </w:pPr>
            <w:r w:rsidRPr="00616168">
              <w:rPr>
                <w:rFonts w:hint="eastAsia"/>
              </w:rPr>
              <w:t>2</w:t>
            </w:r>
            <w:r w:rsidRPr="00616168">
              <w:t>0</w:t>
            </w:r>
            <w:r w:rsidRPr="00616168">
              <w:rPr>
                <w:rFonts w:hint="eastAsia"/>
              </w:rPr>
              <w:t>22</w:t>
            </w:r>
          </w:p>
        </w:tc>
      </w:tr>
      <w:tr w:rsidR="00616168" w:rsidRPr="00616168" w:rsidTr="007C208A">
        <w:trPr>
          <w:trHeight w:val="567"/>
          <w:jc w:val="center"/>
        </w:trPr>
        <w:tc>
          <w:tcPr>
            <w:tcW w:w="1529" w:type="dxa"/>
            <w:shd w:val="clear" w:color="auto" w:fill="auto"/>
            <w:vAlign w:val="center"/>
          </w:tcPr>
          <w:p w:rsidR="00105358" w:rsidRPr="00616168" w:rsidRDefault="00105358" w:rsidP="00043274">
            <w:pPr>
              <w:pStyle w:val="af2"/>
              <w:rPr>
                <w:lang w:eastAsia="zh-TW"/>
              </w:rPr>
            </w:pPr>
            <w:r w:rsidRPr="00616168">
              <w:rPr>
                <w:rFonts w:hint="eastAsia"/>
                <w:lang w:eastAsia="zh-TW"/>
              </w:rPr>
              <w:t>FDI</w:t>
            </w:r>
            <w:r w:rsidRPr="00616168">
              <w:rPr>
                <w:rFonts w:hint="eastAsia"/>
                <w:lang w:eastAsia="zh-TW"/>
              </w:rPr>
              <w:t>（</w:t>
            </w:r>
            <w:r w:rsidRPr="00616168">
              <w:rPr>
                <w:rFonts w:hint="eastAsia"/>
                <w:lang w:eastAsia="zh-TW"/>
              </w:rPr>
              <w:t>US$b</w:t>
            </w:r>
            <w:r w:rsidRPr="00616168">
              <w:rPr>
                <w:lang w:eastAsia="zh-TW"/>
              </w:rPr>
              <w:t>n</w:t>
            </w:r>
            <w:r w:rsidRPr="00616168">
              <w:rPr>
                <w:lang w:eastAsia="zh-TW"/>
              </w:rPr>
              <w:t>）</w:t>
            </w:r>
          </w:p>
          <w:p w:rsidR="00105358" w:rsidRPr="00616168" w:rsidRDefault="00105358" w:rsidP="00043274">
            <w:pPr>
              <w:pStyle w:val="af2"/>
              <w:rPr>
                <w:lang w:eastAsia="zh-TW"/>
              </w:rPr>
            </w:pPr>
            <w:r w:rsidRPr="00616168">
              <w:rPr>
                <w:rFonts w:hint="eastAsia"/>
                <w:lang w:eastAsia="zh-TW"/>
              </w:rPr>
              <w:t>（淨額）</w:t>
            </w:r>
          </w:p>
        </w:tc>
        <w:tc>
          <w:tcPr>
            <w:tcW w:w="820" w:type="dxa"/>
            <w:shd w:val="clear" w:color="auto" w:fill="auto"/>
            <w:vAlign w:val="center"/>
          </w:tcPr>
          <w:p w:rsidR="00105358" w:rsidRPr="00616168" w:rsidRDefault="00105358" w:rsidP="00043274">
            <w:pPr>
              <w:pStyle w:val="af2"/>
            </w:pPr>
            <w:r w:rsidRPr="00616168">
              <w:rPr>
                <w:rFonts w:hint="eastAsia"/>
              </w:rPr>
              <w:t>3</w:t>
            </w:r>
            <w:r w:rsidRPr="00616168">
              <w:t>.8</w:t>
            </w:r>
          </w:p>
        </w:tc>
        <w:tc>
          <w:tcPr>
            <w:tcW w:w="820" w:type="dxa"/>
            <w:shd w:val="clear" w:color="auto" w:fill="auto"/>
            <w:vAlign w:val="center"/>
          </w:tcPr>
          <w:p w:rsidR="00105358" w:rsidRPr="00616168" w:rsidRDefault="00105358" w:rsidP="00043274">
            <w:pPr>
              <w:pStyle w:val="af2"/>
            </w:pPr>
            <w:r w:rsidRPr="00616168">
              <w:rPr>
                <w:rFonts w:hint="eastAsia"/>
              </w:rPr>
              <w:t>4</w:t>
            </w:r>
            <w:r w:rsidRPr="00616168">
              <w:t>.1</w:t>
            </w:r>
          </w:p>
        </w:tc>
        <w:tc>
          <w:tcPr>
            <w:tcW w:w="820" w:type="dxa"/>
            <w:shd w:val="clear" w:color="auto" w:fill="auto"/>
            <w:vAlign w:val="center"/>
          </w:tcPr>
          <w:p w:rsidR="00105358" w:rsidRPr="00616168" w:rsidRDefault="00105358" w:rsidP="00043274">
            <w:pPr>
              <w:pStyle w:val="af2"/>
            </w:pPr>
            <w:r w:rsidRPr="00616168">
              <w:rPr>
                <w:rFonts w:hint="eastAsia"/>
              </w:rPr>
              <w:t>6</w:t>
            </w:r>
            <w:r w:rsidRPr="00616168">
              <w:t>.4</w:t>
            </w:r>
          </w:p>
        </w:tc>
        <w:tc>
          <w:tcPr>
            <w:tcW w:w="820" w:type="dxa"/>
            <w:shd w:val="clear" w:color="auto" w:fill="auto"/>
            <w:vAlign w:val="center"/>
          </w:tcPr>
          <w:p w:rsidR="00105358" w:rsidRPr="00616168" w:rsidRDefault="00105358" w:rsidP="00043274">
            <w:pPr>
              <w:pStyle w:val="af2"/>
            </w:pPr>
            <w:r w:rsidRPr="00616168">
              <w:rPr>
                <w:rFonts w:hint="eastAsia"/>
              </w:rPr>
              <w:t>6</w:t>
            </w:r>
            <w:r w:rsidRPr="00616168">
              <w:t>.9</w:t>
            </w:r>
          </w:p>
        </w:tc>
        <w:tc>
          <w:tcPr>
            <w:tcW w:w="820" w:type="dxa"/>
            <w:shd w:val="clear" w:color="auto" w:fill="auto"/>
            <w:vAlign w:val="center"/>
          </w:tcPr>
          <w:p w:rsidR="00105358" w:rsidRPr="00616168" w:rsidRDefault="00105358" w:rsidP="00043274">
            <w:pPr>
              <w:pStyle w:val="af2"/>
            </w:pPr>
            <w:r w:rsidRPr="00616168">
              <w:rPr>
                <w:rFonts w:hint="eastAsia"/>
              </w:rPr>
              <w:t>7</w:t>
            </w:r>
            <w:r w:rsidRPr="00616168">
              <w:t>.9</w:t>
            </w:r>
          </w:p>
        </w:tc>
        <w:tc>
          <w:tcPr>
            <w:tcW w:w="820" w:type="dxa"/>
            <w:shd w:val="clear" w:color="auto" w:fill="auto"/>
            <w:vAlign w:val="center"/>
          </w:tcPr>
          <w:p w:rsidR="00105358" w:rsidRPr="00616168" w:rsidRDefault="00105358" w:rsidP="00043274">
            <w:pPr>
              <w:pStyle w:val="af2"/>
            </w:pPr>
            <w:r w:rsidRPr="00616168">
              <w:rPr>
                <w:rFonts w:hint="eastAsia"/>
              </w:rPr>
              <w:t>7</w:t>
            </w:r>
            <w:r w:rsidRPr="00616168">
              <w:t>.7</w:t>
            </w:r>
          </w:p>
        </w:tc>
        <w:tc>
          <w:tcPr>
            <w:tcW w:w="820" w:type="dxa"/>
            <w:shd w:val="clear" w:color="auto" w:fill="auto"/>
            <w:vAlign w:val="center"/>
          </w:tcPr>
          <w:p w:rsidR="00105358" w:rsidRPr="00616168" w:rsidRDefault="00105358" w:rsidP="00043274">
            <w:pPr>
              <w:pStyle w:val="af2"/>
            </w:pPr>
            <w:r w:rsidRPr="00616168">
              <w:rPr>
                <w:rFonts w:hint="eastAsia"/>
              </w:rPr>
              <w:t>8</w:t>
            </w:r>
            <w:r w:rsidRPr="00616168">
              <w:t>.2</w:t>
            </w:r>
          </w:p>
        </w:tc>
        <w:tc>
          <w:tcPr>
            <w:tcW w:w="820" w:type="dxa"/>
            <w:vAlign w:val="center"/>
          </w:tcPr>
          <w:p w:rsidR="00105358" w:rsidRPr="00616168" w:rsidRDefault="00105358" w:rsidP="00043274">
            <w:pPr>
              <w:pStyle w:val="af2"/>
            </w:pPr>
            <w:r w:rsidRPr="00616168">
              <w:rPr>
                <w:rFonts w:hint="eastAsia"/>
              </w:rPr>
              <w:t>7</w:t>
            </w:r>
            <w:r w:rsidRPr="00616168">
              <w:t>.4</w:t>
            </w:r>
          </w:p>
        </w:tc>
        <w:tc>
          <w:tcPr>
            <w:tcW w:w="820" w:type="dxa"/>
            <w:vAlign w:val="center"/>
          </w:tcPr>
          <w:p w:rsidR="00105358" w:rsidRPr="00616168" w:rsidRDefault="00105358" w:rsidP="00043274">
            <w:pPr>
              <w:pStyle w:val="af2"/>
            </w:pPr>
            <w:r w:rsidRPr="00616168">
              <w:rPr>
                <w:rFonts w:hint="eastAsia"/>
              </w:rPr>
              <w:t>5.4</w:t>
            </w:r>
          </w:p>
        </w:tc>
        <w:tc>
          <w:tcPr>
            <w:tcW w:w="820" w:type="dxa"/>
            <w:vAlign w:val="center"/>
          </w:tcPr>
          <w:p w:rsidR="00105358" w:rsidRPr="00616168" w:rsidRDefault="00105358" w:rsidP="00043274">
            <w:pPr>
              <w:pStyle w:val="af2"/>
            </w:pPr>
            <w:r w:rsidRPr="00616168">
              <w:rPr>
                <w:rFonts w:hint="eastAsia"/>
              </w:rPr>
              <w:t>8.9</w:t>
            </w:r>
          </w:p>
        </w:tc>
      </w:tr>
    </w:tbl>
    <w:p w:rsidR="00105358" w:rsidRPr="00616168" w:rsidRDefault="00105358" w:rsidP="00043274">
      <w:pPr>
        <w:pStyle w:val="aff5"/>
      </w:pPr>
      <w:r w:rsidRPr="00616168">
        <w:rPr>
          <w:rFonts w:hint="eastAsia"/>
        </w:rPr>
        <w:t>資料來源：中央銀行</w:t>
      </w:r>
    </w:p>
    <w:p w:rsidR="00105358" w:rsidRPr="00616168" w:rsidRDefault="00105358" w:rsidP="00105358">
      <w:pPr>
        <w:pStyle w:val="a4"/>
        <w:spacing w:before="257"/>
        <w:ind w:left="632" w:hanging="632"/>
      </w:pPr>
      <w:r w:rsidRPr="00616168">
        <w:t>二、臺商在當地經營現況</w:t>
      </w:r>
    </w:p>
    <w:p w:rsidR="00105358" w:rsidRPr="00616168" w:rsidRDefault="00105358" w:rsidP="00105358">
      <w:pPr>
        <w:ind w:firstLine="472"/>
        <w:rPr>
          <w:lang w:eastAsia="zh-TW"/>
        </w:rPr>
      </w:pPr>
      <w:bookmarkStart w:id="11" w:name="_Hlk132447526"/>
      <w:r w:rsidRPr="00616168">
        <w:rPr>
          <w:rFonts w:hint="eastAsia"/>
          <w:lang w:eastAsia="zh-TW"/>
        </w:rPr>
        <w:t>我國在埃及投資極少，較大的投資臺商有：</w:t>
      </w:r>
      <w:r w:rsidRPr="00616168">
        <w:rPr>
          <w:rFonts w:hint="eastAsia"/>
          <w:lang w:eastAsia="zh-TW"/>
        </w:rPr>
        <w:t>3</w:t>
      </w:r>
      <w:r w:rsidRPr="00616168">
        <w:rPr>
          <w:rFonts w:hint="eastAsia"/>
          <w:lang w:eastAsia="zh-TW"/>
        </w:rPr>
        <w:t>家外銷成衣紡織廠分別位於開羅</w:t>
      </w:r>
      <w:r w:rsidRPr="00616168">
        <w:rPr>
          <w:rFonts w:hint="eastAsia"/>
          <w:lang w:eastAsia="zh-TW"/>
        </w:rPr>
        <w:t>10thofRamadan</w:t>
      </w:r>
      <w:r w:rsidRPr="00616168">
        <w:rPr>
          <w:rFonts w:hint="eastAsia"/>
          <w:lang w:eastAsia="zh-TW"/>
        </w:rPr>
        <w:t>與</w:t>
      </w:r>
      <w:r w:rsidRPr="00616168">
        <w:rPr>
          <w:rFonts w:hint="eastAsia"/>
          <w:lang w:eastAsia="zh-TW"/>
        </w:rPr>
        <w:t>AlexandriaFreeZone</w:t>
      </w:r>
      <w:r w:rsidRPr="00616168">
        <w:rPr>
          <w:rFonts w:hint="eastAsia"/>
          <w:lang w:eastAsia="zh-TW"/>
        </w:rPr>
        <w:t>、陽明海運埃及分公司、萬海船運代表辦公室、</w:t>
      </w:r>
      <w:r w:rsidRPr="00616168">
        <w:rPr>
          <w:rFonts w:hint="eastAsia"/>
          <w:lang w:eastAsia="zh-TW"/>
        </w:rPr>
        <w:t>1</w:t>
      </w:r>
      <w:r w:rsidRPr="00616168">
        <w:rPr>
          <w:rFonts w:hint="eastAsia"/>
          <w:lang w:eastAsia="zh-TW"/>
        </w:rPr>
        <w:t>家從事家具與辦公室的組裝廠。</w:t>
      </w:r>
    </w:p>
    <w:p w:rsidR="00105358" w:rsidRPr="00616168" w:rsidRDefault="00105358" w:rsidP="00105358">
      <w:pPr>
        <w:ind w:firstLine="472"/>
        <w:rPr>
          <w:lang w:eastAsia="zh-TW"/>
        </w:rPr>
      </w:pPr>
      <w:r w:rsidRPr="00616168">
        <w:rPr>
          <w:rFonts w:hint="eastAsia"/>
          <w:lang w:eastAsia="zh-TW"/>
        </w:rPr>
        <w:t>ASUS</w:t>
      </w:r>
      <w:r w:rsidRPr="00616168">
        <w:rPr>
          <w:rFonts w:hint="eastAsia"/>
          <w:lang w:eastAsia="zh-TW"/>
        </w:rPr>
        <w:t>華碩：埃及市場獲得了華碩在全球</w:t>
      </w:r>
      <w:r w:rsidRPr="00616168">
        <w:rPr>
          <w:rFonts w:hint="eastAsia"/>
          <w:lang w:eastAsia="zh-TW"/>
        </w:rPr>
        <w:t>66</w:t>
      </w:r>
      <w:r w:rsidRPr="00616168">
        <w:rPr>
          <w:rFonts w:hint="eastAsia"/>
          <w:lang w:eastAsia="zh-TW"/>
        </w:rPr>
        <w:t>個國家投資的</w:t>
      </w:r>
      <w:r w:rsidRPr="00616168">
        <w:rPr>
          <w:rFonts w:hint="eastAsia"/>
          <w:lang w:eastAsia="zh-TW"/>
        </w:rPr>
        <w:t>10%</w:t>
      </w:r>
      <w:r w:rsidRPr="00616168">
        <w:rPr>
          <w:rFonts w:hint="eastAsia"/>
          <w:lang w:eastAsia="zh-TW"/>
        </w:rPr>
        <w:t>（</w:t>
      </w:r>
      <w:r w:rsidRPr="00616168">
        <w:rPr>
          <w:rFonts w:hint="eastAsia"/>
          <w:lang w:eastAsia="zh-TW"/>
        </w:rPr>
        <w:t>19</w:t>
      </w:r>
      <w:r w:rsidRPr="00616168">
        <w:rPr>
          <w:rFonts w:hint="eastAsia"/>
          <w:lang w:eastAsia="zh-TW"/>
        </w:rPr>
        <w:t>億美元），</w:t>
      </w:r>
      <w:r w:rsidRPr="00616168">
        <w:rPr>
          <w:rFonts w:hint="eastAsia"/>
          <w:lang w:eastAsia="zh-TW"/>
        </w:rPr>
        <w:t>2021</w:t>
      </w:r>
      <w:r w:rsidRPr="00616168">
        <w:rPr>
          <w:rFonts w:hint="eastAsia"/>
          <w:lang w:eastAsia="zh-TW"/>
        </w:rPr>
        <w:t>年總投資額為</w:t>
      </w:r>
      <w:r w:rsidRPr="00616168">
        <w:rPr>
          <w:rFonts w:hint="eastAsia"/>
          <w:lang w:eastAsia="zh-TW"/>
        </w:rPr>
        <w:t>190</w:t>
      </w:r>
      <w:r w:rsidRPr="00616168">
        <w:rPr>
          <w:rFonts w:hint="eastAsia"/>
          <w:lang w:eastAsia="zh-TW"/>
        </w:rPr>
        <w:t>億美元。該公司在埃及市場擁有三大代理商提供技術支持和維護服務。</w:t>
      </w:r>
    </w:p>
    <w:p w:rsidR="00105358" w:rsidRPr="00616168" w:rsidRDefault="00105358" w:rsidP="00105358">
      <w:pPr>
        <w:ind w:firstLine="472"/>
        <w:rPr>
          <w:lang w:eastAsia="zh-TW"/>
        </w:rPr>
      </w:pPr>
      <w:r w:rsidRPr="00616168">
        <w:rPr>
          <w:rFonts w:hint="eastAsia"/>
          <w:lang w:eastAsia="zh-TW"/>
        </w:rPr>
        <w:t>國內瑞智精密（</w:t>
      </w:r>
      <w:r w:rsidRPr="00616168">
        <w:rPr>
          <w:rFonts w:hint="eastAsia"/>
          <w:lang w:eastAsia="zh-TW"/>
        </w:rPr>
        <w:t>Rechi</w:t>
      </w:r>
      <w:r w:rsidRPr="00616168">
        <w:rPr>
          <w:rFonts w:hint="eastAsia"/>
          <w:lang w:eastAsia="zh-TW"/>
        </w:rPr>
        <w:t>），刻正與埃及</w:t>
      </w:r>
      <w:r w:rsidRPr="00616168">
        <w:rPr>
          <w:rFonts w:hint="eastAsia"/>
          <w:lang w:eastAsia="zh-TW"/>
        </w:rPr>
        <w:t>ElarabyGroup</w:t>
      </w:r>
      <w:r w:rsidRPr="00616168">
        <w:rPr>
          <w:rFonts w:hint="eastAsia"/>
          <w:lang w:eastAsia="zh-TW"/>
        </w:rPr>
        <w:t>商討合資設廠生產空調壓縮機工廠，該項目旨在滿足當地市場的需求，並將</w:t>
      </w:r>
      <w:r w:rsidRPr="00616168">
        <w:rPr>
          <w:rFonts w:hint="eastAsia"/>
          <w:lang w:eastAsia="zh-TW"/>
        </w:rPr>
        <w:t>50%</w:t>
      </w:r>
      <w:r w:rsidRPr="00616168">
        <w:rPr>
          <w:rFonts w:hint="eastAsia"/>
          <w:lang w:eastAsia="zh-TW"/>
        </w:rPr>
        <w:t>的產品出口到區域和國際市場。除此之外，該工廠還將生產</w:t>
      </w:r>
      <w:r w:rsidRPr="00616168">
        <w:rPr>
          <w:rFonts w:hint="eastAsia"/>
          <w:lang w:eastAsia="zh-TW"/>
        </w:rPr>
        <w:t>1.5</w:t>
      </w:r>
      <w:r w:rsidRPr="00616168">
        <w:rPr>
          <w:rFonts w:hint="eastAsia"/>
          <w:lang w:eastAsia="zh-TW"/>
        </w:rPr>
        <w:t>至</w:t>
      </w:r>
      <w:r w:rsidRPr="00616168">
        <w:rPr>
          <w:rFonts w:hint="eastAsia"/>
          <w:lang w:eastAsia="zh-TW"/>
        </w:rPr>
        <w:t>3</w:t>
      </w:r>
      <w:r w:rsidRPr="00616168">
        <w:rPr>
          <w:rFonts w:hint="eastAsia"/>
          <w:lang w:eastAsia="zh-TW"/>
        </w:rPr>
        <w:t>馬力的空調壓縮機，</w:t>
      </w:r>
      <w:r w:rsidRPr="00616168">
        <w:rPr>
          <w:rFonts w:hint="eastAsia"/>
          <w:lang w:eastAsia="zh-TW"/>
        </w:rPr>
        <w:t>50%</w:t>
      </w:r>
      <w:r w:rsidRPr="00616168">
        <w:rPr>
          <w:rFonts w:hint="eastAsia"/>
          <w:lang w:eastAsia="zh-TW"/>
        </w:rPr>
        <w:t>的零組件在埃及採購，並計劃逐步增加。</w:t>
      </w:r>
    </w:p>
    <w:p w:rsidR="00105358" w:rsidRPr="00616168" w:rsidRDefault="00105358" w:rsidP="00105358">
      <w:pPr>
        <w:ind w:firstLine="472"/>
        <w:rPr>
          <w:lang w:eastAsia="zh-TW"/>
        </w:rPr>
      </w:pPr>
      <w:r w:rsidRPr="00616168">
        <w:rPr>
          <w:rFonts w:hint="eastAsia"/>
          <w:lang w:eastAsia="zh-TW"/>
        </w:rPr>
        <w:t>由於埃及華人相對於其他地區少，加上語言及文化差異，臺商在埃及經營倍感吃力，政府機關行政效率差、可靠的合作夥伴難尋、勞工人力不足及工廠管理為普遍面臨的問題。另我國陽明海運在埃及亞歷山卓與開羅都設有辦公室並派員，技嘉、長榮及萬海海運透過代理商在開羅營運。相對地，中國大陸由天津泰達、中非基金與埃及政府合作在蘇伊士城成立埃及泰達工業園（蘇伊士經貿合作區），提供中資企業便利的工作及生活環境，投資鉅大。</w:t>
      </w:r>
    </w:p>
    <w:bookmarkEnd w:id="11"/>
    <w:p w:rsidR="00105358" w:rsidRPr="00616168" w:rsidRDefault="00105358" w:rsidP="00105358">
      <w:pPr>
        <w:pStyle w:val="a4"/>
        <w:spacing w:before="257"/>
        <w:ind w:left="632" w:hanging="632"/>
      </w:pPr>
      <w:r w:rsidRPr="00616168">
        <w:t>三、投資機會</w:t>
      </w:r>
    </w:p>
    <w:p w:rsidR="00105358" w:rsidRPr="00616168" w:rsidRDefault="00105358" w:rsidP="00105358">
      <w:pPr>
        <w:ind w:firstLine="472"/>
        <w:rPr>
          <w:lang w:eastAsia="zh-TW"/>
        </w:rPr>
      </w:pPr>
      <w:r w:rsidRPr="00616168">
        <w:rPr>
          <w:rFonts w:hint="eastAsia"/>
          <w:lang w:eastAsia="zh-TW"/>
        </w:rPr>
        <w:t>埃及內需市場不小，其外銷市場也很廣闊，加上近年來埃及政府大幅降低關稅及所得稅、簡化進口流程、國營企業民營化等措施，投資環境已較過去改善，但對我國廠商而言，因為語言、文化背景的差異，在當地投資仍有相當大的困難度。</w:t>
      </w:r>
    </w:p>
    <w:p w:rsidR="00105358" w:rsidRPr="00616168" w:rsidRDefault="00105358" w:rsidP="00105358">
      <w:pPr>
        <w:ind w:firstLine="472"/>
        <w:rPr>
          <w:lang w:eastAsia="zh-TW"/>
        </w:rPr>
      </w:pPr>
      <w:r w:rsidRPr="00616168">
        <w:rPr>
          <w:rFonts w:hint="eastAsia"/>
          <w:kern w:val="0"/>
          <w:lang w:eastAsia="zh-TW"/>
        </w:rPr>
        <w:t>埃及工廠缺工情況相當嚴重，</w:t>
      </w:r>
      <w:r w:rsidRPr="00616168">
        <w:rPr>
          <w:rFonts w:hint="eastAsia"/>
          <w:lang w:eastAsia="zh-TW"/>
        </w:rPr>
        <w:t>加上</w:t>
      </w:r>
      <w:r w:rsidRPr="00616168">
        <w:rPr>
          <w:rFonts w:hint="eastAsia"/>
          <w:kern w:val="0"/>
          <w:lang w:eastAsia="zh-TW"/>
        </w:rPr>
        <w:t>勞工素質較差，勞工問題為我國業者投資設廠時可能面對的問題</w:t>
      </w:r>
      <w:r w:rsidRPr="00616168">
        <w:rPr>
          <w:rFonts w:hint="eastAsia"/>
          <w:lang w:eastAsia="zh-TW"/>
        </w:rPr>
        <w:t>。此外，埃及政府行政機關效率差，對於投資進度與工作證居留申辦有相當大的影響，因此我商在前往埃及投資前，應先有所認知，而好的當地合作夥伴對投資有相當大的助益，不過要尋找可靠的合作夥伴往往也是我商投資時一大重要課題。</w:t>
      </w:r>
    </w:p>
    <w:p w:rsidR="00105358" w:rsidRPr="00616168" w:rsidRDefault="00105358" w:rsidP="00105358">
      <w:pPr>
        <w:ind w:firstLine="472"/>
        <w:rPr>
          <w:lang w:eastAsia="zh-TW"/>
        </w:rPr>
      </w:pPr>
      <w:r w:rsidRPr="00616168">
        <w:rPr>
          <w:rFonts w:hint="eastAsia"/>
          <w:lang w:eastAsia="zh-TW"/>
        </w:rPr>
        <w:t>國人前往埃及投資，可以根據目標市場選擇投資地點（例如以外銷市場為導向的投資案宜設在</w:t>
      </w:r>
      <w:r w:rsidRPr="00616168">
        <w:rPr>
          <w:rFonts w:hint="eastAsia"/>
          <w:lang w:eastAsia="zh-TW"/>
        </w:rPr>
        <w:t>Free Zone</w:t>
      </w:r>
      <w:r w:rsidRPr="00616168">
        <w:rPr>
          <w:rFonts w:hint="eastAsia"/>
          <w:lang w:eastAsia="zh-TW"/>
        </w:rPr>
        <w:t>），工業區內勞工是否容易取得，勞工通勤之交通費用、海外勞工住宿安排等，可能增加成本負擔，也應事前評估。</w:t>
      </w:r>
    </w:p>
    <w:p w:rsidR="00105358" w:rsidRPr="00616168" w:rsidRDefault="00105358" w:rsidP="00105358">
      <w:pPr>
        <w:ind w:firstLine="472"/>
        <w:rPr>
          <w:lang w:eastAsia="zh-TW"/>
        </w:rPr>
      </w:pPr>
      <w:r w:rsidRPr="00616168">
        <w:rPr>
          <w:rFonts w:hint="eastAsia"/>
          <w:lang w:eastAsia="zh-TW"/>
        </w:rPr>
        <w:t>可投資產業型態或產品項目：</w:t>
      </w:r>
    </w:p>
    <w:p w:rsidR="00105358" w:rsidRPr="00616168" w:rsidRDefault="00105358" w:rsidP="00105358">
      <w:pPr>
        <w:pStyle w:val="a6"/>
        <w:ind w:left="944" w:hanging="708"/>
      </w:pPr>
      <w:r w:rsidRPr="00616168">
        <w:rPr>
          <w:rFonts w:hint="eastAsia"/>
        </w:rPr>
        <w:t>（一）水產養殖業</w:t>
      </w:r>
    </w:p>
    <w:p w:rsidR="00105358" w:rsidRPr="00616168" w:rsidRDefault="00105358" w:rsidP="00105358">
      <w:pPr>
        <w:pStyle w:val="af0"/>
        <w:ind w:left="944" w:firstLine="472"/>
        <w:rPr>
          <w:lang w:eastAsia="zh-TW"/>
        </w:rPr>
      </w:pPr>
      <w:r w:rsidRPr="00616168">
        <w:rPr>
          <w:rFonts w:hint="eastAsia"/>
          <w:lang w:eastAsia="zh-TW"/>
        </w:rPr>
        <w:t>埃及魚蝦貝類水產每年需求量約</w:t>
      </w:r>
      <w:r w:rsidRPr="00616168">
        <w:rPr>
          <w:rFonts w:hint="eastAsia"/>
          <w:lang w:eastAsia="zh-TW"/>
        </w:rPr>
        <w:t>100</w:t>
      </w:r>
      <w:r w:rsidRPr="00616168">
        <w:rPr>
          <w:rFonts w:hint="eastAsia"/>
          <w:lang w:eastAsia="zh-TW"/>
        </w:rPr>
        <w:t>萬公噸，其中自給量僅約三分之一，大部分還是仰賴進口。其實埃及除了陸上養殖外，地中海及紅海應該也有開闢為海上養殖的潛力，成品除了內銷埃及外，也可開拓歐洲、中東等市場。</w:t>
      </w:r>
    </w:p>
    <w:p w:rsidR="00105358" w:rsidRPr="00616168" w:rsidRDefault="00105358" w:rsidP="00105358">
      <w:pPr>
        <w:pStyle w:val="a6"/>
        <w:ind w:left="944" w:hanging="708"/>
      </w:pPr>
      <w:r w:rsidRPr="00616168">
        <w:rPr>
          <w:rFonts w:hint="eastAsia"/>
        </w:rPr>
        <w:t>（二）製造產業鏈的完整性</w:t>
      </w:r>
    </w:p>
    <w:p w:rsidR="00105358" w:rsidRPr="00616168" w:rsidRDefault="00105358" w:rsidP="00105358">
      <w:pPr>
        <w:pStyle w:val="af0"/>
        <w:ind w:left="944" w:firstLine="472"/>
        <w:rPr>
          <w:lang w:eastAsia="zh-TW"/>
        </w:rPr>
      </w:pPr>
      <w:r w:rsidRPr="00616168">
        <w:rPr>
          <w:rFonts w:hint="eastAsia"/>
          <w:lang w:eastAsia="zh-TW"/>
        </w:rPr>
        <w:t>埃及人口多，對民生用品需求量相對也大，此外，汽機車市場有龐大的消費市場與潛力，目前國家製造工業基礎正在發展中，加上政府獎勵進口替代並鼓勵出口，在當地製造業技術及產能均未能達到國際水準之際，對於模具、生產加工、品質管理技術方面尚有不足，臺灣產業鏈經驗與技術完整，值得技術合作，突破進口關稅障礙，共同開發當地市場及拓銷周邊國家。</w:t>
      </w:r>
    </w:p>
    <w:p w:rsidR="00105358" w:rsidRPr="00616168" w:rsidRDefault="00105358" w:rsidP="00105358">
      <w:pPr>
        <w:pStyle w:val="a6"/>
        <w:ind w:left="944" w:hanging="708"/>
      </w:pPr>
      <w:r w:rsidRPr="00616168">
        <w:rPr>
          <w:rFonts w:hint="eastAsia"/>
        </w:rPr>
        <w:t>（三）紡織成衣業</w:t>
      </w:r>
    </w:p>
    <w:p w:rsidR="00105358" w:rsidRPr="00616168" w:rsidRDefault="00105358" w:rsidP="00105358">
      <w:pPr>
        <w:pStyle w:val="af0"/>
        <w:ind w:left="944" w:firstLine="472"/>
        <w:rPr>
          <w:lang w:eastAsia="zh-TW"/>
        </w:rPr>
      </w:pPr>
      <w:r w:rsidRPr="00616168">
        <w:rPr>
          <w:rFonts w:hint="eastAsia"/>
          <w:lang w:eastAsia="zh-TW"/>
        </w:rPr>
        <w:t>埃及出產棉花品質優良、勞工便宜、治安良好，發展棉紡織工業有其利基。此外埃及紡織品於</w:t>
      </w:r>
      <w:r w:rsidRPr="00616168">
        <w:rPr>
          <w:rFonts w:hint="eastAsia"/>
          <w:lang w:eastAsia="zh-TW"/>
        </w:rPr>
        <w:t>QIZ</w:t>
      </w:r>
      <w:r w:rsidRPr="00616168">
        <w:rPr>
          <w:rFonts w:hint="eastAsia"/>
          <w:lang w:eastAsia="zh-TW"/>
        </w:rPr>
        <w:t>貿易協定下出口美國免稅，成衣業可利用在埃及代工出口。</w:t>
      </w:r>
    </w:p>
    <w:p w:rsidR="00105358" w:rsidRPr="00616168" w:rsidRDefault="00105358" w:rsidP="00105358">
      <w:pPr>
        <w:pStyle w:val="a6"/>
        <w:ind w:left="944" w:hanging="708"/>
      </w:pPr>
      <w:r w:rsidRPr="00616168">
        <w:rPr>
          <w:rFonts w:hint="eastAsia"/>
        </w:rPr>
        <w:t>（四）小型家電組裝生產</w:t>
      </w:r>
    </w:p>
    <w:p w:rsidR="00105358" w:rsidRPr="00616168" w:rsidRDefault="00105358" w:rsidP="00105358">
      <w:pPr>
        <w:pStyle w:val="af0"/>
        <w:ind w:left="944" w:firstLine="472"/>
        <w:rPr>
          <w:lang w:eastAsia="zh-TW"/>
        </w:rPr>
      </w:pPr>
      <w:r w:rsidRPr="00616168">
        <w:rPr>
          <w:rFonts w:hint="eastAsia"/>
          <w:lang w:eastAsia="zh-TW"/>
        </w:rPr>
        <w:t>埃及龐大的消費人口市場加上政府強力推動大型都市開發計畫，帶動家用消費電器的需求增加、在政府加強進口管制的措施下，業者被迫加速國內生產製造的比例，採用本地生產或組裝的方式，較有利於在埃及建立品牌及長期發展。</w:t>
      </w:r>
    </w:p>
    <w:p w:rsidR="00105358" w:rsidRPr="00616168" w:rsidRDefault="00105358" w:rsidP="00105358">
      <w:pPr>
        <w:pStyle w:val="a6"/>
        <w:ind w:left="944" w:hanging="708"/>
        <w:rPr>
          <w:lang w:val="en-US"/>
        </w:rPr>
      </w:pPr>
      <w:r w:rsidRPr="00616168">
        <w:rPr>
          <w:rFonts w:hint="eastAsia"/>
          <w:lang w:val="en-US"/>
        </w:rPr>
        <w:t>（五）食品加工產業</w:t>
      </w:r>
    </w:p>
    <w:p w:rsidR="00105358" w:rsidRPr="00616168" w:rsidRDefault="00105358" w:rsidP="00105358">
      <w:pPr>
        <w:pStyle w:val="af0"/>
        <w:ind w:left="944" w:firstLine="472"/>
        <w:rPr>
          <w:lang w:eastAsia="zh-TW"/>
        </w:rPr>
      </w:pPr>
      <w:r w:rsidRPr="00616168">
        <w:rPr>
          <w:rFonts w:hint="eastAsia"/>
          <w:lang w:eastAsia="zh-TW"/>
        </w:rPr>
        <w:t>烏俄戰爭衝突後，糧食價格飆漲，加上政府極力鼓勵國內生產造的刺激下，埃及業者對於食品加工產業的投入意願增加並帶動相關設備的需求增加，但埃及對於食品進口管制甚多，加上回教清真規範，長期而言本地生產製造是相對較有機會。</w:t>
      </w:r>
    </w:p>
    <w:p w:rsidR="00105358" w:rsidRPr="00616168" w:rsidRDefault="00105358" w:rsidP="00105358">
      <w:pPr>
        <w:ind w:firstLineChars="0" w:firstLine="0"/>
        <w:rPr>
          <w:lang w:eastAsia="zh-TW"/>
        </w:rPr>
      </w:pPr>
      <w:bookmarkStart w:id="12" w:name="_Hlk132447635"/>
      <w:r w:rsidRPr="00616168">
        <w:rPr>
          <w:rFonts w:hint="eastAsia"/>
          <w:lang w:eastAsia="zh-TW"/>
        </w:rPr>
        <w:t>（六）電動車產業</w:t>
      </w:r>
    </w:p>
    <w:p w:rsidR="00105358" w:rsidRPr="00616168" w:rsidRDefault="00105358" w:rsidP="00105358">
      <w:pPr>
        <w:pStyle w:val="af0"/>
        <w:ind w:left="944" w:firstLine="472"/>
        <w:rPr>
          <w:lang w:eastAsia="zh-TW"/>
        </w:rPr>
      </w:pPr>
      <w:r w:rsidRPr="00616168">
        <w:rPr>
          <w:rFonts w:hint="eastAsia"/>
          <w:lang w:eastAsia="zh-TW"/>
        </w:rPr>
        <w:t>埃及電動車產業的現狀又以電動巴士的製造較有具體化的發展及成績。隨著電動巴士需求量不斷上升，產業即將進入成長期，持續突破關鍵技術成為電動巴士浪潮的關鍵課題之一。臺灣的電動巴士產業因政策明確建立完整產業鏈，如能開拓埃及市場攜手打造完整產業生態系，將能開創我國電動巴士藍海商機。</w:t>
      </w:r>
      <w:bookmarkEnd w:id="12"/>
    </w:p>
    <w:p w:rsidR="00105358" w:rsidRPr="00616168" w:rsidRDefault="00105358" w:rsidP="00105358">
      <w:pPr>
        <w:ind w:firstLineChars="0" w:firstLine="0"/>
        <w:rPr>
          <w:lang w:eastAsia="zh-TW"/>
        </w:rPr>
      </w:pPr>
    </w:p>
    <w:p w:rsidR="00105358" w:rsidRPr="00616168" w:rsidRDefault="00105358" w:rsidP="00105358">
      <w:pPr>
        <w:ind w:firstLineChars="0" w:firstLine="0"/>
        <w:rPr>
          <w:lang w:eastAsia="zh-TW"/>
        </w:rPr>
      </w:pPr>
    </w:p>
    <w:p w:rsidR="00105358" w:rsidRPr="00616168" w:rsidRDefault="00105358" w:rsidP="00105358">
      <w:pPr>
        <w:ind w:firstLineChars="0" w:firstLine="0"/>
        <w:rPr>
          <w:lang w:eastAsia="zh-TW"/>
        </w:rPr>
        <w:sectPr w:rsidR="00105358" w:rsidRPr="00616168" w:rsidSect="007C208A">
          <w:headerReference w:type="default" r:id="rId23"/>
          <w:pgSz w:w="11906" w:h="16838" w:code="9"/>
          <w:pgMar w:top="2268" w:right="1701" w:bottom="1701" w:left="1701" w:header="1134" w:footer="851" w:gutter="0"/>
          <w:cols w:space="720"/>
          <w:docGrid w:type="linesAndChars" w:linePitch="514" w:charSpace="-819"/>
        </w:sectPr>
      </w:pPr>
    </w:p>
    <w:p w:rsidR="00105358" w:rsidRPr="00616168" w:rsidRDefault="00105358" w:rsidP="00105358">
      <w:pPr>
        <w:pStyle w:val="a3"/>
        <w:spacing w:before="514" w:after="771"/>
        <w:ind w:left="640" w:hanging="640"/>
      </w:pPr>
      <w:bookmarkStart w:id="13" w:name="_Toc42736001"/>
      <w:bookmarkStart w:id="14" w:name="_Toc140726907"/>
      <w:r w:rsidRPr="00616168">
        <w:t>第肆章　投資法規及程序</w:t>
      </w:r>
      <w:bookmarkEnd w:id="13"/>
      <w:bookmarkEnd w:id="14"/>
    </w:p>
    <w:p w:rsidR="00105358" w:rsidRPr="00616168" w:rsidRDefault="00105358" w:rsidP="00105358">
      <w:pPr>
        <w:pStyle w:val="a4"/>
        <w:spacing w:before="257" w:after="120"/>
        <w:ind w:left="640" w:hanging="640"/>
      </w:pPr>
      <w:r w:rsidRPr="00616168">
        <w:t>一、主要投資法令</w:t>
      </w:r>
    </w:p>
    <w:p w:rsidR="00105358" w:rsidRPr="00616168" w:rsidRDefault="00105358" w:rsidP="00105358">
      <w:pPr>
        <w:ind w:firstLine="480"/>
        <w:rPr>
          <w:lang w:eastAsia="zh-TW"/>
        </w:rPr>
      </w:pPr>
      <w:r w:rsidRPr="00616168">
        <w:rPr>
          <w:rFonts w:hint="eastAsia"/>
          <w:lang w:eastAsia="zh-TW"/>
        </w:rPr>
        <w:t>埃及與投資直接相關的法律主要有：</w:t>
      </w:r>
      <w:r w:rsidRPr="00616168">
        <w:rPr>
          <w:rFonts w:hint="eastAsia"/>
          <w:lang w:eastAsia="zh-TW"/>
        </w:rPr>
        <w:t>1981</w:t>
      </w:r>
      <w:r w:rsidRPr="00616168">
        <w:rPr>
          <w:rFonts w:hint="eastAsia"/>
          <w:lang w:eastAsia="zh-TW"/>
        </w:rPr>
        <w:t>年頒布的《公司法》及其實施細則、修訂案，</w:t>
      </w:r>
      <w:r w:rsidRPr="00616168">
        <w:rPr>
          <w:rFonts w:hint="eastAsia"/>
          <w:lang w:eastAsia="zh-TW"/>
        </w:rPr>
        <w:t>2002</w:t>
      </w:r>
      <w:r w:rsidRPr="00616168">
        <w:rPr>
          <w:rFonts w:hint="eastAsia"/>
          <w:lang w:eastAsia="zh-TW"/>
        </w:rPr>
        <w:t>年頒布的《經濟特區法》及其實施細則、</w:t>
      </w:r>
      <w:r w:rsidRPr="00616168">
        <w:rPr>
          <w:rFonts w:hint="eastAsia"/>
          <w:lang w:eastAsia="zh-TW"/>
        </w:rPr>
        <w:t>2015</w:t>
      </w:r>
      <w:r w:rsidRPr="00616168">
        <w:rPr>
          <w:rFonts w:hint="eastAsia"/>
          <w:lang w:eastAsia="zh-TW"/>
        </w:rPr>
        <w:t>年修訂案，</w:t>
      </w:r>
      <w:r w:rsidRPr="00616168">
        <w:rPr>
          <w:rFonts w:hint="eastAsia"/>
          <w:lang w:eastAsia="zh-TW"/>
        </w:rPr>
        <w:t>2017</w:t>
      </w:r>
      <w:r w:rsidRPr="00616168">
        <w:rPr>
          <w:rFonts w:hint="eastAsia"/>
          <w:lang w:eastAsia="zh-TW"/>
        </w:rPr>
        <w:t>年頒布的《投資法》及其實施細則。</w:t>
      </w:r>
    </w:p>
    <w:p w:rsidR="00105358" w:rsidRPr="00616168" w:rsidRDefault="00105358" w:rsidP="00105358">
      <w:pPr>
        <w:ind w:firstLine="480"/>
        <w:rPr>
          <w:lang w:eastAsia="zh-TW"/>
        </w:rPr>
      </w:pPr>
      <w:r w:rsidRPr="00616168">
        <w:rPr>
          <w:rFonts w:hint="eastAsia"/>
          <w:lang w:eastAsia="zh-TW"/>
        </w:rPr>
        <w:t>其中《公司法》適用於所有內外資投資者，是設立公司的基本法律依據，其作用在於明確公司註冊形式、相關程序和經營規範。主要內容包括：公司註冊、公司組建形式和要求、公司治理等。</w:t>
      </w:r>
    </w:p>
    <w:p w:rsidR="00105358" w:rsidRPr="00616168" w:rsidRDefault="00105358" w:rsidP="00105358">
      <w:pPr>
        <w:kinsoku w:val="0"/>
        <w:wordWrap w:val="0"/>
        <w:ind w:firstLine="480"/>
        <w:rPr>
          <w:lang w:eastAsia="zh-TW"/>
        </w:rPr>
      </w:pPr>
      <w:r w:rsidRPr="00616168">
        <w:rPr>
          <w:rFonts w:hint="eastAsia"/>
        </w:rPr>
        <w:t>《投資法》及其實施細則（英文版下載位置：</w:t>
      </w:r>
      <w:r w:rsidRPr="00616168">
        <w:t>https://www.investinegypt.gov.eg/flip/library/LawsAndRegulations/PDFs/Law72_and_Exec_reg_en.pdf</w:t>
      </w:r>
      <w:r w:rsidRPr="00616168">
        <w:rPr>
          <w:rFonts w:hint="eastAsia"/>
        </w:rPr>
        <w:t>）於</w:t>
      </w:r>
      <w:r w:rsidRPr="00616168">
        <w:rPr>
          <w:rFonts w:hint="eastAsia"/>
        </w:rPr>
        <w:t>2017</w:t>
      </w:r>
      <w:r w:rsidRPr="00616168">
        <w:rPr>
          <w:rFonts w:hint="eastAsia"/>
        </w:rPr>
        <w:t>年頒布實施，替代</w:t>
      </w:r>
      <w:r w:rsidRPr="00616168">
        <w:rPr>
          <w:rFonts w:hint="eastAsia"/>
        </w:rPr>
        <w:t>1997</w:t>
      </w:r>
      <w:r w:rsidRPr="00616168">
        <w:rPr>
          <w:rFonts w:hint="eastAsia"/>
        </w:rPr>
        <w:t>年</w:t>
      </w:r>
      <w:r w:rsidRPr="00616168">
        <w:rPr>
          <w:rFonts w:hint="eastAsia"/>
        </w:rPr>
        <w:t>8</w:t>
      </w:r>
      <w:r w:rsidRPr="00616168">
        <w:rPr>
          <w:rFonts w:hint="eastAsia"/>
        </w:rPr>
        <w:t>號《投資保障和鼓勵法》，適用於所有內外資投資者和大多數生產、製造、研發類產業，具有明顯的投資保障和獎勵性質。</w:t>
      </w:r>
      <w:r w:rsidRPr="00616168">
        <w:rPr>
          <w:rFonts w:hint="eastAsia"/>
          <w:lang w:eastAsia="zh-TW"/>
        </w:rPr>
        <w:t>該法全面統一了投資管理體系、簡化公司註冊審核程序、暢通申訴渠道，彙整各方面投資獎勵政策等。《投資法》針對不同地區製定了相應的稅費減免、投資成本返還、土地劃撥、外籍用工等優惠政策，例如：對上埃及等較為落後的</w:t>
      </w:r>
      <w:r w:rsidRPr="00616168">
        <w:rPr>
          <w:rFonts w:hint="eastAsia"/>
          <w:lang w:eastAsia="zh-TW"/>
        </w:rPr>
        <w:t>A</w:t>
      </w:r>
      <w:r w:rsidRPr="00616168">
        <w:rPr>
          <w:rFonts w:hint="eastAsia"/>
          <w:lang w:eastAsia="zh-TW"/>
        </w:rPr>
        <w:t>類地區製定的支持政策包括：在</w:t>
      </w:r>
      <w:r w:rsidRPr="00616168">
        <w:rPr>
          <w:rFonts w:hint="eastAsia"/>
          <w:lang w:eastAsia="zh-TW"/>
        </w:rPr>
        <w:t>7</w:t>
      </w:r>
      <w:r w:rsidRPr="00616168">
        <w:rPr>
          <w:rFonts w:hint="eastAsia"/>
          <w:lang w:eastAsia="zh-TW"/>
        </w:rPr>
        <w:t>年內得以最高</w:t>
      </w:r>
      <w:r w:rsidRPr="00616168">
        <w:rPr>
          <w:rFonts w:hint="eastAsia"/>
          <w:lang w:eastAsia="zh-TW"/>
        </w:rPr>
        <w:t>50%</w:t>
      </w:r>
      <w:r w:rsidRPr="00616168">
        <w:rPr>
          <w:rFonts w:hint="eastAsia"/>
          <w:lang w:eastAsia="zh-TW"/>
        </w:rPr>
        <w:t>投資額為稅基，免除企業所得稅、地價優惠甚至免費劃撥土地、政府出資進行項目公共基礎設施聯通工作等。法律頒布前已註冊的投資項目所需進口設備的關稅、增值稅等稅賦不變。目前，外資企業大多選擇在《投資法》下註冊公司，以享受相關便利化和稅收返還政策。實施細則對根據《投資法》向投資者提供一般性或特殊投資優惠條件、項目許可獲得程序、以電子方式設立公司所需程序、項目用地控制及分配形式、投資區、自由區以及經濟技術區組織工作、向外國投資者提供居所、僱傭外籍員工以及項目撤資等方面做出具體規定。</w:t>
      </w:r>
    </w:p>
    <w:p w:rsidR="00105358" w:rsidRPr="00616168" w:rsidRDefault="00105358" w:rsidP="00105358">
      <w:pPr>
        <w:ind w:firstLine="480"/>
        <w:rPr>
          <w:lang w:eastAsia="zh-TW"/>
        </w:rPr>
      </w:pPr>
      <w:r w:rsidRPr="00616168">
        <w:rPr>
          <w:rFonts w:hint="eastAsia"/>
          <w:lang w:eastAsia="zh-TW"/>
        </w:rPr>
        <w:t>《經濟特區法》對經濟特區的管理體系和投資政策做出明確規定，藉由通關便利化和投資獎勵等政策，建立出口導向型的經濟特區，兼顧國內市場需求。目前，埃及有</w:t>
      </w:r>
      <w:r w:rsidRPr="00616168">
        <w:rPr>
          <w:rFonts w:hint="eastAsia"/>
          <w:lang w:eastAsia="zh-TW"/>
        </w:rPr>
        <w:t>2</w:t>
      </w:r>
      <w:r w:rsidRPr="00616168">
        <w:rPr>
          <w:rFonts w:hint="eastAsia"/>
          <w:lang w:eastAsia="zh-TW"/>
        </w:rPr>
        <w:t>個經濟特區，分別為蘇伊士運河經濟特區和</w:t>
      </w:r>
      <w:r w:rsidRPr="00616168">
        <w:rPr>
          <w:rFonts w:hint="eastAsia"/>
          <w:lang w:eastAsia="zh-TW"/>
        </w:rPr>
        <w:t>2017</w:t>
      </w:r>
      <w:r w:rsidRPr="00616168">
        <w:rPr>
          <w:rFonts w:hint="eastAsia"/>
          <w:lang w:eastAsia="zh-TW"/>
        </w:rPr>
        <w:t>年新建的黃金三角經濟特區，均可享受《投資法》關於</w:t>
      </w:r>
      <w:r w:rsidRPr="00616168">
        <w:rPr>
          <w:rFonts w:hint="eastAsia"/>
          <w:lang w:eastAsia="zh-TW"/>
        </w:rPr>
        <w:t>A</w:t>
      </w:r>
      <w:r w:rsidRPr="00616168">
        <w:rPr>
          <w:rFonts w:hint="eastAsia"/>
          <w:lang w:eastAsia="zh-TW"/>
        </w:rPr>
        <w:t>類地區返還</w:t>
      </w:r>
      <w:r w:rsidRPr="00616168">
        <w:rPr>
          <w:rFonts w:hint="eastAsia"/>
          <w:lang w:eastAsia="zh-TW"/>
        </w:rPr>
        <w:t>50%</w:t>
      </w:r>
      <w:r w:rsidRPr="00616168">
        <w:rPr>
          <w:rFonts w:hint="eastAsia"/>
          <w:lang w:eastAsia="zh-TW"/>
        </w:rPr>
        <w:t>投資成本的優惠政策，但在所得稅率上沒有特殊待遇。</w:t>
      </w:r>
    </w:p>
    <w:p w:rsidR="00105358" w:rsidRPr="00616168" w:rsidRDefault="00105358" w:rsidP="00105358">
      <w:pPr>
        <w:ind w:firstLine="480"/>
        <w:rPr>
          <w:lang w:eastAsia="zh-TW"/>
        </w:rPr>
      </w:pPr>
      <w:r w:rsidRPr="00616168">
        <w:rPr>
          <w:rFonts w:hint="eastAsia"/>
          <w:lang w:eastAsia="zh-TW"/>
        </w:rPr>
        <w:t>與投資密切相關的法律法規還有：</w:t>
      </w:r>
    </w:p>
    <w:p w:rsidR="00105358" w:rsidRPr="00616168" w:rsidRDefault="00105358" w:rsidP="00105358">
      <w:pPr>
        <w:ind w:firstLine="480"/>
        <w:rPr>
          <w:lang w:eastAsia="zh-TW"/>
        </w:rPr>
      </w:pPr>
      <w:r w:rsidRPr="00616168">
        <w:rPr>
          <w:rFonts w:hint="eastAsia"/>
          <w:lang w:eastAsia="zh-TW"/>
        </w:rPr>
        <w:t>2005</w:t>
      </w:r>
      <w:r w:rsidRPr="00616168">
        <w:rPr>
          <w:rFonts w:hint="eastAsia"/>
          <w:lang w:eastAsia="zh-TW"/>
        </w:rPr>
        <w:t>年《關於外國商品復出口時退還海關稅和銷售稅的決定》、</w:t>
      </w:r>
    </w:p>
    <w:p w:rsidR="00105358" w:rsidRPr="00616168" w:rsidRDefault="00105358" w:rsidP="00105358">
      <w:pPr>
        <w:ind w:firstLine="480"/>
        <w:rPr>
          <w:lang w:eastAsia="zh-TW"/>
        </w:rPr>
      </w:pPr>
      <w:r w:rsidRPr="00616168">
        <w:rPr>
          <w:rFonts w:hint="eastAsia"/>
          <w:lang w:eastAsia="zh-TW"/>
        </w:rPr>
        <w:t>2007</w:t>
      </w:r>
      <w:r w:rsidRPr="00616168">
        <w:rPr>
          <w:rFonts w:hint="eastAsia"/>
          <w:lang w:eastAsia="zh-TW"/>
        </w:rPr>
        <w:t>年《對抵離埃及者實行海關申報措施的決定》</w:t>
      </w:r>
      <w:r w:rsidRPr="00616168">
        <w:rPr>
          <w:rFonts w:hint="eastAsia"/>
          <w:lang w:eastAsia="zh-TW"/>
        </w:rPr>
        <w:t xml:space="preserve"> </w:t>
      </w:r>
    </w:p>
    <w:p w:rsidR="00105358" w:rsidRPr="00616168" w:rsidRDefault="00105358" w:rsidP="00105358">
      <w:pPr>
        <w:ind w:firstLine="480"/>
        <w:rPr>
          <w:lang w:eastAsia="zh-TW"/>
        </w:rPr>
      </w:pPr>
      <w:r w:rsidRPr="00616168">
        <w:rPr>
          <w:rFonts w:hint="eastAsia"/>
          <w:lang w:eastAsia="zh-TW"/>
        </w:rPr>
        <w:t>2016</w:t>
      </w:r>
      <w:r w:rsidRPr="00616168">
        <w:rPr>
          <w:rFonts w:hint="eastAsia"/>
          <w:lang w:eastAsia="zh-TW"/>
        </w:rPr>
        <w:t>年</w:t>
      </w:r>
      <w:r w:rsidRPr="00616168">
        <w:rPr>
          <w:rFonts w:hint="eastAsia"/>
          <w:lang w:eastAsia="zh-TW"/>
        </w:rPr>
        <w:t>8</w:t>
      </w:r>
      <w:r w:rsidRPr="00616168">
        <w:rPr>
          <w:rFonts w:hint="eastAsia"/>
          <w:lang w:eastAsia="zh-TW"/>
        </w:rPr>
        <w:t>月新頒布的《蘇伊士運河特別經濟區法律框架》。</w:t>
      </w:r>
    </w:p>
    <w:p w:rsidR="00105358" w:rsidRPr="00616168" w:rsidRDefault="00105358" w:rsidP="00105358">
      <w:pPr>
        <w:ind w:firstLine="480"/>
        <w:rPr>
          <w:lang w:eastAsia="zh-TW"/>
        </w:rPr>
      </w:pPr>
      <w:r w:rsidRPr="00616168">
        <w:rPr>
          <w:rFonts w:hint="eastAsia"/>
          <w:lang w:eastAsia="zh-TW"/>
        </w:rPr>
        <w:t>2017</w:t>
      </w:r>
      <w:r w:rsidRPr="00616168">
        <w:rPr>
          <w:rFonts w:hint="eastAsia"/>
          <w:lang w:eastAsia="zh-TW"/>
        </w:rPr>
        <w:t>年頒布的《工業許可法》《破產法》等</w:t>
      </w:r>
    </w:p>
    <w:p w:rsidR="00105358" w:rsidRPr="00616168" w:rsidRDefault="00105358" w:rsidP="00105358">
      <w:pPr>
        <w:ind w:firstLine="480"/>
        <w:rPr>
          <w:lang w:eastAsia="zh-TW"/>
        </w:rPr>
      </w:pPr>
      <w:r w:rsidRPr="00616168">
        <w:rPr>
          <w:rFonts w:hint="eastAsia"/>
          <w:lang w:eastAsia="zh-TW"/>
        </w:rPr>
        <w:t>2018</w:t>
      </w:r>
      <w:r w:rsidRPr="00616168">
        <w:rPr>
          <w:rFonts w:hint="eastAsia"/>
          <w:lang w:eastAsia="zh-TW"/>
        </w:rPr>
        <w:t>年的新破產法</w:t>
      </w:r>
    </w:p>
    <w:p w:rsidR="00105358" w:rsidRPr="00616168" w:rsidRDefault="00105358" w:rsidP="00105358">
      <w:pPr>
        <w:ind w:firstLine="480"/>
        <w:rPr>
          <w:lang w:eastAsia="zh-TW"/>
        </w:rPr>
      </w:pPr>
      <w:r w:rsidRPr="00616168">
        <w:rPr>
          <w:rFonts w:hint="eastAsia"/>
          <w:lang w:eastAsia="zh-TW"/>
        </w:rPr>
        <w:t>2020</w:t>
      </w:r>
      <w:r w:rsidRPr="00616168">
        <w:rPr>
          <w:rFonts w:hint="eastAsia"/>
          <w:lang w:eastAsia="zh-TW"/>
        </w:rPr>
        <w:t>年的新海關法、</w:t>
      </w:r>
    </w:p>
    <w:p w:rsidR="00105358" w:rsidRPr="00616168" w:rsidRDefault="00105358" w:rsidP="00105358">
      <w:pPr>
        <w:pStyle w:val="a4"/>
        <w:spacing w:before="257" w:after="120"/>
        <w:ind w:left="640" w:hanging="640"/>
      </w:pPr>
      <w:r w:rsidRPr="00616168">
        <w:t>二、投資申請之規定、程序、應準備文件及流程</w:t>
      </w:r>
    </w:p>
    <w:p w:rsidR="00105358" w:rsidRPr="00616168" w:rsidRDefault="00105358" w:rsidP="00105358">
      <w:pPr>
        <w:pStyle w:val="a6"/>
        <w:ind w:left="960" w:hanging="720"/>
      </w:pPr>
      <w:r w:rsidRPr="00616168">
        <w:rPr>
          <w:rFonts w:hint="eastAsia"/>
        </w:rPr>
        <w:t>（一）公司企業的註冊類型</w:t>
      </w:r>
    </w:p>
    <w:p w:rsidR="00105358" w:rsidRPr="00616168" w:rsidRDefault="00105358" w:rsidP="00105358">
      <w:pPr>
        <w:pStyle w:val="af0"/>
        <w:ind w:left="960" w:firstLine="480"/>
        <w:rPr>
          <w:lang w:eastAsia="zh-TW"/>
        </w:rPr>
      </w:pPr>
      <w:r w:rsidRPr="00616168">
        <w:rPr>
          <w:rFonts w:hint="eastAsia"/>
          <w:lang w:eastAsia="zh-TW"/>
        </w:rPr>
        <w:t>在埃及註冊公司時，可選擇依照《公司法》或《投資法》註冊，《投資法》下分為境內投資和自由區投資，資產公司依照《資本市場法》（</w:t>
      </w:r>
      <w:r w:rsidRPr="00616168">
        <w:rPr>
          <w:rFonts w:hint="eastAsia"/>
          <w:lang w:eastAsia="zh-TW"/>
        </w:rPr>
        <w:t>1992</w:t>
      </w:r>
      <w:r w:rsidRPr="00616168">
        <w:rPr>
          <w:rFonts w:hint="eastAsia"/>
          <w:lang w:eastAsia="zh-TW"/>
        </w:rPr>
        <w:t>年</w:t>
      </w:r>
      <w:r w:rsidRPr="00616168">
        <w:rPr>
          <w:rFonts w:hint="eastAsia"/>
          <w:lang w:eastAsia="zh-TW"/>
        </w:rPr>
        <w:t>95</w:t>
      </w:r>
      <w:r w:rsidRPr="00616168">
        <w:rPr>
          <w:rFonts w:hint="eastAsia"/>
          <w:lang w:eastAsia="zh-TW"/>
        </w:rPr>
        <w:t>號法）管理；在經濟特區內註冊的企業依照《經濟特區法》（</w:t>
      </w:r>
      <w:r w:rsidRPr="00616168">
        <w:rPr>
          <w:rFonts w:hint="eastAsia"/>
          <w:lang w:eastAsia="zh-TW"/>
        </w:rPr>
        <w:t>83</w:t>
      </w:r>
      <w:r w:rsidRPr="00616168">
        <w:rPr>
          <w:rFonts w:hint="eastAsia"/>
          <w:lang w:eastAsia="zh-TW"/>
        </w:rPr>
        <w:t>號法）管理。一般外資在埃及設立企業的形態主要有</w:t>
      </w:r>
      <w:r w:rsidRPr="00616168">
        <w:rPr>
          <w:rFonts w:hint="eastAsia"/>
          <w:lang w:eastAsia="zh-TW"/>
        </w:rPr>
        <w:t>5</w:t>
      </w:r>
      <w:r w:rsidRPr="00616168">
        <w:rPr>
          <w:rFonts w:hint="eastAsia"/>
          <w:lang w:eastAsia="zh-TW"/>
        </w:rPr>
        <w:t>種：有限責任公司、股份公司、合夥公司、個人獨資公司、分支機構等。</w:t>
      </w:r>
    </w:p>
    <w:p w:rsidR="00105358" w:rsidRPr="00616168" w:rsidRDefault="00105358" w:rsidP="00105358">
      <w:pPr>
        <w:pStyle w:val="a6"/>
        <w:ind w:left="960" w:hanging="720"/>
      </w:pPr>
      <w:r w:rsidRPr="00616168">
        <w:rPr>
          <w:rFonts w:hint="eastAsia"/>
        </w:rPr>
        <w:t>（二）註冊企業的受理機構</w:t>
      </w:r>
    </w:p>
    <w:p w:rsidR="00105358" w:rsidRPr="00616168" w:rsidRDefault="00105358" w:rsidP="00105358">
      <w:pPr>
        <w:pStyle w:val="af0"/>
        <w:ind w:left="960" w:firstLine="480"/>
        <w:rPr>
          <w:lang w:eastAsia="zh-TW"/>
        </w:rPr>
      </w:pPr>
      <w:r w:rsidRPr="00616168">
        <w:rPr>
          <w:rFonts w:hint="eastAsia"/>
          <w:lang w:eastAsia="zh-TW"/>
        </w:rPr>
        <w:t>在埃及註冊公司的受理機構是埃及投資和自由區管理總局（</w:t>
      </w:r>
      <w:r w:rsidRPr="00616168">
        <w:rPr>
          <w:rFonts w:hint="eastAsia"/>
          <w:lang w:eastAsia="zh-TW"/>
        </w:rPr>
        <w:t>GAFI</w:t>
      </w:r>
      <w:r w:rsidRPr="00616168">
        <w:rPr>
          <w:rFonts w:hint="eastAsia"/>
          <w:lang w:eastAsia="zh-TW"/>
        </w:rPr>
        <w:t>）的投資者服務中心（</w:t>
      </w:r>
      <w:r w:rsidRPr="00616168">
        <w:rPr>
          <w:rFonts w:hint="eastAsia"/>
          <w:lang w:eastAsia="zh-TW"/>
        </w:rPr>
        <w:t>ISC</w:t>
      </w:r>
      <w:r w:rsidRPr="00616168">
        <w:rPr>
          <w:rFonts w:hint="eastAsia"/>
          <w:lang w:eastAsia="zh-TW"/>
        </w:rPr>
        <w:t>）。</w:t>
      </w:r>
    </w:p>
    <w:p w:rsidR="00105358" w:rsidRPr="00616168" w:rsidRDefault="00105358" w:rsidP="00105358">
      <w:pPr>
        <w:pStyle w:val="a6"/>
        <w:ind w:left="960" w:hanging="720"/>
      </w:pPr>
      <w:r w:rsidRPr="00616168">
        <w:rPr>
          <w:rFonts w:hint="eastAsia"/>
        </w:rPr>
        <w:t>（三）註冊企業的主要程序</w:t>
      </w:r>
    </w:p>
    <w:p w:rsidR="00105358" w:rsidRPr="00616168" w:rsidRDefault="00105358" w:rsidP="00105358">
      <w:pPr>
        <w:pStyle w:val="af0"/>
        <w:ind w:left="960" w:firstLine="480"/>
        <w:rPr>
          <w:lang w:eastAsia="zh-TW"/>
        </w:rPr>
      </w:pPr>
      <w:r w:rsidRPr="00616168">
        <w:rPr>
          <w:lang w:eastAsia="zh-TW"/>
        </w:rPr>
        <w:t>在</w:t>
      </w:r>
      <w:r w:rsidRPr="00616168">
        <w:rPr>
          <w:rFonts w:hint="eastAsia"/>
          <w:lang w:eastAsia="zh-TW"/>
        </w:rPr>
        <w:t>埃及</w:t>
      </w:r>
      <w:r w:rsidRPr="00616168">
        <w:rPr>
          <w:lang w:eastAsia="zh-TW"/>
        </w:rPr>
        <w:t>投資申請成立公司</w:t>
      </w:r>
      <w:r w:rsidRPr="00616168">
        <w:rPr>
          <w:rFonts w:hint="eastAsia"/>
          <w:lang w:eastAsia="zh-TW"/>
        </w:rPr>
        <w:t>採取一站式服務，依據公司型態，委請律師備妥相關文件後，前往埃及投資和自由區管理總局（</w:t>
      </w:r>
      <w:r w:rsidRPr="00616168">
        <w:rPr>
          <w:rFonts w:hint="eastAsia"/>
          <w:lang w:eastAsia="zh-TW"/>
        </w:rPr>
        <w:t>GAFI</w:t>
      </w:r>
      <w:r w:rsidRPr="00616168">
        <w:rPr>
          <w:rFonts w:hint="eastAsia"/>
          <w:lang w:eastAsia="zh-TW"/>
        </w:rPr>
        <w:t>）送件申辦，註冊企業的主要程序包括安全審查、商業註冊、開立銀行賬號、稅務登記、社保登記等。其中最耗時的步驟為埃及政府會依投資股東國別進行安全查核，耗時</w:t>
      </w:r>
      <w:r w:rsidRPr="00616168">
        <w:rPr>
          <w:rFonts w:hint="eastAsia"/>
          <w:lang w:eastAsia="zh-TW"/>
        </w:rPr>
        <w:t>1</w:t>
      </w:r>
      <w:r w:rsidRPr="00616168">
        <w:rPr>
          <w:rFonts w:hint="eastAsia"/>
          <w:lang w:eastAsia="zh-TW"/>
        </w:rPr>
        <w:t>至</w:t>
      </w:r>
      <w:r w:rsidRPr="00616168">
        <w:rPr>
          <w:rFonts w:hint="eastAsia"/>
          <w:lang w:eastAsia="zh-TW"/>
        </w:rPr>
        <w:t>3</w:t>
      </w:r>
      <w:r w:rsidRPr="00616168">
        <w:rPr>
          <w:rFonts w:hint="eastAsia"/>
          <w:lang w:eastAsia="zh-TW"/>
        </w:rPr>
        <w:t>個月不等，其他的程序通程在</w:t>
      </w:r>
      <w:r w:rsidRPr="00616168">
        <w:rPr>
          <w:rFonts w:hint="eastAsia"/>
          <w:lang w:eastAsia="zh-TW"/>
        </w:rPr>
        <w:t>15</w:t>
      </w:r>
      <w:r w:rsidRPr="00616168">
        <w:rPr>
          <w:rFonts w:hint="eastAsia"/>
          <w:lang w:eastAsia="zh-TW"/>
        </w:rPr>
        <w:t>工作天左右可完成</w:t>
      </w:r>
      <w:r w:rsidRPr="00616168">
        <w:rPr>
          <w:lang w:eastAsia="zh-TW"/>
        </w:rPr>
        <w:t>：</w:t>
      </w:r>
    </w:p>
    <w:tbl>
      <w:tblPr>
        <w:tblW w:w="7966" w:type="dxa"/>
        <w:tblInd w:w="534" w:type="dxa"/>
        <w:tblCellMar>
          <w:left w:w="10" w:type="dxa"/>
          <w:right w:w="10" w:type="dxa"/>
        </w:tblCellMar>
        <w:tblLook w:val="0000" w:firstRow="0" w:lastRow="0" w:firstColumn="0" w:lastColumn="0" w:noHBand="0" w:noVBand="0"/>
      </w:tblPr>
      <w:tblGrid>
        <w:gridCol w:w="3685"/>
        <w:gridCol w:w="4281"/>
      </w:tblGrid>
      <w:tr w:rsidR="00616168" w:rsidRPr="00616168" w:rsidTr="00043274">
        <w:trPr>
          <w:trHeight w:val="567"/>
          <w:tblHead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5358" w:rsidRPr="00616168" w:rsidRDefault="00105358" w:rsidP="00043274">
            <w:pPr>
              <w:pStyle w:val="af2"/>
            </w:pPr>
            <w:r w:rsidRPr="00616168">
              <w:t>程序</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5358" w:rsidRPr="00616168" w:rsidRDefault="00105358" w:rsidP="00043274">
            <w:pPr>
              <w:pStyle w:val="af2"/>
            </w:pPr>
            <w:r w:rsidRPr="00616168">
              <w:rPr>
                <w:rFonts w:hint="eastAsia"/>
              </w:rPr>
              <w:t>備註</w:t>
            </w: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t>1.</w:t>
            </w:r>
            <w:r w:rsidRPr="00616168">
              <w:rPr>
                <w:rFonts w:hint="eastAsia"/>
              </w:rPr>
              <w:t xml:space="preserve"> </w:t>
            </w:r>
            <w:r w:rsidRPr="00616168">
              <w:t>向</w:t>
            </w:r>
            <w:r w:rsidRPr="00616168">
              <w:rPr>
                <w:rFonts w:hint="eastAsia"/>
              </w:rPr>
              <w:t>GAFI</w:t>
            </w:r>
            <w:r w:rsidRPr="00616168">
              <w:t>申請公司</w:t>
            </w:r>
            <w:r w:rsidRPr="00616168">
              <w:rPr>
                <w:rFonts w:hint="eastAsia"/>
              </w:rPr>
              <w:t>名稱查核與</w:t>
            </w:r>
            <w:r w:rsidRPr="00616168">
              <w:t>登記</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rPr>
                <w:rFonts w:hint="eastAsia"/>
              </w:rPr>
              <w:t>2.</w:t>
            </w:r>
            <w:r w:rsidR="00043274" w:rsidRPr="00616168">
              <w:rPr>
                <w:rFonts w:hint="eastAsia"/>
              </w:rPr>
              <w:t xml:space="preserve"> </w:t>
            </w:r>
            <w:r w:rsidRPr="00616168">
              <w:rPr>
                <w:rFonts w:hint="eastAsia"/>
              </w:rPr>
              <w:t>向</w:t>
            </w:r>
            <w:r w:rsidRPr="00616168">
              <w:rPr>
                <w:rFonts w:hint="eastAsia"/>
              </w:rPr>
              <w:t>GAFI</w:t>
            </w:r>
            <w:r w:rsidRPr="00616168">
              <w:rPr>
                <w:rFonts w:hint="eastAsia"/>
              </w:rPr>
              <w:t>遞送申請公司註冊文件</w:t>
            </w:r>
          </w:p>
          <w:p w:rsidR="00105358" w:rsidRPr="00616168" w:rsidRDefault="00105358" w:rsidP="00043274">
            <w:pPr>
              <w:pStyle w:val="aff5"/>
              <w:ind w:left="369" w:hanging="312"/>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應備文件：</w:t>
            </w:r>
          </w:p>
          <w:p w:rsidR="00105358" w:rsidRPr="00616168" w:rsidRDefault="00105358" w:rsidP="00043274">
            <w:pPr>
              <w:pStyle w:val="aff5"/>
            </w:pPr>
            <w:r w:rsidRPr="00616168">
              <w:rPr>
                <w:rFonts w:hint="eastAsia"/>
              </w:rPr>
              <w:t>公司名稱申明書、銀行開戶證明、公司股東授權書、股東身分證明文件、公司會計師證明、申請表</w:t>
            </w: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rPr>
                <w:rFonts w:hint="eastAsia"/>
              </w:rPr>
              <w:t>3.</w:t>
            </w:r>
            <w:r w:rsidR="00043274" w:rsidRPr="00616168">
              <w:rPr>
                <w:rFonts w:hint="eastAsia"/>
              </w:rPr>
              <w:t xml:space="preserve"> </w:t>
            </w:r>
            <w:r w:rsidRPr="00616168">
              <w:rPr>
                <w:rFonts w:hint="eastAsia"/>
              </w:rPr>
              <w:t>股東身分安全審查</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依據國別會有不同的查核時間，臺灣國籍長達</w:t>
            </w:r>
            <w:r w:rsidRPr="00616168">
              <w:rPr>
                <w:rFonts w:hint="eastAsia"/>
              </w:rPr>
              <w:t>3</w:t>
            </w:r>
            <w:r w:rsidRPr="00616168">
              <w:rPr>
                <w:rFonts w:hint="eastAsia"/>
              </w:rPr>
              <w:t>個月。</w:t>
            </w: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rPr>
                <w:rFonts w:hint="eastAsia"/>
              </w:rPr>
              <w:t>4.</w:t>
            </w:r>
            <w:r w:rsidR="00043274" w:rsidRPr="00616168">
              <w:rPr>
                <w:rFonts w:hint="eastAsia"/>
              </w:rPr>
              <w:t xml:space="preserve"> </w:t>
            </w:r>
            <w:r w:rsidRPr="00616168">
              <w:rPr>
                <w:rFonts w:hint="eastAsia"/>
              </w:rPr>
              <w:t>商公會簽發證明</w:t>
            </w:r>
            <w:r w:rsidRPr="00616168">
              <w:rPr>
                <w:rFonts w:hint="eastAsia"/>
              </w:rPr>
              <w:t xml:space="preserve"> </w:t>
            </w:r>
            <w:r w:rsidRPr="00616168">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依規定企業須入會並交付會員費。</w:t>
            </w: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rPr>
                <w:rFonts w:hint="eastAsia"/>
              </w:rPr>
              <w:t>5.</w:t>
            </w:r>
            <w:r w:rsidR="00043274" w:rsidRPr="00616168">
              <w:rPr>
                <w:rFonts w:hint="eastAsia"/>
              </w:rPr>
              <w:t xml:space="preserve"> </w:t>
            </w:r>
            <w:r w:rsidRPr="00616168">
              <w:rPr>
                <w:rFonts w:hint="eastAsia"/>
              </w:rPr>
              <w:t>核發公司成立許可證明</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會進行驗資，視公司型態與外籍股東工作證之需要，要求不同資本金</w:t>
            </w: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rPr>
                <w:rFonts w:hint="eastAsia"/>
              </w:rPr>
              <w:t>6.</w:t>
            </w:r>
            <w:r w:rsidR="00043274" w:rsidRPr="00616168">
              <w:rPr>
                <w:rFonts w:hint="eastAsia"/>
              </w:rPr>
              <w:t xml:space="preserve"> </w:t>
            </w:r>
            <w:r w:rsidRPr="00616168">
              <w:rPr>
                <w:rFonts w:hint="eastAsia"/>
              </w:rPr>
              <w:t>完成公司註冊登記並給予公司登記證</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ind w:left="369" w:hanging="312"/>
            </w:pPr>
            <w:r w:rsidRPr="00616168">
              <w:rPr>
                <w:rFonts w:hint="eastAsia"/>
              </w:rPr>
              <w:t>7</w:t>
            </w:r>
            <w:r w:rsidRPr="00616168">
              <w:t>.</w:t>
            </w:r>
            <w:r w:rsidR="00043274" w:rsidRPr="00616168">
              <w:rPr>
                <w:rFonts w:hint="eastAsia"/>
              </w:rPr>
              <w:t xml:space="preserve"> </w:t>
            </w:r>
            <w:r w:rsidRPr="00616168">
              <w:rPr>
                <w:rFonts w:hint="eastAsia"/>
              </w:rPr>
              <w:t>稅務登記：</w:t>
            </w:r>
            <w:r w:rsidR="00043274" w:rsidRPr="00616168">
              <w:rPr>
                <w:rFonts w:hint="eastAsia"/>
              </w:rPr>
              <w:br/>
            </w:r>
            <w:r w:rsidRPr="00616168">
              <w:t>申請公司稅號登記</w:t>
            </w:r>
            <w:r w:rsidRPr="00616168">
              <w:rPr>
                <w:rFonts w:hint="eastAsia"/>
              </w:rPr>
              <w:t>及</w:t>
            </w:r>
            <w:r w:rsidRPr="00616168">
              <w:t>加值稅（</w:t>
            </w:r>
            <w:r w:rsidRPr="00616168">
              <w:t>VAT</w:t>
            </w:r>
            <w:r w:rsidRPr="00616168">
              <w:t>）</w:t>
            </w:r>
            <w:r w:rsidRPr="00616168">
              <w:rPr>
                <w:rFonts w:hint="eastAsia"/>
              </w:rPr>
              <w:t>號</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公司稅號，每年申報營利所得</w:t>
            </w:r>
          </w:p>
          <w:p w:rsidR="00105358" w:rsidRPr="00616168" w:rsidRDefault="00105358" w:rsidP="00043274">
            <w:pPr>
              <w:pStyle w:val="aff5"/>
            </w:pPr>
            <w:r w:rsidRPr="00616168">
              <w:rPr>
                <w:rFonts w:hint="eastAsia"/>
              </w:rPr>
              <w:t>VAT</w:t>
            </w:r>
            <w:r w:rsidRPr="00616168">
              <w:rPr>
                <w:rFonts w:hint="eastAsia"/>
              </w:rPr>
              <w:t>稅號，每月申報收入所得</w:t>
            </w:r>
            <w:r w:rsidRPr="00616168">
              <w:rPr>
                <w:rFonts w:hint="eastAsia"/>
              </w:rPr>
              <w:t>VAT</w:t>
            </w:r>
          </w:p>
        </w:tc>
      </w:tr>
      <w:tr w:rsidR="00616168" w:rsidRPr="00616168"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8</w:t>
            </w:r>
            <w:r w:rsidRPr="00616168">
              <w:t>.</w:t>
            </w:r>
            <w:r w:rsidR="00043274" w:rsidRPr="00616168">
              <w:rPr>
                <w:rFonts w:hint="eastAsia"/>
              </w:rPr>
              <w:t xml:space="preserve"> </w:t>
            </w:r>
            <w:proofErr w:type="gramStart"/>
            <w:r w:rsidRPr="00616168">
              <w:rPr>
                <w:rFonts w:hint="eastAsia"/>
              </w:rPr>
              <w:t>員工社保登記</w:t>
            </w:r>
            <w:proofErr w:type="gramEnd"/>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358" w:rsidRPr="00616168" w:rsidRDefault="00105358" w:rsidP="00043274">
            <w:pPr>
              <w:pStyle w:val="aff5"/>
            </w:pPr>
            <w:r w:rsidRPr="00616168">
              <w:rPr>
                <w:rFonts w:hint="eastAsia"/>
              </w:rPr>
              <w:t>耗時</w:t>
            </w:r>
            <w:r w:rsidRPr="00616168">
              <w:rPr>
                <w:rFonts w:hint="eastAsia"/>
              </w:rPr>
              <w:t>7~15</w:t>
            </w:r>
            <w:r w:rsidRPr="00616168">
              <w:rPr>
                <w:rFonts w:hint="eastAsia"/>
              </w:rPr>
              <w:t>工作天，取得公司設保帳號，每月匯款交納</w:t>
            </w:r>
          </w:p>
        </w:tc>
      </w:tr>
    </w:tbl>
    <w:p w:rsidR="00105358" w:rsidRPr="00616168" w:rsidRDefault="00105358" w:rsidP="00105358">
      <w:pPr>
        <w:ind w:firstLine="480"/>
        <w:rPr>
          <w:lang w:eastAsia="zh-TW"/>
        </w:rPr>
      </w:pPr>
    </w:p>
    <w:p w:rsidR="00105358" w:rsidRPr="00616168" w:rsidRDefault="00105358" w:rsidP="00043274">
      <w:pPr>
        <w:pStyle w:val="a4"/>
        <w:spacing w:before="257"/>
        <w:ind w:left="640" w:hanging="640"/>
      </w:pPr>
      <w:r w:rsidRPr="00616168">
        <w:t>三、投資相關機關</w:t>
      </w:r>
    </w:p>
    <w:p w:rsidR="00105358" w:rsidRPr="00616168" w:rsidRDefault="00105358" w:rsidP="00105358">
      <w:pPr>
        <w:pStyle w:val="a6"/>
        <w:ind w:left="960" w:hanging="720"/>
      </w:pPr>
      <w:bookmarkStart w:id="15" w:name="_Hlk73542109"/>
      <w:r w:rsidRPr="00616168">
        <w:rPr>
          <w:rFonts w:hint="eastAsia"/>
        </w:rPr>
        <w:t>（一）投資與自由區管理總局（</w:t>
      </w:r>
      <w:r w:rsidRPr="00616168">
        <w:rPr>
          <w:rFonts w:hint="eastAsia"/>
        </w:rPr>
        <w:t>GAFI</w:t>
      </w:r>
      <w:r w:rsidRPr="00616168">
        <w:rPr>
          <w:rFonts w:hint="eastAsia"/>
        </w:rPr>
        <w:t>）：埃及投資事務的主要管理機構是投資與自由區管理總局（</w:t>
      </w:r>
      <w:r w:rsidRPr="00616168">
        <w:rPr>
          <w:rFonts w:hint="eastAsia"/>
        </w:rPr>
        <w:t>GAFI</w:t>
      </w:r>
      <w:r w:rsidRPr="00616168">
        <w:rPr>
          <w:rFonts w:hint="eastAsia"/>
        </w:rPr>
        <w:t>），於</w:t>
      </w:r>
      <w:r w:rsidRPr="00616168">
        <w:rPr>
          <w:rFonts w:hint="eastAsia"/>
        </w:rPr>
        <w:t>2019</w:t>
      </w:r>
      <w:r w:rsidRPr="00616168">
        <w:rPr>
          <w:rFonts w:hint="eastAsia"/>
        </w:rPr>
        <w:t>年</w:t>
      </w:r>
      <w:r w:rsidRPr="00616168">
        <w:rPr>
          <w:rFonts w:hint="eastAsia"/>
        </w:rPr>
        <w:t>12</w:t>
      </w:r>
      <w:r w:rsidRPr="00616168">
        <w:rPr>
          <w:rFonts w:hint="eastAsia"/>
        </w:rPr>
        <w:t>月內閣改組時從原“投資與國際合作部（</w:t>
      </w:r>
      <w:r w:rsidRPr="00616168">
        <w:rPr>
          <w:rFonts w:hint="eastAsia"/>
        </w:rPr>
        <w:t>MIIC</w:t>
      </w:r>
      <w:r w:rsidRPr="00616168">
        <w:rPr>
          <w:rFonts w:hint="eastAsia"/>
        </w:rPr>
        <w:t>）”剝離，成為獨立部門，直接向內閣和總理負責。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616168">
        <w:rPr>
          <w:rFonts w:hint="eastAsia"/>
        </w:rPr>
        <w:t>5</w:t>
      </w:r>
      <w:r w:rsidRPr="00616168">
        <w:rPr>
          <w:rFonts w:hint="eastAsia"/>
        </w:rPr>
        <w:t>個分局，在各省設有</w:t>
      </w:r>
      <w:r w:rsidRPr="00616168">
        <w:rPr>
          <w:rFonts w:hint="eastAsia"/>
        </w:rPr>
        <w:t>10</w:t>
      </w:r>
      <w:r w:rsidRPr="00616168">
        <w:rPr>
          <w:rFonts w:hint="eastAsia"/>
        </w:rPr>
        <w:t>個辦公室和</w:t>
      </w:r>
      <w:r w:rsidRPr="00616168">
        <w:rPr>
          <w:rFonts w:hint="eastAsia"/>
        </w:rPr>
        <w:t>9</w:t>
      </w:r>
      <w:r w:rsidRPr="00616168">
        <w:rPr>
          <w:rFonts w:hint="eastAsia"/>
        </w:rPr>
        <w:t>個代表處；為便利投資者就近辦理手續，該局在全國設立</w:t>
      </w:r>
      <w:r w:rsidRPr="00616168">
        <w:rPr>
          <w:rFonts w:hint="eastAsia"/>
        </w:rPr>
        <w:t>11</w:t>
      </w:r>
      <w:r w:rsidRPr="00616168">
        <w:rPr>
          <w:rFonts w:hint="eastAsia"/>
        </w:rPr>
        <w:t>個投資者服務中心</w:t>
      </w:r>
      <w:bookmarkEnd w:id="15"/>
      <w:r w:rsidRPr="00616168">
        <w:rPr>
          <w:rFonts w:hint="eastAsia"/>
        </w:rPr>
        <w:t>（</w:t>
      </w:r>
      <w:r w:rsidRPr="00616168">
        <w:rPr>
          <w:rFonts w:hint="eastAsia"/>
        </w:rPr>
        <w:t>Investor</w:t>
      </w:r>
      <w:r w:rsidRPr="00616168">
        <w:t>’</w:t>
      </w:r>
      <w:r w:rsidRPr="00616168">
        <w:rPr>
          <w:rFonts w:hint="eastAsia"/>
        </w:rPr>
        <w:t>s Service Cente</w:t>
      </w:r>
      <w:r w:rsidRPr="00616168">
        <w:rPr>
          <w:rFonts w:ascii="華康細圓體" w:hint="eastAsia"/>
        </w:rPr>
        <w:t>r</w:t>
      </w:r>
      <w:r w:rsidRPr="00616168">
        <w:rPr>
          <w:rFonts w:asciiTheme="minorHAnsi" w:hAnsiTheme="minorHAnsi"/>
          <w:lang w:val="en-US"/>
        </w:rPr>
        <w:t>，</w:t>
      </w:r>
      <w:r w:rsidRPr="00616168">
        <w:rPr>
          <w:rFonts w:hint="eastAsia"/>
        </w:rPr>
        <w:t>以下簡稱</w:t>
      </w:r>
      <w:r w:rsidRPr="00616168">
        <w:rPr>
          <w:rFonts w:hint="eastAsia"/>
        </w:rPr>
        <w:t>ISC</w:t>
      </w:r>
      <w:r w:rsidRPr="00616168">
        <w:rPr>
          <w:rFonts w:hint="eastAsia"/>
        </w:rPr>
        <w:t>），為投資者提供一站式投資服務。</w:t>
      </w:r>
      <w:r w:rsidRPr="00616168">
        <w:rPr>
          <w:rFonts w:hint="eastAsia"/>
        </w:rPr>
        <w:t>2017</w:t>
      </w:r>
      <w:r w:rsidRPr="00616168">
        <w:rPr>
          <w:rFonts w:hint="eastAsia"/>
        </w:rPr>
        <w:t>年底，</w:t>
      </w:r>
      <w:r w:rsidRPr="00616168">
        <w:rPr>
          <w:rFonts w:hint="eastAsia"/>
        </w:rPr>
        <w:t>GAFI</w:t>
      </w:r>
      <w:r w:rsidRPr="00616168">
        <w:rPr>
          <w:rFonts w:hint="eastAsia"/>
        </w:rPr>
        <w:t>發布埃及投資地圖和全新的投資服務網絡平台：“</w:t>
      </w:r>
      <w:r w:rsidRPr="00616168">
        <w:rPr>
          <w:rFonts w:hint="eastAsia"/>
        </w:rPr>
        <w:t>www. investinegypt.gov.eg/English/Pages/default.aspx</w:t>
      </w:r>
      <w:r w:rsidRPr="00616168">
        <w:rPr>
          <w:rFonts w:hint="eastAsia"/>
        </w:rPr>
        <w:t>”，提供企業在線註冊，投資項目查詢，政策發布等功能。</w:t>
      </w:r>
    </w:p>
    <w:p w:rsidR="00105358" w:rsidRPr="00616168" w:rsidRDefault="00105358" w:rsidP="00105358">
      <w:pPr>
        <w:pStyle w:val="a6"/>
        <w:ind w:left="960" w:hanging="720"/>
      </w:pPr>
      <w:r w:rsidRPr="00616168">
        <w:rPr>
          <w:rFonts w:hint="eastAsia"/>
        </w:rPr>
        <w:t>（二）工業發展局（</w:t>
      </w:r>
      <w:r w:rsidRPr="00616168">
        <w:rPr>
          <w:rFonts w:hint="eastAsia"/>
        </w:rPr>
        <w:t>IDA</w:t>
      </w:r>
      <w:r w:rsidRPr="00616168">
        <w:rPr>
          <w:rFonts w:hint="eastAsia"/>
        </w:rPr>
        <w:t>）：工業發展局隸屬於貿工部，是埃及工業生產活動的主要管理部門。</w:t>
      </w:r>
      <w:r w:rsidRPr="00616168">
        <w:rPr>
          <w:rFonts w:hint="eastAsia"/>
        </w:rPr>
        <w:t>2017</w:t>
      </w:r>
      <w:r w:rsidRPr="00616168">
        <w:rPr>
          <w:rFonts w:hint="eastAsia"/>
        </w:rPr>
        <w:t>年新頒布的《工業許可法》賦予工業發展局統籌管理工業生產活動的權利。其職責包括：工業發展戰略規劃、審批工業許可、實施《工業許可法》、工業區管理、協調工業用地、工業項目服務等。</w:t>
      </w:r>
      <w:r w:rsidRPr="00616168">
        <w:rPr>
          <w:rFonts w:hint="eastAsia"/>
        </w:rPr>
        <w:t>2018</w:t>
      </w:r>
      <w:r w:rsidRPr="00616168">
        <w:rPr>
          <w:rFonts w:hint="eastAsia"/>
        </w:rPr>
        <w:t>年</w:t>
      </w:r>
      <w:r w:rsidRPr="00616168">
        <w:rPr>
          <w:rFonts w:hint="eastAsia"/>
        </w:rPr>
        <w:t>4</w:t>
      </w:r>
      <w:r w:rsidRPr="00616168">
        <w:rPr>
          <w:rFonts w:hint="eastAsia"/>
        </w:rPr>
        <w:t>月，政府頒布法案，授予</w:t>
      </w:r>
      <w:r w:rsidRPr="00616168">
        <w:rPr>
          <w:rFonts w:hint="eastAsia"/>
        </w:rPr>
        <w:t>IDA</w:t>
      </w:r>
      <w:r w:rsidRPr="00616168">
        <w:rPr>
          <w:rFonts w:hint="eastAsia"/>
        </w:rPr>
        <w:t>獨立的公共經濟實體地位。法案規定，</w:t>
      </w:r>
      <w:r w:rsidRPr="00616168">
        <w:rPr>
          <w:rFonts w:hint="eastAsia"/>
        </w:rPr>
        <w:t>IDA</w:t>
      </w:r>
      <w:r w:rsidRPr="00616168">
        <w:rPr>
          <w:rFonts w:hint="eastAsia"/>
        </w:rPr>
        <w:t>可在央行單獨開設賬戶，直接接受中央審計部門監督，預算獨立且盈餘可以跨年累計，允許其自行與其它經濟實體簽署合作合同，可從國有資產中劃撥土地或其它資產用於行政活動，制定實施土地開發政策等。網址：</w:t>
      </w:r>
      <w:r w:rsidRPr="00616168">
        <w:rPr>
          <w:rFonts w:hint="eastAsia"/>
        </w:rPr>
        <w:t xml:space="preserve"> www.ida.gov.eg/webcenter/portal/IDA</w:t>
      </w:r>
    </w:p>
    <w:p w:rsidR="00105358" w:rsidRPr="00616168" w:rsidRDefault="00105358" w:rsidP="00105358">
      <w:pPr>
        <w:pStyle w:val="a6"/>
        <w:ind w:left="960" w:hanging="720"/>
      </w:pPr>
      <w:r w:rsidRPr="00616168">
        <w:rPr>
          <w:rFonts w:hint="eastAsia"/>
        </w:rPr>
        <w:t>（三）蘇伊士運河經濟區管理局（</w:t>
      </w:r>
      <w:r w:rsidRPr="00616168">
        <w:rPr>
          <w:rFonts w:hint="eastAsia"/>
        </w:rPr>
        <w:t>SCZone</w:t>
      </w:r>
      <w:r w:rsidRPr="00616168">
        <w:rPr>
          <w:rFonts w:hint="eastAsia"/>
        </w:rPr>
        <w:t>）</w:t>
      </w:r>
      <w:r w:rsidRPr="00616168">
        <w:rPr>
          <w:rFonts w:hint="eastAsia"/>
        </w:rPr>
        <w:t>:</w:t>
      </w:r>
      <w:r w:rsidRPr="00616168">
        <w:rPr>
          <w:rFonts w:hint="eastAsia"/>
        </w:rPr>
        <w:t>蘇伊士運河經濟區管理局負責管理</w:t>
      </w:r>
      <w:r w:rsidRPr="00616168">
        <w:rPr>
          <w:rFonts w:hint="eastAsia"/>
        </w:rPr>
        <w:t>461</w:t>
      </w:r>
      <w:r w:rsidRPr="00616168">
        <w:rPr>
          <w:rFonts w:hint="eastAsia"/>
        </w:rPr>
        <w:t>平方公里的蘇伊士運河經濟特區。根據</w:t>
      </w:r>
      <w:r w:rsidRPr="00616168">
        <w:rPr>
          <w:rFonts w:hint="eastAsia"/>
        </w:rPr>
        <w:t>2002</w:t>
      </w:r>
      <w:r w:rsidRPr="00616168">
        <w:rPr>
          <w:rFonts w:hint="eastAsia"/>
        </w:rPr>
        <w:t>年</w:t>
      </w:r>
      <w:r w:rsidRPr="00616168">
        <w:rPr>
          <w:rFonts w:hint="eastAsia"/>
        </w:rPr>
        <w:t>83</w:t>
      </w:r>
      <w:r w:rsidRPr="00616168">
        <w:rPr>
          <w:rFonts w:hint="eastAsia"/>
        </w:rPr>
        <w:t>號《經濟特區法》，在經濟區內，除外交、司法、國防和內務外，原本分屬其他各部委的權力都集中在管理局手中，在項目審批、行政管理等方面效率更高，程序更簡便。</w:t>
      </w:r>
    </w:p>
    <w:p w:rsidR="00105358" w:rsidRPr="00616168" w:rsidRDefault="00105358" w:rsidP="00105358">
      <w:pPr>
        <w:pStyle w:val="a6"/>
        <w:ind w:left="960" w:hanging="720"/>
      </w:pPr>
      <w:r w:rsidRPr="00616168">
        <w:rPr>
          <w:rFonts w:hint="eastAsia"/>
        </w:rPr>
        <w:t>（四）財政部：埃及稅務和海關部門均隸屬於財政部，涉及投資者獎勵政策、徵稅、退稅、商品和貨物清關等事項。為保護投資者合法權益，財政部在</w:t>
      </w:r>
      <w:r w:rsidRPr="00616168">
        <w:rPr>
          <w:rFonts w:hint="eastAsia"/>
        </w:rPr>
        <w:t>2018</w:t>
      </w:r>
      <w:r w:rsidRPr="00616168">
        <w:rPr>
          <w:rFonts w:hint="eastAsia"/>
        </w:rPr>
        <w:t>年新成立了投資者保護部門，專責解決稅務、海關方面的行政糾紛。財政部網址：</w:t>
      </w:r>
      <w:r w:rsidRPr="00616168">
        <w:rPr>
          <w:rFonts w:hint="eastAsia"/>
        </w:rPr>
        <w:t xml:space="preserve"> www.mof.gov.eg/english/pages/home.aspx</w:t>
      </w:r>
    </w:p>
    <w:p w:rsidR="00105358" w:rsidRPr="00616168" w:rsidRDefault="00105358" w:rsidP="00105358">
      <w:pPr>
        <w:pStyle w:val="a6"/>
        <w:ind w:left="960" w:hanging="720"/>
      </w:pPr>
      <w:r w:rsidRPr="00616168">
        <w:rPr>
          <w:rFonts w:hint="eastAsia"/>
        </w:rPr>
        <w:t>（五）跨部委員會機制：</w:t>
      </w:r>
      <w:r w:rsidRPr="00616168">
        <w:rPr>
          <w:rFonts w:hint="eastAsia"/>
        </w:rPr>
        <w:t>2020</w:t>
      </w:r>
      <w:r w:rsidRPr="00616168">
        <w:rPr>
          <w:rFonts w:hint="eastAsia"/>
        </w:rPr>
        <w:t>年</w:t>
      </w:r>
      <w:r w:rsidRPr="00616168">
        <w:rPr>
          <w:rFonts w:hint="eastAsia"/>
        </w:rPr>
        <w:t>1</w:t>
      </w:r>
      <w:r w:rsidRPr="00616168">
        <w:rPr>
          <w:rFonts w:hint="eastAsia"/>
        </w:rPr>
        <w:t>月，政府決定成立部際委員會以促進外國投資，成員包括中央銀行行長、旅遊文物部長、計劃和經濟發展部長、國際合作部長、財政部長、地方發展部長、住房部長、農業部長、貿工部長、蘇伊士運河經濟區管理局主席、投資和自由區總局執行主席。該委員會主要職能範圍為鼓勵投資、解決投資者問題、提出促進投資的機制、制定外資准入政策等，並根據跨部委員會會議解決爭端或作出促進投資的政策決定。該委員會將至少每月召開一次會議，並將邀請其他有關人員參加。</w:t>
      </w:r>
    </w:p>
    <w:p w:rsidR="00105358" w:rsidRPr="00616168" w:rsidRDefault="00105358" w:rsidP="00105358">
      <w:pPr>
        <w:pStyle w:val="a4"/>
        <w:spacing w:before="257" w:after="120"/>
        <w:ind w:left="640" w:hanging="640"/>
      </w:pPr>
      <w:r w:rsidRPr="00616168">
        <w:rPr>
          <w:rFonts w:ascii="Times New Roman" w:hAnsi="Times New Roman"/>
        </w:rPr>
        <w:t>四</w:t>
      </w:r>
      <w:r w:rsidRPr="00616168">
        <w:t>、投資獎勵措施</w:t>
      </w:r>
    </w:p>
    <w:p w:rsidR="00105358" w:rsidRPr="00616168" w:rsidRDefault="00105358" w:rsidP="00105358">
      <w:pPr>
        <w:ind w:firstLine="480"/>
        <w:rPr>
          <w:lang w:eastAsia="zh-TW"/>
        </w:rPr>
      </w:pPr>
      <w:r w:rsidRPr="00616168">
        <w:rPr>
          <w:rFonts w:hint="eastAsia"/>
          <w:lang w:eastAsia="zh-TW"/>
        </w:rPr>
        <w:t>《投資法》提供的保障和獎勵政策分為四個層次，所需條件由寬到嚴，依次為：投資保障、一般獎勵政策、特殊獎勵政策、附加獎勵政策。此外，對一些投資額比較大的項目，埃及有關政府部門還會根據項目具體情況，提供投資者所需的其它獎勵政策。</w:t>
      </w:r>
    </w:p>
    <w:p w:rsidR="00105358" w:rsidRPr="00616168" w:rsidRDefault="00105358" w:rsidP="00105358">
      <w:pPr>
        <w:pStyle w:val="a6"/>
        <w:ind w:left="960" w:hanging="720"/>
      </w:pPr>
      <w:r w:rsidRPr="00616168">
        <w:rPr>
          <w:rFonts w:hint="eastAsia"/>
        </w:rPr>
        <w:t>（一）投資保障</w:t>
      </w:r>
    </w:p>
    <w:p w:rsidR="00105358" w:rsidRPr="00616168" w:rsidRDefault="00105358" w:rsidP="00105358">
      <w:pPr>
        <w:pStyle w:val="af3"/>
        <w:ind w:left="1440" w:hanging="480"/>
      </w:pPr>
      <w:r w:rsidRPr="00616168">
        <w:rPr>
          <w:rFonts w:hint="eastAsia"/>
        </w:rPr>
        <w:t>１、國民待遇，根據對等原則給予外國投資者優惠待遇。</w:t>
      </w:r>
    </w:p>
    <w:p w:rsidR="00105358" w:rsidRPr="00616168" w:rsidRDefault="00105358" w:rsidP="00105358">
      <w:pPr>
        <w:pStyle w:val="af3"/>
        <w:ind w:left="1440" w:hanging="480"/>
      </w:pPr>
      <w:r w:rsidRPr="00616168">
        <w:rPr>
          <w:rFonts w:hint="eastAsia"/>
        </w:rPr>
        <w:t>２、居留許可。條件包括：申請者是公司的發起人、股東或合夥人、或企業主；居留期限不得低於一年，不得超過項目運營期限。填寫總局的表格提出居留申請。在獲內政部批准後，總局董事會按照公司經營範圍的級別、期限、投資額、員工人數、經營所在地，依據董事會發布決定規定的原則和條件准許居留。</w:t>
      </w:r>
    </w:p>
    <w:p w:rsidR="00105358" w:rsidRPr="00616168" w:rsidRDefault="00105358" w:rsidP="00105358">
      <w:pPr>
        <w:pStyle w:val="af3"/>
        <w:ind w:left="1440" w:hanging="480"/>
      </w:pPr>
      <w:r w:rsidRPr="00616168">
        <w:rPr>
          <w:rFonts w:hint="eastAsia"/>
        </w:rPr>
        <w:t>３、項目權益保障。投資項目不得實行國有化。投資者財產不得被欺占和歧視。只有因公共利益需要，並事先支付合理補償後，方可剝奪投資項目財產的所有權。補償額應相當於決定剝奪所有權時被剝奪財產的公平價格。補償金額應能夠不受限制地自由轉移。</w:t>
      </w:r>
    </w:p>
    <w:p w:rsidR="00105358" w:rsidRPr="00616168" w:rsidRDefault="00105358" w:rsidP="00105358">
      <w:pPr>
        <w:pStyle w:val="af3"/>
        <w:ind w:left="1440" w:hanging="480"/>
      </w:pPr>
      <w:r w:rsidRPr="00616168">
        <w:rPr>
          <w:rFonts w:hint="eastAsia"/>
        </w:rPr>
        <w:t>４、資金流動。與第三方權利不衝突，投資者有權設立、建設、擴建投資項目；沒有任何限制以外幣向境外融資；投資者有權擁有、管理、運營、處置投資項目；獲取利潤，匯出境外；進行項目清算，並將全部或部分清算所得匯出。國家允許有關外國投資的現金使用可自由兌換的貨幣自由地、立即地匯入項目所在地或匯出國外。同時，國家允許毫不拖延地將當地貨幣兌換為可自由使用的貨幣。</w:t>
      </w:r>
    </w:p>
    <w:p w:rsidR="00105358" w:rsidRPr="00616168" w:rsidRDefault="00105358" w:rsidP="00105358">
      <w:pPr>
        <w:pStyle w:val="af3"/>
        <w:ind w:left="1440" w:hanging="480"/>
      </w:pPr>
      <w:r w:rsidRPr="00616168">
        <w:rPr>
          <w:rFonts w:hint="eastAsia"/>
        </w:rPr>
        <w:t>５、進出口經營權。與有關進口的法律、法規和規定不衝突，本法條款涉及的投資項目有權自行或通過第三方進口項目設立、擴建或運營所需的原料、生產必需品、機器、零部件、與經營活動相匹配的運輸工具，而無須進行進口商登記；有權自行或通過他人出口自產產品而無須申領許可和進行出口商登記。</w:t>
      </w:r>
    </w:p>
    <w:p w:rsidR="00105358" w:rsidRPr="00616168" w:rsidRDefault="00105358" w:rsidP="00105358">
      <w:pPr>
        <w:pStyle w:val="af3"/>
        <w:ind w:left="1440" w:hanging="480"/>
        <w:rPr>
          <w:rFonts w:eastAsia="SimSun"/>
        </w:rPr>
      </w:pPr>
      <w:r w:rsidRPr="00616168">
        <w:rPr>
          <w:rFonts w:hint="eastAsia"/>
        </w:rPr>
        <w:t>６、外籍員工比例。當本地員工不具備必要技能時，投資項目有權根據本法實施條例闡述的原則和條件，在項目用工總額的</w:t>
      </w:r>
      <w:r w:rsidRPr="00616168">
        <w:rPr>
          <w:rFonts w:hint="eastAsia"/>
        </w:rPr>
        <w:t>10%</w:t>
      </w:r>
      <w:r w:rsidRPr="00616168">
        <w:rPr>
          <w:rFonts w:hint="eastAsia"/>
        </w:rPr>
        <w:t>之內，僱傭外籍工人。最多不應超過項目員工總額的</w:t>
      </w:r>
      <w:r w:rsidRPr="00616168">
        <w:rPr>
          <w:rFonts w:hint="eastAsia"/>
        </w:rPr>
        <w:t>20%</w:t>
      </w:r>
      <w:r w:rsidRPr="00616168">
        <w:rPr>
          <w:rFonts w:hint="eastAsia"/>
        </w:rPr>
        <w:t>。最高投資委員會可頒布決定，對部分具有特殊戰略重要性的投資項目，在充分重視本國員工培訓的情況下，可不受上述比例限制。</w:t>
      </w:r>
    </w:p>
    <w:p w:rsidR="00105358" w:rsidRPr="00616168" w:rsidRDefault="00105358" w:rsidP="00105358">
      <w:pPr>
        <w:pStyle w:val="a6"/>
        <w:ind w:left="960" w:hanging="720"/>
      </w:pPr>
      <w:r w:rsidRPr="00616168">
        <w:rPr>
          <w:rFonts w:hint="eastAsia"/>
        </w:rPr>
        <w:t>（二）一般獎勵政策：</w:t>
      </w:r>
    </w:p>
    <w:p w:rsidR="00105358" w:rsidRPr="00616168" w:rsidRDefault="00105358" w:rsidP="00105358">
      <w:pPr>
        <w:pStyle w:val="af0"/>
        <w:ind w:left="960" w:firstLine="480"/>
        <w:rPr>
          <w:lang w:eastAsia="zh-TW"/>
        </w:rPr>
      </w:pPr>
      <w:r w:rsidRPr="00616168">
        <w:rPr>
          <w:rFonts w:hint="eastAsia"/>
          <w:lang w:eastAsia="zh-TW"/>
        </w:rPr>
        <w:t>在《投資法》下設立的投資項目，除依據自由區機制設立的項目之外，均享受一般性獎勵政策。包括：投資項目自商業註冊登記起</w:t>
      </w:r>
      <w:r w:rsidRPr="00616168">
        <w:rPr>
          <w:rFonts w:hint="eastAsia"/>
          <w:lang w:eastAsia="zh-TW"/>
        </w:rPr>
        <w:t>5</w:t>
      </w:r>
      <w:r w:rsidRPr="00616168">
        <w:rPr>
          <w:rFonts w:hint="eastAsia"/>
          <w:lang w:eastAsia="zh-TW"/>
        </w:rPr>
        <w:t>年內，免除公司或機構成立合同、與公司經營有關的信用便利合同、抵押合同的印花稅和公證費；公司或機構為設立公司簽訂的土地登記合同免除上述稅費。項目適用於</w:t>
      </w:r>
      <w:r w:rsidRPr="00616168">
        <w:rPr>
          <w:rFonts w:hint="eastAsia"/>
          <w:lang w:eastAsia="zh-TW"/>
        </w:rPr>
        <w:t>1986</w:t>
      </w:r>
      <w:r w:rsidRPr="00616168">
        <w:rPr>
          <w:rFonts w:hint="eastAsia"/>
          <w:lang w:eastAsia="zh-TW"/>
        </w:rPr>
        <w:t>年</w:t>
      </w:r>
      <w:r w:rsidRPr="00616168">
        <w:rPr>
          <w:rFonts w:hint="eastAsia"/>
          <w:lang w:eastAsia="zh-TW"/>
        </w:rPr>
        <w:t>186</w:t>
      </w:r>
      <w:r w:rsidRPr="00616168">
        <w:rPr>
          <w:rFonts w:hint="eastAsia"/>
          <w:lang w:eastAsia="zh-TW"/>
        </w:rPr>
        <w:t>號海關豁免法第</w:t>
      </w:r>
      <w:r w:rsidRPr="00616168">
        <w:rPr>
          <w:rFonts w:hint="eastAsia"/>
          <w:lang w:eastAsia="zh-TW"/>
        </w:rPr>
        <w:t>4</w:t>
      </w:r>
      <w:r w:rsidRPr="00616168">
        <w:rPr>
          <w:rFonts w:hint="eastAsia"/>
          <w:lang w:eastAsia="zh-TW"/>
        </w:rPr>
        <w:t>條規定，即為設立公司而進口的必要機器、設備、儀器，按照貨值</w:t>
      </w:r>
      <w:r w:rsidRPr="00616168">
        <w:rPr>
          <w:rFonts w:hint="eastAsia"/>
          <w:lang w:eastAsia="zh-TW"/>
        </w:rPr>
        <w:t>2%</w:t>
      </w:r>
      <w:r w:rsidRPr="00616168">
        <w:rPr>
          <w:rFonts w:hint="eastAsia"/>
          <w:lang w:eastAsia="zh-TW"/>
        </w:rPr>
        <w:t>的統一稅率繳納海關關稅；同樣，公共設施工程公司進口設立和完善公司所需的必要機器、設備和儀器，適用上述統一稅率。與</w:t>
      </w:r>
      <w:r w:rsidRPr="00616168">
        <w:rPr>
          <w:rFonts w:hint="eastAsia"/>
          <w:lang w:eastAsia="zh-TW"/>
        </w:rPr>
        <w:t>1963</w:t>
      </w:r>
      <w:r w:rsidRPr="00616168">
        <w:rPr>
          <w:rFonts w:hint="eastAsia"/>
          <w:lang w:eastAsia="zh-TW"/>
        </w:rPr>
        <w:t>年</w:t>
      </w:r>
      <w:r w:rsidRPr="00616168">
        <w:rPr>
          <w:rFonts w:hint="eastAsia"/>
          <w:lang w:eastAsia="zh-TW"/>
        </w:rPr>
        <w:t>66</w:t>
      </w:r>
      <w:r w:rsidRPr="00616168">
        <w:rPr>
          <w:rFonts w:hint="eastAsia"/>
          <w:lang w:eastAsia="zh-TW"/>
        </w:rPr>
        <w:t>號海關法規定的臨時放行規定不衝突，本法條款涉及的工業投資項目短期用於商品加工，隨後復出口的進口模具以及類似生產必需品，進口時免徵關稅。放行和復出口依據到貨單進行。總局在與財政部協調後設立專門登記簿，對進境和復出口貨物進行專項登記。</w:t>
      </w:r>
    </w:p>
    <w:p w:rsidR="00105358" w:rsidRPr="00616168" w:rsidRDefault="00105358" w:rsidP="00105358">
      <w:pPr>
        <w:pStyle w:val="a6"/>
        <w:ind w:left="960" w:hanging="720"/>
      </w:pPr>
      <w:r w:rsidRPr="00616168">
        <w:rPr>
          <w:rFonts w:hint="eastAsia"/>
        </w:rPr>
        <w:t>（三）特殊獎勵</w:t>
      </w:r>
    </w:p>
    <w:p w:rsidR="00105358" w:rsidRPr="00616168" w:rsidRDefault="00105358" w:rsidP="00105358">
      <w:pPr>
        <w:pStyle w:val="af3"/>
        <w:ind w:left="1440" w:hanging="480"/>
      </w:pPr>
      <w:r w:rsidRPr="00616168">
        <w:rPr>
          <w:rFonts w:hint="eastAsia"/>
        </w:rPr>
        <w:t>１、行業獎勵政策</w:t>
      </w:r>
    </w:p>
    <w:p w:rsidR="00105358" w:rsidRPr="00616168" w:rsidRDefault="00105358" w:rsidP="00105358">
      <w:pPr>
        <w:pStyle w:val="afd"/>
        <w:ind w:left="1440" w:firstLine="480"/>
      </w:pPr>
      <w:r w:rsidRPr="00616168">
        <w:rPr>
          <w:rFonts w:hint="eastAsia"/>
        </w:rPr>
        <w:t>准許在《投資法》下享受一般獎勵政策的行業包括：</w:t>
      </w:r>
    </w:p>
    <w:p w:rsidR="00105358" w:rsidRPr="00616168" w:rsidRDefault="00105358" w:rsidP="00105358">
      <w:pPr>
        <w:pStyle w:val="afd"/>
        <w:ind w:left="1440" w:firstLine="480"/>
      </w:pPr>
      <w:r w:rsidRPr="00616168">
        <w:rPr>
          <w:rFonts w:hint="eastAsia"/>
        </w:rPr>
        <w:t>【工業領域】將原料和材料通過化合、攪拌、處理、塑形、製備，改變其形態，將各個部件、材料進行組合和安裝，以生產出中間產品或最終產品的工業活動；設計和加工機器、設備、生產線，項目的運行管理，工廠架構重建；電影工業活動，包含設立或租賃或運營製片廠、影片生產車間、放映場所；工業區的全面工業開發或補充性開發、招商、工業園區的管理。</w:t>
      </w:r>
    </w:p>
    <w:p w:rsidR="00043274" w:rsidRPr="00616168" w:rsidRDefault="00043274" w:rsidP="00105358">
      <w:pPr>
        <w:pStyle w:val="afd"/>
        <w:ind w:left="1440" w:firstLine="480"/>
      </w:pPr>
    </w:p>
    <w:p w:rsidR="00105358" w:rsidRPr="00616168" w:rsidRDefault="00105358" w:rsidP="00105358">
      <w:pPr>
        <w:pStyle w:val="afd"/>
        <w:ind w:left="1440" w:firstLine="480"/>
      </w:pPr>
      <w:r w:rsidRPr="00616168">
        <w:rPr>
          <w:rFonts w:hint="eastAsia"/>
        </w:rPr>
        <w:t>【農業、畜牧業、家禽、漁業生產】荒地、沙漠的開墾、種植；牲畜、家禽、魚類飼養；動植物遺傳工程項目。</w:t>
      </w:r>
    </w:p>
    <w:p w:rsidR="00105358" w:rsidRPr="00616168" w:rsidRDefault="00105358" w:rsidP="00105358">
      <w:pPr>
        <w:pStyle w:val="afd"/>
        <w:ind w:left="1440" w:firstLine="480"/>
      </w:pPr>
      <w:r w:rsidRPr="00616168">
        <w:rPr>
          <w:rFonts w:hint="eastAsia"/>
        </w:rPr>
        <w:t>【貿易】促進國內貿易領域的投資的貿易中心、批發商業、零售商業、供應鏈建設。條件為，須以埃及股份公司的形式開展上述任一活動。設立在邊遠地區以及新城區的公司和企業可不受上述條件約束。</w:t>
      </w:r>
    </w:p>
    <w:p w:rsidR="00105358" w:rsidRPr="00616168" w:rsidRDefault="00105358" w:rsidP="00105358">
      <w:pPr>
        <w:pStyle w:val="afd"/>
        <w:ind w:left="1440" w:firstLine="480"/>
      </w:pPr>
      <w:r w:rsidRPr="00616168">
        <w:rPr>
          <w:rFonts w:hint="eastAsia"/>
        </w:rPr>
        <w:t>【教育】設立、管理和運營大學、學校、職業技術教育學校和學院。</w:t>
      </w:r>
    </w:p>
    <w:p w:rsidR="00105358" w:rsidRPr="00616168" w:rsidRDefault="00105358" w:rsidP="00105358">
      <w:pPr>
        <w:pStyle w:val="afd"/>
        <w:ind w:left="1440" w:firstLine="480"/>
      </w:pPr>
      <w:r w:rsidRPr="00616168">
        <w:rPr>
          <w:rFonts w:hint="eastAsia"/>
        </w:rPr>
        <w:t>【衛生領域】設立醫院、診療中心。</w:t>
      </w:r>
    </w:p>
    <w:p w:rsidR="00105358" w:rsidRPr="00616168" w:rsidRDefault="00105358" w:rsidP="00105358">
      <w:pPr>
        <w:pStyle w:val="afd"/>
        <w:ind w:left="1440" w:firstLine="480"/>
      </w:pPr>
      <w:r w:rsidRPr="00616168">
        <w:rPr>
          <w:rFonts w:hint="eastAsia"/>
        </w:rPr>
        <w:t>【運輸】城市或城區之間以及城區內部的集體運輸；使用埃及國旗的船隻從事內河、海洋、沿海或遠洋運輸；空運以及與此直接有關的服務；陸路貨物運輸，包括過境運輸、鐵路運輸；貨物的冷藏、冷凍運輸；用於保存農產品、工業產品、食品原料的冷庫；集裝箱站、糧倉，上述經營包括擁有和租用貨物的冷藏冷凍運輸工具、用以儲存農產品、工業產品以及食品原料並進行冷藏冷凍的冷庫、集裝箱站、保存和倉儲糧食的糧倉。</w:t>
      </w:r>
    </w:p>
    <w:p w:rsidR="00105358" w:rsidRPr="00616168" w:rsidRDefault="00105358" w:rsidP="00105358">
      <w:pPr>
        <w:pStyle w:val="afd"/>
        <w:ind w:left="1440" w:firstLine="480"/>
      </w:pPr>
      <w:r w:rsidRPr="00616168">
        <w:rPr>
          <w:rFonts w:hint="eastAsia"/>
        </w:rPr>
        <w:t>【旅遊領域】包括賓館、遊艇、旅館、度假村、旅遊營地、旅遊運輸類項目。</w:t>
      </w:r>
    </w:p>
    <w:p w:rsidR="00105358" w:rsidRPr="00616168" w:rsidRDefault="00105358" w:rsidP="00105358">
      <w:pPr>
        <w:pStyle w:val="afd"/>
        <w:ind w:left="1440" w:firstLine="480"/>
      </w:pPr>
      <w:r w:rsidRPr="00616168">
        <w:rPr>
          <w:rFonts w:hint="eastAsia"/>
        </w:rPr>
        <w:t>【住宅建設】全部房間用於出租的居住非辦公住宅項目，項目涉及的房間數量不得少於</w:t>
      </w:r>
      <w:r w:rsidRPr="00616168">
        <w:rPr>
          <w:rFonts w:hint="eastAsia"/>
        </w:rPr>
        <w:t>50</w:t>
      </w:r>
      <w:r w:rsidRPr="00616168">
        <w:rPr>
          <w:rFonts w:hint="eastAsia"/>
        </w:rPr>
        <w:t>套；集體住宅項目，面向有限收入階層的住宅項目；在新城區、邊遠地區、老河谷之外的地區進行不動產投資；飲用水、生活污水排放、電力、道路、通訊、多層停車場、計時停車場、地鐵線路、軌道交通線路、汽車隧道、供水泵站等基礎設施。</w:t>
      </w:r>
    </w:p>
    <w:p w:rsidR="00105358" w:rsidRPr="00616168" w:rsidRDefault="00105358" w:rsidP="00105358">
      <w:pPr>
        <w:pStyle w:val="afd"/>
        <w:ind w:left="1440" w:firstLine="480"/>
      </w:pPr>
      <w:r w:rsidRPr="00616168">
        <w:rPr>
          <w:rFonts w:hint="eastAsia"/>
        </w:rPr>
        <w:t>【體育】在體育領域提供的所有服務，包括管理、招商、推銷、運營等。</w:t>
      </w:r>
    </w:p>
    <w:p w:rsidR="00105358" w:rsidRPr="00616168" w:rsidRDefault="00105358" w:rsidP="00105358">
      <w:pPr>
        <w:pStyle w:val="afd"/>
        <w:ind w:left="1440" w:firstLine="480"/>
      </w:pPr>
      <w:r w:rsidRPr="00616168">
        <w:rPr>
          <w:rFonts w:hint="eastAsia"/>
        </w:rPr>
        <w:t>【電力和能源】包括設計、建設、運營、管理、維護、製造各種能源的發電站和供電網絡，進行銷售。</w:t>
      </w:r>
    </w:p>
    <w:p w:rsidR="00105358" w:rsidRPr="00616168" w:rsidRDefault="00105358" w:rsidP="00105358">
      <w:pPr>
        <w:pStyle w:val="afd"/>
        <w:ind w:left="1440" w:firstLine="480"/>
      </w:pPr>
      <w:r w:rsidRPr="00616168">
        <w:rPr>
          <w:rFonts w:hint="eastAsia"/>
        </w:rPr>
        <w:t>【油氣和其它自然資源】石油鑽井、勘探的支援性服務；設立或管理天然氣站、二次氣化站、天然氣配送站，通過專用車輛或管道，建設天然氣供應網絡；天然鹽場或工業鹽場或岩鹽有關的活動。</w:t>
      </w:r>
    </w:p>
    <w:p w:rsidR="00105358" w:rsidRPr="00616168" w:rsidRDefault="00105358" w:rsidP="00105358">
      <w:pPr>
        <w:pStyle w:val="afd"/>
        <w:ind w:left="1440" w:firstLine="480"/>
      </w:pPr>
      <w:r w:rsidRPr="00616168">
        <w:rPr>
          <w:rFonts w:hint="eastAsia"/>
        </w:rPr>
        <w:t>【供水】設立、管理、運營、維護淡化水站、淡水處理站、供水網絡、運輸管道，進行水處理和水循環。</w:t>
      </w:r>
    </w:p>
    <w:p w:rsidR="00105358" w:rsidRPr="00616168" w:rsidRDefault="00105358" w:rsidP="00105358">
      <w:pPr>
        <w:pStyle w:val="afd"/>
        <w:ind w:left="1440" w:firstLine="480"/>
      </w:pPr>
      <w:r w:rsidRPr="00616168">
        <w:rPr>
          <w:rFonts w:hint="eastAsia"/>
        </w:rPr>
        <w:t>【通訊、信息科技】信息、通訊技術項目、計算機系統及其開發、投資開發知識產權項目，其中包括發明專利、工業模型、圖紙。</w:t>
      </w:r>
    </w:p>
    <w:p w:rsidR="00105358" w:rsidRPr="00616168" w:rsidRDefault="00105358" w:rsidP="00105358">
      <w:pPr>
        <w:pStyle w:val="af3"/>
        <w:ind w:left="1440" w:hanging="480"/>
      </w:pPr>
      <w:r w:rsidRPr="00616168">
        <w:rPr>
          <w:rFonts w:hint="eastAsia"/>
        </w:rPr>
        <w:t>２、地區獎勵政策</w:t>
      </w:r>
    </w:p>
    <w:p w:rsidR="00105358" w:rsidRPr="00616168" w:rsidRDefault="00105358" w:rsidP="00105358">
      <w:pPr>
        <w:pStyle w:val="afd"/>
        <w:ind w:left="1440" w:firstLine="480"/>
      </w:pPr>
      <w:r w:rsidRPr="00616168">
        <w:rPr>
          <w:rFonts w:hint="eastAsia"/>
        </w:rPr>
        <w:t>根據投資地圖，以投資成本相應比例為稅基，從應稅淨利潤中免除企業所得稅，實例：投資者如投資</w:t>
      </w:r>
      <w:r w:rsidRPr="00616168">
        <w:rPr>
          <w:rFonts w:hint="eastAsia"/>
        </w:rPr>
        <w:t>1000</w:t>
      </w:r>
      <w:r w:rsidRPr="00616168">
        <w:rPr>
          <w:rFonts w:hint="eastAsia"/>
        </w:rPr>
        <w:t>萬美元，在</w:t>
      </w:r>
      <w:r w:rsidRPr="00616168">
        <w:rPr>
          <w:rFonts w:hint="eastAsia"/>
        </w:rPr>
        <w:t>A</w:t>
      </w:r>
      <w:r w:rsidRPr="00616168">
        <w:rPr>
          <w:rFonts w:hint="eastAsia"/>
        </w:rPr>
        <w:t>類地區（</w:t>
      </w:r>
      <w:r w:rsidRPr="00616168">
        <w:rPr>
          <w:rFonts w:hint="eastAsia"/>
        </w:rPr>
        <w:t>50%</w:t>
      </w:r>
      <w:r w:rsidRPr="00616168">
        <w:rPr>
          <w:rFonts w:hint="eastAsia"/>
        </w:rPr>
        <w:t>核減比例）實際可獲得的最高免交企業所得稅的金額為</w:t>
      </w:r>
      <w:r w:rsidRPr="00616168">
        <w:rPr>
          <w:rFonts w:hint="eastAsia"/>
        </w:rPr>
        <w:t>112.5</w:t>
      </w:r>
      <w:r w:rsidRPr="00616168">
        <w:rPr>
          <w:rFonts w:hint="eastAsia"/>
        </w:rPr>
        <w:t>萬美元</w:t>
      </w:r>
      <w:r w:rsidRPr="00616168">
        <w:rPr>
          <w:rFonts w:asciiTheme="minorEastAsia" w:eastAsiaTheme="minorEastAsia" w:hAnsiTheme="minorEastAsia" w:hint="eastAsia"/>
        </w:rPr>
        <w:t>。</w:t>
      </w:r>
    </w:p>
    <w:p w:rsidR="00105358" w:rsidRPr="00616168" w:rsidRDefault="00105358" w:rsidP="00105358">
      <w:pPr>
        <w:pStyle w:val="afd"/>
        <w:ind w:left="1440" w:firstLine="480"/>
      </w:pPr>
      <w:r w:rsidRPr="00616168">
        <w:rPr>
          <w:rFonts w:hint="eastAsia"/>
        </w:rPr>
        <w:t>【</w:t>
      </w:r>
      <w:r w:rsidRPr="00616168">
        <w:rPr>
          <w:rFonts w:hint="eastAsia"/>
        </w:rPr>
        <w:t>A</w:t>
      </w:r>
      <w:r w:rsidRPr="00616168">
        <w:rPr>
          <w:rFonts w:hint="eastAsia"/>
        </w:rPr>
        <w:t>類地區】核減額度最高為投資成本的</w:t>
      </w:r>
      <w:r w:rsidRPr="00616168">
        <w:rPr>
          <w:rFonts w:hint="eastAsia"/>
        </w:rPr>
        <w:t>50%</w:t>
      </w:r>
      <w:r w:rsidRPr="00616168">
        <w:rPr>
          <w:rFonts w:hint="eastAsia"/>
        </w:rPr>
        <w:t>。區域為根據中央信息統計中心的統計報告，確定為急需開發的區域。包括蘇伊士運河經濟特區、黃金三角經濟特區以及內閣確定的、需要大力開發的其他區域。具體條件為：</w:t>
      </w:r>
      <w:r w:rsidRPr="00616168">
        <w:rPr>
          <w:rFonts w:hint="eastAsia"/>
        </w:rPr>
        <w:t>1.</w:t>
      </w:r>
      <w:r w:rsidRPr="00616168">
        <w:rPr>
          <w:rFonts w:hint="eastAsia"/>
        </w:rPr>
        <w:t>經濟發展水平低、地方</w:t>
      </w:r>
      <w:r w:rsidRPr="00616168">
        <w:rPr>
          <w:rFonts w:hint="eastAsia"/>
        </w:rPr>
        <w:t>GDP</w:t>
      </w:r>
      <w:r w:rsidRPr="00616168">
        <w:rPr>
          <w:rFonts w:hint="eastAsia"/>
        </w:rPr>
        <w:t>低、非正式擴充進</w:t>
      </w:r>
      <w:r w:rsidRPr="00616168">
        <w:rPr>
          <w:rFonts w:hint="eastAsia"/>
        </w:rPr>
        <w:t>A</w:t>
      </w:r>
      <w:r w:rsidRPr="00616168">
        <w:rPr>
          <w:rFonts w:hint="eastAsia"/>
        </w:rPr>
        <w:t>類地區；</w:t>
      </w:r>
      <w:r w:rsidRPr="00616168">
        <w:rPr>
          <w:rFonts w:hint="eastAsia"/>
        </w:rPr>
        <w:t>2.</w:t>
      </w:r>
      <w:r w:rsidRPr="00616168">
        <w:rPr>
          <w:rFonts w:hint="eastAsia"/>
        </w:rPr>
        <w:t>經營水平低、就業機會低、失業率高；</w:t>
      </w:r>
      <w:r w:rsidRPr="00616168">
        <w:rPr>
          <w:rFonts w:hint="eastAsia"/>
        </w:rPr>
        <w:t>3.</w:t>
      </w:r>
      <w:r w:rsidRPr="00616168">
        <w:rPr>
          <w:rFonts w:hint="eastAsia"/>
        </w:rPr>
        <w:t>社會指標包括人口密度明顯增高、教育質量水平低、文盲比例增加、醫療水平低、貧困指數高。</w:t>
      </w:r>
    </w:p>
    <w:p w:rsidR="00105358" w:rsidRPr="00616168" w:rsidRDefault="00105358" w:rsidP="00105358">
      <w:pPr>
        <w:pStyle w:val="afd"/>
        <w:ind w:left="1440" w:firstLine="480"/>
      </w:pPr>
      <w:r w:rsidRPr="00616168">
        <w:rPr>
          <w:rFonts w:hint="eastAsia"/>
        </w:rPr>
        <w:t>【</w:t>
      </w:r>
      <w:r w:rsidRPr="00616168">
        <w:rPr>
          <w:rFonts w:hint="eastAsia"/>
        </w:rPr>
        <w:t>B</w:t>
      </w:r>
      <w:r w:rsidRPr="00616168">
        <w:rPr>
          <w:rFonts w:hint="eastAsia"/>
        </w:rPr>
        <w:t>類區域】核減額度最高為核減額度最高為投資成本的</w:t>
      </w:r>
      <w:r w:rsidRPr="00616168">
        <w:rPr>
          <w:rFonts w:hint="eastAsia"/>
        </w:rPr>
        <w:t>30%</w:t>
      </w:r>
      <w:r w:rsidRPr="00616168">
        <w:rPr>
          <w:rFonts w:hint="eastAsia"/>
        </w:rPr>
        <w:t>。包括國內其餘的、滿足一定的發展指數要求、可利用本區域和相鄰區域發展的機會吸引投資的區域內，設立的以下產業項目：大量用工項目；小微項目；使用新能源、再生能源的項目和能源生產項目；最高投資委員會確定的國家級和戰略性項目；最高投資委員會確定的旅遊項目；內閣總理根據有關部長、電力部長和財政部長的聯名報告發布決定確定的發電和輸變電項目；出口產品的項目；汽車及其配套工業；木材加工工業、家具、印刷、包裝、化工工業；抗生素、藥品、抗腫瘤藥物以及化妝品工業；糧食、農產品、農業廢物利用項目；工程機械、冶金工業。</w:t>
      </w:r>
    </w:p>
    <w:p w:rsidR="00105358" w:rsidRPr="00616168" w:rsidRDefault="00105358" w:rsidP="00105358">
      <w:pPr>
        <w:pStyle w:val="afd"/>
        <w:ind w:left="1440" w:firstLine="480"/>
      </w:pPr>
      <w:r w:rsidRPr="00616168">
        <w:rPr>
          <w:rFonts w:hint="eastAsia"/>
        </w:rPr>
        <w:t>大量用工項目的條件為：根據業主社會保險名冊紀錄，員工人數不少於</w:t>
      </w:r>
      <w:r w:rsidRPr="00616168">
        <w:rPr>
          <w:rFonts w:hint="eastAsia"/>
        </w:rPr>
        <w:t>500</w:t>
      </w:r>
      <w:r w:rsidRPr="00616168">
        <w:rPr>
          <w:rFonts w:hint="eastAsia"/>
        </w:rPr>
        <w:t>名埃及員工；直接工資成本超過運營總成本的</w:t>
      </w:r>
      <w:r w:rsidRPr="00616168">
        <w:rPr>
          <w:rFonts w:hint="eastAsia"/>
        </w:rPr>
        <w:t>30%</w:t>
      </w:r>
      <w:r w:rsidRPr="00616168">
        <w:rPr>
          <w:rFonts w:hint="eastAsia"/>
        </w:rPr>
        <w:t>。減稅期限自開始經營之日起，不超過</w:t>
      </w:r>
      <w:r w:rsidRPr="00616168">
        <w:rPr>
          <w:rFonts w:hint="eastAsia"/>
        </w:rPr>
        <w:t>7</w:t>
      </w:r>
      <w:r w:rsidRPr="00616168">
        <w:rPr>
          <w:rFonts w:hint="eastAsia"/>
        </w:rPr>
        <w:t>年。</w:t>
      </w:r>
    </w:p>
    <w:p w:rsidR="00105358" w:rsidRPr="00616168" w:rsidRDefault="00105358" w:rsidP="00105358">
      <w:pPr>
        <w:pStyle w:val="afd"/>
        <w:ind w:left="1440" w:firstLine="480"/>
      </w:pPr>
      <w:r w:rsidRPr="00616168">
        <w:rPr>
          <w:rFonts w:hint="eastAsia"/>
        </w:rPr>
        <w:t>享受特殊獎勵須具備以下條件：（</w:t>
      </w:r>
      <w:r w:rsidRPr="00616168">
        <w:rPr>
          <w:rFonts w:hint="eastAsia"/>
        </w:rPr>
        <w:t>1</w:t>
      </w:r>
      <w:r w:rsidRPr="00616168">
        <w:rPr>
          <w:rFonts w:hint="eastAsia"/>
        </w:rPr>
        <w:t>）設立新公司或機構承建投資項目。（</w:t>
      </w:r>
      <w:r w:rsidRPr="00616168">
        <w:rPr>
          <w:rFonts w:hint="eastAsia"/>
        </w:rPr>
        <w:t>2</w:t>
      </w:r>
      <w:r w:rsidRPr="00616168">
        <w:rPr>
          <w:rFonts w:hint="eastAsia"/>
        </w:rPr>
        <w:t>）公司或機構應在本法實施條例生效之日起最長</w:t>
      </w:r>
      <w:r w:rsidRPr="00616168">
        <w:rPr>
          <w:rFonts w:hint="eastAsia"/>
        </w:rPr>
        <w:t>3</w:t>
      </w:r>
      <w:r w:rsidRPr="00616168">
        <w:rPr>
          <w:rFonts w:hint="eastAsia"/>
        </w:rPr>
        <w:t>年內設立。根據有關部長的報告，內閣可做出決定，將上述日期延長相同期限。（</w:t>
      </w:r>
      <w:r w:rsidRPr="00616168">
        <w:rPr>
          <w:rFonts w:hint="eastAsia"/>
        </w:rPr>
        <w:t>3</w:t>
      </w:r>
      <w:r w:rsidRPr="00616168">
        <w:rPr>
          <w:rFonts w:hint="eastAsia"/>
        </w:rPr>
        <w:t>）公司或機構應設立正規賬簿，每個分公司應設立獨立賬簿。（</w:t>
      </w:r>
      <w:r w:rsidRPr="00616168">
        <w:rPr>
          <w:rFonts w:hint="eastAsia"/>
        </w:rPr>
        <w:t>4</w:t>
      </w:r>
      <w:r w:rsidRPr="00616168">
        <w:rPr>
          <w:rFonts w:hint="eastAsia"/>
        </w:rPr>
        <w:t>）任何股東、合夥人或企業主在設立、組建享受獎勵機制的投資項目時，均不得提供、使用本法條款生效時業已存在的公司或機構的實物資產。</w:t>
      </w:r>
    </w:p>
    <w:p w:rsidR="00105358" w:rsidRPr="00616168" w:rsidRDefault="00105358" w:rsidP="00105358">
      <w:pPr>
        <w:pStyle w:val="afd"/>
        <w:ind w:left="1440" w:firstLine="480"/>
      </w:pPr>
      <w:r w:rsidRPr="00616168">
        <w:rPr>
          <w:rFonts w:hint="eastAsia"/>
        </w:rPr>
        <w:t>2019</w:t>
      </w:r>
      <w:r w:rsidRPr="00616168">
        <w:rPr>
          <w:rFonts w:hint="eastAsia"/>
        </w:rPr>
        <w:t>年</w:t>
      </w:r>
      <w:r w:rsidRPr="00616168">
        <w:rPr>
          <w:rFonts w:hint="eastAsia"/>
        </w:rPr>
        <w:t>8</w:t>
      </w:r>
      <w:r w:rsidRPr="00616168">
        <w:rPr>
          <w:rFonts w:hint="eastAsia"/>
        </w:rPr>
        <w:t>月，埃及發布《投資法》修正案，允許已註冊的公司通過實際增資擴產的方式享受投資成本核減政策。</w:t>
      </w:r>
    </w:p>
    <w:p w:rsidR="00105358" w:rsidRPr="00616168" w:rsidRDefault="00105358" w:rsidP="00105358">
      <w:pPr>
        <w:pStyle w:val="a6"/>
        <w:ind w:left="960" w:hanging="720"/>
      </w:pPr>
      <w:r w:rsidRPr="00616168">
        <w:rPr>
          <w:rFonts w:hint="eastAsia"/>
        </w:rPr>
        <w:t>（四）附加獎勵政策：政府內閣可作出決定，對投資項目或擴建項目給予附加獎勵如下：</w:t>
      </w:r>
      <w:r w:rsidRPr="00616168">
        <w:rPr>
          <w:rFonts w:hint="eastAsia"/>
        </w:rPr>
        <w:t>1.</w:t>
      </w:r>
      <w:r w:rsidRPr="00616168">
        <w:rPr>
          <w:rFonts w:hint="eastAsia"/>
        </w:rPr>
        <w:t>與財政部長協商後，允許投資項目設立進出口貨物專門海關窗口。</w:t>
      </w:r>
      <w:r w:rsidRPr="00616168">
        <w:rPr>
          <w:rFonts w:hint="eastAsia"/>
        </w:rPr>
        <w:t>2.</w:t>
      </w:r>
      <w:r w:rsidRPr="00616168">
        <w:rPr>
          <w:rFonts w:hint="eastAsia"/>
        </w:rPr>
        <w:t>在項目運營以後，投資者承擔的公共設施連接到投資項目的費用可由國家承擔。</w:t>
      </w:r>
      <w:r w:rsidRPr="00616168">
        <w:rPr>
          <w:rFonts w:hint="eastAsia"/>
        </w:rPr>
        <w:t>3.</w:t>
      </w:r>
      <w:r w:rsidRPr="00616168">
        <w:rPr>
          <w:rFonts w:hint="eastAsia"/>
        </w:rPr>
        <w:t>國家可承擔員工技術培訓的部分費用。</w:t>
      </w:r>
      <w:r w:rsidRPr="00616168">
        <w:rPr>
          <w:rFonts w:hint="eastAsia"/>
        </w:rPr>
        <w:t>4.</w:t>
      </w:r>
      <w:r w:rsidRPr="00616168">
        <w:rPr>
          <w:rFonts w:hint="eastAsia"/>
        </w:rPr>
        <w:t>工業項目自接收土地後兩年內投產，國家將返還一半的土地款。</w:t>
      </w:r>
      <w:r w:rsidRPr="00616168">
        <w:rPr>
          <w:rFonts w:hint="eastAsia"/>
        </w:rPr>
        <w:t>5.</w:t>
      </w:r>
      <w:r w:rsidRPr="00616168">
        <w:rPr>
          <w:rFonts w:hint="eastAsia"/>
        </w:rPr>
        <w:t>根據法律規定的條件，一些戰略性項目免費劃撥土地。當確有必要時，根據有關部長的報告，內閣可做出決定，新增其他的非稅獎勵。</w:t>
      </w:r>
    </w:p>
    <w:p w:rsidR="00105358" w:rsidRPr="00616168" w:rsidRDefault="00105358" w:rsidP="00105358">
      <w:pPr>
        <w:pStyle w:val="af0"/>
        <w:ind w:left="960" w:firstLine="480"/>
        <w:rPr>
          <w:lang w:eastAsia="zh-TW"/>
        </w:rPr>
      </w:pPr>
      <w:r w:rsidRPr="00616168">
        <w:rPr>
          <w:rFonts w:hint="eastAsia"/>
          <w:lang w:eastAsia="zh-TW"/>
        </w:rPr>
        <w:t>享受附加獎勵政策的條件為滿足下列任意一條：（</w:t>
      </w:r>
      <w:r w:rsidRPr="00616168">
        <w:rPr>
          <w:rFonts w:hint="eastAsia"/>
          <w:lang w:eastAsia="zh-TW"/>
        </w:rPr>
        <w:t>1</w:t>
      </w:r>
      <w:r w:rsidRPr="00616168">
        <w:rPr>
          <w:rFonts w:hint="eastAsia"/>
          <w:lang w:eastAsia="zh-TW"/>
        </w:rPr>
        <w:t>）埃及為產品的主要產地之一；或公司生產的產品，主產地為埃及；（</w:t>
      </w:r>
      <w:r w:rsidRPr="00616168">
        <w:rPr>
          <w:rFonts w:hint="eastAsia"/>
          <w:lang w:eastAsia="zh-TW"/>
        </w:rPr>
        <w:t>2</w:t>
      </w:r>
      <w:r w:rsidRPr="00616168">
        <w:rPr>
          <w:rFonts w:hint="eastAsia"/>
          <w:lang w:eastAsia="zh-TW"/>
        </w:rPr>
        <w:t>）經核准，其融資為根據中央銀行規定的原則，通過一家埃及銀行，從境外匯入的外匯；（</w:t>
      </w:r>
      <w:r w:rsidRPr="00616168">
        <w:rPr>
          <w:rFonts w:hint="eastAsia"/>
          <w:lang w:eastAsia="zh-TW"/>
        </w:rPr>
        <w:t>3</w:t>
      </w:r>
      <w:r w:rsidRPr="00616168">
        <w:rPr>
          <w:rFonts w:hint="eastAsia"/>
          <w:lang w:eastAsia="zh-TW"/>
        </w:rPr>
        <w:t>）其產品出口境外的比例不低於</w:t>
      </w:r>
      <w:r w:rsidRPr="00616168">
        <w:rPr>
          <w:rFonts w:hint="eastAsia"/>
          <w:lang w:eastAsia="zh-TW"/>
        </w:rPr>
        <w:t>50%</w:t>
      </w:r>
      <w:r w:rsidRPr="00616168">
        <w:rPr>
          <w:rFonts w:hint="eastAsia"/>
          <w:lang w:eastAsia="zh-TW"/>
        </w:rPr>
        <w:t>；（</w:t>
      </w:r>
      <w:r w:rsidRPr="00616168">
        <w:rPr>
          <w:rFonts w:hint="eastAsia"/>
          <w:lang w:eastAsia="zh-TW"/>
        </w:rPr>
        <w:t>4</w:t>
      </w:r>
      <w:r w:rsidRPr="00616168">
        <w:rPr>
          <w:rFonts w:hint="eastAsia"/>
          <w:lang w:eastAsia="zh-TW"/>
        </w:rPr>
        <w:t>）公司經營活動涉及高新技術領域；向埃及轉移先進技術；致力於支持配套工業；（</w:t>
      </w:r>
      <w:r w:rsidRPr="00616168">
        <w:rPr>
          <w:rFonts w:hint="eastAsia"/>
          <w:lang w:eastAsia="zh-TW"/>
        </w:rPr>
        <w:t>5</w:t>
      </w:r>
      <w:r w:rsidRPr="00616168">
        <w:rPr>
          <w:rFonts w:hint="eastAsia"/>
          <w:lang w:eastAsia="zh-TW"/>
        </w:rPr>
        <w:t>）項目產品的地方配套比例較高。根據工業發展局現行的規定，當地材料及部件的使用比例不低於</w:t>
      </w:r>
      <w:r w:rsidRPr="00616168">
        <w:rPr>
          <w:rFonts w:hint="eastAsia"/>
          <w:lang w:eastAsia="zh-TW"/>
        </w:rPr>
        <w:t>50%</w:t>
      </w:r>
      <w:r w:rsidRPr="00616168">
        <w:rPr>
          <w:rFonts w:hint="eastAsia"/>
          <w:lang w:eastAsia="zh-TW"/>
        </w:rPr>
        <w:t>；（</w:t>
      </w:r>
      <w:r w:rsidRPr="00616168">
        <w:rPr>
          <w:rFonts w:hint="eastAsia"/>
          <w:lang w:eastAsia="zh-TW"/>
        </w:rPr>
        <w:t>6</w:t>
      </w:r>
      <w:r w:rsidRPr="00616168">
        <w:rPr>
          <w:rFonts w:hint="eastAsia"/>
          <w:lang w:eastAsia="zh-TW"/>
        </w:rPr>
        <w:t>）公司經營採用的是設立在埃及境內研究項目所產生的研究成果。</w:t>
      </w:r>
    </w:p>
    <w:p w:rsidR="00754D8F" w:rsidRPr="00616168" w:rsidRDefault="00754D8F" w:rsidP="00754D8F">
      <w:pPr>
        <w:ind w:firstLineChars="0" w:firstLine="0"/>
        <w:rPr>
          <w:rFonts w:ascii="華康細圓體"/>
          <w:lang w:eastAsia="zh-TW"/>
        </w:rPr>
      </w:pPr>
    </w:p>
    <w:p w:rsidR="00043274" w:rsidRPr="00616168" w:rsidRDefault="00043274">
      <w:pPr>
        <w:widowControl/>
        <w:overflowPunct/>
        <w:autoSpaceDE/>
        <w:autoSpaceDN/>
        <w:ind w:firstLineChars="0" w:firstLine="0"/>
        <w:jc w:val="left"/>
        <w:rPr>
          <w:lang w:eastAsia="zh-TW"/>
        </w:rPr>
      </w:pPr>
      <w:r w:rsidRPr="00616168">
        <w:rPr>
          <w:lang w:eastAsia="zh-TW"/>
        </w:rPr>
        <w:br w:type="page"/>
      </w:r>
    </w:p>
    <w:p w:rsidR="00DE2723" w:rsidRPr="00616168" w:rsidRDefault="00DE2723">
      <w:pPr>
        <w:widowControl/>
        <w:overflowPunct/>
        <w:autoSpaceDE/>
        <w:autoSpaceDN/>
        <w:ind w:firstLineChars="0" w:firstLine="0"/>
        <w:jc w:val="left"/>
        <w:rPr>
          <w:lang w:eastAsia="zh-TW"/>
        </w:rPr>
      </w:pPr>
    </w:p>
    <w:p w:rsidR="00754D8F" w:rsidRPr="00616168" w:rsidRDefault="00754D8F" w:rsidP="00754D8F">
      <w:pPr>
        <w:ind w:firstLineChars="0" w:firstLine="0"/>
        <w:rPr>
          <w:lang w:eastAsia="zh-TW"/>
        </w:rPr>
      </w:pPr>
    </w:p>
    <w:p w:rsidR="00341E34" w:rsidRPr="00616168" w:rsidRDefault="00341E34" w:rsidP="005614C6">
      <w:pPr>
        <w:pStyle w:val="a6"/>
        <w:ind w:leftChars="0" w:left="100" w:firstLineChars="0" w:firstLine="0"/>
        <w:rPr>
          <w:lang w:eastAsia="zh-TW"/>
        </w:rPr>
        <w:sectPr w:rsidR="00341E34" w:rsidRPr="00616168" w:rsidSect="00C9282A">
          <w:headerReference w:type="default" r:id="rId24"/>
          <w:pgSz w:w="11906" w:h="16838" w:code="9"/>
          <w:pgMar w:top="2268" w:right="1701" w:bottom="1701" w:left="1701" w:header="1134" w:footer="851" w:gutter="0"/>
          <w:cols w:space="425"/>
          <w:docGrid w:type="lines" w:linePitch="514" w:charSpace="-774"/>
        </w:sectPr>
      </w:pPr>
    </w:p>
    <w:p w:rsidR="00DE7DA4" w:rsidRPr="00616168" w:rsidRDefault="00DE7DA4" w:rsidP="003F5A27">
      <w:pPr>
        <w:pStyle w:val="a3"/>
        <w:spacing w:before="514" w:after="771"/>
        <w:rPr>
          <w:lang w:eastAsia="zh-TW"/>
        </w:rPr>
      </w:pPr>
      <w:bookmarkStart w:id="16" w:name="_Toc140726908"/>
      <w:bookmarkStart w:id="17" w:name="_Toc458086617"/>
      <w:bookmarkEnd w:id="10"/>
      <w:r w:rsidRPr="00616168">
        <w:rPr>
          <w:rFonts w:hint="eastAsia"/>
          <w:lang w:eastAsia="zh-TW"/>
        </w:rPr>
        <w:t>第伍章　租稅及金融制度</w:t>
      </w:r>
      <w:bookmarkEnd w:id="16"/>
    </w:p>
    <w:p w:rsidR="0034765D" w:rsidRPr="00616168" w:rsidRDefault="0034765D" w:rsidP="0034765D">
      <w:pPr>
        <w:pStyle w:val="a4"/>
        <w:spacing w:before="257" w:after="120"/>
        <w:ind w:left="640" w:hanging="640"/>
      </w:pPr>
      <w:r w:rsidRPr="00616168">
        <w:t>一、租稅</w:t>
      </w:r>
    </w:p>
    <w:p w:rsidR="00105358" w:rsidRPr="00616168" w:rsidRDefault="00105358" w:rsidP="00105358">
      <w:pPr>
        <w:ind w:firstLine="480"/>
        <w:rPr>
          <w:lang w:eastAsia="zh-TW"/>
        </w:rPr>
      </w:pPr>
      <w:r w:rsidRPr="00616168">
        <w:rPr>
          <w:rFonts w:hint="eastAsia"/>
          <w:lang w:eastAsia="zh-TW"/>
        </w:rPr>
        <w:t>埃及稅務年度，起於每年</w:t>
      </w:r>
      <w:r w:rsidRPr="00616168">
        <w:rPr>
          <w:rFonts w:hint="eastAsia"/>
          <w:lang w:eastAsia="zh-TW"/>
        </w:rPr>
        <w:t>1</w:t>
      </w:r>
      <w:r w:rsidRPr="00616168">
        <w:rPr>
          <w:rFonts w:hint="eastAsia"/>
          <w:lang w:eastAsia="zh-TW"/>
        </w:rPr>
        <w:t>月</w:t>
      </w:r>
      <w:r w:rsidRPr="00616168">
        <w:rPr>
          <w:rFonts w:hint="eastAsia"/>
          <w:lang w:eastAsia="zh-TW"/>
        </w:rPr>
        <w:t>1</w:t>
      </w:r>
      <w:r w:rsidRPr="00616168">
        <w:rPr>
          <w:rFonts w:hint="eastAsia"/>
          <w:lang w:eastAsia="zh-TW"/>
        </w:rPr>
        <w:t>日，止於</w:t>
      </w:r>
      <w:r w:rsidRPr="00616168">
        <w:rPr>
          <w:rFonts w:hint="eastAsia"/>
          <w:lang w:eastAsia="zh-TW"/>
        </w:rPr>
        <w:t>12</w:t>
      </w:r>
      <w:r w:rsidRPr="00616168">
        <w:rPr>
          <w:rFonts w:hint="eastAsia"/>
          <w:lang w:eastAsia="zh-TW"/>
        </w:rPr>
        <w:t>月</w:t>
      </w:r>
      <w:r w:rsidRPr="00616168">
        <w:rPr>
          <w:rFonts w:hint="eastAsia"/>
          <w:lang w:eastAsia="zh-TW"/>
        </w:rPr>
        <w:t>31</w:t>
      </w:r>
      <w:r w:rsidRPr="00616168">
        <w:rPr>
          <w:rFonts w:hint="eastAsia"/>
          <w:lang w:eastAsia="zh-TW"/>
        </w:rPr>
        <w:t>日。納稅人需在經營活動開始</w:t>
      </w:r>
      <w:r w:rsidRPr="00616168">
        <w:rPr>
          <w:rFonts w:hint="eastAsia"/>
          <w:lang w:eastAsia="zh-TW"/>
        </w:rPr>
        <w:t>4</w:t>
      </w:r>
      <w:r w:rsidRPr="00616168">
        <w:rPr>
          <w:rFonts w:hint="eastAsia"/>
          <w:lang w:eastAsia="zh-TW"/>
        </w:rPr>
        <w:t>個月內到稅務部門申報。一般稅須每年</w:t>
      </w:r>
      <w:r w:rsidRPr="00616168">
        <w:rPr>
          <w:rFonts w:hint="eastAsia"/>
          <w:lang w:eastAsia="zh-TW"/>
        </w:rPr>
        <w:t>5</w:t>
      </w:r>
      <w:r w:rsidRPr="00616168">
        <w:rPr>
          <w:rFonts w:hint="eastAsia"/>
          <w:lang w:eastAsia="zh-TW"/>
        </w:rPr>
        <w:t>月</w:t>
      </w:r>
      <w:r w:rsidRPr="00616168">
        <w:rPr>
          <w:rFonts w:hint="eastAsia"/>
          <w:lang w:eastAsia="zh-TW"/>
        </w:rPr>
        <w:t>1</w:t>
      </w:r>
      <w:r w:rsidRPr="00616168">
        <w:rPr>
          <w:rFonts w:hint="eastAsia"/>
          <w:lang w:eastAsia="zh-TW"/>
        </w:rPr>
        <w:t>日前繳納稅申報表、相關文件和原始財務報表，並同時繳納稅款。公司所得稅應於每年</w:t>
      </w:r>
      <w:r w:rsidRPr="00616168">
        <w:rPr>
          <w:rFonts w:hint="eastAsia"/>
          <w:lang w:eastAsia="zh-TW"/>
        </w:rPr>
        <w:t>4</w:t>
      </w:r>
      <w:r w:rsidRPr="00616168">
        <w:rPr>
          <w:rFonts w:hint="eastAsia"/>
          <w:lang w:eastAsia="zh-TW"/>
        </w:rPr>
        <w:t>月</w:t>
      </w:r>
      <w:r w:rsidRPr="00616168">
        <w:rPr>
          <w:rFonts w:hint="eastAsia"/>
          <w:lang w:eastAsia="zh-TW"/>
        </w:rPr>
        <w:t>3</w:t>
      </w:r>
      <w:r w:rsidRPr="00616168">
        <w:rPr>
          <w:rFonts w:hint="eastAsia"/>
          <w:lang w:eastAsia="zh-TW"/>
        </w:rPr>
        <w:t>日前繳納。增值稅和印花稅按照發生時間，於當月繳納。稅務局負責對納稅申報表進行審核，並根據報表評估徵稅金額。在經營活動結束後一個月內通知稅務部門。</w:t>
      </w:r>
    </w:p>
    <w:p w:rsidR="00105358" w:rsidRPr="00616168" w:rsidRDefault="00105358" w:rsidP="00105358">
      <w:pPr>
        <w:ind w:firstLine="480"/>
        <w:rPr>
          <w:lang w:eastAsia="zh-TW"/>
        </w:rPr>
      </w:pPr>
      <w:r w:rsidRPr="00616168">
        <w:rPr>
          <w:rFonts w:hint="eastAsia"/>
          <w:lang w:eastAsia="zh-TW"/>
        </w:rPr>
        <w:t>2020</w:t>
      </w:r>
      <w:r w:rsidRPr="00616168">
        <w:rPr>
          <w:rFonts w:hint="eastAsia"/>
          <w:lang w:eastAsia="zh-TW"/>
        </w:rPr>
        <w:t>年</w:t>
      </w:r>
      <w:r w:rsidRPr="00616168">
        <w:rPr>
          <w:shd w:val="clear" w:color="auto" w:fill="FFFFFF"/>
          <w:lang w:eastAsia="zh-TW"/>
        </w:rPr>
        <w:t>「嚴重特殊傳染性肺炎」（</w:t>
      </w:r>
      <w:r w:rsidRPr="00616168">
        <w:rPr>
          <w:shd w:val="clear" w:color="auto" w:fill="FFFFFF"/>
          <w:lang w:eastAsia="zh-TW"/>
        </w:rPr>
        <w:t>COVID-19</w:t>
      </w:r>
      <w:r w:rsidRPr="00616168">
        <w:rPr>
          <w:shd w:val="clear" w:color="auto" w:fill="FFFFFF"/>
          <w:lang w:eastAsia="zh-TW"/>
        </w:rPr>
        <w:t>）</w:t>
      </w:r>
      <w:r w:rsidRPr="00616168">
        <w:rPr>
          <w:rFonts w:hint="eastAsia"/>
          <w:lang w:eastAsia="zh-TW"/>
        </w:rPr>
        <w:t>疫情爆發後，為減輕企業壓力，埃及</w:t>
      </w:r>
      <w:r w:rsidRPr="00616168">
        <w:rPr>
          <w:rFonts w:hint="eastAsia"/>
          <w:lang w:eastAsia="zh-TW"/>
        </w:rPr>
        <w:t>4</w:t>
      </w:r>
      <w:r w:rsidRPr="00616168">
        <w:rPr>
          <w:rFonts w:hint="eastAsia"/>
          <w:lang w:eastAsia="zh-TW"/>
        </w:rPr>
        <w:t>月份暫時調整了部分稅種的報稅時間，如企業所得稅，對某些受疫情影響較大的行業（企業）的應納稅款可以分三期繳納，</w:t>
      </w:r>
      <w:r w:rsidRPr="00616168">
        <w:rPr>
          <w:rFonts w:hint="eastAsia"/>
          <w:lang w:eastAsia="zh-TW"/>
        </w:rPr>
        <w:t>4</w:t>
      </w:r>
      <w:r w:rsidRPr="00616168">
        <w:rPr>
          <w:rFonts w:hint="eastAsia"/>
          <w:lang w:eastAsia="zh-TW"/>
        </w:rPr>
        <w:t>月底前繳納</w:t>
      </w:r>
      <w:r w:rsidRPr="00616168">
        <w:rPr>
          <w:rFonts w:hint="eastAsia"/>
          <w:lang w:eastAsia="zh-TW"/>
        </w:rPr>
        <w:t>20%</w:t>
      </w:r>
      <w:r w:rsidRPr="00616168">
        <w:rPr>
          <w:rFonts w:hint="eastAsia"/>
          <w:lang w:eastAsia="zh-TW"/>
        </w:rPr>
        <w:t>，</w:t>
      </w:r>
      <w:r w:rsidRPr="00616168">
        <w:rPr>
          <w:rFonts w:hint="eastAsia"/>
          <w:lang w:eastAsia="zh-TW"/>
        </w:rPr>
        <w:t>5</w:t>
      </w:r>
      <w:r w:rsidRPr="00616168">
        <w:rPr>
          <w:rFonts w:hint="eastAsia"/>
          <w:lang w:eastAsia="zh-TW"/>
        </w:rPr>
        <w:t>月底前繳納</w:t>
      </w:r>
      <w:r w:rsidRPr="00616168">
        <w:rPr>
          <w:rFonts w:hint="eastAsia"/>
          <w:lang w:eastAsia="zh-TW"/>
        </w:rPr>
        <w:t>50%</w:t>
      </w:r>
      <w:r w:rsidRPr="00616168">
        <w:rPr>
          <w:rFonts w:hint="eastAsia"/>
          <w:lang w:eastAsia="zh-TW"/>
        </w:rPr>
        <w:t>，</w:t>
      </w:r>
      <w:r w:rsidRPr="00616168">
        <w:rPr>
          <w:rFonts w:hint="eastAsia"/>
          <w:lang w:eastAsia="zh-TW"/>
        </w:rPr>
        <w:t>6</w:t>
      </w:r>
      <w:r w:rsidRPr="00616168">
        <w:rPr>
          <w:rFonts w:hint="eastAsia"/>
          <w:lang w:eastAsia="zh-TW"/>
        </w:rPr>
        <w:t>月底前繳納</w:t>
      </w:r>
      <w:r w:rsidRPr="00616168">
        <w:rPr>
          <w:rFonts w:hint="eastAsia"/>
          <w:lang w:eastAsia="zh-TW"/>
        </w:rPr>
        <w:t>30%</w:t>
      </w:r>
      <w:r w:rsidRPr="00616168">
        <w:rPr>
          <w:rFonts w:hint="eastAsia"/>
          <w:lang w:eastAsia="zh-TW"/>
        </w:rPr>
        <w:t>。這些行業</w:t>
      </w:r>
      <w:r w:rsidRPr="00616168">
        <w:rPr>
          <w:rFonts w:hint="eastAsia"/>
          <w:lang w:eastAsia="zh-TW"/>
        </w:rPr>
        <w:t>/</w:t>
      </w:r>
      <w:r w:rsidRPr="00616168">
        <w:rPr>
          <w:rFonts w:hint="eastAsia"/>
          <w:lang w:eastAsia="zh-TW"/>
        </w:rPr>
        <w:t>企業包括：航空、旅遊業、餐館和咖啡館、酒店、新聞和媒體、工業企業（特別是出口型企業，但經營食品加工或藥品、保健用品和清潔劑產品的公司除外）、運輸和汽車分銷商、醫院、施工、某些軟件公司和在電信服務領域工作的公司；以及體育部門的俱樂部和設施。</w:t>
      </w:r>
    </w:p>
    <w:p w:rsidR="00105358" w:rsidRPr="00616168" w:rsidRDefault="00105358" w:rsidP="00105358">
      <w:pPr>
        <w:pStyle w:val="a6"/>
        <w:ind w:left="960" w:hanging="720"/>
      </w:pPr>
      <w:r w:rsidRPr="00616168">
        <w:rPr>
          <w:rFonts w:hint="eastAsia"/>
        </w:rPr>
        <w:t>（一）稅務</w:t>
      </w:r>
      <w:r w:rsidRPr="00616168">
        <w:t>一般規定</w:t>
      </w:r>
    </w:p>
    <w:p w:rsidR="00105358" w:rsidRPr="00616168" w:rsidRDefault="00105358" w:rsidP="00105358">
      <w:pPr>
        <w:pStyle w:val="af3"/>
        <w:ind w:left="1440" w:hanging="480"/>
      </w:pPr>
      <w:r w:rsidRPr="00616168">
        <w:rPr>
          <w:rFonts w:hint="cs"/>
        </w:rPr>
        <w:t>•</w:t>
      </w:r>
      <w:r w:rsidRPr="00616168">
        <w:tab/>
      </w:r>
      <w:r w:rsidRPr="00616168">
        <w:rPr>
          <w:rFonts w:hint="eastAsia"/>
        </w:rPr>
        <w:t>居民或在埃及設有常設機構的非居民支付給埃及非居民的款項按</w:t>
      </w:r>
      <w:r w:rsidRPr="00616168">
        <w:t>20%</w:t>
      </w:r>
      <w:r w:rsidRPr="00616168">
        <w:rPr>
          <w:rFonts w:hint="eastAsia"/>
        </w:rPr>
        <w:t>徵稅，不扣除任何費用。</w:t>
      </w:r>
    </w:p>
    <w:p w:rsidR="00105358" w:rsidRPr="00616168" w:rsidRDefault="00105358" w:rsidP="00105358">
      <w:pPr>
        <w:pStyle w:val="af3"/>
        <w:ind w:left="1440" w:hanging="480"/>
      </w:pPr>
      <w:r w:rsidRPr="00616168">
        <w:rPr>
          <w:rFonts w:hint="cs"/>
        </w:rPr>
        <w:t>•</w:t>
      </w:r>
      <w:r w:rsidRPr="00616168">
        <w:tab/>
      </w:r>
      <w:r w:rsidRPr="00616168">
        <w:rPr>
          <w:rFonts w:hint="eastAsia"/>
        </w:rPr>
        <w:t>財政部支持</w:t>
      </w:r>
      <w:r w:rsidRPr="00616168">
        <w:t>CBE</w:t>
      </w:r>
      <w:r w:rsidRPr="00616168">
        <w:rPr>
          <w:rFonts w:hint="eastAsia"/>
        </w:rPr>
        <w:t>的債券收益率應按</w:t>
      </w:r>
      <w:r w:rsidRPr="00616168">
        <w:t xml:space="preserve">32% </w:t>
      </w:r>
      <w:r w:rsidRPr="00616168">
        <w:rPr>
          <w:rFonts w:hint="eastAsia"/>
        </w:rPr>
        <w:t>徵稅，不扣除任何費用。</w:t>
      </w:r>
    </w:p>
    <w:p w:rsidR="00105358" w:rsidRPr="00616168" w:rsidRDefault="00105358" w:rsidP="00105358">
      <w:pPr>
        <w:pStyle w:val="af3"/>
        <w:ind w:left="1440" w:hanging="480"/>
      </w:pPr>
      <w:r w:rsidRPr="00616168">
        <w:rPr>
          <w:rFonts w:hint="cs"/>
        </w:rPr>
        <w:t>•</w:t>
      </w:r>
      <w:r w:rsidRPr="00616168">
        <w:tab/>
      </w:r>
      <w:r w:rsidRPr="00616168">
        <w:rPr>
          <w:rFonts w:hint="eastAsia"/>
        </w:rPr>
        <w:t>居民公司就其在國外取得的利潤繳納的外國稅款，應當從其依法應納稅款中扣除。而在國外發生的損失不得從在埃及繳納的稅款中扣除。</w:t>
      </w:r>
    </w:p>
    <w:p w:rsidR="00105358" w:rsidRPr="00616168" w:rsidRDefault="00105358" w:rsidP="00105358">
      <w:pPr>
        <w:pStyle w:val="af3"/>
        <w:ind w:left="1440" w:hanging="480"/>
      </w:pPr>
      <w:r w:rsidRPr="00616168">
        <w:rPr>
          <w:rFonts w:hint="cs"/>
        </w:rPr>
        <w:t>•</w:t>
      </w:r>
      <w:r w:rsidRPr="00616168">
        <w:tab/>
      </w:r>
      <w:r w:rsidRPr="00616168">
        <w:rPr>
          <w:rFonts w:hint="eastAsia"/>
        </w:rPr>
        <w:t>該法律免除了服務於製造活動的特許權使用費。</w:t>
      </w:r>
    </w:p>
    <w:p w:rsidR="00105358" w:rsidRPr="00616168" w:rsidRDefault="00105358" w:rsidP="00105358">
      <w:pPr>
        <w:pStyle w:val="af3"/>
        <w:ind w:left="1440" w:hanging="480"/>
      </w:pPr>
      <w:r w:rsidRPr="00616168">
        <w:rPr>
          <w:rFonts w:hint="cs"/>
        </w:rPr>
        <w:t>•</w:t>
      </w:r>
      <w:r w:rsidRPr="00616168">
        <w:tab/>
      </w:r>
      <w:r w:rsidRPr="00616168">
        <w:rPr>
          <w:rFonts w:hint="eastAsia"/>
        </w:rPr>
        <w:t>埃及公司向非居民個人和公司分配利潤的總豁免。</w:t>
      </w:r>
    </w:p>
    <w:p w:rsidR="00105358" w:rsidRPr="00616168" w:rsidRDefault="00105358" w:rsidP="00105358">
      <w:pPr>
        <w:pStyle w:val="af3"/>
        <w:ind w:left="1440" w:hanging="480"/>
      </w:pPr>
      <w:r w:rsidRPr="00616168">
        <w:rPr>
          <w:rFonts w:hint="cs"/>
        </w:rPr>
        <w:t>•</w:t>
      </w:r>
      <w:r w:rsidRPr="00616168">
        <w:tab/>
      </w:r>
      <w:r w:rsidRPr="00616168">
        <w:rPr>
          <w:rFonts w:hint="eastAsia"/>
        </w:rPr>
        <w:t>法律對埃及居民公司的利潤徵稅，無論其活動地點是在埃及境內還是境外。</w:t>
      </w:r>
    </w:p>
    <w:p w:rsidR="00105358" w:rsidRPr="00616168" w:rsidRDefault="00105358" w:rsidP="00105358">
      <w:pPr>
        <w:pStyle w:val="af3"/>
        <w:ind w:left="1440" w:hanging="480"/>
      </w:pPr>
      <w:r w:rsidRPr="00616168">
        <w:rPr>
          <w:rFonts w:hint="cs"/>
        </w:rPr>
        <w:t>•</w:t>
      </w:r>
      <w:r w:rsidRPr="00616168">
        <w:tab/>
      </w:r>
      <w:r w:rsidRPr="00616168">
        <w:rPr>
          <w:rFonts w:hint="eastAsia"/>
        </w:rPr>
        <w:t>國際公司或股東從當地子公司產生的利潤中獲得的利潤無需納稅。</w:t>
      </w:r>
    </w:p>
    <w:p w:rsidR="00105358" w:rsidRPr="00616168" w:rsidRDefault="00105358" w:rsidP="00105358">
      <w:pPr>
        <w:pStyle w:val="af3"/>
        <w:ind w:left="1440" w:hanging="480"/>
      </w:pPr>
      <w:r w:rsidRPr="00616168">
        <w:rPr>
          <w:rFonts w:hint="cs"/>
        </w:rPr>
        <w:t>•</w:t>
      </w:r>
      <w:r w:rsidRPr="00616168">
        <w:tab/>
      </w:r>
      <w:r w:rsidRPr="00616168">
        <w:rPr>
          <w:rFonts w:hint="eastAsia"/>
        </w:rPr>
        <w:t>在其中一名會計師或審計師提交表明滿足某些條件的報告後，允許扣除壞賬。</w:t>
      </w:r>
    </w:p>
    <w:p w:rsidR="00105358" w:rsidRPr="00616168" w:rsidRDefault="00105358" w:rsidP="00105358">
      <w:pPr>
        <w:pStyle w:val="af3"/>
        <w:ind w:left="1440" w:hanging="480"/>
      </w:pPr>
      <w:r w:rsidRPr="00616168">
        <w:rPr>
          <w:rFonts w:hint="cs"/>
        </w:rPr>
        <w:t>•</w:t>
      </w:r>
      <w:r w:rsidRPr="00616168">
        <w:tab/>
      </w:r>
      <w:r w:rsidRPr="00616168">
        <w:rPr>
          <w:rFonts w:hint="eastAsia"/>
        </w:rPr>
        <w:t>虧損可以結轉並用於抵扣未來最多</w:t>
      </w:r>
      <w:r w:rsidRPr="00616168">
        <w:t xml:space="preserve"> 5 </w:t>
      </w:r>
      <w:r w:rsidRPr="00616168">
        <w:rPr>
          <w:rFonts w:hint="eastAsia"/>
        </w:rPr>
        <w:t>年的利潤。</w:t>
      </w:r>
    </w:p>
    <w:p w:rsidR="00105358" w:rsidRPr="00616168" w:rsidRDefault="00105358" w:rsidP="00105358">
      <w:pPr>
        <w:pStyle w:val="af3"/>
        <w:ind w:left="1440" w:hanging="480"/>
      </w:pPr>
      <w:r w:rsidRPr="00616168">
        <w:rPr>
          <w:rFonts w:hint="cs"/>
        </w:rPr>
        <w:t>•</w:t>
      </w:r>
      <w:r w:rsidRPr="00616168">
        <w:tab/>
      </w:r>
      <w:r w:rsidRPr="00616168">
        <w:rPr>
          <w:rFonts w:hint="eastAsia"/>
        </w:rPr>
        <w:t>新稅法取消了國家財政資源開發稅。</w:t>
      </w:r>
    </w:p>
    <w:p w:rsidR="00105358" w:rsidRPr="00616168" w:rsidRDefault="00105358" w:rsidP="00105358">
      <w:pPr>
        <w:pStyle w:val="a6"/>
        <w:ind w:left="960" w:hanging="720"/>
      </w:pPr>
      <w:r w:rsidRPr="00616168">
        <w:rPr>
          <w:rFonts w:hint="eastAsia"/>
        </w:rPr>
        <w:t>（二）一般免稅條件</w:t>
      </w:r>
    </w:p>
    <w:p w:rsidR="00105358" w:rsidRPr="00616168" w:rsidRDefault="00105358" w:rsidP="00105358">
      <w:pPr>
        <w:pStyle w:val="af3"/>
        <w:ind w:left="1440" w:hanging="480"/>
      </w:pPr>
      <w:r w:rsidRPr="00616168">
        <w:rPr>
          <w:rFonts w:hint="cs"/>
        </w:rPr>
        <w:t>•</w:t>
      </w:r>
      <w:r w:rsidRPr="00616168">
        <w:tab/>
      </w:r>
      <w:r w:rsidRPr="00616168">
        <w:rPr>
          <w:rFonts w:hint="eastAsia"/>
        </w:rPr>
        <w:t>土地複墾或種植場所的利潤，為期</w:t>
      </w:r>
      <w:r w:rsidRPr="00616168">
        <w:t>10</w:t>
      </w:r>
      <w:r w:rsidRPr="00616168">
        <w:rPr>
          <w:rFonts w:hint="eastAsia"/>
        </w:rPr>
        <w:t>年。</w:t>
      </w:r>
    </w:p>
    <w:p w:rsidR="00105358" w:rsidRPr="00616168" w:rsidRDefault="00105358" w:rsidP="00105358">
      <w:pPr>
        <w:pStyle w:val="af3"/>
        <w:ind w:left="1440" w:hanging="480"/>
      </w:pPr>
      <w:r w:rsidRPr="00616168">
        <w:rPr>
          <w:rFonts w:hint="cs"/>
        </w:rPr>
        <w:t>•</w:t>
      </w:r>
      <w:r w:rsidRPr="00616168">
        <w:tab/>
      </w:r>
      <w:r w:rsidRPr="00616168">
        <w:rPr>
          <w:rFonts w:hint="eastAsia"/>
        </w:rPr>
        <w:t>家禽生產、養蜂、養牛、育肥欄、漁業和拖網漁船項目的利潤，為期</w:t>
      </w:r>
      <w:r w:rsidRPr="00616168">
        <w:t>10</w:t>
      </w:r>
      <w:r w:rsidRPr="00616168">
        <w:rPr>
          <w:rFonts w:hint="eastAsia"/>
        </w:rPr>
        <w:t>年。</w:t>
      </w:r>
    </w:p>
    <w:p w:rsidR="00105358" w:rsidRPr="00616168" w:rsidRDefault="00105358" w:rsidP="00105358">
      <w:pPr>
        <w:pStyle w:val="af3"/>
        <w:ind w:left="1440" w:hanging="480"/>
      </w:pPr>
      <w:r w:rsidRPr="00616168">
        <w:rPr>
          <w:rFonts w:hint="cs"/>
        </w:rPr>
        <w:t>•</w:t>
      </w:r>
      <w:r w:rsidRPr="00616168">
        <w:tab/>
      </w:r>
      <w:r w:rsidRPr="00616168">
        <w:rPr>
          <w:rFonts w:hint="eastAsia"/>
        </w:rPr>
        <w:t>在埃及證券交易所上市的證券投資利潤。</w:t>
      </w:r>
    </w:p>
    <w:p w:rsidR="00105358" w:rsidRPr="00616168" w:rsidRDefault="00105358" w:rsidP="00105358">
      <w:pPr>
        <w:pStyle w:val="af3"/>
        <w:ind w:left="1440" w:hanging="480"/>
      </w:pPr>
      <w:r w:rsidRPr="00616168">
        <w:rPr>
          <w:rFonts w:hint="cs"/>
        </w:rPr>
        <w:t>•</w:t>
      </w:r>
      <w:r w:rsidRPr="00616168">
        <w:tab/>
      </w:r>
      <w:r w:rsidRPr="00616168">
        <w:rPr>
          <w:rFonts w:hint="eastAsia"/>
        </w:rPr>
        <w:t>在埃及證券交易所上市的各類債券和金融債券的權益。</w:t>
      </w:r>
    </w:p>
    <w:p w:rsidR="00105358" w:rsidRPr="00616168" w:rsidRDefault="00105358" w:rsidP="00105358">
      <w:pPr>
        <w:pStyle w:val="af3"/>
        <w:ind w:left="1440" w:hanging="480"/>
      </w:pPr>
      <w:r w:rsidRPr="00616168">
        <w:rPr>
          <w:rFonts w:hint="cs"/>
        </w:rPr>
        <w:t>•</w:t>
      </w:r>
      <w:r w:rsidRPr="00616168">
        <w:tab/>
      </w:r>
      <w:r w:rsidRPr="00616168">
        <w:rPr>
          <w:rFonts w:hint="eastAsia"/>
        </w:rPr>
        <w:t>個人取得的股份有限公司、有限責任公司和股份有限公司的股本股本分紅。</w:t>
      </w:r>
    </w:p>
    <w:p w:rsidR="00105358" w:rsidRPr="00616168" w:rsidRDefault="00105358" w:rsidP="00105358">
      <w:pPr>
        <w:pStyle w:val="af3"/>
        <w:ind w:left="1440" w:hanging="480"/>
      </w:pPr>
      <w:r w:rsidRPr="00616168">
        <w:rPr>
          <w:rFonts w:hint="cs"/>
        </w:rPr>
        <w:t>•</w:t>
      </w:r>
      <w:r w:rsidRPr="00616168">
        <w:tab/>
      </w:r>
      <w:r w:rsidRPr="00616168">
        <w:rPr>
          <w:rFonts w:hint="eastAsia"/>
        </w:rPr>
        <w:t>投資基金發行的投資證券的股息。</w:t>
      </w:r>
    </w:p>
    <w:p w:rsidR="00105358" w:rsidRPr="00616168" w:rsidRDefault="00105358" w:rsidP="00105358">
      <w:pPr>
        <w:pStyle w:val="af3"/>
        <w:ind w:left="1440" w:hanging="480"/>
      </w:pPr>
      <w:r w:rsidRPr="00616168">
        <w:rPr>
          <w:rFonts w:hint="cs"/>
        </w:rPr>
        <w:t>•</w:t>
      </w:r>
      <w:r w:rsidRPr="00616168">
        <w:tab/>
      </w:r>
      <w:r w:rsidRPr="00616168">
        <w:rPr>
          <w:rFonts w:hint="eastAsia"/>
        </w:rPr>
        <w:t>存款、儲蓄賬戶等的回報。在埃及銀行。</w:t>
      </w:r>
    </w:p>
    <w:p w:rsidR="00105358" w:rsidRPr="00616168" w:rsidRDefault="00105358" w:rsidP="00105358">
      <w:pPr>
        <w:pStyle w:val="af3"/>
        <w:ind w:left="1440" w:hanging="480"/>
      </w:pPr>
      <w:r w:rsidRPr="00616168">
        <w:rPr>
          <w:rFonts w:hint="cs"/>
        </w:rPr>
        <w:t>•</w:t>
      </w:r>
      <w:r w:rsidRPr="00616168">
        <w:tab/>
      </w:r>
      <w:r w:rsidRPr="00616168">
        <w:rPr>
          <w:rFonts w:hint="eastAsia"/>
        </w:rPr>
        <w:t>由社會發展基金資助設立的新項目實現的利潤，為期</w:t>
      </w:r>
      <w:r w:rsidRPr="00616168">
        <w:t>5</w:t>
      </w:r>
      <w:r w:rsidRPr="00616168">
        <w:rPr>
          <w:rFonts w:hint="eastAsia"/>
        </w:rPr>
        <w:t>年。</w:t>
      </w:r>
    </w:p>
    <w:p w:rsidR="00105358" w:rsidRPr="00616168" w:rsidRDefault="00105358" w:rsidP="00105358">
      <w:pPr>
        <w:pStyle w:val="af3"/>
        <w:ind w:left="1440" w:hanging="480"/>
      </w:pPr>
      <w:r w:rsidRPr="00616168">
        <w:rPr>
          <w:rFonts w:hint="cs"/>
        </w:rPr>
        <w:t>•</w:t>
      </w:r>
      <w:r w:rsidRPr="00616168">
        <w:tab/>
      </w:r>
      <w:r w:rsidRPr="00616168">
        <w:rPr>
          <w:rFonts w:hint="eastAsia"/>
        </w:rPr>
        <w:t>政府從國外來源獲得的貸款和信貸便利的利息。</w:t>
      </w:r>
    </w:p>
    <w:p w:rsidR="00105358" w:rsidRPr="00616168" w:rsidRDefault="00105358" w:rsidP="00105358">
      <w:pPr>
        <w:pStyle w:val="af3"/>
        <w:ind w:left="1440" w:hanging="480"/>
      </w:pPr>
      <w:r w:rsidRPr="00616168">
        <w:rPr>
          <w:rFonts w:hint="cs"/>
        </w:rPr>
        <w:t>•</w:t>
      </w:r>
      <w:r w:rsidRPr="00616168">
        <w:tab/>
      </w:r>
      <w:r w:rsidRPr="00616168">
        <w:rPr>
          <w:rFonts w:hint="eastAsia"/>
        </w:rPr>
        <w:t>從埃及中央銀行發行的證券中獲得的利息。</w:t>
      </w:r>
    </w:p>
    <w:p w:rsidR="00105358" w:rsidRPr="00616168" w:rsidRDefault="00105358" w:rsidP="00105358">
      <w:pPr>
        <w:pStyle w:val="af3"/>
        <w:ind w:left="1440" w:hanging="480"/>
      </w:pPr>
      <w:r w:rsidRPr="00616168">
        <w:rPr>
          <w:rFonts w:hint="cs"/>
        </w:rPr>
        <w:t>•</w:t>
      </w:r>
      <w:r w:rsidRPr="00616168">
        <w:tab/>
      </w:r>
      <w:r w:rsidRPr="00616168">
        <w:rPr>
          <w:rFonts w:hint="eastAsia"/>
        </w:rPr>
        <w:t>撰寫和翻譯宗教、科學、文化和文學書籍和文章的收入。</w:t>
      </w:r>
    </w:p>
    <w:p w:rsidR="00105358" w:rsidRPr="00616168" w:rsidRDefault="00105358" w:rsidP="00105358">
      <w:pPr>
        <w:pStyle w:val="af3"/>
        <w:ind w:left="1440" w:hanging="480"/>
      </w:pPr>
      <w:r w:rsidRPr="00616168">
        <w:rPr>
          <w:rFonts w:hint="cs"/>
        </w:rPr>
        <w:t>•</w:t>
      </w:r>
      <w:r w:rsidRPr="00616168">
        <w:tab/>
      </w:r>
      <w:r w:rsidRPr="00616168">
        <w:rPr>
          <w:rFonts w:hint="eastAsia"/>
        </w:rPr>
        <w:t>大學、研究所和其他機構的教職員工從他們的書籍和彙編中獲得的收入。</w:t>
      </w:r>
    </w:p>
    <w:p w:rsidR="00105358" w:rsidRPr="00616168" w:rsidRDefault="00105358" w:rsidP="00105358">
      <w:pPr>
        <w:pStyle w:val="af3"/>
        <w:ind w:left="1440" w:hanging="480"/>
      </w:pPr>
      <w:r w:rsidRPr="00616168">
        <w:rPr>
          <w:rFonts w:hint="cs"/>
        </w:rPr>
        <w:t>•</w:t>
      </w:r>
      <w:r w:rsidRPr="00616168">
        <w:tab/>
      </w:r>
      <w:r w:rsidRPr="00616168">
        <w:rPr>
          <w:rFonts w:hint="eastAsia"/>
        </w:rPr>
        <w:t>造型藝術家協會成員從攝影、雕塑和藝術作品的製作中獲得的收入。</w:t>
      </w:r>
    </w:p>
    <w:p w:rsidR="00105358" w:rsidRPr="00616168" w:rsidRDefault="00105358" w:rsidP="00105358">
      <w:pPr>
        <w:pStyle w:val="af3"/>
        <w:ind w:left="1440" w:hanging="480"/>
      </w:pPr>
      <w:r w:rsidRPr="00616168">
        <w:rPr>
          <w:rFonts w:hint="cs"/>
        </w:rPr>
        <w:t>•</w:t>
      </w:r>
      <w:r w:rsidRPr="00616168">
        <w:tab/>
      </w:r>
      <w:r w:rsidRPr="00616168">
        <w:rPr>
          <w:rFonts w:hint="eastAsia"/>
        </w:rPr>
        <w:t>在其專業領域註冊為工會活躍成員的自由專業人士的收入，為期</w:t>
      </w:r>
      <w:r w:rsidRPr="00616168">
        <w:t>3</w:t>
      </w:r>
      <w:r w:rsidRPr="00616168">
        <w:rPr>
          <w:rFonts w:hint="eastAsia"/>
        </w:rPr>
        <w:t>年。</w:t>
      </w:r>
    </w:p>
    <w:p w:rsidR="00105358" w:rsidRPr="00616168" w:rsidRDefault="00105358" w:rsidP="00105358">
      <w:pPr>
        <w:pStyle w:val="a6"/>
        <w:ind w:left="960" w:hanging="720"/>
      </w:pPr>
      <w:r w:rsidRPr="00616168">
        <w:rPr>
          <w:rFonts w:hint="eastAsia"/>
        </w:rPr>
        <w:t>（三）免稅實體</w:t>
      </w:r>
    </w:p>
    <w:p w:rsidR="00105358" w:rsidRPr="00616168" w:rsidRDefault="00105358" w:rsidP="00105358">
      <w:pPr>
        <w:pStyle w:val="af3"/>
        <w:ind w:left="1440" w:hanging="480"/>
      </w:pPr>
      <w:r w:rsidRPr="00616168">
        <w:rPr>
          <w:rFonts w:hint="cs"/>
        </w:rPr>
        <w:t>•</w:t>
      </w:r>
      <w:r w:rsidRPr="00616168">
        <w:tab/>
      </w:r>
      <w:r w:rsidRPr="00616168">
        <w:rPr>
          <w:rFonts w:hint="eastAsia"/>
        </w:rPr>
        <w:t>部委和政府行政部門</w:t>
      </w:r>
    </w:p>
    <w:p w:rsidR="00105358" w:rsidRPr="00616168" w:rsidRDefault="00105358" w:rsidP="00105358">
      <w:pPr>
        <w:pStyle w:val="af3"/>
        <w:ind w:left="1440" w:hanging="480"/>
      </w:pPr>
      <w:r w:rsidRPr="00616168">
        <w:rPr>
          <w:rFonts w:hint="cs"/>
        </w:rPr>
        <w:t>•</w:t>
      </w:r>
      <w:r w:rsidRPr="00616168">
        <w:tab/>
      </w:r>
      <w:r w:rsidRPr="00616168">
        <w:rPr>
          <w:rFonts w:hint="eastAsia"/>
        </w:rPr>
        <w:t>非營利教育機構</w:t>
      </w:r>
    </w:p>
    <w:p w:rsidR="00105358" w:rsidRPr="00616168" w:rsidRDefault="00105358" w:rsidP="00105358">
      <w:pPr>
        <w:pStyle w:val="af3"/>
        <w:ind w:left="1440" w:hanging="480"/>
      </w:pPr>
      <w:r w:rsidRPr="00616168">
        <w:rPr>
          <w:rFonts w:hint="cs"/>
        </w:rPr>
        <w:t>•</w:t>
      </w:r>
      <w:r w:rsidRPr="00616168">
        <w:tab/>
      </w:r>
      <w:r w:rsidRPr="00616168">
        <w:rPr>
          <w:rFonts w:hint="eastAsia"/>
        </w:rPr>
        <w:t>根據</w:t>
      </w:r>
      <w:r w:rsidRPr="00616168">
        <w:t>2002</w:t>
      </w:r>
      <w:r w:rsidRPr="00616168">
        <w:rPr>
          <w:rFonts w:hint="eastAsia"/>
        </w:rPr>
        <w:t>年第</w:t>
      </w:r>
      <w:r w:rsidRPr="00616168">
        <w:t>84</w:t>
      </w:r>
      <w:r w:rsidRPr="00616168">
        <w:rPr>
          <w:rFonts w:hint="eastAsia"/>
        </w:rPr>
        <w:t>號法律成立的非政府組織</w:t>
      </w:r>
    </w:p>
    <w:p w:rsidR="00105358" w:rsidRPr="00616168" w:rsidRDefault="00105358" w:rsidP="00105358">
      <w:pPr>
        <w:pStyle w:val="af3"/>
        <w:ind w:left="1440" w:hanging="480"/>
      </w:pPr>
      <w:r w:rsidRPr="00616168">
        <w:rPr>
          <w:rFonts w:hint="cs"/>
        </w:rPr>
        <w:t>•</w:t>
      </w:r>
      <w:r w:rsidRPr="00616168">
        <w:tab/>
      </w:r>
      <w:r w:rsidRPr="00616168">
        <w:rPr>
          <w:rFonts w:hint="eastAsia"/>
        </w:rPr>
        <w:t>從事社會、科學、體育或文化活動的非營利實體</w:t>
      </w:r>
    </w:p>
    <w:p w:rsidR="00105358" w:rsidRPr="00616168" w:rsidRDefault="00105358" w:rsidP="00105358">
      <w:pPr>
        <w:pStyle w:val="af3"/>
        <w:ind w:left="1440" w:hanging="480"/>
      </w:pPr>
      <w:r w:rsidRPr="00616168">
        <w:rPr>
          <w:rFonts w:hint="cs"/>
        </w:rPr>
        <w:t>•</w:t>
      </w:r>
      <w:r w:rsidRPr="00616168">
        <w:tab/>
        <w:t>1975</w:t>
      </w:r>
      <w:r w:rsidRPr="00616168">
        <w:rPr>
          <w:rFonts w:hint="eastAsia"/>
        </w:rPr>
        <w:t>年第</w:t>
      </w:r>
      <w:r w:rsidRPr="00616168">
        <w:t>54</w:t>
      </w:r>
      <w:r w:rsidRPr="00616168">
        <w:rPr>
          <w:rFonts w:hint="eastAsia"/>
        </w:rPr>
        <w:t>號法律規定的私人保險基金的利潤</w:t>
      </w:r>
    </w:p>
    <w:p w:rsidR="00105358" w:rsidRPr="00616168" w:rsidRDefault="00105358" w:rsidP="00105358">
      <w:pPr>
        <w:pStyle w:val="af3"/>
        <w:ind w:left="1440" w:hanging="480"/>
      </w:pPr>
      <w:r w:rsidRPr="00616168">
        <w:rPr>
          <w:rFonts w:hint="cs"/>
        </w:rPr>
        <w:t>•</w:t>
      </w:r>
      <w:r w:rsidRPr="00616168">
        <w:tab/>
      </w:r>
      <w:r w:rsidRPr="00616168">
        <w:rPr>
          <w:rFonts w:hint="eastAsia"/>
        </w:rPr>
        <w:t>國際組織</w:t>
      </w:r>
    </w:p>
    <w:p w:rsidR="00105358" w:rsidRPr="00616168" w:rsidRDefault="00105358" w:rsidP="00105358">
      <w:pPr>
        <w:pStyle w:val="af3"/>
        <w:ind w:left="1440" w:hanging="480"/>
      </w:pPr>
      <w:r w:rsidRPr="00616168">
        <w:rPr>
          <w:rFonts w:hint="cs"/>
        </w:rPr>
        <w:t>•</w:t>
      </w:r>
      <w:r w:rsidRPr="00616168">
        <w:tab/>
      </w:r>
      <w:r w:rsidRPr="00616168">
        <w:rPr>
          <w:rFonts w:hint="eastAsia"/>
        </w:rPr>
        <w:t>受政府監管的教育機構</w:t>
      </w:r>
    </w:p>
    <w:p w:rsidR="00105358" w:rsidRPr="00616168" w:rsidRDefault="00105358" w:rsidP="00105358">
      <w:pPr>
        <w:pStyle w:val="af0"/>
        <w:ind w:left="960" w:firstLine="480"/>
        <w:rPr>
          <w:lang w:eastAsia="zh-TW"/>
        </w:rPr>
      </w:pPr>
      <w:r w:rsidRPr="00616168">
        <w:rPr>
          <w:rFonts w:hint="eastAsia"/>
          <w:lang w:eastAsia="zh-TW"/>
        </w:rPr>
        <w:t>居民外國人（即在一個日曆年內在埃及逗留超過</w:t>
      </w:r>
      <w:r w:rsidRPr="00616168">
        <w:rPr>
          <w:rFonts w:hint="eastAsia"/>
          <w:lang w:eastAsia="zh-TW"/>
        </w:rPr>
        <w:t>183</w:t>
      </w:r>
      <w:r w:rsidRPr="00616168">
        <w:rPr>
          <w:rFonts w:hint="eastAsia"/>
          <w:lang w:eastAsia="zh-TW"/>
        </w:rPr>
        <w:t>天）享受與當地人相同的稅收待遇。另一方面，非居民外國人得到不同的待遇。非</w:t>
      </w:r>
      <w:r w:rsidRPr="00616168">
        <w:rPr>
          <w:rFonts w:hint="eastAsia"/>
          <w:lang w:eastAsia="zh-TW"/>
        </w:rPr>
        <w:t>-</w:t>
      </w:r>
      <w:r w:rsidRPr="00616168">
        <w:rPr>
          <w:rFonts w:hint="eastAsia"/>
          <w:lang w:eastAsia="zh-TW"/>
        </w:rPr>
        <w:t>居民外籍雇員按</w:t>
      </w:r>
      <w:r w:rsidRPr="00616168">
        <w:rPr>
          <w:rFonts w:hint="eastAsia"/>
          <w:lang w:eastAsia="zh-TW"/>
        </w:rPr>
        <w:t>10%</w:t>
      </w:r>
      <w:r w:rsidRPr="00616168">
        <w:rPr>
          <w:rFonts w:hint="eastAsia"/>
          <w:lang w:eastAsia="zh-TW"/>
        </w:rPr>
        <w:t>的稅率徵稅，沒有任何扣除。外國分支機構享受與當地企業相同的稅收待遇。</w:t>
      </w:r>
    </w:p>
    <w:p w:rsidR="00105358" w:rsidRPr="00616168" w:rsidRDefault="00105358" w:rsidP="00105358">
      <w:pPr>
        <w:pStyle w:val="a6"/>
        <w:ind w:left="960" w:hanging="720"/>
      </w:pPr>
      <w:r w:rsidRPr="00616168">
        <w:rPr>
          <w:rFonts w:hint="eastAsia"/>
        </w:rPr>
        <w:t>（四）企業收入率</w:t>
      </w:r>
    </w:p>
    <w:tbl>
      <w:tblPr>
        <w:tblW w:w="4820" w:type="dxa"/>
        <w:tblInd w:w="11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1843"/>
      </w:tblGrid>
      <w:tr w:rsidR="00616168" w:rsidRPr="00616168" w:rsidTr="00043274">
        <w:trPr>
          <w:tblHeader/>
        </w:trPr>
        <w:tc>
          <w:tcPr>
            <w:tcW w:w="2977"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新法</w:t>
            </w:r>
          </w:p>
        </w:tc>
        <w:tc>
          <w:tcPr>
            <w:tcW w:w="1843"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稅</w:t>
            </w:r>
          </w:p>
        </w:tc>
      </w:tr>
      <w:tr w:rsidR="00616168" w:rsidRPr="00616168" w:rsidTr="00043274">
        <w:trPr>
          <w:trHeight w:val="463"/>
        </w:trPr>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大多</w:t>
            </w:r>
            <w:proofErr w:type="gramStart"/>
            <w:r w:rsidRPr="00616168">
              <w:t>數</w:t>
            </w:r>
            <w:proofErr w:type="gramEnd"/>
            <w:r w:rsidRPr="00616168">
              <w:t>公司</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20%</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蘇伊士運河利潤</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40%</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埃及石油管理局</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40%</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埃及中央銀行</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40%</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石油勘探和生產公司</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40.55%</w:t>
            </w:r>
          </w:p>
        </w:tc>
      </w:tr>
    </w:tbl>
    <w:p w:rsidR="00105358" w:rsidRPr="00616168" w:rsidRDefault="00105358" w:rsidP="00105358">
      <w:pPr>
        <w:pStyle w:val="a6"/>
        <w:ind w:left="960" w:hanging="720"/>
      </w:pPr>
      <w:r w:rsidRPr="00616168">
        <w:rPr>
          <w:rFonts w:hint="eastAsia"/>
        </w:rPr>
        <w:t>（五）個人所得稅</w:t>
      </w:r>
    </w:p>
    <w:tbl>
      <w:tblPr>
        <w:tblW w:w="4820" w:type="dxa"/>
        <w:tblInd w:w="11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1843"/>
      </w:tblGrid>
      <w:tr w:rsidR="00616168" w:rsidRPr="00616168" w:rsidTr="00043274">
        <w:trPr>
          <w:tblHeader/>
        </w:trPr>
        <w:tc>
          <w:tcPr>
            <w:tcW w:w="2977"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rsidR="00105358" w:rsidRPr="00616168" w:rsidRDefault="00105358" w:rsidP="00043274">
            <w:pPr>
              <w:pStyle w:val="af2"/>
            </w:pPr>
            <w:r w:rsidRPr="00616168">
              <w:t>新法</w:t>
            </w:r>
          </w:p>
        </w:tc>
        <w:tc>
          <w:tcPr>
            <w:tcW w:w="1843"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rsidR="00105358" w:rsidRPr="00616168" w:rsidRDefault="00105358" w:rsidP="00043274">
            <w:pPr>
              <w:pStyle w:val="af2"/>
            </w:pPr>
            <w:r w:rsidRPr="00616168">
              <w:t>稅</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LE1 - 5,000</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0%</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LE5,001 – 20,000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10%</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LE20,000 – 40,000</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105358" w:rsidRPr="00616168" w:rsidRDefault="00105358" w:rsidP="00043274">
            <w:pPr>
              <w:pStyle w:val="af2"/>
            </w:pPr>
            <w:r w:rsidRPr="00616168">
              <w:t>15%</w:t>
            </w:r>
          </w:p>
        </w:tc>
      </w:tr>
      <w:tr w:rsidR="00616168" w:rsidRPr="00616168"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LE40,000 +</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105358" w:rsidRPr="00616168" w:rsidRDefault="00105358" w:rsidP="00043274">
            <w:pPr>
              <w:pStyle w:val="af2"/>
            </w:pPr>
            <w:r w:rsidRPr="00616168">
              <w:t>20%</w:t>
            </w:r>
          </w:p>
        </w:tc>
      </w:tr>
    </w:tbl>
    <w:p w:rsidR="00105358" w:rsidRPr="00616168" w:rsidRDefault="00105358" w:rsidP="00105358">
      <w:pPr>
        <w:pStyle w:val="a6"/>
        <w:ind w:left="960" w:hanging="720"/>
      </w:pPr>
      <w:r w:rsidRPr="00616168">
        <w:rPr>
          <w:rFonts w:hint="eastAsia"/>
        </w:rPr>
        <w:t>（六）</w:t>
      </w:r>
      <w:r w:rsidRPr="00616168">
        <w:t>防止雙重徵稅條約</w:t>
      </w:r>
    </w:p>
    <w:p w:rsidR="00105358" w:rsidRPr="00616168" w:rsidRDefault="00105358" w:rsidP="00105358">
      <w:pPr>
        <w:pStyle w:val="af0"/>
        <w:ind w:left="960" w:firstLine="480"/>
        <w:rPr>
          <w:lang w:eastAsia="zh-TW"/>
        </w:rPr>
      </w:pPr>
      <w:r w:rsidRPr="00616168">
        <w:rPr>
          <w:lang w:eastAsia="zh-TW"/>
        </w:rPr>
        <w:t>埃及與多個國家締結了防止雙重徵稅條約，包括：奧地利、巴林、白俄羅斯、比利時、保加利亞、加拿大、中國大陸、塞浦路斯、捷克共和國、丹麥、芬蘭、法國、德國、荷蘭、匈牙利、印度、印度尼西亞、伊拉克、意大利、日本、約旦、韓國、黎巴嫩、利比亞、馬耳他、摩洛哥、挪威、巴基斯坦、巴勒斯坦、羅馬尼亞、俄羅斯、新加坡、塞爾維亞和黑山、南非、蘇丹、瑞典、瑞士、敘利亞、突尼斯、土耳其、阿聯酋、烏克蘭、英國、美國和也門。在沒有稅收協定的情況下，可以通過扣除而不是稅收抵免的方式獲得單邊稅收減免</w:t>
      </w:r>
    </w:p>
    <w:p w:rsidR="00105358" w:rsidRPr="00616168" w:rsidRDefault="00105358" w:rsidP="00043274">
      <w:pPr>
        <w:pStyle w:val="a4"/>
        <w:spacing w:before="257"/>
        <w:ind w:left="640" w:hanging="640"/>
      </w:pPr>
      <w:r w:rsidRPr="00616168">
        <w:t>二、金融制度</w:t>
      </w:r>
    </w:p>
    <w:p w:rsidR="00105358" w:rsidRPr="00616168" w:rsidRDefault="00105358" w:rsidP="00105358">
      <w:pPr>
        <w:ind w:firstLine="480"/>
        <w:rPr>
          <w:lang w:eastAsia="zh-TW"/>
        </w:rPr>
      </w:pPr>
      <w:r w:rsidRPr="00616168">
        <w:rPr>
          <w:lang w:eastAsia="zh-TW"/>
        </w:rPr>
        <w:t>埃及金融服務業相對欠發達，</w:t>
      </w:r>
      <w:r w:rsidRPr="00616168">
        <w:rPr>
          <w:rFonts w:hint="eastAsia"/>
          <w:lang w:eastAsia="zh-TW"/>
        </w:rPr>
        <w:t>在</w:t>
      </w:r>
      <w:r w:rsidRPr="00616168">
        <w:rPr>
          <w:lang w:eastAsia="zh-TW"/>
        </w:rPr>
        <w:t>獲得銀行產品的</w:t>
      </w:r>
      <w:r w:rsidRPr="00616168">
        <w:rPr>
          <w:rFonts w:hint="eastAsia"/>
          <w:lang w:eastAsia="zh-TW"/>
        </w:rPr>
        <w:t>管</w:t>
      </w:r>
      <w:r w:rsidRPr="00616168">
        <w:rPr>
          <w:lang w:eastAsia="zh-TW"/>
        </w:rPr>
        <w:t>道有限、保險的接受度低以及主要分配給貨幣市場基金的投資。</w:t>
      </w:r>
      <w:r w:rsidRPr="00616168">
        <w:rPr>
          <w:rFonts w:hint="eastAsia"/>
          <w:lang w:eastAsia="zh-TW"/>
        </w:rPr>
        <w:t>目前市場上的一般貸款利率在</w:t>
      </w:r>
      <w:r w:rsidRPr="00616168">
        <w:rPr>
          <w:rFonts w:hint="eastAsia"/>
          <w:lang w:eastAsia="zh-TW"/>
        </w:rPr>
        <w:t>18.25~20%</w:t>
      </w:r>
      <w:r w:rsidRPr="00616168">
        <w:rPr>
          <w:rFonts w:hint="eastAsia"/>
          <w:lang w:eastAsia="zh-TW"/>
        </w:rPr>
        <w:t>之間，而政府為獎勵生產製造，對於購買設備可提供</w:t>
      </w:r>
      <w:r w:rsidRPr="00616168">
        <w:rPr>
          <w:rFonts w:hint="eastAsia"/>
          <w:lang w:eastAsia="zh-TW"/>
        </w:rPr>
        <w:t>5%</w:t>
      </w:r>
      <w:r w:rsidRPr="00616168">
        <w:rPr>
          <w:rFonts w:hint="eastAsia"/>
          <w:lang w:eastAsia="zh-TW"/>
        </w:rPr>
        <w:t>的低利融資，在存款方面，一般活期利息在</w:t>
      </w:r>
      <w:r w:rsidRPr="00616168">
        <w:rPr>
          <w:rFonts w:hint="eastAsia"/>
          <w:lang w:eastAsia="zh-TW"/>
        </w:rPr>
        <w:t>5%~7%</w:t>
      </w:r>
      <w:r w:rsidRPr="00616168">
        <w:rPr>
          <w:rFonts w:hint="eastAsia"/>
          <w:lang w:eastAsia="zh-TW"/>
        </w:rPr>
        <w:t>，長期定存的利息則可在</w:t>
      </w:r>
      <w:r w:rsidRPr="00616168">
        <w:rPr>
          <w:rFonts w:hint="eastAsia"/>
          <w:lang w:eastAsia="zh-TW"/>
        </w:rPr>
        <w:t>16%~22%</w:t>
      </w:r>
      <w:r w:rsidRPr="00616168">
        <w:rPr>
          <w:rFonts w:hint="eastAsia"/>
          <w:lang w:eastAsia="zh-TW"/>
        </w:rPr>
        <w:t>之間。</w:t>
      </w:r>
    </w:p>
    <w:p w:rsidR="00105358" w:rsidRPr="00616168" w:rsidRDefault="00105358" w:rsidP="00105358">
      <w:pPr>
        <w:ind w:firstLine="480"/>
        <w:rPr>
          <w:lang w:eastAsia="zh-TW"/>
        </w:rPr>
      </w:pPr>
      <w:r w:rsidRPr="00616168">
        <w:rPr>
          <w:rFonts w:hint="eastAsia"/>
          <w:lang w:eastAsia="zh-TW"/>
        </w:rPr>
        <w:t>另外資企業可在埃及商業銀行申請開立外匯賬戶，絕大多數銀行均可開立美元或歐元賬戶，同時也允許外匯匯進和匯出，但必須以真實交易為基礎，需向開戶行提供業務往來證明文件。而外資企業的合法利潤經審查後可以匯出，匯出時除交納</w:t>
      </w:r>
      <w:r w:rsidRPr="00616168">
        <w:rPr>
          <w:lang w:eastAsia="zh-TW"/>
        </w:rPr>
        <w:t>5%</w:t>
      </w:r>
      <w:r w:rsidRPr="00616168">
        <w:rPr>
          <w:rFonts w:hint="eastAsia"/>
          <w:lang w:eastAsia="zh-TW"/>
        </w:rPr>
        <w:t>的利潤匯出稅外，以前還需向銀行交納</w:t>
      </w:r>
      <w:r w:rsidRPr="00616168">
        <w:rPr>
          <w:lang w:eastAsia="zh-TW"/>
        </w:rPr>
        <w:t>2‰-3‰</w:t>
      </w:r>
      <w:r w:rsidRPr="00616168">
        <w:rPr>
          <w:rFonts w:hint="eastAsia"/>
          <w:lang w:eastAsia="zh-TW"/>
        </w:rPr>
        <w:t>的手續費。至於攜帶現金出入境規定，自</w:t>
      </w:r>
      <w:r w:rsidRPr="00616168">
        <w:rPr>
          <w:rFonts w:hint="eastAsia"/>
          <w:lang w:eastAsia="zh-TW"/>
        </w:rPr>
        <w:t>2012</w:t>
      </w:r>
      <w:r w:rsidRPr="00616168">
        <w:rPr>
          <w:rFonts w:hint="eastAsia"/>
          <w:lang w:eastAsia="zh-TW"/>
        </w:rPr>
        <w:t>年起，埃及禁止攜帶</w:t>
      </w:r>
      <w:r w:rsidRPr="00616168">
        <w:rPr>
          <w:rFonts w:hint="eastAsia"/>
          <w:lang w:eastAsia="zh-TW"/>
        </w:rPr>
        <w:t>5,000</w:t>
      </w:r>
      <w:r w:rsidRPr="00616168">
        <w:rPr>
          <w:rFonts w:hint="eastAsia"/>
          <w:lang w:eastAsia="zh-TW"/>
        </w:rPr>
        <w:t>埃鎊和</w:t>
      </w:r>
      <w:r w:rsidRPr="00616168">
        <w:rPr>
          <w:rFonts w:hint="eastAsia"/>
          <w:lang w:eastAsia="zh-TW"/>
        </w:rPr>
        <w:t>1</w:t>
      </w:r>
      <w:r w:rsidRPr="00616168">
        <w:rPr>
          <w:rFonts w:hint="eastAsia"/>
          <w:lang w:eastAsia="zh-TW"/>
        </w:rPr>
        <w:t>萬美元以上現金出入境。</w:t>
      </w:r>
    </w:p>
    <w:p w:rsidR="00105358" w:rsidRPr="00616168" w:rsidRDefault="00105358" w:rsidP="00105358">
      <w:pPr>
        <w:ind w:firstLine="480"/>
        <w:rPr>
          <w:lang w:eastAsia="zh-TW"/>
        </w:rPr>
      </w:pPr>
      <w:r w:rsidRPr="00616168">
        <w:rPr>
          <w:lang w:eastAsia="zh-TW"/>
        </w:rPr>
        <w:t>2020</w:t>
      </w:r>
      <w:r w:rsidRPr="00616168">
        <w:rPr>
          <w:lang w:eastAsia="zh-TW"/>
        </w:rPr>
        <w:t>年</w:t>
      </w:r>
      <w:r w:rsidRPr="00616168">
        <w:rPr>
          <w:shd w:val="clear" w:color="auto" w:fill="FFFFFF"/>
          <w:lang w:eastAsia="zh-TW"/>
        </w:rPr>
        <w:t>「嚴重特殊傳染性肺炎」（</w:t>
      </w:r>
      <w:r w:rsidRPr="00616168">
        <w:rPr>
          <w:shd w:val="clear" w:color="auto" w:fill="FFFFFF"/>
          <w:lang w:eastAsia="zh-TW"/>
        </w:rPr>
        <w:t>COVID-19</w:t>
      </w:r>
      <w:r w:rsidRPr="00616168">
        <w:rPr>
          <w:shd w:val="clear" w:color="auto" w:fill="FFFFFF"/>
          <w:lang w:eastAsia="zh-TW"/>
        </w:rPr>
        <w:t>）</w:t>
      </w:r>
      <w:r w:rsidRPr="00616168">
        <w:rPr>
          <w:lang w:eastAsia="zh-TW"/>
        </w:rPr>
        <w:t>大流行爆發後，金融公司強勁的資本緩沖水平以及政府和監管機構的支持措施有助於控制風險。然而，</w:t>
      </w:r>
      <w:r w:rsidRPr="00616168">
        <w:rPr>
          <w:rFonts w:hint="eastAsia"/>
          <w:lang w:eastAsia="zh-TW"/>
        </w:rPr>
        <w:t>2021</w:t>
      </w:r>
      <w:r w:rsidRPr="00616168">
        <w:rPr>
          <w:rFonts w:hint="eastAsia"/>
          <w:lang w:eastAsia="zh-TW"/>
        </w:rPr>
        <w:t>年</w:t>
      </w:r>
      <w:r w:rsidRPr="00616168">
        <w:rPr>
          <w:lang w:eastAsia="zh-TW"/>
        </w:rPr>
        <w:t>金融公司將繼續承受盈利壓力和疲軟的收入。另一個直接障礙，尤其是對銀行而言，是遵守一項提高最低資本要求的新銀行法。資本上漲可能會導致該行業在</w:t>
      </w:r>
      <w:r w:rsidRPr="00616168">
        <w:rPr>
          <w:lang w:eastAsia="zh-TW"/>
        </w:rPr>
        <w:t>2021-25</w:t>
      </w:r>
      <w:r w:rsidRPr="00616168">
        <w:rPr>
          <w:lang w:eastAsia="zh-TW"/>
        </w:rPr>
        <w:t>年進行一輪整合。</w:t>
      </w:r>
    </w:p>
    <w:p w:rsidR="00105358" w:rsidRPr="00616168" w:rsidRDefault="00105358" w:rsidP="00105358">
      <w:pPr>
        <w:ind w:firstLine="480"/>
        <w:rPr>
          <w:lang w:eastAsia="zh-TW"/>
        </w:rPr>
      </w:pPr>
      <w:r w:rsidRPr="00616168">
        <w:rPr>
          <w:rFonts w:hint="eastAsia"/>
          <w:lang w:eastAsia="zh-TW"/>
        </w:rPr>
        <w:t>2022</w:t>
      </w:r>
      <w:r w:rsidRPr="00616168">
        <w:rPr>
          <w:rFonts w:hint="eastAsia"/>
          <w:lang w:eastAsia="zh-TW"/>
        </w:rPr>
        <w:t>年在埃及鎊匯率持續下跌的情況下埃及中央銀行（</w:t>
      </w:r>
      <w:r w:rsidRPr="00616168">
        <w:rPr>
          <w:rFonts w:hint="eastAsia"/>
          <w:lang w:eastAsia="zh-TW"/>
        </w:rPr>
        <w:t>CBE</w:t>
      </w:r>
      <w:r w:rsidRPr="00616168">
        <w:rPr>
          <w:rFonts w:hint="eastAsia"/>
          <w:lang w:eastAsia="zh-TW"/>
        </w:rPr>
        <w:t>）為保護外匯流失進而實施新措施。除了加強審核並拖延企業對外支付美元，針對個人的現金卡和信用卡在海外的每月最大現金提取限額設定為</w:t>
      </w:r>
      <w:r w:rsidRPr="00616168">
        <w:rPr>
          <w:rFonts w:hint="eastAsia"/>
          <w:lang w:eastAsia="zh-TW"/>
        </w:rPr>
        <w:t>2,500</w:t>
      </w:r>
      <w:r w:rsidRPr="00616168">
        <w:rPr>
          <w:rFonts w:hint="eastAsia"/>
          <w:lang w:eastAsia="zh-TW"/>
        </w:rPr>
        <w:t>埃及鎊，而大多數現金卡的海外消費最高限額為</w:t>
      </w:r>
      <w:r w:rsidRPr="00616168">
        <w:rPr>
          <w:rFonts w:hint="eastAsia"/>
          <w:lang w:eastAsia="zh-TW"/>
        </w:rPr>
        <w:t>20,000</w:t>
      </w:r>
      <w:r w:rsidRPr="00616168">
        <w:rPr>
          <w:rFonts w:hint="eastAsia"/>
          <w:lang w:eastAsia="zh-TW"/>
        </w:rPr>
        <w:t>埃及鎊大多數信用卡為</w:t>
      </w:r>
      <w:r w:rsidRPr="00616168">
        <w:rPr>
          <w:rFonts w:hint="eastAsia"/>
          <w:lang w:eastAsia="zh-TW"/>
        </w:rPr>
        <w:t>25,000</w:t>
      </w:r>
      <w:r w:rsidRPr="00616168">
        <w:rPr>
          <w:rFonts w:hint="eastAsia"/>
          <w:lang w:eastAsia="zh-TW"/>
        </w:rPr>
        <w:t>埃及鎊。</w:t>
      </w:r>
    </w:p>
    <w:p w:rsidR="00105358" w:rsidRPr="00616168" w:rsidRDefault="00105358" w:rsidP="00105358">
      <w:pPr>
        <w:pStyle w:val="a4"/>
        <w:spacing w:before="257" w:after="120"/>
        <w:ind w:left="640" w:hanging="640"/>
        <w:rPr>
          <w:rFonts w:ascii="Calisto MT" w:eastAsia="SimSun" w:hAnsi="Calisto MT"/>
        </w:rPr>
      </w:pPr>
      <w:r w:rsidRPr="00616168">
        <w:rPr>
          <w:rFonts w:hint="eastAsia"/>
        </w:rPr>
        <w:t>三、匯率</w:t>
      </w:r>
    </w:p>
    <w:p w:rsidR="00105358" w:rsidRPr="00616168" w:rsidRDefault="00105358" w:rsidP="00105358">
      <w:pPr>
        <w:ind w:firstLine="480"/>
        <w:rPr>
          <w:lang w:eastAsia="zh-TW"/>
        </w:rPr>
      </w:pPr>
      <w:r w:rsidRPr="00616168">
        <w:rPr>
          <w:rFonts w:hint="eastAsia"/>
          <w:lang w:eastAsia="zh-TW"/>
        </w:rPr>
        <w:t>埃及法定貨幣為埃鎊（</w:t>
      </w:r>
      <w:r w:rsidRPr="00616168">
        <w:rPr>
          <w:rFonts w:hint="eastAsia"/>
          <w:lang w:eastAsia="zh-TW"/>
        </w:rPr>
        <w:t>L.E.</w:t>
      </w:r>
      <w:r w:rsidRPr="00616168">
        <w:rPr>
          <w:rFonts w:hint="eastAsia"/>
          <w:lang w:eastAsia="zh-TW"/>
        </w:rPr>
        <w:t>）。</w:t>
      </w:r>
      <w:r w:rsidRPr="00616168">
        <w:rPr>
          <w:rFonts w:hint="eastAsia"/>
          <w:lang w:eastAsia="zh-TW"/>
        </w:rPr>
        <w:t>2016</w:t>
      </w:r>
      <w:r w:rsidRPr="00616168">
        <w:rPr>
          <w:rFonts w:hint="eastAsia"/>
          <w:lang w:eastAsia="zh-TW"/>
        </w:rPr>
        <w:t>年</w:t>
      </w:r>
      <w:r w:rsidRPr="00616168">
        <w:rPr>
          <w:rFonts w:hint="eastAsia"/>
          <w:lang w:eastAsia="zh-TW"/>
        </w:rPr>
        <w:t>11</w:t>
      </w:r>
      <w:r w:rsidRPr="00616168">
        <w:rPr>
          <w:rFonts w:hint="eastAsia"/>
          <w:lang w:eastAsia="zh-TW"/>
        </w:rPr>
        <w:t>月</w:t>
      </w:r>
      <w:r w:rsidRPr="00616168">
        <w:rPr>
          <w:rFonts w:hint="eastAsia"/>
          <w:lang w:eastAsia="zh-TW"/>
        </w:rPr>
        <w:t>4</w:t>
      </w:r>
      <w:r w:rsidRPr="00616168">
        <w:rPr>
          <w:rFonts w:hint="eastAsia"/>
          <w:lang w:eastAsia="zh-TW"/>
        </w:rPr>
        <w:t>日，埃及實行浮動匯率，埃鎊大幅貶值至</w:t>
      </w:r>
      <w:r w:rsidRPr="00616168">
        <w:rPr>
          <w:rFonts w:hint="eastAsia"/>
          <w:lang w:eastAsia="zh-TW"/>
        </w:rPr>
        <w:t>1</w:t>
      </w:r>
      <w:r w:rsidRPr="00616168">
        <w:rPr>
          <w:rFonts w:hint="eastAsia"/>
          <w:lang w:eastAsia="zh-TW"/>
        </w:rPr>
        <w:t>美元兌換</w:t>
      </w:r>
      <w:r w:rsidRPr="00616168">
        <w:rPr>
          <w:rFonts w:hint="eastAsia"/>
          <w:lang w:eastAsia="zh-TW"/>
        </w:rPr>
        <w:t>19</w:t>
      </w:r>
      <w:r w:rsidRPr="00616168">
        <w:rPr>
          <w:rFonts w:hint="eastAsia"/>
          <w:lang w:eastAsia="zh-TW"/>
        </w:rPr>
        <w:t>埃鎊，經劇烈波動後於</w:t>
      </w:r>
      <w:r w:rsidRPr="00616168">
        <w:rPr>
          <w:rFonts w:hint="eastAsia"/>
          <w:lang w:eastAsia="zh-TW"/>
        </w:rPr>
        <w:t>2017</w:t>
      </w:r>
      <w:r w:rsidRPr="00616168">
        <w:rPr>
          <w:rFonts w:hint="eastAsia"/>
          <w:lang w:eastAsia="zh-TW"/>
        </w:rPr>
        <w:t>年開始啟穩，</w:t>
      </w:r>
      <w:r w:rsidRPr="00616168">
        <w:rPr>
          <w:rFonts w:hint="eastAsia"/>
          <w:lang w:eastAsia="zh-TW"/>
        </w:rPr>
        <w:t>2019</w:t>
      </w:r>
      <w:r w:rsidRPr="00616168">
        <w:rPr>
          <w:rFonts w:hint="eastAsia"/>
          <w:lang w:eastAsia="zh-TW"/>
        </w:rPr>
        <w:t>年後略有升值。</w:t>
      </w:r>
      <w:r w:rsidRPr="00616168">
        <w:rPr>
          <w:rFonts w:hint="eastAsia"/>
          <w:lang w:eastAsia="zh-TW"/>
        </w:rPr>
        <w:t>2020</w:t>
      </w:r>
      <w:r w:rsidRPr="00616168">
        <w:rPr>
          <w:rFonts w:hint="eastAsia"/>
          <w:lang w:eastAsia="zh-TW"/>
        </w:rPr>
        <w:t>年</w:t>
      </w:r>
      <w:r w:rsidRPr="00616168">
        <w:rPr>
          <w:rFonts w:hint="eastAsia"/>
          <w:lang w:eastAsia="zh-TW"/>
        </w:rPr>
        <w:t>3</w:t>
      </w:r>
      <w:r w:rsidRPr="00616168">
        <w:rPr>
          <w:rFonts w:hint="eastAsia"/>
          <w:lang w:eastAsia="zh-TW"/>
        </w:rPr>
        <w:t>月</w:t>
      </w:r>
      <w:r w:rsidRPr="00616168">
        <w:rPr>
          <w:rFonts w:hint="eastAsia"/>
          <w:lang w:eastAsia="zh-TW"/>
        </w:rPr>
        <w:t>31</w:t>
      </w:r>
      <w:r w:rsidRPr="00616168">
        <w:rPr>
          <w:rFonts w:hint="eastAsia"/>
          <w:lang w:eastAsia="zh-TW"/>
        </w:rPr>
        <w:t>日，埃及央行公布的官方中間價為</w:t>
      </w:r>
      <w:r w:rsidRPr="00616168">
        <w:rPr>
          <w:rFonts w:hint="eastAsia"/>
          <w:lang w:eastAsia="zh-TW"/>
        </w:rPr>
        <w:t>1</w:t>
      </w:r>
      <w:r w:rsidRPr="00616168">
        <w:rPr>
          <w:rFonts w:hint="eastAsia"/>
          <w:lang w:eastAsia="zh-TW"/>
        </w:rPr>
        <w:t>美元約兌換</w:t>
      </w:r>
      <w:r w:rsidRPr="00616168">
        <w:rPr>
          <w:rFonts w:hint="eastAsia"/>
          <w:lang w:eastAsia="zh-TW"/>
        </w:rPr>
        <w:t>15.75</w:t>
      </w:r>
      <w:r w:rsidRPr="00616168">
        <w:rPr>
          <w:rFonts w:hint="eastAsia"/>
          <w:lang w:eastAsia="zh-TW"/>
        </w:rPr>
        <w:t>埃鎊，截至</w:t>
      </w:r>
      <w:r w:rsidRPr="00616168">
        <w:rPr>
          <w:rFonts w:hint="eastAsia"/>
          <w:lang w:eastAsia="zh-TW"/>
        </w:rPr>
        <w:t>2022</w:t>
      </w:r>
      <w:r w:rsidRPr="00616168">
        <w:rPr>
          <w:rFonts w:hint="eastAsia"/>
          <w:lang w:eastAsia="zh-TW"/>
        </w:rPr>
        <w:t>年</w:t>
      </w:r>
      <w:r w:rsidRPr="00616168">
        <w:rPr>
          <w:rFonts w:hint="eastAsia"/>
          <w:lang w:eastAsia="zh-TW"/>
        </w:rPr>
        <w:t>2</w:t>
      </w:r>
      <w:r w:rsidRPr="00616168">
        <w:rPr>
          <w:rFonts w:hint="eastAsia"/>
          <w:lang w:eastAsia="zh-TW"/>
        </w:rPr>
        <w:t>月，匯率均維持在此價位</w:t>
      </w:r>
      <w:r w:rsidR="00D579F3" w:rsidRPr="00616168">
        <w:rPr>
          <w:rFonts w:hint="eastAsia"/>
          <w:lang w:eastAsia="zh-TW"/>
        </w:rPr>
        <w:t>。</w:t>
      </w:r>
      <w:r w:rsidRPr="00616168">
        <w:rPr>
          <w:rFonts w:hint="eastAsia"/>
          <w:lang w:eastAsia="zh-TW"/>
        </w:rPr>
        <w:t>但由於</w:t>
      </w:r>
      <w:r w:rsidRPr="00616168">
        <w:rPr>
          <w:rFonts w:hint="eastAsia"/>
          <w:lang w:eastAsia="zh-TW"/>
        </w:rPr>
        <w:t>2022</w:t>
      </w:r>
      <w:r w:rsidRPr="00616168">
        <w:rPr>
          <w:rFonts w:hint="eastAsia"/>
          <w:lang w:eastAsia="zh-TW"/>
        </w:rPr>
        <w:t>年早些時候俄羅斯入侵烏克蘭，美國聯準會提高了利率導致</w:t>
      </w:r>
      <w:r w:rsidRPr="00616168">
        <w:rPr>
          <w:rFonts w:hint="eastAsia"/>
          <w:lang w:eastAsia="zh-TW"/>
        </w:rPr>
        <w:t>30</w:t>
      </w:r>
      <w:r w:rsidRPr="00616168">
        <w:rPr>
          <w:rFonts w:hint="eastAsia"/>
          <w:lang w:eastAsia="zh-TW"/>
        </w:rPr>
        <w:t>億美元的外國資本流出埃及的外匯儲備。受地緣衝突加劇的影響，埃及是全球上最大的穀物進口國，其物價壓力可想而知，埃及央行在</w:t>
      </w:r>
      <w:r w:rsidRPr="00616168">
        <w:rPr>
          <w:rFonts w:hint="eastAsia"/>
          <w:lang w:eastAsia="zh-TW"/>
        </w:rPr>
        <w:t>2022</w:t>
      </w:r>
      <w:r w:rsidRPr="00616168">
        <w:rPr>
          <w:rFonts w:hint="eastAsia"/>
          <w:lang w:eastAsia="zh-TW"/>
        </w:rPr>
        <w:t>年</w:t>
      </w:r>
      <w:r w:rsidRPr="00616168">
        <w:rPr>
          <w:rFonts w:hint="eastAsia"/>
          <w:lang w:eastAsia="zh-TW"/>
        </w:rPr>
        <w:t>3</w:t>
      </w:r>
      <w:r w:rsidRPr="00616168">
        <w:rPr>
          <w:rFonts w:hint="eastAsia"/>
          <w:lang w:eastAsia="zh-TW"/>
        </w:rPr>
        <w:t>月</w:t>
      </w:r>
      <w:r w:rsidRPr="00616168">
        <w:rPr>
          <w:rFonts w:hint="eastAsia"/>
          <w:lang w:eastAsia="zh-TW"/>
        </w:rPr>
        <w:t>21</w:t>
      </w:r>
      <w:r w:rsidRPr="00616168">
        <w:rPr>
          <w:rFonts w:hint="eastAsia"/>
          <w:lang w:eastAsia="zh-TW"/>
        </w:rPr>
        <w:t>日宣布將基準利率提高</w:t>
      </w:r>
      <w:r w:rsidRPr="00616168">
        <w:rPr>
          <w:rFonts w:hint="eastAsia"/>
          <w:lang w:eastAsia="zh-TW"/>
        </w:rPr>
        <w:t>100</w:t>
      </w:r>
      <w:r w:rsidRPr="00616168">
        <w:rPr>
          <w:rFonts w:hint="eastAsia"/>
          <w:lang w:eastAsia="zh-TW"/>
        </w:rPr>
        <w:t>個基點，當天</w:t>
      </w:r>
      <w:proofErr w:type="gramStart"/>
      <w:r w:rsidRPr="00616168">
        <w:rPr>
          <w:rFonts w:hint="eastAsia"/>
          <w:lang w:eastAsia="zh-TW"/>
        </w:rPr>
        <w:t>埃及鎊兌美元</w:t>
      </w:r>
      <w:proofErr w:type="gramEnd"/>
      <w:r w:rsidRPr="00616168">
        <w:rPr>
          <w:rFonts w:hint="eastAsia"/>
          <w:lang w:eastAsia="zh-TW"/>
        </w:rPr>
        <w:t>匯率下跌超</w:t>
      </w:r>
      <w:r w:rsidRPr="00616168">
        <w:rPr>
          <w:rFonts w:hint="eastAsia"/>
          <w:lang w:eastAsia="zh-TW"/>
        </w:rPr>
        <w:t>15%</w:t>
      </w:r>
      <w:r w:rsidRPr="00616168">
        <w:rPr>
          <w:rFonts w:hint="eastAsia"/>
          <w:lang w:eastAsia="zh-TW"/>
        </w:rPr>
        <w:t>至</w:t>
      </w:r>
      <w:r w:rsidRPr="00616168">
        <w:rPr>
          <w:rFonts w:hint="eastAsia"/>
          <w:lang w:eastAsia="zh-TW"/>
        </w:rPr>
        <w:t>1</w:t>
      </w:r>
      <w:r w:rsidRPr="00616168">
        <w:rPr>
          <w:rFonts w:hint="eastAsia"/>
          <w:lang w:eastAsia="zh-TW"/>
        </w:rPr>
        <w:t>美元約兌換</w:t>
      </w:r>
      <w:r w:rsidRPr="00616168">
        <w:rPr>
          <w:rFonts w:hint="eastAsia"/>
          <w:lang w:eastAsia="zh-TW"/>
        </w:rPr>
        <w:t>18.5</w:t>
      </w:r>
      <w:r w:rsidRPr="00616168">
        <w:rPr>
          <w:rFonts w:hint="eastAsia"/>
          <w:lang w:eastAsia="zh-TW"/>
        </w:rPr>
        <w:t>埃鎊</w:t>
      </w:r>
      <w:r w:rsidR="00D579F3" w:rsidRPr="00616168">
        <w:rPr>
          <w:rFonts w:hint="eastAsia"/>
          <w:lang w:eastAsia="zh-TW"/>
        </w:rPr>
        <w:t>。</w:t>
      </w:r>
      <w:r w:rsidRPr="00616168">
        <w:rPr>
          <w:rFonts w:hint="eastAsia"/>
          <w:lang w:eastAsia="zh-TW"/>
        </w:rPr>
        <w:t>2022</w:t>
      </w:r>
      <w:r w:rsidRPr="00616168">
        <w:rPr>
          <w:rFonts w:hint="eastAsia"/>
          <w:lang w:eastAsia="zh-TW"/>
        </w:rPr>
        <w:t>年</w:t>
      </w:r>
      <w:r w:rsidRPr="00616168">
        <w:rPr>
          <w:rFonts w:hint="eastAsia"/>
          <w:lang w:eastAsia="zh-TW"/>
        </w:rPr>
        <w:t>10</w:t>
      </w:r>
      <w:r w:rsidRPr="00616168">
        <w:rPr>
          <w:rFonts w:hint="eastAsia"/>
          <w:lang w:eastAsia="zh-TW"/>
        </w:rPr>
        <w:t>月埃及年度總體通膨率由去年同期的</w:t>
      </w:r>
      <w:r w:rsidRPr="00616168">
        <w:rPr>
          <w:rFonts w:hint="eastAsia"/>
          <w:lang w:eastAsia="zh-TW"/>
        </w:rPr>
        <w:t>7.3%</w:t>
      </w:r>
      <w:r w:rsidRPr="00616168">
        <w:rPr>
          <w:rFonts w:hint="eastAsia"/>
          <w:lang w:eastAsia="zh-TW"/>
        </w:rPr>
        <w:t>上升至</w:t>
      </w:r>
      <w:r w:rsidRPr="00616168">
        <w:rPr>
          <w:rFonts w:hint="eastAsia"/>
          <w:lang w:eastAsia="zh-TW"/>
        </w:rPr>
        <w:t>16.3%</w:t>
      </w:r>
      <w:r w:rsidRPr="00616168">
        <w:rPr>
          <w:rFonts w:hint="eastAsia"/>
          <w:lang w:eastAsia="zh-TW"/>
        </w:rPr>
        <w:t>，刷新</w:t>
      </w:r>
      <w:r w:rsidRPr="00616168">
        <w:rPr>
          <w:rFonts w:hint="eastAsia"/>
          <w:lang w:eastAsia="zh-TW"/>
        </w:rPr>
        <w:t>2022</w:t>
      </w:r>
      <w:r w:rsidRPr="00616168">
        <w:rPr>
          <w:rFonts w:hint="eastAsia"/>
          <w:lang w:eastAsia="zh-TW"/>
        </w:rPr>
        <w:t>年來的最高紀錄。埃及央行宣布，將基準利率提高</w:t>
      </w:r>
      <w:r w:rsidRPr="00616168">
        <w:rPr>
          <w:rFonts w:hint="eastAsia"/>
          <w:lang w:eastAsia="zh-TW"/>
        </w:rPr>
        <w:t>200</w:t>
      </w:r>
      <w:r w:rsidRPr="00616168">
        <w:rPr>
          <w:rFonts w:hint="eastAsia"/>
          <w:lang w:eastAsia="zh-TW"/>
        </w:rPr>
        <w:t>個基點。當天</w:t>
      </w:r>
      <w:proofErr w:type="gramStart"/>
      <w:r w:rsidRPr="00616168">
        <w:rPr>
          <w:rFonts w:hint="eastAsia"/>
          <w:lang w:eastAsia="zh-TW"/>
        </w:rPr>
        <w:t>埃及鎊對美元</w:t>
      </w:r>
      <w:proofErr w:type="gramEnd"/>
      <w:r w:rsidRPr="00616168">
        <w:rPr>
          <w:rFonts w:hint="eastAsia"/>
          <w:lang w:eastAsia="zh-TW"/>
        </w:rPr>
        <w:t>匯率又下跌超</w:t>
      </w:r>
      <w:r w:rsidRPr="00616168">
        <w:rPr>
          <w:rFonts w:hint="eastAsia"/>
          <w:lang w:eastAsia="zh-TW"/>
        </w:rPr>
        <w:t>16%</w:t>
      </w:r>
      <w:r w:rsidRPr="00616168">
        <w:rPr>
          <w:rFonts w:hint="eastAsia"/>
          <w:lang w:eastAsia="zh-TW"/>
        </w:rPr>
        <w:t>，創下自</w:t>
      </w:r>
      <w:r w:rsidRPr="00616168">
        <w:rPr>
          <w:rFonts w:hint="eastAsia"/>
          <w:lang w:eastAsia="zh-TW"/>
        </w:rPr>
        <w:t>2016</w:t>
      </w:r>
      <w:r w:rsidRPr="00616168">
        <w:rPr>
          <w:rFonts w:hint="eastAsia"/>
          <w:lang w:eastAsia="zh-TW"/>
        </w:rPr>
        <w:t>年</w:t>
      </w:r>
      <w:r w:rsidRPr="00616168">
        <w:rPr>
          <w:rFonts w:hint="eastAsia"/>
          <w:lang w:eastAsia="zh-TW"/>
        </w:rPr>
        <w:t>11</w:t>
      </w:r>
      <w:r w:rsidRPr="00616168">
        <w:rPr>
          <w:rFonts w:hint="eastAsia"/>
          <w:lang w:eastAsia="zh-TW"/>
        </w:rPr>
        <w:t>月以來最大跌幅至</w:t>
      </w:r>
      <w:r w:rsidRPr="00616168">
        <w:rPr>
          <w:rFonts w:hint="eastAsia"/>
          <w:lang w:eastAsia="zh-TW"/>
        </w:rPr>
        <w:t>1</w:t>
      </w:r>
      <w:r w:rsidRPr="00616168">
        <w:rPr>
          <w:rFonts w:hint="eastAsia"/>
          <w:lang w:eastAsia="zh-TW"/>
        </w:rPr>
        <w:t>美元約兌換</w:t>
      </w:r>
      <w:r w:rsidRPr="00616168">
        <w:rPr>
          <w:rFonts w:hint="eastAsia"/>
          <w:lang w:eastAsia="zh-TW"/>
        </w:rPr>
        <w:t>24.5</w:t>
      </w:r>
      <w:r w:rsidRPr="00616168">
        <w:rPr>
          <w:rFonts w:hint="eastAsia"/>
          <w:lang w:eastAsia="zh-TW"/>
        </w:rPr>
        <w:t>埃鎊</w:t>
      </w:r>
      <w:r w:rsidR="00D579F3" w:rsidRPr="00616168">
        <w:rPr>
          <w:rFonts w:hint="eastAsia"/>
          <w:lang w:eastAsia="zh-TW"/>
        </w:rPr>
        <w:t>。</w:t>
      </w:r>
    </w:p>
    <w:p w:rsidR="00105358" w:rsidRPr="00616168" w:rsidRDefault="00105358" w:rsidP="00105358">
      <w:pPr>
        <w:ind w:firstLine="480"/>
        <w:rPr>
          <w:lang w:eastAsia="zh-TW"/>
        </w:rPr>
      </w:pPr>
      <w:r w:rsidRPr="00616168">
        <w:rPr>
          <w:rFonts w:hint="eastAsia"/>
          <w:lang w:eastAsia="zh-TW"/>
        </w:rPr>
        <w:t>自</w:t>
      </w:r>
      <w:r w:rsidRPr="00616168">
        <w:rPr>
          <w:rFonts w:hint="eastAsia"/>
          <w:lang w:eastAsia="zh-TW"/>
        </w:rPr>
        <w:t>2023</w:t>
      </w:r>
      <w:r w:rsidRPr="00616168">
        <w:rPr>
          <w:rFonts w:hint="eastAsia"/>
          <w:lang w:eastAsia="zh-TW"/>
        </w:rPr>
        <w:t>年以來，</w:t>
      </w:r>
      <w:proofErr w:type="gramStart"/>
      <w:r w:rsidRPr="00616168">
        <w:rPr>
          <w:rFonts w:hint="eastAsia"/>
          <w:lang w:eastAsia="zh-TW"/>
        </w:rPr>
        <w:t>埃及鎊兌美元</w:t>
      </w:r>
      <w:proofErr w:type="gramEnd"/>
      <w:r w:rsidRPr="00616168">
        <w:rPr>
          <w:rFonts w:hint="eastAsia"/>
          <w:lang w:eastAsia="zh-TW"/>
        </w:rPr>
        <w:t>不斷刷新歷史新低，</w:t>
      </w:r>
      <w:r w:rsidRPr="00616168">
        <w:rPr>
          <w:rFonts w:hint="eastAsia"/>
          <w:lang w:eastAsia="zh-TW"/>
        </w:rPr>
        <w:t>1</w:t>
      </w:r>
      <w:r w:rsidRPr="00616168">
        <w:rPr>
          <w:rFonts w:hint="eastAsia"/>
          <w:lang w:eastAsia="zh-TW"/>
        </w:rPr>
        <w:t>月</w:t>
      </w:r>
      <w:r w:rsidRPr="00616168">
        <w:rPr>
          <w:rFonts w:hint="eastAsia"/>
          <w:lang w:eastAsia="zh-TW"/>
        </w:rPr>
        <w:t>11</w:t>
      </w:r>
      <w:r w:rsidRPr="00616168">
        <w:rPr>
          <w:rFonts w:hint="eastAsia"/>
          <w:lang w:eastAsia="zh-TW"/>
        </w:rPr>
        <w:t>日，埃鎊跌幅超過</w:t>
      </w:r>
      <w:r w:rsidRPr="00616168">
        <w:rPr>
          <w:rFonts w:hint="eastAsia"/>
          <w:lang w:eastAsia="zh-TW"/>
        </w:rPr>
        <w:t>15%</w:t>
      </w:r>
      <w:r w:rsidRPr="00616168">
        <w:rPr>
          <w:rFonts w:hint="eastAsia"/>
          <w:lang w:eastAsia="zh-TW"/>
        </w:rPr>
        <w:t>至</w:t>
      </w:r>
      <w:r w:rsidRPr="00616168">
        <w:rPr>
          <w:rFonts w:hint="eastAsia"/>
          <w:lang w:eastAsia="zh-TW"/>
        </w:rPr>
        <w:t>32</w:t>
      </w:r>
      <w:r w:rsidRPr="00616168">
        <w:rPr>
          <w:rFonts w:hint="eastAsia"/>
          <w:lang w:eastAsia="zh-TW"/>
        </w:rPr>
        <w:t>，續創新低。因美元不斷升值，導致埃及鎊疲軟，通貨膨脹加劇，埃及政府多次動用外匯干預，又使其面臨</w:t>
      </w:r>
      <w:r w:rsidRPr="00616168">
        <w:rPr>
          <w:rFonts w:hint="eastAsia"/>
          <w:lang w:eastAsia="zh-TW"/>
        </w:rPr>
        <w:t>5</w:t>
      </w:r>
      <w:r w:rsidRPr="00616168">
        <w:rPr>
          <w:rFonts w:hint="eastAsia"/>
          <w:lang w:eastAsia="zh-TW"/>
        </w:rPr>
        <w:t>年來最嚴重的外匯短缺局面，許多企業都面臨進口困境，還有價值</w:t>
      </w:r>
      <w:r w:rsidRPr="00616168">
        <w:rPr>
          <w:rFonts w:hint="eastAsia"/>
          <w:lang w:eastAsia="zh-TW"/>
        </w:rPr>
        <w:t>95</w:t>
      </w:r>
      <w:r w:rsidRPr="00616168">
        <w:rPr>
          <w:rFonts w:hint="eastAsia"/>
          <w:lang w:eastAsia="zh-TW"/>
        </w:rPr>
        <w:t>億美元的貨物仍滯留在該國港口，埃及不得不在</w:t>
      </w:r>
      <w:r w:rsidRPr="00616168">
        <w:rPr>
          <w:rFonts w:hint="eastAsia"/>
          <w:lang w:eastAsia="zh-TW"/>
        </w:rPr>
        <w:t>6</w:t>
      </w:r>
      <w:r w:rsidRPr="00616168">
        <w:rPr>
          <w:rFonts w:hint="eastAsia"/>
          <w:lang w:eastAsia="zh-TW"/>
        </w:rPr>
        <w:t>年內第</w:t>
      </w:r>
      <w:r w:rsidRPr="00616168">
        <w:rPr>
          <w:rFonts w:hint="eastAsia"/>
          <w:lang w:eastAsia="zh-TW"/>
        </w:rPr>
        <w:t>4</w:t>
      </w:r>
      <w:r w:rsidRPr="00616168">
        <w:rPr>
          <w:rFonts w:hint="eastAsia"/>
          <w:lang w:eastAsia="zh-TW"/>
        </w:rPr>
        <w:t>度求助於國際貨幣基金組織（</w:t>
      </w:r>
      <w:r w:rsidRPr="00616168">
        <w:rPr>
          <w:rFonts w:hint="eastAsia"/>
          <w:lang w:eastAsia="zh-TW"/>
        </w:rPr>
        <w:t>IMF</w:t>
      </w:r>
      <w:r w:rsidRPr="00616168">
        <w:rPr>
          <w:rFonts w:hint="eastAsia"/>
          <w:lang w:eastAsia="zh-TW"/>
        </w:rPr>
        <w:t>）。</w:t>
      </w:r>
    </w:p>
    <w:p w:rsidR="00105358" w:rsidRPr="00616168" w:rsidRDefault="00105358" w:rsidP="00105358">
      <w:pPr>
        <w:ind w:firstLine="480"/>
        <w:rPr>
          <w:lang w:eastAsia="zh-TW"/>
        </w:rPr>
      </w:pPr>
      <w:r w:rsidRPr="00616168">
        <w:rPr>
          <w:rFonts w:hint="eastAsia"/>
          <w:lang w:eastAsia="zh-TW"/>
        </w:rPr>
        <w:t>IMF</w:t>
      </w:r>
      <w:r w:rsidRPr="00616168">
        <w:rPr>
          <w:rFonts w:hint="eastAsia"/>
          <w:lang w:eastAsia="zh-TW"/>
        </w:rPr>
        <w:t>去年對埃及批准一項為期</w:t>
      </w:r>
      <w:r w:rsidRPr="00616168">
        <w:rPr>
          <w:rFonts w:hint="eastAsia"/>
          <w:lang w:eastAsia="zh-TW"/>
        </w:rPr>
        <w:t>4</w:t>
      </w:r>
      <w:r w:rsidRPr="00616168">
        <w:rPr>
          <w:rFonts w:hint="eastAsia"/>
          <w:lang w:eastAsia="zh-TW"/>
        </w:rPr>
        <w:t>年的</w:t>
      </w:r>
      <w:r w:rsidRPr="00616168">
        <w:rPr>
          <w:rFonts w:hint="eastAsia"/>
          <w:lang w:eastAsia="zh-TW"/>
        </w:rPr>
        <w:t>30</w:t>
      </w:r>
      <w:r w:rsidRPr="00616168">
        <w:rPr>
          <w:rFonts w:hint="eastAsia"/>
          <w:lang w:eastAsia="zh-TW"/>
        </w:rPr>
        <w:t>億美元貸款，而協定的核心要求是埃及將轉向</w:t>
      </w:r>
      <w:r w:rsidRPr="00616168">
        <w:rPr>
          <w:lang w:eastAsia="zh-TW"/>
        </w:rPr>
        <w:t>”</w:t>
      </w:r>
      <w:r w:rsidRPr="00616168">
        <w:rPr>
          <w:rFonts w:hint="eastAsia"/>
          <w:lang w:eastAsia="zh-TW"/>
        </w:rPr>
        <w:t>靈活的匯率制度</w:t>
      </w:r>
      <w:r w:rsidRPr="00616168">
        <w:rPr>
          <w:lang w:eastAsia="zh-TW"/>
        </w:rPr>
        <w:t>”</w:t>
      </w:r>
      <w:r w:rsidRPr="00616168">
        <w:rPr>
          <w:rFonts w:hint="eastAsia"/>
          <w:lang w:eastAsia="zh-TW"/>
        </w:rPr>
        <w:t>，即由市場決定貨幣的價值，然而這是埃及政府長期以來一直抵制的。</w:t>
      </w:r>
      <w:r w:rsidRPr="00616168">
        <w:rPr>
          <w:rFonts w:hint="eastAsia"/>
          <w:lang w:eastAsia="zh-TW"/>
        </w:rPr>
        <w:t>IMF</w:t>
      </w:r>
      <w:r w:rsidRPr="00616168">
        <w:rPr>
          <w:rFonts w:hint="eastAsia"/>
          <w:lang w:eastAsia="zh-TW"/>
        </w:rPr>
        <w:t>於</w:t>
      </w:r>
      <w:r w:rsidRPr="00616168">
        <w:rPr>
          <w:rFonts w:hint="eastAsia"/>
          <w:lang w:eastAsia="zh-TW"/>
        </w:rPr>
        <w:t>1</w:t>
      </w:r>
      <w:r w:rsidRPr="00616168">
        <w:rPr>
          <w:rFonts w:hint="eastAsia"/>
          <w:lang w:eastAsia="zh-TW"/>
        </w:rPr>
        <w:t>月</w:t>
      </w:r>
      <w:r w:rsidRPr="00616168">
        <w:rPr>
          <w:rFonts w:hint="eastAsia"/>
          <w:lang w:eastAsia="zh-TW"/>
        </w:rPr>
        <w:t>10</w:t>
      </w:r>
      <w:r w:rsidRPr="00616168">
        <w:rPr>
          <w:rFonts w:hint="eastAsia"/>
          <w:lang w:eastAsia="zh-TW"/>
        </w:rPr>
        <w:t>日公布</w:t>
      </w:r>
      <w:r w:rsidRPr="00616168">
        <w:rPr>
          <w:rFonts w:hint="eastAsia"/>
          <w:lang w:eastAsia="zh-TW"/>
        </w:rPr>
        <w:t>30</w:t>
      </w:r>
      <w:r w:rsidRPr="00616168">
        <w:rPr>
          <w:rFonts w:hint="eastAsia"/>
          <w:lang w:eastAsia="zh-TW"/>
        </w:rPr>
        <w:t>億美元救助計畫的細節，表示埃及正在朝著靈活的外匯政策邁進。</w:t>
      </w:r>
      <w:r w:rsidRPr="00616168">
        <w:rPr>
          <w:rFonts w:hint="eastAsia"/>
          <w:lang w:eastAsia="zh-TW"/>
        </w:rPr>
        <w:t>IMF</w:t>
      </w:r>
      <w:r w:rsidRPr="00616168">
        <w:rPr>
          <w:rFonts w:hint="eastAsia"/>
          <w:lang w:eastAsia="zh-TW"/>
        </w:rPr>
        <w:t>稱：「埃及央行可能偶爾會在匯率過度波動時介入，但不會為了穩定匯率水準而動用外匯干預或使用國外資產。」</w:t>
      </w:r>
    </w:p>
    <w:p w:rsidR="00105358" w:rsidRPr="00616168" w:rsidRDefault="00105358" w:rsidP="00105358">
      <w:pPr>
        <w:ind w:firstLine="480"/>
        <w:rPr>
          <w:lang w:eastAsia="zh-TW"/>
        </w:rPr>
      </w:pPr>
      <w:r w:rsidRPr="00616168">
        <w:rPr>
          <w:rFonts w:hint="eastAsia"/>
          <w:lang w:eastAsia="zh-TW"/>
        </w:rPr>
        <w:t>根據</w:t>
      </w:r>
      <w:r w:rsidRPr="00616168">
        <w:rPr>
          <w:rFonts w:hint="eastAsia"/>
          <w:lang w:eastAsia="zh-TW"/>
        </w:rPr>
        <w:t>CBE</w:t>
      </w:r>
      <w:r w:rsidRPr="00616168">
        <w:rPr>
          <w:rFonts w:hint="eastAsia"/>
          <w:lang w:eastAsia="zh-TW"/>
        </w:rPr>
        <w:t>官方匯率，埃鎊自</w:t>
      </w:r>
      <w:r w:rsidRPr="00616168">
        <w:rPr>
          <w:rFonts w:hint="eastAsia"/>
          <w:lang w:eastAsia="zh-TW"/>
        </w:rPr>
        <w:t>1</w:t>
      </w:r>
      <w:r w:rsidRPr="00616168">
        <w:rPr>
          <w:rFonts w:hint="eastAsia"/>
          <w:lang w:eastAsia="zh-TW"/>
        </w:rPr>
        <w:t>月初以來進一步下跌，目前（</w:t>
      </w:r>
      <w:r w:rsidRPr="00616168">
        <w:rPr>
          <w:rFonts w:hint="eastAsia"/>
          <w:lang w:eastAsia="zh-TW"/>
        </w:rPr>
        <w:t>2023.4</w:t>
      </w:r>
      <w:r w:rsidRPr="00616168">
        <w:rPr>
          <w:rFonts w:hint="eastAsia"/>
          <w:lang w:eastAsia="zh-TW"/>
        </w:rPr>
        <w:t>）交易價格接近</w:t>
      </w:r>
      <w:r w:rsidRPr="00616168">
        <w:rPr>
          <w:rFonts w:hint="eastAsia"/>
          <w:lang w:eastAsia="zh-TW"/>
        </w:rPr>
        <w:t>31</w:t>
      </w:r>
      <w:r w:rsidRPr="00616168">
        <w:rPr>
          <w:rFonts w:hint="eastAsia"/>
          <w:lang w:eastAsia="zh-TW"/>
        </w:rPr>
        <w:t>埃及鎊。自</w:t>
      </w:r>
      <w:r w:rsidRPr="00616168">
        <w:rPr>
          <w:rFonts w:hint="eastAsia"/>
          <w:lang w:eastAsia="zh-TW"/>
        </w:rPr>
        <w:t>2022</w:t>
      </w:r>
      <w:r w:rsidRPr="00616168">
        <w:rPr>
          <w:rFonts w:hint="eastAsia"/>
          <w:lang w:eastAsia="zh-TW"/>
        </w:rPr>
        <w:t>年以來暴跌</w:t>
      </w:r>
      <w:r w:rsidRPr="00616168">
        <w:rPr>
          <w:rFonts w:hint="eastAsia"/>
          <w:lang w:eastAsia="zh-TW"/>
        </w:rPr>
        <w:t>100%</w:t>
      </w:r>
      <w:r w:rsidRPr="00616168">
        <w:rPr>
          <w:rFonts w:hint="eastAsia"/>
          <w:lang w:eastAsia="zh-TW"/>
        </w:rPr>
        <w:t>。</w:t>
      </w:r>
    </w:p>
    <w:p w:rsidR="00105358" w:rsidRPr="00616168" w:rsidRDefault="00105358" w:rsidP="00105358">
      <w:pPr>
        <w:ind w:firstLine="480"/>
        <w:rPr>
          <w:lang w:eastAsia="zh-TW"/>
        </w:rPr>
      </w:pPr>
      <w:r w:rsidRPr="00616168">
        <w:rPr>
          <w:rFonts w:hint="eastAsia"/>
          <w:lang w:eastAsia="zh-TW"/>
        </w:rPr>
        <w:t>根據埃及</w:t>
      </w:r>
      <w:r w:rsidRPr="00616168">
        <w:rPr>
          <w:rFonts w:hint="eastAsia"/>
          <w:lang w:eastAsia="zh-TW"/>
        </w:rPr>
        <w:t>1994</w:t>
      </w:r>
      <w:r w:rsidRPr="00616168">
        <w:rPr>
          <w:rFonts w:hint="eastAsia"/>
          <w:lang w:eastAsia="zh-TW"/>
        </w:rPr>
        <w:t>年</w:t>
      </w:r>
      <w:r w:rsidRPr="00616168">
        <w:rPr>
          <w:rFonts w:hint="eastAsia"/>
          <w:lang w:eastAsia="zh-TW"/>
        </w:rPr>
        <w:t>38</w:t>
      </w:r>
      <w:r w:rsidRPr="00616168">
        <w:rPr>
          <w:rFonts w:hint="eastAsia"/>
          <w:lang w:eastAsia="zh-TW"/>
        </w:rPr>
        <w:t>號《外匯法》規定，投資公司可在銀行開設美元賬戶並保留美元利潤，外匯自由兌換。《投資法》也保證投資資金和利潤可以自由匯出，公司清盤時所有資金可以一次性匯回；其他情況下，可以分</w:t>
      </w:r>
      <w:r w:rsidRPr="00616168">
        <w:rPr>
          <w:rFonts w:hint="eastAsia"/>
          <w:lang w:eastAsia="zh-TW"/>
        </w:rPr>
        <w:t>5</w:t>
      </w:r>
      <w:r w:rsidRPr="00616168">
        <w:rPr>
          <w:rFonts w:hint="eastAsia"/>
          <w:lang w:eastAsia="zh-TW"/>
        </w:rPr>
        <w:t>次在</w:t>
      </w:r>
      <w:r w:rsidRPr="00616168">
        <w:rPr>
          <w:rFonts w:hint="eastAsia"/>
          <w:lang w:eastAsia="zh-TW"/>
        </w:rPr>
        <w:t>5</w:t>
      </w:r>
      <w:r w:rsidRPr="00616168">
        <w:rPr>
          <w:rFonts w:hint="eastAsia"/>
          <w:lang w:eastAsia="zh-TW"/>
        </w:rPr>
        <w:t>年內匯完。目前，埃及政府對外匯公司實施了新的限制措施，要求外匯經紀商出售外匯時必須核實客戶身份和交易原因。個人必須提供兌換理由，包括身份證、工作場所信息、具有有效簽證的護照和機票；公司還必須提供商業註冊信息，居住在埃及的外國人必須出示有效的居留簽證，外交官則必須在驗證通過工作場所後才能獲得外幣。</w:t>
      </w:r>
    </w:p>
    <w:p w:rsidR="00DE2723" w:rsidRPr="00616168" w:rsidRDefault="00DE2723" w:rsidP="005C2DD6">
      <w:pPr>
        <w:ind w:firstLine="480"/>
        <w:rPr>
          <w:lang w:eastAsia="zh-TW"/>
        </w:rPr>
      </w:pPr>
    </w:p>
    <w:p w:rsidR="00110868" w:rsidRPr="00616168" w:rsidRDefault="00110868" w:rsidP="005C2DD6">
      <w:pPr>
        <w:ind w:firstLine="480"/>
        <w:rPr>
          <w:lang w:eastAsia="zh-TW"/>
        </w:rPr>
      </w:pPr>
    </w:p>
    <w:p w:rsidR="00545675" w:rsidRPr="00616168" w:rsidRDefault="00545675" w:rsidP="00DE7DA4">
      <w:pPr>
        <w:ind w:leftChars="100" w:left="960" w:hangingChars="300" w:hanging="720"/>
        <w:rPr>
          <w:lang w:val="x-none" w:eastAsia="zh-TW"/>
        </w:rPr>
        <w:sectPr w:rsidR="00545675" w:rsidRPr="00616168" w:rsidSect="00C9282A">
          <w:headerReference w:type="default" r:id="rId25"/>
          <w:pgSz w:w="11906" w:h="16838" w:code="9"/>
          <w:pgMar w:top="2268" w:right="1701" w:bottom="1701" w:left="1701" w:header="1134" w:footer="851" w:gutter="0"/>
          <w:cols w:space="425"/>
          <w:docGrid w:type="lines" w:linePitch="514" w:charSpace="-774"/>
        </w:sectPr>
      </w:pPr>
    </w:p>
    <w:p w:rsidR="00EF7AEF" w:rsidRPr="00616168" w:rsidRDefault="00EF7AEF" w:rsidP="00EF7AEF">
      <w:pPr>
        <w:pStyle w:val="a3"/>
        <w:spacing w:before="514" w:after="771"/>
        <w:rPr>
          <w:lang w:eastAsia="zh-TW"/>
        </w:rPr>
      </w:pPr>
      <w:bookmarkStart w:id="18" w:name="_Toc140726909"/>
      <w:bookmarkEnd w:id="17"/>
      <w:r w:rsidRPr="00616168">
        <w:rPr>
          <w:rFonts w:hint="eastAsia"/>
          <w:lang w:eastAsia="zh-TW"/>
        </w:rPr>
        <w:t>第</w:t>
      </w:r>
      <w:r w:rsidR="002A00BF" w:rsidRPr="00616168">
        <w:rPr>
          <w:rFonts w:hint="eastAsia"/>
          <w:lang w:eastAsia="zh-TW"/>
        </w:rPr>
        <w:t>陸</w:t>
      </w:r>
      <w:r w:rsidRPr="00616168">
        <w:rPr>
          <w:rFonts w:hint="eastAsia"/>
          <w:lang w:eastAsia="zh-TW"/>
        </w:rPr>
        <w:t>章　基礎建設及成本</w:t>
      </w:r>
      <w:bookmarkEnd w:id="18"/>
    </w:p>
    <w:p w:rsidR="0034765D" w:rsidRPr="00616168" w:rsidRDefault="0034765D" w:rsidP="0034765D">
      <w:pPr>
        <w:pStyle w:val="a4"/>
        <w:spacing w:before="257" w:after="120"/>
        <w:ind w:left="640" w:hanging="640"/>
      </w:pPr>
      <w:r w:rsidRPr="00616168">
        <w:t>一、土地</w:t>
      </w:r>
    </w:p>
    <w:p w:rsidR="00105358" w:rsidRPr="00616168" w:rsidRDefault="00105358" w:rsidP="00105358">
      <w:pPr>
        <w:ind w:firstLine="480"/>
        <w:rPr>
          <w:lang w:eastAsia="zh-TW"/>
        </w:rPr>
      </w:pPr>
      <w:r w:rsidRPr="00616168">
        <w:rPr>
          <w:rFonts w:hint="eastAsia"/>
          <w:lang w:eastAsia="zh-TW"/>
        </w:rPr>
        <w:t>根據投資法規定，外國人可購買住家、商辦等不動產，同時根據購買金額給予不同的居留簽證，</w:t>
      </w:r>
      <w:r w:rsidRPr="00616168">
        <w:rPr>
          <w:rFonts w:hint="eastAsia"/>
          <w:lang w:eastAsia="zh-TW"/>
        </w:rPr>
        <w:t>10</w:t>
      </w:r>
      <w:r w:rsidRPr="00616168">
        <w:rPr>
          <w:rFonts w:hint="eastAsia"/>
          <w:lang w:eastAsia="zh-TW"/>
        </w:rPr>
        <w:t>萬美元以上的不動產投資，可以獲得一年期居留，每年更新。此外，政府為獎勵投資，全國各區設有各類型</w:t>
      </w:r>
      <w:r w:rsidRPr="00616168">
        <w:rPr>
          <w:lang w:eastAsia="zh-TW"/>
        </w:rPr>
        <w:t>工業區，</w:t>
      </w:r>
      <w:r w:rsidRPr="00616168">
        <w:rPr>
          <w:rFonts w:hint="eastAsia"/>
          <w:lang w:eastAsia="zh-TW"/>
        </w:rPr>
        <w:t>經濟特區與自由貿易區，各有不同用途規劃，總數達數百個之多，同時</w:t>
      </w:r>
      <w:r w:rsidRPr="00616168">
        <w:rPr>
          <w:lang w:eastAsia="zh-TW"/>
        </w:rPr>
        <w:t>工業區內</w:t>
      </w:r>
      <w:r w:rsidRPr="00616168">
        <w:rPr>
          <w:rFonts w:hint="eastAsia"/>
          <w:lang w:eastAsia="zh-TW"/>
        </w:rPr>
        <w:t>也有</w:t>
      </w:r>
      <w:r w:rsidRPr="00616168">
        <w:rPr>
          <w:lang w:eastAsia="zh-TW"/>
        </w:rPr>
        <w:t>標準廠房，可供投資廠商租用</w:t>
      </w:r>
      <w:r w:rsidRPr="00616168">
        <w:rPr>
          <w:rFonts w:hint="eastAsia"/>
          <w:lang w:eastAsia="zh-TW"/>
        </w:rPr>
        <w:t>或購買</w:t>
      </w:r>
      <w:r w:rsidRPr="00616168">
        <w:rPr>
          <w:lang w:eastAsia="zh-TW"/>
        </w:rPr>
        <w:t>。其租金依各工業區</w:t>
      </w:r>
      <w:r w:rsidRPr="00616168">
        <w:rPr>
          <w:rFonts w:hint="eastAsia"/>
          <w:lang w:eastAsia="zh-TW"/>
        </w:rPr>
        <w:t>或特區</w:t>
      </w:r>
      <w:r w:rsidRPr="00616168">
        <w:rPr>
          <w:lang w:eastAsia="zh-TW"/>
        </w:rPr>
        <w:t>地理位置而異，</w:t>
      </w:r>
      <w:r w:rsidRPr="00616168">
        <w:rPr>
          <w:rFonts w:hint="eastAsia"/>
          <w:lang w:eastAsia="zh-TW"/>
        </w:rPr>
        <w:t>土地每平米售價一般為</w:t>
      </w:r>
      <w:r w:rsidRPr="00616168">
        <w:rPr>
          <w:rFonts w:hint="eastAsia"/>
          <w:lang w:eastAsia="zh-TW"/>
        </w:rPr>
        <w:t>5</w:t>
      </w:r>
      <w:r w:rsidRPr="00616168">
        <w:rPr>
          <w:lang w:eastAsia="zh-TW"/>
        </w:rPr>
        <w:t>0~60</w:t>
      </w:r>
      <w:r w:rsidRPr="00616168">
        <w:rPr>
          <w:rFonts w:hint="eastAsia"/>
          <w:lang w:eastAsia="zh-TW"/>
        </w:rPr>
        <w:t>美元，廠房為每平米</w:t>
      </w:r>
      <w:r w:rsidRPr="00616168">
        <w:rPr>
          <w:rFonts w:hint="eastAsia"/>
          <w:lang w:eastAsia="zh-TW"/>
        </w:rPr>
        <w:t>6</w:t>
      </w:r>
      <w:r w:rsidRPr="00616168">
        <w:rPr>
          <w:lang w:eastAsia="zh-TW"/>
        </w:rPr>
        <w:t>0~150</w:t>
      </w:r>
      <w:r w:rsidRPr="00616168">
        <w:rPr>
          <w:rFonts w:hint="eastAsia"/>
          <w:lang w:eastAsia="zh-TW"/>
        </w:rPr>
        <w:t>美元，廠房租價為每平米每月</w:t>
      </w:r>
      <w:r w:rsidRPr="00616168">
        <w:rPr>
          <w:rFonts w:hint="eastAsia"/>
          <w:lang w:eastAsia="zh-TW"/>
        </w:rPr>
        <w:t>2</w:t>
      </w:r>
      <w:r w:rsidRPr="00616168">
        <w:rPr>
          <w:lang w:eastAsia="zh-TW"/>
        </w:rPr>
        <w:t>~4</w:t>
      </w:r>
      <w:r w:rsidRPr="00616168">
        <w:rPr>
          <w:rFonts w:hint="eastAsia"/>
          <w:lang w:eastAsia="zh-TW"/>
        </w:rPr>
        <w:t>美元。購買土地於</w:t>
      </w:r>
      <w:r w:rsidRPr="00616168">
        <w:rPr>
          <w:rFonts w:hint="eastAsia"/>
          <w:lang w:eastAsia="zh-TW"/>
        </w:rPr>
        <w:t>5</w:t>
      </w:r>
      <w:r w:rsidRPr="00616168">
        <w:rPr>
          <w:rFonts w:hint="eastAsia"/>
          <w:lang w:eastAsia="zh-TW"/>
        </w:rPr>
        <w:t>年內須動工建設。在埃及，商辦大樓的租金行情相當好，一般地段</w:t>
      </w:r>
      <w:r w:rsidRPr="00616168">
        <w:rPr>
          <w:lang w:eastAsia="zh-TW"/>
        </w:rPr>
        <w:t>每平方公尺月租金約為</w:t>
      </w:r>
      <w:r w:rsidRPr="00616168">
        <w:rPr>
          <w:rFonts w:hint="eastAsia"/>
          <w:lang w:eastAsia="zh-TW"/>
        </w:rPr>
        <w:t>20</w:t>
      </w:r>
      <w:r w:rsidRPr="00616168">
        <w:rPr>
          <w:rFonts w:hint="eastAsia"/>
          <w:lang w:eastAsia="zh-TW"/>
        </w:rPr>
        <w:t>美金</w:t>
      </w:r>
      <w:r w:rsidRPr="00616168">
        <w:rPr>
          <w:rFonts w:hint="eastAsia"/>
          <w:lang w:eastAsia="zh-TW"/>
        </w:rPr>
        <w:t>~30</w:t>
      </w:r>
      <w:r w:rsidRPr="00616168">
        <w:rPr>
          <w:rFonts w:hint="eastAsia"/>
          <w:lang w:eastAsia="zh-TW"/>
        </w:rPr>
        <w:t>美金，靠近都會精華地區</w:t>
      </w:r>
      <w:r w:rsidRPr="00616168">
        <w:rPr>
          <w:lang w:eastAsia="zh-TW"/>
        </w:rPr>
        <w:t>租金較高，每平方公尺之月租約</w:t>
      </w:r>
      <w:r w:rsidRPr="00616168">
        <w:rPr>
          <w:rFonts w:hint="eastAsia"/>
          <w:lang w:eastAsia="zh-TW"/>
        </w:rPr>
        <w:t>4</w:t>
      </w:r>
      <w:r w:rsidRPr="00616168">
        <w:rPr>
          <w:lang w:eastAsia="zh-TW"/>
        </w:rPr>
        <w:t>0</w:t>
      </w:r>
      <w:r w:rsidRPr="00616168">
        <w:rPr>
          <w:rFonts w:hint="eastAsia"/>
          <w:lang w:eastAsia="zh-TW"/>
        </w:rPr>
        <w:t>至</w:t>
      </w:r>
      <w:r w:rsidRPr="00616168">
        <w:rPr>
          <w:rFonts w:hint="eastAsia"/>
          <w:lang w:eastAsia="zh-TW"/>
        </w:rPr>
        <w:t>60</w:t>
      </w:r>
      <w:r w:rsidRPr="00616168">
        <w:rPr>
          <w:rFonts w:hint="eastAsia"/>
          <w:lang w:eastAsia="zh-TW"/>
        </w:rPr>
        <w:t>美元，而埃及因為貸款利息偏高，一般都以購置方式較為合算，購置價格依地方不同而有差異。</w:t>
      </w:r>
    </w:p>
    <w:p w:rsidR="00105358" w:rsidRPr="00616168" w:rsidRDefault="00105358" w:rsidP="00105358">
      <w:pPr>
        <w:ind w:firstLine="480"/>
        <w:rPr>
          <w:lang w:eastAsia="zh-TW"/>
        </w:rPr>
      </w:pPr>
      <w:r w:rsidRPr="00616168">
        <w:rPr>
          <w:rFonts w:hint="eastAsia"/>
          <w:lang w:eastAsia="zh-TW"/>
        </w:rPr>
        <w:t>埃及公共自由貿易區的土地只能租用，租金比一般工業地塊高，需根據投資項目單獨洽談價格。如在現有的私人項目申請為私人自由區，其土地性質不發生變化。經濟特區的土地只能租用，最長租期</w:t>
      </w:r>
      <w:r w:rsidRPr="00616168">
        <w:rPr>
          <w:rFonts w:hint="eastAsia"/>
          <w:lang w:eastAsia="zh-TW"/>
        </w:rPr>
        <w:t>50</w:t>
      </w:r>
      <w:r w:rsidRPr="00616168">
        <w:rPr>
          <w:rFonts w:hint="eastAsia"/>
          <w:lang w:eastAsia="zh-TW"/>
        </w:rPr>
        <w:t>年。</w:t>
      </w:r>
    </w:p>
    <w:p w:rsidR="00105358" w:rsidRPr="00616168" w:rsidRDefault="00105358" w:rsidP="00105358">
      <w:pPr>
        <w:ind w:firstLine="480"/>
        <w:rPr>
          <w:lang w:eastAsia="zh-TW"/>
        </w:rPr>
      </w:pPr>
      <w:r w:rsidRPr="00616168">
        <w:rPr>
          <w:rFonts w:hint="eastAsia"/>
          <w:lang w:eastAsia="zh-TW"/>
        </w:rPr>
        <w:t>關於政府規劃的工業區、產業特區及投資專案等訊息，都會定期公布更新於</w:t>
      </w:r>
      <w:r w:rsidRPr="00616168">
        <w:rPr>
          <w:rFonts w:hint="eastAsia"/>
          <w:lang w:eastAsia="zh-TW"/>
        </w:rPr>
        <w:t>GAFI</w:t>
      </w:r>
      <w:r w:rsidRPr="00616168">
        <w:rPr>
          <w:rFonts w:hint="eastAsia"/>
          <w:lang w:eastAsia="zh-TW"/>
        </w:rPr>
        <w:t>的網站（</w:t>
      </w:r>
      <w:r w:rsidRPr="00616168">
        <w:rPr>
          <w:lang w:eastAsia="zh-TW"/>
        </w:rPr>
        <w:t>https://www.investinegypt.gov.eg</w:t>
      </w:r>
      <w:r w:rsidRPr="00616168">
        <w:rPr>
          <w:rFonts w:hint="eastAsia"/>
          <w:lang w:eastAsia="zh-TW"/>
        </w:rPr>
        <w:t>）</w:t>
      </w:r>
      <w:r w:rsidRPr="00616168">
        <w:rPr>
          <w:lang w:eastAsia="zh-TW"/>
        </w:rPr>
        <w:t>。</w:t>
      </w:r>
    </w:p>
    <w:p w:rsidR="00105358" w:rsidRPr="00616168" w:rsidRDefault="00105358" w:rsidP="00105358">
      <w:pPr>
        <w:pStyle w:val="a4"/>
        <w:spacing w:before="257" w:after="120"/>
        <w:ind w:left="640" w:hanging="640"/>
      </w:pPr>
      <w:r w:rsidRPr="00616168">
        <w:t>二、</w:t>
      </w:r>
      <w:r w:rsidRPr="00616168">
        <w:rPr>
          <w:rFonts w:hint="eastAsia"/>
        </w:rPr>
        <w:t>公共資</w:t>
      </w:r>
      <w:r w:rsidRPr="00616168">
        <w:t>源</w:t>
      </w:r>
    </w:p>
    <w:p w:rsidR="00105358" w:rsidRPr="00616168" w:rsidRDefault="00105358" w:rsidP="00105358">
      <w:pPr>
        <w:ind w:firstLine="480"/>
        <w:rPr>
          <w:lang w:eastAsia="zh-TW"/>
        </w:rPr>
      </w:pPr>
      <w:r w:rsidRPr="00616168">
        <w:rPr>
          <w:rFonts w:hint="eastAsia"/>
          <w:lang w:eastAsia="zh-TW"/>
        </w:rPr>
        <w:t>在較成熟的工業區中，基礎設施相對齊備，向主管部門申請即可接通排水、用電等管線。至於一些由私人承包開發的新工業區中，開發商提供的土地為自然狀態，除給水、排水、用電、道路和通訊等設施由開發商提供外，投資者需自行進行土地平整、接通公共基礎設施等。</w:t>
      </w:r>
    </w:p>
    <w:p w:rsidR="00105358" w:rsidRPr="00616168" w:rsidRDefault="00105358" w:rsidP="00105358">
      <w:pPr>
        <w:ind w:firstLine="480"/>
        <w:rPr>
          <w:lang w:eastAsia="zh-TW"/>
        </w:rPr>
      </w:pPr>
      <w:r w:rsidRPr="00616168">
        <w:rPr>
          <w:rFonts w:hint="eastAsia"/>
          <w:lang w:eastAsia="zh-TW"/>
        </w:rPr>
        <w:t>水費方面：工廠用水價格每噸</w:t>
      </w:r>
      <w:r w:rsidRPr="00616168">
        <w:rPr>
          <w:rFonts w:hint="eastAsia"/>
          <w:lang w:eastAsia="zh-TW"/>
        </w:rPr>
        <w:t>9</w:t>
      </w:r>
      <w:r w:rsidRPr="00616168">
        <w:rPr>
          <w:rFonts w:hint="eastAsia"/>
          <w:lang w:eastAsia="zh-TW"/>
        </w:rPr>
        <w:t>埃鎊左右，不同地區存在略微差異。水處理公司每月上門收費，用水量自當月</w:t>
      </w:r>
      <w:r w:rsidRPr="00616168">
        <w:rPr>
          <w:rFonts w:hint="eastAsia"/>
          <w:lang w:eastAsia="zh-TW"/>
        </w:rPr>
        <w:t>1</w:t>
      </w:r>
      <w:r w:rsidRPr="00616168">
        <w:rPr>
          <w:rFonts w:hint="eastAsia"/>
          <w:lang w:eastAsia="zh-TW"/>
        </w:rPr>
        <w:t>日起計算至月末最後一天。參考價格如下表：</w:t>
      </w:r>
    </w:p>
    <w:tbl>
      <w:tblPr>
        <w:tblStyle w:val="14"/>
        <w:tblW w:w="5000" w:type="pct"/>
        <w:tblLook w:val="04A0" w:firstRow="1" w:lastRow="0" w:firstColumn="1" w:lastColumn="0" w:noHBand="0" w:noVBand="1"/>
      </w:tblPr>
      <w:tblGrid>
        <w:gridCol w:w="5211"/>
        <w:gridCol w:w="3509"/>
      </w:tblGrid>
      <w:tr w:rsidR="00616168" w:rsidRPr="00616168" w:rsidTr="00043274">
        <w:tc>
          <w:tcPr>
            <w:tcW w:w="5211" w:type="dxa"/>
          </w:tcPr>
          <w:p w:rsidR="00105358" w:rsidRPr="00616168" w:rsidRDefault="00105358" w:rsidP="00043274">
            <w:pPr>
              <w:pStyle w:val="af2"/>
            </w:pPr>
            <w:r w:rsidRPr="00616168">
              <w:rPr>
                <w:rFonts w:hint="eastAsia"/>
              </w:rPr>
              <w:t>項</w:t>
            </w:r>
            <w:r w:rsidR="00043274" w:rsidRPr="00616168">
              <w:rPr>
                <w:rFonts w:hint="eastAsia"/>
                <w:lang w:eastAsia="zh-TW"/>
              </w:rPr>
              <w:t xml:space="preserve">　　</w:t>
            </w:r>
            <w:r w:rsidRPr="00616168">
              <w:rPr>
                <w:rFonts w:hint="eastAsia"/>
              </w:rPr>
              <w:t>目</w:t>
            </w:r>
          </w:p>
        </w:tc>
        <w:tc>
          <w:tcPr>
            <w:tcW w:w="3509" w:type="dxa"/>
          </w:tcPr>
          <w:p w:rsidR="00105358" w:rsidRPr="00616168" w:rsidRDefault="00105358" w:rsidP="00043274">
            <w:pPr>
              <w:pStyle w:val="af2"/>
            </w:pPr>
            <w:r w:rsidRPr="00616168">
              <w:rPr>
                <w:rFonts w:hint="eastAsia"/>
              </w:rPr>
              <w:t>單價</w:t>
            </w:r>
            <w:r w:rsidRPr="00616168">
              <w:t>（</w:t>
            </w:r>
            <w:r w:rsidRPr="00616168">
              <w:rPr>
                <w:rFonts w:hint="eastAsia"/>
              </w:rPr>
              <w:t>美元</w:t>
            </w:r>
            <w:r w:rsidRPr="00616168">
              <w:t>/</w:t>
            </w:r>
            <w:r w:rsidRPr="00616168">
              <w:rPr>
                <w:rFonts w:hint="eastAsia"/>
              </w:rPr>
              <w:t>立方米</w:t>
            </w:r>
            <w:r w:rsidRPr="00616168">
              <w:t>）</w:t>
            </w:r>
          </w:p>
        </w:tc>
      </w:tr>
      <w:tr w:rsidR="00616168" w:rsidRPr="00616168" w:rsidTr="00043274">
        <w:tc>
          <w:tcPr>
            <w:tcW w:w="5211" w:type="dxa"/>
          </w:tcPr>
          <w:p w:rsidR="00105358" w:rsidRPr="00616168" w:rsidRDefault="00105358" w:rsidP="00043274">
            <w:pPr>
              <w:pStyle w:val="aff5"/>
            </w:pPr>
            <w:r w:rsidRPr="00616168">
              <w:rPr>
                <w:rFonts w:hint="eastAsia"/>
              </w:rPr>
              <w:t>民生用水</w:t>
            </w:r>
          </w:p>
        </w:tc>
        <w:tc>
          <w:tcPr>
            <w:tcW w:w="3509" w:type="dxa"/>
          </w:tcPr>
          <w:p w:rsidR="00105358" w:rsidRPr="00616168" w:rsidRDefault="00105358" w:rsidP="00043274">
            <w:pPr>
              <w:pStyle w:val="aff5"/>
            </w:pPr>
            <w:r w:rsidRPr="00616168">
              <w:rPr>
                <w:rFonts w:hint="eastAsia"/>
              </w:rPr>
              <w:t>$</w:t>
            </w:r>
            <w:r w:rsidRPr="00616168">
              <w:t>0.</w:t>
            </w:r>
            <w:r w:rsidRPr="00616168">
              <w:rPr>
                <w:rFonts w:hint="eastAsia"/>
              </w:rPr>
              <w:t>021</w:t>
            </w:r>
            <w:r w:rsidRPr="00616168">
              <w:t xml:space="preserve"> </w:t>
            </w:r>
            <w:r w:rsidRPr="00616168">
              <w:rPr>
                <w:rFonts w:hint="eastAsia"/>
              </w:rPr>
              <w:t>~</w:t>
            </w:r>
            <w:r w:rsidRPr="00616168">
              <w:t xml:space="preserve"> </w:t>
            </w:r>
            <w:r w:rsidRPr="00616168">
              <w:rPr>
                <w:rFonts w:hint="eastAsia"/>
              </w:rPr>
              <w:t>$0.1</w:t>
            </w:r>
          </w:p>
        </w:tc>
      </w:tr>
      <w:tr w:rsidR="00616168" w:rsidRPr="00616168" w:rsidTr="00043274">
        <w:tc>
          <w:tcPr>
            <w:tcW w:w="5211" w:type="dxa"/>
          </w:tcPr>
          <w:p w:rsidR="00105358" w:rsidRPr="00616168" w:rsidRDefault="00105358" w:rsidP="00043274">
            <w:pPr>
              <w:pStyle w:val="aff5"/>
            </w:pPr>
            <w:r w:rsidRPr="00616168">
              <w:rPr>
                <w:rFonts w:hint="eastAsia"/>
              </w:rPr>
              <w:t>民生廢水</w:t>
            </w:r>
            <w:r w:rsidRPr="00616168">
              <w:t>（</w:t>
            </w:r>
            <w:r w:rsidRPr="00616168">
              <w:t>%</w:t>
            </w:r>
            <w:r w:rsidRPr="00616168">
              <w:t>）</w:t>
            </w:r>
          </w:p>
        </w:tc>
        <w:tc>
          <w:tcPr>
            <w:tcW w:w="3509" w:type="dxa"/>
          </w:tcPr>
          <w:p w:rsidR="00105358" w:rsidRPr="00616168" w:rsidRDefault="00105358" w:rsidP="00043274">
            <w:pPr>
              <w:pStyle w:val="aff5"/>
            </w:pPr>
            <w:r w:rsidRPr="00616168">
              <w:rPr>
                <w:rFonts w:hint="eastAsia"/>
              </w:rPr>
              <w:t>依水費加收</w:t>
            </w:r>
            <w:r w:rsidRPr="00616168">
              <w:t>75%</w:t>
            </w:r>
          </w:p>
        </w:tc>
      </w:tr>
      <w:tr w:rsidR="00616168" w:rsidRPr="00616168" w:rsidTr="00043274">
        <w:tc>
          <w:tcPr>
            <w:tcW w:w="5211" w:type="dxa"/>
          </w:tcPr>
          <w:p w:rsidR="00105358" w:rsidRPr="00616168" w:rsidRDefault="00105358" w:rsidP="00043274">
            <w:pPr>
              <w:pStyle w:val="aff5"/>
            </w:pPr>
            <w:r w:rsidRPr="00616168">
              <w:rPr>
                <w:rFonts w:hint="eastAsia"/>
              </w:rPr>
              <w:t>工業用水</w:t>
            </w:r>
            <w:r w:rsidRPr="00616168">
              <w:t xml:space="preserve"> </w:t>
            </w:r>
          </w:p>
        </w:tc>
        <w:tc>
          <w:tcPr>
            <w:tcW w:w="3509" w:type="dxa"/>
          </w:tcPr>
          <w:p w:rsidR="00105358" w:rsidRPr="00616168" w:rsidRDefault="00105358" w:rsidP="00043274">
            <w:pPr>
              <w:pStyle w:val="aff5"/>
            </w:pPr>
            <w:r w:rsidRPr="00616168">
              <w:rPr>
                <w:rFonts w:hint="eastAsia"/>
              </w:rPr>
              <w:t>$0.022~</w:t>
            </w:r>
            <w:r w:rsidRPr="00616168">
              <w:t xml:space="preserve"> </w:t>
            </w:r>
            <w:r w:rsidRPr="00616168">
              <w:rPr>
                <w:rFonts w:hint="eastAsia"/>
              </w:rPr>
              <w:t>$0.103</w:t>
            </w:r>
          </w:p>
        </w:tc>
      </w:tr>
      <w:tr w:rsidR="00616168" w:rsidRPr="00616168" w:rsidTr="00043274">
        <w:tc>
          <w:tcPr>
            <w:tcW w:w="5211" w:type="dxa"/>
          </w:tcPr>
          <w:p w:rsidR="00105358" w:rsidRPr="00616168" w:rsidRDefault="00105358" w:rsidP="00043274">
            <w:pPr>
              <w:pStyle w:val="aff5"/>
            </w:pPr>
            <w:r w:rsidRPr="00616168">
              <w:rPr>
                <w:rFonts w:hint="eastAsia"/>
              </w:rPr>
              <w:t>工業廢水（</w:t>
            </w:r>
            <w:r w:rsidRPr="00616168">
              <w:rPr>
                <w:rFonts w:hint="eastAsia"/>
              </w:rPr>
              <w:t>%</w:t>
            </w:r>
            <w:r w:rsidRPr="00616168">
              <w:rPr>
                <w:rFonts w:hint="eastAsia"/>
              </w:rPr>
              <w:t>）</w:t>
            </w:r>
          </w:p>
        </w:tc>
        <w:tc>
          <w:tcPr>
            <w:tcW w:w="3509" w:type="dxa"/>
          </w:tcPr>
          <w:p w:rsidR="00105358" w:rsidRPr="00616168" w:rsidRDefault="00105358" w:rsidP="00043274">
            <w:pPr>
              <w:pStyle w:val="aff5"/>
            </w:pPr>
            <w:r w:rsidRPr="00616168">
              <w:rPr>
                <w:rFonts w:hint="eastAsia"/>
              </w:rPr>
              <w:t>依水費加收</w:t>
            </w:r>
            <w:r w:rsidRPr="00616168">
              <w:t>98%</w:t>
            </w:r>
          </w:p>
        </w:tc>
      </w:tr>
      <w:tr w:rsidR="00616168" w:rsidRPr="00616168" w:rsidTr="00043274">
        <w:tc>
          <w:tcPr>
            <w:tcW w:w="5211" w:type="dxa"/>
          </w:tcPr>
          <w:p w:rsidR="00105358" w:rsidRPr="00616168" w:rsidRDefault="00105358" w:rsidP="00043274">
            <w:pPr>
              <w:pStyle w:val="aff5"/>
            </w:pPr>
            <w:r w:rsidRPr="00616168">
              <w:rPr>
                <w:rFonts w:hint="eastAsia"/>
              </w:rPr>
              <w:t>特定區域工業用水</w:t>
            </w:r>
            <w:r w:rsidRPr="00616168">
              <w:t>（</w:t>
            </w:r>
            <w:r w:rsidRPr="00616168">
              <w:t>Sinai ,Red Sea, Matrouh</w:t>
            </w:r>
            <w:r w:rsidRPr="00616168">
              <w:t>）</w:t>
            </w:r>
          </w:p>
        </w:tc>
        <w:tc>
          <w:tcPr>
            <w:tcW w:w="3509" w:type="dxa"/>
          </w:tcPr>
          <w:p w:rsidR="00105358" w:rsidRPr="00616168" w:rsidRDefault="00105358" w:rsidP="00043274">
            <w:pPr>
              <w:pStyle w:val="aff5"/>
            </w:pPr>
            <w:r w:rsidRPr="00616168">
              <w:rPr>
                <w:rFonts w:hint="eastAsia"/>
              </w:rPr>
              <w:t>$0.42</w:t>
            </w:r>
            <w:r w:rsidRPr="00616168">
              <w:t>（</w:t>
            </w:r>
            <w:r w:rsidRPr="00616168">
              <w:t>unified price</w:t>
            </w:r>
            <w:r w:rsidRPr="00616168">
              <w:t>）</w:t>
            </w:r>
          </w:p>
        </w:tc>
      </w:tr>
      <w:tr w:rsidR="00616168" w:rsidRPr="00616168" w:rsidTr="00043274">
        <w:tc>
          <w:tcPr>
            <w:tcW w:w="5211" w:type="dxa"/>
          </w:tcPr>
          <w:p w:rsidR="00105358" w:rsidRPr="00616168" w:rsidRDefault="00105358" w:rsidP="00043274">
            <w:pPr>
              <w:pStyle w:val="aff5"/>
            </w:pPr>
            <w:r w:rsidRPr="00616168">
              <w:rPr>
                <w:rFonts w:hint="eastAsia"/>
              </w:rPr>
              <w:t>工業廢水（</w:t>
            </w:r>
            <w:r w:rsidRPr="00616168">
              <w:rPr>
                <w:rFonts w:hint="eastAsia"/>
              </w:rPr>
              <w:t>%</w:t>
            </w:r>
            <w:r w:rsidRPr="00616168">
              <w:rPr>
                <w:rFonts w:hint="eastAsia"/>
              </w:rPr>
              <w:t>）</w:t>
            </w:r>
          </w:p>
        </w:tc>
        <w:tc>
          <w:tcPr>
            <w:tcW w:w="3509" w:type="dxa"/>
          </w:tcPr>
          <w:p w:rsidR="00105358" w:rsidRPr="00616168" w:rsidRDefault="00105358" w:rsidP="00043274">
            <w:pPr>
              <w:pStyle w:val="aff5"/>
            </w:pPr>
            <w:r w:rsidRPr="00616168">
              <w:rPr>
                <w:rFonts w:hint="eastAsia"/>
              </w:rPr>
              <w:t>依水費加收</w:t>
            </w:r>
            <w:r w:rsidRPr="00616168">
              <w:t>50 %</w:t>
            </w:r>
          </w:p>
        </w:tc>
      </w:tr>
    </w:tbl>
    <w:p w:rsidR="00105358" w:rsidRPr="00616168" w:rsidRDefault="00105358" w:rsidP="00043274">
      <w:pPr>
        <w:pStyle w:val="aff5"/>
      </w:pPr>
      <w:r w:rsidRPr="00616168">
        <w:rPr>
          <w:rFonts w:hint="eastAsia"/>
        </w:rPr>
        <w:t>*</w:t>
      </w:r>
      <w:r w:rsidRPr="00616168">
        <w:rPr>
          <w:rFonts w:hint="eastAsia"/>
        </w:rPr>
        <w:t>美元匯率</w:t>
      </w:r>
      <w:r w:rsidRPr="00616168">
        <w:rPr>
          <w:rFonts w:hint="eastAsia"/>
        </w:rPr>
        <w:t>1:30.85</w:t>
      </w:r>
      <w:r w:rsidRPr="00616168">
        <w:rPr>
          <w:rFonts w:hint="eastAsia"/>
        </w:rPr>
        <w:t>埃鎊</w:t>
      </w:r>
    </w:p>
    <w:p w:rsidR="00105358" w:rsidRPr="00616168" w:rsidRDefault="00105358" w:rsidP="00043274">
      <w:pPr>
        <w:pStyle w:val="aff5"/>
      </w:pPr>
      <w:r w:rsidRPr="00616168">
        <w:rPr>
          <w:rFonts w:hint="eastAsia"/>
        </w:rPr>
        <w:t>開羅台貿中心整理</w:t>
      </w:r>
    </w:p>
    <w:p w:rsidR="00105358" w:rsidRPr="00616168" w:rsidRDefault="00105358" w:rsidP="00043274">
      <w:pPr>
        <w:pStyle w:val="aff5"/>
      </w:pPr>
    </w:p>
    <w:p w:rsidR="00105358" w:rsidRPr="00616168" w:rsidRDefault="00105358" w:rsidP="005A0AAC">
      <w:pPr>
        <w:ind w:firstLine="480"/>
        <w:rPr>
          <w:lang w:eastAsia="zh-TW"/>
        </w:rPr>
      </w:pPr>
      <w:r w:rsidRPr="00616168">
        <w:rPr>
          <w:lang w:eastAsia="zh-TW"/>
        </w:rPr>
        <w:t>油價方面</w:t>
      </w:r>
      <w:r w:rsidRPr="00616168">
        <w:rPr>
          <w:rFonts w:hint="eastAsia"/>
          <w:lang w:eastAsia="zh-TW"/>
        </w:rPr>
        <w:t>：</w:t>
      </w:r>
      <w:r w:rsidRPr="00616168">
        <w:rPr>
          <w:lang w:eastAsia="zh-TW"/>
        </w:rPr>
        <w:t>隨國際原油價格機動調整，價格亦因地區而</w:t>
      </w:r>
      <w:r w:rsidRPr="00616168">
        <w:rPr>
          <w:rFonts w:hint="eastAsia"/>
          <w:lang w:eastAsia="zh-TW"/>
        </w:rPr>
        <w:t>有些微</w:t>
      </w:r>
      <w:r w:rsidRPr="00616168">
        <w:rPr>
          <w:lang w:eastAsia="zh-TW"/>
        </w:rPr>
        <w:t>異</w:t>
      </w:r>
      <w:r w:rsidRPr="00616168">
        <w:rPr>
          <w:rFonts w:hint="eastAsia"/>
          <w:lang w:eastAsia="zh-TW"/>
        </w:rPr>
        <w:t>差異</w:t>
      </w:r>
      <w:r w:rsidRPr="00616168">
        <w:rPr>
          <w:lang w:eastAsia="zh-TW"/>
        </w:rPr>
        <w:t>，</w:t>
      </w:r>
      <w:r w:rsidRPr="00616168">
        <w:rPr>
          <w:rFonts w:hint="eastAsia"/>
          <w:lang w:eastAsia="zh-TW"/>
        </w:rPr>
        <w:t>9</w:t>
      </w:r>
      <w:r w:rsidRPr="00616168">
        <w:rPr>
          <w:lang w:eastAsia="zh-TW"/>
        </w:rPr>
        <w:t>2</w:t>
      </w:r>
      <w:r w:rsidRPr="00616168">
        <w:rPr>
          <w:lang w:eastAsia="zh-TW"/>
        </w:rPr>
        <w:t>無鉛汽油每公升</w:t>
      </w:r>
      <w:bookmarkStart w:id="19" w:name="_Hlk74570769"/>
      <w:r w:rsidRPr="00616168">
        <w:rPr>
          <w:rFonts w:hint="eastAsia"/>
          <w:lang w:eastAsia="zh-TW"/>
        </w:rPr>
        <w:t>10.25</w:t>
      </w:r>
      <w:r w:rsidRPr="00616168">
        <w:rPr>
          <w:rFonts w:hint="eastAsia"/>
          <w:lang w:eastAsia="zh-TW"/>
        </w:rPr>
        <w:t>埃</w:t>
      </w:r>
      <w:r w:rsidRPr="00616168">
        <w:rPr>
          <w:lang w:eastAsia="zh-TW"/>
        </w:rPr>
        <w:t>幣</w:t>
      </w:r>
      <w:r w:rsidRPr="00616168">
        <w:rPr>
          <w:rFonts w:hint="eastAsia"/>
          <w:lang w:eastAsia="zh-TW"/>
        </w:rPr>
        <w:t>（按匯率換算約為</w:t>
      </w:r>
      <w:r w:rsidRPr="00616168">
        <w:rPr>
          <w:rFonts w:hint="eastAsia"/>
          <w:lang w:eastAsia="zh-TW"/>
        </w:rPr>
        <w:t>0</w:t>
      </w:r>
      <w:r w:rsidRPr="00616168">
        <w:rPr>
          <w:lang w:eastAsia="zh-TW"/>
        </w:rPr>
        <w:t>.</w:t>
      </w:r>
      <w:r w:rsidRPr="00616168">
        <w:rPr>
          <w:rFonts w:hint="eastAsia"/>
          <w:lang w:eastAsia="zh-TW"/>
        </w:rPr>
        <w:t>33</w:t>
      </w:r>
      <w:r w:rsidRPr="00616168">
        <w:rPr>
          <w:rFonts w:hint="eastAsia"/>
          <w:lang w:eastAsia="zh-TW"/>
        </w:rPr>
        <w:t>美元）</w:t>
      </w:r>
      <w:bookmarkEnd w:id="19"/>
      <w:r w:rsidRPr="00616168">
        <w:rPr>
          <w:rFonts w:hint="eastAsia"/>
          <w:lang w:eastAsia="zh-TW"/>
        </w:rPr>
        <w:t>，</w:t>
      </w:r>
      <w:r w:rsidRPr="00616168">
        <w:rPr>
          <w:rFonts w:hint="eastAsia"/>
          <w:lang w:eastAsia="zh-TW"/>
        </w:rPr>
        <w:t>95</w:t>
      </w:r>
      <w:r w:rsidRPr="00616168">
        <w:rPr>
          <w:rFonts w:hint="eastAsia"/>
          <w:lang w:eastAsia="zh-TW"/>
        </w:rPr>
        <w:t>無鉛汽油每公升</w:t>
      </w:r>
      <w:r w:rsidRPr="00616168">
        <w:rPr>
          <w:rFonts w:hint="eastAsia"/>
          <w:lang w:eastAsia="zh-TW"/>
        </w:rPr>
        <w:t>11.5</w:t>
      </w:r>
      <w:r w:rsidRPr="00616168">
        <w:rPr>
          <w:rFonts w:hint="eastAsia"/>
          <w:lang w:eastAsia="zh-TW"/>
        </w:rPr>
        <w:t>埃幣（按匯率換算約為</w:t>
      </w:r>
      <w:r w:rsidRPr="00616168">
        <w:rPr>
          <w:rFonts w:hint="eastAsia"/>
          <w:lang w:eastAsia="zh-TW"/>
        </w:rPr>
        <w:t>0.37</w:t>
      </w:r>
      <w:r w:rsidRPr="00616168">
        <w:rPr>
          <w:rFonts w:hint="eastAsia"/>
          <w:lang w:eastAsia="zh-TW"/>
        </w:rPr>
        <w:t>美元）</w:t>
      </w:r>
      <w:r w:rsidRPr="00616168">
        <w:rPr>
          <w:lang w:eastAsia="zh-TW"/>
        </w:rPr>
        <w:t>柴油每公升則約</w:t>
      </w:r>
      <w:r w:rsidRPr="00616168">
        <w:rPr>
          <w:rFonts w:hint="eastAsia"/>
          <w:lang w:eastAsia="zh-TW"/>
        </w:rPr>
        <w:t>8.75</w:t>
      </w:r>
      <w:r w:rsidRPr="00616168">
        <w:rPr>
          <w:rFonts w:hint="eastAsia"/>
          <w:lang w:eastAsia="zh-TW"/>
        </w:rPr>
        <w:t>埃幣（按匯率換算約為</w:t>
      </w:r>
      <w:r w:rsidRPr="00616168">
        <w:rPr>
          <w:rFonts w:hint="eastAsia"/>
          <w:lang w:eastAsia="zh-TW"/>
        </w:rPr>
        <w:t>0.28</w:t>
      </w:r>
      <w:r w:rsidRPr="00616168">
        <w:rPr>
          <w:rFonts w:hint="eastAsia"/>
          <w:lang w:eastAsia="zh-TW"/>
        </w:rPr>
        <w:t>美元）。</w:t>
      </w:r>
    </w:p>
    <w:p w:rsidR="00105358" w:rsidRPr="00616168" w:rsidRDefault="00105358" w:rsidP="005A0AAC">
      <w:pPr>
        <w:ind w:firstLine="480"/>
        <w:rPr>
          <w:lang w:eastAsia="zh-TW"/>
        </w:rPr>
      </w:pPr>
      <w:r w:rsidRPr="00616168">
        <w:rPr>
          <w:rFonts w:hint="eastAsia"/>
          <w:lang w:eastAsia="zh-TW"/>
        </w:rPr>
        <w:t>電價方面：居民和商業用電採分級階梯式計價，且埃及政府自</w:t>
      </w:r>
      <w:r w:rsidRPr="00616168">
        <w:rPr>
          <w:rFonts w:hint="eastAsia"/>
          <w:lang w:eastAsia="zh-TW"/>
        </w:rPr>
        <w:t>2016</w:t>
      </w:r>
      <w:r w:rsidRPr="00616168">
        <w:rPr>
          <w:rFonts w:hint="eastAsia"/>
          <w:lang w:eastAsia="zh-TW"/>
        </w:rPr>
        <w:t>年開始逐步減少電價補貼，上調電價。目前，電力公司每月初收取上月電費，居民可以自行前往電力局申請智能電錶，通過向電卡充值繳納電費，較老式的電錶更方便安全。而工業用電根據電壓不同，須按照</w:t>
      </w:r>
      <w:r w:rsidRPr="00616168">
        <w:rPr>
          <w:rFonts w:hint="eastAsia"/>
          <w:lang w:eastAsia="zh-TW"/>
        </w:rPr>
        <w:t>1,000</w:t>
      </w:r>
      <w:r w:rsidRPr="00616168">
        <w:rPr>
          <w:rFonts w:hint="eastAsia"/>
          <w:lang w:eastAsia="zh-TW"/>
        </w:rPr>
        <w:t>埃鎊</w:t>
      </w:r>
      <w:r w:rsidRPr="00616168">
        <w:rPr>
          <w:rFonts w:hint="eastAsia"/>
          <w:lang w:eastAsia="zh-TW"/>
        </w:rPr>
        <w:t>/KW</w:t>
      </w:r>
      <w:r w:rsidRPr="00616168">
        <w:rPr>
          <w:rFonts w:hint="eastAsia"/>
          <w:lang w:eastAsia="zh-TW"/>
        </w:rPr>
        <w:t>的費率繳納裝機費用。</w:t>
      </w:r>
      <w:r w:rsidRPr="00616168">
        <w:rPr>
          <w:rFonts w:hint="eastAsia"/>
          <w:lang w:eastAsia="zh-TW"/>
        </w:rPr>
        <w:t>2022</w:t>
      </w:r>
      <w:r w:rsidRPr="00616168">
        <w:rPr>
          <w:rFonts w:hint="eastAsia"/>
          <w:lang w:eastAsia="zh-TW"/>
        </w:rPr>
        <w:t>年電價凍漲，但普遍預期將會於</w:t>
      </w:r>
      <w:r w:rsidRPr="00616168">
        <w:rPr>
          <w:rFonts w:hint="eastAsia"/>
          <w:lang w:eastAsia="zh-TW"/>
        </w:rPr>
        <w:t>2023</w:t>
      </w:r>
      <w:r w:rsidRPr="00616168">
        <w:rPr>
          <w:rFonts w:hint="eastAsia"/>
          <w:lang w:eastAsia="zh-TW"/>
        </w:rPr>
        <w:t>年</w:t>
      </w:r>
      <w:r w:rsidRPr="00616168">
        <w:rPr>
          <w:rFonts w:hint="eastAsia"/>
          <w:lang w:eastAsia="zh-TW"/>
        </w:rPr>
        <w:t>7</w:t>
      </w:r>
      <w:r w:rsidRPr="00616168">
        <w:rPr>
          <w:rFonts w:hint="eastAsia"/>
          <w:lang w:eastAsia="zh-TW"/>
        </w:rPr>
        <w:t>月再次上調。</w:t>
      </w:r>
    </w:p>
    <w:p w:rsidR="005A0AAC" w:rsidRPr="00616168" w:rsidRDefault="005A0AAC" w:rsidP="005A0AAC">
      <w:pPr>
        <w:ind w:firstLine="480"/>
        <w:rPr>
          <w:lang w:eastAsia="zh-TW"/>
        </w:rPr>
      </w:pPr>
    </w:p>
    <w:p w:rsidR="00105358" w:rsidRPr="00616168" w:rsidRDefault="00105358" w:rsidP="0019717B">
      <w:pPr>
        <w:ind w:firstLine="480"/>
        <w:rPr>
          <w:rStyle w:val="aff"/>
          <w:color w:val="auto"/>
          <w:u w:val="none"/>
          <w:lang w:eastAsia="zh-TW"/>
        </w:rPr>
      </w:pPr>
      <w:r w:rsidRPr="00616168">
        <w:rPr>
          <w:rStyle w:val="aff"/>
          <w:rFonts w:hint="eastAsia"/>
          <w:color w:val="auto"/>
          <w:u w:val="none"/>
          <w:lang w:eastAsia="zh-TW"/>
        </w:rPr>
        <w:t>非民生用電費率參考如下表：</w:t>
      </w:r>
    </w:p>
    <w:tbl>
      <w:tblPr>
        <w:tblStyle w:val="22"/>
        <w:tblW w:w="0" w:type="auto"/>
        <w:jc w:val="center"/>
        <w:tblLook w:val="04A0" w:firstRow="1" w:lastRow="0" w:firstColumn="1" w:lastColumn="0" w:noHBand="0" w:noVBand="1"/>
      </w:tblPr>
      <w:tblGrid>
        <w:gridCol w:w="2157"/>
        <w:gridCol w:w="2157"/>
        <w:gridCol w:w="2158"/>
      </w:tblGrid>
      <w:tr w:rsidR="00616168" w:rsidRPr="00616168" w:rsidTr="0019717B">
        <w:trPr>
          <w:jc w:val="center"/>
        </w:trPr>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範圍</w:t>
            </w:r>
          </w:p>
        </w:tc>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單價</w:t>
            </w:r>
            <w:r w:rsidRPr="00616168">
              <w:rPr>
                <w:rFonts w:ascii="Times New Roman" w:hAnsi="Times New Roman"/>
              </w:rPr>
              <w:t xml:space="preserve"> </w:t>
            </w:r>
            <w:r w:rsidRPr="00616168">
              <w:rPr>
                <w:rFonts w:ascii="Times New Roman" w:hAnsi="Times New Roman"/>
              </w:rPr>
              <w:t>埃鎊</w:t>
            </w:r>
          </w:p>
        </w:tc>
        <w:tc>
          <w:tcPr>
            <w:tcW w:w="2158" w:type="dxa"/>
            <w:vAlign w:val="center"/>
          </w:tcPr>
          <w:p w:rsidR="00105358" w:rsidRPr="00616168" w:rsidRDefault="00105358" w:rsidP="005A0AAC">
            <w:pPr>
              <w:pStyle w:val="af2"/>
              <w:rPr>
                <w:rFonts w:ascii="Times New Roman" w:hAnsi="Times New Roman"/>
              </w:rPr>
            </w:pPr>
            <w:r w:rsidRPr="00616168">
              <w:rPr>
                <w:rFonts w:ascii="Times New Roman" w:hAnsi="Times New Roman"/>
              </w:rPr>
              <w:t>美元（</w:t>
            </w:r>
            <w:r w:rsidRPr="00616168">
              <w:rPr>
                <w:rFonts w:ascii="Times New Roman" w:hAnsi="Times New Roman"/>
              </w:rPr>
              <w:t>1:30.85</w:t>
            </w:r>
            <w:r w:rsidRPr="00616168">
              <w:rPr>
                <w:rFonts w:ascii="Times New Roman" w:hAnsi="Times New Roman"/>
              </w:rPr>
              <w:t>）</w:t>
            </w:r>
          </w:p>
        </w:tc>
      </w:tr>
      <w:tr w:rsidR="00616168" w:rsidRPr="00616168" w:rsidTr="0019717B">
        <w:trPr>
          <w:jc w:val="center"/>
        </w:trPr>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 to 100 kWh,</w:t>
            </w:r>
          </w:p>
        </w:tc>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0.65</w:t>
            </w:r>
          </w:p>
        </w:tc>
        <w:tc>
          <w:tcPr>
            <w:tcW w:w="2158"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0.02</w:t>
            </w:r>
          </w:p>
        </w:tc>
      </w:tr>
      <w:tr w:rsidR="00616168" w:rsidRPr="00616168" w:rsidTr="0019717B">
        <w:trPr>
          <w:jc w:val="center"/>
        </w:trPr>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 to 250 kWh,</w:t>
            </w:r>
          </w:p>
        </w:tc>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1.20</w:t>
            </w:r>
          </w:p>
        </w:tc>
        <w:tc>
          <w:tcPr>
            <w:tcW w:w="2158"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0.038</w:t>
            </w:r>
          </w:p>
        </w:tc>
      </w:tr>
      <w:tr w:rsidR="00616168" w:rsidRPr="00616168" w:rsidTr="0019717B">
        <w:trPr>
          <w:jc w:val="center"/>
        </w:trPr>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 to 600 kWh</w:t>
            </w:r>
          </w:p>
        </w:tc>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1.40</w:t>
            </w:r>
          </w:p>
        </w:tc>
        <w:tc>
          <w:tcPr>
            <w:tcW w:w="2158"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0.045</w:t>
            </w:r>
          </w:p>
        </w:tc>
      </w:tr>
      <w:tr w:rsidR="00616168" w:rsidRPr="00616168" w:rsidTr="0019717B">
        <w:trPr>
          <w:jc w:val="center"/>
        </w:trPr>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600 to 1</w:t>
            </w:r>
            <w:r w:rsidR="005A0AAC" w:rsidRPr="00616168">
              <w:rPr>
                <w:rFonts w:ascii="Times New Roman" w:hAnsi="Times New Roman" w:hint="eastAsia"/>
                <w:lang w:eastAsia="zh-TW"/>
              </w:rPr>
              <w:t>,</w:t>
            </w:r>
            <w:r w:rsidRPr="00616168">
              <w:rPr>
                <w:rFonts w:ascii="Times New Roman" w:hAnsi="Times New Roman"/>
              </w:rPr>
              <w:t>000kWh</w:t>
            </w:r>
          </w:p>
        </w:tc>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1.55</w:t>
            </w:r>
          </w:p>
        </w:tc>
        <w:tc>
          <w:tcPr>
            <w:tcW w:w="2158"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0.05</w:t>
            </w:r>
          </w:p>
        </w:tc>
      </w:tr>
      <w:tr w:rsidR="00616168" w:rsidRPr="00616168" w:rsidTr="0019717B">
        <w:trPr>
          <w:jc w:val="center"/>
        </w:trPr>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1</w:t>
            </w:r>
            <w:r w:rsidR="005A0AAC" w:rsidRPr="00616168">
              <w:rPr>
                <w:rFonts w:ascii="Times New Roman" w:hAnsi="Times New Roman" w:hint="eastAsia"/>
                <w:lang w:eastAsia="zh-TW"/>
              </w:rPr>
              <w:t>,</w:t>
            </w:r>
            <w:r w:rsidRPr="00616168">
              <w:rPr>
                <w:rFonts w:ascii="Times New Roman" w:hAnsi="Times New Roman"/>
              </w:rPr>
              <w:t>000 kWh</w:t>
            </w:r>
          </w:p>
        </w:tc>
        <w:tc>
          <w:tcPr>
            <w:tcW w:w="2157" w:type="dxa"/>
            <w:vAlign w:val="center"/>
          </w:tcPr>
          <w:p w:rsidR="00105358" w:rsidRPr="00616168" w:rsidRDefault="00105358" w:rsidP="005A0AAC">
            <w:pPr>
              <w:pStyle w:val="af2"/>
              <w:rPr>
                <w:rFonts w:ascii="Times New Roman" w:hAnsi="Times New Roman"/>
              </w:rPr>
            </w:pPr>
            <w:r w:rsidRPr="00616168">
              <w:rPr>
                <w:rFonts w:ascii="Times New Roman" w:hAnsi="Times New Roman"/>
              </w:rPr>
              <w:t>1.60</w:t>
            </w:r>
          </w:p>
        </w:tc>
        <w:tc>
          <w:tcPr>
            <w:tcW w:w="2158" w:type="dxa"/>
            <w:vAlign w:val="center"/>
          </w:tcPr>
          <w:p w:rsidR="00105358" w:rsidRPr="00616168" w:rsidRDefault="00105358" w:rsidP="005A0AAC">
            <w:pPr>
              <w:pStyle w:val="af2"/>
              <w:rPr>
                <w:rFonts w:ascii="Times New Roman" w:hAnsi="Times New Roman"/>
              </w:rPr>
            </w:pPr>
            <w:r w:rsidRPr="00616168">
              <w:rPr>
                <w:rFonts w:ascii="Times New Roman" w:hAnsi="Times New Roman"/>
              </w:rPr>
              <w:t>0.051</w:t>
            </w:r>
          </w:p>
        </w:tc>
      </w:tr>
    </w:tbl>
    <w:p w:rsidR="00105358" w:rsidRPr="00616168" w:rsidRDefault="00105358" w:rsidP="0019717B">
      <w:pPr>
        <w:pStyle w:val="af2"/>
        <w:rPr>
          <w:lang w:eastAsia="zh-TW"/>
        </w:rPr>
      </w:pPr>
      <w:r w:rsidRPr="00616168">
        <w:rPr>
          <w:rFonts w:hint="eastAsia"/>
          <w:lang w:eastAsia="zh-TW"/>
        </w:rPr>
        <w:t>開羅台貿中心整理</w:t>
      </w:r>
    </w:p>
    <w:p w:rsidR="00105358" w:rsidRPr="00616168" w:rsidRDefault="00105358" w:rsidP="00105358">
      <w:pPr>
        <w:wordWrap w:val="0"/>
        <w:ind w:firstLine="480"/>
        <w:rPr>
          <w:rStyle w:val="aff"/>
          <w:color w:val="auto"/>
          <w:u w:val="none"/>
          <w:lang w:eastAsia="zh-TW"/>
        </w:rPr>
      </w:pPr>
    </w:p>
    <w:p w:rsidR="00105358" w:rsidRPr="00616168" w:rsidRDefault="00105358" w:rsidP="00105358">
      <w:pPr>
        <w:ind w:firstLine="480"/>
        <w:rPr>
          <w:lang w:eastAsia="zh-TW"/>
        </w:rPr>
      </w:pPr>
      <w:r w:rsidRPr="00616168">
        <w:rPr>
          <w:rFonts w:hint="eastAsia"/>
          <w:lang w:eastAsia="zh-TW"/>
        </w:rPr>
        <w:t>瓦斯氣價：工業用天然氣（依產業不同）價格為</w:t>
      </w:r>
      <w:r w:rsidRPr="00616168">
        <w:rPr>
          <w:rFonts w:hint="eastAsia"/>
          <w:lang w:eastAsia="zh-TW"/>
        </w:rPr>
        <w:t>4.75-12</w:t>
      </w:r>
      <w:r w:rsidRPr="00616168">
        <w:rPr>
          <w:rFonts w:hint="eastAsia"/>
          <w:lang w:eastAsia="zh-TW"/>
        </w:rPr>
        <w:t>美元</w:t>
      </w:r>
      <w:r w:rsidRPr="00616168">
        <w:rPr>
          <w:rFonts w:hint="eastAsia"/>
          <w:lang w:eastAsia="zh-TW"/>
        </w:rPr>
        <w:t>/MBTU</w:t>
      </w:r>
      <w:r w:rsidRPr="00616168">
        <w:rPr>
          <w:rFonts w:hint="eastAsia"/>
          <w:lang w:eastAsia="zh-TW"/>
        </w:rPr>
        <w:t>。至於居民用的天然採階梯式氣價計費，按月收取，具體如下表</w:t>
      </w:r>
    </w:p>
    <w:tbl>
      <w:tblPr>
        <w:tblStyle w:val="ae"/>
        <w:tblW w:w="0" w:type="auto"/>
        <w:tblLook w:val="04A0" w:firstRow="1" w:lastRow="0" w:firstColumn="1" w:lastColumn="0" w:noHBand="0" w:noVBand="1"/>
      </w:tblPr>
      <w:tblGrid>
        <w:gridCol w:w="4247"/>
        <w:gridCol w:w="4247"/>
      </w:tblGrid>
      <w:tr w:rsidR="00616168" w:rsidRPr="00616168" w:rsidTr="007C208A">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用氣量（立方米）</w:t>
            </w:r>
          </w:p>
        </w:tc>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價格（埃鎊）</w:t>
            </w:r>
          </w:p>
        </w:tc>
      </w:tr>
      <w:tr w:rsidR="00616168" w:rsidRPr="00616168" w:rsidTr="007C208A">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0</w:t>
            </w:r>
            <w:r w:rsidRPr="00616168">
              <w:rPr>
                <w:rStyle w:val="aff"/>
                <w:color w:val="auto"/>
                <w:u w:val="none"/>
              </w:rPr>
              <w:t>~30</w:t>
            </w:r>
          </w:p>
        </w:tc>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 xml:space="preserve">2.35 </w:t>
            </w:r>
            <w:r w:rsidRPr="00616168">
              <w:rPr>
                <w:rStyle w:val="aff"/>
                <w:color w:val="auto"/>
                <w:u w:val="none"/>
              </w:rPr>
              <w:t xml:space="preserve"> LE</w:t>
            </w:r>
          </w:p>
        </w:tc>
      </w:tr>
      <w:tr w:rsidR="00616168" w:rsidRPr="00616168" w:rsidTr="007C208A">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3</w:t>
            </w:r>
            <w:r w:rsidRPr="00616168">
              <w:rPr>
                <w:rStyle w:val="aff"/>
                <w:color w:val="auto"/>
                <w:u w:val="none"/>
              </w:rPr>
              <w:t>1~60</w:t>
            </w:r>
          </w:p>
        </w:tc>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 xml:space="preserve">3.1 </w:t>
            </w:r>
            <w:r w:rsidR="0019717B" w:rsidRPr="00616168">
              <w:rPr>
                <w:rStyle w:val="aff"/>
                <w:rFonts w:hint="eastAsia"/>
                <w:color w:val="auto"/>
                <w:u w:val="none"/>
                <w:lang w:eastAsia="zh-TW"/>
              </w:rPr>
              <w:t xml:space="preserve"> </w:t>
            </w:r>
            <w:r w:rsidRPr="00616168">
              <w:rPr>
                <w:rStyle w:val="aff"/>
                <w:color w:val="auto"/>
                <w:u w:val="none"/>
              </w:rPr>
              <w:t xml:space="preserve"> LE</w:t>
            </w:r>
          </w:p>
        </w:tc>
      </w:tr>
      <w:tr w:rsidR="00616168" w:rsidRPr="00616168" w:rsidTr="007C208A">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6</w:t>
            </w:r>
            <w:r w:rsidRPr="00616168">
              <w:rPr>
                <w:rStyle w:val="aff"/>
                <w:color w:val="auto"/>
                <w:u w:val="none"/>
              </w:rPr>
              <w:t>1</w:t>
            </w:r>
            <w:r w:rsidRPr="00616168">
              <w:rPr>
                <w:rStyle w:val="aff"/>
                <w:rFonts w:hint="eastAsia"/>
                <w:color w:val="auto"/>
                <w:u w:val="none"/>
              </w:rPr>
              <w:t>以上</w:t>
            </w:r>
          </w:p>
        </w:tc>
        <w:tc>
          <w:tcPr>
            <w:tcW w:w="4247" w:type="dxa"/>
          </w:tcPr>
          <w:p w:rsidR="00105358" w:rsidRPr="00616168" w:rsidRDefault="00105358" w:rsidP="0019717B">
            <w:pPr>
              <w:pStyle w:val="af2"/>
              <w:rPr>
                <w:rStyle w:val="aff"/>
                <w:color w:val="auto"/>
                <w:u w:val="none"/>
              </w:rPr>
            </w:pPr>
            <w:r w:rsidRPr="00616168">
              <w:rPr>
                <w:rStyle w:val="aff"/>
                <w:rFonts w:hint="eastAsia"/>
                <w:color w:val="auto"/>
                <w:u w:val="none"/>
              </w:rPr>
              <w:t xml:space="preserve">3.6  </w:t>
            </w:r>
            <w:r w:rsidRPr="00616168">
              <w:rPr>
                <w:rStyle w:val="aff"/>
                <w:color w:val="auto"/>
                <w:u w:val="none"/>
              </w:rPr>
              <w:t xml:space="preserve"> LE</w:t>
            </w:r>
          </w:p>
        </w:tc>
      </w:tr>
    </w:tbl>
    <w:p w:rsidR="00105358" w:rsidRPr="00616168" w:rsidRDefault="00105358" w:rsidP="0019717B">
      <w:pPr>
        <w:ind w:firstLine="480"/>
        <w:rPr>
          <w:lang w:eastAsia="zh-TW"/>
        </w:rPr>
      </w:pPr>
      <w:proofErr w:type="gramStart"/>
      <w:r w:rsidRPr="00616168">
        <w:rPr>
          <w:rFonts w:hint="eastAsia"/>
          <w:lang w:eastAsia="zh-TW"/>
        </w:rPr>
        <w:t>此外，</w:t>
      </w:r>
      <w:proofErr w:type="gramEnd"/>
      <w:r w:rsidRPr="00616168">
        <w:rPr>
          <w:rFonts w:hint="eastAsia"/>
          <w:lang w:eastAsia="zh-TW"/>
        </w:rPr>
        <w:t>埃及有大量居民使用罐裝煤氣，每罐約</w:t>
      </w:r>
      <w:r w:rsidRPr="00616168">
        <w:rPr>
          <w:rFonts w:hint="eastAsia"/>
          <w:lang w:eastAsia="zh-TW"/>
        </w:rPr>
        <w:t>100</w:t>
      </w:r>
      <w:r w:rsidRPr="00616168">
        <w:rPr>
          <w:rFonts w:hint="eastAsia"/>
          <w:lang w:eastAsia="zh-TW"/>
        </w:rPr>
        <w:t>埃鎊左右。</w:t>
      </w:r>
    </w:p>
    <w:p w:rsidR="0019717B" w:rsidRPr="00616168" w:rsidRDefault="0019717B" w:rsidP="0019717B">
      <w:pPr>
        <w:snapToGrid w:val="0"/>
        <w:ind w:firstLine="480"/>
        <w:rPr>
          <w:lang w:eastAsia="zh-TW"/>
        </w:rPr>
      </w:pPr>
    </w:p>
    <w:p w:rsidR="00105358" w:rsidRPr="00616168" w:rsidRDefault="00105358" w:rsidP="0019717B">
      <w:pPr>
        <w:pStyle w:val="a4"/>
        <w:spacing w:before="257"/>
        <w:ind w:left="640" w:hanging="640"/>
      </w:pPr>
      <w:r w:rsidRPr="00616168">
        <w:t>三、通訊</w:t>
      </w:r>
    </w:p>
    <w:p w:rsidR="00105358" w:rsidRPr="00616168" w:rsidRDefault="00105358" w:rsidP="00105358">
      <w:pPr>
        <w:ind w:firstLine="480"/>
        <w:rPr>
          <w:lang w:eastAsia="zh-TW"/>
        </w:rPr>
      </w:pPr>
      <w:r w:rsidRPr="00616168">
        <w:rPr>
          <w:rFonts w:hint="eastAsia"/>
          <w:lang w:eastAsia="zh-TW"/>
        </w:rPr>
        <w:t>埃及的電信市場發達，是該地區最大的市場之一。由於政府收取的開發費增加以及對</w:t>
      </w:r>
      <w:r w:rsidRPr="00616168">
        <w:rPr>
          <w:rFonts w:hint="eastAsia"/>
          <w:lang w:eastAsia="zh-TW"/>
        </w:rPr>
        <w:t>SIM</w:t>
      </w:r>
      <w:r w:rsidRPr="00616168">
        <w:rPr>
          <w:rFonts w:hint="eastAsia"/>
          <w:lang w:eastAsia="zh-TW"/>
        </w:rPr>
        <w:t>卡銷售的控制越來越嚴格，</w:t>
      </w:r>
      <w:r w:rsidRPr="00616168">
        <w:rPr>
          <w:rFonts w:hint="eastAsia"/>
          <w:lang w:eastAsia="zh-TW"/>
        </w:rPr>
        <w:t>2018</w:t>
      </w:r>
      <w:r w:rsidRPr="00616168">
        <w:rPr>
          <w:rFonts w:hint="eastAsia"/>
          <w:lang w:eastAsia="zh-TW"/>
        </w:rPr>
        <w:t>年手機訂戶數量急劇下降，下降了約</w:t>
      </w:r>
      <w:r w:rsidRPr="00616168">
        <w:rPr>
          <w:rFonts w:hint="eastAsia"/>
          <w:lang w:eastAsia="zh-TW"/>
        </w:rPr>
        <w:t>9%</w:t>
      </w:r>
      <w:r w:rsidRPr="00616168">
        <w:rPr>
          <w:rFonts w:hint="eastAsia"/>
          <w:lang w:eastAsia="zh-TW"/>
        </w:rPr>
        <w:t>，至</w:t>
      </w:r>
      <w:r w:rsidRPr="00616168">
        <w:rPr>
          <w:rFonts w:hint="eastAsia"/>
          <w:lang w:eastAsia="zh-TW"/>
        </w:rPr>
        <w:t>9,380</w:t>
      </w:r>
      <w:r w:rsidRPr="00616168">
        <w:rPr>
          <w:rFonts w:hint="eastAsia"/>
          <w:lang w:eastAsia="zh-TW"/>
        </w:rPr>
        <w:t>萬。然而，根據通信和信息技術部（</w:t>
      </w:r>
      <w:r w:rsidRPr="00616168">
        <w:rPr>
          <w:rFonts w:hint="eastAsia"/>
          <w:lang w:eastAsia="zh-TW"/>
        </w:rPr>
        <w:t>MCIT</w:t>
      </w:r>
      <w:r w:rsidRPr="00616168">
        <w:rPr>
          <w:rFonts w:hint="eastAsia"/>
          <w:lang w:eastAsia="zh-TW"/>
        </w:rPr>
        <w:t>）發布的最新數據，</w:t>
      </w:r>
      <w:r w:rsidRPr="00616168">
        <w:rPr>
          <w:rFonts w:hint="eastAsia"/>
          <w:lang w:eastAsia="zh-TW"/>
        </w:rPr>
        <w:t>2021</w:t>
      </w:r>
      <w:r w:rsidRPr="00616168">
        <w:rPr>
          <w:rFonts w:hint="eastAsia"/>
          <w:lang w:eastAsia="zh-TW"/>
        </w:rPr>
        <w:t>年已恢復達到</w:t>
      </w:r>
      <w:r w:rsidRPr="00616168">
        <w:rPr>
          <w:rFonts w:hint="eastAsia"/>
          <w:lang w:eastAsia="zh-TW"/>
        </w:rPr>
        <w:t>9,660</w:t>
      </w:r>
      <w:r w:rsidRPr="00616168">
        <w:rPr>
          <w:rFonts w:hint="eastAsia"/>
          <w:lang w:eastAsia="zh-TW"/>
        </w:rPr>
        <w:t>萬之規模。</w:t>
      </w:r>
    </w:p>
    <w:p w:rsidR="00105358" w:rsidRPr="00616168" w:rsidRDefault="00105358" w:rsidP="0019717B">
      <w:pPr>
        <w:kinsoku w:val="0"/>
        <w:wordWrap w:val="0"/>
        <w:ind w:firstLine="480"/>
        <w:rPr>
          <w:lang w:eastAsia="zh-TW"/>
        </w:rPr>
      </w:pPr>
      <w:r w:rsidRPr="00616168">
        <w:rPr>
          <w:rFonts w:hint="eastAsia"/>
          <w:lang w:eastAsia="zh-TW"/>
        </w:rPr>
        <w:t>政府將技術部門視為未來五年經濟增長的主要驅動力之一，其中包括發展新的</w:t>
      </w:r>
      <w:r w:rsidRPr="00616168">
        <w:rPr>
          <w:rFonts w:hint="eastAsia"/>
          <w:lang w:eastAsia="zh-TW"/>
        </w:rPr>
        <w:t>ICT</w:t>
      </w:r>
      <w:r w:rsidRPr="00616168">
        <w:rPr>
          <w:rFonts w:hint="eastAsia"/>
          <w:lang w:eastAsia="zh-TW"/>
        </w:rPr>
        <w:t>產業鏈，例如蘇伊士運河經濟區中擬建設的技術谷，也計劃在新的行政首都（將在開羅以東建造）安裝一個價值</w:t>
      </w:r>
      <w:r w:rsidRPr="00616168">
        <w:rPr>
          <w:rFonts w:hint="eastAsia"/>
          <w:lang w:eastAsia="zh-TW"/>
        </w:rPr>
        <w:t>24</w:t>
      </w:r>
      <w:r w:rsidRPr="00616168">
        <w:rPr>
          <w:rFonts w:hint="eastAsia"/>
          <w:lang w:eastAsia="zh-TW"/>
        </w:rPr>
        <w:t>億美元的電信網絡，這也將有助於</w:t>
      </w:r>
      <w:r w:rsidRPr="00616168">
        <w:rPr>
          <w:rFonts w:hint="eastAsia"/>
          <w:lang w:eastAsia="zh-TW"/>
        </w:rPr>
        <w:t>ICT</w:t>
      </w:r>
      <w:r w:rsidRPr="00616168">
        <w:rPr>
          <w:rFonts w:hint="eastAsia"/>
          <w:spacing w:val="-2"/>
          <w:lang w:eastAsia="zh-TW"/>
        </w:rPr>
        <w:t>行業的擴張，實務上，</w:t>
      </w:r>
      <w:r w:rsidRPr="00616168">
        <w:rPr>
          <w:rFonts w:hint="eastAsia"/>
          <w:spacing w:val="-2"/>
          <w:lang w:eastAsia="zh-TW"/>
        </w:rPr>
        <w:t>ICT</w:t>
      </w:r>
      <w:r w:rsidRPr="00616168">
        <w:rPr>
          <w:rFonts w:hint="eastAsia"/>
          <w:spacing w:val="-2"/>
          <w:lang w:eastAsia="zh-TW"/>
        </w:rPr>
        <w:t>近年來已成為埃及經濟中增長最快的產業之一。在</w:t>
      </w:r>
      <w:r w:rsidRPr="00616168">
        <w:rPr>
          <w:rFonts w:hint="eastAsia"/>
          <w:spacing w:val="-2"/>
          <w:lang w:eastAsia="zh-TW"/>
        </w:rPr>
        <w:t>2020</w:t>
      </w:r>
      <w:r w:rsidRPr="00616168">
        <w:rPr>
          <w:rFonts w:hint="eastAsia"/>
          <w:lang w:eastAsia="zh-TW"/>
        </w:rPr>
        <w:t>年期間，疫情促使上網的使用量激增。目前固網線路仍由國營電信商主管（</w:t>
      </w:r>
      <w:r w:rsidRPr="00616168">
        <w:rPr>
          <w:lang w:eastAsia="zh-TW"/>
        </w:rPr>
        <w:t>WE Egypt https://te.eg/</w:t>
      </w:r>
      <w:r w:rsidRPr="00616168">
        <w:rPr>
          <w:rFonts w:hint="eastAsia"/>
          <w:lang w:eastAsia="zh-TW"/>
        </w:rPr>
        <w:t>），相對手機普及後，對於市話固網線路的使用大幅減少，改為申請安裝</w:t>
      </w:r>
      <w:r w:rsidR="0019717B" w:rsidRPr="00616168">
        <w:rPr>
          <w:lang w:eastAsia="zh-TW"/>
        </w:rPr>
        <w:t>ADSL</w:t>
      </w:r>
      <w:r w:rsidRPr="00616168">
        <w:rPr>
          <w:rFonts w:hint="eastAsia"/>
          <w:lang w:eastAsia="zh-TW"/>
        </w:rPr>
        <w:t>或光纖網路使用，且市話固網通話費相當便宜，大約</w:t>
      </w:r>
      <w:r w:rsidRPr="00616168">
        <w:rPr>
          <w:rFonts w:hint="eastAsia"/>
          <w:lang w:eastAsia="zh-TW"/>
        </w:rPr>
        <w:t>0</w:t>
      </w:r>
      <w:r w:rsidRPr="00616168">
        <w:rPr>
          <w:lang w:eastAsia="zh-TW"/>
        </w:rPr>
        <w:t>.</w:t>
      </w:r>
      <w:r w:rsidRPr="00616168">
        <w:rPr>
          <w:rFonts w:hint="eastAsia"/>
          <w:lang w:eastAsia="zh-TW"/>
        </w:rPr>
        <w:t>1</w:t>
      </w:r>
      <w:r w:rsidRPr="00616168">
        <w:rPr>
          <w:rFonts w:hint="eastAsia"/>
          <w:lang w:eastAsia="zh-TW"/>
        </w:rPr>
        <w:t>埃鎊，市話撥手機則約為</w:t>
      </w:r>
      <w:r w:rsidRPr="00616168">
        <w:rPr>
          <w:rFonts w:hint="eastAsia"/>
          <w:lang w:eastAsia="zh-TW"/>
        </w:rPr>
        <w:t>0</w:t>
      </w:r>
      <w:r w:rsidRPr="00616168">
        <w:rPr>
          <w:lang w:eastAsia="zh-TW"/>
        </w:rPr>
        <w:t>.25</w:t>
      </w:r>
      <w:r w:rsidRPr="00616168">
        <w:rPr>
          <w:rFonts w:hint="eastAsia"/>
          <w:lang w:eastAsia="zh-TW"/>
        </w:rPr>
        <w:t>埃鎊每分鐘，移動通訊營運商在埃及有</w:t>
      </w:r>
      <w:r w:rsidRPr="00616168">
        <w:rPr>
          <w:lang w:eastAsia="zh-TW"/>
        </w:rPr>
        <w:t>Vodafone Egypt</w:t>
      </w:r>
      <w:r w:rsidRPr="00616168">
        <w:rPr>
          <w:rFonts w:hint="eastAsia"/>
          <w:lang w:eastAsia="zh-TW"/>
        </w:rPr>
        <w:t>（</w:t>
      </w:r>
      <w:r w:rsidRPr="00616168">
        <w:rPr>
          <w:lang w:eastAsia="zh-TW"/>
        </w:rPr>
        <w:t>https://web.vodafone.com.eg/</w:t>
      </w:r>
      <w:r w:rsidRPr="00616168">
        <w:rPr>
          <w:rFonts w:hint="eastAsia"/>
          <w:lang w:eastAsia="zh-TW"/>
        </w:rPr>
        <w:t>）、</w:t>
      </w:r>
      <w:r w:rsidRPr="00616168">
        <w:rPr>
          <w:lang w:eastAsia="zh-TW"/>
        </w:rPr>
        <w:t>ETISALAT</w:t>
      </w:r>
      <w:r w:rsidRPr="00616168">
        <w:rPr>
          <w:rFonts w:hint="eastAsia"/>
          <w:lang w:eastAsia="zh-TW"/>
        </w:rPr>
        <w:t>（</w:t>
      </w:r>
      <w:r w:rsidRPr="00616168">
        <w:rPr>
          <w:lang w:eastAsia="zh-TW"/>
        </w:rPr>
        <w:t>https://www.etisalat.eg/etisalat/portal/home</w:t>
      </w:r>
      <w:r w:rsidRPr="00616168">
        <w:rPr>
          <w:rFonts w:hint="eastAsia"/>
          <w:lang w:eastAsia="zh-TW"/>
        </w:rPr>
        <w:t>）、</w:t>
      </w:r>
      <w:r w:rsidRPr="00616168">
        <w:rPr>
          <w:lang w:eastAsia="zh-TW"/>
        </w:rPr>
        <w:t>ORANGE</w:t>
      </w:r>
      <w:r w:rsidRPr="00616168">
        <w:rPr>
          <w:rFonts w:hint="eastAsia"/>
          <w:lang w:eastAsia="zh-TW"/>
        </w:rPr>
        <w:t>（</w:t>
      </w:r>
      <w:r w:rsidRPr="00616168">
        <w:rPr>
          <w:lang w:eastAsia="zh-TW"/>
        </w:rPr>
        <w:t>https://www.orange.eg/en/</w:t>
      </w:r>
      <w:r w:rsidRPr="00616168">
        <w:rPr>
          <w:rFonts w:hint="eastAsia"/>
          <w:lang w:eastAsia="zh-TW"/>
        </w:rPr>
        <w:t>）等多家電信商，通話費率與上網費用各不相同，可以參考各營運商網站。</w:t>
      </w:r>
    </w:p>
    <w:p w:rsidR="00105358" w:rsidRPr="00616168" w:rsidRDefault="00105358" w:rsidP="00105358">
      <w:pPr>
        <w:pStyle w:val="a4"/>
        <w:spacing w:before="257" w:after="120"/>
        <w:ind w:left="640" w:hanging="640"/>
      </w:pPr>
      <w:r w:rsidRPr="00616168">
        <w:rPr>
          <w:rFonts w:ascii="Times New Roman" w:hAnsi="Times New Roman"/>
        </w:rPr>
        <w:t>四</w:t>
      </w:r>
      <w:r w:rsidRPr="00616168">
        <w:t>、運輸</w:t>
      </w:r>
    </w:p>
    <w:p w:rsidR="00105358" w:rsidRPr="00616168" w:rsidRDefault="00105358" w:rsidP="00105358">
      <w:pPr>
        <w:pStyle w:val="a6"/>
        <w:ind w:left="960" w:hanging="720"/>
      </w:pPr>
      <w:r w:rsidRPr="00616168">
        <w:rPr>
          <w:rFonts w:hint="eastAsia"/>
        </w:rPr>
        <w:t>（一）公路</w:t>
      </w:r>
    </w:p>
    <w:p w:rsidR="00105358" w:rsidRPr="00616168" w:rsidRDefault="00105358" w:rsidP="00105358">
      <w:pPr>
        <w:pStyle w:val="af0"/>
        <w:ind w:left="960" w:firstLine="480"/>
        <w:rPr>
          <w:lang w:eastAsia="zh-TW"/>
        </w:rPr>
      </w:pPr>
      <w:r w:rsidRPr="00616168">
        <w:rPr>
          <w:rFonts w:hint="eastAsia"/>
          <w:lang w:eastAsia="zh-TW"/>
        </w:rPr>
        <w:t>埃及公路交通運輸體系頗具水平，公路總里程約</w:t>
      </w:r>
      <w:r w:rsidRPr="00616168">
        <w:rPr>
          <w:rFonts w:hint="eastAsia"/>
          <w:lang w:eastAsia="zh-TW"/>
        </w:rPr>
        <w:t>18</w:t>
      </w:r>
      <w:r w:rsidRPr="00616168">
        <w:rPr>
          <w:rFonts w:hint="eastAsia"/>
          <w:lang w:eastAsia="zh-TW"/>
        </w:rPr>
        <w:t>萬公里，尼羅河兩岸及紅海沿岸是其公路網的主幹道，連接南至阿斯旺、北至亞歷山大的尼羅河沿岸各大城市。以開羅為中心，向尼羅河三角洲區域輻射的公路網絡也較為發達和便利。公路交通是居民最主要的出行方式，約有</w:t>
      </w:r>
      <w:r w:rsidRPr="00616168">
        <w:rPr>
          <w:rFonts w:hint="eastAsia"/>
          <w:lang w:eastAsia="zh-TW"/>
        </w:rPr>
        <w:t>94%</w:t>
      </w:r>
      <w:r w:rsidRPr="00616168">
        <w:rPr>
          <w:rFonts w:hint="eastAsia"/>
          <w:lang w:eastAsia="zh-TW"/>
        </w:rPr>
        <w:t>的貨物運輸是通過公路運輸完成。隨著人口的快速增長，各大城市，特別是開羅的交通擁堵情況愈發嚴重。</w:t>
      </w:r>
      <w:r w:rsidRPr="00616168">
        <w:rPr>
          <w:rFonts w:hint="eastAsia"/>
          <w:lang w:eastAsia="zh-TW"/>
        </w:rPr>
        <w:t>2014</w:t>
      </w:r>
      <w:r w:rsidRPr="00616168">
        <w:rPr>
          <w:rFonts w:hint="eastAsia"/>
          <w:lang w:eastAsia="zh-TW"/>
        </w:rPr>
        <w:t>年起，埃及開始實施國家道路建設項目，建成了包括開羅</w:t>
      </w:r>
      <w:r w:rsidRPr="00616168">
        <w:rPr>
          <w:rFonts w:hint="eastAsia"/>
          <w:lang w:eastAsia="zh-TW"/>
        </w:rPr>
        <w:t>-</w:t>
      </w:r>
      <w:r w:rsidRPr="00616168">
        <w:rPr>
          <w:rFonts w:hint="eastAsia"/>
          <w:lang w:eastAsia="zh-TW"/>
        </w:rPr>
        <w:t>艾斯尤特、開羅</w:t>
      </w:r>
      <w:r w:rsidRPr="00616168">
        <w:rPr>
          <w:rFonts w:hint="eastAsia"/>
          <w:lang w:eastAsia="zh-TW"/>
        </w:rPr>
        <w:t>-</w:t>
      </w:r>
      <w:r w:rsidRPr="00616168">
        <w:rPr>
          <w:rFonts w:hint="eastAsia"/>
          <w:lang w:eastAsia="zh-TW"/>
        </w:rPr>
        <w:t>蘇伊士等高速公路，全球道路質量排名已從</w:t>
      </w:r>
      <w:r w:rsidRPr="00616168">
        <w:rPr>
          <w:rFonts w:hint="eastAsia"/>
          <w:lang w:eastAsia="zh-TW"/>
        </w:rPr>
        <w:t>118</w:t>
      </w:r>
      <w:r w:rsidRPr="00616168">
        <w:rPr>
          <w:rFonts w:hint="eastAsia"/>
          <w:lang w:eastAsia="zh-TW"/>
        </w:rPr>
        <w:t>位提升至</w:t>
      </w:r>
      <w:r w:rsidRPr="00616168">
        <w:rPr>
          <w:rFonts w:hint="eastAsia"/>
          <w:lang w:eastAsia="zh-TW"/>
        </w:rPr>
        <w:t>2019</w:t>
      </w:r>
      <w:r w:rsidRPr="00616168">
        <w:rPr>
          <w:rFonts w:hint="eastAsia"/>
          <w:lang w:eastAsia="zh-TW"/>
        </w:rPr>
        <w:t>年的</w:t>
      </w:r>
      <w:r w:rsidRPr="00616168">
        <w:rPr>
          <w:rFonts w:hint="eastAsia"/>
          <w:lang w:eastAsia="zh-TW"/>
        </w:rPr>
        <w:t>73</w:t>
      </w:r>
      <w:r w:rsidRPr="00616168">
        <w:rPr>
          <w:rFonts w:hint="eastAsia"/>
          <w:lang w:eastAsia="zh-TW"/>
        </w:rPr>
        <w:t>位，國家級高速公路長度從</w:t>
      </w:r>
      <w:r w:rsidRPr="00616168">
        <w:rPr>
          <w:rFonts w:hint="eastAsia"/>
          <w:lang w:eastAsia="zh-TW"/>
        </w:rPr>
        <w:t>2014</w:t>
      </w:r>
      <w:r w:rsidRPr="00616168">
        <w:rPr>
          <w:rFonts w:hint="eastAsia"/>
          <w:lang w:eastAsia="zh-TW"/>
        </w:rPr>
        <w:t>年的</w:t>
      </w:r>
      <w:r w:rsidRPr="00616168">
        <w:rPr>
          <w:rFonts w:hint="eastAsia"/>
          <w:lang w:eastAsia="zh-TW"/>
        </w:rPr>
        <w:t>2.4</w:t>
      </w:r>
      <w:r w:rsidRPr="00616168">
        <w:rPr>
          <w:rFonts w:hint="eastAsia"/>
          <w:lang w:eastAsia="zh-TW"/>
        </w:rPr>
        <w:t>萬公里增長至</w:t>
      </w:r>
      <w:r w:rsidRPr="00616168">
        <w:rPr>
          <w:rFonts w:hint="eastAsia"/>
          <w:lang w:eastAsia="zh-TW"/>
        </w:rPr>
        <w:t>2019</w:t>
      </w:r>
      <w:r w:rsidRPr="00616168">
        <w:rPr>
          <w:rFonts w:hint="eastAsia"/>
          <w:lang w:eastAsia="zh-TW"/>
        </w:rPr>
        <w:t>年的</w:t>
      </w:r>
      <w:r w:rsidRPr="00616168">
        <w:rPr>
          <w:rFonts w:hint="eastAsia"/>
          <w:lang w:eastAsia="zh-TW"/>
        </w:rPr>
        <w:t>4.9</w:t>
      </w:r>
      <w:r w:rsidRPr="00616168">
        <w:rPr>
          <w:rFonts w:hint="eastAsia"/>
          <w:lang w:eastAsia="zh-TW"/>
        </w:rPr>
        <w:t>萬公里，跨尼羅河公路橋建成</w:t>
      </w:r>
      <w:r w:rsidRPr="00616168">
        <w:rPr>
          <w:rFonts w:hint="eastAsia"/>
          <w:lang w:eastAsia="zh-TW"/>
        </w:rPr>
        <w:t>6</w:t>
      </w:r>
      <w:r w:rsidRPr="00616168">
        <w:rPr>
          <w:rFonts w:hint="eastAsia"/>
          <w:lang w:eastAsia="zh-TW"/>
        </w:rPr>
        <w:t>座，還有</w:t>
      </w:r>
      <w:r w:rsidRPr="00616168">
        <w:rPr>
          <w:rFonts w:hint="eastAsia"/>
          <w:lang w:eastAsia="zh-TW"/>
        </w:rPr>
        <w:t>10</w:t>
      </w:r>
      <w:r w:rsidRPr="00616168">
        <w:rPr>
          <w:rFonts w:hint="eastAsia"/>
          <w:lang w:eastAsia="zh-TW"/>
        </w:rPr>
        <w:t>座仍在建設中。</w:t>
      </w:r>
    </w:p>
    <w:p w:rsidR="00105358" w:rsidRPr="00616168" w:rsidRDefault="00105358" w:rsidP="00105358">
      <w:pPr>
        <w:pStyle w:val="a6"/>
        <w:ind w:left="960" w:hanging="720"/>
      </w:pPr>
      <w:r w:rsidRPr="00616168">
        <w:rPr>
          <w:rFonts w:hint="eastAsia"/>
        </w:rPr>
        <w:t>（二）鐵路</w:t>
      </w:r>
    </w:p>
    <w:p w:rsidR="00105358" w:rsidRPr="00616168" w:rsidRDefault="00105358" w:rsidP="00105358">
      <w:pPr>
        <w:pStyle w:val="af0"/>
        <w:ind w:left="960" w:firstLine="480"/>
        <w:rPr>
          <w:lang w:eastAsia="zh-TW"/>
        </w:rPr>
      </w:pPr>
      <w:r w:rsidRPr="00616168">
        <w:rPr>
          <w:rFonts w:hint="eastAsia"/>
          <w:lang w:eastAsia="zh-TW"/>
        </w:rPr>
        <w:t>埃及是早期便進行鐵路建設的國家之一，正式運營的鐵路始於</w:t>
      </w:r>
      <w:r w:rsidRPr="00616168">
        <w:rPr>
          <w:rFonts w:hint="eastAsia"/>
          <w:lang w:eastAsia="zh-TW"/>
        </w:rPr>
        <w:t>1854</w:t>
      </w:r>
      <w:r w:rsidRPr="00616168">
        <w:rPr>
          <w:rFonts w:hint="eastAsia"/>
          <w:lang w:eastAsia="zh-TW"/>
        </w:rPr>
        <w:t>年。</w:t>
      </w:r>
      <w:r w:rsidRPr="00616168">
        <w:rPr>
          <w:rFonts w:hint="eastAsia"/>
          <w:lang w:eastAsia="zh-TW"/>
        </w:rPr>
        <w:t>2019</w:t>
      </w:r>
      <w:r w:rsidRPr="00616168">
        <w:rPr>
          <w:rFonts w:hint="eastAsia"/>
          <w:lang w:eastAsia="zh-TW"/>
        </w:rPr>
        <w:t>年埃及擁有鐵路里程超過</w:t>
      </w:r>
      <w:r w:rsidRPr="00616168">
        <w:rPr>
          <w:rFonts w:hint="eastAsia"/>
          <w:lang w:eastAsia="zh-TW"/>
        </w:rPr>
        <w:t>1</w:t>
      </w:r>
      <w:r w:rsidRPr="00616168">
        <w:rPr>
          <w:rFonts w:hint="eastAsia"/>
          <w:lang w:eastAsia="zh-TW"/>
        </w:rPr>
        <w:t>萬公里，總車站數量近</w:t>
      </w:r>
      <w:r w:rsidRPr="00616168">
        <w:rPr>
          <w:rFonts w:hint="eastAsia"/>
          <w:lang w:eastAsia="zh-TW"/>
        </w:rPr>
        <w:t>8</w:t>
      </w:r>
      <w:r w:rsidRPr="00616168">
        <w:rPr>
          <w:lang w:eastAsia="zh-TW"/>
        </w:rPr>
        <w:t>00</w:t>
      </w:r>
      <w:r w:rsidRPr="00616168">
        <w:rPr>
          <w:rFonts w:hint="eastAsia"/>
          <w:lang w:eastAsia="zh-TW"/>
        </w:rPr>
        <w:t>個，但國家鐵路局運營的線路僅有</w:t>
      </w:r>
      <w:r w:rsidRPr="00616168">
        <w:rPr>
          <w:rFonts w:hint="eastAsia"/>
          <w:lang w:eastAsia="zh-TW"/>
        </w:rPr>
        <w:t>40%</w:t>
      </w:r>
      <w:r w:rsidRPr="00616168">
        <w:rPr>
          <w:rFonts w:hint="eastAsia"/>
          <w:lang w:eastAsia="zh-TW"/>
        </w:rPr>
        <w:t>左右為雙線，約</w:t>
      </w:r>
      <w:r w:rsidRPr="00616168">
        <w:rPr>
          <w:rFonts w:hint="eastAsia"/>
          <w:lang w:eastAsia="zh-TW"/>
        </w:rPr>
        <w:t>60%</w:t>
      </w:r>
      <w:r w:rsidRPr="00616168">
        <w:rPr>
          <w:rFonts w:hint="eastAsia"/>
          <w:lang w:eastAsia="zh-TW"/>
        </w:rPr>
        <w:t>的鐵路仍舊為單線客貨混合的鐵路。埃及整個鐵路系統設備陳舊，運輸效率低下，亟待升級。</w:t>
      </w:r>
      <w:r w:rsidRPr="00616168">
        <w:rPr>
          <w:rFonts w:hint="eastAsia"/>
          <w:lang w:eastAsia="zh-TW"/>
        </w:rPr>
        <w:t>85%</w:t>
      </w:r>
      <w:r w:rsidRPr="00616168">
        <w:rPr>
          <w:rFonts w:hint="eastAsia"/>
          <w:lang w:eastAsia="zh-TW"/>
        </w:rPr>
        <w:t>的鐵路信號系統尚未實現自動化，每年發生</w:t>
      </w:r>
      <w:r w:rsidRPr="00616168">
        <w:rPr>
          <w:rFonts w:hint="eastAsia"/>
          <w:lang w:eastAsia="zh-TW"/>
        </w:rPr>
        <w:t>1,000</w:t>
      </w:r>
      <w:r w:rsidRPr="00616168">
        <w:rPr>
          <w:rFonts w:hint="eastAsia"/>
          <w:lang w:eastAsia="zh-TW"/>
        </w:rPr>
        <w:t>多起火車交通事故。由於基礎設施陳舊，鐵路貨運能力不斷下滑，貨運總量僅占鐵路運輸的</w:t>
      </w:r>
      <w:r w:rsidRPr="00616168">
        <w:rPr>
          <w:rFonts w:hint="eastAsia"/>
          <w:lang w:eastAsia="zh-TW"/>
        </w:rPr>
        <w:t>4%</w:t>
      </w:r>
      <w:r w:rsidRPr="00616168">
        <w:rPr>
          <w:rFonts w:hint="eastAsia"/>
          <w:lang w:eastAsia="zh-TW"/>
        </w:rPr>
        <w:t>。在城市公共交通方面，地鐵建設主要集中在開羅。</w:t>
      </w:r>
      <w:r w:rsidRPr="00616168">
        <w:rPr>
          <w:rFonts w:hint="eastAsia"/>
          <w:lang w:eastAsia="zh-TW"/>
        </w:rPr>
        <w:t>1987</w:t>
      </w:r>
      <w:r w:rsidRPr="00616168">
        <w:rPr>
          <w:rFonts w:hint="eastAsia"/>
          <w:lang w:eastAsia="zh-TW"/>
        </w:rPr>
        <w:t>年</w:t>
      </w:r>
      <w:r w:rsidRPr="00616168">
        <w:rPr>
          <w:rFonts w:hint="eastAsia"/>
          <w:lang w:eastAsia="zh-TW"/>
        </w:rPr>
        <w:t>10</w:t>
      </w:r>
      <w:r w:rsidRPr="00616168">
        <w:rPr>
          <w:rFonts w:hint="eastAsia"/>
          <w:lang w:eastAsia="zh-TW"/>
        </w:rPr>
        <w:t>月開始運營的的開羅地鐵現有</w:t>
      </w:r>
      <w:r w:rsidRPr="00616168">
        <w:rPr>
          <w:rFonts w:hint="eastAsia"/>
          <w:lang w:eastAsia="zh-TW"/>
        </w:rPr>
        <w:t>3</w:t>
      </w:r>
      <w:r w:rsidRPr="00616168">
        <w:rPr>
          <w:rFonts w:hint="eastAsia"/>
          <w:lang w:eastAsia="zh-TW"/>
        </w:rPr>
        <w:t>條線路，</w:t>
      </w:r>
      <w:r w:rsidRPr="00616168">
        <w:rPr>
          <w:rFonts w:hint="eastAsia"/>
          <w:lang w:eastAsia="zh-TW"/>
        </w:rPr>
        <w:t>2012</w:t>
      </w:r>
      <w:r w:rsidRPr="00616168">
        <w:rPr>
          <w:rFonts w:hint="eastAsia"/>
          <w:lang w:eastAsia="zh-TW"/>
        </w:rPr>
        <w:t>年</w:t>
      </w:r>
      <w:r w:rsidRPr="00616168">
        <w:rPr>
          <w:rFonts w:hint="eastAsia"/>
          <w:lang w:eastAsia="zh-TW"/>
        </w:rPr>
        <w:t>3</w:t>
      </w:r>
      <w:r w:rsidRPr="00616168">
        <w:rPr>
          <w:rFonts w:hint="eastAsia"/>
          <w:lang w:eastAsia="zh-TW"/>
        </w:rPr>
        <w:t>號線一、二期正式開通，三期、四期還在建設中。</w:t>
      </w:r>
      <w:r w:rsidRPr="00616168">
        <w:rPr>
          <w:rFonts w:hint="eastAsia"/>
          <w:lang w:eastAsia="zh-TW"/>
        </w:rPr>
        <w:t>4</w:t>
      </w:r>
      <w:r w:rsidRPr="00616168">
        <w:rPr>
          <w:rFonts w:hint="eastAsia"/>
          <w:lang w:eastAsia="zh-TW"/>
        </w:rPr>
        <w:t>號線、</w:t>
      </w:r>
      <w:r w:rsidRPr="00616168">
        <w:rPr>
          <w:rFonts w:hint="eastAsia"/>
          <w:lang w:eastAsia="zh-TW"/>
        </w:rPr>
        <w:t>5</w:t>
      </w:r>
      <w:r w:rsidRPr="00616168">
        <w:rPr>
          <w:rFonts w:hint="eastAsia"/>
          <w:lang w:eastAsia="zh-TW"/>
        </w:rPr>
        <w:t>號線、</w:t>
      </w:r>
      <w:r w:rsidRPr="00616168">
        <w:rPr>
          <w:rFonts w:hint="eastAsia"/>
          <w:lang w:eastAsia="zh-TW"/>
        </w:rPr>
        <w:t>6</w:t>
      </w:r>
      <w:r w:rsidRPr="00616168">
        <w:rPr>
          <w:rFonts w:hint="eastAsia"/>
          <w:lang w:eastAsia="zh-TW"/>
        </w:rPr>
        <w:t>號線均已規劃。埃及國家隧道管理局擬在</w:t>
      </w:r>
      <w:r w:rsidRPr="00616168">
        <w:rPr>
          <w:rFonts w:hint="eastAsia"/>
          <w:lang w:eastAsia="zh-TW"/>
        </w:rPr>
        <w:t>2032</w:t>
      </w:r>
      <w:r w:rsidRPr="00616168">
        <w:rPr>
          <w:rFonts w:hint="eastAsia"/>
          <w:lang w:eastAsia="zh-TW"/>
        </w:rPr>
        <w:t>年前新建</w:t>
      </w:r>
      <w:r w:rsidRPr="00616168">
        <w:rPr>
          <w:rFonts w:hint="eastAsia"/>
          <w:lang w:eastAsia="zh-TW"/>
        </w:rPr>
        <w:t>6</w:t>
      </w:r>
      <w:r w:rsidRPr="00616168">
        <w:rPr>
          <w:rFonts w:hint="eastAsia"/>
          <w:lang w:eastAsia="zh-TW"/>
        </w:rPr>
        <w:t>條地鐵線路，以將大開羅地區與周圍郊區相連接。</w:t>
      </w:r>
    </w:p>
    <w:p w:rsidR="00105358" w:rsidRPr="00616168" w:rsidRDefault="00105358" w:rsidP="00105358">
      <w:pPr>
        <w:pStyle w:val="a6"/>
        <w:ind w:left="960" w:hanging="720"/>
      </w:pPr>
      <w:r w:rsidRPr="00616168">
        <w:rPr>
          <w:rFonts w:hint="eastAsia"/>
        </w:rPr>
        <w:t>（三）航空業</w:t>
      </w:r>
    </w:p>
    <w:p w:rsidR="00105358" w:rsidRPr="00616168" w:rsidRDefault="00105358" w:rsidP="00105358">
      <w:pPr>
        <w:pStyle w:val="af0"/>
        <w:ind w:left="960" w:firstLine="480"/>
        <w:rPr>
          <w:lang w:eastAsia="zh-TW"/>
        </w:rPr>
      </w:pPr>
      <w:r w:rsidRPr="00616168">
        <w:rPr>
          <w:rFonts w:hint="eastAsia"/>
          <w:lang w:eastAsia="zh-TW"/>
        </w:rPr>
        <w:t>埃及共有</w:t>
      </w:r>
      <w:r w:rsidRPr="00616168">
        <w:rPr>
          <w:rFonts w:hint="eastAsia"/>
          <w:lang w:eastAsia="zh-TW"/>
        </w:rPr>
        <w:t>22</w:t>
      </w:r>
      <w:r w:rsidRPr="00616168">
        <w:rPr>
          <w:rFonts w:hint="eastAsia"/>
          <w:lang w:eastAsia="zh-TW"/>
        </w:rPr>
        <w:t>座機場，其中</w:t>
      </w:r>
      <w:r w:rsidRPr="00616168">
        <w:rPr>
          <w:rFonts w:hint="eastAsia"/>
          <w:lang w:eastAsia="zh-TW"/>
        </w:rPr>
        <w:t>10</w:t>
      </w:r>
      <w:r w:rsidRPr="00616168">
        <w:rPr>
          <w:rFonts w:hint="eastAsia"/>
          <w:lang w:eastAsia="zh-TW"/>
        </w:rPr>
        <w:t>座為國際機場。</w:t>
      </w:r>
      <w:r w:rsidRPr="00616168">
        <w:rPr>
          <w:rFonts w:hint="eastAsia"/>
          <w:lang w:eastAsia="zh-TW"/>
        </w:rPr>
        <w:t>2018-2019</w:t>
      </w:r>
      <w:r w:rsidRPr="00616168">
        <w:rPr>
          <w:rFonts w:hint="eastAsia"/>
          <w:lang w:eastAsia="zh-TW"/>
        </w:rPr>
        <w:t>年全球競爭力報告中埃及空港競爭力指數排全球第</w:t>
      </w:r>
      <w:r w:rsidRPr="00616168">
        <w:rPr>
          <w:rFonts w:hint="eastAsia"/>
          <w:lang w:eastAsia="zh-TW"/>
        </w:rPr>
        <w:t>52</w:t>
      </w:r>
      <w:r w:rsidRPr="00616168">
        <w:rPr>
          <w:rFonts w:hint="eastAsia"/>
          <w:lang w:eastAsia="zh-TW"/>
        </w:rPr>
        <w:t>位。埃及開羅國際機場是非洲地區第二繁忙的機場。第二和第三航站樓分別於</w:t>
      </w:r>
      <w:r w:rsidRPr="00616168">
        <w:rPr>
          <w:rFonts w:hint="eastAsia"/>
          <w:lang w:eastAsia="zh-TW"/>
        </w:rPr>
        <w:t>1986</w:t>
      </w:r>
      <w:r w:rsidRPr="00616168">
        <w:rPr>
          <w:rFonts w:hint="eastAsia"/>
          <w:lang w:eastAsia="zh-TW"/>
        </w:rPr>
        <w:t>年和</w:t>
      </w:r>
      <w:r w:rsidRPr="00616168">
        <w:rPr>
          <w:rFonts w:hint="eastAsia"/>
          <w:lang w:eastAsia="zh-TW"/>
        </w:rPr>
        <w:t>2009</w:t>
      </w:r>
      <w:r w:rsidRPr="00616168">
        <w:rPr>
          <w:rFonts w:hint="eastAsia"/>
          <w:lang w:eastAsia="zh-TW"/>
        </w:rPr>
        <w:t>年投入商業運營，大大增加了機場的旅客運送能力。目前所有埃及機場尚未開放特許經營權。開羅國際機場占埃及航空總客運量的</w:t>
      </w:r>
      <w:r w:rsidRPr="00616168">
        <w:rPr>
          <w:rFonts w:hint="eastAsia"/>
          <w:lang w:eastAsia="zh-TW"/>
        </w:rPr>
        <w:t>37.8%</w:t>
      </w:r>
      <w:r w:rsidRPr="00616168">
        <w:rPr>
          <w:rFonts w:hint="eastAsia"/>
          <w:lang w:eastAsia="zh-TW"/>
        </w:rPr>
        <w:t>，沙姆沙伊赫機場占</w:t>
      </w:r>
      <w:r w:rsidRPr="00616168">
        <w:rPr>
          <w:rFonts w:hint="eastAsia"/>
          <w:lang w:eastAsia="zh-TW"/>
        </w:rPr>
        <w:t>6.5%</w:t>
      </w:r>
      <w:r w:rsidRPr="00616168">
        <w:rPr>
          <w:rFonts w:hint="eastAsia"/>
          <w:lang w:eastAsia="zh-TW"/>
        </w:rPr>
        <w:t>，赫爾格達機場占</w:t>
      </w:r>
      <w:r w:rsidRPr="00616168">
        <w:rPr>
          <w:rFonts w:hint="eastAsia"/>
          <w:lang w:eastAsia="zh-TW"/>
        </w:rPr>
        <w:t>11%</w:t>
      </w:r>
      <w:r w:rsidRPr="00616168">
        <w:rPr>
          <w:rFonts w:hint="eastAsia"/>
          <w:lang w:eastAsia="zh-TW"/>
        </w:rPr>
        <w:t>。國內航班人數為</w:t>
      </w:r>
      <w:r w:rsidRPr="00616168">
        <w:rPr>
          <w:rFonts w:hint="eastAsia"/>
          <w:lang w:eastAsia="zh-TW"/>
        </w:rPr>
        <w:t>410</w:t>
      </w:r>
      <w:r w:rsidRPr="00616168">
        <w:rPr>
          <w:rFonts w:hint="eastAsia"/>
          <w:lang w:eastAsia="zh-TW"/>
        </w:rPr>
        <w:t>萬人次。</w:t>
      </w:r>
    </w:p>
    <w:p w:rsidR="00105358" w:rsidRPr="00616168" w:rsidRDefault="00105358" w:rsidP="00105358">
      <w:pPr>
        <w:pStyle w:val="a6"/>
        <w:ind w:left="960" w:hanging="720"/>
      </w:pPr>
      <w:r w:rsidRPr="00616168">
        <w:rPr>
          <w:rFonts w:hint="eastAsia"/>
        </w:rPr>
        <w:t>（四）河運及海運</w:t>
      </w:r>
    </w:p>
    <w:p w:rsidR="00105358" w:rsidRPr="00616168" w:rsidRDefault="00105358" w:rsidP="00105358">
      <w:pPr>
        <w:pStyle w:val="af0"/>
        <w:ind w:left="960" w:firstLine="480"/>
        <w:rPr>
          <w:lang w:eastAsia="zh-TW"/>
        </w:rPr>
      </w:pPr>
      <w:r w:rsidRPr="00616168">
        <w:rPr>
          <w:rFonts w:hint="eastAsia"/>
          <w:lang w:eastAsia="zh-TW"/>
        </w:rPr>
        <w:t>埃及境內的尼羅河全線可通航，加上灌溉用的河渠，可通航水道總長約</w:t>
      </w:r>
      <w:r w:rsidRPr="00616168">
        <w:rPr>
          <w:rFonts w:hint="eastAsia"/>
          <w:lang w:eastAsia="zh-TW"/>
        </w:rPr>
        <w:t>3,500</w:t>
      </w:r>
      <w:r w:rsidRPr="00616168">
        <w:rPr>
          <w:rFonts w:hint="eastAsia"/>
          <w:lang w:eastAsia="zh-TW"/>
        </w:rPr>
        <w:t>公里，但利用率不高。較為常用的線路有開羅至阿斯旺航線，長度</w:t>
      </w:r>
      <w:r w:rsidRPr="00616168">
        <w:rPr>
          <w:rFonts w:hint="eastAsia"/>
          <w:lang w:eastAsia="zh-TW"/>
        </w:rPr>
        <w:t>980</w:t>
      </w:r>
      <w:r w:rsidRPr="00616168">
        <w:rPr>
          <w:rFonts w:hint="eastAsia"/>
          <w:lang w:eastAsia="zh-TW"/>
        </w:rPr>
        <w:t>公里；開羅至亞歷山大，長度</w:t>
      </w:r>
      <w:r w:rsidRPr="00616168">
        <w:rPr>
          <w:rFonts w:hint="eastAsia"/>
          <w:lang w:eastAsia="zh-TW"/>
        </w:rPr>
        <w:t>205</w:t>
      </w:r>
      <w:r w:rsidRPr="00616168">
        <w:rPr>
          <w:rFonts w:hint="eastAsia"/>
          <w:lang w:eastAsia="zh-TW"/>
        </w:rPr>
        <w:t>公里；開羅至杜米埃塔，長度</w:t>
      </w:r>
      <w:r w:rsidRPr="00616168">
        <w:rPr>
          <w:rFonts w:hint="eastAsia"/>
          <w:lang w:eastAsia="zh-TW"/>
        </w:rPr>
        <w:t>241</w:t>
      </w:r>
      <w:r w:rsidRPr="00616168">
        <w:rPr>
          <w:rFonts w:hint="eastAsia"/>
          <w:lang w:eastAsia="zh-TW"/>
        </w:rPr>
        <w:t>公里。政府</w:t>
      </w:r>
      <w:r w:rsidRPr="00616168">
        <w:rPr>
          <w:rFonts w:hint="eastAsia"/>
          <w:lang w:eastAsia="zh-TW"/>
        </w:rPr>
        <w:t>2009</w:t>
      </w:r>
      <w:r w:rsidRPr="00616168">
        <w:rPr>
          <w:rFonts w:hint="eastAsia"/>
          <w:lang w:eastAsia="zh-TW"/>
        </w:rPr>
        <w:t>年制訂了內河航運發展規劃，主要是河道疏通和內河港口建設，發展目標是實現阿斯旺至尼羅河入海口全線通航。另蘇伊士運河長</w:t>
      </w:r>
      <w:r w:rsidRPr="00616168">
        <w:rPr>
          <w:rFonts w:hint="eastAsia"/>
          <w:lang w:eastAsia="zh-TW"/>
        </w:rPr>
        <w:t>190.25</w:t>
      </w:r>
      <w:r w:rsidRPr="00616168">
        <w:rPr>
          <w:rFonts w:hint="eastAsia"/>
          <w:lang w:eastAsia="zh-TW"/>
        </w:rPr>
        <w:t>公里，寬</w:t>
      </w:r>
      <w:r w:rsidRPr="00616168">
        <w:rPr>
          <w:rFonts w:hint="eastAsia"/>
          <w:lang w:eastAsia="zh-TW"/>
        </w:rPr>
        <w:t>280-345</w:t>
      </w:r>
      <w:r w:rsidRPr="00616168">
        <w:rPr>
          <w:rFonts w:hint="eastAsia"/>
          <w:lang w:eastAsia="zh-TW"/>
        </w:rPr>
        <w:t>米，水深</w:t>
      </w:r>
      <w:r w:rsidRPr="00616168">
        <w:rPr>
          <w:rFonts w:hint="eastAsia"/>
          <w:lang w:eastAsia="zh-TW"/>
        </w:rPr>
        <w:t>22.5</w:t>
      </w:r>
      <w:r w:rsidRPr="00616168">
        <w:rPr>
          <w:rFonts w:hint="eastAsia"/>
          <w:lang w:eastAsia="zh-TW"/>
        </w:rPr>
        <w:t>米，是世界上最重要和最繁忙的運河之一，全世界</w:t>
      </w:r>
      <w:r w:rsidRPr="00616168">
        <w:rPr>
          <w:rFonts w:hint="eastAsia"/>
          <w:lang w:eastAsia="zh-TW"/>
        </w:rPr>
        <w:t>10%</w:t>
      </w:r>
      <w:r w:rsidRPr="00616168">
        <w:rPr>
          <w:rFonts w:hint="eastAsia"/>
          <w:lang w:eastAsia="zh-TW"/>
        </w:rPr>
        <w:t>的海運貿易需經過蘇伊士運河。每年帶來約</w:t>
      </w:r>
      <w:r w:rsidRPr="00616168">
        <w:rPr>
          <w:rFonts w:hint="eastAsia"/>
          <w:lang w:eastAsia="zh-TW"/>
        </w:rPr>
        <w:t>6</w:t>
      </w:r>
      <w:r w:rsidRPr="00616168">
        <w:rPr>
          <w:lang w:eastAsia="zh-TW"/>
        </w:rPr>
        <w:t>0</w:t>
      </w:r>
      <w:r w:rsidRPr="00616168">
        <w:rPr>
          <w:rFonts w:hint="eastAsia"/>
          <w:lang w:eastAsia="zh-TW"/>
        </w:rPr>
        <w:t>億美元的收入</w:t>
      </w:r>
      <w:r w:rsidR="0019717B" w:rsidRPr="00616168">
        <w:rPr>
          <w:rFonts w:hint="eastAsia"/>
          <w:lang w:eastAsia="zh-TW"/>
        </w:rPr>
        <w:t>。</w:t>
      </w:r>
    </w:p>
    <w:p w:rsidR="00105358" w:rsidRPr="00616168" w:rsidRDefault="00105358" w:rsidP="00105358">
      <w:pPr>
        <w:pStyle w:val="af0"/>
        <w:ind w:left="960" w:firstLine="480"/>
        <w:rPr>
          <w:lang w:eastAsia="zh-TW"/>
        </w:rPr>
      </w:pPr>
      <w:r w:rsidRPr="00616168">
        <w:rPr>
          <w:lang w:eastAsia="zh-TW"/>
        </w:rPr>
        <w:t>在海運方面，埃及海岸線總長</w:t>
      </w:r>
      <w:r w:rsidRPr="00616168">
        <w:rPr>
          <w:lang w:eastAsia="zh-TW"/>
        </w:rPr>
        <w:t>2,900</w:t>
      </w:r>
      <w:r w:rsidRPr="00616168">
        <w:rPr>
          <w:lang w:eastAsia="zh-TW"/>
        </w:rPr>
        <w:t>公里，有</w:t>
      </w:r>
      <w:r w:rsidRPr="00616168">
        <w:rPr>
          <w:lang w:eastAsia="zh-TW"/>
        </w:rPr>
        <w:t>7</w:t>
      </w:r>
      <w:r w:rsidRPr="00616168">
        <w:rPr>
          <w:lang w:eastAsia="zh-TW"/>
        </w:rPr>
        <w:t>條國際海運航線，現有亞歷山大、塞得港、杜米亞特、蘇伊士等</w:t>
      </w:r>
      <w:r w:rsidRPr="00616168">
        <w:rPr>
          <w:lang w:eastAsia="zh-TW"/>
        </w:rPr>
        <w:t>62</w:t>
      </w:r>
      <w:r w:rsidRPr="00616168">
        <w:rPr>
          <w:lang w:eastAsia="zh-TW"/>
        </w:rPr>
        <w:t>個港口，年吞吐總量為</w:t>
      </w:r>
      <w:r w:rsidRPr="00616168">
        <w:rPr>
          <w:lang w:eastAsia="zh-TW"/>
        </w:rPr>
        <w:t>800</w:t>
      </w:r>
      <w:r w:rsidRPr="00616168">
        <w:rPr>
          <w:lang w:eastAsia="zh-TW"/>
        </w:rPr>
        <w:t>萬集裝箱，海港貿易量為</w:t>
      </w:r>
      <w:r w:rsidRPr="00616168">
        <w:rPr>
          <w:lang w:eastAsia="zh-TW"/>
        </w:rPr>
        <w:t>1.01</w:t>
      </w:r>
      <w:r w:rsidRPr="00616168">
        <w:rPr>
          <w:lang w:eastAsia="zh-TW"/>
        </w:rPr>
        <w:t>億噸。蘇伊士運河是溝通亞、非、歐的主要國際航道。亞歷山大是埃及最大港口。塞得港正成為埃及最大的集裝箱轉運樞紐。蘇科納（</w:t>
      </w:r>
      <w:r w:rsidRPr="00616168">
        <w:rPr>
          <w:lang w:eastAsia="zh-TW"/>
        </w:rPr>
        <w:t>Ein El Sokhna Port</w:t>
      </w:r>
      <w:r w:rsidRPr="00616168">
        <w:rPr>
          <w:lang w:eastAsia="zh-TW"/>
        </w:rPr>
        <w:t>）港口位於蘇伊士運河南面入口約</w:t>
      </w:r>
      <w:r w:rsidRPr="00616168">
        <w:rPr>
          <w:lang w:eastAsia="zh-TW"/>
        </w:rPr>
        <w:t>30</w:t>
      </w:r>
      <w:r w:rsidRPr="00616168">
        <w:rPr>
          <w:lang w:eastAsia="zh-TW"/>
        </w:rPr>
        <w:t>海裡處。可直接從</w:t>
      </w:r>
      <w:r w:rsidRPr="00616168">
        <w:rPr>
          <w:lang w:eastAsia="zh-TW"/>
        </w:rPr>
        <w:t>Sokhna</w:t>
      </w:r>
      <w:r w:rsidRPr="00616168">
        <w:rPr>
          <w:lang w:eastAsia="zh-TW"/>
        </w:rPr>
        <w:t>港口保留蘇伊士運河通道，避免錨定在蘇伊士前。距離埃及首都開羅（</w:t>
      </w:r>
      <w:r w:rsidRPr="00616168">
        <w:rPr>
          <w:lang w:eastAsia="zh-TW"/>
        </w:rPr>
        <w:t>Cairo</w:t>
      </w:r>
      <w:r w:rsidRPr="00616168">
        <w:rPr>
          <w:lang w:eastAsia="zh-TW"/>
        </w:rPr>
        <w:t>）只有</w:t>
      </w:r>
      <w:r w:rsidRPr="00616168">
        <w:rPr>
          <w:lang w:eastAsia="zh-TW"/>
        </w:rPr>
        <w:t>110</w:t>
      </w:r>
      <w:r w:rsidRPr="00616168">
        <w:rPr>
          <w:lang w:eastAsia="zh-TW"/>
        </w:rPr>
        <w:t>公里，港毗鄰蘇伊士西北經濟區。近年來，埃及港口建設不斷發展，吞吐能力逐年增加，長期困擾埃及港口的壓港問題已基本得到解決。埃及還擬加大港口建設，將貨物吞吐能力由目前的</w:t>
      </w:r>
      <w:r w:rsidRPr="00616168">
        <w:rPr>
          <w:lang w:eastAsia="zh-TW"/>
        </w:rPr>
        <w:t>2.3</w:t>
      </w:r>
      <w:r w:rsidRPr="00616168">
        <w:rPr>
          <w:lang w:eastAsia="zh-TW"/>
        </w:rPr>
        <w:t>億噸增至</w:t>
      </w:r>
      <w:r w:rsidRPr="00616168">
        <w:rPr>
          <w:lang w:eastAsia="zh-TW"/>
        </w:rPr>
        <w:t>3.7</w:t>
      </w:r>
      <w:r w:rsidRPr="00616168">
        <w:rPr>
          <w:lang w:eastAsia="zh-TW"/>
        </w:rPr>
        <w:t>億噸（至</w:t>
      </w:r>
      <w:r w:rsidRPr="00616168">
        <w:rPr>
          <w:lang w:eastAsia="zh-TW"/>
        </w:rPr>
        <w:t>2030</w:t>
      </w:r>
      <w:r w:rsidRPr="00616168">
        <w:rPr>
          <w:lang w:eastAsia="zh-TW"/>
        </w:rPr>
        <w:t>年），其中重點建設的港口是塞得港和亞歷山大港。</w:t>
      </w:r>
    </w:p>
    <w:p w:rsidR="00545675" w:rsidRPr="00616168" w:rsidRDefault="00545675" w:rsidP="00B040E3">
      <w:pPr>
        <w:pStyle w:val="aff5"/>
      </w:pPr>
    </w:p>
    <w:p w:rsidR="00545675" w:rsidRPr="00616168" w:rsidRDefault="00545675">
      <w:pPr>
        <w:widowControl/>
        <w:overflowPunct/>
        <w:autoSpaceDE/>
        <w:autoSpaceDN/>
        <w:ind w:firstLineChars="0" w:firstLine="0"/>
        <w:jc w:val="left"/>
        <w:rPr>
          <w:lang w:eastAsia="zh-TW"/>
        </w:rPr>
      </w:pPr>
    </w:p>
    <w:p w:rsidR="003D0B19" w:rsidRPr="00616168" w:rsidRDefault="003D0B19" w:rsidP="003D0B19">
      <w:pPr>
        <w:ind w:left="480" w:firstLineChars="0" w:firstLine="0"/>
        <w:rPr>
          <w:lang w:eastAsia="zh-TW"/>
        </w:rPr>
        <w:sectPr w:rsidR="003D0B19" w:rsidRPr="00616168" w:rsidSect="00C9282A">
          <w:headerReference w:type="default" r:id="rId26"/>
          <w:pgSz w:w="11906" w:h="16838" w:code="9"/>
          <w:pgMar w:top="2268" w:right="1701" w:bottom="1701" w:left="1701" w:header="1134" w:footer="851" w:gutter="0"/>
          <w:cols w:space="425"/>
          <w:docGrid w:type="lines" w:linePitch="514" w:charSpace="-774"/>
        </w:sectPr>
      </w:pPr>
    </w:p>
    <w:p w:rsidR="007B39E6" w:rsidRPr="00616168" w:rsidRDefault="007B39E6" w:rsidP="003F5A27">
      <w:pPr>
        <w:pStyle w:val="a3"/>
        <w:spacing w:before="514" w:after="771"/>
        <w:rPr>
          <w:lang w:eastAsia="zh-TW"/>
        </w:rPr>
      </w:pPr>
      <w:bookmarkStart w:id="20" w:name="_Toc523935405"/>
      <w:bookmarkStart w:id="21" w:name="_Toc140726910"/>
      <w:r w:rsidRPr="00616168">
        <w:rPr>
          <w:rFonts w:hint="eastAsia"/>
          <w:lang w:eastAsia="zh-TW"/>
        </w:rPr>
        <w:t>第柒章　勞工</w:t>
      </w:r>
      <w:bookmarkEnd w:id="20"/>
      <w:bookmarkEnd w:id="21"/>
    </w:p>
    <w:p w:rsidR="0034765D" w:rsidRPr="00616168" w:rsidRDefault="0034765D" w:rsidP="0034765D">
      <w:pPr>
        <w:pStyle w:val="a4"/>
        <w:spacing w:before="257"/>
        <w:ind w:left="632" w:hanging="632"/>
      </w:pPr>
      <w:bookmarkStart w:id="22" w:name="_Toc458086619"/>
      <w:r w:rsidRPr="00616168">
        <w:t>一、勞工素質及結構</w:t>
      </w:r>
    </w:p>
    <w:p w:rsidR="00105358" w:rsidRPr="00616168" w:rsidRDefault="00105358" w:rsidP="00105358">
      <w:pPr>
        <w:pStyle w:val="a6"/>
        <w:ind w:left="944" w:hanging="708"/>
      </w:pPr>
      <w:r w:rsidRPr="00616168">
        <w:t>（一）</w:t>
      </w:r>
      <w:r w:rsidRPr="00616168">
        <w:rPr>
          <w:rFonts w:hint="eastAsia"/>
        </w:rPr>
        <w:t>埃及因為出生率高達</w:t>
      </w:r>
      <w:r w:rsidRPr="00616168">
        <w:rPr>
          <w:rFonts w:hint="eastAsia"/>
        </w:rPr>
        <w:t>2.36%</w:t>
      </w:r>
      <w:r w:rsidRPr="00616168">
        <w:rPr>
          <w:rFonts w:hint="eastAsia"/>
        </w:rPr>
        <w:t>，每年有近</w:t>
      </w:r>
      <w:r w:rsidRPr="00616168">
        <w:rPr>
          <w:rFonts w:hint="eastAsia"/>
        </w:rPr>
        <w:t>200</w:t>
      </w:r>
      <w:r w:rsidRPr="00616168">
        <w:rPr>
          <w:rFonts w:hint="eastAsia"/>
        </w:rPr>
        <w:t>萬人口增加，基礎</w:t>
      </w:r>
      <w:r w:rsidRPr="00616168">
        <w:t>勞</w:t>
      </w:r>
      <w:r w:rsidRPr="00616168">
        <w:rPr>
          <w:rFonts w:hint="eastAsia"/>
        </w:rPr>
        <w:t>動力</w:t>
      </w:r>
      <w:r w:rsidRPr="00616168">
        <w:t>供應充裕，惟</w:t>
      </w:r>
      <w:r w:rsidRPr="00616168">
        <w:rPr>
          <w:rFonts w:hint="eastAsia"/>
        </w:rPr>
        <w:t>產業仍仰賴農業生產為主，高階製造</w:t>
      </w:r>
      <w:r w:rsidRPr="00616168">
        <w:t>技術工人缺乏，往往需自國外引入。</w:t>
      </w:r>
    </w:p>
    <w:p w:rsidR="00105358" w:rsidRPr="00616168" w:rsidRDefault="00105358" w:rsidP="00105358">
      <w:pPr>
        <w:pStyle w:val="a6"/>
        <w:ind w:left="944" w:hanging="708"/>
      </w:pPr>
      <w:r w:rsidRPr="00616168">
        <w:t>（二）</w:t>
      </w:r>
      <w:r w:rsidRPr="00616168">
        <w:rPr>
          <w:rFonts w:hint="eastAsia"/>
        </w:rPr>
        <w:t>埃及</w:t>
      </w:r>
      <w:r w:rsidRPr="00616168">
        <w:t>人口</w:t>
      </w:r>
      <w:r w:rsidRPr="00616168">
        <w:rPr>
          <w:rFonts w:hint="eastAsia"/>
        </w:rPr>
        <w:t>1.04</w:t>
      </w:r>
      <w:r w:rsidRPr="00616168">
        <w:rPr>
          <w:rFonts w:hint="eastAsia"/>
        </w:rPr>
        <w:t>億</w:t>
      </w:r>
      <w:r w:rsidRPr="00616168">
        <w:t>，</w:t>
      </w:r>
      <w:r w:rsidRPr="00616168">
        <w:rPr>
          <w:rFonts w:hint="eastAsia"/>
        </w:rPr>
        <w:t>16</w:t>
      </w:r>
      <w:r w:rsidRPr="00616168">
        <w:rPr>
          <w:rFonts w:hint="eastAsia"/>
        </w:rPr>
        <w:t>歲以下者視為童工，總</w:t>
      </w:r>
      <w:r w:rsidRPr="00616168">
        <w:t>勞動人口</w:t>
      </w:r>
      <w:r w:rsidRPr="00616168">
        <w:rPr>
          <w:rFonts w:hint="eastAsia"/>
        </w:rPr>
        <w:t>規模逾</w:t>
      </w:r>
      <w:r w:rsidRPr="00616168">
        <w:t>2,</w:t>
      </w:r>
      <w:r w:rsidRPr="00616168">
        <w:rPr>
          <w:rFonts w:hint="eastAsia"/>
        </w:rPr>
        <w:t>93</w:t>
      </w:r>
      <w:r w:rsidRPr="00616168">
        <w:t>0</w:t>
      </w:r>
      <w:r w:rsidRPr="00616168">
        <w:t>萬人</w:t>
      </w:r>
      <w:r w:rsidRPr="00616168">
        <w:rPr>
          <w:rFonts w:hint="eastAsia"/>
        </w:rPr>
        <w:t>，失業率為</w:t>
      </w:r>
      <w:r w:rsidRPr="00616168">
        <w:rPr>
          <w:rFonts w:hint="eastAsia"/>
        </w:rPr>
        <w:t>7.2%</w:t>
      </w:r>
      <w:r w:rsidRPr="00616168">
        <w:rPr>
          <w:rFonts w:hint="eastAsia"/>
        </w:rPr>
        <w:t>，在勞動人口中，男性比例高達</w:t>
      </w:r>
      <w:r w:rsidRPr="00616168">
        <w:rPr>
          <w:rFonts w:hint="eastAsia"/>
        </w:rPr>
        <w:t>80%</w:t>
      </w:r>
      <w:r w:rsidRPr="00616168">
        <w:rPr>
          <w:rFonts w:hint="eastAsia"/>
        </w:rPr>
        <w:t>，高等教育（大學以上）的比例占</w:t>
      </w:r>
      <w:r w:rsidRPr="00616168">
        <w:rPr>
          <w:rFonts w:hint="eastAsia"/>
        </w:rPr>
        <w:t>34%</w:t>
      </w:r>
      <w:r w:rsidRPr="00616168">
        <w:t>。</w:t>
      </w:r>
    </w:p>
    <w:p w:rsidR="00105358" w:rsidRPr="00616168" w:rsidRDefault="00105358" w:rsidP="00105358">
      <w:pPr>
        <w:pStyle w:val="a4"/>
        <w:spacing w:before="257" w:after="120"/>
        <w:ind w:left="632" w:hanging="632"/>
        <w:rPr>
          <w:rFonts w:eastAsiaTheme="minorEastAsia"/>
        </w:rPr>
      </w:pPr>
      <w:r w:rsidRPr="00616168">
        <w:t>二、勞工法令</w:t>
      </w:r>
    </w:p>
    <w:p w:rsidR="00105358" w:rsidRPr="00616168" w:rsidRDefault="00105358" w:rsidP="00105358">
      <w:pPr>
        <w:pStyle w:val="a6"/>
        <w:ind w:left="944" w:hanging="708"/>
      </w:pPr>
      <w:r w:rsidRPr="00616168">
        <w:rPr>
          <w:rFonts w:hint="eastAsia"/>
        </w:rPr>
        <w:t>（一）法源</w:t>
      </w:r>
    </w:p>
    <w:p w:rsidR="00105358" w:rsidRPr="00616168" w:rsidRDefault="00105358" w:rsidP="00105358">
      <w:pPr>
        <w:pStyle w:val="af0"/>
        <w:ind w:left="944" w:firstLine="472"/>
        <w:rPr>
          <w:rFonts w:eastAsia="MS Mincho"/>
          <w:lang w:eastAsia="zh-TW"/>
        </w:rPr>
      </w:pPr>
      <w:r w:rsidRPr="00616168">
        <w:rPr>
          <w:rFonts w:hint="eastAsia"/>
          <w:lang w:eastAsia="zh-TW"/>
        </w:rPr>
        <w:t>埃及勞動力市場受</w:t>
      </w:r>
      <w:r w:rsidRPr="00616168">
        <w:rPr>
          <w:rFonts w:hint="eastAsia"/>
          <w:lang w:eastAsia="zh-TW"/>
        </w:rPr>
        <w:t>2003</w:t>
      </w:r>
      <w:r w:rsidRPr="00616168">
        <w:rPr>
          <w:rFonts w:hint="eastAsia"/>
          <w:lang w:eastAsia="zh-TW"/>
        </w:rPr>
        <w:t>年新統一的第</w:t>
      </w:r>
      <w:r w:rsidRPr="00616168">
        <w:rPr>
          <w:rFonts w:hint="eastAsia"/>
          <w:lang w:eastAsia="zh-TW"/>
        </w:rPr>
        <w:t>12</w:t>
      </w:r>
      <w:r w:rsidRPr="00616168">
        <w:rPr>
          <w:rFonts w:hint="eastAsia"/>
          <w:lang w:eastAsia="zh-TW"/>
        </w:rPr>
        <w:t>號勞動法的監管。新法律包括</w:t>
      </w:r>
      <w:r w:rsidRPr="00616168">
        <w:rPr>
          <w:rFonts w:hint="eastAsia"/>
          <w:lang w:eastAsia="zh-TW"/>
        </w:rPr>
        <w:t>257</w:t>
      </w:r>
      <w:r w:rsidRPr="00616168">
        <w:rPr>
          <w:rFonts w:hint="eastAsia"/>
          <w:lang w:eastAsia="zh-TW"/>
        </w:rPr>
        <w:t>條條款，涉及規範埃及勞動力市場的所有法律方面。新法律旨在增加私營部門的參與，同時實現雇員和雇主權利之間的平衡。新法律解決的最重要問題之一是雇主解僱雇員的權利及其相關條件，以及賦予雇員根據新法律規定的控制和程序進行和平罷工的權利。</w:t>
      </w:r>
    </w:p>
    <w:p w:rsidR="00105358" w:rsidRPr="00616168" w:rsidRDefault="00105358" w:rsidP="00105358">
      <w:pPr>
        <w:pStyle w:val="a6"/>
        <w:ind w:left="944" w:hanging="708"/>
        <w:rPr>
          <w:rFonts w:eastAsia="MS Mincho"/>
        </w:rPr>
      </w:pPr>
      <w:r w:rsidRPr="00616168">
        <w:rPr>
          <w:rFonts w:hint="eastAsia"/>
        </w:rPr>
        <w:t>（二）外籍員工聘用比例</w:t>
      </w:r>
    </w:p>
    <w:p w:rsidR="00105358" w:rsidRPr="00616168" w:rsidRDefault="00105358" w:rsidP="00105358">
      <w:pPr>
        <w:pStyle w:val="af0"/>
        <w:ind w:left="944" w:firstLine="472"/>
        <w:rPr>
          <w:lang w:eastAsia="zh-TW"/>
        </w:rPr>
      </w:pPr>
      <w:r w:rsidRPr="00616168">
        <w:rPr>
          <w:rFonts w:hint="eastAsia"/>
          <w:lang w:eastAsia="zh-TW"/>
        </w:rPr>
        <w:t>任何機構中的非埃及雇員人數不得超過非技術或半技術工人總勞動力的</w:t>
      </w:r>
      <w:r w:rsidRPr="00616168">
        <w:rPr>
          <w:rFonts w:hint="eastAsia"/>
          <w:lang w:eastAsia="zh-TW"/>
        </w:rPr>
        <w:t>10%</w:t>
      </w:r>
      <w:r w:rsidRPr="00616168">
        <w:rPr>
          <w:rFonts w:hint="eastAsia"/>
          <w:lang w:eastAsia="zh-TW"/>
        </w:rPr>
        <w:t>。對於技術工人，埃及勞動力的限制是</w:t>
      </w:r>
      <w:r w:rsidRPr="00616168">
        <w:rPr>
          <w:rFonts w:hint="eastAsia"/>
          <w:lang w:eastAsia="zh-TW"/>
        </w:rPr>
        <w:t>25%</w:t>
      </w:r>
      <w:r w:rsidRPr="00616168">
        <w:rPr>
          <w:rFonts w:hint="eastAsia"/>
          <w:lang w:eastAsia="zh-TW"/>
        </w:rPr>
        <w:t>。此外，外國雇員的總薪酬不得超過企業總工資的</w:t>
      </w:r>
      <w:r w:rsidRPr="00616168">
        <w:rPr>
          <w:rFonts w:hint="eastAsia"/>
          <w:lang w:eastAsia="zh-TW"/>
        </w:rPr>
        <w:t>35%</w:t>
      </w:r>
      <w:r w:rsidRPr="00616168">
        <w:rPr>
          <w:rFonts w:hint="eastAsia"/>
          <w:lang w:eastAsia="zh-TW"/>
        </w:rPr>
        <w:t>。</w:t>
      </w:r>
    </w:p>
    <w:p w:rsidR="00105358" w:rsidRPr="00616168" w:rsidRDefault="00105358" w:rsidP="00105358">
      <w:pPr>
        <w:pStyle w:val="a6"/>
        <w:ind w:left="944" w:hanging="708"/>
      </w:pPr>
    </w:p>
    <w:p w:rsidR="00105358" w:rsidRPr="00616168" w:rsidRDefault="00105358" w:rsidP="00105358">
      <w:pPr>
        <w:pStyle w:val="a6"/>
        <w:ind w:left="944" w:hanging="708"/>
      </w:pPr>
      <w:r w:rsidRPr="00616168">
        <w:rPr>
          <w:rFonts w:hint="eastAsia"/>
        </w:rPr>
        <w:t>（三）年休假</w:t>
      </w:r>
    </w:p>
    <w:p w:rsidR="00105358" w:rsidRPr="00616168" w:rsidRDefault="00105358" w:rsidP="00105358">
      <w:pPr>
        <w:pStyle w:val="af0"/>
        <w:ind w:left="944" w:firstLine="472"/>
        <w:rPr>
          <w:lang w:eastAsia="zh-TW"/>
        </w:rPr>
      </w:pPr>
      <w:r w:rsidRPr="00616168">
        <w:rPr>
          <w:rFonts w:hint="eastAsia"/>
          <w:lang w:eastAsia="zh-TW"/>
        </w:rPr>
        <w:t>雇員每工作滿一年，可享有至少</w:t>
      </w:r>
      <w:r w:rsidRPr="00616168">
        <w:rPr>
          <w:rFonts w:hint="eastAsia"/>
          <w:lang w:eastAsia="zh-TW"/>
        </w:rPr>
        <w:t>21</w:t>
      </w:r>
      <w:r w:rsidRPr="00616168">
        <w:rPr>
          <w:rFonts w:hint="eastAsia"/>
          <w:lang w:eastAsia="zh-TW"/>
        </w:rPr>
        <w:t>天的帶薪年假，服務期少於一年，則按比例給假。員工連續工作</w:t>
      </w:r>
      <w:r w:rsidRPr="00616168">
        <w:rPr>
          <w:rFonts w:hint="eastAsia"/>
          <w:lang w:eastAsia="zh-TW"/>
        </w:rPr>
        <w:t>10</w:t>
      </w:r>
      <w:r w:rsidRPr="00616168">
        <w:rPr>
          <w:rFonts w:hint="eastAsia"/>
          <w:lang w:eastAsia="zh-TW"/>
        </w:rPr>
        <w:t>年或年滿</w:t>
      </w:r>
      <w:r w:rsidRPr="00616168">
        <w:rPr>
          <w:rFonts w:hint="eastAsia"/>
          <w:lang w:eastAsia="zh-TW"/>
        </w:rPr>
        <w:t>50</w:t>
      </w:r>
      <w:r w:rsidRPr="00616168">
        <w:rPr>
          <w:rFonts w:hint="eastAsia"/>
          <w:lang w:eastAsia="zh-TW"/>
        </w:rPr>
        <w:t>歲後，該年假可增加至一個月，每週休息日和法定節假日不計入年假。</w:t>
      </w:r>
    </w:p>
    <w:p w:rsidR="00105358" w:rsidRPr="00616168" w:rsidRDefault="00105358" w:rsidP="00105358">
      <w:pPr>
        <w:pStyle w:val="af0"/>
        <w:ind w:left="944" w:firstLine="472"/>
        <w:rPr>
          <w:lang w:eastAsia="zh-TW"/>
        </w:rPr>
      </w:pPr>
      <w:r w:rsidRPr="00616168">
        <w:rPr>
          <w:rFonts w:hint="eastAsia"/>
          <w:lang w:eastAsia="zh-TW"/>
        </w:rPr>
        <w:t>員工在法定假期工作，員工有權加班，但須按正常工資的兩倍支付。</w:t>
      </w:r>
    </w:p>
    <w:p w:rsidR="00105358" w:rsidRPr="00616168" w:rsidRDefault="00105358" w:rsidP="00105358">
      <w:pPr>
        <w:pStyle w:val="af3"/>
        <w:ind w:leftChars="420" w:left="991" w:firstLineChars="0" w:firstLine="2"/>
      </w:pPr>
      <w:r w:rsidRPr="00616168">
        <w:rPr>
          <w:rFonts w:hint="eastAsia"/>
        </w:rPr>
        <w:t>另依《勞動法》第</w:t>
      </w:r>
      <w:r w:rsidRPr="00616168">
        <w:rPr>
          <w:rFonts w:hint="eastAsia"/>
        </w:rPr>
        <w:t>51</w:t>
      </w:r>
      <w:r w:rsidRPr="00616168">
        <w:rPr>
          <w:rFonts w:hint="eastAsia"/>
        </w:rPr>
        <w:t>條規定，因意外原因請假每年不得超過</w:t>
      </w:r>
      <w:r w:rsidRPr="00616168">
        <w:rPr>
          <w:rFonts w:hint="eastAsia"/>
        </w:rPr>
        <w:t>6</w:t>
      </w:r>
      <w:r w:rsidRPr="00616168">
        <w:rPr>
          <w:rFonts w:hint="eastAsia"/>
        </w:rPr>
        <w:t>天，每次最多</w:t>
      </w:r>
      <w:r w:rsidRPr="00616168">
        <w:rPr>
          <w:rFonts w:hint="eastAsia"/>
        </w:rPr>
        <w:t>2</w:t>
      </w:r>
      <w:r w:rsidRPr="00616168">
        <w:rPr>
          <w:rFonts w:hint="eastAsia"/>
        </w:rPr>
        <w:t>天，該休假計入職工年休假。</w:t>
      </w:r>
    </w:p>
    <w:p w:rsidR="00105358" w:rsidRPr="00616168" w:rsidRDefault="00105358" w:rsidP="00105358">
      <w:pPr>
        <w:pStyle w:val="af3"/>
        <w:ind w:left="1416" w:hanging="472"/>
      </w:pPr>
      <w:r w:rsidRPr="00616168">
        <w:rPr>
          <w:rFonts w:hint="eastAsia"/>
        </w:rPr>
        <w:t>１、病假：依《勞動法》規定，由相關醫療負責人出具證明，生病的雇員有權申請病假，並應根據《社會保險法》獲得補償（每年最多</w:t>
      </w:r>
      <w:r w:rsidRPr="00616168">
        <w:rPr>
          <w:rFonts w:hint="eastAsia"/>
        </w:rPr>
        <w:t>6</w:t>
      </w:r>
      <w:r w:rsidRPr="00616168">
        <w:rPr>
          <w:rFonts w:hint="eastAsia"/>
        </w:rPr>
        <w:t>個月的帶薪病假，病假期間補償薪資可依正常工資的</w:t>
      </w:r>
      <w:r w:rsidRPr="00616168">
        <w:rPr>
          <w:rFonts w:hint="eastAsia"/>
        </w:rPr>
        <w:t>75%</w:t>
      </w:r>
      <w:r w:rsidRPr="00616168">
        <w:rPr>
          <w:rFonts w:hint="eastAsia"/>
        </w:rPr>
        <w:t>支付）。用人單位不得因病終止勞動者的服務，勞動者未用完上述期限的除外。</w:t>
      </w:r>
    </w:p>
    <w:p w:rsidR="00105358" w:rsidRPr="00616168" w:rsidRDefault="00105358" w:rsidP="00105358">
      <w:pPr>
        <w:pStyle w:val="afd"/>
        <w:ind w:left="1416" w:firstLine="472"/>
      </w:pPr>
      <w:r w:rsidRPr="00616168">
        <w:rPr>
          <w:rFonts w:hint="eastAsia"/>
        </w:rPr>
        <w:t>產假和育兒假Ｌ為雇主服務滿</w:t>
      </w:r>
      <w:r w:rsidRPr="00616168">
        <w:rPr>
          <w:rFonts w:hint="eastAsia"/>
        </w:rPr>
        <w:t>10</w:t>
      </w:r>
      <w:r w:rsidRPr="00616168">
        <w:rPr>
          <w:rFonts w:hint="eastAsia"/>
        </w:rPr>
        <w:t>個月的女性有權享受</w:t>
      </w:r>
      <w:r w:rsidRPr="00616168">
        <w:rPr>
          <w:rFonts w:hint="eastAsia"/>
        </w:rPr>
        <w:t>90</w:t>
      </w:r>
      <w:r w:rsidRPr="00616168">
        <w:rPr>
          <w:rFonts w:hint="eastAsia"/>
        </w:rPr>
        <w:t>天的產假，包括分娩前的全額工資。女雇員在其工作期間不得享受兩次以上的產假。在分娩之日後的</w:t>
      </w:r>
      <w:r w:rsidRPr="00616168">
        <w:rPr>
          <w:rFonts w:hint="eastAsia"/>
        </w:rPr>
        <w:t>24</w:t>
      </w:r>
      <w:r w:rsidRPr="00616168">
        <w:rPr>
          <w:rFonts w:hint="eastAsia"/>
        </w:rPr>
        <w:t>個月內，有權每天休息兩次（每次</w:t>
      </w:r>
      <w:r w:rsidRPr="00616168">
        <w:rPr>
          <w:rFonts w:hint="eastAsia"/>
        </w:rPr>
        <w:t>30</w:t>
      </w:r>
      <w:r w:rsidRPr="00616168">
        <w:rPr>
          <w:rFonts w:hint="eastAsia"/>
        </w:rPr>
        <w:t>分鐘）來哺乳。</w:t>
      </w:r>
    </w:p>
    <w:p w:rsidR="00105358" w:rsidRPr="00616168" w:rsidRDefault="00105358" w:rsidP="00105358">
      <w:pPr>
        <w:pStyle w:val="af3"/>
        <w:ind w:left="1416" w:hanging="472"/>
      </w:pPr>
      <w:r w:rsidRPr="00616168">
        <w:rPr>
          <w:rFonts w:hint="eastAsia"/>
        </w:rPr>
        <w:t>２、僱傭合約：必須以書面形式為之，共一式三份並以阿拉伯語書寫。僱傭合同可以是固定期限或無限期的。勞工與用人單位在期滿後，無合約而繼續僱用者，視為無限期續簽合同，另勞動合同應當註明試用期且不得超過三個月，亦不得在同一用人單位多次試用。</w:t>
      </w:r>
    </w:p>
    <w:p w:rsidR="00105358" w:rsidRPr="00616168" w:rsidRDefault="00105358" w:rsidP="00105358">
      <w:pPr>
        <w:pStyle w:val="af3"/>
        <w:ind w:left="1416" w:hanging="472"/>
      </w:pPr>
      <w:r w:rsidRPr="00616168">
        <w:rPr>
          <w:rFonts w:hint="eastAsia"/>
        </w:rPr>
        <w:t>３、工作時間：員工每天工作時間不得超過</w:t>
      </w:r>
      <w:r w:rsidRPr="00616168">
        <w:rPr>
          <w:rFonts w:hint="eastAsia"/>
        </w:rPr>
        <w:t>8</w:t>
      </w:r>
      <w:r w:rsidRPr="00616168">
        <w:rPr>
          <w:rFonts w:hint="eastAsia"/>
        </w:rPr>
        <w:t>小時，或每週工作</w:t>
      </w:r>
      <w:r w:rsidRPr="00616168">
        <w:rPr>
          <w:rFonts w:hint="eastAsia"/>
        </w:rPr>
        <w:t>6</w:t>
      </w:r>
      <w:r w:rsidRPr="00616168">
        <w:rPr>
          <w:rFonts w:hint="eastAsia"/>
        </w:rPr>
        <w:t>天不得超過</w:t>
      </w:r>
      <w:r w:rsidRPr="00616168">
        <w:rPr>
          <w:rFonts w:hint="eastAsia"/>
        </w:rPr>
        <w:t>48</w:t>
      </w:r>
      <w:r w:rsidRPr="00616168">
        <w:rPr>
          <w:rFonts w:hint="eastAsia"/>
        </w:rPr>
        <w:t>小時。大多數私營部門員工每週工作</w:t>
      </w:r>
      <w:r w:rsidRPr="00616168">
        <w:rPr>
          <w:rFonts w:hint="eastAsia"/>
        </w:rPr>
        <w:t>5</w:t>
      </w:r>
      <w:r w:rsidRPr="00616168">
        <w:rPr>
          <w:rFonts w:hint="eastAsia"/>
        </w:rPr>
        <w:t>天，通常是周日至週四。</w:t>
      </w:r>
    </w:p>
    <w:p w:rsidR="00105358" w:rsidRPr="00616168" w:rsidRDefault="00105358" w:rsidP="00105358">
      <w:pPr>
        <w:pStyle w:val="af3"/>
        <w:ind w:left="1416" w:hanging="472"/>
      </w:pPr>
      <w:r w:rsidRPr="00616168">
        <w:rPr>
          <w:rFonts w:hint="eastAsia"/>
        </w:rPr>
        <w:t>４、社會保險和公共健康保險：</w:t>
      </w:r>
      <w:r w:rsidRPr="00616168">
        <w:t>2022</w:t>
      </w:r>
      <w:r w:rsidRPr="00616168">
        <w:t>年公告每月基本工資為</w:t>
      </w:r>
      <w:r w:rsidRPr="00616168">
        <w:t>2,400 LE</w:t>
      </w:r>
      <w:r w:rsidRPr="00616168">
        <w:t>，</w:t>
      </w:r>
      <w:r w:rsidRPr="00616168">
        <w:t>2023</w:t>
      </w:r>
      <w:r w:rsidRPr="00616168">
        <w:t>年調高至</w:t>
      </w:r>
      <w:r w:rsidRPr="00616168">
        <w:t>2,700 LE</w:t>
      </w:r>
      <w:r w:rsidRPr="00616168">
        <w:t>（</w:t>
      </w:r>
      <w:r w:rsidRPr="00616168">
        <w:t>US$87.3</w:t>
      </w:r>
      <w:r w:rsidRPr="00616168">
        <w:t>），雇主和雇員負擔分別為</w:t>
      </w:r>
      <w:r w:rsidRPr="00616168">
        <w:t>26%</w:t>
      </w:r>
      <w:r w:rsidRPr="00616168">
        <w:t>和</w:t>
      </w:r>
      <w:r w:rsidRPr="00616168">
        <w:t>14%</w:t>
      </w:r>
      <w:r w:rsidRPr="00616168">
        <w:t>；超過基本工資者，分別為雇主和雇員的</w:t>
      </w:r>
      <w:r w:rsidRPr="00616168">
        <w:t xml:space="preserve">24% </w:t>
      </w:r>
      <w:r w:rsidRPr="00616168">
        <w:t>和</w:t>
      </w:r>
      <w:r w:rsidRPr="00616168">
        <w:t>11%</w:t>
      </w:r>
      <w:r w:rsidRPr="00616168">
        <w:t>。</w:t>
      </w:r>
    </w:p>
    <w:p w:rsidR="000009AA" w:rsidRPr="00616168" w:rsidRDefault="000009AA" w:rsidP="000009AA">
      <w:pPr>
        <w:pStyle w:val="af0"/>
        <w:ind w:left="944" w:firstLine="472"/>
        <w:rPr>
          <w:lang w:eastAsia="zh-TW"/>
        </w:rPr>
      </w:pPr>
    </w:p>
    <w:p w:rsidR="0034765D" w:rsidRPr="00616168" w:rsidRDefault="0034765D" w:rsidP="0034765D">
      <w:pPr>
        <w:pageBreakBefore/>
        <w:ind w:firstLine="472"/>
        <w:rPr>
          <w:lang w:eastAsia="zh-TW"/>
        </w:rPr>
        <w:sectPr w:rsidR="0034765D" w:rsidRPr="00616168" w:rsidSect="00F87D86">
          <w:headerReference w:type="even" r:id="rId27"/>
          <w:headerReference w:type="default" r:id="rId28"/>
          <w:footerReference w:type="even" r:id="rId29"/>
          <w:footerReference w:type="default" r:id="rId30"/>
          <w:pgSz w:w="11906" w:h="16838" w:code="9"/>
          <w:pgMar w:top="2268" w:right="1701" w:bottom="1701" w:left="1701" w:header="1134" w:footer="851" w:gutter="0"/>
          <w:cols w:space="720"/>
          <w:docGrid w:type="linesAndChars" w:linePitch="514" w:charSpace="-819"/>
        </w:sectPr>
      </w:pPr>
    </w:p>
    <w:p w:rsidR="0034765D" w:rsidRPr="00616168" w:rsidRDefault="0034765D" w:rsidP="0034765D">
      <w:pPr>
        <w:pStyle w:val="a3"/>
        <w:spacing w:before="514" w:after="771"/>
        <w:ind w:left="640" w:hanging="640"/>
      </w:pPr>
      <w:bookmarkStart w:id="23" w:name="_Toc42736005"/>
      <w:bookmarkStart w:id="24" w:name="_Toc140726911"/>
      <w:r w:rsidRPr="00616168">
        <w:t>第捌章　簽證、居留及移民</w:t>
      </w:r>
      <w:bookmarkEnd w:id="23"/>
      <w:bookmarkEnd w:id="24"/>
    </w:p>
    <w:p w:rsidR="0034765D" w:rsidRPr="00616168" w:rsidRDefault="0034765D" w:rsidP="0034765D">
      <w:pPr>
        <w:pStyle w:val="a4"/>
        <w:spacing w:before="257" w:after="120"/>
        <w:ind w:left="640" w:hanging="640"/>
      </w:pPr>
      <w:r w:rsidRPr="00616168">
        <w:t>一、居留權之取得及移民相關規定及手續</w:t>
      </w:r>
    </w:p>
    <w:p w:rsidR="00105358" w:rsidRPr="00616168" w:rsidRDefault="00105358" w:rsidP="00105358">
      <w:pPr>
        <w:ind w:firstLine="480"/>
        <w:rPr>
          <w:lang w:eastAsia="zh-TW"/>
        </w:rPr>
      </w:pPr>
      <w:r w:rsidRPr="00616168">
        <w:rPr>
          <w:rFonts w:hint="eastAsia"/>
          <w:lang w:eastAsia="zh-TW"/>
        </w:rPr>
        <w:t>埃及對於入境簽證相當寬鬆，於機場支付簽證貼紙費用後（目前為</w:t>
      </w:r>
      <w:r w:rsidRPr="00616168">
        <w:rPr>
          <w:rFonts w:hint="eastAsia"/>
          <w:lang w:eastAsia="zh-TW"/>
        </w:rPr>
        <w:t>25</w:t>
      </w:r>
      <w:r w:rsidRPr="00616168">
        <w:rPr>
          <w:rFonts w:hint="eastAsia"/>
          <w:lang w:eastAsia="zh-TW"/>
        </w:rPr>
        <w:t>美元），即可入境停留</w:t>
      </w:r>
      <w:r w:rsidRPr="00616168">
        <w:rPr>
          <w:rFonts w:hint="eastAsia"/>
          <w:lang w:eastAsia="zh-TW"/>
        </w:rPr>
        <w:t>30</w:t>
      </w:r>
      <w:r w:rsidRPr="00616168">
        <w:rPr>
          <w:rFonts w:hint="eastAsia"/>
          <w:lang w:eastAsia="zh-TW"/>
        </w:rPr>
        <w:t>天，延長可至移民局申請</w:t>
      </w:r>
      <w:r w:rsidRPr="00616168">
        <w:rPr>
          <w:rFonts w:hint="eastAsia"/>
          <w:lang w:eastAsia="zh-TW"/>
        </w:rPr>
        <w:t>3</w:t>
      </w:r>
      <w:r w:rsidRPr="00616168">
        <w:rPr>
          <w:rFonts w:hint="eastAsia"/>
          <w:lang w:eastAsia="zh-TW"/>
        </w:rPr>
        <w:t>個月的展延停留或於離境時繳付逾期罰款（每月</w:t>
      </w:r>
      <w:r w:rsidRPr="00616168">
        <w:rPr>
          <w:rFonts w:hint="eastAsia"/>
          <w:lang w:eastAsia="zh-TW"/>
        </w:rPr>
        <w:t>500</w:t>
      </w:r>
      <w:r w:rsidRPr="00616168">
        <w:rPr>
          <w:rFonts w:hint="eastAsia"/>
          <w:lang w:eastAsia="zh-TW"/>
        </w:rPr>
        <w:t>埃鎊，逾期未滿</w:t>
      </w:r>
      <w:r w:rsidRPr="00616168">
        <w:rPr>
          <w:rFonts w:hint="eastAsia"/>
          <w:lang w:eastAsia="zh-TW"/>
        </w:rPr>
        <w:t>3</w:t>
      </w:r>
      <w:r w:rsidRPr="00616168">
        <w:rPr>
          <w:rFonts w:hint="eastAsia"/>
          <w:lang w:eastAsia="zh-TW"/>
        </w:rPr>
        <w:t>個月，按</w:t>
      </w:r>
      <w:r w:rsidRPr="00616168">
        <w:rPr>
          <w:rFonts w:hint="eastAsia"/>
          <w:lang w:eastAsia="zh-TW"/>
        </w:rPr>
        <w:t>3</w:t>
      </w:r>
      <w:r w:rsidRPr="00616168">
        <w:rPr>
          <w:rFonts w:hint="eastAsia"/>
          <w:lang w:eastAsia="zh-TW"/>
        </w:rPr>
        <w:t>個月計價，之後按月計價）。</w:t>
      </w:r>
    </w:p>
    <w:p w:rsidR="00105358" w:rsidRPr="00616168" w:rsidRDefault="00105358" w:rsidP="00105358">
      <w:pPr>
        <w:ind w:firstLine="480"/>
        <w:rPr>
          <w:lang w:eastAsia="zh-TW"/>
        </w:rPr>
      </w:pPr>
      <w:r w:rsidRPr="00616168">
        <w:rPr>
          <w:rFonts w:hint="eastAsia"/>
          <w:lang w:eastAsia="zh-TW"/>
        </w:rPr>
        <w:t>2023</w:t>
      </w:r>
      <w:r w:rsidRPr="00616168">
        <w:rPr>
          <w:rFonts w:hint="eastAsia"/>
          <w:lang w:eastAsia="zh-TW"/>
        </w:rPr>
        <w:t>年</w:t>
      </w:r>
      <w:r w:rsidRPr="00616168">
        <w:rPr>
          <w:rFonts w:hint="eastAsia"/>
          <w:lang w:eastAsia="zh-TW"/>
        </w:rPr>
        <w:t>3</w:t>
      </w:r>
      <w:r w:rsidRPr="00616168">
        <w:rPr>
          <w:rFonts w:hint="eastAsia"/>
          <w:lang w:eastAsia="zh-TW"/>
        </w:rPr>
        <w:t>月，埃及宣布將首次提供</w:t>
      </w:r>
      <w:r w:rsidRPr="00616168">
        <w:rPr>
          <w:rFonts w:hint="eastAsia"/>
          <w:lang w:eastAsia="zh-TW"/>
        </w:rPr>
        <w:t>700</w:t>
      </w:r>
      <w:r w:rsidRPr="00616168">
        <w:rPr>
          <w:rFonts w:hint="eastAsia"/>
          <w:lang w:eastAsia="zh-TW"/>
        </w:rPr>
        <w:t>美元的五年多次入境簽證以促進旅遊業。</w:t>
      </w:r>
    </w:p>
    <w:p w:rsidR="00105358" w:rsidRPr="00616168" w:rsidRDefault="00105358" w:rsidP="00105358">
      <w:pPr>
        <w:ind w:firstLine="480"/>
        <w:rPr>
          <w:lang w:eastAsia="zh-TW"/>
        </w:rPr>
      </w:pPr>
      <w:r w:rsidRPr="00616168">
        <w:rPr>
          <w:rFonts w:hint="eastAsia"/>
          <w:lang w:eastAsia="zh-TW"/>
        </w:rPr>
        <w:t>目前外國人取</w:t>
      </w:r>
      <w:r w:rsidRPr="00616168">
        <w:rPr>
          <w:lang w:eastAsia="zh-TW"/>
        </w:rPr>
        <w:t>得居留權</w:t>
      </w:r>
      <w:r w:rsidRPr="00616168">
        <w:rPr>
          <w:rFonts w:hint="eastAsia"/>
          <w:lang w:eastAsia="zh-TW"/>
        </w:rPr>
        <w:t>的</w:t>
      </w:r>
      <w:r w:rsidRPr="00616168">
        <w:rPr>
          <w:lang w:eastAsia="zh-TW"/>
        </w:rPr>
        <w:t>方式</w:t>
      </w:r>
      <w:r w:rsidRPr="00616168">
        <w:rPr>
          <w:rFonts w:hint="eastAsia"/>
          <w:lang w:eastAsia="zh-TW"/>
        </w:rPr>
        <w:t>常見者</w:t>
      </w:r>
      <w:r w:rsidRPr="00616168">
        <w:rPr>
          <w:lang w:eastAsia="zh-TW"/>
        </w:rPr>
        <w:t>如下：</w:t>
      </w:r>
    </w:p>
    <w:p w:rsidR="00105358" w:rsidRPr="00616168" w:rsidRDefault="00105358" w:rsidP="00105358">
      <w:pPr>
        <w:pStyle w:val="a6"/>
        <w:ind w:left="960" w:hanging="720"/>
      </w:pPr>
      <w:r w:rsidRPr="00616168">
        <w:t>（一）</w:t>
      </w:r>
      <w:r w:rsidRPr="00616168">
        <w:rPr>
          <w:rFonts w:hint="eastAsia"/>
        </w:rPr>
        <w:t>購置不動產，金額</w:t>
      </w:r>
      <w:r w:rsidRPr="00616168">
        <w:rPr>
          <w:rFonts w:hint="eastAsia"/>
        </w:rPr>
        <w:t>10</w:t>
      </w:r>
      <w:r w:rsidRPr="00616168">
        <w:rPr>
          <w:rFonts w:hint="eastAsia"/>
        </w:rPr>
        <w:t>萬美元者，可申請一年期居留，</w:t>
      </w:r>
      <w:r w:rsidRPr="00616168">
        <w:rPr>
          <w:rFonts w:hint="eastAsia"/>
        </w:rPr>
        <w:t>20</w:t>
      </w:r>
      <w:r w:rsidRPr="00616168">
        <w:rPr>
          <w:rFonts w:hint="eastAsia"/>
        </w:rPr>
        <w:t>萬美元者，可申請二年期，依此類推，相關程序可以委請律師代辦。</w:t>
      </w:r>
    </w:p>
    <w:p w:rsidR="00105358" w:rsidRPr="00616168" w:rsidRDefault="00105358" w:rsidP="00105358">
      <w:pPr>
        <w:pStyle w:val="a6"/>
        <w:ind w:left="960" w:hanging="720"/>
      </w:pPr>
      <w:r w:rsidRPr="00616168">
        <w:t>（二）</w:t>
      </w:r>
      <w:r w:rsidRPr="00616168">
        <w:rPr>
          <w:rFonts w:hint="eastAsia"/>
        </w:rPr>
        <w:t>公司股東身分，依照公司型態分為一年期或三年以上。從事一般貿易、顧問等分生產事業者，可申請為一年期的工作證與居留簽證，生產製造業者，可申請三年以上長期工作與居留簽證</w:t>
      </w:r>
      <w:r w:rsidRPr="00616168">
        <w:t>。</w:t>
      </w:r>
    </w:p>
    <w:p w:rsidR="00105358" w:rsidRPr="00616168" w:rsidRDefault="00105358" w:rsidP="00105358">
      <w:pPr>
        <w:pStyle w:val="a6"/>
        <w:ind w:left="960" w:hanging="720"/>
      </w:pPr>
      <w:r w:rsidRPr="00616168">
        <w:t>（三）</w:t>
      </w:r>
      <w:r w:rsidRPr="00616168">
        <w:rPr>
          <w:rFonts w:hint="eastAsia"/>
        </w:rPr>
        <w:t>專業人士，依照合約、公司規模等不同條件，可以申請一年期或一年以上之工作與</w:t>
      </w:r>
      <w:r w:rsidRPr="00616168">
        <w:t>居留證。</w:t>
      </w:r>
    </w:p>
    <w:p w:rsidR="00105358" w:rsidRPr="00616168" w:rsidRDefault="00105358" w:rsidP="00105358">
      <w:pPr>
        <w:pStyle w:val="a6"/>
        <w:ind w:left="960" w:hanging="720"/>
      </w:pPr>
      <w:r w:rsidRPr="00616168">
        <w:t>（</w:t>
      </w:r>
      <w:r w:rsidRPr="00616168">
        <w:rPr>
          <w:rFonts w:hint="eastAsia"/>
        </w:rPr>
        <w:t>四</w:t>
      </w:r>
      <w:r w:rsidRPr="00616168">
        <w:t>）</w:t>
      </w:r>
      <w:r w:rsidRPr="00616168">
        <w:rPr>
          <w:rFonts w:hint="eastAsia"/>
        </w:rPr>
        <w:t>依親居留：依配偶條件，檢附相關文件並經大使館認證後之有效文件，可由其配偶申請，可申請長期</w:t>
      </w:r>
      <w:r w:rsidRPr="00616168">
        <w:t>居留證。</w:t>
      </w:r>
    </w:p>
    <w:p w:rsidR="00105358" w:rsidRPr="00616168" w:rsidRDefault="00105358" w:rsidP="00105358">
      <w:pPr>
        <w:pStyle w:val="a6"/>
        <w:ind w:left="960" w:hanging="720"/>
      </w:pPr>
      <w:r w:rsidRPr="00616168">
        <w:t>（</w:t>
      </w:r>
      <w:r w:rsidRPr="00616168">
        <w:rPr>
          <w:rFonts w:hint="eastAsia"/>
        </w:rPr>
        <w:t>五</w:t>
      </w:r>
      <w:r w:rsidRPr="00616168">
        <w:t>）</w:t>
      </w:r>
      <w:r w:rsidRPr="00616168">
        <w:rPr>
          <w:rFonts w:hint="eastAsia"/>
        </w:rPr>
        <w:t>學生居留：申請本地高等教育合法教育機構核發的入學證明，可申請學生居留簽證</w:t>
      </w:r>
      <w:r w:rsidRPr="00616168">
        <w:t>。</w:t>
      </w:r>
    </w:p>
    <w:p w:rsidR="00105358" w:rsidRPr="00616168" w:rsidRDefault="00105358" w:rsidP="00105358">
      <w:pPr>
        <w:pStyle w:val="a4"/>
        <w:pageBreakBefore/>
        <w:spacing w:before="257" w:after="120"/>
        <w:ind w:firstLineChars="0"/>
      </w:pPr>
      <w:r w:rsidRPr="00616168">
        <w:t>二、聘用外籍員工之規定</w:t>
      </w:r>
    </w:p>
    <w:p w:rsidR="00105358" w:rsidRPr="00616168" w:rsidRDefault="00105358" w:rsidP="00105358">
      <w:pPr>
        <w:ind w:firstLine="480"/>
        <w:rPr>
          <w:lang w:eastAsia="zh-TW"/>
        </w:rPr>
      </w:pPr>
      <w:r w:rsidRPr="00616168">
        <w:rPr>
          <w:rFonts w:hint="eastAsia"/>
          <w:lang w:eastAsia="zh-TW"/>
        </w:rPr>
        <w:t>埃及對於聘用外籍工作者，有</w:t>
      </w:r>
      <w:r w:rsidRPr="00616168">
        <w:rPr>
          <w:rFonts w:hint="eastAsia"/>
          <w:lang w:eastAsia="zh-TW"/>
        </w:rPr>
        <w:t>1</w:t>
      </w:r>
      <w:r w:rsidRPr="00616168">
        <w:rPr>
          <w:lang w:eastAsia="zh-TW"/>
        </w:rPr>
        <w:t>0%</w:t>
      </w:r>
      <w:r w:rsidRPr="00616168">
        <w:rPr>
          <w:rFonts w:hint="eastAsia"/>
          <w:lang w:eastAsia="zh-TW"/>
        </w:rPr>
        <w:t>的聘用比例，相當於每</w:t>
      </w:r>
      <w:r w:rsidRPr="00616168">
        <w:rPr>
          <w:rFonts w:hint="eastAsia"/>
          <w:lang w:eastAsia="zh-TW"/>
        </w:rPr>
        <w:t>1</w:t>
      </w:r>
      <w:r w:rsidRPr="00616168">
        <w:rPr>
          <w:lang w:eastAsia="zh-TW"/>
        </w:rPr>
        <w:t>0</w:t>
      </w:r>
      <w:r w:rsidRPr="00616168">
        <w:rPr>
          <w:rFonts w:hint="eastAsia"/>
          <w:lang w:eastAsia="zh-TW"/>
        </w:rPr>
        <w:t>位員工中，僅有一位可為外籍人士，其聘用程序與文件，依工作內容、合約、企業內擔任職務與身分而有差異，細節可以請律師代辦較為省事</w:t>
      </w:r>
      <w:r w:rsidRPr="00616168">
        <w:rPr>
          <w:lang w:eastAsia="zh-TW"/>
        </w:rPr>
        <w:t>。</w:t>
      </w:r>
    </w:p>
    <w:p w:rsidR="00105358" w:rsidRPr="00616168" w:rsidRDefault="00105358" w:rsidP="00105358">
      <w:pPr>
        <w:pStyle w:val="a4"/>
        <w:spacing w:before="257" w:after="120"/>
        <w:ind w:left="640" w:hanging="640"/>
      </w:pPr>
      <w:r w:rsidRPr="00616168">
        <w:t>三、外商子女可就讀之教育機關經營情形</w:t>
      </w:r>
    </w:p>
    <w:p w:rsidR="00105358" w:rsidRPr="00616168" w:rsidRDefault="00105358" w:rsidP="00105358">
      <w:pPr>
        <w:ind w:firstLine="480"/>
        <w:rPr>
          <w:lang w:val="zh-TW" w:eastAsia="zh-TW"/>
        </w:rPr>
      </w:pPr>
      <w:r w:rsidRPr="00616168">
        <w:rPr>
          <w:rFonts w:hint="eastAsia"/>
          <w:lang w:val="zh-TW" w:eastAsia="zh-TW"/>
        </w:rPr>
        <w:t>埃及</w:t>
      </w:r>
      <w:r w:rsidRPr="00616168">
        <w:rPr>
          <w:lang w:val="zh-TW" w:eastAsia="zh-TW"/>
        </w:rPr>
        <w:t>臺商</w:t>
      </w:r>
      <w:r w:rsidRPr="00616168">
        <w:rPr>
          <w:rFonts w:hint="eastAsia"/>
          <w:lang w:val="zh-TW" w:eastAsia="zh-TW"/>
        </w:rPr>
        <w:t>不多，</w:t>
      </w:r>
      <w:r w:rsidRPr="00616168">
        <w:rPr>
          <w:lang w:val="zh-TW" w:eastAsia="zh-TW"/>
        </w:rPr>
        <w:t>大部分聚集於</w:t>
      </w:r>
      <w:r w:rsidRPr="00616168">
        <w:rPr>
          <w:rFonts w:hint="eastAsia"/>
          <w:lang w:val="zh-TW" w:eastAsia="zh-TW"/>
        </w:rPr>
        <w:t>開羅、亞歷山大</w:t>
      </w:r>
      <w:r w:rsidRPr="00616168">
        <w:rPr>
          <w:lang w:eastAsia="zh-TW"/>
        </w:rPr>
        <w:t>等都會</w:t>
      </w:r>
      <w:r w:rsidRPr="00616168">
        <w:rPr>
          <w:lang w:val="zh-TW" w:eastAsia="zh-TW"/>
        </w:rPr>
        <w:t>地區，子女就讀學校</w:t>
      </w:r>
      <w:r w:rsidRPr="00616168">
        <w:rPr>
          <w:rFonts w:hint="eastAsia"/>
          <w:lang w:val="zh-TW" w:eastAsia="zh-TW"/>
        </w:rPr>
        <w:t>依照經濟能力與居家所在，大學或專科以下，會分別就讀附近的公</w:t>
      </w:r>
      <w:r w:rsidRPr="00616168">
        <w:rPr>
          <w:lang w:val="zh-TW" w:eastAsia="zh-TW"/>
        </w:rPr>
        <w:t>私</w:t>
      </w:r>
      <w:r w:rsidRPr="00616168">
        <w:rPr>
          <w:rFonts w:hint="eastAsia"/>
          <w:lang w:val="zh-TW" w:eastAsia="zh-TW"/>
        </w:rPr>
        <w:t>立學校，其中大學以下之公立學校費用相當便宜，相當於免費，至於</w:t>
      </w:r>
      <w:r w:rsidRPr="00616168">
        <w:rPr>
          <w:lang w:val="zh-TW" w:eastAsia="zh-TW"/>
        </w:rPr>
        <w:t>私立學校</w:t>
      </w:r>
      <w:r w:rsidRPr="00616168">
        <w:rPr>
          <w:rFonts w:hint="eastAsia"/>
          <w:lang w:val="zh-TW" w:eastAsia="zh-TW"/>
        </w:rPr>
        <w:t>分為二類，非國際性的學校，每年</w:t>
      </w:r>
      <w:r w:rsidRPr="00616168">
        <w:rPr>
          <w:lang w:val="zh-TW" w:eastAsia="zh-TW"/>
        </w:rPr>
        <w:t>學費</w:t>
      </w:r>
      <w:r w:rsidRPr="00616168">
        <w:rPr>
          <w:rFonts w:hint="eastAsia"/>
          <w:lang w:val="zh-TW" w:eastAsia="zh-TW"/>
        </w:rPr>
        <w:t>平均約</w:t>
      </w:r>
      <w:r w:rsidRPr="00616168">
        <w:rPr>
          <w:rFonts w:hint="eastAsia"/>
          <w:lang w:val="zh-TW" w:eastAsia="zh-TW"/>
        </w:rPr>
        <w:t>2</w:t>
      </w:r>
      <w:r w:rsidRPr="00616168">
        <w:rPr>
          <w:rFonts w:hint="eastAsia"/>
          <w:lang w:val="zh-TW" w:eastAsia="zh-TW"/>
        </w:rPr>
        <w:t>萬至</w:t>
      </w:r>
      <w:r w:rsidRPr="00616168">
        <w:rPr>
          <w:rFonts w:hint="eastAsia"/>
          <w:lang w:val="zh-TW" w:eastAsia="zh-TW"/>
        </w:rPr>
        <w:t>5</w:t>
      </w:r>
      <w:r w:rsidRPr="00616168">
        <w:rPr>
          <w:rFonts w:hint="eastAsia"/>
          <w:lang w:val="zh-TW" w:eastAsia="zh-TW"/>
        </w:rPr>
        <w:t>萬埃鎊之間，至於國際性的學校，則為</w:t>
      </w:r>
      <w:r w:rsidRPr="00616168">
        <w:rPr>
          <w:rFonts w:hint="eastAsia"/>
          <w:lang w:val="zh-TW" w:eastAsia="zh-TW"/>
        </w:rPr>
        <w:t>10</w:t>
      </w:r>
      <w:r w:rsidRPr="00616168">
        <w:rPr>
          <w:rFonts w:hint="eastAsia"/>
          <w:lang w:val="zh-TW" w:eastAsia="zh-TW"/>
        </w:rPr>
        <w:t>萬埃鎊以上。</w:t>
      </w:r>
    </w:p>
    <w:p w:rsidR="00105358" w:rsidRPr="00616168" w:rsidRDefault="00105358" w:rsidP="00105358">
      <w:pPr>
        <w:ind w:firstLine="480"/>
        <w:rPr>
          <w:lang w:eastAsia="zh-TW"/>
        </w:rPr>
      </w:pPr>
      <w:r w:rsidRPr="00616168">
        <w:rPr>
          <w:rFonts w:hint="eastAsia"/>
          <w:lang w:eastAsia="zh-TW"/>
        </w:rPr>
        <w:t>埃及的學齡與作息制度與英國相似，簡單分類及受歡迎的國際學校如下：</w:t>
      </w:r>
    </w:p>
    <w:tbl>
      <w:tblPr>
        <w:tblStyle w:val="32"/>
        <w:tblW w:w="0" w:type="auto"/>
        <w:tblInd w:w="360" w:type="dxa"/>
        <w:tblLook w:val="04A0" w:firstRow="1" w:lastRow="0" w:firstColumn="1" w:lastColumn="0" w:noHBand="0" w:noVBand="1"/>
      </w:tblPr>
      <w:tblGrid>
        <w:gridCol w:w="2158"/>
        <w:gridCol w:w="1454"/>
        <w:gridCol w:w="1806"/>
      </w:tblGrid>
      <w:tr w:rsidR="00616168" w:rsidRPr="00616168" w:rsidTr="0019717B">
        <w:trPr>
          <w:trHeight w:val="567"/>
        </w:trPr>
        <w:tc>
          <w:tcPr>
            <w:tcW w:w="2158"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學制</w:t>
            </w:r>
          </w:p>
        </w:tc>
        <w:tc>
          <w:tcPr>
            <w:tcW w:w="1454"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年齡</w:t>
            </w:r>
          </w:p>
        </w:tc>
        <w:tc>
          <w:tcPr>
            <w:tcW w:w="1806"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平均每班人數</w:t>
            </w:r>
          </w:p>
        </w:tc>
      </w:tr>
      <w:tr w:rsidR="00616168" w:rsidRPr="00616168" w:rsidTr="0019717B">
        <w:trPr>
          <w:trHeight w:val="567"/>
        </w:trPr>
        <w:tc>
          <w:tcPr>
            <w:tcW w:w="2158" w:type="dxa"/>
            <w:vAlign w:val="center"/>
          </w:tcPr>
          <w:p w:rsidR="00105358" w:rsidRPr="00616168" w:rsidRDefault="00105358" w:rsidP="0019717B">
            <w:pPr>
              <w:pStyle w:val="aff5"/>
              <w:rPr>
                <w:rFonts w:ascii="Times New Roman" w:hAnsi="Times New Roman" w:cs="Times New Roman"/>
              </w:rPr>
            </w:pPr>
            <w:r w:rsidRPr="00616168">
              <w:rPr>
                <w:rFonts w:ascii="Times New Roman" w:hAnsi="Times New Roman" w:cs="Times New Roman"/>
              </w:rPr>
              <w:t>Pre-primary</w:t>
            </w:r>
          </w:p>
        </w:tc>
        <w:tc>
          <w:tcPr>
            <w:tcW w:w="1454"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4-5</w:t>
            </w:r>
          </w:p>
        </w:tc>
        <w:tc>
          <w:tcPr>
            <w:tcW w:w="1806"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36</w:t>
            </w:r>
          </w:p>
        </w:tc>
      </w:tr>
      <w:tr w:rsidR="00616168" w:rsidRPr="00616168" w:rsidTr="0019717B">
        <w:trPr>
          <w:trHeight w:val="567"/>
        </w:trPr>
        <w:tc>
          <w:tcPr>
            <w:tcW w:w="2158" w:type="dxa"/>
            <w:vAlign w:val="center"/>
          </w:tcPr>
          <w:p w:rsidR="00105358" w:rsidRPr="00616168" w:rsidRDefault="00105358" w:rsidP="0019717B">
            <w:pPr>
              <w:pStyle w:val="aff5"/>
              <w:rPr>
                <w:rFonts w:ascii="Times New Roman" w:hAnsi="Times New Roman" w:cs="Times New Roman"/>
              </w:rPr>
            </w:pPr>
            <w:r w:rsidRPr="00616168">
              <w:rPr>
                <w:rFonts w:ascii="Times New Roman" w:hAnsi="Times New Roman" w:cs="Times New Roman"/>
              </w:rPr>
              <w:t>Primary level</w:t>
            </w:r>
          </w:p>
        </w:tc>
        <w:tc>
          <w:tcPr>
            <w:tcW w:w="1454"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6-11</w:t>
            </w:r>
          </w:p>
        </w:tc>
        <w:tc>
          <w:tcPr>
            <w:tcW w:w="1806"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27</w:t>
            </w:r>
          </w:p>
        </w:tc>
      </w:tr>
      <w:tr w:rsidR="00616168" w:rsidRPr="00616168" w:rsidTr="0019717B">
        <w:trPr>
          <w:trHeight w:val="567"/>
        </w:trPr>
        <w:tc>
          <w:tcPr>
            <w:tcW w:w="2158" w:type="dxa"/>
            <w:vAlign w:val="center"/>
          </w:tcPr>
          <w:p w:rsidR="00105358" w:rsidRPr="00616168" w:rsidRDefault="00105358" w:rsidP="0019717B">
            <w:pPr>
              <w:pStyle w:val="aff5"/>
              <w:rPr>
                <w:rFonts w:ascii="Times New Roman" w:hAnsi="Times New Roman" w:cs="Times New Roman"/>
              </w:rPr>
            </w:pPr>
            <w:r w:rsidRPr="00616168">
              <w:rPr>
                <w:rFonts w:ascii="Times New Roman" w:hAnsi="Times New Roman" w:cs="Times New Roman"/>
              </w:rPr>
              <w:t>Secondary level</w:t>
            </w:r>
          </w:p>
        </w:tc>
        <w:tc>
          <w:tcPr>
            <w:tcW w:w="1454"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12-17</w:t>
            </w:r>
          </w:p>
        </w:tc>
        <w:tc>
          <w:tcPr>
            <w:tcW w:w="1806" w:type="dxa"/>
            <w:vAlign w:val="center"/>
          </w:tcPr>
          <w:p w:rsidR="00105358" w:rsidRPr="00616168" w:rsidRDefault="00105358" w:rsidP="0019717B">
            <w:pPr>
              <w:pStyle w:val="af2"/>
              <w:rPr>
                <w:rFonts w:ascii="Times New Roman" w:hAnsi="Times New Roman" w:cs="Times New Roman"/>
              </w:rPr>
            </w:pPr>
            <w:r w:rsidRPr="00616168">
              <w:rPr>
                <w:rFonts w:ascii="Times New Roman" w:hAnsi="Times New Roman" w:cs="Times New Roman"/>
              </w:rPr>
              <w:t>16</w:t>
            </w:r>
          </w:p>
        </w:tc>
      </w:tr>
    </w:tbl>
    <w:p w:rsidR="0019717B" w:rsidRPr="00616168" w:rsidRDefault="0019717B" w:rsidP="0019717B">
      <w:pPr>
        <w:pStyle w:val="a6"/>
        <w:ind w:left="960" w:hanging="720"/>
        <w:jc w:val="left"/>
      </w:pPr>
      <w:r w:rsidRPr="00616168">
        <w:rPr>
          <w:rFonts w:hint="eastAsia"/>
        </w:rPr>
        <w:t>（一）</w:t>
      </w:r>
      <w:r w:rsidRPr="00616168">
        <w:rPr>
          <w:rFonts w:hint="eastAsia"/>
        </w:rPr>
        <w:t xml:space="preserve">CAC </w:t>
      </w:r>
      <w:r w:rsidRPr="00616168">
        <w:rPr>
          <w:rFonts w:hint="eastAsia"/>
        </w:rPr>
        <w:t>–</w:t>
      </w:r>
      <w:r w:rsidRPr="00616168">
        <w:rPr>
          <w:rFonts w:hint="eastAsia"/>
        </w:rPr>
        <w:t xml:space="preserve"> Cairo American College     https://www.cacegypt.org/ </w:t>
      </w:r>
    </w:p>
    <w:p w:rsidR="0019717B" w:rsidRPr="00616168" w:rsidRDefault="0019717B" w:rsidP="0019717B">
      <w:pPr>
        <w:pStyle w:val="a6"/>
        <w:ind w:left="960" w:hanging="720"/>
        <w:jc w:val="left"/>
      </w:pPr>
      <w:r w:rsidRPr="00616168">
        <w:rPr>
          <w:rFonts w:hint="eastAsia"/>
        </w:rPr>
        <w:t>（二）</w:t>
      </w:r>
      <w:r w:rsidRPr="00616168">
        <w:rPr>
          <w:rFonts w:hint="eastAsia"/>
        </w:rPr>
        <w:t xml:space="preserve">MET </w:t>
      </w:r>
      <w:r w:rsidRPr="00616168">
        <w:rPr>
          <w:rFonts w:hint="eastAsia"/>
        </w:rPr>
        <w:t>–</w:t>
      </w:r>
      <w:r w:rsidRPr="00616168">
        <w:rPr>
          <w:rFonts w:hint="eastAsia"/>
        </w:rPr>
        <w:t xml:space="preserve"> Metropolitan School        https://metropolitanschooleg.com/en/ </w:t>
      </w:r>
    </w:p>
    <w:p w:rsidR="0019717B" w:rsidRPr="00616168" w:rsidRDefault="0019717B" w:rsidP="0019717B">
      <w:pPr>
        <w:pStyle w:val="a6"/>
        <w:ind w:left="960" w:hanging="720"/>
        <w:jc w:val="left"/>
      </w:pPr>
      <w:r w:rsidRPr="00616168">
        <w:rPr>
          <w:rFonts w:hint="eastAsia"/>
        </w:rPr>
        <w:t>（三）</w:t>
      </w:r>
      <w:r w:rsidRPr="00616168">
        <w:rPr>
          <w:rFonts w:hint="eastAsia"/>
        </w:rPr>
        <w:t xml:space="preserve">DEO Kairo </w:t>
      </w:r>
      <w:r w:rsidRPr="00616168">
        <w:rPr>
          <w:rFonts w:hint="eastAsia"/>
        </w:rPr>
        <w:t>–</w:t>
      </w:r>
      <w:r w:rsidRPr="00616168">
        <w:rPr>
          <w:rFonts w:hint="eastAsia"/>
        </w:rPr>
        <w:t xml:space="preserve"> Deutsche Evangelische Oberschule</w:t>
      </w:r>
      <w:r w:rsidRPr="00616168">
        <w:rPr>
          <w:rFonts w:hint="eastAsia"/>
        </w:rPr>
        <w:t>（</w:t>
      </w:r>
      <w:r w:rsidRPr="00616168">
        <w:rPr>
          <w:rFonts w:hint="eastAsia"/>
        </w:rPr>
        <w:t>German School</w:t>
      </w:r>
      <w:r w:rsidRPr="00616168">
        <w:rPr>
          <w:rFonts w:hint="eastAsia"/>
        </w:rPr>
        <w:t>）</w:t>
      </w:r>
      <w:r w:rsidRPr="00616168">
        <w:rPr>
          <w:rFonts w:hint="eastAsia"/>
        </w:rPr>
        <w:t xml:space="preserve">     https://deokairo.com/home.html </w:t>
      </w:r>
    </w:p>
    <w:p w:rsidR="0019717B" w:rsidRPr="00616168" w:rsidRDefault="0019717B" w:rsidP="0019717B">
      <w:pPr>
        <w:pStyle w:val="a6"/>
        <w:ind w:left="960" w:hanging="720"/>
        <w:jc w:val="left"/>
      </w:pPr>
      <w:r w:rsidRPr="00616168">
        <w:rPr>
          <w:rFonts w:hint="eastAsia"/>
        </w:rPr>
        <w:t>（四）</w:t>
      </w:r>
      <w:r w:rsidRPr="00616168">
        <w:rPr>
          <w:rFonts w:hint="eastAsia"/>
        </w:rPr>
        <w:t xml:space="preserve">MBIS </w:t>
      </w:r>
      <w:r w:rsidRPr="00616168">
        <w:rPr>
          <w:rFonts w:hint="eastAsia"/>
        </w:rPr>
        <w:t>–</w:t>
      </w:r>
      <w:r w:rsidRPr="00616168">
        <w:rPr>
          <w:rFonts w:hint="eastAsia"/>
        </w:rPr>
        <w:t xml:space="preserve"> Maadi British International School  https://www.mbisegypt.com/ </w:t>
      </w:r>
    </w:p>
    <w:p w:rsidR="0019717B" w:rsidRPr="00616168" w:rsidRDefault="0019717B" w:rsidP="0019717B">
      <w:pPr>
        <w:pStyle w:val="a6"/>
        <w:ind w:left="960" w:hanging="720"/>
        <w:jc w:val="left"/>
      </w:pPr>
      <w:r w:rsidRPr="00616168">
        <w:rPr>
          <w:rFonts w:hint="eastAsia"/>
        </w:rPr>
        <w:t>（五）</w:t>
      </w:r>
      <w:r w:rsidRPr="00616168">
        <w:rPr>
          <w:rFonts w:hint="eastAsia"/>
        </w:rPr>
        <w:t xml:space="preserve">BISC </w:t>
      </w:r>
      <w:r w:rsidRPr="00616168">
        <w:rPr>
          <w:rFonts w:hint="eastAsia"/>
        </w:rPr>
        <w:t>–</w:t>
      </w:r>
      <w:r w:rsidRPr="00616168">
        <w:rPr>
          <w:rFonts w:hint="eastAsia"/>
        </w:rPr>
        <w:t xml:space="preserve"> The British International School, Cairo   https://www.bisc.edu.eg/ </w:t>
      </w:r>
    </w:p>
    <w:p w:rsidR="0019717B" w:rsidRPr="00616168" w:rsidRDefault="0019717B" w:rsidP="0019717B">
      <w:pPr>
        <w:pStyle w:val="a6"/>
        <w:ind w:left="960" w:hanging="720"/>
        <w:jc w:val="left"/>
      </w:pPr>
      <w:r w:rsidRPr="00616168">
        <w:rPr>
          <w:rFonts w:hint="eastAsia"/>
        </w:rPr>
        <w:t>（六）</w:t>
      </w:r>
      <w:r w:rsidRPr="00616168">
        <w:t xml:space="preserve">Lycée français du Caire     https://www.lfcaire.org/ </w:t>
      </w:r>
    </w:p>
    <w:p w:rsidR="0019717B" w:rsidRPr="00616168" w:rsidRDefault="0019717B" w:rsidP="0019717B">
      <w:pPr>
        <w:pStyle w:val="a6"/>
        <w:ind w:left="960" w:hanging="720"/>
        <w:jc w:val="left"/>
      </w:pPr>
      <w:r w:rsidRPr="00616168">
        <w:rPr>
          <w:rFonts w:hint="eastAsia"/>
        </w:rPr>
        <w:t>（七）</w:t>
      </w:r>
      <w:r w:rsidRPr="00616168">
        <w:rPr>
          <w:rFonts w:hint="eastAsia"/>
        </w:rPr>
        <w:t xml:space="preserve">MES </w:t>
      </w:r>
      <w:r w:rsidRPr="00616168">
        <w:rPr>
          <w:rFonts w:hint="eastAsia"/>
        </w:rPr>
        <w:t>–</w:t>
      </w:r>
      <w:r w:rsidRPr="00616168">
        <w:rPr>
          <w:rFonts w:hint="eastAsia"/>
        </w:rPr>
        <w:t xml:space="preserve"> Modern English School https://www.mescairo.com/index202012.asp </w:t>
      </w:r>
    </w:p>
    <w:p w:rsidR="0019717B" w:rsidRPr="00616168" w:rsidRDefault="0019717B" w:rsidP="0019717B">
      <w:pPr>
        <w:pStyle w:val="a6"/>
        <w:ind w:left="960" w:hanging="720"/>
        <w:jc w:val="left"/>
      </w:pPr>
      <w:r w:rsidRPr="00616168">
        <w:rPr>
          <w:rFonts w:hint="eastAsia"/>
        </w:rPr>
        <w:t>（八）</w:t>
      </w:r>
      <w:r w:rsidRPr="00616168">
        <w:rPr>
          <w:rFonts w:hint="eastAsia"/>
        </w:rPr>
        <w:t xml:space="preserve">AISE </w:t>
      </w:r>
      <w:r w:rsidRPr="00616168">
        <w:rPr>
          <w:rFonts w:hint="eastAsia"/>
        </w:rPr>
        <w:t>–</w:t>
      </w:r>
      <w:r w:rsidRPr="00616168">
        <w:rPr>
          <w:rFonts w:hint="eastAsia"/>
        </w:rPr>
        <w:t xml:space="preserve"> American International School in Egypt https://www.aisegypt.com/page.cfm?p=3605 </w:t>
      </w:r>
    </w:p>
    <w:p w:rsidR="0019717B" w:rsidRPr="00616168" w:rsidRDefault="0019717B" w:rsidP="0019717B">
      <w:pPr>
        <w:pStyle w:val="a6"/>
        <w:ind w:left="960" w:hanging="720"/>
        <w:jc w:val="left"/>
      </w:pPr>
      <w:r w:rsidRPr="00616168">
        <w:rPr>
          <w:rFonts w:hint="eastAsia"/>
        </w:rPr>
        <w:t>（九）</w:t>
      </w:r>
      <w:r w:rsidRPr="00616168">
        <w:rPr>
          <w:rFonts w:hint="eastAsia"/>
        </w:rPr>
        <w:t xml:space="preserve">The International School of Choueif  https://isccairo.sabis.net/ </w:t>
      </w:r>
    </w:p>
    <w:p w:rsidR="00105358" w:rsidRPr="00616168" w:rsidRDefault="0019717B" w:rsidP="0019717B">
      <w:pPr>
        <w:pStyle w:val="a6"/>
        <w:ind w:left="960" w:hanging="720"/>
        <w:jc w:val="left"/>
      </w:pPr>
      <w:r w:rsidRPr="00616168">
        <w:rPr>
          <w:rFonts w:hint="eastAsia"/>
        </w:rPr>
        <w:t>（十）</w:t>
      </w:r>
      <w:r w:rsidRPr="00616168">
        <w:rPr>
          <w:rFonts w:hint="eastAsia"/>
        </w:rPr>
        <w:t xml:space="preserve">MCE </w:t>
      </w:r>
      <w:r w:rsidRPr="00616168">
        <w:rPr>
          <w:rFonts w:hint="eastAsia"/>
        </w:rPr>
        <w:t>–</w:t>
      </w:r>
      <w:r w:rsidRPr="00616168">
        <w:rPr>
          <w:rFonts w:hint="eastAsia"/>
        </w:rPr>
        <w:t xml:space="preserve"> Malvern College Egypt https://malverncollege.edu.eg/</w:t>
      </w:r>
    </w:p>
    <w:p w:rsidR="00105358" w:rsidRPr="00616168" w:rsidRDefault="00105358" w:rsidP="00105358">
      <w:pPr>
        <w:ind w:firstLine="480"/>
        <w:rPr>
          <w:lang w:val="zh-TW" w:eastAsia="zh-TW"/>
        </w:rPr>
      </w:pPr>
      <w:r w:rsidRPr="00616168">
        <w:rPr>
          <w:rFonts w:hint="eastAsia"/>
          <w:lang w:val="zh-TW" w:eastAsia="zh-TW"/>
        </w:rPr>
        <w:t>若是大學或專科的高等教育，目前埃及的選項也不少，其中</w:t>
      </w:r>
      <w:r w:rsidRPr="00616168">
        <w:rPr>
          <w:rFonts w:hint="eastAsia"/>
          <w:lang w:val="zh-TW" w:eastAsia="zh-TW"/>
        </w:rPr>
        <w:t>10</w:t>
      </w:r>
      <w:r w:rsidRPr="00616168">
        <w:rPr>
          <w:rFonts w:hint="eastAsia"/>
          <w:lang w:val="zh-TW" w:eastAsia="zh-TW"/>
        </w:rPr>
        <w:t>大熱門學校名稱與網站如下，但多數臺商子女多會考慮美國大學：</w:t>
      </w:r>
    </w:p>
    <w:p w:rsidR="00105358" w:rsidRPr="00616168" w:rsidRDefault="00105358" w:rsidP="0019717B">
      <w:pPr>
        <w:ind w:firstLine="480"/>
        <w:rPr>
          <w:lang w:bidi="ar-EG"/>
        </w:rPr>
      </w:pPr>
      <w:r w:rsidRPr="00616168">
        <w:rPr>
          <w:lang w:bidi="ar-EG"/>
        </w:rPr>
        <w:t>Top 10 Universities in Egypt:</w:t>
      </w:r>
    </w:p>
    <w:p w:rsidR="0019717B" w:rsidRPr="00616168" w:rsidRDefault="0019717B" w:rsidP="0019717B">
      <w:pPr>
        <w:pStyle w:val="a6"/>
        <w:ind w:left="960" w:hanging="720"/>
        <w:jc w:val="left"/>
        <w:rPr>
          <w:lang w:bidi="ar-EG"/>
        </w:rPr>
      </w:pPr>
      <w:r w:rsidRPr="00616168">
        <w:rPr>
          <w:rFonts w:hint="eastAsia"/>
          <w:lang w:bidi="ar-EG"/>
        </w:rPr>
        <w:t>（一）</w:t>
      </w:r>
      <w:r w:rsidRPr="00616168">
        <w:rPr>
          <w:rFonts w:hint="eastAsia"/>
          <w:lang w:bidi="ar-EG"/>
        </w:rPr>
        <w:t>American University in Cairo</w:t>
      </w:r>
      <w:r w:rsidRPr="00616168">
        <w:rPr>
          <w:rFonts w:hint="eastAsia"/>
          <w:lang w:bidi="ar-EG"/>
        </w:rPr>
        <w:t>（</w:t>
      </w:r>
      <w:r w:rsidRPr="00616168">
        <w:rPr>
          <w:rFonts w:hint="eastAsia"/>
          <w:lang w:bidi="ar-EG"/>
        </w:rPr>
        <w:t>AUC</w:t>
      </w:r>
      <w:r w:rsidRPr="00616168">
        <w:rPr>
          <w:rFonts w:hint="eastAsia"/>
          <w:lang w:bidi="ar-EG"/>
        </w:rPr>
        <w:t>）</w:t>
      </w:r>
      <w:r w:rsidRPr="00616168">
        <w:rPr>
          <w:rFonts w:hint="eastAsia"/>
          <w:lang w:bidi="ar-EG"/>
        </w:rPr>
        <w:t xml:space="preserve">  https://www.aucegypt.edu</w:t>
      </w:r>
    </w:p>
    <w:p w:rsidR="0019717B" w:rsidRPr="00616168" w:rsidRDefault="0019717B" w:rsidP="0019717B">
      <w:pPr>
        <w:pStyle w:val="a6"/>
        <w:ind w:left="960" w:hanging="720"/>
        <w:jc w:val="left"/>
        <w:rPr>
          <w:lang w:bidi="ar-EG"/>
        </w:rPr>
      </w:pPr>
      <w:r w:rsidRPr="00616168">
        <w:rPr>
          <w:rFonts w:hint="eastAsia"/>
          <w:lang w:bidi="ar-EG"/>
        </w:rPr>
        <w:t>（二）</w:t>
      </w:r>
      <w:r w:rsidRPr="00616168">
        <w:rPr>
          <w:rFonts w:hint="eastAsia"/>
          <w:lang w:bidi="ar-EG"/>
        </w:rPr>
        <w:t>German University in Cairo</w:t>
      </w:r>
      <w:r w:rsidRPr="00616168">
        <w:rPr>
          <w:rFonts w:hint="eastAsia"/>
          <w:lang w:bidi="ar-EG"/>
        </w:rPr>
        <w:t>（</w:t>
      </w:r>
      <w:r w:rsidRPr="00616168">
        <w:rPr>
          <w:rFonts w:hint="eastAsia"/>
          <w:lang w:bidi="ar-EG"/>
        </w:rPr>
        <w:t>GUC</w:t>
      </w:r>
      <w:r w:rsidRPr="00616168">
        <w:rPr>
          <w:rFonts w:hint="eastAsia"/>
          <w:lang w:bidi="ar-EG"/>
        </w:rPr>
        <w:t>）</w:t>
      </w:r>
      <w:r w:rsidRPr="00616168">
        <w:rPr>
          <w:rFonts w:hint="eastAsia"/>
          <w:lang w:bidi="ar-EG"/>
        </w:rPr>
        <w:t xml:space="preserve"> https://www.guc.edu.eg </w:t>
      </w:r>
    </w:p>
    <w:p w:rsidR="0019717B" w:rsidRPr="00616168" w:rsidRDefault="0019717B" w:rsidP="0019717B">
      <w:pPr>
        <w:pStyle w:val="a6"/>
        <w:ind w:left="960" w:hanging="720"/>
        <w:jc w:val="left"/>
        <w:rPr>
          <w:lang w:bidi="ar-EG"/>
        </w:rPr>
      </w:pPr>
      <w:r w:rsidRPr="00616168">
        <w:rPr>
          <w:rFonts w:hint="eastAsia"/>
          <w:lang w:bidi="ar-EG"/>
        </w:rPr>
        <w:t>（三）</w:t>
      </w:r>
      <w:r w:rsidRPr="00616168">
        <w:rPr>
          <w:rFonts w:hint="eastAsia"/>
          <w:lang w:bidi="ar-EG"/>
        </w:rPr>
        <w:t>British University in Egypt</w:t>
      </w:r>
      <w:r w:rsidRPr="00616168">
        <w:rPr>
          <w:rFonts w:hint="eastAsia"/>
          <w:lang w:bidi="ar-EG"/>
        </w:rPr>
        <w:t>（</w:t>
      </w:r>
      <w:r w:rsidRPr="00616168">
        <w:rPr>
          <w:rFonts w:hint="eastAsia"/>
          <w:lang w:bidi="ar-EG"/>
        </w:rPr>
        <w:t>BUE</w:t>
      </w:r>
      <w:r w:rsidRPr="00616168">
        <w:rPr>
          <w:rFonts w:hint="eastAsia"/>
          <w:lang w:bidi="ar-EG"/>
        </w:rPr>
        <w:t>）</w:t>
      </w:r>
      <w:r w:rsidRPr="00616168">
        <w:rPr>
          <w:rFonts w:hint="eastAsia"/>
          <w:lang w:bidi="ar-EG"/>
        </w:rPr>
        <w:t xml:space="preserve"> https://www.bue.edu.eg </w:t>
      </w:r>
    </w:p>
    <w:p w:rsidR="0019717B" w:rsidRPr="00616168" w:rsidRDefault="0019717B" w:rsidP="0019717B">
      <w:pPr>
        <w:pStyle w:val="a6"/>
        <w:ind w:left="960" w:hanging="720"/>
        <w:jc w:val="left"/>
        <w:rPr>
          <w:lang w:bidi="ar-EG"/>
        </w:rPr>
      </w:pPr>
      <w:r w:rsidRPr="00616168">
        <w:rPr>
          <w:rFonts w:hint="eastAsia"/>
          <w:lang w:bidi="ar-EG"/>
        </w:rPr>
        <w:t>（四）</w:t>
      </w:r>
      <w:r w:rsidRPr="00616168">
        <w:rPr>
          <w:rFonts w:hint="eastAsia"/>
          <w:lang w:bidi="ar-EG"/>
        </w:rPr>
        <w:t xml:space="preserve">French University in Egypt  https://ufe.edu.eg </w:t>
      </w:r>
    </w:p>
    <w:p w:rsidR="0019717B" w:rsidRPr="00616168" w:rsidRDefault="0019717B" w:rsidP="0019717B">
      <w:pPr>
        <w:pStyle w:val="a6"/>
        <w:ind w:left="960" w:hanging="720"/>
        <w:jc w:val="left"/>
        <w:rPr>
          <w:lang w:bidi="ar-EG"/>
        </w:rPr>
      </w:pPr>
      <w:r w:rsidRPr="00616168">
        <w:rPr>
          <w:rFonts w:hint="eastAsia"/>
          <w:lang w:bidi="ar-EG"/>
        </w:rPr>
        <w:t>（五）</w:t>
      </w:r>
      <w:r w:rsidRPr="00616168">
        <w:rPr>
          <w:rFonts w:hint="eastAsia"/>
          <w:lang w:bidi="ar-EG"/>
        </w:rPr>
        <w:t xml:space="preserve">Egypt-Japan University of Science and Technology   https://ejust.edu.eg </w:t>
      </w:r>
    </w:p>
    <w:p w:rsidR="0019717B" w:rsidRPr="00616168" w:rsidRDefault="0019717B" w:rsidP="0019717B">
      <w:pPr>
        <w:pStyle w:val="a6"/>
        <w:ind w:left="960" w:hanging="720"/>
        <w:jc w:val="left"/>
        <w:rPr>
          <w:lang w:bidi="ar-EG"/>
        </w:rPr>
      </w:pPr>
      <w:r w:rsidRPr="00616168">
        <w:rPr>
          <w:rFonts w:hint="eastAsia"/>
          <w:lang w:bidi="ar-EG"/>
        </w:rPr>
        <w:t>（六）</w:t>
      </w:r>
      <w:r w:rsidRPr="00616168">
        <w:rPr>
          <w:rFonts w:hint="eastAsia"/>
          <w:lang w:bidi="ar-EG"/>
        </w:rPr>
        <w:t xml:space="preserve">Cairo University  https://cu.edu.eg/Home </w:t>
      </w:r>
    </w:p>
    <w:p w:rsidR="0019717B" w:rsidRPr="00616168" w:rsidRDefault="0019717B" w:rsidP="0019717B">
      <w:pPr>
        <w:pStyle w:val="a6"/>
        <w:ind w:left="960" w:hanging="720"/>
        <w:jc w:val="left"/>
        <w:rPr>
          <w:lang w:bidi="ar-EG"/>
        </w:rPr>
      </w:pPr>
      <w:r w:rsidRPr="00616168">
        <w:rPr>
          <w:rFonts w:hint="eastAsia"/>
          <w:lang w:bidi="ar-EG"/>
        </w:rPr>
        <w:t>（七）</w:t>
      </w:r>
      <w:r w:rsidRPr="00616168">
        <w:rPr>
          <w:rFonts w:hint="eastAsia"/>
          <w:lang w:bidi="ar-EG"/>
        </w:rPr>
        <w:t xml:space="preserve">Ain Shams University  https://www.asu.edu.eg </w:t>
      </w:r>
    </w:p>
    <w:p w:rsidR="0019717B" w:rsidRPr="00616168" w:rsidRDefault="0019717B" w:rsidP="0019717B">
      <w:pPr>
        <w:pStyle w:val="a6"/>
        <w:ind w:left="960" w:hanging="720"/>
        <w:jc w:val="left"/>
        <w:rPr>
          <w:lang w:bidi="ar-EG"/>
        </w:rPr>
      </w:pPr>
      <w:r w:rsidRPr="00616168">
        <w:rPr>
          <w:rFonts w:hint="eastAsia"/>
          <w:lang w:bidi="ar-EG"/>
        </w:rPr>
        <w:t>（八</w:t>
      </w:r>
      <w:r w:rsidRPr="00616168">
        <w:rPr>
          <w:rFonts w:hint="eastAsia"/>
          <w:lang w:bidi="ar-EG"/>
        </w:rPr>
        <w:tab/>
        <w:t>Modern Sciences and Arts University</w:t>
      </w:r>
      <w:r w:rsidRPr="00616168">
        <w:rPr>
          <w:rFonts w:hint="eastAsia"/>
          <w:lang w:bidi="ar-EG"/>
        </w:rPr>
        <w:t>（</w:t>
      </w:r>
      <w:r w:rsidRPr="00616168">
        <w:rPr>
          <w:rFonts w:hint="eastAsia"/>
          <w:lang w:bidi="ar-EG"/>
        </w:rPr>
        <w:t>MSA</w:t>
      </w:r>
      <w:r w:rsidRPr="00616168">
        <w:rPr>
          <w:rFonts w:hint="eastAsia"/>
          <w:lang w:bidi="ar-EG"/>
        </w:rPr>
        <w:t>）</w:t>
      </w:r>
      <w:r w:rsidRPr="00616168">
        <w:rPr>
          <w:rFonts w:hint="eastAsia"/>
          <w:lang w:bidi="ar-EG"/>
        </w:rPr>
        <w:t xml:space="preserve">https://msa.edu.eg/msauniversity/ </w:t>
      </w:r>
    </w:p>
    <w:p w:rsidR="0019717B" w:rsidRPr="00616168" w:rsidRDefault="0019717B" w:rsidP="0019717B">
      <w:pPr>
        <w:pStyle w:val="a6"/>
        <w:ind w:left="960" w:hanging="720"/>
        <w:jc w:val="left"/>
        <w:rPr>
          <w:lang w:bidi="ar-EG"/>
        </w:rPr>
      </w:pPr>
      <w:r w:rsidRPr="00616168">
        <w:rPr>
          <w:rFonts w:hint="eastAsia"/>
          <w:lang w:bidi="ar-EG"/>
        </w:rPr>
        <w:t>（九）</w:t>
      </w:r>
      <w:r w:rsidRPr="00616168">
        <w:rPr>
          <w:rFonts w:hint="eastAsia"/>
          <w:lang w:bidi="ar-EG"/>
        </w:rPr>
        <w:t>October 6 University</w:t>
      </w:r>
      <w:r w:rsidRPr="00616168">
        <w:rPr>
          <w:rFonts w:hint="eastAsia"/>
          <w:lang w:bidi="ar-EG"/>
        </w:rPr>
        <w:t>（</w:t>
      </w:r>
      <w:r w:rsidRPr="00616168">
        <w:rPr>
          <w:rFonts w:hint="eastAsia"/>
          <w:lang w:bidi="ar-EG"/>
        </w:rPr>
        <w:t>O6U</w:t>
      </w:r>
      <w:r w:rsidRPr="00616168">
        <w:rPr>
          <w:rFonts w:hint="eastAsia"/>
          <w:lang w:bidi="ar-EG"/>
        </w:rPr>
        <w:t>）</w:t>
      </w:r>
      <w:r w:rsidRPr="00616168">
        <w:rPr>
          <w:rFonts w:hint="eastAsia"/>
          <w:lang w:bidi="ar-EG"/>
        </w:rPr>
        <w:t xml:space="preserve"> https://o6u.edu.eg/default.aspx?id=70 </w:t>
      </w:r>
    </w:p>
    <w:p w:rsidR="00B0475B" w:rsidRPr="00616168" w:rsidRDefault="0019717B" w:rsidP="0019717B">
      <w:pPr>
        <w:pStyle w:val="a6"/>
        <w:ind w:left="960" w:hanging="720"/>
        <w:jc w:val="left"/>
        <w:rPr>
          <w:rFonts w:eastAsiaTheme="minorEastAsia"/>
          <w:lang w:eastAsia="zh-TW"/>
        </w:rPr>
      </w:pPr>
      <w:r w:rsidRPr="00616168">
        <w:rPr>
          <w:rFonts w:hint="eastAsia"/>
          <w:lang w:bidi="ar-EG"/>
        </w:rPr>
        <w:t>（十）</w:t>
      </w:r>
      <w:r w:rsidRPr="00616168">
        <w:rPr>
          <w:rFonts w:hint="eastAsia"/>
          <w:lang w:bidi="ar-EG"/>
        </w:rPr>
        <w:t>Arab Academy For Science, Technology &amp; Maritime https://www.aast.edu/en/index.php</w:t>
      </w:r>
    </w:p>
    <w:p w:rsidR="00BA5764" w:rsidRPr="00616168" w:rsidRDefault="00BA5764" w:rsidP="00D032D9">
      <w:pPr>
        <w:widowControl/>
        <w:overflowPunct/>
        <w:autoSpaceDE/>
        <w:autoSpaceDN/>
        <w:ind w:firstLineChars="0" w:firstLine="0"/>
        <w:jc w:val="left"/>
        <w:rPr>
          <w:rFonts w:eastAsiaTheme="minorEastAsia"/>
          <w:lang w:eastAsia="zh-TW"/>
        </w:rPr>
      </w:pPr>
    </w:p>
    <w:p w:rsidR="0019717B" w:rsidRPr="00616168" w:rsidRDefault="0019717B">
      <w:pPr>
        <w:widowControl/>
        <w:overflowPunct/>
        <w:autoSpaceDE/>
        <w:autoSpaceDN/>
        <w:ind w:firstLineChars="0" w:firstLine="0"/>
        <w:jc w:val="left"/>
        <w:rPr>
          <w:rFonts w:eastAsiaTheme="minorEastAsia"/>
          <w:lang w:eastAsia="zh-TW"/>
        </w:rPr>
      </w:pPr>
      <w:r w:rsidRPr="00616168">
        <w:rPr>
          <w:rFonts w:eastAsiaTheme="minorEastAsia"/>
          <w:lang w:eastAsia="zh-TW"/>
        </w:rPr>
        <w:br w:type="page"/>
      </w:r>
    </w:p>
    <w:p w:rsidR="00AB4E4B" w:rsidRPr="00616168" w:rsidRDefault="00AB4E4B">
      <w:pPr>
        <w:widowControl/>
        <w:overflowPunct/>
        <w:autoSpaceDE/>
        <w:autoSpaceDN/>
        <w:ind w:firstLineChars="0" w:firstLine="0"/>
        <w:jc w:val="left"/>
        <w:rPr>
          <w:rFonts w:eastAsiaTheme="minorEastAsia"/>
          <w:lang w:eastAsia="zh-TW"/>
        </w:rPr>
      </w:pPr>
    </w:p>
    <w:p w:rsidR="00BC747A" w:rsidRPr="00616168" w:rsidRDefault="00BC747A" w:rsidP="00AB4E4B">
      <w:pPr>
        <w:ind w:left="480" w:firstLineChars="0" w:firstLine="0"/>
        <w:rPr>
          <w:lang w:eastAsia="zh-TW"/>
        </w:rPr>
        <w:sectPr w:rsidR="00BC747A" w:rsidRPr="00616168" w:rsidSect="00C9282A">
          <w:headerReference w:type="default" r:id="rId31"/>
          <w:pgSz w:w="11906" w:h="16838" w:code="9"/>
          <w:pgMar w:top="2268" w:right="1701" w:bottom="1701" w:left="1701" w:header="1134" w:footer="851" w:gutter="0"/>
          <w:cols w:space="425"/>
          <w:docGrid w:type="lines" w:linePitch="514" w:charSpace="-774"/>
        </w:sectPr>
      </w:pPr>
      <w:bookmarkStart w:id="25" w:name="_Toc523935407"/>
    </w:p>
    <w:p w:rsidR="00E35262" w:rsidRPr="00616168" w:rsidRDefault="00E35262" w:rsidP="00AB4E4B">
      <w:pPr>
        <w:pStyle w:val="a3"/>
        <w:spacing w:before="514" w:after="771"/>
      </w:pPr>
      <w:bookmarkStart w:id="26" w:name="_Toc140726912"/>
      <w:r w:rsidRPr="00616168">
        <w:rPr>
          <w:rFonts w:hint="eastAsia"/>
        </w:rPr>
        <w:t>第玖章　結論</w:t>
      </w:r>
      <w:bookmarkEnd w:id="22"/>
      <w:bookmarkEnd w:id="25"/>
      <w:bookmarkEnd w:id="26"/>
    </w:p>
    <w:p w:rsidR="0034765D" w:rsidRPr="00616168" w:rsidRDefault="0034765D" w:rsidP="008D1602">
      <w:pPr>
        <w:pStyle w:val="a4"/>
        <w:spacing w:before="257"/>
        <w:ind w:left="640" w:hanging="640"/>
      </w:pPr>
      <w:r w:rsidRPr="00616168">
        <w:t>一、</w:t>
      </w:r>
      <w:r w:rsidRPr="00616168">
        <w:rPr>
          <w:rFonts w:hint="eastAsia"/>
        </w:rPr>
        <w:t>埃及</w:t>
      </w:r>
      <w:r w:rsidRPr="00616168">
        <w:t>投資之優、缺點</w:t>
      </w:r>
    </w:p>
    <w:p w:rsidR="00105358" w:rsidRPr="00616168" w:rsidRDefault="00105358" w:rsidP="00105358">
      <w:pPr>
        <w:pStyle w:val="a6"/>
        <w:ind w:left="960" w:hanging="720"/>
      </w:pPr>
      <w:r w:rsidRPr="00616168">
        <w:t>（一）優點</w:t>
      </w:r>
    </w:p>
    <w:p w:rsidR="00105358" w:rsidRPr="00616168" w:rsidRDefault="00105358" w:rsidP="00105358">
      <w:pPr>
        <w:pStyle w:val="af3"/>
        <w:ind w:left="1440" w:hanging="480"/>
        <w:rPr>
          <w:lang w:val="zh-TW"/>
        </w:rPr>
      </w:pPr>
      <w:r w:rsidRPr="00616168">
        <w:rPr>
          <w:lang w:val="zh-TW"/>
        </w:rPr>
        <w:t>１、</w:t>
      </w:r>
      <w:r w:rsidRPr="00616168">
        <w:rPr>
          <w:rFonts w:hint="eastAsia"/>
          <w:lang w:val="zh-TW"/>
        </w:rPr>
        <w:t>快速發展的</w:t>
      </w:r>
      <w:r w:rsidRPr="00616168">
        <w:rPr>
          <w:lang w:val="zh-TW"/>
        </w:rPr>
        <w:t>基礎建設：</w:t>
      </w:r>
    </w:p>
    <w:p w:rsidR="00105358" w:rsidRPr="00616168" w:rsidRDefault="00105358" w:rsidP="00105358">
      <w:pPr>
        <w:pStyle w:val="afd"/>
        <w:ind w:left="1440" w:firstLineChars="0" w:firstLine="2"/>
      </w:pPr>
      <w:r w:rsidRPr="00616168">
        <w:rPr>
          <w:rFonts w:hint="eastAsia"/>
          <w:lang w:val="zh-TW"/>
        </w:rPr>
        <w:t>埃及</w:t>
      </w:r>
      <w:r w:rsidRPr="00616168">
        <w:rPr>
          <w:lang w:val="zh-TW"/>
        </w:rPr>
        <w:t>各項基本建設</w:t>
      </w:r>
      <w:r w:rsidRPr="00616168">
        <w:rPr>
          <w:rFonts w:hint="eastAsia"/>
          <w:lang w:val="zh-TW"/>
        </w:rPr>
        <w:t>發展相當快速</w:t>
      </w:r>
      <w:r w:rsidRPr="00616168">
        <w:rPr>
          <w:lang w:val="zh-TW"/>
        </w:rPr>
        <w:t>，</w:t>
      </w:r>
      <w:r w:rsidRPr="00616168">
        <w:rPr>
          <w:rFonts w:hint="eastAsia"/>
          <w:lang w:val="zh-TW"/>
        </w:rPr>
        <w:t>鐵</w:t>
      </w:r>
      <w:r w:rsidRPr="00616168">
        <w:rPr>
          <w:lang w:val="zh-TW"/>
        </w:rPr>
        <w:t>公路、航空、海運及港口等交通建設</w:t>
      </w:r>
      <w:r w:rsidRPr="00616168">
        <w:rPr>
          <w:rFonts w:hint="eastAsia"/>
          <w:lang w:val="zh-TW"/>
        </w:rPr>
        <w:t>已</w:t>
      </w:r>
      <w:r w:rsidRPr="00616168">
        <w:rPr>
          <w:lang w:val="zh-TW"/>
        </w:rPr>
        <w:t>備</w:t>
      </w:r>
      <w:r w:rsidRPr="00616168">
        <w:rPr>
          <w:rFonts w:hint="eastAsia"/>
          <w:lang w:val="zh-TW"/>
        </w:rPr>
        <w:t>基礎提建</w:t>
      </w:r>
      <w:r w:rsidRPr="00616168">
        <w:rPr>
          <w:lang w:val="zh-TW"/>
        </w:rPr>
        <w:t>，能配合經濟發展需要</w:t>
      </w:r>
      <w:r w:rsidRPr="00616168">
        <w:rPr>
          <w:rFonts w:hint="eastAsia"/>
          <w:lang w:val="zh-TW"/>
        </w:rPr>
        <w:t>外，政府持續加大公共建設</w:t>
      </w:r>
      <w:r w:rsidRPr="00616168">
        <w:rPr>
          <w:lang w:val="zh-TW"/>
        </w:rPr>
        <w:t>。</w:t>
      </w:r>
    </w:p>
    <w:p w:rsidR="00105358" w:rsidRPr="00616168" w:rsidRDefault="00105358" w:rsidP="00105358">
      <w:pPr>
        <w:pStyle w:val="af3"/>
        <w:ind w:left="1440" w:hanging="480"/>
      </w:pPr>
      <w:r w:rsidRPr="00616168">
        <w:rPr>
          <w:lang w:val="zh-TW"/>
        </w:rPr>
        <w:t>２、勞力充沛：</w:t>
      </w:r>
      <w:r w:rsidRPr="00616168">
        <w:rPr>
          <w:rFonts w:hint="eastAsia"/>
          <w:lang w:val="zh-TW"/>
        </w:rPr>
        <w:t>全國</w:t>
      </w:r>
      <w:r w:rsidRPr="00616168">
        <w:rPr>
          <w:lang w:val="zh-TW"/>
        </w:rPr>
        <w:t>40</w:t>
      </w:r>
      <w:r w:rsidRPr="00616168">
        <w:rPr>
          <w:rFonts w:hint="eastAsia"/>
          <w:lang w:val="zh-TW"/>
        </w:rPr>
        <w:t>歲以下人口占</w:t>
      </w:r>
      <w:r w:rsidRPr="00616168">
        <w:rPr>
          <w:rFonts w:hint="eastAsia"/>
          <w:lang w:val="zh-TW"/>
        </w:rPr>
        <w:t>7</w:t>
      </w:r>
      <w:r w:rsidRPr="00616168">
        <w:rPr>
          <w:rFonts w:hint="eastAsia"/>
          <w:lang w:val="zh-TW"/>
        </w:rPr>
        <w:t>成，雖為穆斯林國家，但男女平等，基礎</w:t>
      </w:r>
      <w:r w:rsidRPr="00616168">
        <w:rPr>
          <w:lang w:val="zh-TW"/>
        </w:rPr>
        <w:t>教育水準</w:t>
      </w:r>
      <w:r w:rsidRPr="00616168">
        <w:rPr>
          <w:rFonts w:hint="eastAsia"/>
          <w:lang w:val="zh-TW"/>
        </w:rPr>
        <w:t>佳</w:t>
      </w:r>
      <w:r w:rsidRPr="00616168">
        <w:rPr>
          <w:lang w:val="zh-TW"/>
        </w:rPr>
        <w:t>，低層次之勞工供應無缺，較適合勞力密集產業之投資。</w:t>
      </w:r>
    </w:p>
    <w:p w:rsidR="00105358" w:rsidRPr="00616168" w:rsidRDefault="00105358" w:rsidP="00105358">
      <w:pPr>
        <w:pStyle w:val="af3"/>
        <w:ind w:left="1440" w:hanging="480"/>
      </w:pPr>
      <w:r w:rsidRPr="00616168">
        <w:rPr>
          <w:lang w:val="zh-TW"/>
        </w:rPr>
        <w:t>４、</w:t>
      </w:r>
      <w:r w:rsidRPr="00616168">
        <w:rPr>
          <w:rFonts w:hint="eastAsia"/>
          <w:lang w:val="zh-TW"/>
        </w:rPr>
        <w:t>治安</w:t>
      </w:r>
      <w:r w:rsidRPr="00616168">
        <w:rPr>
          <w:lang w:val="zh-TW"/>
        </w:rPr>
        <w:t>環境及教育制度良好：</w:t>
      </w:r>
      <w:r w:rsidRPr="00616168">
        <w:rPr>
          <w:rFonts w:hint="eastAsia"/>
          <w:lang w:val="zh-TW"/>
        </w:rPr>
        <w:t>埃及</w:t>
      </w:r>
      <w:r w:rsidRPr="00616168">
        <w:rPr>
          <w:lang w:val="zh-TW"/>
        </w:rPr>
        <w:t>一般社區居家</w:t>
      </w:r>
      <w:r w:rsidRPr="00616168">
        <w:rPr>
          <w:rFonts w:hint="eastAsia"/>
          <w:lang w:val="zh-TW"/>
        </w:rPr>
        <w:t>治安</w:t>
      </w:r>
      <w:r w:rsidRPr="00616168">
        <w:rPr>
          <w:lang w:val="zh-TW"/>
        </w:rPr>
        <w:t>環境良好，</w:t>
      </w:r>
      <w:r w:rsidRPr="00616168">
        <w:rPr>
          <w:rFonts w:hint="eastAsia"/>
          <w:lang w:val="zh-TW"/>
        </w:rPr>
        <w:t>高級住宅區之</w:t>
      </w:r>
      <w:r w:rsidRPr="00616168">
        <w:rPr>
          <w:lang w:val="zh-TW"/>
        </w:rPr>
        <w:t>生活環境不遜於歐美國家；</w:t>
      </w:r>
      <w:r w:rsidRPr="00616168">
        <w:rPr>
          <w:rFonts w:hint="eastAsia"/>
          <w:lang w:val="zh-TW"/>
        </w:rPr>
        <w:t>國際性的</w:t>
      </w:r>
      <w:r w:rsidRPr="00616168">
        <w:rPr>
          <w:lang w:val="zh-TW"/>
        </w:rPr>
        <w:t>教育</w:t>
      </w:r>
      <w:r w:rsidRPr="00616168">
        <w:rPr>
          <w:rFonts w:hint="eastAsia"/>
          <w:lang w:val="zh-TW"/>
        </w:rPr>
        <w:t>機構相當多</w:t>
      </w:r>
      <w:r w:rsidRPr="00616168">
        <w:rPr>
          <w:lang w:val="zh-TW"/>
        </w:rPr>
        <w:t>，各私立學校對學生之行為規範及教育水準</w:t>
      </w:r>
      <w:r w:rsidRPr="00616168">
        <w:rPr>
          <w:rFonts w:hint="eastAsia"/>
          <w:lang w:val="zh-TW"/>
        </w:rPr>
        <w:t>已具</w:t>
      </w:r>
      <w:r w:rsidRPr="00616168">
        <w:rPr>
          <w:lang w:val="zh-TW"/>
        </w:rPr>
        <w:t>國際水準。</w:t>
      </w:r>
    </w:p>
    <w:p w:rsidR="00105358" w:rsidRPr="00616168" w:rsidRDefault="00105358" w:rsidP="00105358">
      <w:pPr>
        <w:pStyle w:val="af3"/>
        <w:ind w:left="1440" w:hanging="480"/>
      </w:pPr>
      <w:r w:rsidRPr="00616168">
        <w:rPr>
          <w:lang w:val="zh-TW"/>
        </w:rPr>
        <w:t>５、可拓銷週邊國家市場</w:t>
      </w:r>
      <w:r w:rsidRPr="00616168">
        <w:rPr>
          <w:rFonts w:hint="eastAsia"/>
          <w:lang w:val="zh-TW"/>
        </w:rPr>
        <w:t>：位臨地中海及紅海，加上與歐盟、非洲、海關國家都簽有貿易協定，貨物進出方便且免關稅優惠，適合做為生產配銷的區域中心。</w:t>
      </w:r>
    </w:p>
    <w:p w:rsidR="00105358" w:rsidRPr="00616168" w:rsidRDefault="00105358" w:rsidP="00105358">
      <w:pPr>
        <w:pStyle w:val="a6"/>
        <w:ind w:left="960" w:hanging="720"/>
      </w:pPr>
      <w:r w:rsidRPr="00616168">
        <w:t>（二）缺點</w:t>
      </w:r>
    </w:p>
    <w:p w:rsidR="00105358" w:rsidRPr="00616168" w:rsidRDefault="00105358" w:rsidP="00105358">
      <w:pPr>
        <w:pStyle w:val="af3"/>
        <w:ind w:left="1440" w:hanging="480"/>
        <w:rPr>
          <w:lang w:val="zh-TW"/>
        </w:rPr>
      </w:pPr>
      <w:r w:rsidRPr="00616168">
        <w:rPr>
          <w:lang w:val="zh-TW"/>
        </w:rPr>
        <w:t>１、勞工</w:t>
      </w:r>
      <w:r w:rsidRPr="00616168">
        <w:rPr>
          <w:rFonts w:hint="eastAsia"/>
          <w:lang w:val="zh-TW"/>
        </w:rPr>
        <w:t>效率不彰且假日過多</w:t>
      </w:r>
      <w:r w:rsidRPr="00616168">
        <w:rPr>
          <w:lang w:val="zh-TW"/>
        </w:rPr>
        <w:t>：</w:t>
      </w:r>
    </w:p>
    <w:p w:rsidR="00105358" w:rsidRPr="00616168" w:rsidRDefault="00105358" w:rsidP="00105358">
      <w:pPr>
        <w:pStyle w:val="afd"/>
        <w:ind w:left="1440" w:firstLine="480"/>
      </w:pPr>
      <w:r w:rsidRPr="00616168">
        <w:rPr>
          <w:rFonts w:hint="eastAsia"/>
        </w:rPr>
        <w:t>埃及雖以穆斯林為主，但仍有部分基督教徒，當地假日兼顧二方，除齋月期間會調減每日工外，還有回教新年等連續長假，有效工時相對變少</w:t>
      </w:r>
      <w:r w:rsidRPr="00616168">
        <w:t>，</w:t>
      </w:r>
      <w:r w:rsidRPr="00616168">
        <w:rPr>
          <w:rFonts w:hint="eastAsia"/>
        </w:rPr>
        <w:t>加上工作效率差</w:t>
      </w:r>
      <w:r w:rsidRPr="00616168">
        <w:t>，</w:t>
      </w:r>
      <w:r w:rsidRPr="00616168">
        <w:rPr>
          <w:rFonts w:hint="eastAsia"/>
        </w:rPr>
        <w:t>必需</w:t>
      </w:r>
      <w:r w:rsidRPr="00616168">
        <w:t>採用自動化生產，</w:t>
      </w:r>
      <w:r w:rsidRPr="00616168">
        <w:rPr>
          <w:rFonts w:hint="eastAsia"/>
        </w:rPr>
        <w:t>控制僱</w:t>
      </w:r>
      <w:r w:rsidRPr="00616168">
        <w:t>用本地員工</w:t>
      </w:r>
      <w:r w:rsidRPr="00616168">
        <w:rPr>
          <w:rFonts w:hint="eastAsia"/>
        </w:rPr>
        <w:t>數量因應</w:t>
      </w:r>
      <w:r w:rsidRPr="00616168">
        <w:t>。</w:t>
      </w:r>
    </w:p>
    <w:p w:rsidR="00105358" w:rsidRPr="00616168" w:rsidRDefault="00105358" w:rsidP="00105358">
      <w:pPr>
        <w:pStyle w:val="af3"/>
        <w:ind w:left="1440" w:hanging="480"/>
      </w:pPr>
      <w:r w:rsidRPr="00616168">
        <w:rPr>
          <w:lang w:val="zh-TW"/>
        </w:rPr>
        <w:t>２、週邊工業支持</w:t>
      </w:r>
      <w:r w:rsidRPr="00616168">
        <w:rPr>
          <w:rFonts w:hint="eastAsia"/>
          <w:lang w:val="zh-TW"/>
        </w:rPr>
        <w:t>待改善</w:t>
      </w:r>
      <w:r w:rsidRPr="00616168">
        <w:rPr>
          <w:lang w:val="zh-TW"/>
        </w:rPr>
        <w:t>：</w:t>
      </w:r>
    </w:p>
    <w:p w:rsidR="00105358" w:rsidRPr="00616168" w:rsidRDefault="00105358" w:rsidP="00105358">
      <w:pPr>
        <w:pStyle w:val="afd"/>
        <w:ind w:left="1440" w:firstLine="480"/>
      </w:pPr>
      <w:r w:rsidRPr="00616168">
        <w:rPr>
          <w:rFonts w:hint="eastAsia"/>
          <w:lang w:val="zh-TW"/>
        </w:rPr>
        <w:t>埃及近年強調本國生產製造，但</w:t>
      </w:r>
      <w:r w:rsidRPr="00616168">
        <w:rPr>
          <w:lang w:val="zh-TW"/>
        </w:rPr>
        <w:t>缺少機械及其</w:t>
      </w:r>
      <w:r w:rsidRPr="00616168">
        <w:rPr>
          <w:rFonts w:hint="eastAsia"/>
          <w:lang w:val="zh-TW"/>
        </w:rPr>
        <w:t>精密</w:t>
      </w:r>
      <w:r w:rsidRPr="00616168">
        <w:rPr>
          <w:lang w:val="zh-TW"/>
        </w:rPr>
        <w:t>零</w:t>
      </w:r>
      <w:r w:rsidRPr="00616168">
        <w:rPr>
          <w:rFonts w:hint="eastAsia"/>
          <w:lang w:val="zh-TW"/>
        </w:rPr>
        <w:t>主</w:t>
      </w:r>
      <w:r w:rsidRPr="00616168">
        <w:rPr>
          <w:lang w:val="zh-TW"/>
        </w:rPr>
        <w:t>件週邊衛星工業之支援，生產機器設備之零配件大都</w:t>
      </w:r>
      <w:r w:rsidRPr="00616168">
        <w:t>需進口，</w:t>
      </w:r>
      <w:r w:rsidRPr="00616168">
        <w:rPr>
          <w:rFonts w:hint="eastAsia"/>
        </w:rPr>
        <w:t>必須</w:t>
      </w:r>
      <w:r w:rsidRPr="00616168">
        <w:t>保持一定零件庫存量，</w:t>
      </w:r>
      <w:r w:rsidRPr="00616168">
        <w:rPr>
          <w:rFonts w:hint="eastAsia"/>
        </w:rPr>
        <w:t>以免</w:t>
      </w:r>
      <w:r w:rsidRPr="00616168">
        <w:t>在緊急需</w:t>
      </w:r>
      <w:r w:rsidRPr="00616168">
        <w:rPr>
          <w:lang w:val="zh-TW"/>
        </w:rPr>
        <w:t>要時亦易造成停工影響生產。</w:t>
      </w:r>
    </w:p>
    <w:p w:rsidR="00105358" w:rsidRPr="00616168" w:rsidRDefault="00105358" w:rsidP="00105358">
      <w:pPr>
        <w:pStyle w:val="af3"/>
        <w:ind w:left="1440" w:hanging="480"/>
      </w:pPr>
      <w:r w:rsidRPr="00616168">
        <w:rPr>
          <w:lang w:val="zh-TW"/>
        </w:rPr>
        <w:t>３、賦稅高及高匯率風險：</w:t>
      </w:r>
    </w:p>
    <w:p w:rsidR="00105358" w:rsidRPr="00616168" w:rsidRDefault="00105358" w:rsidP="00105358">
      <w:pPr>
        <w:pStyle w:val="afd"/>
        <w:ind w:left="1440" w:firstLine="480"/>
      </w:pPr>
      <w:r w:rsidRPr="00616168">
        <w:rPr>
          <w:rFonts w:hint="eastAsia"/>
        </w:rPr>
        <w:t>埃及有</w:t>
      </w:r>
      <w:r w:rsidRPr="00616168">
        <w:rPr>
          <w:rFonts w:hint="eastAsia"/>
        </w:rPr>
        <w:t>1</w:t>
      </w:r>
      <w:r w:rsidRPr="00616168">
        <w:t>4</w:t>
      </w:r>
      <w:r w:rsidRPr="00616168">
        <w:rPr>
          <w:rFonts w:hint="eastAsia"/>
        </w:rPr>
        <w:t>%V</w:t>
      </w:r>
      <w:r w:rsidRPr="00616168">
        <w:t>AT</w:t>
      </w:r>
      <w:r w:rsidRPr="00616168">
        <w:rPr>
          <w:rFonts w:hint="eastAsia"/>
        </w:rPr>
        <w:t>，外加企業營業稅</w:t>
      </w:r>
      <w:r w:rsidRPr="00616168">
        <w:rPr>
          <w:rFonts w:hint="eastAsia"/>
        </w:rPr>
        <w:t>2</w:t>
      </w:r>
      <w:r w:rsidRPr="00616168">
        <w:t>0%</w:t>
      </w:r>
      <w:r w:rsidRPr="00616168">
        <w:rPr>
          <w:rFonts w:hint="eastAsia"/>
        </w:rPr>
        <w:t>以上，</w:t>
      </w:r>
      <w:r w:rsidRPr="00616168">
        <w:t>致使廠商之營運成本提高，</w:t>
      </w:r>
      <w:r w:rsidRPr="00616168">
        <w:rPr>
          <w:rFonts w:hint="eastAsia"/>
        </w:rPr>
        <w:t>加上埃</w:t>
      </w:r>
      <w:r w:rsidRPr="00616168">
        <w:t>幣值</w:t>
      </w:r>
      <w:r w:rsidRPr="00616168">
        <w:rPr>
          <w:rFonts w:hint="eastAsia"/>
        </w:rPr>
        <w:t>近年來貶值波動甚大，埃及</w:t>
      </w:r>
      <w:r w:rsidRPr="00616168">
        <w:t>銀行外匯存底不多</w:t>
      </w:r>
      <w:r w:rsidRPr="00616168">
        <w:rPr>
          <w:rFonts w:hint="eastAsia"/>
        </w:rPr>
        <w:t>且外債多</w:t>
      </w:r>
      <w:r w:rsidRPr="00616168">
        <w:t>，</w:t>
      </w:r>
      <w:r w:rsidRPr="00616168">
        <w:rPr>
          <w:rFonts w:hint="eastAsia"/>
        </w:rPr>
        <w:t>經常有匯率波動與管制之風險。</w:t>
      </w:r>
    </w:p>
    <w:p w:rsidR="00105358" w:rsidRPr="00616168" w:rsidRDefault="00105358" w:rsidP="00105358">
      <w:pPr>
        <w:pStyle w:val="af3"/>
        <w:ind w:left="1440" w:hanging="480"/>
      </w:pPr>
      <w:r w:rsidRPr="00616168">
        <w:rPr>
          <w:lang w:val="zh-TW"/>
        </w:rPr>
        <w:t>４、申辦</w:t>
      </w:r>
      <w:r w:rsidRPr="00616168">
        <w:rPr>
          <w:rFonts w:hint="eastAsia"/>
          <w:lang w:val="zh-TW"/>
        </w:rPr>
        <w:t>居留</w:t>
      </w:r>
      <w:r w:rsidRPr="00616168">
        <w:rPr>
          <w:lang w:val="zh-TW"/>
        </w:rPr>
        <w:t>工作簽</w:t>
      </w:r>
      <w:r w:rsidRPr="00616168">
        <w:rPr>
          <w:rFonts w:hint="eastAsia"/>
          <w:lang w:val="zh-TW"/>
        </w:rPr>
        <w:t>證耗時</w:t>
      </w:r>
      <w:r w:rsidRPr="00616168">
        <w:rPr>
          <w:lang w:val="zh-TW"/>
        </w:rPr>
        <w:t>：</w:t>
      </w:r>
    </w:p>
    <w:p w:rsidR="00105358" w:rsidRPr="00616168" w:rsidRDefault="00105358" w:rsidP="00105358">
      <w:pPr>
        <w:pStyle w:val="afd"/>
        <w:ind w:left="1440" w:firstLineChars="0" w:firstLine="2"/>
      </w:pPr>
      <w:r w:rsidRPr="00616168">
        <w:rPr>
          <w:rFonts w:hint="eastAsia"/>
        </w:rPr>
        <w:t>埃及雖然鼓勵外資，但亦同時設定</w:t>
      </w:r>
      <w:r w:rsidRPr="00616168">
        <w:rPr>
          <w:rFonts w:hint="eastAsia"/>
        </w:rPr>
        <w:t>1:10</w:t>
      </w:r>
      <w:r w:rsidRPr="00616168">
        <w:rPr>
          <w:rFonts w:hint="eastAsia"/>
        </w:rPr>
        <w:t>的本地員工僱用比例，讓外商引進專業</w:t>
      </w:r>
      <w:r w:rsidRPr="00616168">
        <w:rPr>
          <w:lang w:val="zh-TW"/>
        </w:rPr>
        <w:t>技術人員及經理管理人員</w:t>
      </w:r>
      <w:r w:rsidRPr="00616168">
        <w:rPr>
          <w:rFonts w:hint="eastAsia"/>
          <w:lang w:val="zh-TW"/>
        </w:rPr>
        <w:t>受限</w:t>
      </w:r>
      <w:r w:rsidRPr="00616168">
        <w:rPr>
          <w:lang w:val="zh-TW"/>
        </w:rPr>
        <w:t>，</w:t>
      </w:r>
      <w:r w:rsidRPr="00616168">
        <w:rPr>
          <w:rFonts w:hint="eastAsia"/>
          <w:lang w:val="zh-TW"/>
        </w:rPr>
        <w:t>且申辦外人工作與居留作業時，必須進行身分國安審查，耗時數月，</w:t>
      </w:r>
      <w:r w:rsidRPr="00616168">
        <w:rPr>
          <w:lang w:val="zh-TW"/>
        </w:rPr>
        <w:t>對投資人自海外聘用專業人才造成困擾。</w:t>
      </w:r>
    </w:p>
    <w:p w:rsidR="00105358" w:rsidRPr="00616168" w:rsidRDefault="00105358" w:rsidP="00105358">
      <w:pPr>
        <w:pStyle w:val="a4"/>
        <w:spacing w:before="257" w:after="120"/>
        <w:ind w:left="640" w:hanging="640"/>
      </w:pPr>
      <w:r w:rsidRPr="00616168">
        <w:t>二、結論</w:t>
      </w:r>
    </w:p>
    <w:p w:rsidR="00105358" w:rsidRPr="00616168" w:rsidRDefault="00105358" w:rsidP="00105358">
      <w:pPr>
        <w:ind w:firstLine="480"/>
        <w:rPr>
          <w:lang w:eastAsia="zh-TW"/>
        </w:rPr>
      </w:pPr>
      <w:r w:rsidRPr="00616168">
        <w:rPr>
          <w:rFonts w:hint="eastAsia"/>
          <w:lang w:eastAsia="zh-TW"/>
        </w:rPr>
        <w:t>埃及作為投資目的地具有許多優勢：地緣戰略位置、土地可用性、太陽能和風能發電能力、熟練的人力資本以及龐大的國內市場。它很容易成為非洲和中東和北非地區的製造中心。這些都是有形資產。投資者還需要對無形資產，尤其是投資便利化感到放心。</w:t>
      </w:r>
    </w:p>
    <w:p w:rsidR="00105358" w:rsidRPr="00616168" w:rsidRDefault="00105358" w:rsidP="00105358">
      <w:pPr>
        <w:ind w:firstLine="480"/>
        <w:rPr>
          <w:lang w:eastAsia="zh-TW"/>
        </w:rPr>
      </w:pPr>
      <w:r w:rsidRPr="00616168">
        <w:rPr>
          <w:rFonts w:hint="eastAsia"/>
          <w:lang w:eastAsia="zh-TW"/>
        </w:rPr>
        <w:t>投資便利化政策已成為健全和可持續投資環境的一個日益重要的方面。投資者需要看到的是常識性的政策和法規。換句話說，投資者需要：</w:t>
      </w:r>
    </w:p>
    <w:p w:rsidR="00105358" w:rsidRPr="00616168" w:rsidRDefault="00105358" w:rsidP="00105358">
      <w:pPr>
        <w:pStyle w:val="a6"/>
        <w:ind w:left="960" w:hanging="720"/>
      </w:pPr>
      <w:r w:rsidRPr="00616168">
        <w:rPr>
          <w:rFonts w:hint="eastAsia"/>
        </w:rPr>
        <w:t>（一）可預測性和透明度</w:t>
      </w:r>
    </w:p>
    <w:p w:rsidR="00105358" w:rsidRPr="00616168" w:rsidRDefault="00105358" w:rsidP="00105358">
      <w:pPr>
        <w:pStyle w:val="a6"/>
        <w:ind w:left="960" w:hanging="720"/>
      </w:pPr>
      <w:r w:rsidRPr="00616168">
        <w:rPr>
          <w:rFonts w:hint="eastAsia"/>
        </w:rPr>
        <w:t>（二）簡化授權程序，確保快速處理申請</w:t>
      </w:r>
    </w:p>
    <w:p w:rsidR="00105358" w:rsidRPr="00616168" w:rsidRDefault="00105358" w:rsidP="00105358">
      <w:pPr>
        <w:pStyle w:val="af3"/>
        <w:ind w:left="1440" w:hanging="480"/>
      </w:pPr>
      <w:r w:rsidRPr="00616168">
        <w:rPr>
          <w:rFonts w:hint="eastAsia"/>
        </w:rPr>
        <w:t>*</w:t>
      </w:r>
      <w:r w:rsidRPr="00616168">
        <w:rPr>
          <w:rFonts w:hint="eastAsia"/>
        </w:rPr>
        <w:t>聯絡點（一站式服務），以促進投資者與行政部門之間的互動；</w:t>
      </w:r>
    </w:p>
    <w:p w:rsidR="00105358" w:rsidRPr="00616168" w:rsidRDefault="00105358" w:rsidP="00105358">
      <w:pPr>
        <w:pStyle w:val="af3"/>
        <w:ind w:left="1440" w:hanging="480"/>
      </w:pPr>
      <w:r w:rsidRPr="00616168">
        <w:rPr>
          <w:rFonts w:hint="eastAsia"/>
        </w:rPr>
        <w:t>*</w:t>
      </w:r>
      <w:r w:rsidRPr="00616168">
        <w:rPr>
          <w:rFonts w:hint="eastAsia"/>
        </w:rPr>
        <w:t>投資制度的法律確定性，包括稅收和激勵措施。</w:t>
      </w:r>
    </w:p>
    <w:p w:rsidR="00105358" w:rsidRPr="00616168" w:rsidRDefault="00105358" w:rsidP="00105358">
      <w:pPr>
        <w:ind w:firstLine="480"/>
        <w:rPr>
          <w:lang w:eastAsia="zh-TW"/>
        </w:rPr>
      </w:pPr>
      <w:r w:rsidRPr="00616168">
        <w:rPr>
          <w:rFonts w:hint="eastAsia"/>
          <w:lang w:eastAsia="zh-TW"/>
        </w:rPr>
        <w:t>此外，這必須與堅實的智慧財產權保護和公平快速的爭端解決機制相結合。穩定的商業和法律環境以及私營和公共部門之間的公平競爭環境是在埃及吸引新投資的必要條件。</w:t>
      </w:r>
    </w:p>
    <w:p w:rsidR="00105358" w:rsidRPr="00616168" w:rsidRDefault="00105358" w:rsidP="00105358">
      <w:pPr>
        <w:ind w:firstLine="480"/>
        <w:rPr>
          <w:lang w:eastAsia="zh-TW"/>
        </w:rPr>
      </w:pPr>
      <w:r w:rsidRPr="00616168">
        <w:rPr>
          <w:rFonts w:hint="eastAsia"/>
          <w:lang w:eastAsia="zh-TW"/>
        </w:rPr>
        <w:t>埃及一直在朝著這個方向邁出重要的一步。在</w:t>
      </w:r>
      <w:r w:rsidRPr="00616168">
        <w:rPr>
          <w:rFonts w:hint="eastAsia"/>
          <w:lang w:eastAsia="zh-TW"/>
        </w:rPr>
        <w:t>2022</w:t>
      </w:r>
      <w:r w:rsidRPr="00616168">
        <w:rPr>
          <w:rFonts w:hint="eastAsia"/>
          <w:lang w:eastAsia="zh-TW"/>
        </w:rPr>
        <w:t>年</w:t>
      </w:r>
      <w:r w:rsidRPr="00616168">
        <w:rPr>
          <w:rFonts w:hint="eastAsia"/>
          <w:lang w:eastAsia="zh-TW"/>
        </w:rPr>
        <w:t>10</w:t>
      </w:r>
      <w:r w:rsidRPr="00616168">
        <w:rPr>
          <w:rFonts w:hint="eastAsia"/>
          <w:lang w:eastAsia="zh-TW"/>
        </w:rPr>
        <w:t>月的經濟會議上，總理確認改善投資環境仍然是埃及面臨的最嚴峻挑戰之一，政府將做出巨大努力透過監管改革和升級基礎設施來吸引投資—如蘇伊士運河經濟區的發展是埃及經濟發展的一個很好的例子。與國際貨幣基金組織達成的協議以及最近宣布的經濟改革和政策舉措，例如國家所有權政策、競爭中性原則、即將出台的新工業和氫能政策，都指向埃及的新投資框架。</w:t>
      </w:r>
    </w:p>
    <w:p w:rsidR="00105358" w:rsidRPr="00616168" w:rsidRDefault="00105358" w:rsidP="00105358">
      <w:pPr>
        <w:ind w:firstLine="480"/>
        <w:rPr>
          <w:lang w:eastAsia="zh-TW"/>
        </w:rPr>
      </w:pPr>
      <w:r w:rsidRPr="00616168">
        <w:rPr>
          <w:rFonts w:hint="eastAsia"/>
          <w:lang w:eastAsia="zh-TW"/>
        </w:rPr>
        <w:t>走向轉型總體經濟指標給埃及社會帶來了更大的壓力。因此，在</w:t>
      </w:r>
      <w:r w:rsidRPr="00616168">
        <w:rPr>
          <w:rFonts w:hint="eastAsia"/>
          <w:lang w:eastAsia="zh-TW"/>
        </w:rPr>
        <w:t>2023</w:t>
      </w:r>
      <w:r w:rsidRPr="00616168">
        <w:rPr>
          <w:rFonts w:hint="eastAsia"/>
          <w:lang w:eastAsia="zh-TW"/>
        </w:rPr>
        <w:t>年及以後，政府有望做出一些及時的決定，包括：</w:t>
      </w:r>
    </w:p>
    <w:p w:rsidR="00105358" w:rsidRPr="00616168" w:rsidRDefault="00105358" w:rsidP="00105358">
      <w:pPr>
        <w:pStyle w:val="a6"/>
        <w:ind w:left="960" w:hanging="720"/>
      </w:pPr>
      <w:r w:rsidRPr="00616168">
        <w:rPr>
          <w:rFonts w:hint="eastAsia"/>
        </w:rPr>
        <w:t>（一）政府在經濟中的角色轉變為私營部門的推動者、監管者和支持者，幫助其發展並提高競爭力。透過包括但不限於數字化轉型在內的多種方式，全面加快結構改革和優化效率水平。使該國成為對國際投資者更具吸引力的商業目的地，這可以在不同的經濟部門產生外國直接投資而不僅是在石油和天然氣領域。</w:t>
      </w:r>
    </w:p>
    <w:p w:rsidR="00105358" w:rsidRPr="00616168" w:rsidRDefault="00105358" w:rsidP="00105358">
      <w:pPr>
        <w:pStyle w:val="a6"/>
        <w:ind w:left="960" w:hanging="720"/>
      </w:pPr>
      <w:r w:rsidRPr="00616168">
        <w:rPr>
          <w:rFonts w:hint="eastAsia"/>
        </w:rPr>
        <w:t>（二）使公共支出合理化，並將重點放在教育和衛生等部門。透過投資於埃及具有競爭優勢的關鍵部門和行業（例如旅遊業）來改變出口收入。</w:t>
      </w:r>
    </w:p>
    <w:p w:rsidR="00105358" w:rsidRPr="00616168" w:rsidRDefault="00105358" w:rsidP="00105358">
      <w:pPr>
        <w:pStyle w:val="a6"/>
        <w:ind w:left="960" w:hanging="720"/>
      </w:pPr>
      <w:r w:rsidRPr="00616168">
        <w:rPr>
          <w:rFonts w:hint="eastAsia"/>
        </w:rPr>
        <w:t>（三）除了努力減少國家債務外，還要利用跨境貿易。</w:t>
      </w:r>
    </w:p>
    <w:p w:rsidR="00105358" w:rsidRPr="00616168" w:rsidRDefault="00105358" w:rsidP="00105358">
      <w:pPr>
        <w:ind w:firstLine="480"/>
        <w:rPr>
          <w:lang w:eastAsia="zh-TW"/>
        </w:rPr>
      </w:pPr>
      <w:r w:rsidRPr="00616168">
        <w:rPr>
          <w:rFonts w:hint="eastAsia"/>
          <w:lang w:eastAsia="zh-TW"/>
        </w:rPr>
        <w:t>展望未來，與青年失業率高、「嚴重特殊傳染性肺炎」（</w:t>
      </w:r>
      <w:r w:rsidRPr="00616168">
        <w:rPr>
          <w:rFonts w:hint="eastAsia"/>
          <w:lang w:eastAsia="zh-TW"/>
        </w:rPr>
        <w:t>COVID-19</w:t>
      </w:r>
      <w:r w:rsidRPr="00616168">
        <w:rPr>
          <w:rFonts w:hint="eastAsia"/>
          <w:lang w:eastAsia="zh-TW"/>
        </w:rPr>
        <w:t>）疫情危機後購買力低、</w:t>
      </w:r>
      <w:r w:rsidRPr="00616168">
        <w:rPr>
          <w:lang w:eastAsia="zh-TW"/>
        </w:rPr>
        <w:t>2022</w:t>
      </w:r>
      <w:r w:rsidRPr="00616168">
        <w:rPr>
          <w:rFonts w:hint="eastAsia"/>
          <w:lang w:eastAsia="zh-TW"/>
        </w:rPr>
        <w:t>年貨幣貶值以及食品價格飆升有關的社會不滿情緒加劇，給國際貨幣基金組織新計畫改革議程帶來了一些實施風險。埃及還面臨著安全和地緣政治風險，這些風險主要與鄰國，特別是利比亞、蘇丹和衣索比亞</w:t>
      </w:r>
      <w:r w:rsidR="00D579F3" w:rsidRPr="00616168">
        <w:rPr>
          <w:rFonts w:hint="eastAsia"/>
          <w:lang w:eastAsia="zh-TW"/>
        </w:rPr>
        <w:t>潛</w:t>
      </w:r>
      <w:r w:rsidRPr="00616168">
        <w:rPr>
          <w:rFonts w:ascii="華康細圓體" w:hAnsi="華康細圓體" w:cs="華康細圓體" w:hint="eastAsia"/>
          <w:lang w:eastAsia="zh-TW"/>
        </w:rPr>
        <w:t>在的不穩定蔓延有關</w:t>
      </w:r>
      <w:r w:rsidRPr="00616168">
        <w:rPr>
          <w:rFonts w:hint="eastAsia"/>
          <w:lang w:eastAsia="zh-TW"/>
        </w:rPr>
        <w:t>。除此之外，埃及總體上有著良好的國際關係，特別是與海灣合作委員會的關係，埃及將在未來幾年需要並獲得海灣合作委員會提供的財政支持，以補充國際貨幣基金組織的資金。</w:t>
      </w:r>
    </w:p>
    <w:p w:rsidR="00105358" w:rsidRPr="00616168" w:rsidRDefault="00105358" w:rsidP="00105358">
      <w:pPr>
        <w:ind w:firstLine="480"/>
        <w:rPr>
          <w:lang w:eastAsia="zh-TW"/>
        </w:rPr>
      </w:pPr>
      <w:r w:rsidRPr="00616168">
        <w:rPr>
          <w:rFonts w:hint="eastAsia"/>
          <w:lang w:eastAsia="zh-TW"/>
        </w:rPr>
        <w:t>2023</w:t>
      </w:r>
      <w:r w:rsidRPr="00616168">
        <w:rPr>
          <w:rFonts w:hint="eastAsia"/>
          <w:lang w:eastAsia="zh-TW"/>
        </w:rPr>
        <w:t>年對埃及而言，預計將是艱難的一年，但埃及政府必需認真因應此些挑戰。透過加強發展工業和旅遊業、增加出口與外匯收入來源來實現，而目前埃及鎊兌美元的匯率在</w:t>
      </w:r>
      <w:r w:rsidRPr="00616168">
        <w:rPr>
          <w:rFonts w:hint="eastAsia"/>
          <w:lang w:eastAsia="zh-TW"/>
        </w:rPr>
        <w:t>1:30.5</w:t>
      </w:r>
      <w:r w:rsidRPr="00616168">
        <w:rPr>
          <w:rFonts w:hint="eastAsia"/>
          <w:lang w:eastAsia="zh-TW"/>
        </w:rPr>
        <w:t>區間震盪，未來是否可以回穩</w:t>
      </w:r>
      <w:r w:rsidRPr="00616168">
        <w:rPr>
          <w:rFonts w:hint="eastAsia"/>
          <w:lang w:eastAsia="zh-TW"/>
        </w:rPr>
        <w:t>,</w:t>
      </w:r>
      <w:r w:rsidRPr="00616168">
        <w:rPr>
          <w:rFonts w:hint="eastAsia"/>
          <w:lang w:eastAsia="zh-TW"/>
        </w:rPr>
        <w:t>並進一步控制在</w:t>
      </w:r>
      <w:r w:rsidRPr="00616168">
        <w:rPr>
          <w:rFonts w:hint="eastAsia"/>
          <w:lang w:eastAsia="zh-TW"/>
        </w:rPr>
        <w:t>1</w:t>
      </w:r>
      <w:r w:rsidRPr="00616168">
        <w:rPr>
          <w:rFonts w:hint="eastAsia"/>
          <w:lang w:eastAsia="zh-TW"/>
        </w:rPr>
        <w:t>美元兌換</w:t>
      </w:r>
      <w:r w:rsidRPr="00616168">
        <w:rPr>
          <w:rFonts w:hint="eastAsia"/>
          <w:lang w:eastAsia="zh-TW"/>
        </w:rPr>
        <w:t>30</w:t>
      </w:r>
      <w:r w:rsidRPr="00616168">
        <w:rPr>
          <w:rFonts w:hint="eastAsia"/>
          <w:lang w:eastAsia="zh-TW"/>
        </w:rPr>
        <w:t>以下的匯率，將會對整個經濟穩定有重大影響。</w:t>
      </w:r>
    </w:p>
    <w:p w:rsidR="00AB4E4B" w:rsidRPr="00616168" w:rsidRDefault="00AB4E4B" w:rsidP="00D032D9">
      <w:pPr>
        <w:ind w:firstLine="480"/>
        <w:rPr>
          <w:lang w:eastAsia="zh-TW"/>
        </w:rPr>
      </w:pPr>
    </w:p>
    <w:p w:rsidR="00A27B6B" w:rsidRPr="00616168" w:rsidRDefault="00A27B6B" w:rsidP="00D032D9">
      <w:pPr>
        <w:ind w:firstLine="480"/>
        <w:rPr>
          <w:lang w:eastAsia="zh-TW"/>
        </w:rPr>
      </w:pPr>
    </w:p>
    <w:p w:rsidR="00D032D9" w:rsidRPr="00616168" w:rsidRDefault="00D032D9">
      <w:pPr>
        <w:widowControl/>
        <w:overflowPunct/>
        <w:autoSpaceDE/>
        <w:autoSpaceDN/>
        <w:ind w:firstLineChars="0" w:firstLine="0"/>
        <w:jc w:val="left"/>
        <w:rPr>
          <w:lang w:eastAsia="zh-TW"/>
        </w:rPr>
      </w:pPr>
    </w:p>
    <w:p w:rsidR="00AB4E4B" w:rsidRPr="00616168" w:rsidRDefault="00AB4E4B" w:rsidP="00D032D9">
      <w:pPr>
        <w:ind w:firstLine="480"/>
        <w:rPr>
          <w:lang w:eastAsia="zh-TW"/>
        </w:rPr>
      </w:pPr>
    </w:p>
    <w:p w:rsidR="00AB4E4B" w:rsidRPr="00616168" w:rsidRDefault="00AB4E4B" w:rsidP="00EC250B">
      <w:pPr>
        <w:ind w:left="480" w:firstLineChars="0" w:firstLine="0"/>
        <w:rPr>
          <w:lang w:eastAsia="zh-TW"/>
        </w:rPr>
        <w:sectPr w:rsidR="00AB4E4B" w:rsidRPr="00616168" w:rsidSect="00C9282A">
          <w:headerReference w:type="default" r:id="rId32"/>
          <w:pgSz w:w="11906" w:h="16838" w:code="9"/>
          <w:pgMar w:top="2268" w:right="1701" w:bottom="1701" w:left="1701" w:header="1134" w:footer="851" w:gutter="0"/>
          <w:cols w:space="425"/>
          <w:docGrid w:type="lines" w:linePitch="514" w:charSpace="-774"/>
        </w:sectPr>
      </w:pPr>
      <w:bookmarkStart w:id="27" w:name="_Toc458086620"/>
    </w:p>
    <w:p w:rsidR="00AB4E4B" w:rsidRPr="00616168" w:rsidRDefault="00AB4E4B" w:rsidP="00AB4E4B">
      <w:pPr>
        <w:pStyle w:val="a3"/>
        <w:spacing w:before="514" w:after="771"/>
        <w:rPr>
          <w:lang w:eastAsia="zh-TW"/>
        </w:rPr>
      </w:pPr>
      <w:bookmarkStart w:id="28" w:name="_Toc523935408"/>
      <w:bookmarkStart w:id="29" w:name="_Toc140726913"/>
      <w:r w:rsidRPr="00616168">
        <w:rPr>
          <w:rFonts w:hint="eastAsia"/>
          <w:lang w:eastAsia="zh-TW"/>
        </w:rPr>
        <w:t>附錄一　我國在當地駐外單位及臺（華）商團體</w:t>
      </w:r>
      <w:bookmarkEnd w:id="28"/>
      <w:bookmarkEnd w:id="29"/>
    </w:p>
    <w:p w:rsidR="00105358" w:rsidRPr="00616168" w:rsidRDefault="00105358" w:rsidP="00105358">
      <w:pPr>
        <w:pStyle w:val="a4"/>
        <w:spacing w:before="257" w:after="120"/>
        <w:ind w:left="640" w:hanging="640"/>
      </w:pPr>
      <w:r w:rsidRPr="00616168">
        <w:t>一、駐外單位</w:t>
      </w:r>
    </w:p>
    <w:p w:rsidR="00105358" w:rsidRPr="00616168" w:rsidRDefault="00105358" w:rsidP="00105358">
      <w:pPr>
        <w:ind w:firstLine="480"/>
      </w:pPr>
      <w:r w:rsidRPr="00616168">
        <w:rPr>
          <w:rFonts w:hint="eastAsia"/>
        </w:rPr>
        <w:t>開羅</w:t>
      </w:r>
      <w:r w:rsidR="00D579F3" w:rsidRPr="00616168">
        <w:rPr>
          <w:rFonts w:hint="eastAsia"/>
          <w:lang w:eastAsia="zh-TW"/>
        </w:rPr>
        <w:t>台</w:t>
      </w:r>
      <w:proofErr w:type="gramStart"/>
      <w:r w:rsidRPr="00616168">
        <w:t>灣</w:t>
      </w:r>
      <w:proofErr w:type="gramEnd"/>
      <w:r w:rsidRPr="00616168">
        <w:t>貿易中心</w:t>
      </w:r>
      <w:r w:rsidRPr="00616168">
        <w:rPr>
          <w:rFonts w:hint="eastAsia"/>
        </w:rPr>
        <w:t>（</w:t>
      </w:r>
      <w:r w:rsidRPr="00616168">
        <w:t xml:space="preserve">Taiwan Trade Centre, </w:t>
      </w:r>
      <w:r w:rsidRPr="00616168">
        <w:rPr>
          <w:rFonts w:hint="eastAsia"/>
        </w:rPr>
        <w:t>Ca</w:t>
      </w:r>
      <w:r w:rsidRPr="00616168">
        <w:t>iro</w:t>
      </w:r>
      <w:r w:rsidRPr="00616168">
        <w:t>）</w:t>
      </w:r>
    </w:p>
    <w:p w:rsidR="00105358" w:rsidRPr="00616168" w:rsidRDefault="00105358" w:rsidP="00D579F3">
      <w:pPr>
        <w:ind w:leftChars="200" w:left="1202" w:hangingChars="301" w:hanging="722"/>
      </w:pPr>
      <w:r w:rsidRPr="00616168">
        <w:rPr>
          <w:rFonts w:hint="eastAsia"/>
          <w:lang w:eastAsia="zh-TW"/>
        </w:rPr>
        <w:t>地址：</w:t>
      </w:r>
      <w:r w:rsidRPr="00616168">
        <w:rPr>
          <w:rFonts w:hint="eastAsia"/>
          <w:lang w:eastAsia="zh-TW"/>
        </w:rPr>
        <w:t>4</w:t>
      </w:r>
      <w:r w:rsidRPr="00616168">
        <w:rPr>
          <w:lang w:eastAsia="zh-TW"/>
        </w:rPr>
        <w:t>FL, Plot No.69</w:t>
      </w:r>
      <w:proofErr w:type="gramStart"/>
      <w:r w:rsidRPr="00616168">
        <w:rPr>
          <w:lang w:eastAsia="zh-TW"/>
        </w:rPr>
        <w:t>,  Sector</w:t>
      </w:r>
      <w:proofErr w:type="gramEnd"/>
      <w:r w:rsidRPr="00616168">
        <w:rPr>
          <w:lang w:eastAsia="zh-TW"/>
        </w:rPr>
        <w:t xml:space="preserve"> 1, South 90</w:t>
      </w:r>
      <w:r w:rsidRPr="00616168">
        <w:rPr>
          <w:vertAlign w:val="superscript"/>
          <w:lang w:eastAsia="zh-TW"/>
        </w:rPr>
        <w:t>th</w:t>
      </w:r>
      <w:r w:rsidRPr="00616168">
        <w:rPr>
          <w:lang w:eastAsia="zh-TW"/>
        </w:rPr>
        <w:t xml:space="preserve"> St.</w:t>
      </w:r>
      <w:r w:rsidR="00D579F3" w:rsidRPr="00616168">
        <w:rPr>
          <w:rFonts w:hint="eastAsia"/>
          <w:lang w:eastAsia="zh-TW"/>
        </w:rPr>
        <w:t xml:space="preserve"> </w:t>
      </w:r>
      <w:r w:rsidRPr="00616168">
        <w:rPr>
          <w:lang w:eastAsia="zh-TW"/>
        </w:rPr>
        <w:t>5</w:t>
      </w:r>
      <w:r w:rsidRPr="00616168">
        <w:rPr>
          <w:vertAlign w:val="superscript"/>
          <w:lang w:eastAsia="zh-TW"/>
        </w:rPr>
        <w:t>th</w:t>
      </w:r>
      <w:r w:rsidRPr="00616168">
        <w:rPr>
          <w:lang w:eastAsia="zh-TW"/>
        </w:rPr>
        <w:t xml:space="preserve"> Settlement, New Cairo, Egypt</w:t>
      </w:r>
    </w:p>
    <w:p w:rsidR="00105358" w:rsidRPr="00616168" w:rsidRDefault="00105358" w:rsidP="00105358">
      <w:pPr>
        <w:ind w:firstLine="480"/>
      </w:pPr>
      <w:r w:rsidRPr="00616168">
        <w:t>Tel:</w:t>
      </w:r>
      <w:r w:rsidRPr="00616168">
        <w:t>（</w:t>
      </w:r>
      <w:r w:rsidRPr="00616168">
        <w:rPr>
          <w:rFonts w:hint="eastAsia"/>
          <w:lang w:eastAsia="zh-TW"/>
        </w:rPr>
        <w:t>2</w:t>
      </w:r>
      <w:r w:rsidRPr="00616168">
        <w:rPr>
          <w:lang w:eastAsia="zh-TW"/>
        </w:rPr>
        <w:t>02</w:t>
      </w:r>
      <w:r w:rsidRPr="00616168">
        <w:t>）</w:t>
      </w:r>
      <w:r w:rsidRPr="00616168">
        <w:rPr>
          <w:rFonts w:hint="eastAsia"/>
          <w:lang w:eastAsia="zh-TW"/>
        </w:rPr>
        <w:t>2</w:t>
      </w:r>
      <w:r w:rsidRPr="00616168">
        <w:rPr>
          <w:lang w:eastAsia="zh-TW"/>
        </w:rPr>
        <w:t>8133511</w:t>
      </w:r>
      <w:r w:rsidRPr="00616168">
        <w:rPr>
          <w:rFonts w:hint="eastAsia"/>
          <w:lang w:eastAsia="zh-TW"/>
        </w:rPr>
        <w:t xml:space="preserve"> </w:t>
      </w:r>
      <w:r w:rsidRPr="00616168">
        <w:rPr>
          <w:lang w:eastAsia="zh-TW"/>
        </w:rPr>
        <w:t xml:space="preserve"> </w:t>
      </w:r>
      <w:r w:rsidRPr="00616168">
        <w:rPr>
          <w:rFonts w:hint="eastAsia"/>
          <w:lang w:eastAsia="zh-TW"/>
        </w:rPr>
        <w:t xml:space="preserve"> </w:t>
      </w:r>
      <w:r w:rsidRPr="00616168">
        <w:t>Fax:</w:t>
      </w:r>
      <w:r w:rsidRPr="00616168">
        <w:t>（</w:t>
      </w:r>
      <w:r w:rsidRPr="00616168">
        <w:rPr>
          <w:rFonts w:hint="eastAsia"/>
          <w:lang w:eastAsia="zh-TW"/>
        </w:rPr>
        <w:t>2</w:t>
      </w:r>
      <w:r w:rsidRPr="00616168">
        <w:rPr>
          <w:lang w:eastAsia="zh-TW"/>
        </w:rPr>
        <w:t>02</w:t>
      </w:r>
      <w:r w:rsidRPr="00616168">
        <w:t>）</w:t>
      </w:r>
      <w:r w:rsidRPr="00616168">
        <w:t>28133514</w:t>
      </w:r>
    </w:p>
    <w:p w:rsidR="00105358" w:rsidRPr="00616168" w:rsidRDefault="00105358" w:rsidP="00105358">
      <w:pPr>
        <w:ind w:firstLine="480"/>
      </w:pPr>
      <w:r w:rsidRPr="00616168">
        <w:t>E-mail:</w:t>
      </w:r>
      <w:r w:rsidRPr="00616168">
        <w:rPr>
          <w:rFonts w:hint="eastAsia"/>
          <w:lang w:eastAsia="zh-TW"/>
        </w:rPr>
        <w:t>c</w:t>
      </w:r>
      <w:r w:rsidRPr="00616168">
        <w:rPr>
          <w:lang w:eastAsia="zh-TW"/>
        </w:rPr>
        <w:t>airo</w:t>
      </w:r>
      <w:r w:rsidRPr="00616168">
        <w:t>@taitra.org.tw</w:t>
      </w:r>
    </w:p>
    <w:p w:rsidR="00105358" w:rsidRPr="00616168" w:rsidRDefault="00105358" w:rsidP="00105358">
      <w:pPr>
        <w:pStyle w:val="a4"/>
        <w:spacing w:before="257" w:after="120"/>
        <w:ind w:left="640" w:hanging="640"/>
        <w:jc w:val="left"/>
      </w:pPr>
      <w:r w:rsidRPr="00616168">
        <w:t>二、臺（華）商團體</w:t>
      </w:r>
    </w:p>
    <w:p w:rsidR="00105358" w:rsidRPr="00616168" w:rsidRDefault="00105358" w:rsidP="00105358">
      <w:pPr>
        <w:ind w:firstLine="480"/>
        <w:rPr>
          <w:lang w:eastAsia="zh-TW"/>
        </w:rPr>
      </w:pPr>
      <w:r w:rsidRPr="00616168">
        <w:rPr>
          <w:rFonts w:hint="eastAsia"/>
          <w:lang w:eastAsia="zh-TW"/>
        </w:rPr>
        <w:t>（在埃及無相關團體）</w:t>
      </w:r>
    </w:p>
    <w:p w:rsidR="00AB4E4B" w:rsidRPr="00616168" w:rsidRDefault="00AB4E4B" w:rsidP="00AB4E4B">
      <w:pPr>
        <w:pStyle w:val="a6"/>
        <w:ind w:leftChars="0" w:left="960" w:hangingChars="400" w:hanging="960"/>
        <w:rPr>
          <w:lang w:val="en-US" w:eastAsia="zh-TW"/>
        </w:rPr>
      </w:pPr>
    </w:p>
    <w:p w:rsidR="00AB4E4B" w:rsidRPr="00616168" w:rsidRDefault="00AB4E4B" w:rsidP="00AB4E4B">
      <w:pPr>
        <w:pStyle w:val="a3"/>
        <w:spacing w:before="514" w:after="771"/>
        <w:rPr>
          <w:lang w:eastAsia="zh-TW"/>
        </w:rPr>
      </w:pPr>
      <w:r w:rsidRPr="00616168">
        <w:rPr>
          <w:lang w:eastAsia="zh-TW"/>
        </w:rPr>
        <w:br w:type="page"/>
      </w:r>
      <w:bookmarkStart w:id="30" w:name="_Toc458086621"/>
      <w:bookmarkStart w:id="31" w:name="_Toc523935409"/>
      <w:bookmarkStart w:id="32" w:name="_Toc140726914"/>
      <w:r w:rsidRPr="00616168">
        <w:rPr>
          <w:rFonts w:hint="eastAsia"/>
          <w:lang w:eastAsia="zh-TW"/>
        </w:rPr>
        <w:t>附錄二　當地重要投資相關機構</w:t>
      </w:r>
      <w:bookmarkEnd w:id="30"/>
      <w:bookmarkEnd w:id="31"/>
      <w:bookmarkEnd w:id="32"/>
    </w:p>
    <w:p w:rsidR="00105358" w:rsidRPr="00616168" w:rsidRDefault="00105358" w:rsidP="00105358">
      <w:pPr>
        <w:ind w:firstLine="480"/>
        <w:jc w:val="left"/>
        <w:rPr>
          <w:lang w:val="zh-TW" w:eastAsia="zh-TW"/>
        </w:rPr>
      </w:pPr>
      <w:r w:rsidRPr="00616168">
        <w:rPr>
          <w:rFonts w:hint="eastAsia"/>
          <w:lang w:val="zh-TW" w:eastAsia="zh-TW"/>
        </w:rPr>
        <w:t>投資與自由區管理總局（</w:t>
      </w:r>
      <w:r w:rsidRPr="00616168">
        <w:rPr>
          <w:rFonts w:hint="eastAsia"/>
          <w:lang w:val="zh-TW" w:eastAsia="zh-TW"/>
        </w:rPr>
        <w:t>GAFI</w:t>
      </w:r>
      <w:r w:rsidRPr="00616168">
        <w:rPr>
          <w:rFonts w:hint="eastAsia"/>
          <w:lang w:val="zh-TW" w:eastAsia="zh-TW"/>
        </w:rPr>
        <w:t>）：</w:t>
      </w:r>
    </w:p>
    <w:p w:rsidR="00105358" w:rsidRPr="00616168" w:rsidRDefault="00105358" w:rsidP="00105358">
      <w:pPr>
        <w:ind w:firstLine="480"/>
        <w:jc w:val="left"/>
        <w:rPr>
          <w:lang w:val="zh-TW" w:eastAsia="zh-TW"/>
        </w:rPr>
      </w:pPr>
      <w:r w:rsidRPr="00616168">
        <w:rPr>
          <w:lang w:val="zh-TW" w:eastAsia="zh-TW"/>
        </w:rPr>
        <w:t>https://www.investinegypt.gov.eg/English/Pages/AboutUs.aspx</w:t>
      </w:r>
    </w:p>
    <w:p w:rsidR="00105358" w:rsidRPr="00616168" w:rsidRDefault="00105358" w:rsidP="00105358">
      <w:pPr>
        <w:ind w:firstLine="480"/>
      </w:pPr>
      <w:r w:rsidRPr="00616168">
        <w:t>No. 3, Salah Salem St.</w:t>
      </w:r>
    </w:p>
    <w:p w:rsidR="00105358" w:rsidRPr="00616168" w:rsidRDefault="00105358" w:rsidP="00105358">
      <w:pPr>
        <w:ind w:firstLine="480"/>
      </w:pPr>
      <w:r w:rsidRPr="00616168">
        <w:t>Nasr City, Cairo, 11562, Egypt</w:t>
      </w:r>
    </w:p>
    <w:p w:rsidR="00105358" w:rsidRPr="00616168" w:rsidRDefault="00105358" w:rsidP="00105358">
      <w:pPr>
        <w:ind w:firstLine="480"/>
        <w:rPr>
          <w:lang w:eastAsia="zh-TW"/>
        </w:rPr>
      </w:pPr>
      <w:r w:rsidRPr="00616168">
        <w:rPr>
          <w:lang w:eastAsia="zh-TW"/>
        </w:rPr>
        <w:t>Email: investinegypt@gafi.gov.eg</w:t>
      </w:r>
    </w:p>
    <w:p w:rsidR="00105358" w:rsidRPr="00616168" w:rsidRDefault="00105358" w:rsidP="00105358">
      <w:pPr>
        <w:ind w:firstLine="480"/>
        <w:rPr>
          <w:lang w:eastAsia="zh-TW"/>
        </w:rPr>
      </w:pPr>
      <w:r w:rsidRPr="00616168">
        <w:rPr>
          <w:lang w:eastAsia="zh-TW"/>
        </w:rPr>
        <w:t xml:space="preserve">Tel : </w:t>
      </w:r>
      <w:r w:rsidRPr="00616168">
        <w:rPr>
          <w:rFonts w:hint="eastAsia"/>
          <w:lang w:eastAsia="zh-TW"/>
        </w:rPr>
        <w:t>20 -</w:t>
      </w:r>
      <w:r w:rsidRPr="00616168">
        <w:rPr>
          <w:lang w:eastAsia="zh-TW"/>
        </w:rPr>
        <w:t>16035</w:t>
      </w:r>
      <w:r w:rsidRPr="00616168">
        <w:rPr>
          <w:rFonts w:hint="eastAsia"/>
          <w:lang w:eastAsia="zh-TW"/>
        </w:rPr>
        <w:t xml:space="preserve">  </w:t>
      </w:r>
      <w:r w:rsidRPr="00616168">
        <w:rPr>
          <w:rFonts w:hint="eastAsia"/>
          <w:lang w:eastAsia="zh-TW"/>
        </w:rPr>
        <w:t>本地專線電話</w:t>
      </w:r>
    </w:p>
    <w:p w:rsidR="00105358" w:rsidRPr="00616168" w:rsidRDefault="00105358" w:rsidP="00105358">
      <w:pPr>
        <w:ind w:firstLine="480"/>
        <w:rPr>
          <w:lang w:val="zh-TW" w:eastAsia="zh-TW"/>
        </w:rPr>
      </w:pPr>
      <w:r w:rsidRPr="00616168">
        <w:rPr>
          <w:rFonts w:hint="eastAsia"/>
          <w:lang w:val="zh-TW" w:eastAsia="zh-TW"/>
        </w:rPr>
        <w:t>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616168">
        <w:rPr>
          <w:rFonts w:hint="eastAsia"/>
          <w:lang w:val="zh-TW" w:eastAsia="zh-TW"/>
        </w:rPr>
        <w:t>5</w:t>
      </w:r>
      <w:r w:rsidRPr="00616168">
        <w:rPr>
          <w:rFonts w:hint="eastAsia"/>
          <w:lang w:val="zh-TW" w:eastAsia="zh-TW"/>
        </w:rPr>
        <w:t>個分局，在各省設有</w:t>
      </w:r>
      <w:r w:rsidRPr="00616168">
        <w:rPr>
          <w:rFonts w:hint="eastAsia"/>
          <w:lang w:val="zh-TW" w:eastAsia="zh-TW"/>
        </w:rPr>
        <w:t>10</w:t>
      </w:r>
      <w:r w:rsidRPr="00616168">
        <w:rPr>
          <w:rFonts w:hint="eastAsia"/>
          <w:lang w:val="zh-TW" w:eastAsia="zh-TW"/>
        </w:rPr>
        <w:t>個辦公室和</w:t>
      </w:r>
      <w:r w:rsidRPr="00616168">
        <w:rPr>
          <w:rFonts w:hint="eastAsia"/>
          <w:lang w:val="zh-TW" w:eastAsia="zh-TW"/>
        </w:rPr>
        <w:t>9</w:t>
      </w:r>
      <w:r w:rsidRPr="00616168">
        <w:rPr>
          <w:rFonts w:hint="eastAsia"/>
          <w:lang w:val="zh-TW" w:eastAsia="zh-TW"/>
        </w:rPr>
        <w:t>個代表處；為便利投資者就近辦理手續，該局在全國設立</w:t>
      </w:r>
      <w:r w:rsidRPr="00616168">
        <w:rPr>
          <w:rFonts w:hint="eastAsia"/>
          <w:lang w:val="zh-TW" w:eastAsia="zh-TW"/>
        </w:rPr>
        <w:t>11</w:t>
      </w:r>
      <w:r w:rsidRPr="00616168">
        <w:rPr>
          <w:rFonts w:hint="eastAsia"/>
          <w:lang w:val="zh-TW" w:eastAsia="zh-TW"/>
        </w:rPr>
        <w:t>個投資者服務中心。</w:t>
      </w:r>
    </w:p>
    <w:p w:rsidR="00AB4E4B" w:rsidRPr="00616168" w:rsidRDefault="00AB4E4B" w:rsidP="00AB4E4B">
      <w:pPr>
        <w:pStyle w:val="a3"/>
        <w:spacing w:before="514" w:after="771"/>
        <w:rPr>
          <w:lang w:val="zh-TW" w:eastAsia="zh-TW"/>
        </w:rPr>
      </w:pPr>
      <w:r w:rsidRPr="00616168">
        <w:rPr>
          <w:lang w:eastAsia="zh-TW"/>
        </w:rPr>
        <w:br w:type="page"/>
      </w:r>
      <w:bookmarkStart w:id="33" w:name="_Toc458086622"/>
      <w:bookmarkStart w:id="34" w:name="_Toc523935410"/>
      <w:bookmarkStart w:id="35" w:name="_Toc140726915"/>
      <w:bookmarkStart w:id="36" w:name="_Toc306890163"/>
      <w:bookmarkStart w:id="37" w:name="_Toc307374075"/>
      <w:bookmarkStart w:id="38" w:name="_Toc307821292"/>
      <w:bookmarkStart w:id="39" w:name="_Toc332881526"/>
      <w:bookmarkStart w:id="40" w:name="_Toc458086623"/>
      <w:bookmarkStart w:id="41" w:name="OLE_LINK2"/>
      <w:bookmarkStart w:id="42" w:name="OLE_LINK3"/>
      <w:r w:rsidRPr="00616168">
        <w:rPr>
          <w:rFonts w:hint="eastAsia"/>
          <w:lang w:val="zh-TW" w:eastAsia="zh-TW"/>
        </w:rPr>
        <w:t xml:space="preserve">附錄三　</w:t>
      </w:r>
      <w:bookmarkEnd w:id="33"/>
      <w:bookmarkEnd w:id="34"/>
      <w:r w:rsidR="00B3792F" w:rsidRPr="00616168">
        <w:rPr>
          <w:rFonts w:hint="eastAsia"/>
          <w:lang w:val="zh-TW" w:eastAsia="zh-TW"/>
        </w:rPr>
        <w:t>當地外人投資統計</w:t>
      </w:r>
      <w:bookmarkEnd w:id="35"/>
    </w:p>
    <w:bookmarkEnd w:id="36"/>
    <w:bookmarkEnd w:id="37"/>
    <w:bookmarkEnd w:id="38"/>
    <w:bookmarkEnd w:id="39"/>
    <w:bookmarkEnd w:id="40"/>
    <w:bookmarkEnd w:id="41"/>
    <w:bookmarkEnd w:id="42"/>
    <w:p w:rsidR="00105358" w:rsidRPr="00616168" w:rsidRDefault="00105358" w:rsidP="00105358">
      <w:pPr>
        <w:pStyle w:val="aff3"/>
        <w:spacing w:before="257"/>
        <w:rPr>
          <w:lang w:eastAsia="zh-TW"/>
        </w:rPr>
      </w:pPr>
      <w:r w:rsidRPr="00616168">
        <w:rPr>
          <w:rFonts w:hint="eastAsia"/>
          <w:lang w:eastAsia="zh-TW"/>
        </w:rPr>
        <w:t>表一、2022年埃及FDI投資金額</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7"/>
        <w:gridCol w:w="2410"/>
      </w:tblGrid>
      <w:tr w:rsidR="00616168" w:rsidRPr="00616168" w:rsidTr="007C208A">
        <w:trPr>
          <w:trHeight w:val="396"/>
          <w:jc w:val="center"/>
        </w:trPr>
        <w:tc>
          <w:tcPr>
            <w:tcW w:w="2977" w:type="dxa"/>
            <w:shd w:val="clear" w:color="auto" w:fill="auto"/>
            <w:noWrap/>
            <w:vAlign w:val="center"/>
            <w:hideMark/>
          </w:tcPr>
          <w:p w:rsidR="00105358" w:rsidRPr="00616168" w:rsidRDefault="00105358" w:rsidP="0019717B">
            <w:pPr>
              <w:pStyle w:val="af2"/>
            </w:pPr>
            <w:r w:rsidRPr="00616168">
              <w:rPr>
                <w:rFonts w:hint="eastAsia"/>
              </w:rPr>
              <w:t>國家地區</w:t>
            </w:r>
          </w:p>
        </w:tc>
        <w:tc>
          <w:tcPr>
            <w:tcW w:w="2410" w:type="dxa"/>
            <w:shd w:val="clear" w:color="auto" w:fill="auto"/>
            <w:noWrap/>
            <w:vAlign w:val="center"/>
            <w:hideMark/>
          </w:tcPr>
          <w:p w:rsidR="00105358" w:rsidRPr="00616168" w:rsidRDefault="00105358" w:rsidP="0019717B">
            <w:pPr>
              <w:pStyle w:val="af2"/>
            </w:pPr>
            <w:r w:rsidRPr="00616168">
              <w:rPr>
                <w:rFonts w:hint="eastAsia"/>
              </w:rPr>
              <w:t>FDI</w:t>
            </w:r>
            <w:r w:rsidRPr="00616168">
              <w:rPr>
                <w:rFonts w:hint="eastAsia"/>
              </w:rPr>
              <w:t>（百萬美金）</w:t>
            </w:r>
          </w:p>
        </w:tc>
      </w:tr>
      <w:tr w:rsidR="00616168" w:rsidRPr="00616168" w:rsidTr="007C208A">
        <w:trPr>
          <w:trHeight w:val="396"/>
          <w:jc w:val="center"/>
        </w:trPr>
        <w:tc>
          <w:tcPr>
            <w:tcW w:w="2977" w:type="dxa"/>
            <w:shd w:val="clear" w:color="auto" w:fill="auto"/>
            <w:noWrap/>
            <w:vAlign w:val="center"/>
            <w:hideMark/>
          </w:tcPr>
          <w:p w:rsidR="00105358" w:rsidRPr="00616168" w:rsidRDefault="00105358" w:rsidP="0019717B">
            <w:pPr>
              <w:pStyle w:val="af2"/>
            </w:pPr>
            <w:r w:rsidRPr="00616168">
              <w:rPr>
                <w:rFonts w:hint="eastAsia"/>
              </w:rPr>
              <w:t>EU</w:t>
            </w:r>
          </w:p>
        </w:tc>
        <w:tc>
          <w:tcPr>
            <w:tcW w:w="2410" w:type="dxa"/>
            <w:shd w:val="clear" w:color="auto" w:fill="auto"/>
            <w:noWrap/>
            <w:vAlign w:val="center"/>
          </w:tcPr>
          <w:p w:rsidR="00105358" w:rsidRPr="00616168" w:rsidRDefault="00105358" w:rsidP="0019717B">
            <w:pPr>
              <w:pStyle w:val="af2"/>
            </w:pPr>
            <w:r w:rsidRPr="00616168">
              <w:rPr>
                <w:rFonts w:hint="eastAsia"/>
              </w:rPr>
              <w:t>6737.1</w:t>
            </w:r>
          </w:p>
        </w:tc>
      </w:tr>
      <w:tr w:rsidR="00616168" w:rsidRPr="00616168" w:rsidTr="007C208A">
        <w:trPr>
          <w:trHeight w:val="396"/>
          <w:jc w:val="center"/>
        </w:trPr>
        <w:tc>
          <w:tcPr>
            <w:tcW w:w="2977" w:type="dxa"/>
            <w:shd w:val="clear" w:color="auto" w:fill="auto"/>
            <w:noWrap/>
            <w:vAlign w:val="center"/>
            <w:hideMark/>
          </w:tcPr>
          <w:p w:rsidR="00105358" w:rsidRPr="00616168" w:rsidRDefault="00105358" w:rsidP="0019717B">
            <w:pPr>
              <w:pStyle w:val="af2"/>
            </w:pPr>
            <w:r w:rsidRPr="00616168">
              <w:rPr>
                <w:rFonts w:hint="eastAsia"/>
              </w:rPr>
              <w:t>Arab Countries</w:t>
            </w:r>
          </w:p>
        </w:tc>
        <w:tc>
          <w:tcPr>
            <w:tcW w:w="2410" w:type="dxa"/>
            <w:shd w:val="clear" w:color="auto" w:fill="auto"/>
            <w:noWrap/>
            <w:vAlign w:val="center"/>
          </w:tcPr>
          <w:p w:rsidR="00105358" w:rsidRPr="00616168" w:rsidRDefault="00105358" w:rsidP="0019717B">
            <w:pPr>
              <w:pStyle w:val="af2"/>
            </w:pPr>
            <w:r w:rsidRPr="00616168">
              <w:rPr>
                <w:rFonts w:hint="eastAsia"/>
              </w:rPr>
              <w:t>8235.9</w:t>
            </w:r>
          </w:p>
        </w:tc>
      </w:tr>
      <w:tr w:rsidR="00616168" w:rsidRPr="00616168" w:rsidTr="007C208A">
        <w:trPr>
          <w:trHeight w:val="396"/>
          <w:jc w:val="center"/>
        </w:trPr>
        <w:tc>
          <w:tcPr>
            <w:tcW w:w="2977" w:type="dxa"/>
            <w:shd w:val="clear" w:color="auto" w:fill="auto"/>
            <w:noWrap/>
            <w:vAlign w:val="center"/>
            <w:hideMark/>
          </w:tcPr>
          <w:p w:rsidR="00105358" w:rsidRPr="00616168" w:rsidRDefault="00105358" w:rsidP="0019717B">
            <w:pPr>
              <w:pStyle w:val="af2"/>
            </w:pPr>
            <w:r w:rsidRPr="00616168">
              <w:rPr>
                <w:rFonts w:hint="eastAsia"/>
              </w:rPr>
              <w:t>USA</w:t>
            </w:r>
          </w:p>
        </w:tc>
        <w:tc>
          <w:tcPr>
            <w:tcW w:w="2410" w:type="dxa"/>
            <w:shd w:val="clear" w:color="auto" w:fill="auto"/>
            <w:noWrap/>
            <w:vAlign w:val="center"/>
          </w:tcPr>
          <w:p w:rsidR="00105358" w:rsidRPr="00616168" w:rsidRDefault="00105358" w:rsidP="0019717B">
            <w:pPr>
              <w:pStyle w:val="af2"/>
            </w:pPr>
            <w:r w:rsidRPr="00616168">
              <w:rPr>
                <w:rFonts w:hint="eastAsia"/>
              </w:rPr>
              <w:t>1530.4</w:t>
            </w:r>
          </w:p>
        </w:tc>
      </w:tr>
      <w:tr w:rsidR="00616168" w:rsidRPr="00616168" w:rsidTr="007C208A">
        <w:trPr>
          <w:trHeight w:val="396"/>
          <w:jc w:val="center"/>
        </w:trPr>
        <w:tc>
          <w:tcPr>
            <w:tcW w:w="2977" w:type="dxa"/>
            <w:shd w:val="clear" w:color="auto" w:fill="auto"/>
            <w:noWrap/>
            <w:vAlign w:val="center"/>
            <w:hideMark/>
          </w:tcPr>
          <w:p w:rsidR="00105358" w:rsidRPr="00616168" w:rsidRDefault="00105358" w:rsidP="0019717B">
            <w:pPr>
              <w:pStyle w:val="af2"/>
            </w:pPr>
            <w:r w:rsidRPr="00616168">
              <w:rPr>
                <w:rFonts w:hint="eastAsia"/>
              </w:rPr>
              <w:t xml:space="preserve">Other Countries </w:t>
            </w:r>
          </w:p>
        </w:tc>
        <w:tc>
          <w:tcPr>
            <w:tcW w:w="2410" w:type="dxa"/>
            <w:shd w:val="clear" w:color="auto" w:fill="auto"/>
            <w:noWrap/>
            <w:vAlign w:val="center"/>
          </w:tcPr>
          <w:p w:rsidR="00105358" w:rsidRPr="00616168" w:rsidRDefault="00105358" w:rsidP="0019717B">
            <w:pPr>
              <w:pStyle w:val="af2"/>
            </w:pPr>
            <w:r w:rsidRPr="00616168">
              <w:rPr>
                <w:rFonts w:hint="eastAsia"/>
              </w:rPr>
              <w:t>3712.0</w:t>
            </w:r>
          </w:p>
        </w:tc>
      </w:tr>
      <w:tr w:rsidR="00616168" w:rsidRPr="00616168" w:rsidTr="007C208A">
        <w:trPr>
          <w:trHeight w:val="396"/>
          <w:jc w:val="center"/>
        </w:trPr>
        <w:tc>
          <w:tcPr>
            <w:tcW w:w="2977" w:type="dxa"/>
            <w:shd w:val="clear" w:color="auto" w:fill="auto"/>
            <w:noWrap/>
            <w:vAlign w:val="center"/>
            <w:hideMark/>
          </w:tcPr>
          <w:p w:rsidR="00105358" w:rsidRPr="00616168" w:rsidRDefault="00105358" w:rsidP="0019717B">
            <w:pPr>
              <w:pStyle w:val="af2"/>
            </w:pPr>
            <w:r w:rsidRPr="00616168">
              <w:rPr>
                <w:rFonts w:hint="eastAsia"/>
              </w:rPr>
              <w:t>Total</w:t>
            </w:r>
          </w:p>
        </w:tc>
        <w:tc>
          <w:tcPr>
            <w:tcW w:w="2410" w:type="dxa"/>
            <w:shd w:val="clear" w:color="auto" w:fill="auto"/>
            <w:noWrap/>
            <w:vAlign w:val="center"/>
          </w:tcPr>
          <w:p w:rsidR="00105358" w:rsidRPr="00616168" w:rsidRDefault="00105358" w:rsidP="0019717B">
            <w:pPr>
              <w:pStyle w:val="af2"/>
            </w:pPr>
            <w:r w:rsidRPr="00616168">
              <w:rPr>
                <w:rFonts w:hint="eastAsia"/>
              </w:rPr>
              <w:t>20215.4</w:t>
            </w:r>
          </w:p>
        </w:tc>
      </w:tr>
    </w:tbl>
    <w:p w:rsidR="00105358" w:rsidRPr="00616168" w:rsidRDefault="00105358" w:rsidP="00105358">
      <w:pPr>
        <w:pStyle w:val="aff3"/>
        <w:spacing w:before="257"/>
        <w:rPr>
          <w:lang w:eastAsia="zh-TW"/>
        </w:rPr>
      </w:pPr>
      <w:r w:rsidRPr="00616168">
        <w:rPr>
          <w:rFonts w:hint="eastAsia"/>
          <w:lang w:eastAsia="zh-TW"/>
        </w:rPr>
        <w:t>表二、來自歐洲地區的前10大投資國</w:t>
      </w:r>
    </w:p>
    <w:tbl>
      <w:tblPr>
        <w:tblW w:w="5386" w:type="dxa"/>
        <w:jc w:val="center"/>
        <w:tblCellMar>
          <w:left w:w="28" w:type="dxa"/>
          <w:right w:w="28" w:type="dxa"/>
        </w:tblCellMar>
        <w:tblLook w:val="04A0" w:firstRow="1" w:lastRow="0" w:firstColumn="1" w:lastColumn="0" w:noHBand="0" w:noVBand="1"/>
      </w:tblPr>
      <w:tblGrid>
        <w:gridCol w:w="850"/>
        <w:gridCol w:w="1843"/>
        <w:gridCol w:w="2693"/>
      </w:tblGrid>
      <w:tr w:rsidR="00616168" w:rsidRPr="00616168" w:rsidTr="007C208A">
        <w:trPr>
          <w:trHeight w:val="396"/>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排名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歐盟國家</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FDI</w:t>
            </w:r>
            <w:r w:rsidRPr="00616168">
              <w:rPr>
                <w:rFonts w:hint="eastAsia"/>
              </w:rPr>
              <w:t>（百萬美元）</w:t>
            </w:r>
          </w:p>
        </w:tc>
      </w:tr>
      <w:tr w:rsidR="00616168" w:rsidRPr="00616168" w:rsidTr="007C208A">
        <w:trPr>
          <w:trHeight w:val="396"/>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The Netherlands</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2148.1</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2</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Italy</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1995.7</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3</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Germany</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 xml:space="preserve"> 633.3</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4</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France</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550.6</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5</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Belgium</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547.3</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6</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 xml:space="preserve">Luxembourg </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224.9</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7</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Ireland</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177.5</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8</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Spain</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125.2</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9</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Sweden</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70.5</w:t>
            </w:r>
          </w:p>
        </w:tc>
      </w:tr>
      <w:tr w:rsidR="00616168" w:rsidRPr="00616168" w:rsidTr="007C208A">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10</w:t>
            </w:r>
          </w:p>
        </w:tc>
        <w:tc>
          <w:tcPr>
            <w:tcW w:w="1843"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Cyprus</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67.5</w:t>
            </w:r>
          </w:p>
        </w:tc>
      </w:tr>
    </w:tbl>
    <w:p w:rsidR="00105358" w:rsidRPr="00616168" w:rsidRDefault="00105358" w:rsidP="00105358">
      <w:pPr>
        <w:pStyle w:val="aff3"/>
        <w:spacing w:before="257"/>
        <w:rPr>
          <w:lang w:eastAsia="zh-TW"/>
        </w:rPr>
      </w:pPr>
      <w:r w:rsidRPr="00616168">
        <w:rPr>
          <w:rFonts w:hint="eastAsia"/>
          <w:lang w:eastAsia="zh-TW"/>
        </w:rPr>
        <w:t>表三、來自其他地區國家之FDI投資</w:t>
      </w:r>
    </w:p>
    <w:tbl>
      <w:tblPr>
        <w:tblW w:w="5386" w:type="dxa"/>
        <w:jc w:val="center"/>
        <w:tblCellMar>
          <w:left w:w="28" w:type="dxa"/>
          <w:right w:w="28" w:type="dxa"/>
        </w:tblCellMar>
        <w:tblLook w:val="04A0" w:firstRow="1" w:lastRow="0" w:firstColumn="1" w:lastColumn="0" w:noHBand="0" w:noVBand="1"/>
      </w:tblPr>
      <w:tblGrid>
        <w:gridCol w:w="992"/>
        <w:gridCol w:w="1701"/>
        <w:gridCol w:w="2693"/>
      </w:tblGrid>
      <w:tr w:rsidR="00616168" w:rsidRPr="00616168" w:rsidTr="007C208A">
        <w:trPr>
          <w:trHeight w:val="396"/>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排名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其他地區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FDI</w:t>
            </w:r>
            <w:r w:rsidRPr="00616168">
              <w:rPr>
                <w:rFonts w:hint="eastAsia"/>
              </w:rPr>
              <w:t>（百萬美元）</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1</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Switzerland</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649.4</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2</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China</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 xml:space="preserve">563.4 </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3</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t>Singapore</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441.9</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4</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S</w:t>
            </w:r>
            <w:r w:rsidRPr="00616168">
              <w:t>outh Korea</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311</w:t>
            </w:r>
            <w:r w:rsidRPr="00616168">
              <w:t>.6</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5</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Canada</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186</w:t>
            </w:r>
            <w:r w:rsidRPr="00616168">
              <w:t>.5</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6</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T</w:t>
            </w:r>
            <w:r w:rsidRPr="00616168">
              <w:t>urkey</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179.9</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7</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India</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77.8</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8</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Japan</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73.7</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9</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rPr>
                <w:bCs/>
              </w:rPr>
            </w:pPr>
            <w:r w:rsidRPr="00616168">
              <w:rPr>
                <w:rFonts w:hint="eastAsia"/>
                <w:bCs/>
              </w:rPr>
              <w:t>Bermuda</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rPr>
                <w:bCs/>
              </w:rPr>
            </w:pPr>
            <w:r w:rsidRPr="00616168">
              <w:rPr>
                <w:rFonts w:hint="eastAsia"/>
                <w:bCs/>
              </w:rPr>
              <w:t>66.5</w:t>
            </w:r>
          </w:p>
        </w:tc>
      </w:tr>
      <w:tr w:rsidR="00616168" w:rsidRPr="00616168" w:rsidTr="007C208A">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10</w:t>
            </w:r>
          </w:p>
        </w:tc>
        <w:tc>
          <w:tcPr>
            <w:tcW w:w="1701" w:type="dxa"/>
            <w:tcBorders>
              <w:top w:val="nil"/>
              <w:left w:val="nil"/>
              <w:bottom w:val="single" w:sz="4" w:space="0" w:color="auto"/>
              <w:right w:val="single" w:sz="4" w:space="0" w:color="auto"/>
            </w:tcBorders>
            <w:shd w:val="clear" w:color="auto" w:fill="auto"/>
            <w:noWrap/>
            <w:vAlign w:val="center"/>
            <w:hideMark/>
          </w:tcPr>
          <w:p w:rsidR="00105358" w:rsidRPr="00616168" w:rsidRDefault="00105358" w:rsidP="0019717B">
            <w:pPr>
              <w:pStyle w:val="af2"/>
            </w:pPr>
            <w:r w:rsidRPr="00616168">
              <w:rPr>
                <w:rFonts w:hint="eastAsia"/>
              </w:rPr>
              <w:t>Chili</w:t>
            </w:r>
          </w:p>
        </w:tc>
        <w:tc>
          <w:tcPr>
            <w:tcW w:w="2693" w:type="dxa"/>
            <w:tcBorders>
              <w:top w:val="nil"/>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45.4</w:t>
            </w:r>
          </w:p>
        </w:tc>
      </w:tr>
      <w:tr w:rsidR="00616168" w:rsidRPr="00616168" w:rsidTr="007C208A">
        <w:trPr>
          <w:trHeight w:val="396"/>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rPr>
              <w:t>13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358" w:rsidRPr="00616168" w:rsidRDefault="00105358" w:rsidP="0019717B">
            <w:pPr>
              <w:pStyle w:val="af2"/>
            </w:pPr>
            <w:r w:rsidRPr="00616168">
              <w:rPr>
                <w:rFonts w:hint="eastAsia"/>
                <w:b/>
                <w:bCs/>
              </w:rPr>
              <w:t>Taiwan</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105358" w:rsidRPr="00616168" w:rsidRDefault="00105358" w:rsidP="0019717B">
            <w:pPr>
              <w:pStyle w:val="af2"/>
              <w:rPr>
                <w:b/>
              </w:rPr>
            </w:pPr>
            <w:r w:rsidRPr="00616168">
              <w:rPr>
                <w:rFonts w:hint="eastAsia"/>
                <w:b/>
              </w:rPr>
              <w:t>23.9</w:t>
            </w:r>
          </w:p>
        </w:tc>
      </w:tr>
    </w:tbl>
    <w:p w:rsidR="00A95629" w:rsidRPr="00616168" w:rsidRDefault="00A95629" w:rsidP="00A95629">
      <w:pPr>
        <w:pStyle w:val="af2"/>
        <w:rPr>
          <w:lang w:eastAsia="zh-TW"/>
        </w:rPr>
      </w:pPr>
      <w:r w:rsidRPr="00616168">
        <w:rPr>
          <w:rFonts w:hint="eastAsia"/>
          <w:lang w:eastAsia="zh-TW"/>
        </w:rPr>
        <w:t>資料來源：埃及中央銀行</w:t>
      </w:r>
    </w:p>
    <w:p w:rsidR="00AB4E4B" w:rsidRPr="00616168" w:rsidRDefault="00AB4E4B" w:rsidP="00D032D9">
      <w:pPr>
        <w:pStyle w:val="a3"/>
        <w:pageBreakBefore/>
        <w:spacing w:before="514" w:after="771"/>
        <w:rPr>
          <w:lang w:eastAsia="zh-TW"/>
        </w:rPr>
      </w:pPr>
      <w:bookmarkStart w:id="43" w:name="_Toc140726916"/>
      <w:r w:rsidRPr="00616168">
        <w:rPr>
          <w:rFonts w:hint="eastAsia"/>
          <w:kern w:val="0"/>
          <w:lang w:val="zh-TW" w:eastAsia="zh-TW"/>
        </w:rPr>
        <w:t xml:space="preserve">附錄四　</w:t>
      </w:r>
      <w:r w:rsidRPr="00616168">
        <w:rPr>
          <w:rFonts w:hint="eastAsia"/>
          <w:lang w:eastAsia="zh-TW"/>
        </w:rPr>
        <w:t>我國廠商對當地國投資統計</w:t>
      </w:r>
      <w:bookmarkEnd w:id="43"/>
    </w:p>
    <w:p w:rsidR="003506EF" w:rsidRPr="00616168" w:rsidRDefault="003506EF" w:rsidP="003506EF">
      <w:pPr>
        <w:ind w:firstLine="480"/>
        <w:rPr>
          <w:lang w:eastAsia="zh-TW"/>
        </w:rPr>
      </w:pPr>
      <w:r w:rsidRPr="00616168">
        <w:rPr>
          <w:rFonts w:hint="eastAsia"/>
          <w:lang w:eastAsia="zh-TW"/>
        </w:rPr>
        <w:t>根據</w:t>
      </w:r>
      <w:r w:rsidR="00D579F3" w:rsidRPr="00616168">
        <w:rPr>
          <w:rFonts w:hint="eastAsia"/>
          <w:lang w:eastAsia="zh-TW"/>
        </w:rPr>
        <w:t>經濟部投資審議司</w:t>
      </w:r>
      <w:r w:rsidRPr="00616168">
        <w:rPr>
          <w:rFonts w:hint="eastAsia"/>
          <w:lang w:eastAsia="zh-TW"/>
        </w:rPr>
        <w:t>核准對外投資統計，截至</w:t>
      </w:r>
      <w:r w:rsidRPr="00616168">
        <w:rPr>
          <w:rFonts w:hint="eastAsia"/>
          <w:lang w:eastAsia="zh-TW"/>
        </w:rPr>
        <w:t>202</w:t>
      </w:r>
      <w:r w:rsidR="00105358" w:rsidRPr="00616168">
        <w:rPr>
          <w:rFonts w:hint="eastAsia"/>
          <w:lang w:eastAsia="zh-TW"/>
        </w:rPr>
        <w:t>2</w:t>
      </w:r>
      <w:r w:rsidRPr="00616168">
        <w:rPr>
          <w:rFonts w:hint="eastAsia"/>
          <w:lang w:eastAsia="zh-TW"/>
        </w:rPr>
        <w:t>年底，尚無我國廠商赴</w:t>
      </w:r>
      <w:r w:rsidR="004B59F0" w:rsidRPr="00616168">
        <w:rPr>
          <w:rFonts w:hint="eastAsia"/>
          <w:lang w:eastAsia="zh-TW"/>
        </w:rPr>
        <w:t>埃及</w:t>
      </w:r>
      <w:r w:rsidRPr="00616168">
        <w:rPr>
          <w:rFonts w:hint="eastAsia"/>
          <w:lang w:eastAsia="zh-TW"/>
        </w:rPr>
        <w:t>投資案件。</w:t>
      </w:r>
    </w:p>
    <w:p w:rsidR="00AB4E4B" w:rsidRPr="00616168" w:rsidRDefault="00AB4E4B" w:rsidP="00AB4E4B">
      <w:pPr>
        <w:pStyle w:val="aff3"/>
        <w:spacing w:before="257"/>
        <w:ind w:firstLine="480"/>
        <w:rPr>
          <w:lang w:eastAsia="zh-TW"/>
        </w:rPr>
      </w:pPr>
    </w:p>
    <w:p w:rsidR="004B59F0" w:rsidRPr="00616168" w:rsidRDefault="00AB4E4B" w:rsidP="004B59F0">
      <w:pPr>
        <w:pStyle w:val="aff3"/>
        <w:spacing w:beforeLines="0" w:before="0"/>
        <w:rPr>
          <w:kern w:val="0"/>
          <w:lang w:val="zh-TW" w:eastAsia="zh-TW"/>
        </w:rPr>
      </w:pPr>
      <w:r w:rsidRPr="00616168">
        <w:rPr>
          <w:lang w:eastAsia="zh-TW"/>
        </w:rPr>
        <w:br w:type="page"/>
      </w:r>
      <w:bookmarkStart w:id="44" w:name="_Toc332881527"/>
      <w:bookmarkStart w:id="45" w:name="_Toc458086624"/>
    </w:p>
    <w:p w:rsidR="0034765D" w:rsidRPr="00616168" w:rsidRDefault="0034765D" w:rsidP="00A95629">
      <w:pPr>
        <w:pStyle w:val="a3"/>
        <w:pageBreakBefore/>
        <w:spacing w:before="514" w:after="771"/>
        <w:ind w:left="1068" w:hangingChars="267" w:hanging="1068"/>
      </w:pPr>
      <w:bookmarkStart w:id="46" w:name="_Toc42736011"/>
      <w:bookmarkStart w:id="47" w:name="_Toc140726917"/>
      <w:bookmarkEnd w:id="44"/>
      <w:bookmarkEnd w:id="45"/>
      <w:r w:rsidRPr="00616168">
        <w:t>附錄五　參考資料</w:t>
      </w:r>
      <w:bookmarkEnd w:id="46"/>
      <w:bookmarkEnd w:id="47"/>
    </w:p>
    <w:p w:rsidR="00105358" w:rsidRPr="00616168" w:rsidRDefault="00105358" w:rsidP="00105358">
      <w:pPr>
        <w:pStyle w:val="a6"/>
        <w:ind w:left="960" w:hanging="720"/>
      </w:pPr>
      <w:r w:rsidRPr="00616168">
        <w:t>網站：</w:t>
      </w:r>
    </w:p>
    <w:p w:rsidR="00105358" w:rsidRPr="00616168" w:rsidRDefault="00105358" w:rsidP="00105358">
      <w:pPr>
        <w:pStyle w:val="a6"/>
        <w:ind w:left="576" w:hangingChars="140" w:hanging="336"/>
      </w:pPr>
      <w:r w:rsidRPr="00616168">
        <w:t>1.</w:t>
      </w:r>
      <w:r w:rsidRPr="00616168">
        <w:tab/>
      </w:r>
      <w:r w:rsidRPr="00616168">
        <w:rPr>
          <w:rFonts w:hint="eastAsia"/>
        </w:rPr>
        <w:t>GAFI</w:t>
      </w:r>
      <w:r w:rsidRPr="00616168">
        <w:t>：</w:t>
      </w:r>
      <w:r w:rsidRPr="00616168">
        <w:t>https://www.investinegypt.gov.eg/english/Pages/default.aspx</w:t>
      </w:r>
    </w:p>
    <w:p w:rsidR="00105358" w:rsidRPr="00616168" w:rsidRDefault="00105358" w:rsidP="00105358">
      <w:pPr>
        <w:pStyle w:val="a6"/>
        <w:ind w:left="576" w:hangingChars="140" w:hanging="336"/>
      </w:pPr>
      <w:r w:rsidRPr="00616168">
        <w:t>2.</w:t>
      </w:r>
      <w:r w:rsidRPr="00616168">
        <w:tab/>
      </w:r>
      <w:r w:rsidRPr="00616168">
        <w:rPr>
          <w:rFonts w:hint="eastAsia"/>
        </w:rPr>
        <w:t>埃及美國商會</w:t>
      </w:r>
      <w:r w:rsidRPr="00616168">
        <w:t>：</w:t>
      </w:r>
      <w:r w:rsidRPr="00616168">
        <w:t>https://www.amcham.org.eg/amcham-egypt/about-us</w:t>
      </w:r>
    </w:p>
    <w:p w:rsidR="00105358" w:rsidRPr="00616168" w:rsidRDefault="00105358" w:rsidP="00105358">
      <w:pPr>
        <w:pStyle w:val="a6"/>
        <w:ind w:left="576" w:hangingChars="140" w:hanging="336"/>
        <w:rPr>
          <w:lang w:val="en-US"/>
        </w:rPr>
      </w:pPr>
      <w:r w:rsidRPr="00616168">
        <w:rPr>
          <w:lang w:val="en-US"/>
        </w:rPr>
        <w:t>3.</w:t>
      </w:r>
      <w:r w:rsidRPr="00616168">
        <w:rPr>
          <w:lang w:val="en-US"/>
        </w:rPr>
        <w:tab/>
      </w:r>
      <w:r w:rsidRPr="00616168">
        <w:rPr>
          <w:rFonts w:hint="eastAsia"/>
          <w:lang w:val="en-US"/>
        </w:rPr>
        <w:t>EIU</w:t>
      </w:r>
      <w:r w:rsidRPr="00616168">
        <w:rPr>
          <w:rFonts w:hint="eastAsia"/>
          <w:lang w:val="en-US"/>
        </w:rPr>
        <w:t>：</w:t>
      </w:r>
      <w:r w:rsidRPr="00616168">
        <w:rPr>
          <w:lang w:val="en-US"/>
        </w:rPr>
        <w:t>https://viewpoint.eiu.com/analysis/geography/XN/EG</w:t>
      </w:r>
    </w:p>
    <w:p w:rsidR="00AB4E4B" w:rsidRPr="00616168" w:rsidRDefault="00AB4E4B" w:rsidP="00EC250B">
      <w:pPr>
        <w:ind w:left="480" w:firstLineChars="0" w:firstLine="0"/>
        <w:rPr>
          <w:lang w:eastAsia="zh-TW"/>
        </w:rPr>
      </w:pPr>
    </w:p>
    <w:p w:rsidR="00356EC1" w:rsidRPr="00616168" w:rsidRDefault="00356EC1" w:rsidP="00EC250B">
      <w:pPr>
        <w:ind w:firstLineChars="0"/>
        <w:rPr>
          <w:lang w:eastAsia="zh-TW"/>
        </w:rPr>
        <w:sectPr w:rsidR="00356EC1" w:rsidRPr="00616168" w:rsidSect="00C9282A">
          <w:headerReference w:type="default" r:id="rId33"/>
          <w:pgSz w:w="11906" w:h="16838" w:code="9"/>
          <w:pgMar w:top="2268" w:right="1701" w:bottom="1701" w:left="1701" w:header="1134" w:footer="851" w:gutter="0"/>
          <w:cols w:space="425"/>
          <w:docGrid w:type="lines" w:linePitch="514" w:charSpace="-774"/>
        </w:sectPr>
      </w:pPr>
    </w:p>
    <w:bookmarkEnd w:id="27"/>
    <w:p w:rsidR="00E35262" w:rsidRPr="00616168" w:rsidRDefault="00F25804" w:rsidP="00D87E4A">
      <w:pPr>
        <w:ind w:firstLine="480"/>
        <w:rPr>
          <w:kern w:val="0"/>
          <w:lang w:eastAsia="zh-TW"/>
        </w:rPr>
      </w:pPr>
      <w:r w:rsidRPr="00616168">
        <w:rPr>
          <w:kern w:val="0"/>
          <w:lang w:eastAsia="zh-TW"/>
        </w:rPr>
        <w:br w:type="page"/>
      </w:r>
      <w:r w:rsidR="00F72069" w:rsidRPr="00616168">
        <w:rPr>
          <w:noProof/>
          <w:kern w:val="0"/>
          <w:lang w:eastAsia="zh-TW"/>
        </w:rPr>
        <mc:AlternateContent>
          <mc:Choice Requires="wps">
            <w:drawing>
              <wp:anchor distT="0" distB="0" distL="114300" distR="114300" simplePos="0" relativeHeight="251659264" behindDoc="0" locked="0" layoutInCell="1" allowOverlap="1" wp14:anchorId="7EFC7133" wp14:editId="358FB6E7">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4B4040" w:rsidRDefault="009F2819" w:rsidP="00F2580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9F2819" w:rsidRPr="004B4040" w:rsidRDefault="009F2819"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616168">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9F2819" w:rsidRDefault="009F2819" w:rsidP="00F25804">
                            <w:pPr>
                              <w:snapToGrid w:val="0"/>
                              <w:ind w:firstLineChars="0" w:firstLine="0"/>
                              <w:rPr>
                                <w:rFonts w:ascii="華康中黑體(P)" w:eastAsia="華康中黑體(P)" w:hAnsi="Arial" w:cs="Arial"/>
                                <w:sz w:val="20"/>
                                <w:szCs w:val="20"/>
                              </w:rPr>
                            </w:pPr>
                          </w:p>
                          <w:p w:rsidR="009F2819" w:rsidRPr="004B4040" w:rsidRDefault="009F2819"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rsidR="009F2819" w:rsidRPr="004B4040" w:rsidRDefault="009F2819" w:rsidP="00F2580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9F2819" w:rsidRPr="004B4040" w:rsidRDefault="009F2819"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9F2819" w:rsidRPr="004B4040" w:rsidRDefault="009F2819"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616168">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9F2819" w:rsidRDefault="009F2819" w:rsidP="00F25804">
                      <w:pPr>
                        <w:snapToGrid w:val="0"/>
                        <w:ind w:firstLineChars="0" w:firstLine="0"/>
                        <w:rPr>
                          <w:rFonts w:ascii="華康中黑體(P)" w:eastAsia="華康中黑體(P)" w:hAnsi="Arial" w:cs="Arial"/>
                          <w:sz w:val="20"/>
                          <w:szCs w:val="20"/>
                        </w:rPr>
                      </w:pPr>
                    </w:p>
                    <w:p w:rsidR="009F2819" w:rsidRPr="004B4040" w:rsidRDefault="009F2819" w:rsidP="00F25804">
                      <w:pPr>
                        <w:snapToGrid w:val="0"/>
                        <w:ind w:firstLineChars="0" w:firstLine="0"/>
                        <w:rPr>
                          <w:rFonts w:ascii="華康中黑體(P)" w:eastAsia="華康中黑體(P)" w:hAnsi="Arial" w:cs="Arial"/>
                          <w:sz w:val="20"/>
                          <w:szCs w:val="20"/>
                        </w:rPr>
                      </w:pPr>
                    </w:p>
                  </w:txbxContent>
                </v:textbox>
              </v:shape>
            </w:pict>
          </mc:Fallback>
        </mc:AlternateContent>
      </w:r>
      <w:r w:rsidR="00F72069" w:rsidRPr="00616168">
        <w:rPr>
          <w:noProof/>
          <w:kern w:val="0"/>
          <w:lang w:eastAsia="zh-TW"/>
        </w:rPr>
        <w:drawing>
          <wp:anchor distT="0" distB="0" distL="114300" distR="114300" simplePos="0" relativeHeight="251658240" behindDoc="1" locked="0" layoutInCell="1" allowOverlap="1" wp14:anchorId="745DB227" wp14:editId="49886A3E">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616168" w:rsidSect="00BA0909">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F2E" w:rsidRDefault="00180F2E" w:rsidP="008E5082">
      <w:pPr>
        <w:ind w:firstLine="480"/>
      </w:pPr>
      <w:r>
        <w:separator/>
      </w:r>
    </w:p>
    <w:p w:rsidR="00180F2E" w:rsidRDefault="00180F2E" w:rsidP="00CA6C9A">
      <w:pPr>
        <w:ind w:firstLine="480"/>
      </w:pPr>
    </w:p>
  </w:endnote>
  <w:endnote w:type="continuationSeparator" w:id="0">
    <w:p w:rsidR="00180F2E" w:rsidRDefault="00180F2E" w:rsidP="008E5082">
      <w:pPr>
        <w:ind w:firstLine="480"/>
      </w:pPr>
      <w:r>
        <w:continuationSeparator/>
      </w:r>
    </w:p>
    <w:p w:rsidR="00180F2E" w:rsidRDefault="00180F2E" w:rsidP="00CA6C9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E96BB3" w:rsidRDefault="009F2819" w:rsidP="00E96BB3">
    <w:pPr>
      <w:pStyle w:val="aa"/>
      <w:rPr>
        <w:rStyle w:val="af"/>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4C6652" w:rsidRDefault="009F2819" w:rsidP="00372952">
    <w:pPr>
      <w:pStyle w:val="aa"/>
      <w:ind w:rightChars="100" w:right="240"/>
      <w:jc w:val="right"/>
    </w:pPr>
  </w:p>
  <w:p w:rsidR="009F2819" w:rsidRDefault="009F2819" w:rsidP="00CA6C9A">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4C6652" w:rsidRDefault="009F2819"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9913A3" w:rsidRDefault="009F2819"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616168">
      <w:rPr>
        <w:rFonts w:ascii="Footlight MT Light" w:hAnsi="Footlight MT Light"/>
        <w:i/>
        <w:iCs/>
        <w:noProof/>
        <w:sz w:val="32"/>
        <w:szCs w:val="32"/>
        <w:lang w:eastAsia="zh-TW"/>
      </w:rPr>
      <w:t>62</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9913A3" w:rsidRDefault="009F2819" w:rsidP="00C85AF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16168">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F87D86">
    <w:pPr>
      <w:pStyle w:val="a8"/>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616168">
      <w:rPr>
        <w:rFonts w:ascii="Footlight MT Light" w:hAnsi="Footlight MT Light"/>
        <w:i/>
        <w:iCs/>
        <w:noProof/>
        <w:sz w:val="32"/>
        <w:szCs w:val="32"/>
        <w:lang w:eastAsia="zh-TW" w:bidi="hi-IN"/>
      </w:rPr>
      <w:t>78</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F87D86">
    <w:pPr>
      <w:pStyle w:val="a8"/>
      <w:ind w:left="7802"/>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616168">
      <w:rPr>
        <w:rFonts w:ascii="Footlight MT Light" w:hAnsi="Footlight MT Light"/>
        <w:i/>
        <w:iCs/>
        <w:noProof/>
        <w:sz w:val="32"/>
        <w:szCs w:val="32"/>
        <w:lang w:eastAsia="zh-TW"/>
      </w:rPr>
      <w:t>77</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31201B">
    <w:pPr>
      <w:pStyle w:val="aa"/>
      <w:ind w:firstLine="480"/>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616168">
      <w:rPr>
        <w:rFonts w:ascii="Footlight MT Light" w:hAnsi="Footlight MT Light"/>
        <w:i/>
        <w:iCs/>
        <w:noProof/>
        <w:sz w:val="32"/>
        <w:szCs w:val="32"/>
        <w:lang w:eastAsia="zh-TW"/>
      </w:rPr>
      <w:t>80</w:t>
    </w:r>
    <w:r w:rsidRPr="009913A3">
      <w:rPr>
        <w:rFonts w:ascii="Footlight MT Light" w:hAnsi="Footlight MT Light"/>
        <w:i/>
        <w:iCs/>
        <w:noProof/>
        <w:sz w:val="32"/>
        <w:szCs w:val="32"/>
        <w:lang w:eastAsia="zh-TW"/>
      </w:rPr>
      <w:fldChar w:fldCharType="end"/>
    </w:r>
  </w:p>
  <w:p w:rsidR="009F2819" w:rsidRPr="00322E0D" w:rsidRDefault="009F2819" w:rsidP="00322E0D">
    <w:pPr>
      <w:pStyle w:val="aa"/>
      <w:rPr>
        <w:rStyle w:val="af"/>
        <w:sz w:val="24"/>
      </w:rPr>
    </w:pPr>
  </w:p>
  <w:p w:rsidR="009F2819" w:rsidRDefault="009F2819" w:rsidP="00CA6C9A">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F2E" w:rsidRDefault="00180F2E" w:rsidP="00EF7AEF">
      <w:pPr>
        <w:ind w:firstLineChars="0" w:firstLine="0"/>
      </w:pPr>
      <w:r>
        <w:separator/>
      </w:r>
    </w:p>
    <w:p w:rsidR="00180F2E" w:rsidRDefault="00180F2E" w:rsidP="00CA6C9A">
      <w:pPr>
        <w:ind w:firstLine="480"/>
      </w:pPr>
    </w:p>
  </w:footnote>
  <w:footnote w:type="continuationSeparator" w:id="0">
    <w:p w:rsidR="00180F2E" w:rsidRDefault="00180F2E" w:rsidP="008E5082">
      <w:pPr>
        <w:ind w:firstLine="480"/>
      </w:pPr>
      <w:r>
        <w:continuationSeparator/>
      </w:r>
    </w:p>
    <w:p w:rsidR="00180F2E" w:rsidRDefault="00180F2E" w:rsidP="00CA6C9A">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4D566932" wp14:editId="070E725E">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1"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rsidR="007C208A" w:rsidRPr="000C2131" w:rsidRDefault="007C208A"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50463366" wp14:editId="302EB330">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50257BC8"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GfwQAAK0NAAAOAAAAZHJzL2Uyb0RvYy54bWysV82O5DQQviPxDlaOSDNpJ85fa3pWq+kZ&#10;hLTASjs8gDs/nYgkDnb6Z0BcuAFvwBFx4g048DgL4i2ocpIe9+y4p4XoQ9ppf/25vqpyuXz1at/U&#10;ZJtLVYl24dDLmUPyNhVZ1a4Xzlf3dxexQ1TP24zXos0XzkOunFfXH390tevmuSdKUWe5JEDSqvmu&#10;Wzhl33dz11VpmTdcXYoub2GyELLhPbzKtZtJvgP2pna92Sx0d0JmnRRprhT8uhwmnWvNXxR52n9Z&#10;FCrvSb1wwLZeP6V+rvDpXl/x+VryrqzS0Qz+H6xoeNXCogeqJe852cjqA6qmSqVQougvU9G4oiiq&#10;NNcaQA2dPVHzruRdrrWAc1R3cJP6/2jTL7ZvJamyhcMih7S8gRj99ePPf//x+/vffvnnh5/e//kr&#10;gRlw065Tc0C/695KFKq6NyL9WsGEezSDLwowZLX7XGTAxje90K7ZF7LBf4JostcReDhEIN/3JIUf&#10;/WgWUR8ClcKc78csCHBtl8+nf6cb1X+aC83Et29UP0Qwg5H2fzaKuAeSoqkhmJ+4ZEZ2JIj9eAz3&#10;AUMNjJdQUpLA95+CPAME9nkWLt+AeWH4PBczQH5MbVyBAUssVKGB8eMksJgFUT24gUXx82bBJj2A&#10;/CRJLFyJAYu956mo6XdGaWThoqbv/dDGZjqf0cS3sZnen1ksM53PvNimkpreh3ywsJn+Z35gCyU1&#10;A0CDyMJmRoCxKLTpNEPAqEWpdxSDkDILm3cUA/a8ad5RCMLItpc8MwTWDeCZQcAtaTPNDIIXJo+2&#10;QS1YT7udl1MBSPftWAFgRDiePjNddTqhsNpgOYCSck/HcgIoLBcWMEhGsC4FsN5pMChC8FSoToMh&#10;axCsK+qLzJAUCE7Oshk3HqJhYw0V87QhdNRIzxNJR5WwOc5iH3VC9p8FH5XS86RifqNUyN9z2DGD&#10;Nfw8qZiiGn4kdQjWmGMS+oqnHYV0CHQUK7SIzzveY2pOQ7JbOPr8ISUM4IjBiUZs83uhIf3jgQjH&#10;0Cjqcb5uTRyeQdpC2GQjdAJM350mxANGA5OXcAnsNpAM58NpQjgaNDD2TuKw7Gsc1PUXgAlUDVhZ&#10;N2Lg4knA9D0IwWKtYePpbAdCHdZAKLSnF4YSq4FQQ08DoXpqoM9ewEVDUr4UlCENQDIUtSNGEIVZ&#10;o5udQ/pg1hkNTyvuqrrWGVa3mFRJ4AU6mZSoqwwnMZ+UXK9uakm2HLte/RmXOoJJsWkzTVbmPLsd&#10;xz2v6mGs3Yx80J2NyYx9mm5rv0tmyW18G7ML5oW3F2y2XF68vrthF+EdjYKlv7y5WdLv0TTK5mWV&#10;ZXmL1k0tNmXntbBjsz80x4cm+0jFkdg7/flQrHtshnYyaJm+tTrdx2LrOvS6K5E9QBsrxXBngDsO&#10;DEohv3XIDu4LC0d9s+Eyd0j9WQsNeUIZgwzo9QsLIqxR0pxZmTO8TYFq4fQOnFU4vOmHS8mmk9W6&#10;hJWoDmsrXkP7XFTY5Wr7BqvGF7gTaAXj/QUvHea7Rj3esq7/B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jBslGfwQA&#10;AK0NAAAOAAAAAAAAAAAAAAAAAC4CAABkcnMvZTJvRG9jLnhtbFBLAQItABQABgAIAAAAIQBonq9p&#10;3wAAAAgBAAAPAAAAAAAAAAAAAAAAANkGAABkcnMvZG93bnJldi54bWxQSwUGAAAAAAQABADzAAAA&#10;5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0A9CF7D5" wp14:editId="42DC4D1E">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D0886A"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aiA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myCkaIt1Oj7py/fvn5GsAHZ6YwrwOnO3NoQnzM3mr11SOlFQ9WGX1mru4bTCjiR4J88&#10;OBAWDo6idfdCV4BNt17HRO1r2wZASAHax3rcn+rB9x4x2CRTko1TKBsDGyFPJpNxvIIWx9PGOv+M&#10;6xaFSYkt1Dui092N84ENLY4ukb2WoloJKePCbtYLadGOgjYWafgf0N25m1TBWelwrEfsd4Ak3BFs&#10;gW6s9YecjLL0epQPVpPZdJCtsvEgn6azQUry63ySZnm2XH0MBElWNKKquLoRih91R7K/q+uhA3rF&#10;ROWhrsT5eDSOsT9g786DTOPvT0G2wkMbStGWeHZyokUo7FNVQdi08FTIfp48pB+zDDk4fmNWogxC&#10;5XsFrXV1DyqwGooE9YQHAyaNtu8x6qD5SuzebanlGMnnCpSUkywL3RoX2Xg6goU9t6zPLVQxgCqx&#10;x6ifLnzf4VtjxaaBm0hMjNJXoL5aRG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l&#10;P1CaiAIAAPo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2E570D85" wp14:editId="5CAE63C8">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rsidR="007C208A" w:rsidRPr="000C2131" w:rsidRDefault="007C208A"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936DFE7" wp14:editId="39385824">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C2E8D19"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9FXAQAAKYNAAAOAAAAZHJzL2Uyb0RvYy54bWysV9tu4zYQfS/QfyD0WCCRKVE3I85iEcdF&#10;gW27wKYfQOtiCZVElZTjpIv+e2dGkk1no8RYrB9kyjw+nDMzHA5vPjw1NXvMtalUu3L49cJheZuq&#10;rGp3K+evh81V7DDTyzaTtWrzlfOcG+fD7c8/3Ry6Ze6pUtVZrhmQtGZ56FZO2ffd0nVNWuaNNNeq&#10;y1uYLJRuZA+veudmWh6Avaldb7EI3YPSWadVmhsDv66HSeeW+IsiT/s/i8LkPatXDtjW01PTc4tP&#10;9/ZGLndadmWVjmbI77CikVULix6p1rKXbK+rb6iaKtXKqKK/TlXjqqKo0pw0gBq+eKHmSym7nLSA&#10;c0x3dJP5cbTpH4+fNasyiJ1wWCsbiNFG5zl6nHkB+ufQmSXAvnSfNSo03SeV/m1gwj2bwRcDGLY9&#10;/K4yoJH7XpFPngrd4D9BLXsi1z8fXZ8/9SyFH/1oEXEfIpTCnO/HIqC1Xbmc/p3uTf9rrohJPn4y&#10;/RC6DEbk+Gy0/gFIiqaGKP7isgU7sCD24zHORwy3MF7CWckC338J8iwQ2OfNcPkWzAvD17nAuUej&#10;/JjPcQUWLJmhCi2MHyfBjFmRBRNR/LpZsDtPZiVJMsOVWLDYe52K234XnEczXNz2vR/OsdnOFzzx&#10;59hs7y9mLLOdL7x4TiW3vQ/5MMNm+1/4wVwouR0AHkQzbHYEhIjCOZ12CASfUeqdxSDkYobNO4uB&#10;eN007ywEYTS3lzw7BLMbwLODgFtyzjQ7CF6YnGyDWrCbdrsspwKQPrVjBYARk3jsLKjqdMpgtcFy&#10;ACXlgePuBgpAYbmYAYNkBFMpeBcMihA8Faq3mSFrEBxdZAYkBYKTi8C48RANG+sSiXzUyC8TiccC&#10;sV8mk486IfsvMmZUyi+TivmNxkD+XsKOGUzwy6RiihL8TOqQBmOOaWgoXrYS2mHQSmzRIrnsZI+p&#10;OQ3ZYeXQ+cNKGMARgxONeswfFEH604EIx9Ao6jRftzYOzyCyEDbZCJ0A03dHhHjAEDB5D5fAbgPJ&#10;cD68TQhHAwFj700cln3CQV1/B5hA1YCVqQMDF08Cpu9BCBZrgo2n8zwQ6jABodC+vTCUWAJCDX0b&#10;CNWTgL54BxcNSfleUIY0AMlQ1M4YQRRmDVWnY/pg1lkNT6s2VV1ThtUtJlUSQHOGKWRUXWU4SS96&#10;t72rNXuU2O7SZ1zqDKbVvs2IrMxldj+Oe1nVw5jcjHzQnY3JjH0a9bNfk0VyH9/H4kp44f2VWKzX&#10;Vx83d+Iq3PAoWPvru7s1/w9N42JZVlmWt2jd1FtzcVnvOnb5Q1d87K7PVBhb7IY+34p1z80gJ4OW&#10;6ZvUUR+LrevQ625V9gxtrFbDZQEuNzAolf7XYQe4KKwc889e6txh9W8tdOIJFwIyoKcXEURYo7Q9&#10;s7VnZJsC1crpHTircHjXD7eRfaerXQkrcQprqz5C+1xU2OWSfYNV4wtcBkjBeHHB24b9TqjT9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S9fRVwEAACm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419A31E6" wp14:editId="53790FB5">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F62F92"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mj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JKjvXAl+j92DDSG67t6wzw5ps2zATdxaa/pGUA60SPBPnh0ICwdH0aZ/&#10;azjA0503MVeH2rYBELKADrEkT+eSiINHDDbJjOSTFCrHwEbIeD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3kmj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F87D86">
    <w:pPr>
      <w:pStyle w:val="a8"/>
      <w:ind w:right="7802" w:firstLine="480"/>
      <w:jc w:val="center"/>
    </w:pPr>
    <w:r>
      <w:rPr>
        <w:noProof/>
        <w:lang w:eastAsia="zh-TW"/>
      </w:rPr>
      <mc:AlternateContent>
        <mc:Choice Requires="wps">
          <w:drawing>
            <wp:anchor distT="0" distB="0" distL="114300" distR="114300" simplePos="0" relativeHeight="251696640" behindDoc="1" locked="0" layoutInCell="1" allowOverlap="1" wp14:anchorId="651B6DE1" wp14:editId="68533D02">
              <wp:simplePos x="0" y="0"/>
              <wp:positionH relativeFrom="column">
                <wp:posOffset>57150</wp:posOffset>
              </wp:positionH>
              <wp:positionV relativeFrom="paragraph">
                <wp:posOffset>-95885</wp:posOffset>
              </wp:positionV>
              <wp:extent cx="1575435" cy="263525"/>
              <wp:effectExtent l="0" t="0" r="5715" b="3175"/>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Default="009F2819" w:rsidP="00F87D86">
                          <w:pPr>
                            <w:snapToGrid w:val="0"/>
                            <w:ind w:firstLineChars="0" w:firstLine="0"/>
                            <w:jc w:val="center"/>
                          </w:pPr>
                          <w:r>
                            <w:rPr>
                              <w:rFonts w:ascii="華康超黑體" w:eastAsia="華康超黑體" w:hAnsi="華康超黑體" w:hint="eastAsia"/>
                              <w:sz w:val="32"/>
                              <w:szCs w:val="32"/>
                              <w:lang w:eastAsia="zh-TW"/>
                            </w:rPr>
                            <w:t>埃及</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3" type="#_x0000_t202" style="position:absolute;left:0;text-align:left;margin-left:4.5pt;margin-top:-7.55pt;width:124.05pt;height:2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jKqQIAAKYFAAAOAAAAZHJzL2Uyb0RvYy54bWysVO1umzAU/T9p72D5P+UjkAAqqdoQpknd&#10;h9TuARwwwRrYzHYD3bR337UJadpq0rSNH9bFvj734xzfy6uxa9GBSsUEz7B/4WFEeSkqxvcZ/nJf&#10;ODFGShNekVZwmuFHqvDV+u2by6FPaSAa0VZUIgDhKh36DDda96nrqrKhHVEXoqccDmshO6LhV+7d&#10;SpIB0LvWDTxv6Q5CVr0UJVUKdvPpEK8tfl3TUn+qa0U1ajMMuWm7SrvuzOquL0m6l6RvWHlMg/xF&#10;Fh1hHIKeoHKiCXqQ7BVUx0oplKj1RSk6V9Q1K6mtAarxvRfV3DWkp7YWaI7qT21S/w+2/Hj4LBGr&#10;MrzwMeKkA47u6ajRjRjRIjb9GXqVgttdD456hH3g2daq+ltRflWIi01D+J5eSymGhpIK8vPNTffs&#10;6oSjDMhu+CAqiEMetLBAYy070zxoBwJ04OnxxI3JpTQho1UULiKMSjgLlosoiGwIks63e6n0Oyo6&#10;ZIwMS+DeopPDrdImG5LOLiYYFwVrW8t/y59tgOO0A7HhqjkzWVg6fyReso23ceiEwXLrhF6eO9fF&#10;JnSWhb+K8kW+2eT+TxPXD9OGVRXlJswsLT/8M+qOIp9EcRKXEi2rDJxJScn9btNKdCAg7cJ+x4ac&#10;ubnP07BNgFpelOQHoXcTJE6xjFdOWISRk6y82PH85CZZemES5sXzkm4Zp/9eEhoynBgebTm/rc2z&#10;3+vaSNoxDcOjZV2G45MTSY0Et7yy1GrC2sk+a4VJ/6kVQPdMtBWs0eikVj3uRvs2Via6EfNOVI+g&#10;YClAYCBTGHxgNEJ+x2iAIZJh9e2BSIpR+57DKzATZzbkbOxmg/ASrmZYYzSZG20nk21Hfw2vo2BW&#10;uE+Rj28KhoHN/zi4zLQ5/7deT+N1/Qs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WtzoyqkCAACmBQAADgAAAAAAAAAAAAAA&#10;AAAuAgAAZHJzL2Uyb0RvYy54bWxQSwECLQAUAAYACAAAACEAadq/itwAAAAIAQAADwAAAAAAAAAA&#10;AAAAAAADBQAAZHJzL2Rvd25yZXYueG1sUEsFBgAAAAAEAAQA8wAAAAwGAAAAAA==&#10;" filled="f" stroked="f">
              <v:textbox style="mso-fit-shape-to-text:t" inset="0,0,0,0">
                <w:txbxContent>
                  <w:p w:rsidR="007C208A" w:rsidRDefault="007C208A" w:rsidP="00F87D86">
                    <w:pPr>
                      <w:snapToGrid w:val="0"/>
                      <w:ind w:firstLineChars="0" w:firstLine="0"/>
                      <w:jc w:val="center"/>
                    </w:pPr>
                    <w:r>
                      <w:rPr>
                        <w:rFonts w:ascii="華康超黑體" w:eastAsia="華康超黑體" w:hAnsi="華康超黑體" w:hint="eastAsia"/>
                        <w:sz w:val="32"/>
                        <w:szCs w:val="32"/>
                        <w:lang w:eastAsia="zh-TW"/>
                      </w:rPr>
                      <w:t>埃及</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95616" behindDoc="1" locked="0" layoutInCell="1" allowOverlap="1" wp14:anchorId="5C58619F" wp14:editId="45A6002E">
              <wp:simplePos x="0" y="0"/>
              <wp:positionH relativeFrom="column">
                <wp:posOffset>-22860</wp:posOffset>
              </wp:positionH>
              <wp:positionV relativeFrom="paragraph">
                <wp:posOffset>35560</wp:posOffset>
              </wp:positionV>
              <wp:extent cx="1714500" cy="113665"/>
              <wp:effectExtent l="0" t="0" r="0" b="63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qobgIAAOEEAAAOAAAAZHJzL2Uyb0RvYy54bWysVG1v0zAQ/o7Ef7D8vUvSpS+Jlk5bRxHS&#10;gInBD7jaTmPh2MH2mg7Ef+fsNGUDPiBEIjln+3x+7p7ncnF5aBXZC+uk0RXNzlJKhGaGS72r6KeP&#10;m8mSEudBc1BGi4o+CkcvVy9fXPRdKaamMYoLSzCIdmXfVbTxviuTxLFGtODOTCc0btbGtuBxancJ&#10;t9Bj9FYl0zSdJ72xvLOGCedw9WbYpKsYv64F8+/r2glPVEURm4+jjeM2jMnqAsqdha6R7AgD/gFF&#10;C1LjpadQN+CBPFj5W6hWMmucqf0ZM21i6loyEXPAbLL0l2zuG+hEzAWL47pTmdz/C8ve7e8skbyi&#10;51NKNLTI0QesGuidEuR8EQrUd65Ev/vuzoYUXXdr2GdHtFk36CaurDV9I4AjrCz4J88OhInDo2Tb&#10;vzUcw8ODN7FWh9q2ISBWgRwiJY8nSsTBE4aL2SLLZykyx3Avy87n81m8AsrxdGedfy1MS4JRUYvg&#10;Y3TY3zof0EA5ukT0Rkm+kUrFid1t18qSPaA81ml4j9HdUzelg7M24dgQcVhBkHhH2AtwI93fimya&#10;p9fTYrKZLxeTfJPPJsUiXU7SrLgu5mle5Deb7wFglpeN5FzoW6nFKL0s/ztqj00wiCaKj/QVLWbT&#10;Wcz9GXr3NMk0Pn9KspUeO1HJtqLLkxOUgdhXmmPaUHqQarCT5/BjlbEG4zdWJcogMD8oaGv4I6rA&#10;GiQJ+cR/BhqNsV8p6bH/Kuq+PIAVlKg3GpUUmnU07GhsRwM0w6MV9ZQM5trHph54ukKF1TKSH9Q3&#10;3HzUJfZRRHns+dCoT+fR6+efafUD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FKHKqh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697664" behindDoc="1" locked="0" layoutInCell="1" allowOverlap="1" wp14:anchorId="0C61C260" wp14:editId="1D6A924D">
              <wp:simplePos x="0" y="0"/>
              <wp:positionH relativeFrom="column">
                <wp:posOffset>1693545</wp:posOffset>
              </wp:positionH>
              <wp:positionV relativeFrom="paragraph">
                <wp:posOffset>-78740</wp:posOffset>
              </wp:positionV>
              <wp:extent cx="3718560" cy="338455"/>
              <wp:effectExtent l="7620" t="35560" r="7620" b="35560"/>
              <wp:wrapNone/>
              <wp:docPr id="3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1IPgUAAPoTAAAOAAAAZHJzL2Uyb0RvYy54bWysWNtu4zYQfS/QfyD0WCCxSVE3I85iEcdF&#10;gW27wLofwEiyJVQWVUqOky76752hKIdKJG20WD/Yknk4mjOH1Azn5sPTsSCPqapzWa4der10SFrG&#10;MsnLw9r5a7e9Ch1SN6JMRCHLdO08p7Xz4fbnn27O1SplMpNFkioCRsp6da7WTtY01WqxqOMsPYr6&#10;WlZpCYN7qY6igVt1WCRKnMH6sViw5dJfnKVKKiXjtK7h30076Nxq+/t9Gjd/7vd12pBi7YBvjf5W&#10;+vsBvxe3N2J1UKLK8ti4Ib7Di6PIS3joxdRGNIKcVP7G1DGPlazlvrmO5XEh9/s8TjUHYEOXr9h8&#10;yUSVai4QnLq6hKn+cWbjPx4/K5Ina8f1HVKKI2i0VWmKESduhPE5V/UKYF+qzwoZ1tUnGf9dw8Ci&#10;N4I3NWDIw/l3mYAZcWqkjsnTXh1xJrAlTzr0z5fQp08NieFPN6Ch54NCMYy5bsg9D5+9EKtudnyq&#10;m19TqS2Jx09100qXwJUOfGK834GR/bEAFX9ZEEZ5wEPX5z45Ew+eYAS/gKkFXpKMeK77GsIsyDft&#10;ucPgQcN8GDvsqDcMHjQMSl4isBwhHlgYi9WgPdjDF3sWdtjRaBg8aJjO08oWy/Jj2PQs2egc3egs&#10;4egc5agtnUVxONR0joh0lop0joxslozMlnFsz81Sj81Rj81Sj81Rj81Sj81Rj81Sj81Rz52lnmur&#10;Z63QwU3o2jKOvYngjTv4ehm2aKtHAz/iAVsSfwkf4nseJDGTFrps4NoCTiNt9bwwChmfxtv6URpE&#10;Pg+nJ9gaTiNt/SaR3BZvGmkLN43sqzYRXG5LN23T1m0a+W7BuC3YtE1bqmnkuzXi79bIe7dGXl+j&#10;4be+15dncJt4tjBY94xUAZ4tC9Q+LxUQVF6HrrYSWVduxU+lqbfgiggs8ncu11VeJWus7rD8ghJu&#10;R035Bjgszyy414MDGYTrqgue+Rbu9+DgL8K74vAtPOjBYYUgPBh1JuzBQXyE67J30JmoB8fyBfF0&#10;lCxsT2TfxYYatlButMXtG/857U8wfKGIGJvA+hMMYygNxia4/QmGMyT8sQl9fTHZI2lI42MTXils&#10;SEOWHpvQ1xgztH7COOm+yph39YRx0n2dMZvqCeOk+0pjjsQJkP1GOMAmt5XGzKcn9Ei3a8rsIAWH&#10;UzyW7nDXw8F0hxsbjqY73LxwON3B5oSHweoRDW7A7pKc144+ypAMLiB74sBRPqY7qSENbsMWAB4w&#10;v+P4AilKG8ooHv00VGdPcLIDdL+VtsmWJtDRNI5GmBfAIA9CE67OUPfbGqQhnDARGLJpXIA1I+Bc&#10;/xtAn0P2AKA+2I8SoR6+vAFmTnvjQB62oaFet7Q6Bt2vYYKeoUUO74R2hXSA7tcAmVnd8NacxFG/&#10;XaPMnw52uzBfVG4fB4xw1egD9GX5wJ/2IbqU27wo9AorSlxUkQf7ApdQLYs8wUF9ow4Pd4UijwJb&#10;KPpjPO/BlDyViTaWpSK5N9eNyIv2WscY7cGJ3yxmPPvrHsnXaBndh/chv+LMv7/iy83m6uP2jl/5&#10;Wxp4G3dzd7eh/6FrlK+yPEnSEr3r+jWUv68fYjpHbafl0rHpsahtslv9eUt20XdDBxm4dL+ane6N&#10;YDuk7Z88yOQZWiNKtg0oaJjBRSbVvw45Q/Np7dT/nIRKHVL8VkJ3J6IcC7tG33APSlx4M9gjD/aI&#10;KGMwtXYaBzIyXt41cAdTTpXKDxk8qU0qpfwILZl9jp0T7V/rlbmBBpNmYJph2MGy7zXqpWV3+z8A&#10;AAD//wMAUEsDBBQABgAIAAAAIQDEZmPo4wAAAAoBAAAPAAAAZHJzL2Rvd25yZXYueG1sTI/LTsMw&#10;EEX3SPyDNUhsqtapCSGETCrEQypCKqI81m4yTQLxOIrdNvw9ZkWXo3t075l8MZpO7GlwrWWE+SwC&#10;QVzaquUa4f3tcZqCcF5zpTvLhPBDDhbF6Umus8oe+JX2a1+LUMIu0wiN930mpSsbMtrNbE8csq0d&#10;jPbhHGpZDfoQyk0nVRQl0uiWw0Kje7prqPxe7wzCVi3TF6/K1efzk2snH5N7Gz98IZ6fjbc3IDyN&#10;/h+GP/2gDkVw2tgdV050CCpJrgKKMJ2rGEQg0kt1AWKDEEfXIItcHr9Q/AIAAP//AwBQSwECLQAU&#10;AAYACAAAACEAtoM4kv4AAADhAQAAEwAAAAAAAAAAAAAAAAAAAAAAW0NvbnRlbnRfVHlwZXNdLnht&#10;bFBLAQItABQABgAIAAAAIQA4/SH/1gAAAJQBAAALAAAAAAAAAAAAAAAAAC8BAABfcmVscy8ucmVs&#10;c1BLAQItABQABgAIAAAAIQCkav1IPgUAAPoTAAAOAAAAAAAAAAAAAAAAAC4CAABkcnMvZTJvRG9j&#10;LnhtbFBLAQItABQABgAIAAAAIQDEZmPo4wAAAAoBAAAPAAAAAAAAAAAAAAAAAJgHAABkcnMvZG93&#10;bnJldi54bWxQSwUGAAAAAAQABADzAAAAqAg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F87D86">
    <w:pPr>
      <w:snapToGrid w:val="0"/>
      <w:ind w:left="6000" w:right="120" w:firstLine="480"/>
      <w:jc w:val="left"/>
    </w:pPr>
    <w:r>
      <w:rPr>
        <w:noProof/>
        <w:lang w:eastAsia="zh-TW"/>
      </w:rPr>
      <mc:AlternateContent>
        <mc:Choice Requires="wps">
          <w:drawing>
            <wp:anchor distT="0" distB="0" distL="114300" distR="114300" simplePos="0" relativeHeight="251699712" behindDoc="1" locked="0" layoutInCell="1" allowOverlap="1" wp14:anchorId="1C7B5B02" wp14:editId="435F16B2">
              <wp:simplePos x="0" y="0"/>
              <wp:positionH relativeFrom="column">
                <wp:posOffset>3769360</wp:posOffset>
              </wp:positionH>
              <wp:positionV relativeFrom="paragraph">
                <wp:posOffset>-50165</wp:posOffset>
              </wp:positionV>
              <wp:extent cx="1590040" cy="197485"/>
              <wp:effectExtent l="0" t="0" r="10160" b="12065"/>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Default="009F2819" w:rsidP="00F87D86">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HzqQIAAKYFAAAOAAAAZHJzL2Uyb0RvYy54bWysVO1umzAU/T9p72D5P+WjJAFUUiUhTJO6&#10;D6ndAzhggjWwme0GumnvvmsT0qTVpGkbP6yLfX3uxzm+N7dD26ADlYoJnmL/ysOI8kKUjO9T/OUh&#10;dyKMlCa8JI3gNMVPVOHb5ds3N32X0EDUoimpRADCVdJ3Ka617hLXVUVNW6KuREc5HFZCtkTDr9y7&#10;pSQ9oLeNG3je3O2FLDspCqoU7GbjIV5a/Kqihf5UVYpq1KQYctN2lXbdmdVd3pBkL0lXs+KYBvmL&#10;LFrCOAQ9QWVEE/Qo2SuolhVSKFHpq0K0rqgqVlBbA1Tjey+qua9JR20t0BzVndqk/h9s8fHwWSJW&#10;pvgamOKkBY4e6KDRWgwomJv+9J1KwO2+A0c9wD7wbGtV3Z0ovirExaYmfE9XUoq+pqSE/Hxz0z27&#10;OuIoA7LrP4gS4pBHLSzQUMnWNA/agQAdeHo6cWNyKUzIWex5IRwVcObHizCa2RAkmW53Uul3VLTI&#10;GCmWwL1FJ4c7pU02JJlcTDAuctY0lv+GX2yA47gDseGqOTNZWDp/xF68jbZR6ITBfOuEXpY5q3wT&#10;OvPcX8yy62yzyfyfJq4fJjUrS8pNmElafvhn1B1FPoriJC4lGlYaOJOSkvvdppHoQEDauf2ODTlz&#10;cy/TsE2AWl6U5Aehtw5iJ59HCyfMw5kTL7zI8fx4Hc+9MA6z/LKkO8bpv5eE+hTHs2A2ium3tXn2&#10;e10bSVqmYXg0rE1xdHIiiZHglpeWWk1YM9pnrTDpP7cC6J6ItoI1Gh3VqofdYN9GZKIbMe9E+QQK&#10;lgIEBlqEwQdGLeR3jHoYIilW3x6JpBg17zm8AjNxJkNOxm4yCC/gaoo1RqO50XYyWXa7FbyOnFnh&#10;Pkc+vikYBjb/4+Ay0+b833o9j9flL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fd8HzqQIAAKYFAAAOAAAAAAAAAAAA&#10;AAAAAC4CAABkcnMvZTJvRG9jLnhtbFBLAQItABQABgAIAAAAIQCQgHnH3gAAAAkBAAAPAAAAAAAA&#10;AAAAAAAAAAMFAABkcnMvZG93bnJldi54bWxQSwUGAAAAAAQABADzAAAADgYAAAAA&#10;" filled="f" stroked="f">
              <v:textbox style="mso-fit-shape-to-text:t" inset="0,0,0,0">
                <w:txbxContent>
                  <w:p w:rsidR="007C208A" w:rsidRDefault="007C208A" w:rsidP="00F87D86">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31F682A2" wp14:editId="58FE3DC4">
              <wp:simplePos x="0" y="0"/>
              <wp:positionH relativeFrom="column">
                <wp:posOffset>-1270</wp:posOffset>
              </wp:positionH>
              <wp:positionV relativeFrom="paragraph">
                <wp:posOffset>-78740</wp:posOffset>
              </wp:positionV>
              <wp:extent cx="3707130" cy="338455"/>
              <wp:effectExtent l="8255" t="35560" r="8890" b="35560"/>
              <wp:wrapNone/>
              <wp:docPr id="3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dOPQUAAPoTAAAOAAAAZHJzL2Uyb0RvYy54bWysWN2OqzYQvq/Ud7C4rLRLDOYv2uzR0WZT&#10;VTptj3TSB/ACCagEU5tsdnvUd++MgazZAFmq5gJM/Hk8429sz8zdp5dDQZ5TqXJRrix6u7BIWsYi&#10;ycv9yvpju7kJLaJqXia8EGW6sl5TZX26//GHu1O1TB2RiSJJJQEhpVqeqpWV1XW1tG0VZ+mBq1tR&#10;pSV07oQ88Bo+5d5OJD+B9ENhO4uFb5+ETCop4lQp+HfddFr3Wv5ul8b177udSmtSrCzQrdZPqZ9P&#10;+LTv7/hyL3mV5XGrBv8PWhx4XsKkZ1FrXnNylPmFqEMeS6HErr6NxcEWu10ep9oGsIYu3lnzLeNV&#10;qm2BxVHVeZnU/yc2/u35qyR5srLcyCIlPwBHG5mmuOLE0etzqtQSYN+qrxItVNUXEf+pYOHsXg9+&#10;KMCQp9OvIgEx/FgLvSYvO3nAkWAtedFL/3pe+vSlJjH86QaLgLrAUAx9rhsyz0NubL7sRsdHVf+c&#10;Ci2JP39RdUNdAi298Emr/RaE7A4FsPiTTRzKAha6PvPJiXihG7aEn8HUAC9IRjzXfQ9xDMhVee4w&#10;eFAwG8YOK+oNgwcF+wZ2MWJ4YGAMqwblwR4+r+iYPPCeM+aaPDqPIpOjq6JnsUXn0EVn8UXnEEZN&#10;xgwTh12BzuGOmuRdFz2HRjgeBjkf1toxaRzbarPYc+aw58xiz5nDnjOLPWcOe84s9pw57OFhO7Rj&#10;h9lzTfYMNxo8L9xZNMKJO6jIsGiTRhr4EQucBfEX8CO+57n++9PbNZmcRpo0emEUOmwabxJJaRD5&#10;LJweYJI5jTSJnEQyk8VppMngNNKkbxppUjeNNHmbRn6YMGYSNi3TpGoa+WGO2Ic58j7MkdfnaHgr&#10;en16BreJZxKDcc9IFOCZtEDs8xYBQeS172IrnnXhVvxStvEWtAjHIH/rMh3lVUJhdIfhF4RwW9qG&#10;b4DD8MyAez04GINwHXXBnJdwvwcHfRHeBYeX8KAHBw9BeDCqTNiDA/kIj0bhUQ+OcQzi6aixsD3R&#10;+m5taGstxB1NcHuhP6P9Aa29EE2MDXD6A1qLIUYYG+D2B7Q201GjWZ9fvPXRaLjPx2Z4x3BrNFzX&#10;YwP6HONVrWcYN7rPMl7AesC40X2e8VrVA8aN7jONlyUOgGtwxAbY5CbTeAXqAT2jGwdvd5CE5BTT&#10;0i3uekhMt7ixITXd4uaF5HQLmxMmA+/hNW7ArklOK0unMiSDBtye2HEQz+lWaEj9lmQ5UafvW39R&#10;mjjIuxpNHV9fnaBhB+jelRbohq3zRtdwERzgYDoLdLI1LjCK4AQFYOi0a9pN2L2biRlcrRrn+teA&#10;ESwcCNRZ6+i8zAmbedtUbxzoIiEgj3qdX3Wade9WQxY0DsjgQGjcowN07xboYw4BEuHInMYFjb9d&#10;I6VxAxDo+J0nNzOCUeg1OoE+uw/8aSbRpdjkRaE9rCjRqSIP9gW6kBJFnmCn/pD7p4dCkmeOJRT9&#10;a5XvwaQ4lokWlqU8eWzbNc+Lpq2XGeVBxt86M+b+ukbyPVpEj+FjyG6Y4z/esMV6ffN588Bu/A0N&#10;vLW7fnhY039QNcqWWZ4kaYnadfUayj5WD2krR02l5Vyx6VmhTGM3+ndprN1XQy8y2NK9tXW6NoLl&#10;EKxEqeWTSF6hNCJFU4CCghk0MiH/tsgJik8rS/115DK1SPFLCdWdiDIM7Gr9wTwIceFkMHuezB5e&#10;xiBqZdUW3MjYfKjhC4YcK5nvM5ipuVRK8RlKMrscKydav0ar9gMKTNqCthiGFSzzW6PeSnb3/wIA&#10;AP//AwBQSwMEFAAGAAgAAAAhACIUov3fAAAACAEAAA8AAABkcnMvZG93bnJldi54bWxMj8FOwzAQ&#10;RO9I/IO1SNxap6EJTRqnQpVAHLi05cLNjd04wl5HsdMmf89ygtNoNaOZt9VucpZd9RA6jwJWywSY&#10;xsarDlsBn6fXxQZYiBKVtB61gFkH2NX3d5Uslb/hQV+PsWVUgqGUAkyMfcl5aIx2Mix9r5G8ix+c&#10;jHQOLVeDvFG5szxNkpw72SEtGNnrvdHN93F0At7sc/Fhs3l+RxwP+1ORYW6+hHh8mF62wKKe4l8Y&#10;fvEJHWpiOvsRVWBWwCKlIMkqXQMjP9s85cDOAtZJAbyu+P8H6h8AAAD//wMAUEsBAi0AFAAGAAgA&#10;AAAhALaDOJL+AAAA4QEAABMAAAAAAAAAAAAAAAAAAAAAAFtDb250ZW50X1R5cGVzXS54bWxQSwEC&#10;LQAUAAYACAAAACEAOP0h/9YAAACUAQAACwAAAAAAAAAAAAAAAAAvAQAAX3JlbHMvLnJlbHNQSwEC&#10;LQAUAAYACAAAACEAB0OHTj0FAAD6EwAADgAAAAAAAAAAAAAAAAAuAgAAZHJzL2Uyb0RvYy54bWxQ&#10;SwECLQAUAAYACAAAACEAIhSi/d8AAAAIAQAADwAAAAAAAAAAAAAAAACXBwAAZHJzL2Rvd25yZXYu&#10;eG1sUEsFBgAAAAAEAAQA8wAAAKM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698688" behindDoc="1" locked="0" layoutInCell="1" allowOverlap="1" wp14:anchorId="2C947BE5" wp14:editId="5761C50D">
              <wp:simplePos x="0" y="0"/>
              <wp:positionH relativeFrom="column">
                <wp:posOffset>3709670</wp:posOffset>
              </wp:positionH>
              <wp:positionV relativeFrom="paragraph">
                <wp:posOffset>35560</wp:posOffset>
              </wp:positionV>
              <wp:extent cx="1714500" cy="113665"/>
              <wp:effectExtent l="0" t="0" r="0" b="63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TTbwIAAOEEAAAOAAAAZHJzL2Uyb0RvYy54bWysVFFv0zAQfkfiP1h+75KUtGuipdPWUYQ0&#10;YGLwA66201g4drC9phviv3N2mtIBDwiRSM7ZPp+/7767XFzuW0V2wjppdEWzs5QSoZnhUm8r+vnT&#10;erKgxHnQHJTRoqKPwtHL5csXF31XiqlpjOLCEgyiXdl3FW2878okcawRLbgz0wmNm7WxLXic2m3C&#10;LfQYvVXJNE3nSW8s76xhwjlcvRk26TLGr2vB/Ie6dsITVVHE5uNo47gJY7K8gHJroWskO8CAf0DR&#10;gtR46THUDXggD1b+FqqVzBpnan/GTJuYupZMRA7IJkt/YXPfQCciF0yO645pcv8vLHu/u7NE8orm&#10;mB4NLWr0EbMGeqsEmc5CgvrOleh3393ZQNF1t4Z9cUSbVYNu4spa0zcCOMLKgn/y7ECYODxKNv07&#10;wzE8PHgTc7WvbRsCYhbIPkryeJRE7D1huJidZ/ksRWgM97Ls1XweISVQjqc76/wbYVoSjIpaBB+j&#10;w+7W+YAGytElojdK8rVUKk7sdrNSluwAy2OVhjcSQJKnbkoHZ23CsSHisIIg8Y6wF+BGub8V2TRP&#10;r6fFZD1fnE/ydT6bFOfpYpJmxXUxT/Miv1l/DwCzvGwk50LfSi3G0svyv5P20ARD0cTiI31FixkK&#10;FnmdonenJNP4/IlkKz12opJtRRdHJyiDsK81R9pQepBqsJPn8GOWMQfjN2YllkFQfqigjeGPWAXW&#10;oEioJ/4z0GiMfaKkx/6rqPv6AFZQot5qrKTQrKNhR2MzGqAZHq2op2QwVz42dUCpzRVWWC2j+KH6&#10;hpsPdYl9FFEeej406uk8ev38My1/AAAA//8DAFBLAwQUAAYACAAAACEADqTQJN8AAAAIAQAADwAA&#10;AGRycy9kb3ducmV2LnhtbEyPQU/CQBCF7yb+h82YeJOtlTZN7ZYQosaEkwhRbkt3aBu6s013gcqv&#10;dzjpbV7ey5vvFbPRduKEg28dKXicRCCQKmdaqhWsP18fMhA+aDK6c4QKftDDrLy9KXRu3Jk+8LQK&#10;teAS8rlW0ITQ51L6qkGr/cT1SOzt3WB1YDnU0gz6zOW2k3EUpdLqlvhDo3tcNFgdVkerYPO1TK1c&#10;4uXyXu8X/vtta1+mW6Xu78b5M4iAY/gLwxWf0aFkpp07kvGiU5Bk05ijfKQg2M+Sq94piJ8SkGUh&#10;/w8ofwEAAP//AwBQSwECLQAUAAYACAAAACEAtoM4kv4AAADhAQAAEwAAAAAAAAAAAAAAAAAAAAAA&#10;W0NvbnRlbnRfVHlwZXNdLnhtbFBLAQItABQABgAIAAAAIQA4/SH/1gAAAJQBAAALAAAAAAAAAAAA&#10;AAAAAC8BAABfcmVscy8ucmVsc1BLAQItABQABgAIAAAAIQC9mpTTbwIAAOEEAAAOAAAAAAAAAAAA&#10;AAAAAC4CAABkcnMvZTJvRG9jLnhtbFBLAQItABQABgAIAAAAIQAOpNAk3wAAAAgBAAAPAAAAAAAA&#10;AAAAAAAAAMkEAABkcnMvZG93bnJldi54bWxQSwUGAAAAAAQABADzAAAA1QU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5CD15ACA" wp14:editId="6694D3C4">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xj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Ij8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XnGOxAgAAsQUAAA4A&#10;AAAAAAAAAAAAAAAALgIAAGRycy9lMm9Eb2MueG1sUEsBAi0AFAAGAAgAAAAhACKYVPLeAAAACQEA&#10;AA8AAAAAAAAAAAAAAAAACwUAAGRycy9kb3ducmV2LnhtbFBLBQYAAAAABAAEAPMAAAAWBgAAAAA=&#10;" filled="f" stroked="f">
              <v:textbox style="mso-fit-shape-to-text:t" inset="0,0,0,0">
                <w:txbxContent>
                  <w:p w:rsidR="007C208A" w:rsidRPr="000C2131" w:rsidRDefault="007C208A"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68D04FB" wp14:editId="1B04F7EA">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5880622"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Hp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Eb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OBcxfOHVDCAIwYnWvkoHqSBDC8HIhxDk6iX+aazcXgGGQthk03QGTB/94YQDxgDzN7DZbDb&#10;QDKcD+cJ4WgwwDQ4i8Oyb3BQ198BZlA1YGXTgIGLZwHz9ygEi7WBTaezGwh12ACh0J5fGEqsAUIN&#10;PQ+E6mmAIXsHl4xJ+V5QxjQAyVDUThhBFGaNaXaO6YNZZzU8ndzUTWMyrOkwqbIoiEwyadnUBU5i&#10;Pmm12941ijxy7HbNZ1rqBKbkvisMWSV4cT+NB14349i4GfmgO5uSGfs0085+zRbZfXqfsisWxPdX&#10;bLFeX33c3LGreEOTaB2u7+7W9D80jbJlVReF6NC6ubWm7LLWdWryx6b42FyfqDgRuzGfb8X6p2YY&#10;J4OW+duoM30stq5jr7uVxTO0sUqOdwW428CgkupfjxzgnrDy9D97roRHmt86aMQzyhhkwGBeWJRg&#10;jVL2zNae4V0OVCtv8OCswuHdMF5G9r2qdxWsRE1YO/kR2ueyxi7X2DdaNb3AXcAomO4teNmw3w3q&#10;5XZ1+z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7VMel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28A780AF" wp14:editId="3D0087A6">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4927AC"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cfQIAAPw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FCPDWijRR0gaMxstEaExP33nS3B76O5djNB3d5Z/8cjYZQNu8to52zeSCWBFon/27EBceDiK1v07&#10;KwCebYNNqdrXro2AkAS0TxV5PFVE7gPisElmhE5yKBwHGyGvptNJuoKVx9Od8+GNtC2Kkwo7IJ/Q&#10;2e7Oh8iGlUeXxN5qJVZK67Rwm/VSO7RjoI5lHv8HdH/upk10NjYeGxCHHSAJd0RbpJuq/a0gY5rf&#10;jIvRajqfjeiKTkbFLJ+PclLcFNOcFvR29T0SJLRslBDS3Ckjj8oj9O8qe+iBQTNJe6ivcDEZT1Ls&#10;z9j78yDz9PtTkK0K0IhatRWen5xYGQv72ggIm5WBKT3Ms+f0U5YhB8dvykqSQaz8oKC1FY+gAmeh&#10;SFBPeDJg0lj3hFEP7Vdh/3XLnMRIvzWgpIJQGvs1LehkNoaFO7eszy3McICqcMBomC7D0OPbzqlN&#10;AzeRlBhjr0F9tUr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Tg/XH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1DC55FE9" wp14:editId="37FD3221">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VIsAIAALM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gF&#10;3MUYcdIBR4901OhOjMiPTH+GXqXg9tCDox5hH3xtraq/F+V3hbhYNYRv6a2UYmgoqSA/39x0X1yd&#10;cJQB2QyfRAVxyE4LCzTWsjPNg3YgQAeeno7cmFxKEzJKPC+EoxLOgjgKLy15Lknn271U+gMVHTJG&#10;hiVwb9HJ/l5pkw1JZxcTjIuCta3lv+VnG+A47UBsuGrOTBaWzufES9aL9SJ0wiBeO6GX585tsQqd&#10;uPCvovwyX61y/5eJ64dpw6qKchNmlpYf/hl1B5FPojiKS4mWVQbOpKTkdrNqJdoTkHZhP9tzODm5&#10;uedp2CZALa9K8oPQuwsSp4gXV05YhJGTXHkLx/OTuyT2wiTMi/OS7hmn/14SGjKcREE0iemU9Kva&#10;PPu9rY2kHdMwPFrWZXhxdCKpkeCaV5ZaTVg72S9aYdI/tQLonom2gjUandSqx804vQ2rNaPmjaie&#10;QMJSgMJAjDD5wGiE/InRAFMkw+rHjkiKUfuRwzMwI2c25GxsZoPwEq5mWGM0mSs9jaZdL9m2AeT5&#10;od3CUymYVfEpi8MDg8lgizlMMTN6Xv5br9OsXf4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n+NFSLACAACzBQAADgAA&#10;AAAAAAAAAAAAAAAuAgAAZHJzL2Uyb0RvYy54bWxQSwECLQAUAAYACAAAACEAIphU8t4AAAAJAQAA&#10;DwAAAAAAAAAAAAAAAAAKBQAAZHJzL2Rvd25yZXYueG1sUEsFBgAAAAAEAAQA8wAAABUGAAAAAA==&#10;" filled="f" stroked="f">
              <v:textbox style="mso-fit-shape-to-text:t" inset="0,0,0,0">
                <w:txbxContent>
                  <w:p w:rsidR="007C208A" w:rsidRPr="000C2131" w:rsidRDefault="007C208A"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0778F695" wp14:editId="46985665">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E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0Bj9c+j1EmBf+s8KFer+k8z/1jDhn8zgiwYM2R5+&#10;lwXQ8P0gjU+eStXiP0EteTKufz66XjwNJIcfw2SR0BAilMNcGKYsinBtny/nf+d7PfwqpGHij5/0&#10;MIaugJFxfDFZ/wAkZdtAFH/xyYIcSJSG6RTnI4ZamCCjpCJRGL4GBRYI7AscXKEFC+L4bS5mgcKU&#10;urgiC5Y5qGILE6ZZ5DALwnl0A0vSt82C3XkEhVmWObgyC5YGb1NR2++M0sTBRW3fh7GLzXY+o1no&#10;YrO9v3BYZjufBalLJbW9D/ngYLP9z8LIFUrcT0ff0ihxsNkRYCyJXTrtEDDqUBqcxCCmzMEWnMSA&#10;vW1acBKCOHHtpcAOgXMDBHYQcEu6TLODEMTZi21QC3bzbufVXADyp26qADAiHI+dhak6vdRYbbAc&#10;QEl5oFM5ARSWCwcYJCPYlAJY7zwYFCF4LlTnwZA1CE4uMgOSAsHZRWDceIiGjTVWzPOG0E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sfvKE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5D37373B" wp14:editId="2A4ECAC5">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5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UsQE9dZX4Pdg710M0ds7w754pM2yBTdx7ZzpW0E50CLRP3t2IC48HEXr/p3h&#10;AE+3waRc7RvXRUDIAtonSR5Pkoh9QAw2yYwUkxyUY2Aj5NV0OklX0Op42jof3gjToTipsQPyCZ3u&#10;7nyIbGh1dEnsjZJ8JZVKC7dZL5VDOwrlsczj/4Duz92Ujs7axGMD4rADJOGOaIt0k9zfSjIu8ptx&#10;OVpN57NRsSomo3KWz0c5KW/KaV6Uxe3qeyRIiqqVnAt9J7U4lh4p/k7aQxMMRZOKD/U1LifjSYr9&#10;GXt/HmSefn8KspMBOlHJrsbzkxOtorCvNYewaRWoVMM8e04/ZRlycPymrKQyiMoPFbQ2/BGqwBkQ&#10;CfSENwMmrXFPGPXQfzX2X7fUCYzUWw2VVJKiiA2bFsVkNoaFO7eszy1UM4CqccBomC7D0ORb6+Sm&#10;hZtISow211B9jUyFEStzYHWo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Tnf7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2BC5B678" wp14:editId="5AF5D755">
              <wp:simplePos x="0" y="0"/>
              <wp:positionH relativeFrom="column">
                <wp:posOffset>3769360</wp:posOffset>
              </wp:positionH>
              <wp:positionV relativeFrom="paragraph">
                <wp:posOffset>-50165</wp:posOffset>
              </wp:positionV>
              <wp:extent cx="1590040" cy="265430"/>
              <wp:effectExtent l="0" t="0" r="3175"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jsQIAALM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DoEpQTvg6IGNBt3KEQWx7c/Q6xTc7ntwNCPsA8+uVt3fyfKbRkKuGyp27EYpOTSMVpBfYG/6T65O&#10;ONqCbIePsoI4dG+kAxpr1dnmQTsQoANPjydubC6lDRknhERwVMJZuIijd448n6bz7V5p857JDlkj&#10;wwq4d+j0cKeNzYams4sNJmTB29bx34pnG+A47UBsuGrPbBaOzp8JSTbLzTLyonCx8SKS595NsY68&#10;RRFcxvm7fL3Og182bhClDa8qJmyYWVpB9GfUHUU+ieIkLi1bXlk4m5JWu+26VehAQdqF+1zP4eTs&#10;5j9PwzUBanlRUhBG5DZMvGKxvPSiIoq95JIsPRIkt8mCREmUF89LuuOC/XtJaMhwEofxJKZz0i9q&#10;I+57XRtNO25geLS8y/Dy5ERTK8GNqBy1hvJ2sp+0wqZ/bgXQPRPtBGs1OqnVjNvRvY3AydmqeSur&#10;R5CwkqAwECNMPjAaqX5gNMAUybD+vqeKYdR+EPAM7MiZDTUb29mgooSrGTYYTebaTKNp3yu+awB5&#10;fmg38FQK7lR8zuL4wGAyuGKOU8yOnqf/zus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Hav6OxAgAAswUAAA4A&#10;AAAAAAAAAAAAAAAALgIAAGRycy9lMm9Eb2MueG1sUEsBAi0AFAAGAAgAAAAhACKYVPLeAAAACQEA&#10;AA8AAAAAAAAAAAAAAAAACwUAAGRycy9kb3ducmV2LnhtbFBLBQYAAAAABAAEAPMAAAAWBgAAAAA=&#10;" filled="f" stroked="f">
              <v:textbox style="mso-fit-shape-to-text:t" inset="0,0,0,0">
                <w:txbxContent>
                  <w:p w:rsidR="007C208A" w:rsidRPr="000C2131" w:rsidRDefault="007C208A"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2452CB7F" wp14:editId="17558508">
              <wp:simplePos x="0" y="0"/>
              <wp:positionH relativeFrom="column">
                <wp:posOffset>-1270</wp:posOffset>
              </wp:positionH>
              <wp:positionV relativeFrom="paragraph">
                <wp:posOffset>-78740</wp:posOffset>
              </wp:positionV>
              <wp:extent cx="3707130" cy="338455"/>
              <wp:effectExtent l="8255" t="35560" r="8890" b="35560"/>
              <wp:wrapNone/>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zQ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Y3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CCKTNB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46DD38BB" wp14:editId="2FD639F2">
              <wp:simplePos x="0" y="0"/>
              <wp:positionH relativeFrom="column">
                <wp:posOffset>3709670</wp:posOffset>
              </wp:positionH>
              <wp:positionV relativeFrom="paragraph">
                <wp:posOffset>35560</wp:posOffset>
              </wp:positionV>
              <wp:extent cx="1714500" cy="113665"/>
              <wp:effectExtent l="4445" t="0" r="0" b="31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EClignrrK/B7tA8uhujtvWGfPdJm2YKbuHHO9K2gHGiR6J89OxAXHo6idf/W&#10;cICn22BSrvaN6yIgZAHtU0meTiUR+4AYbJIZKSY5UGNgI+RyOp2kK2h1PG2dD6+F6VCc1NgB+YRO&#10;d/c+RDa0Orok9kZJvpJKpYXbrJfKoR0FeSzz+D+g+3M3paOzNvHYgDjsAEm4I9oi3VTubyUZF/nt&#10;uBytpvPZqFgVk1E5y+ejnJS35TQvyuJu9T0SJEXVSs6FvpdaHKVHir8r7aEJBtEk8aG+xuVkPEmx&#10;P2Pvz4PM0+9PQXYyQCcq2dV4fnKiVSzsK80hbFoFKtUwz57TT1mGHBy/KStJBrHyg4LWhj+BCpyB&#10;IkE94c2ASWvcV4x66L8a+y9b6gRG6o0GJZWkKGLDpkUxmY1h4c4t63ML1QygahwwGqbLMDT51jq5&#10;aeEmkhKjzQ2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D+ul+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DF4A7F">
    <w:pPr>
      <w:pStyle w:val="a8"/>
    </w:pPr>
  </w:p>
  <w:p w:rsidR="009F2819" w:rsidRDefault="009F2819" w:rsidP="00CA6C9A">
    <w:pPr>
      <w:ind w:firstLine="48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BC747A" w:rsidRDefault="009F2819" w:rsidP="00372952">
    <w:pPr>
      <w:snapToGrid w:val="0"/>
      <w:ind w:leftChars="2500" w:left="6000" w:rightChars="50" w:right="120" w:firstLineChars="0" w:firstLine="0"/>
      <w:jc w:val="distribute"/>
      <w:rPr>
        <w:rFonts w:ascii="華康超黑體" w:eastAsia="華康超黑體"/>
        <w:noProof/>
        <w:position w:val="60"/>
        <w:sz w:val="32"/>
        <w:szCs w:val="32"/>
      </w:rPr>
    </w:pPr>
  </w:p>
  <w:p w:rsidR="009F2819" w:rsidRDefault="009F2819" w:rsidP="00CA6C9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180F2E" w:rsidP="00C85AFA">
    <w:pPr>
      <w:pStyle w:val="a8"/>
      <w:ind w:rightChars="3251" w:right="7802"/>
      <w:jc w:val="center"/>
    </w:pPr>
    <w:r>
      <w:rPr>
        <w:noProof/>
        <w:lang w:eastAsia="zh-TW"/>
      </w:rPr>
      <w:pict>
        <v:shapetype id="_x0000_t202" coordsize="21600,21600" o:spt="202" path="m,l,21600r21600,l21600,xe">
          <v:stroke joinstyle="miter"/>
          <v:path gradientshapeok="t" o:connecttype="rect"/>
        </v:shapetype>
        <v:shape id="Text Box 218" o:spid="_x0000_s2053" type="#_x0000_t202" style="position:absolute;left:0;text-align:left;margin-left:5.7pt;margin-top:-7.55pt;width:104.05pt;height:27.9pt;z-index:-25163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6rgIAAKoFAAAOAAAAZHJzL2Uyb0RvYy54bWysVG1vmzAQ/j5p/8Hyd8prUkAhVRvCNKl7&#10;kdr9AAdMsAY2st1AN+2/72xC0qZfpm18sA77/Nw9d49vdTN2LTpQqZjgGfavPIwoL0XF+D7D3x4L&#10;J8ZIacIr0gpOM/xMFb5Zv3+3GvqUBqIRbUUlAhCu0qHPcKN1n7quKhvaEXUlesrhsBayIxp+5d6t&#10;JBkAvWvdwPOW7iBk1UtRUqVgN58O8dri1zUt9Ze6VlSjNsOQm7artOvOrO56RdK9JH3DymMa5C+y&#10;6AjjEPQElRNN0JNkb6A6VkqhRK2vStG5oq5ZSS0HYON7F2weGtJTywWKo/pTmdT/gy0/H75KxKoM&#10;hyFGnHTQo0c6anQnRhT4sSnQ0KsU/B568NQjHECjLVnV34vyu0JcbBrC9/RWSjE0lFSQoG9uui+u&#10;TjjKgOyGT6KCQORJCws01rIz1YN6IECHRj2fmmOSKU3IMPCjcIFRCWfhIgpD2z2XpPPtXir9gYoO&#10;GSPDEppv0cnhXmmTDUlnFxOMi4K1rRVAy19tgOO0A7HhqjkzWdh+/ky8ZBtv48iJguXWibw8d26L&#10;TeQsC/96kYf5ZpP7v0xcP0obVlWUmzCztvzoz3p3VPmkipO6lGhZZeBMSkrud5tWogMBbRf2szWH&#10;k7Ob+zoNWwTgckHJDyLvLkicYhlfO1ERLZzk2osdz0/ukqUXJVFevKZ0zzj9d0poyHCyCBaTmM5J&#10;X3Dz7PeWG0k7pmF6tKzLcHxyIqmR4JZXtrWasHayX5TCpH8uBbR7brQVrNHopFY97kZAMSreieoZ&#10;pCsFKAv0CSMPjEbIHxgNMD4yzGG+YdR+5CB+M2lmQ87GbjYIL+FihjVGk7nR00R66iXbN4A7P69b&#10;eCAFs9o953B8VjAQLIXj8DIT5+W/9TqP2PVvAAAA//8DAFBLAwQUAAYACAAAACEAcgeBotwAAAAJ&#10;AQAADwAAAGRycy9kb3ducmV2LnhtbEyPwU7DMBBE70j8g7VI3FrHVUtLiFOhSly4URASNzfexhHx&#10;OrLdNPl7lhMcR/s087baT74XI8bUBdKglgUIpCbYjloNH+8vix2IlA1Z0wdCDTMm2Ne3N5UpbbjS&#10;G47H3AouoVQaDS7noZQyNQ69ScswIPHtHKI3mWNspY3myuW+l6uieJDedMQLzgx4cNh8Hy9ew3b6&#10;DDgkPODXeWyi6+Zd/zprfX83PT+ByDjlPxh+9VkdanY6hQvZJHrOas2khoXaKBAMrNTjBsRJw7rY&#10;gqwr+f+D+gcAAP//AwBQSwECLQAUAAYACAAAACEAtoM4kv4AAADhAQAAEwAAAAAAAAAAAAAAAAAA&#10;AAAAW0NvbnRlbnRfVHlwZXNdLnhtbFBLAQItABQABgAIAAAAIQA4/SH/1gAAAJQBAAALAAAAAAAA&#10;AAAAAAAAAC8BAABfcmVscy8ucmVsc1BLAQItABQABgAIAAAAIQDWfgX6rgIAAKoFAAAOAAAAAAAA&#10;AAAAAAAAAC4CAABkcnMvZTJvRG9jLnhtbFBLAQItABQABgAIAAAAIQByB4Gi3AAAAAkBAAAPAAAA&#10;AAAAAAAAAAAAAAgFAABkcnMvZG93bnJldi54bWxQSwUGAAAAAAQABADzAAAAEQYAAAAA&#10;" filled="f" stroked="f">
          <v:textbox style="mso-next-textbox:#Text Box 218;mso-fit-shape-to-text:t" inset="0,0,0,0">
            <w:txbxContent>
              <w:p w:rsidR="009F2819" w:rsidRPr="000C2131" w:rsidRDefault="009F2819"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v:textbox>
        </v:shape>
      </w:pict>
    </w:r>
    <w:r>
      <w:rPr>
        <w:noProof/>
        <w:lang w:eastAsia="zh-TW"/>
      </w:rPr>
      <w:pict>
        <v:rect id="Rectangle 217" o:spid="_x0000_s2052" style="position:absolute;left:0;text-align:left;margin-left:-1.8pt;margin-top:2.8pt;width:135pt;height:8.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RK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BmZ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l8mRKfwIAAP4E&#10;AAAOAAAAAAAAAAAAAAAAAC4CAABkcnMvZTJvRG9jLnhtbFBLAQItABQABgAIAAAAIQAcrLQh2wAA&#10;AAcBAAAPAAAAAAAAAAAAAAAAANkEAABkcnMvZG93bnJldi54bWxQSwUGAAAAAAQABADzAAAA4QUA&#10;AAAA&#10;" fillcolor="silver" stroked="f"/>
      </w:pict>
    </w:r>
    <w:r>
      <w:rPr>
        <w:noProof/>
        <w:lang w:eastAsia="zh-TW"/>
      </w:rPr>
      <w:pict>
        <v:polyline id="Freeform 219" o:spid="_x0000_s2054"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5zXAQAAKcNAAAOAAAAZHJzL2Uyb0RvYy54bWysV9tu4zYQfS/QfyD0WCCRqZslI85iEcdF&#10;gW27wKYfQOtiCZVElZTjpIv+e2dGkkNlQ8dYrB8syjw+nDMzHA5vPjw1NXvMla5ku3b49cJheZvK&#10;rGr3a+evh+1V7DDdizYTtWzztfOca+fD7c8/3Ry7Ve7JUtZZrhiQtHp17NZO2ffdynV1WuaN0Ney&#10;y1uYLKRqRA+vau9mShyBvaldb7GI3KNUWadkmmsNv26GSeeW+IsiT/s/i0LnPavXDtjW07ei7x1+&#10;u7c3YrVXoiurdDRDfIcVjahaWPREtRG9YAdVfUPVVKmSWhb9dSobVxZFleakAdTwxSs1X0rR5aQF&#10;nKO7k5v0j6NN/3j8rFiVrR2fO6wVDcRoq/IcPc48nqCDjp1eAe5L91mhRN19kunfGibc2Qy+aMCw&#10;3fF3mQGPOPSSnPJUqAb/CXLZE/n++eT7/KlnKfzoL3kcRhCiFOZ8Pw7CENd2xWr6d3rQ/a+5JCbx&#10;+En3Q+wyGJHns9H8ByApmhrC+IvLQiBlR3qMsT7BQO8J5kUJK1no+69Bngnivo3LN2FR9DZXYIIW&#10;no0rNGCJhSoyMDwJfIvEpQELlvHbZsEOPfmBx35i4UoMWOy9TcVN1/Olxy1c3PS9H9nYTOfzKAht&#10;bKb3FxbLTOfzMLCp5Kb3IR8sbDP/B7EtlNwMAA+XFrZZBNAdloQ1QxBwi1JvFgPPCyxs3iwGwdum&#10;ebMQ8Ci2kZkh8GwbwDODsLBRmRGY7UuoBftpt4tyKgDpUztWABgxgefOgqpOJzVWGywHUFIe+FhO&#10;AIXlwgIGvQimOgDrnQeDHARPheo8GFIGwcuLzICMQDCV33fNwF2HaNhVQ8U8bwgfNfLLRPJRJeyM&#10;i9hHnZD6F8FHpcNJ865UTG6UCsl7CTumL8Evk4r5SfCZ1MGoMccUdBSvewnlMOgldmiRWHWix9Sc&#10;huy4dvAMclgJAzhfcKKRj/mDJEiPKToAYGVI91HXC6RuTagHZxAZCZtshE6A6dkRpwcHDAGT8zg8&#10;PQgH58NZQjwaCBh753FQ9gkHhew8ECo6AakLAy9PAqbnIASLNcHG09kOhDpMQCi05xdGyzDQUEPP&#10;A6F6EtAPzuOgMBLuvaAM2fsS5UEpKMKsoWbnlD6YdUbD08ptVdeUYXWLSZWEXkjJpGVdZTiJ+aTV&#10;fndXK/YosN+lz2j5DKbkoc2IrMxFdj+Oe1HVw5h8jHzQnY3JjH0aNbRfk0VyH9/HwVXgRfdXwWKz&#10;ufq4vQuuoi1fhht/c3e34f+haTxYlVWW5S1aNzXXPLiseR3b/KEtPrXXMxUzsVv6fCvWnZtBTgYt&#10;05PUUR+LrevQ6+5k9gxtrJLDbQFuNzAopfrXYUe4Kawd/c9BqNxh9W8ttOIJDwIIbE8vQbjEGqXM&#10;mZ05I9oUqNZO78BZhcO7friOHDpV7UtYiVNYW/kR2ueiwi6X7BusGl/gNkAKxpsLXjfMd0K93K9u&#10;/wc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Pyq7nNcBAAApw0AAA4AAAAAAAAAAAAAAAAALgIAAGRycy9lMm9Eb2Mu&#10;eG1sUEsBAi0AFAAGAAgAAAAhAD/32Kr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180F2E" w:rsidP="00600AA7">
    <w:pPr>
      <w:snapToGrid w:val="0"/>
      <w:ind w:leftChars="2500" w:left="6000" w:rightChars="50" w:right="120" w:firstLineChars="0" w:firstLine="0"/>
      <w:jc w:val="distribute"/>
    </w:pPr>
    <w:r>
      <w:rPr>
        <w:noProof/>
        <w:lang w:eastAsia="zh-TW"/>
      </w:rPr>
      <w:pict>
        <v:shapetype id="_x0000_t202" coordsize="21600,21600" o:spt="202" path="m,l,21600r21600,l21600,xe">
          <v:stroke joinstyle="miter"/>
          <v:path gradientshapeok="t" o:connecttype="rect"/>
        </v:shapetype>
        <v:shape id="Text Box 215" o:spid="_x0000_s2050" type="#_x0000_t202" style="position:absolute;left:0;text-align:left;margin-left:296.8pt;margin-top:-3.95pt;width:125.2pt;height:20.9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perw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gR+ZAvWdSsDvoQNPPcABNNqSVd29KL4qxMW6JnxHl1KKvqakhAR9c9M9&#10;uzriKAOy7T+IEgKRvRYWaKhka6oH9UCADpk8nZpjkilMyCj2vBCOCjgLZlEICZsQJJlud1Lpd1S0&#10;yBgpltB8i04O90qPrpOLCcZFzpoG9knS8IsNwBx3IDZcNWcmC9vPH7EXb+abeeiEwWzjhF6WOct8&#10;HTqz3L+Jsutsvc78nyauHyY1K0vKTZhJW374Z707qnxUxUldSjSsNHAmJSV323Uj0YGAtnP7HQty&#10;5uZepmHrBVxeUPKD0FsFsZPP5jdOmIeRE994c8fz41U888I4zPJLSveM03+nhPoUx1EQjWL6LTfP&#10;fq+5kaRlGqZHw9oUz09OJDES3PDStlYT1oz2WSlM+s+lgHZPjbaCNRod1aqH7WAfh1WzEfNWlE+g&#10;YClAYKBFmHxg1EJ+x6iHKZJi9W1PJMWoec/hFYCLngw5GdvJILyAqynWGI3mWo+jad9JtqsBeXpn&#10;S3gpObMifs7i+L5gMlguxylmRs/5v/V6nrW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5FaperwIAALMFAAAOAAAA&#10;AAAAAAAAAAAAAC4CAABkcnMvZTJvRG9jLnhtbFBLAQItABQABgAIAAAAIQAimFTy3gAAAAkBAAAP&#10;AAAAAAAAAAAAAAAAAAkFAABkcnMvZG93bnJldi54bWxQSwUGAAAAAAQABADzAAAAFAYAAAAA&#10;" filled="f" stroked="f">
          <v:textbox style="mso-next-textbox:#Text Box 215;mso-fit-shape-to-text:t" inset="0,0,0,0">
            <w:txbxContent>
              <w:p w:rsidR="009F2819" w:rsidRPr="000C2131" w:rsidRDefault="009F2819"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lang w:eastAsia="zh-TW"/>
      </w:rPr>
      <w:pict>
        <v:polyline id="Freeform 216" o:spid="_x0000_s2051"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a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Bj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ifxgOvm3Fs3Ix80J1NyYx9mmlov2aL7D69T9kVC+L7&#10;K7ZYr68+bu7YVbyhSbQO13d3a/ofmkbZsqqLQnRo3dxcU3ZZ8zq1+WNbfGyvT1SciN2Yz7di/VMz&#10;jJNBy/xt1Jk+FlvXsdfdyuIZ2lglx9sC3G5gUEn1r0cOcFNYefqfPVfCI81vHbTiGWUMMmAwLyxK&#10;sEYpe2Zrz/AuB6qVN3hwVuHwbhivI/te1bsKVqImrJ38CO1zWWOXa+wbrZpe4DZgFEw3F7xu2O8G&#10;9XK/uv0f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mxiNp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w:r>
    <w:r>
      <w:rPr>
        <w:noProof/>
        <w:lang w:eastAsia="zh-TW"/>
      </w:rPr>
      <w:pict>
        <v:rect id="Rectangle 214" o:spid="_x0000_s2049" style="position:absolute;left:0;text-align:left;margin-left:292.1pt;margin-top:2.8pt;width:135pt;height:8.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V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KCN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T9V9fwIAAP4E&#10;AAAOAAAAAAAAAAAAAAAAAC4CAABkcnMvZTJvRG9jLnhtbFBLAQItABQABgAIAAAAIQCQLwj72wAA&#10;AAgBAAAPAAAAAAAAAAAAAAAAANkEAABkcnMvZG93bnJldi54bWxQSwUGAAAAAAQABADzAAAA4QUA&#10;A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C85AF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0C6EBC4D" wp14:editId="0F3A98AA">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rsidR="007C208A" w:rsidRPr="000C2131" w:rsidRDefault="007C208A"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5FF5832" wp14:editId="3FE756F9">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3F1ED875"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Ij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TP+OfR6CbAv/WeFCnX/SeZ/a3CcfzKDLxowZHv4&#10;XRZAw/eDND55KlWL/wS15Mm4/vnoevE0kBx+DJNFQkOIUA5zYZiyKMLY+Hw5/zvf6+FXIQ0Tf/yk&#10;hzF0BYyM44vJ+gcgKdsGoviLTxbkQKI0TKc4HzHUwgQZJRWJwvA1KLBAYF/g4AotWBDHb3MxCxSm&#10;1MUVWbDMQQVxOuoL0yxymJVYMJakb5sFu/OFK8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fHWoJdbWTxDG6vkeFmAyw0MKqn+9cgBLgorT/+z50p4pPmtg048owz6ZDK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ZMUiN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9005C02" wp14:editId="0DD6927E">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B11F3A"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t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AkVM&#10;cZ2z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g/eXB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Default="009F2819" w:rsidP="007C208A">
    <w:pPr>
      <w:snapToGrid w:val="0"/>
      <w:ind w:left="5999" w:right="119" w:firstLineChars="0" w:firstLine="0"/>
      <w:jc w:val="left"/>
    </w:pPr>
    <w:r>
      <w:rPr>
        <w:noProof/>
        <w:lang w:eastAsia="zh-TW"/>
      </w:rPr>
      <mc:AlternateContent>
        <mc:Choice Requires="wps">
          <w:drawing>
            <wp:anchor distT="0" distB="0" distL="114300" distR="114300" simplePos="0" relativeHeight="251704832" behindDoc="1" locked="0" layoutInCell="1" allowOverlap="1" wp14:anchorId="11E298A0" wp14:editId="3D05E72D">
              <wp:simplePos x="0" y="0"/>
              <wp:positionH relativeFrom="column">
                <wp:posOffset>-13335</wp:posOffset>
              </wp:positionH>
              <wp:positionV relativeFrom="paragraph">
                <wp:posOffset>-78740</wp:posOffset>
              </wp:positionV>
              <wp:extent cx="3089910" cy="338455"/>
              <wp:effectExtent l="5715" t="35560" r="9525" b="35560"/>
              <wp:wrapNone/>
              <wp:docPr id="5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9910" cy="338455"/>
                      </a:xfrm>
                      <a:custGeom>
                        <a:avLst/>
                        <a:gdLst>
                          <a:gd name="T0" fmla="*/ 2147483646 w 4867"/>
                          <a:gd name="T1" fmla="*/ 0 h 533"/>
                          <a:gd name="T2" fmla="*/ 2147483646 w 4867"/>
                          <a:gd name="T3" fmla="*/ 2147483646 h 533"/>
                          <a:gd name="T4" fmla="*/ 2147483646 w 4867"/>
                          <a:gd name="T5" fmla="*/ 2147483646 h 533"/>
                          <a:gd name="T6" fmla="*/ 0 w 4867"/>
                          <a:gd name="T7" fmla="*/ 2147483646 h 533"/>
                          <a:gd name="T8" fmla="*/ 0 w 4867"/>
                          <a:gd name="T9" fmla="*/ 2147483646 h 533"/>
                          <a:gd name="T10" fmla="*/ 2147483646 w 4867"/>
                          <a:gd name="T11" fmla="*/ 2147483646 h 533"/>
                          <a:gd name="T12" fmla="*/ 2147483646 w 4867"/>
                          <a:gd name="T13" fmla="*/ 2147483646 h 533"/>
                          <a:gd name="T14" fmla="*/ 2147483646 w 4867"/>
                          <a:gd name="T15" fmla="*/ 2147483646 h 533"/>
                          <a:gd name="T16" fmla="*/ 2147483646 w 4867"/>
                          <a:gd name="T17" fmla="*/ 2147483646 h 533"/>
                          <a:gd name="T18" fmla="*/ 2147483646 w 4867"/>
                          <a:gd name="T19" fmla="*/ 2147483646 h 533"/>
                          <a:gd name="T20" fmla="*/ 2147483646 w 4867"/>
                          <a:gd name="T21" fmla="*/ 0 h 533"/>
                          <a:gd name="T22" fmla="*/ 2147483646 w 4867"/>
                          <a:gd name="T23" fmla="*/ 2147483646 h 533"/>
                          <a:gd name="T24" fmla="*/ 2147483646 w 4867"/>
                          <a:gd name="T25" fmla="*/ 2147483646 h 533"/>
                          <a:gd name="T26" fmla="*/ 2147483646 w 4867"/>
                          <a:gd name="T27" fmla="*/ 2147483646 h 533"/>
                          <a:gd name="T28" fmla="*/ 2147483646 w 4867"/>
                          <a:gd name="T29" fmla="*/ 2147483646 h 533"/>
                          <a:gd name="T30" fmla="*/ 2147483646 w 4867"/>
                          <a:gd name="T31" fmla="*/ 2147483646 h 533"/>
                          <a:gd name="T32" fmla="*/ 2147483646 w 4867"/>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67"/>
                          <a:gd name="T52" fmla="*/ 0 h 533"/>
                          <a:gd name="T53" fmla="*/ 4867 w 4867"/>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05pt;margin-top:-6.2pt;width:243.3pt;height:26.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2cRAUAAPoTAAAOAAAAZHJzL2Uyb0RvYy54bWysWG1vqzYU/j5p/8Hi46Q22BgCUdOrq6aZ&#10;Jt1tV7rZD3CBBDSCmSFNu6v9951jTGpaoGVaPvASPz4+jx+bc3xuPj0dC/KYqjqX5dqh165D0jKW&#10;SV4e1s4fu+1V6JC6EWUiClmma+c5rZ1Ptz/+cHOuVimTmSySVBEwUtarc7V2sqapVotFHWfpUdTX&#10;skpLaNxLdRQNvKrDIlHiDNaPxYK5brA4S5VUSsZpXcO/m7bRudX29/s0bn7f7+u0IcXaAd8afVX6&#10;+oDXxe2NWB2UqLI8Nm6I/+DFUeQlDHoxtRGNICeVvzF1zGMla7lvrmN5XMj9Po9TzQHYUPcVm2+Z&#10;qFLNBSanri7TVP9/ZuPfHr8qkidrx/ccUoojaLRVaYozTkKO83Ou6hXAvlVfFTKsqy8y/rOGhkWv&#10;BV9qwJCH868yATPi1Eg9J097dcSewJY86al/vkx9+tSQGP703DCKKCgUQ5vnhdz3ceyFWHW941Pd&#10;/JxKbUk8fqmbVroEnvTEJ8b7HRjZHwtQ8acFYZQveegFPCBnwsNgaQS/gKkFdklGfM97DWEW5F17&#10;MIlDgw8a5sPYYUf9YfCg4cDCuiPElxbGYjVoD/bwhdSYvcjCvGcPdb4YtMDDzKmtkYUedJXOUovO&#10;kYvO0ovOEYzailkURyZkjnbUFu9903NkZLNkZLaMY1ttlnpsjnpslnpsjnpslnpsjnpslnpsjnre&#10;LPU8Wz1rGQ1uQm+WjPDFHfwaDJu2ZaTLIOJL5pLAhR8JfN8LXn+9PVvJaaQtox9GIePTeFtISpdR&#10;wMPpDraY00hbyEkkt1WcRtoKTiNt+aaRtnTTSFu3aeSHBeO2YNM2bammkR/WiH9YI//DGvl9jYY/&#10;/35fnsFtgsncJcJi3jOSBfi2LJD7vGRAkHkdutxKZF26FT+VJt+CJyIwyd95XGd5lawxu8P0C1K4&#10;HTXpG+AwPbPgfg8OZBCusy4Y8y086MHBX4R3yeFb+LIHhxWCcJ32DVoPe3AQH+HRqO9RD455DOIh&#10;Q2lz1TfuwPZE9t3cYHaiO4zS5bTfwfCFbGJsBNbvYBjTUcrc63cwnOkoad7XF6M+coB4PubSK4UN&#10;aQjXYx36GmOo1iOMk+6rjAFYdxgn3dcZw6ruME66rzQGS+wAYXCEA2xyW2kMgbpDj3S7BM0OUnA4&#10;xWPpDnc9HEx3uLHhaLrDzQuH0x1sThgMVo9ocAN2j+S8dvRRhmR4amvlPMrHdCc1pHk5ZLGAGX9f&#10;2ovSxrElRnbwlAU6dIKHHaC7V9ogC2FpIjB6BxcZ+fgyNGN3hrp7a9BzjQph52PX3t0NjuJ3Hgb2&#10;LmQ6QHc3QMbaSden+lEinocpMdgzR70JYNgypn63rroBu7sZ2HchZoFFDh+Ednl0gO5ugAFsPk1F&#10;Kzs+chBBcAGD74nSLgMN7FZyOyKYxlWjD9CX5QN/2ofoUm7zotArrChxUUU+KIJLqJZFnmCjflGH&#10;h7tCkUeBJRT9MyR7MCVPZaKNZalI7s1zI/KifdZk0R6c+M1ixrO/rpF8j9zoPrwP+RVnwf0Vdzeb&#10;q8/bO34VbOnS33ibu7sN/Qddo3yV5UmSluhdV6+h/GP1EFM5aistl4pNj0Vtk93q31uyi74bepKB&#10;S3fX7HRtBMshbf3kQSbPUBpRsi1AQcEMHjKp/nbIGYpPa6f+6yRU6pDilxKqOxHlmNg1+oX7kOLC&#10;l8FuebBbRBmDqbXTOBCR8fGugTfocqpUfshgpDaolPIzlGT2OVZOtH+tV+YFCkyagSmGYQXLfteo&#10;l5Ld7b8AAAD//wMAUEsDBBQABgAIAAAAIQAALxAy3QAAAAkBAAAPAAAAZHJzL2Rvd25yZXYueG1s&#10;TI9NT8MwDIbvSPyHyEjctqRVQaM0nRASH1c2pF2zxms7Gqck6Vb49ZgTnGzLj14/rtazG8QJQ+w9&#10;aciWCgRS421PrYb37dNiBSImQ9YMnlDDF0ZY15cXlSmtP9MbnjapFRxCsTQaupTGUsrYdOhMXPoR&#10;iXcHH5xJPIZW2mDOHO4GmSt1K53piS90ZsTHDpuPzeQ0fAaVnoPdTXb6Pm7t68432YvX+vpqfrgH&#10;kXBOfzD86rM61Oy09xPZKAYNizxjkmuWFyAYKFbFDYg9N+oOZF3J/x/UPwAAAP//AwBQSwECLQAU&#10;AAYACAAAACEAtoM4kv4AAADhAQAAEwAAAAAAAAAAAAAAAAAAAAAAW0NvbnRlbnRfVHlwZXNdLnht&#10;bFBLAQItABQABgAIAAAAIQA4/SH/1gAAAJQBAAALAAAAAAAAAAAAAAAAAC8BAABfcmVscy8ucmVs&#10;c1BLAQItABQABgAIAAAAIQCh552cRAUAAPoTAAAOAAAAAAAAAAAAAAAAAC4CAABkcnMvZTJvRG9j&#10;LnhtbFBLAQItABQABgAIAAAAIQAALxAy3QAAAAkBAAAPAAAAAAAAAAAAAAAAAJ4HAABkcnMvZG93&#10;bnJldi54bWxQSwUGAAAAAAQABADzAAAAqAgAAAAA&#10;" path="m,262r2731,4l2841,96r83,382l3028,82r118,280l3222,r96,533l3381,157r124,253l3643,34r56,232l4867,269e"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4867,533"/>
            </v:shape>
          </w:pict>
        </mc:Fallback>
      </mc:AlternateContent>
    </w:r>
    <w:r>
      <w:rPr>
        <w:noProof/>
        <w:lang w:eastAsia="zh-TW"/>
      </w:rPr>
      <mc:AlternateContent>
        <mc:Choice Requires="wps">
          <w:drawing>
            <wp:anchor distT="0" distB="0" distL="114300" distR="114300" simplePos="0" relativeHeight="251703808" behindDoc="1" locked="0" layoutInCell="1" allowOverlap="1" wp14:anchorId="268273E7" wp14:editId="75A5347D">
              <wp:simplePos x="0" y="0"/>
              <wp:positionH relativeFrom="column">
                <wp:posOffset>3133090</wp:posOffset>
              </wp:positionH>
              <wp:positionV relativeFrom="paragraph">
                <wp:posOffset>-50165</wp:posOffset>
              </wp:positionV>
              <wp:extent cx="2258695" cy="197485"/>
              <wp:effectExtent l="0" t="0" r="8255" b="12065"/>
              <wp:wrapNone/>
              <wp:docPr id="5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Default="009F2819" w:rsidP="007C208A">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246.7pt;margin-top:-3.95pt;width:177.85pt;height:1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izqgIAAKYFAAAOAAAAZHJzL2Uyb0RvYy54bWysVG1vmzAQ/j5p/8Hyd8pLIQFUUrUhTJO6&#10;F6ndD3DABGtgM9sNdNP++84mpEmrSdM2PliHfX7uubvHd3U9di3aU6mY4Bn2LzyMKC9Fxfguw18e&#10;CifGSGnCK9IKTjP8RBW+Xr19czX0KQ1EI9qKSgQgXKVDn+FG6z51XVU2tCPqQvSUw2EtZEc0/Mqd&#10;W0kyAHrXuoHnLdxByKqXoqRKwW4+HeKVxa9rWupPda2oRm2GgZu2q7Tr1qzu6oqkO0n6hpUHGuQv&#10;WHSEcQh6hMqJJuhRsldQHSulUKLWF6XoXFHXrKQ2B8jG915kc9+QntpcoDiqP5ZJ/T/Y8uP+s0Ss&#10;ynAUYcRJBz16oKNGt2JE8aWpz9CrFNzue3DUI+xDn22uqr8T5VeFuFg3hO/ojZRiaCipgJ9vbron&#10;VyccZUC2wwdRQRzyqIUFGmvZmeJBORCgQ5+ejr0xXErYDIIoXiTAsYQzP1mGcWRDkHS+3Uul31HR&#10;IWNkWELvLTrZ3ylt2JB0djHBuChY29r+t/xsAxynHYgNV82ZYWHb+SPxkk28iUMnDBYbJ/Ty3Lkp&#10;1qGzKPxllF/m63Xu/zRx/TBtWFVRbsLM0vLDP2vdQeSTKI7iUqJllYEzlJTcbdetRHsC0i7sdyjI&#10;iZt7TsMWAXJ5kZIfhN5tkDjFIl46YRFGTrL0Ysfzk9tk4YVJmBfnKd0xTv89JTRkOImCaBLTb3Pz&#10;7Pc6N5J2TMPwaFmX4fjoRFIjwQ2vbGs1Ye1kn5TC0H8uBbR7brQVrNHopFY9bkf7No7vYCuqJ1Cw&#10;FCAwkCkMPjAaIb9jNMAQybD69kgkxah9z+EVmIkzG3I2trNBeAlXM6wxmsy1tpPJdre/gddRMCtc&#10;84ymyIc3BcPA8j8MLjNtTv+t1/N4Xf0CAAD//wMAUEsDBBQABgAIAAAAIQDxARGe3gAAAAkBAAAP&#10;AAAAZHJzL2Rvd25yZXYueG1sTI8xT8MwEIV3JP6DdUgsqHWSRqUJuVQIwcJGYWFz4yOJsM9R7Cah&#10;vx4z0fH0Pr33XbVfrBETjb53jJCuExDEjdM9twgf7y+rHQgfFGtlHBPCD3nY19dXlSq1m/mNpkNo&#10;RSxhXyqELoShlNI3HVnl124gjtmXG60K8RxbqUc1x3JrZJYkW2lVz3GhUwM9ddR8H04WYbs8D3ev&#10;BWXzuTETf57TNFCKeHuzPD6ACLSEfxj+9KM61NHp6E6svTAIebHJI4qwui9ARGCXFymII0K2yUDW&#10;lbz8oP4FAAD//wMAUEsBAi0AFAAGAAgAAAAhALaDOJL+AAAA4QEAABMAAAAAAAAAAAAAAAAAAAAA&#10;AFtDb250ZW50X1R5cGVzXS54bWxQSwECLQAUAAYACAAAACEAOP0h/9YAAACUAQAACwAAAAAAAAAA&#10;AAAAAAAvAQAAX3JlbHMvLnJlbHNQSwECLQAUAAYACAAAACEA3Vp4s6oCAACmBQAADgAAAAAAAAAA&#10;AAAAAAAuAgAAZHJzL2Uyb0RvYy54bWxQSwECLQAUAAYACAAAACEA8QERnt4AAAAJAQAADwAAAAAA&#10;AAAAAAAAAAAEBQAAZHJzL2Rvd25yZXYueG1sUEsFBgAAAAAEAAQA8wAAAA8GAAAAAA==&#10;" filled="f" stroked="f">
              <v:textbox style="mso-fit-shape-to-text:t" inset="0,0,0,0">
                <w:txbxContent>
                  <w:p w:rsidR="007C208A" w:rsidRDefault="007C208A" w:rsidP="007C208A">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2784" behindDoc="1" locked="0" layoutInCell="1" allowOverlap="1" wp14:anchorId="5DDB9BDD" wp14:editId="4CF7623F">
              <wp:simplePos x="0" y="0"/>
              <wp:positionH relativeFrom="column">
                <wp:posOffset>3081020</wp:posOffset>
              </wp:positionH>
              <wp:positionV relativeFrom="paragraph">
                <wp:posOffset>35560</wp:posOffset>
              </wp:positionV>
              <wp:extent cx="2339975" cy="113665"/>
              <wp:effectExtent l="0" t="0" r="3175" b="635"/>
              <wp:wrapNone/>
              <wp:docPr id="5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ybbwIAAOEEAAAOAAAAZHJzL2Uyb0RvYy54bWysVNuO0zAQfUfiHyy/t7k0vSRqutptKUJa&#10;YMXCB7i201g4drDdpgXx74ydpuwCDwiRSM7YHh+fmTmT5c2pkejIjRValTgZxxhxRTUTal/iTx+3&#10;owVG1hHFiNSKl/jMLb5ZvXyx7NqCp7rWknGDAETZomtLXDvXFlFkac0bYse65Qo2K20a4mBq9hEz&#10;pAP0RkZpHM+iThvWGk25tbC66TfxKuBXFafufVVZ7pAsMXBzYTRh3PkxWi1JsTekrQW90CD/wKIh&#10;QsGlV6gNcQQdjPgNqhHUaKsrN6a6iXRVCcpDDBBNEv8SzWNNWh5igeTY9pom+/9g6bvjg0GClXg6&#10;x0iRBmr0AbJG1F5ytEh9grrWFuD32D4YH6Jt7zX9bJHS6xrc+K0xuqs5YUAr8f7RswN+YuEo2nVv&#10;NQN4cnA65OpUmcYDQhbQKZTkfC0JPzlEYTGdTPJ8PsWIwl6STGazabiCFMPp1lj3musGeaPEBsgH&#10;dHK8t86zIcXgEthrKdhWSBkmZr9bS4OOBOSxjv17QbdP3aTyzkr7Yz1ivwIk4Q6/5+mGcn/LkzSL&#10;79J8tJ0t5qNsm01H+TxejOIkv8tncZZnm+13TzDJilowxtW9UHyQXpL9XWkvTdCLJogPdSXOp+k0&#10;xP6MvX0aZByePwXZCAedKEVT4sXViRS+sK8Ug7BJ4YiQvR09px+yDDkYviErQQa+8r2CdpqdQQVG&#10;Q5GgE+GfAUatzVeMOui/EtsvB2I4RvKNAiX5Zh0MMxi7wSCKwtESO4x6c+1CU/d1ugWFVSIU36uv&#10;v/miS+ijwPLS875Rn86D188/0+oHAAAA//8DAFBLAwQUAAYACAAAACEAqIT1euAAAAAIAQAADwAA&#10;AGRycy9kb3ducmV2LnhtbEyPQUvDQBSE74L/YXmCN7sxbdIQ81KkqAg9tVq0t232NQlm34bsto39&#10;9a4nPQ4zzHxTLEbTiRMNrrWMcD+JQBBXVrdcI7y/Pd9lIJxXrFVnmRC+ycGivL4qVK7tmdd02vha&#10;hBJ2uUJovO9zKV3VkFFuYnvi4B3sYJQPcqilHtQ5lJtOxlGUSqNaDguN6mnZUPW1ORqE7ccqNXJF&#10;l8trfVi6z5edeZrtEG9vxscHEJ5G/xeGX/yADmVg2tsjayc6hFmWxCGKkKQggp8l0zmIPUI8TUCW&#10;hfx/oPwBAAD//wMAUEsBAi0AFAAGAAgAAAAhALaDOJL+AAAA4QEAABMAAAAAAAAAAAAAAAAAAAAA&#10;AFtDb250ZW50X1R5cGVzXS54bWxQSwECLQAUAAYACAAAACEAOP0h/9YAAACUAQAACwAAAAAAAAAA&#10;AAAAAAAvAQAAX3JlbHMvLnJlbHNQSwECLQAUAAYACAAAACEAmE38m28CAADhBAAADgAAAAAAAAAA&#10;AAAAAAAuAgAAZHJzL2Uyb0RvYy54bWxQSwECLQAUAAYACAAAACEAqIT1euAAAAAIAQAADwAAAAAA&#10;AAAAAAAAAADJBAAAZHJzL2Rvd25yZXYueG1sUEsFBgAAAAAEAAQA8wAAANYFA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19" w:rsidRPr="002A7517" w:rsidRDefault="009F2819"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4980F97B" wp14:editId="73EFC16B">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819" w:rsidRPr="000C2131" w:rsidRDefault="009F2819"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rsidR="007C208A" w:rsidRPr="000C2131" w:rsidRDefault="007C208A"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FDC08A0" wp14:editId="4743CB66">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E8A186F"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g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l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gShlQAArLhQMMkhFsSsG7YFCE4LlQnWeGrEFwMlW182BICgRnF4Fx4yEaNtZYMc9z00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v4Erg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EDEE9C4" wp14:editId="18BAB249">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FD6A05"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KCtCgnrjSvB7MPc2hOjMna6/OKT0sgU3fmOt7ltOGdAiwT95diAsHBxFm/6d&#10;ZgBPd17HXB0a2wVAyAI6xJI8nkvCDx7VsElmJJ+kULkabIS8mk4n8Qpank4b6/wbrjsUJhW2QD6i&#10;0/2d84ENLU8ukb2Wgq2FlHFht5ultGhPQR7LNPyP6O7STargrHQ4NiAOO0AS7gi2QDeW+1tBsjy9&#10;zYrRejqfjfJ1PhkVs3Q+SklxW0zTvMhX6++BIMnLVjDG1Z1Q/CQ9kv9daY9NMIgmig/1FS4m2STG&#10;/oy9uwwyjb8/BdkJD50oRVfh+dmJlqGwrxWDsGnpqZDDPHlOP2YZcnD6xqxEGYTKDwraaPYIKrAa&#10;igT1hDcDJq22Txj10H8Vdl931HKM5FsFSipInoeGjYt8MstgYS8tm0sLVTV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44VC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9"/>
    <w:multiLevelType w:val="singleLevel"/>
    <w:tmpl w:val="0409000F"/>
    <w:lvl w:ilvl="0">
      <w:start w:val="1"/>
      <w:numFmt w:val="decimal"/>
      <w:lvlText w:val="%1."/>
      <w:lvlJc w:val="left"/>
      <w:pPr>
        <w:ind w:left="48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2BB7913"/>
    <w:multiLevelType w:val="hybridMultilevel"/>
    <w:tmpl w:val="C9C28E78"/>
    <w:lvl w:ilvl="0" w:tplc="3E3296B4">
      <w:start w:val="1"/>
      <w:numFmt w:val="bullet"/>
      <w:lvlText w:val=""/>
      <w:lvlJc w:val="left"/>
      <w:pPr>
        <w:ind w:left="580" w:hanging="480"/>
      </w:pPr>
      <w:rPr>
        <w:rFonts w:ascii="Wingdings" w:hAnsi="Wingdings" w:hint="default"/>
        <w:color w:val="auto"/>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7">
    <w:nsid w:val="0FD63D26"/>
    <w:multiLevelType w:val="multilevel"/>
    <w:tmpl w:val="5536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F7C41"/>
    <w:multiLevelType w:val="multilevel"/>
    <w:tmpl w:val="004E2A0A"/>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9">
    <w:nsid w:val="1EFF47B0"/>
    <w:multiLevelType w:val="multilevel"/>
    <w:tmpl w:val="BC6C056E"/>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default"/>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0">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
    <w:nsid w:val="226372AD"/>
    <w:multiLevelType w:val="hybridMultilevel"/>
    <w:tmpl w:val="17487EB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43F3B38"/>
    <w:multiLevelType w:val="hybridMultilevel"/>
    <w:tmpl w:val="41BC19D8"/>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nsid w:val="28FB52F9"/>
    <w:multiLevelType w:val="hybridMultilevel"/>
    <w:tmpl w:val="0734B59A"/>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ED35F5"/>
    <w:multiLevelType w:val="multilevel"/>
    <w:tmpl w:val="6A0CDE14"/>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9">
    <w:nsid w:val="346426F0"/>
    <w:multiLevelType w:val="hybridMultilevel"/>
    <w:tmpl w:val="312A764C"/>
    <w:lvl w:ilvl="0" w:tplc="CB98177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CA713C4"/>
    <w:multiLevelType w:val="multilevel"/>
    <w:tmpl w:val="D0FE170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1">
    <w:nsid w:val="4E986AA6"/>
    <w:multiLevelType w:val="hybridMultilevel"/>
    <w:tmpl w:val="E736926E"/>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3">
    <w:nsid w:val="52205A9A"/>
    <w:multiLevelType w:val="multilevel"/>
    <w:tmpl w:val="1B7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A34B1B"/>
    <w:multiLevelType w:val="hybridMultilevel"/>
    <w:tmpl w:val="3254396A"/>
    <w:lvl w:ilvl="0" w:tplc="EC2C03A2">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6ED779CD"/>
    <w:multiLevelType w:val="singleLevel"/>
    <w:tmpl w:val="B40497C4"/>
    <w:lvl w:ilvl="0">
      <w:start w:val="1"/>
      <w:numFmt w:val="decimal"/>
      <w:lvlText w:val="%1."/>
      <w:lvlJc w:val="left"/>
      <w:pPr>
        <w:ind w:left="480" w:hanging="480"/>
      </w:pPr>
      <w:rPr>
        <w:rFonts w:hint="eastAsia"/>
        <w:color w:val="auto"/>
        <w:lang w:eastAsia="zh-TW"/>
      </w:rPr>
    </w:lvl>
  </w:abstractNum>
  <w:abstractNum w:abstractNumId="26">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7">
    <w:nsid w:val="71FD595D"/>
    <w:multiLevelType w:val="multilevel"/>
    <w:tmpl w:val="275A2E64"/>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28">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9">
    <w:nsid w:val="73844CE6"/>
    <w:multiLevelType w:val="multilevel"/>
    <w:tmpl w:val="9CA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5"/>
  </w:num>
  <w:num w:numId="4">
    <w:abstractNumId w:val="15"/>
  </w:num>
  <w:num w:numId="5">
    <w:abstractNumId w:val="12"/>
  </w:num>
  <w:num w:numId="6">
    <w:abstractNumId w:val="14"/>
  </w:num>
  <w:num w:numId="7">
    <w:abstractNumId w:val="22"/>
  </w:num>
  <w:num w:numId="8">
    <w:abstractNumId w:val="26"/>
  </w:num>
  <w:num w:numId="9">
    <w:abstractNumId w:val="28"/>
  </w:num>
  <w:num w:numId="10">
    <w:abstractNumId w:val="10"/>
  </w:num>
  <w:num w:numId="11">
    <w:abstractNumId w:val="11"/>
  </w:num>
  <w:num w:numId="12">
    <w:abstractNumId w:val="8"/>
  </w:num>
  <w:num w:numId="13">
    <w:abstractNumId w:val="20"/>
  </w:num>
  <w:num w:numId="14">
    <w:abstractNumId w:val="18"/>
  </w:num>
  <w:num w:numId="15">
    <w:abstractNumId w:val="4"/>
  </w:num>
  <w:num w:numId="16">
    <w:abstractNumId w:val="3"/>
  </w:num>
  <w:num w:numId="17">
    <w:abstractNumId w:val="19"/>
  </w:num>
  <w:num w:numId="18">
    <w:abstractNumId w:val="25"/>
  </w:num>
  <w:num w:numId="19">
    <w:abstractNumId w:val="27"/>
  </w:num>
  <w:num w:numId="20">
    <w:abstractNumId w:val="24"/>
  </w:num>
  <w:num w:numId="21">
    <w:abstractNumId w:val="6"/>
  </w:num>
  <w:num w:numId="22">
    <w:abstractNumId w:val="9"/>
  </w:num>
  <w:num w:numId="23">
    <w:abstractNumId w:val="23"/>
  </w:num>
  <w:num w:numId="24">
    <w:abstractNumId w:val="17"/>
  </w:num>
  <w:num w:numId="25">
    <w:abstractNumId w:val="21"/>
  </w:num>
  <w:num w:numId="26">
    <w:abstractNumId w:val="7"/>
  </w:num>
  <w:num w:numId="27">
    <w:abstractNumId w:val="2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un-Han Huang">
    <w15:presenceInfo w15:providerId="Windows Live" w15:userId="11584264f648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09AA"/>
    <w:rsid w:val="0000244E"/>
    <w:rsid w:val="00004207"/>
    <w:rsid w:val="00004B09"/>
    <w:rsid w:val="000066F1"/>
    <w:rsid w:val="00007AA6"/>
    <w:rsid w:val="0001008A"/>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646"/>
    <w:rsid w:val="000215D3"/>
    <w:rsid w:val="00021C15"/>
    <w:rsid w:val="00022263"/>
    <w:rsid w:val="00022819"/>
    <w:rsid w:val="00022AF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F68"/>
    <w:rsid w:val="00042A3A"/>
    <w:rsid w:val="00043274"/>
    <w:rsid w:val="0004377E"/>
    <w:rsid w:val="00043B86"/>
    <w:rsid w:val="00044F66"/>
    <w:rsid w:val="000451F6"/>
    <w:rsid w:val="000458E8"/>
    <w:rsid w:val="00045D9A"/>
    <w:rsid w:val="00047843"/>
    <w:rsid w:val="00050A47"/>
    <w:rsid w:val="000510A8"/>
    <w:rsid w:val="00051C73"/>
    <w:rsid w:val="000523FC"/>
    <w:rsid w:val="00052A7C"/>
    <w:rsid w:val="00053862"/>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3B2F"/>
    <w:rsid w:val="000744E1"/>
    <w:rsid w:val="00074D4B"/>
    <w:rsid w:val="00075F63"/>
    <w:rsid w:val="0008032F"/>
    <w:rsid w:val="00081405"/>
    <w:rsid w:val="00081586"/>
    <w:rsid w:val="00082902"/>
    <w:rsid w:val="000834C3"/>
    <w:rsid w:val="000840AA"/>
    <w:rsid w:val="0008477B"/>
    <w:rsid w:val="00085971"/>
    <w:rsid w:val="000860D0"/>
    <w:rsid w:val="0008625A"/>
    <w:rsid w:val="00086B89"/>
    <w:rsid w:val="00090674"/>
    <w:rsid w:val="00093E0F"/>
    <w:rsid w:val="000947BE"/>
    <w:rsid w:val="00094FF3"/>
    <w:rsid w:val="0009745F"/>
    <w:rsid w:val="00097FB7"/>
    <w:rsid w:val="000A0563"/>
    <w:rsid w:val="000A1E9C"/>
    <w:rsid w:val="000A37A7"/>
    <w:rsid w:val="000A4162"/>
    <w:rsid w:val="000A5A26"/>
    <w:rsid w:val="000A5EC6"/>
    <w:rsid w:val="000A70F6"/>
    <w:rsid w:val="000A7AF6"/>
    <w:rsid w:val="000A7C68"/>
    <w:rsid w:val="000B01A7"/>
    <w:rsid w:val="000B03EF"/>
    <w:rsid w:val="000B1482"/>
    <w:rsid w:val="000B2D9D"/>
    <w:rsid w:val="000B3048"/>
    <w:rsid w:val="000B3516"/>
    <w:rsid w:val="000B3668"/>
    <w:rsid w:val="000B3771"/>
    <w:rsid w:val="000B381F"/>
    <w:rsid w:val="000C199C"/>
    <w:rsid w:val="000C656F"/>
    <w:rsid w:val="000C6A77"/>
    <w:rsid w:val="000C7263"/>
    <w:rsid w:val="000C7F28"/>
    <w:rsid w:val="000D02BF"/>
    <w:rsid w:val="000D05CF"/>
    <w:rsid w:val="000D0AEE"/>
    <w:rsid w:val="000D294C"/>
    <w:rsid w:val="000D2EB5"/>
    <w:rsid w:val="000D4287"/>
    <w:rsid w:val="000D490A"/>
    <w:rsid w:val="000D5592"/>
    <w:rsid w:val="000D66CA"/>
    <w:rsid w:val="000D7EE8"/>
    <w:rsid w:val="000E0A0A"/>
    <w:rsid w:val="000E1598"/>
    <w:rsid w:val="000E33BC"/>
    <w:rsid w:val="000E5A11"/>
    <w:rsid w:val="000E5D54"/>
    <w:rsid w:val="000E7362"/>
    <w:rsid w:val="000E785D"/>
    <w:rsid w:val="000F2010"/>
    <w:rsid w:val="000F2D64"/>
    <w:rsid w:val="000F33B2"/>
    <w:rsid w:val="000F3521"/>
    <w:rsid w:val="000F3DAE"/>
    <w:rsid w:val="000F44D7"/>
    <w:rsid w:val="000F556D"/>
    <w:rsid w:val="000F57F0"/>
    <w:rsid w:val="000F646F"/>
    <w:rsid w:val="000F653C"/>
    <w:rsid w:val="000F65CC"/>
    <w:rsid w:val="000F7C9A"/>
    <w:rsid w:val="00100802"/>
    <w:rsid w:val="00100D2B"/>
    <w:rsid w:val="0010129F"/>
    <w:rsid w:val="001028D3"/>
    <w:rsid w:val="001029FC"/>
    <w:rsid w:val="00103A61"/>
    <w:rsid w:val="00104F66"/>
    <w:rsid w:val="00105336"/>
    <w:rsid w:val="00105358"/>
    <w:rsid w:val="00105FEC"/>
    <w:rsid w:val="00106BDB"/>
    <w:rsid w:val="00107C1F"/>
    <w:rsid w:val="00110805"/>
    <w:rsid w:val="00110868"/>
    <w:rsid w:val="00110C1F"/>
    <w:rsid w:val="00110E76"/>
    <w:rsid w:val="00111046"/>
    <w:rsid w:val="00111185"/>
    <w:rsid w:val="001112D4"/>
    <w:rsid w:val="0011130C"/>
    <w:rsid w:val="001128B4"/>
    <w:rsid w:val="00115DB1"/>
    <w:rsid w:val="00122EAD"/>
    <w:rsid w:val="001230FA"/>
    <w:rsid w:val="00123452"/>
    <w:rsid w:val="00123529"/>
    <w:rsid w:val="00127AD8"/>
    <w:rsid w:val="00130161"/>
    <w:rsid w:val="00130A80"/>
    <w:rsid w:val="00130C7D"/>
    <w:rsid w:val="00132112"/>
    <w:rsid w:val="00132515"/>
    <w:rsid w:val="00132F50"/>
    <w:rsid w:val="00133029"/>
    <w:rsid w:val="001348FD"/>
    <w:rsid w:val="00134EA2"/>
    <w:rsid w:val="00134EA5"/>
    <w:rsid w:val="00136568"/>
    <w:rsid w:val="00137269"/>
    <w:rsid w:val="00137A1B"/>
    <w:rsid w:val="00137BC6"/>
    <w:rsid w:val="00141213"/>
    <w:rsid w:val="001413F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5209"/>
    <w:rsid w:val="001572A3"/>
    <w:rsid w:val="00160AB3"/>
    <w:rsid w:val="00160C7F"/>
    <w:rsid w:val="001614CB"/>
    <w:rsid w:val="00161D5C"/>
    <w:rsid w:val="001637CF"/>
    <w:rsid w:val="0016394B"/>
    <w:rsid w:val="00171AEE"/>
    <w:rsid w:val="00171C4A"/>
    <w:rsid w:val="00171CCD"/>
    <w:rsid w:val="001720F0"/>
    <w:rsid w:val="0017218C"/>
    <w:rsid w:val="001728FF"/>
    <w:rsid w:val="00173476"/>
    <w:rsid w:val="00174FDA"/>
    <w:rsid w:val="00175089"/>
    <w:rsid w:val="00176324"/>
    <w:rsid w:val="001763A4"/>
    <w:rsid w:val="00180D84"/>
    <w:rsid w:val="00180F2E"/>
    <w:rsid w:val="001820B8"/>
    <w:rsid w:val="001825D4"/>
    <w:rsid w:val="00183819"/>
    <w:rsid w:val="00183BFC"/>
    <w:rsid w:val="0018495B"/>
    <w:rsid w:val="00184A0C"/>
    <w:rsid w:val="00185A4E"/>
    <w:rsid w:val="00185D47"/>
    <w:rsid w:val="00186910"/>
    <w:rsid w:val="00192B4B"/>
    <w:rsid w:val="00193429"/>
    <w:rsid w:val="0019556B"/>
    <w:rsid w:val="00195CFE"/>
    <w:rsid w:val="00195F25"/>
    <w:rsid w:val="00195FB7"/>
    <w:rsid w:val="0019668C"/>
    <w:rsid w:val="00196F41"/>
    <w:rsid w:val="0019717B"/>
    <w:rsid w:val="001A024B"/>
    <w:rsid w:val="001A0DC6"/>
    <w:rsid w:val="001A1A46"/>
    <w:rsid w:val="001A1A5E"/>
    <w:rsid w:val="001A215D"/>
    <w:rsid w:val="001A2DA2"/>
    <w:rsid w:val="001A2EAD"/>
    <w:rsid w:val="001A328F"/>
    <w:rsid w:val="001A33BB"/>
    <w:rsid w:val="001A4A85"/>
    <w:rsid w:val="001A6E8E"/>
    <w:rsid w:val="001A7F79"/>
    <w:rsid w:val="001B09B6"/>
    <w:rsid w:val="001B1731"/>
    <w:rsid w:val="001B412A"/>
    <w:rsid w:val="001B4271"/>
    <w:rsid w:val="001B4DA0"/>
    <w:rsid w:val="001B4DCA"/>
    <w:rsid w:val="001B7BB3"/>
    <w:rsid w:val="001B7CB9"/>
    <w:rsid w:val="001B7E7F"/>
    <w:rsid w:val="001C153A"/>
    <w:rsid w:val="001C2FFD"/>
    <w:rsid w:val="001C3B8A"/>
    <w:rsid w:val="001C55AE"/>
    <w:rsid w:val="001C5AAE"/>
    <w:rsid w:val="001C62AE"/>
    <w:rsid w:val="001C72FD"/>
    <w:rsid w:val="001C7AF2"/>
    <w:rsid w:val="001D0A1F"/>
    <w:rsid w:val="001D12AC"/>
    <w:rsid w:val="001D2ED8"/>
    <w:rsid w:val="001D33C7"/>
    <w:rsid w:val="001D36B5"/>
    <w:rsid w:val="001D47AA"/>
    <w:rsid w:val="001D535D"/>
    <w:rsid w:val="001D6A25"/>
    <w:rsid w:val="001D7A7B"/>
    <w:rsid w:val="001E1966"/>
    <w:rsid w:val="001E1E45"/>
    <w:rsid w:val="001E3237"/>
    <w:rsid w:val="001E7426"/>
    <w:rsid w:val="001E745E"/>
    <w:rsid w:val="001E79D1"/>
    <w:rsid w:val="001F001D"/>
    <w:rsid w:val="001F0B02"/>
    <w:rsid w:val="001F228D"/>
    <w:rsid w:val="001F4414"/>
    <w:rsid w:val="001F509A"/>
    <w:rsid w:val="001F7EAD"/>
    <w:rsid w:val="00201ADB"/>
    <w:rsid w:val="002027FE"/>
    <w:rsid w:val="002028A9"/>
    <w:rsid w:val="0020319D"/>
    <w:rsid w:val="00203648"/>
    <w:rsid w:val="00203F16"/>
    <w:rsid w:val="00204E32"/>
    <w:rsid w:val="002068C6"/>
    <w:rsid w:val="00206A76"/>
    <w:rsid w:val="0021217E"/>
    <w:rsid w:val="00212659"/>
    <w:rsid w:val="002127DE"/>
    <w:rsid w:val="00213479"/>
    <w:rsid w:val="00213DD8"/>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51022"/>
    <w:rsid w:val="00253C01"/>
    <w:rsid w:val="002553AF"/>
    <w:rsid w:val="00255630"/>
    <w:rsid w:val="00255654"/>
    <w:rsid w:val="00255A26"/>
    <w:rsid w:val="00256852"/>
    <w:rsid w:val="00257490"/>
    <w:rsid w:val="00260A7E"/>
    <w:rsid w:val="002616CC"/>
    <w:rsid w:val="00261A15"/>
    <w:rsid w:val="00261A87"/>
    <w:rsid w:val="00262FEC"/>
    <w:rsid w:val="00264100"/>
    <w:rsid w:val="002654A1"/>
    <w:rsid w:val="00265BCA"/>
    <w:rsid w:val="00266D6E"/>
    <w:rsid w:val="0026726B"/>
    <w:rsid w:val="002673B0"/>
    <w:rsid w:val="0026743F"/>
    <w:rsid w:val="002676EA"/>
    <w:rsid w:val="00270173"/>
    <w:rsid w:val="00270BBB"/>
    <w:rsid w:val="0027202B"/>
    <w:rsid w:val="0027276C"/>
    <w:rsid w:val="0027283B"/>
    <w:rsid w:val="00273790"/>
    <w:rsid w:val="00273D16"/>
    <w:rsid w:val="002752C2"/>
    <w:rsid w:val="0027540A"/>
    <w:rsid w:val="00276531"/>
    <w:rsid w:val="00276F76"/>
    <w:rsid w:val="002805C8"/>
    <w:rsid w:val="00280BD1"/>
    <w:rsid w:val="0028212B"/>
    <w:rsid w:val="00283CCB"/>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4464"/>
    <w:rsid w:val="002A58F3"/>
    <w:rsid w:val="002A5B5C"/>
    <w:rsid w:val="002A5FDE"/>
    <w:rsid w:val="002A7517"/>
    <w:rsid w:val="002A770F"/>
    <w:rsid w:val="002B03CC"/>
    <w:rsid w:val="002B3652"/>
    <w:rsid w:val="002B4062"/>
    <w:rsid w:val="002B44AC"/>
    <w:rsid w:val="002B4D8F"/>
    <w:rsid w:val="002B68B2"/>
    <w:rsid w:val="002B6FF7"/>
    <w:rsid w:val="002B75D9"/>
    <w:rsid w:val="002B76BE"/>
    <w:rsid w:val="002B7A71"/>
    <w:rsid w:val="002C14F4"/>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43DF"/>
    <w:rsid w:val="002E5449"/>
    <w:rsid w:val="002E5A00"/>
    <w:rsid w:val="002E7EA4"/>
    <w:rsid w:val="002F036D"/>
    <w:rsid w:val="002F087F"/>
    <w:rsid w:val="002F0B83"/>
    <w:rsid w:val="002F0D10"/>
    <w:rsid w:val="002F13B0"/>
    <w:rsid w:val="002F163E"/>
    <w:rsid w:val="002F1FFA"/>
    <w:rsid w:val="002F3616"/>
    <w:rsid w:val="002F4044"/>
    <w:rsid w:val="002F41AD"/>
    <w:rsid w:val="002F46A1"/>
    <w:rsid w:val="002F46F4"/>
    <w:rsid w:val="002F4A1E"/>
    <w:rsid w:val="002F511D"/>
    <w:rsid w:val="002F542C"/>
    <w:rsid w:val="002F5F45"/>
    <w:rsid w:val="002F6049"/>
    <w:rsid w:val="002F7C8E"/>
    <w:rsid w:val="00300188"/>
    <w:rsid w:val="0030147A"/>
    <w:rsid w:val="003016F3"/>
    <w:rsid w:val="00301D3D"/>
    <w:rsid w:val="00302145"/>
    <w:rsid w:val="003039A5"/>
    <w:rsid w:val="0030402A"/>
    <w:rsid w:val="00305F4C"/>
    <w:rsid w:val="00307DC6"/>
    <w:rsid w:val="00310FEF"/>
    <w:rsid w:val="003118D7"/>
    <w:rsid w:val="0031201B"/>
    <w:rsid w:val="00314D97"/>
    <w:rsid w:val="00315122"/>
    <w:rsid w:val="00315C59"/>
    <w:rsid w:val="0031669D"/>
    <w:rsid w:val="00316D53"/>
    <w:rsid w:val="0031744F"/>
    <w:rsid w:val="00317621"/>
    <w:rsid w:val="0032026A"/>
    <w:rsid w:val="00320799"/>
    <w:rsid w:val="00322BE2"/>
    <w:rsid w:val="00322E0D"/>
    <w:rsid w:val="003230CA"/>
    <w:rsid w:val="00323D63"/>
    <w:rsid w:val="00323E9C"/>
    <w:rsid w:val="00323F4E"/>
    <w:rsid w:val="003243EC"/>
    <w:rsid w:val="003259CE"/>
    <w:rsid w:val="00325AEE"/>
    <w:rsid w:val="0032631D"/>
    <w:rsid w:val="003265B1"/>
    <w:rsid w:val="0032741B"/>
    <w:rsid w:val="00332476"/>
    <w:rsid w:val="00333988"/>
    <w:rsid w:val="00333EF7"/>
    <w:rsid w:val="003418B2"/>
    <w:rsid w:val="00341E34"/>
    <w:rsid w:val="00341FD2"/>
    <w:rsid w:val="003421BB"/>
    <w:rsid w:val="00342DEC"/>
    <w:rsid w:val="00343E2E"/>
    <w:rsid w:val="00344686"/>
    <w:rsid w:val="00345AF3"/>
    <w:rsid w:val="0034765D"/>
    <w:rsid w:val="00347DA8"/>
    <w:rsid w:val="003506A2"/>
    <w:rsid w:val="003506EF"/>
    <w:rsid w:val="00350EC7"/>
    <w:rsid w:val="00351839"/>
    <w:rsid w:val="003524C6"/>
    <w:rsid w:val="003528F2"/>
    <w:rsid w:val="00355238"/>
    <w:rsid w:val="00355A53"/>
    <w:rsid w:val="0035606D"/>
    <w:rsid w:val="00356D12"/>
    <w:rsid w:val="00356EC1"/>
    <w:rsid w:val="003576E1"/>
    <w:rsid w:val="00360524"/>
    <w:rsid w:val="00362207"/>
    <w:rsid w:val="003636E1"/>
    <w:rsid w:val="0036588F"/>
    <w:rsid w:val="00367694"/>
    <w:rsid w:val="00371536"/>
    <w:rsid w:val="00371912"/>
    <w:rsid w:val="00371A61"/>
    <w:rsid w:val="0037230F"/>
    <w:rsid w:val="003728D0"/>
    <w:rsid w:val="00372952"/>
    <w:rsid w:val="00373C1C"/>
    <w:rsid w:val="0037431C"/>
    <w:rsid w:val="00375861"/>
    <w:rsid w:val="0037600B"/>
    <w:rsid w:val="0037747B"/>
    <w:rsid w:val="003803DF"/>
    <w:rsid w:val="003807C2"/>
    <w:rsid w:val="00381676"/>
    <w:rsid w:val="00381FE6"/>
    <w:rsid w:val="00384864"/>
    <w:rsid w:val="00384E59"/>
    <w:rsid w:val="00385824"/>
    <w:rsid w:val="00387477"/>
    <w:rsid w:val="0038763F"/>
    <w:rsid w:val="00392984"/>
    <w:rsid w:val="00392A9D"/>
    <w:rsid w:val="00392F30"/>
    <w:rsid w:val="00393112"/>
    <w:rsid w:val="00394B88"/>
    <w:rsid w:val="0039584D"/>
    <w:rsid w:val="003958C2"/>
    <w:rsid w:val="00395B95"/>
    <w:rsid w:val="00396380"/>
    <w:rsid w:val="003965FB"/>
    <w:rsid w:val="003968C8"/>
    <w:rsid w:val="003969B2"/>
    <w:rsid w:val="00396CA8"/>
    <w:rsid w:val="00396E6A"/>
    <w:rsid w:val="0039727C"/>
    <w:rsid w:val="00397FDA"/>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2FE8"/>
    <w:rsid w:val="003B322C"/>
    <w:rsid w:val="003B443D"/>
    <w:rsid w:val="003B4A47"/>
    <w:rsid w:val="003C050E"/>
    <w:rsid w:val="003C0882"/>
    <w:rsid w:val="003C1F9A"/>
    <w:rsid w:val="003C3485"/>
    <w:rsid w:val="003C5843"/>
    <w:rsid w:val="003C5F0A"/>
    <w:rsid w:val="003C7BC0"/>
    <w:rsid w:val="003C7DE9"/>
    <w:rsid w:val="003D0B19"/>
    <w:rsid w:val="003D0E6E"/>
    <w:rsid w:val="003D11A0"/>
    <w:rsid w:val="003D27DE"/>
    <w:rsid w:val="003D4751"/>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DE2"/>
    <w:rsid w:val="003E2E48"/>
    <w:rsid w:val="003E3018"/>
    <w:rsid w:val="003E3A47"/>
    <w:rsid w:val="003E3FF3"/>
    <w:rsid w:val="003E40FC"/>
    <w:rsid w:val="003E5117"/>
    <w:rsid w:val="003E5823"/>
    <w:rsid w:val="003E612C"/>
    <w:rsid w:val="003E7AEE"/>
    <w:rsid w:val="003F188F"/>
    <w:rsid w:val="003F22DB"/>
    <w:rsid w:val="003F3B55"/>
    <w:rsid w:val="003F3F38"/>
    <w:rsid w:val="003F5A27"/>
    <w:rsid w:val="003F5BC1"/>
    <w:rsid w:val="003F7A81"/>
    <w:rsid w:val="00400BB3"/>
    <w:rsid w:val="0040121F"/>
    <w:rsid w:val="0040200B"/>
    <w:rsid w:val="00404833"/>
    <w:rsid w:val="00404C41"/>
    <w:rsid w:val="004060B1"/>
    <w:rsid w:val="004060C2"/>
    <w:rsid w:val="0040735E"/>
    <w:rsid w:val="00410070"/>
    <w:rsid w:val="00410F9C"/>
    <w:rsid w:val="0041247F"/>
    <w:rsid w:val="00412D8B"/>
    <w:rsid w:val="00412E4D"/>
    <w:rsid w:val="00412E83"/>
    <w:rsid w:val="004155F8"/>
    <w:rsid w:val="00417A07"/>
    <w:rsid w:val="004200C4"/>
    <w:rsid w:val="00421E27"/>
    <w:rsid w:val="004221DC"/>
    <w:rsid w:val="004223C0"/>
    <w:rsid w:val="004244FF"/>
    <w:rsid w:val="004245C5"/>
    <w:rsid w:val="00424D69"/>
    <w:rsid w:val="00424F17"/>
    <w:rsid w:val="004251ED"/>
    <w:rsid w:val="00426BCE"/>
    <w:rsid w:val="004277D4"/>
    <w:rsid w:val="00430708"/>
    <w:rsid w:val="00431C53"/>
    <w:rsid w:val="00431E21"/>
    <w:rsid w:val="00431F1C"/>
    <w:rsid w:val="004320D1"/>
    <w:rsid w:val="00432146"/>
    <w:rsid w:val="004328FA"/>
    <w:rsid w:val="00433087"/>
    <w:rsid w:val="0043437B"/>
    <w:rsid w:val="00436469"/>
    <w:rsid w:val="0043700E"/>
    <w:rsid w:val="00437741"/>
    <w:rsid w:val="00437EEB"/>
    <w:rsid w:val="00440DE8"/>
    <w:rsid w:val="0044238F"/>
    <w:rsid w:val="004446ED"/>
    <w:rsid w:val="00445070"/>
    <w:rsid w:val="004451B6"/>
    <w:rsid w:val="0044547D"/>
    <w:rsid w:val="00445A19"/>
    <w:rsid w:val="00445B24"/>
    <w:rsid w:val="004460D2"/>
    <w:rsid w:val="004502A0"/>
    <w:rsid w:val="00451945"/>
    <w:rsid w:val="00451DE8"/>
    <w:rsid w:val="004525E9"/>
    <w:rsid w:val="00453299"/>
    <w:rsid w:val="00454010"/>
    <w:rsid w:val="0045403F"/>
    <w:rsid w:val="00454C70"/>
    <w:rsid w:val="00454E44"/>
    <w:rsid w:val="00454E59"/>
    <w:rsid w:val="004550E0"/>
    <w:rsid w:val="00455F19"/>
    <w:rsid w:val="004560D9"/>
    <w:rsid w:val="00457751"/>
    <w:rsid w:val="00460A1E"/>
    <w:rsid w:val="00461906"/>
    <w:rsid w:val="004635A6"/>
    <w:rsid w:val="0046465D"/>
    <w:rsid w:val="00464978"/>
    <w:rsid w:val="00465C04"/>
    <w:rsid w:val="00466976"/>
    <w:rsid w:val="00466C5D"/>
    <w:rsid w:val="00466E9D"/>
    <w:rsid w:val="004670BF"/>
    <w:rsid w:val="00467514"/>
    <w:rsid w:val="004722E0"/>
    <w:rsid w:val="00472681"/>
    <w:rsid w:val="0047365E"/>
    <w:rsid w:val="00473EBD"/>
    <w:rsid w:val="00475075"/>
    <w:rsid w:val="00476736"/>
    <w:rsid w:val="00476E94"/>
    <w:rsid w:val="00477759"/>
    <w:rsid w:val="00477E31"/>
    <w:rsid w:val="00480A61"/>
    <w:rsid w:val="00482334"/>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B0FA2"/>
    <w:rsid w:val="004B3805"/>
    <w:rsid w:val="004B588F"/>
    <w:rsid w:val="004B59F0"/>
    <w:rsid w:val="004B693A"/>
    <w:rsid w:val="004B739F"/>
    <w:rsid w:val="004B7423"/>
    <w:rsid w:val="004B791B"/>
    <w:rsid w:val="004B7D29"/>
    <w:rsid w:val="004C280B"/>
    <w:rsid w:val="004C40AC"/>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DBB"/>
    <w:rsid w:val="004F61FB"/>
    <w:rsid w:val="004F63D1"/>
    <w:rsid w:val="004F7435"/>
    <w:rsid w:val="0050006F"/>
    <w:rsid w:val="00500D13"/>
    <w:rsid w:val="00501483"/>
    <w:rsid w:val="00502B1C"/>
    <w:rsid w:val="005031A2"/>
    <w:rsid w:val="005037D1"/>
    <w:rsid w:val="005040B6"/>
    <w:rsid w:val="005054DE"/>
    <w:rsid w:val="0050633E"/>
    <w:rsid w:val="00507511"/>
    <w:rsid w:val="005126E7"/>
    <w:rsid w:val="00513BB6"/>
    <w:rsid w:val="0051427D"/>
    <w:rsid w:val="00514726"/>
    <w:rsid w:val="00517AB0"/>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187A"/>
    <w:rsid w:val="00542055"/>
    <w:rsid w:val="005421A3"/>
    <w:rsid w:val="00542445"/>
    <w:rsid w:val="0054332E"/>
    <w:rsid w:val="0054415F"/>
    <w:rsid w:val="005441F2"/>
    <w:rsid w:val="005442E3"/>
    <w:rsid w:val="00545672"/>
    <w:rsid w:val="00545675"/>
    <w:rsid w:val="0054658F"/>
    <w:rsid w:val="00546C46"/>
    <w:rsid w:val="00550B06"/>
    <w:rsid w:val="00550D73"/>
    <w:rsid w:val="00551439"/>
    <w:rsid w:val="00552204"/>
    <w:rsid w:val="00553333"/>
    <w:rsid w:val="005538FF"/>
    <w:rsid w:val="0055411C"/>
    <w:rsid w:val="00554156"/>
    <w:rsid w:val="00554A15"/>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6161"/>
    <w:rsid w:val="0057685A"/>
    <w:rsid w:val="005803D1"/>
    <w:rsid w:val="0058113B"/>
    <w:rsid w:val="005820E4"/>
    <w:rsid w:val="005824E6"/>
    <w:rsid w:val="005840AD"/>
    <w:rsid w:val="005860B6"/>
    <w:rsid w:val="00586455"/>
    <w:rsid w:val="005869FB"/>
    <w:rsid w:val="00587A82"/>
    <w:rsid w:val="00587F6D"/>
    <w:rsid w:val="005905F7"/>
    <w:rsid w:val="005911E1"/>
    <w:rsid w:val="005914CF"/>
    <w:rsid w:val="005934DB"/>
    <w:rsid w:val="00594E03"/>
    <w:rsid w:val="00595114"/>
    <w:rsid w:val="005974FF"/>
    <w:rsid w:val="00597577"/>
    <w:rsid w:val="00597AD3"/>
    <w:rsid w:val="005A0AAC"/>
    <w:rsid w:val="005A1C38"/>
    <w:rsid w:val="005A3AD9"/>
    <w:rsid w:val="005A44B8"/>
    <w:rsid w:val="005A4860"/>
    <w:rsid w:val="005A486C"/>
    <w:rsid w:val="005A5785"/>
    <w:rsid w:val="005A6229"/>
    <w:rsid w:val="005A675C"/>
    <w:rsid w:val="005A70DE"/>
    <w:rsid w:val="005A7A32"/>
    <w:rsid w:val="005B1F83"/>
    <w:rsid w:val="005B27C0"/>
    <w:rsid w:val="005B3BD7"/>
    <w:rsid w:val="005B4233"/>
    <w:rsid w:val="005C1307"/>
    <w:rsid w:val="005C1439"/>
    <w:rsid w:val="005C2DD6"/>
    <w:rsid w:val="005C472F"/>
    <w:rsid w:val="005C5536"/>
    <w:rsid w:val="005C581E"/>
    <w:rsid w:val="005C6F0C"/>
    <w:rsid w:val="005C7CAA"/>
    <w:rsid w:val="005D07EC"/>
    <w:rsid w:val="005D1B30"/>
    <w:rsid w:val="005D2BEF"/>
    <w:rsid w:val="005D3642"/>
    <w:rsid w:val="005D5819"/>
    <w:rsid w:val="005E0622"/>
    <w:rsid w:val="005E117D"/>
    <w:rsid w:val="005E11B8"/>
    <w:rsid w:val="005E43A1"/>
    <w:rsid w:val="005E46C4"/>
    <w:rsid w:val="005E4BB5"/>
    <w:rsid w:val="005E528C"/>
    <w:rsid w:val="005E531A"/>
    <w:rsid w:val="005E54F0"/>
    <w:rsid w:val="005E563A"/>
    <w:rsid w:val="005E5907"/>
    <w:rsid w:val="005E5DA8"/>
    <w:rsid w:val="005E715F"/>
    <w:rsid w:val="005E72A0"/>
    <w:rsid w:val="005F0768"/>
    <w:rsid w:val="005F12B9"/>
    <w:rsid w:val="005F152A"/>
    <w:rsid w:val="005F1AF7"/>
    <w:rsid w:val="005F26B1"/>
    <w:rsid w:val="005F2E60"/>
    <w:rsid w:val="005F3034"/>
    <w:rsid w:val="005F3622"/>
    <w:rsid w:val="005F3D51"/>
    <w:rsid w:val="005F5ACB"/>
    <w:rsid w:val="005F5B02"/>
    <w:rsid w:val="005F5E25"/>
    <w:rsid w:val="005F6BA3"/>
    <w:rsid w:val="005F6DF7"/>
    <w:rsid w:val="005F77E3"/>
    <w:rsid w:val="00600AA7"/>
    <w:rsid w:val="00600EA6"/>
    <w:rsid w:val="006016FE"/>
    <w:rsid w:val="00601A66"/>
    <w:rsid w:val="00602A98"/>
    <w:rsid w:val="006041B0"/>
    <w:rsid w:val="00604B4E"/>
    <w:rsid w:val="00605736"/>
    <w:rsid w:val="006066E3"/>
    <w:rsid w:val="00607025"/>
    <w:rsid w:val="00607DE0"/>
    <w:rsid w:val="00610B60"/>
    <w:rsid w:val="0061150C"/>
    <w:rsid w:val="006117A4"/>
    <w:rsid w:val="00611D4F"/>
    <w:rsid w:val="0061369E"/>
    <w:rsid w:val="00614B50"/>
    <w:rsid w:val="00615B5F"/>
    <w:rsid w:val="00615EFA"/>
    <w:rsid w:val="00616168"/>
    <w:rsid w:val="006161AD"/>
    <w:rsid w:val="006173D1"/>
    <w:rsid w:val="006212CC"/>
    <w:rsid w:val="00621E91"/>
    <w:rsid w:val="00622167"/>
    <w:rsid w:val="006229AC"/>
    <w:rsid w:val="0062374C"/>
    <w:rsid w:val="00623B18"/>
    <w:rsid w:val="0062484A"/>
    <w:rsid w:val="00625D9D"/>
    <w:rsid w:val="006269BC"/>
    <w:rsid w:val="00626A57"/>
    <w:rsid w:val="006316EF"/>
    <w:rsid w:val="00631EC0"/>
    <w:rsid w:val="0063256C"/>
    <w:rsid w:val="00633570"/>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696"/>
    <w:rsid w:val="00651EB4"/>
    <w:rsid w:val="00652BA8"/>
    <w:rsid w:val="00652DD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4141"/>
    <w:rsid w:val="006664EE"/>
    <w:rsid w:val="00671CAF"/>
    <w:rsid w:val="00672023"/>
    <w:rsid w:val="00673394"/>
    <w:rsid w:val="006734EF"/>
    <w:rsid w:val="00673A5D"/>
    <w:rsid w:val="00673FBF"/>
    <w:rsid w:val="0067414B"/>
    <w:rsid w:val="006745B6"/>
    <w:rsid w:val="00675528"/>
    <w:rsid w:val="00675BBB"/>
    <w:rsid w:val="006805D5"/>
    <w:rsid w:val="00680BD8"/>
    <w:rsid w:val="0068251A"/>
    <w:rsid w:val="00682E55"/>
    <w:rsid w:val="006839B1"/>
    <w:rsid w:val="006853DA"/>
    <w:rsid w:val="00687072"/>
    <w:rsid w:val="00687B41"/>
    <w:rsid w:val="00687F92"/>
    <w:rsid w:val="00690BBF"/>
    <w:rsid w:val="00690FFD"/>
    <w:rsid w:val="00691C98"/>
    <w:rsid w:val="0069257C"/>
    <w:rsid w:val="00693BA6"/>
    <w:rsid w:val="00694685"/>
    <w:rsid w:val="00694D66"/>
    <w:rsid w:val="00694E2F"/>
    <w:rsid w:val="006954F1"/>
    <w:rsid w:val="00695843"/>
    <w:rsid w:val="006A1434"/>
    <w:rsid w:val="006A1C2B"/>
    <w:rsid w:val="006A2CEC"/>
    <w:rsid w:val="006A4567"/>
    <w:rsid w:val="006A532B"/>
    <w:rsid w:val="006A6340"/>
    <w:rsid w:val="006A7BA1"/>
    <w:rsid w:val="006A7DCE"/>
    <w:rsid w:val="006B1DD2"/>
    <w:rsid w:val="006B2B92"/>
    <w:rsid w:val="006B3A6B"/>
    <w:rsid w:val="006B3FA3"/>
    <w:rsid w:val="006B465A"/>
    <w:rsid w:val="006B5364"/>
    <w:rsid w:val="006C07A4"/>
    <w:rsid w:val="006C1EE6"/>
    <w:rsid w:val="006C4A47"/>
    <w:rsid w:val="006C4CD8"/>
    <w:rsid w:val="006C70A1"/>
    <w:rsid w:val="006C76C5"/>
    <w:rsid w:val="006D048A"/>
    <w:rsid w:val="006D29CB"/>
    <w:rsid w:val="006D3738"/>
    <w:rsid w:val="006D52C9"/>
    <w:rsid w:val="006D5310"/>
    <w:rsid w:val="006D5B8F"/>
    <w:rsid w:val="006D6A79"/>
    <w:rsid w:val="006D7D7A"/>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C21"/>
    <w:rsid w:val="00705FB5"/>
    <w:rsid w:val="0070708F"/>
    <w:rsid w:val="007112CD"/>
    <w:rsid w:val="00711D7F"/>
    <w:rsid w:val="00712EA5"/>
    <w:rsid w:val="00713353"/>
    <w:rsid w:val="00713B20"/>
    <w:rsid w:val="0071498E"/>
    <w:rsid w:val="007154C3"/>
    <w:rsid w:val="0071694E"/>
    <w:rsid w:val="00717E29"/>
    <w:rsid w:val="007208E1"/>
    <w:rsid w:val="00722554"/>
    <w:rsid w:val="00723C97"/>
    <w:rsid w:val="00723ECF"/>
    <w:rsid w:val="00727336"/>
    <w:rsid w:val="007304CE"/>
    <w:rsid w:val="00730DC1"/>
    <w:rsid w:val="00732C32"/>
    <w:rsid w:val="007333CE"/>
    <w:rsid w:val="007336E6"/>
    <w:rsid w:val="00734FCD"/>
    <w:rsid w:val="0073799A"/>
    <w:rsid w:val="007421E7"/>
    <w:rsid w:val="007440CE"/>
    <w:rsid w:val="007444BA"/>
    <w:rsid w:val="007469B1"/>
    <w:rsid w:val="007469BE"/>
    <w:rsid w:val="007478D3"/>
    <w:rsid w:val="00750AE3"/>
    <w:rsid w:val="00750BCC"/>
    <w:rsid w:val="007519B6"/>
    <w:rsid w:val="00752A2C"/>
    <w:rsid w:val="00753D85"/>
    <w:rsid w:val="0075423A"/>
    <w:rsid w:val="0075440B"/>
    <w:rsid w:val="00754D8F"/>
    <w:rsid w:val="00756BA9"/>
    <w:rsid w:val="007570FC"/>
    <w:rsid w:val="00760AD2"/>
    <w:rsid w:val="00760DCB"/>
    <w:rsid w:val="00762189"/>
    <w:rsid w:val="00762AF3"/>
    <w:rsid w:val="00762D27"/>
    <w:rsid w:val="00763139"/>
    <w:rsid w:val="00763995"/>
    <w:rsid w:val="00764089"/>
    <w:rsid w:val="0076461E"/>
    <w:rsid w:val="00764C97"/>
    <w:rsid w:val="00765436"/>
    <w:rsid w:val="00765A28"/>
    <w:rsid w:val="00765C1D"/>
    <w:rsid w:val="007670D8"/>
    <w:rsid w:val="00770BF4"/>
    <w:rsid w:val="00770DB0"/>
    <w:rsid w:val="007724F2"/>
    <w:rsid w:val="0077375E"/>
    <w:rsid w:val="00773FE8"/>
    <w:rsid w:val="00774B60"/>
    <w:rsid w:val="007751AF"/>
    <w:rsid w:val="00776147"/>
    <w:rsid w:val="00777449"/>
    <w:rsid w:val="007778E2"/>
    <w:rsid w:val="00782B94"/>
    <w:rsid w:val="00782D19"/>
    <w:rsid w:val="00782D23"/>
    <w:rsid w:val="00783161"/>
    <w:rsid w:val="00783744"/>
    <w:rsid w:val="00783B34"/>
    <w:rsid w:val="0078509C"/>
    <w:rsid w:val="00785208"/>
    <w:rsid w:val="00786076"/>
    <w:rsid w:val="00786DB9"/>
    <w:rsid w:val="007876B3"/>
    <w:rsid w:val="00790206"/>
    <w:rsid w:val="00791B04"/>
    <w:rsid w:val="007930FF"/>
    <w:rsid w:val="0079362E"/>
    <w:rsid w:val="00794503"/>
    <w:rsid w:val="007955EC"/>
    <w:rsid w:val="00796D9B"/>
    <w:rsid w:val="00797FD4"/>
    <w:rsid w:val="007A0922"/>
    <w:rsid w:val="007A116D"/>
    <w:rsid w:val="007A1440"/>
    <w:rsid w:val="007A3E48"/>
    <w:rsid w:val="007A5F14"/>
    <w:rsid w:val="007A6305"/>
    <w:rsid w:val="007A634D"/>
    <w:rsid w:val="007A69D2"/>
    <w:rsid w:val="007A737D"/>
    <w:rsid w:val="007B176A"/>
    <w:rsid w:val="007B25FB"/>
    <w:rsid w:val="007B38AC"/>
    <w:rsid w:val="007B39E6"/>
    <w:rsid w:val="007B45BB"/>
    <w:rsid w:val="007B5181"/>
    <w:rsid w:val="007B5207"/>
    <w:rsid w:val="007B581C"/>
    <w:rsid w:val="007B5B2E"/>
    <w:rsid w:val="007B7155"/>
    <w:rsid w:val="007C06D5"/>
    <w:rsid w:val="007C0F0E"/>
    <w:rsid w:val="007C196B"/>
    <w:rsid w:val="007C208A"/>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DD0"/>
    <w:rsid w:val="007F4852"/>
    <w:rsid w:val="007F54E3"/>
    <w:rsid w:val="007F55D3"/>
    <w:rsid w:val="007F58B9"/>
    <w:rsid w:val="007F58DD"/>
    <w:rsid w:val="007F5A28"/>
    <w:rsid w:val="00801496"/>
    <w:rsid w:val="00801D6F"/>
    <w:rsid w:val="0080217A"/>
    <w:rsid w:val="008027D2"/>
    <w:rsid w:val="00804593"/>
    <w:rsid w:val="00804811"/>
    <w:rsid w:val="008048C8"/>
    <w:rsid w:val="00805793"/>
    <w:rsid w:val="0080669F"/>
    <w:rsid w:val="00806A14"/>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3E4A"/>
    <w:rsid w:val="00824953"/>
    <w:rsid w:val="00831BE8"/>
    <w:rsid w:val="00832642"/>
    <w:rsid w:val="00832658"/>
    <w:rsid w:val="008342E6"/>
    <w:rsid w:val="00835952"/>
    <w:rsid w:val="00840577"/>
    <w:rsid w:val="008412E8"/>
    <w:rsid w:val="00841370"/>
    <w:rsid w:val="00842EB0"/>
    <w:rsid w:val="0084340C"/>
    <w:rsid w:val="00843702"/>
    <w:rsid w:val="00846571"/>
    <w:rsid w:val="00846C6E"/>
    <w:rsid w:val="008525AB"/>
    <w:rsid w:val="008542B6"/>
    <w:rsid w:val="00854EB4"/>
    <w:rsid w:val="008624B6"/>
    <w:rsid w:val="00862777"/>
    <w:rsid w:val="00863DF8"/>
    <w:rsid w:val="00863E59"/>
    <w:rsid w:val="00864187"/>
    <w:rsid w:val="008653EA"/>
    <w:rsid w:val="00865869"/>
    <w:rsid w:val="0086651D"/>
    <w:rsid w:val="00866C9C"/>
    <w:rsid w:val="008675E7"/>
    <w:rsid w:val="008679E4"/>
    <w:rsid w:val="00867A05"/>
    <w:rsid w:val="00867A27"/>
    <w:rsid w:val="00867E37"/>
    <w:rsid w:val="00870A73"/>
    <w:rsid w:val="0087103C"/>
    <w:rsid w:val="00871302"/>
    <w:rsid w:val="00872C3B"/>
    <w:rsid w:val="00880024"/>
    <w:rsid w:val="008808F0"/>
    <w:rsid w:val="00880F9A"/>
    <w:rsid w:val="008812AD"/>
    <w:rsid w:val="00881337"/>
    <w:rsid w:val="00883A9D"/>
    <w:rsid w:val="00884E2B"/>
    <w:rsid w:val="0088522B"/>
    <w:rsid w:val="00886A9D"/>
    <w:rsid w:val="008904D5"/>
    <w:rsid w:val="00890656"/>
    <w:rsid w:val="00891EF7"/>
    <w:rsid w:val="008925BB"/>
    <w:rsid w:val="0089474E"/>
    <w:rsid w:val="00894E10"/>
    <w:rsid w:val="00895DE3"/>
    <w:rsid w:val="008976AD"/>
    <w:rsid w:val="008A3BE4"/>
    <w:rsid w:val="008A3E22"/>
    <w:rsid w:val="008A48BA"/>
    <w:rsid w:val="008A4A66"/>
    <w:rsid w:val="008A51D4"/>
    <w:rsid w:val="008A5EF2"/>
    <w:rsid w:val="008A6766"/>
    <w:rsid w:val="008A74F0"/>
    <w:rsid w:val="008A7586"/>
    <w:rsid w:val="008A7BEB"/>
    <w:rsid w:val="008B0971"/>
    <w:rsid w:val="008B2DBF"/>
    <w:rsid w:val="008B3618"/>
    <w:rsid w:val="008B3907"/>
    <w:rsid w:val="008B4C21"/>
    <w:rsid w:val="008B51FA"/>
    <w:rsid w:val="008B6D0B"/>
    <w:rsid w:val="008C2020"/>
    <w:rsid w:val="008C2517"/>
    <w:rsid w:val="008C2653"/>
    <w:rsid w:val="008C2BB7"/>
    <w:rsid w:val="008C3109"/>
    <w:rsid w:val="008C37E2"/>
    <w:rsid w:val="008C517D"/>
    <w:rsid w:val="008C6DF2"/>
    <w:rsid w:val="008D02E0"/>
    <w:rsid w:val="008D0793"/>
    <w:rsid w:val="008D0ACA"/>
    <w:rsid w:val="008D1602"/>
    <w:rsid w:val="008D1D34"/>
    <w:rsid w:val="008D300B"/>
    <w:rsid w:val="008D33EF"/>
    <w:rsid w:val="008D3FDD"/>
    <w:rsid w:val="008D499B"/>
    <w:rsid w:val="008D49E9"/>
    <w:rsid w:val="008D505F"/>
    <w:rsid w:val="008D63CB"/>
    <w:rsid w:val="008D7152"/>
    <w:rsid w:val="008D7AF4"/>
    <w:rsid w:val="008E0E62"/>
    <w:rsid w:val="008E2B34"/>
    <w:rsid w:val="008E3549"/>
    <w:rsid w:val="008E5082"/>
    <w:rsid w:val="008E5322"/>
    <w:rsid w:val="008E5B5A"/>
    <w:rsid w:val="008E6A4C"/>
    <w:rsid w:val="008E76CC"/>
    <w:rsid w:val="008E7866"/>
    <w:rsid w:val="008F11A0"/>
    <w:rsid w:val="008F12C2"/>
    <w:rsid w:val="008F19CD"/>
    <w:rsid w:val="008F4EFC"/>
    <w:rsid w:val="008F5F32"/>
    <w:rsid w:val="008F6012"/>
    <w:rsid w:val="008F6087"/>
    <w:rsid w:val="00900702"/>
    <w:rsid w:val="009030C2"/>
    <w:rsid w:val="00903227"/>
    <w:rsid w:val="00903DFB"/>
    <w:rsid w:val="0090427E"/>
    <w:rsid w:val="00905722"/>
    <w:rsid w:val="00907D9D"/>
    <w:rsid w:val="00910764"/>
    <w:rsid w:val="00912ADD"/>
    <w:rsid w:val="00913481"/>
    <w:rsid w:val="00914E9A"/>
    <w:rsid w:val="00920134"/>
    <w:rsid w:val="00920357"/>
    <w:rsid w:val="009214EB"/>
    <w:rsid w:val="00922C09"/>
    <w:rsid w:val="0092395E"/>
    <w:rsid w:val="00925E5D"/>
    <w:rsid w:val="0092723C"/>
    <w:rsid w:val="00927823"/>
    <w:rsid w:val="00930B54"/>
    <w:rsid w:val="00931A5D"/>
    <w:rsid w:val="009325B2"/>
    <w:rsid w:val="009338A6"/>
    <w:rsid w:val="00935FB2"/>
    <w:rsid w:val="00936126"/>
    <w:rsid w:val="00936AE4"/>
    <w:rsid w:val="00936DF1"/>
    <w:rsid w:val="00936F8F"/>
    <w:rsid w:val="00936FCB"/>
    <w:rsid w:val="00937AB6"/>
    <w:rsid w:val="00937E0A"/>
    <w:rsid w:val="009400BE"/>
    <w:rsid w:val="00940268"/>
    <w:rsid w:val="00941AEF"/>
    <w:rsid w:val="0094201E"/>
    <w:rsid w:val="00943615"/>
    <w:rsid w:val="009440EB"/>
    <w:rsid w:val="0094555D"/>
    <w:rsid w:val="00945F98"/>
    <w:rsid w:val="00946BB9"/>
    <w:rsid w:val="00947875"/>
    <w:rsid w:val="00947DC3"/>
    <w:rsid w:val="0095108A"/>
    <w:rsid w:val="009515DC"/>
    <w:rsid w:val="009518AB"/>
    <w:rsid w:val="00952032"/>
    <w:rsid w:val="009538E4"/>
    <w:rsid w:val="00953FEE"/>
    <w:rsid w:val="009601CF"/>
    <w:rsid w:val="009609A7"/>
    <w:rsid w:val="00961571"/>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C2F"/>
    <w:rsid w:val="00981785"/>
    <w:rsid w:val="0098269E"/>
    <w:rsid w:val="009838D8"/>
    <w:rsid w:val="00983D75"/>
    <w:rsid w:val="00985A47"/>
    <w:rsid w:val="00986A41"/>
    <w:rsid w:val="0098756A"/>
    <w:rsid w:val="00990483"/>
    <w:rsid w:val="00990BE0"/>
    <w:rsid w:val="00990E6E"/>
    <w:rsid w:val="00990F4A"/>
    <w:rsid w:val="009913A3"/>
    <w:rsid w:val="00991E18"/>
    <w:rsid w:val="00992614"/>
    <w:rsid w:val="0099404A"/>
    <w:rsid w:val="0099466C"/>
    <w:rsid w:val="00995DF4"/>
    <w:rsid w:val="00996836"/>
    <w:rsid w:val="00996A78"/>
    <w:rsid w:val="009A3BCE"/>
    <w:rsid w:val="009A46FF"/>
    <w:rsid w:val="009A51E2"/>
    <w:rsid w:val="009A5B74"/>
    <w:rsid w:val="009B10DD"/>
    <w:rsid w:val="009B158A"/>
    <w:rsid w:val="009B4482"/>
    <w:rsid w:val="009B480A"/>
    <w:rsid w:val="009C1543"/>
    <w:rsid w:val="009C17A3"/>
    <w:rsid w:val="009C22E5"/>
    <w:rsid w:val="009C2369"/>
    <w:rsid w:val="009C3632"/>
    <w:rsid w:val="009C41DD"/>
    <w:rsid w:val="009C7637"/>
    <w:rsid w:val="009D36F2"/>
    <w:rsid w:val="009E1222"/>
    <w:rsid w:val="009E155C"/>
    <w:rsid w:val="009E1FC3"/>
    <w:rsid w:val="009E2DBC"/>
    <w:rsid w:val="009E3357"/>
    <w:rsid w:val="009E3E0B"/>
    <w:rsid w:val="009E6423"/>
    <w:rsid w:val="009E6738"/>
    <w:rsid w:val="009E742E"/>
    <w:rsid w:val="009E7822"/>
    <w:rsid w:val="009F17F3"/>
    <w:rsid w:val="009F2819"/>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71EB"/>
    <w:rsid w:val="00A07265"/>
    <w:rsid w:val="00A07792"/>
    <w:rsid w:val="00A10AF7"/>
    <w:rsid w:val="00A15799"/>
    <w:rsid w:val="00A1617C"/>
    <w:rsid w:val="00A20B7D"/>
    <w:rsid w:val="00A20F37"/>
    <w:rsid w:val="00A20F7C"/>
    <w:rsid w:val="00A21093"/>
    <w:rsid w:val="00A217F6"/>
    <w:rsid w:val="00A21BF7"/>
    <w:rsid w:val="00A21C17"/>
    <w:rsid w:val="00A225D1"/>
    <w:rsid w:val="00A23B32"/>
    <w:rsid w:val="00A24CE6"/>
    <w:rsid w:val="00A24E18"/>
    <w:rsid w:val="00A24ECA"/>
    <w:rsid w:val="00A25A30"/>
    <w:rsid w:val="00A261EC"/>
    <w:rsid w:val="00A27347"/>
    <w:rsid w:val="00A27B6B"/>
    <w:rsid w:val="00A27BBE"/>
    <w:rsid w:val="00A30506"/>
    <w:rsid w:val="00A30D36"/>
    <w:rsid w:val="00A31206"/>
    <w:rsid w:val="00A31C62"/>
    <w:rsid w:val="00A32921"/>
    <w:rsid w:val="00A37F74"/>
    <w:rsid w:val="00A40505"/>
    <w:rsid w:val="00A41CF7"/>
    <w:rsid w:val="00A42D3B"/>
    <w:rsid w:val="00A478D8"/>
    <w:rsid w:val="00A52855"/>
    <w:rsid w:val="00A53166"/>
    <w:rsid w:val="00A56356"/>
    <w:rsid w:val="00A56650"/>
    <w:rsid w:val="00A56794"/>
    <w:rsid w:val="00A57D8E"/>
    <w:rsid w:val="00A60EC5"/>
    <w:rsid w:val="00A60F07"/>
    <w:rsid w:val="00A61EF2"/>
    <w:rsid w:val="00A631DF"/>
    <w:rsid w:val="00A63602"/>
    <w:rsid w:val="00A65FF8"/>
    <w:rsid w:val="00A669A9"/>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7DA"/>
    <w:rsid w:val="00A8394C"/>
    <w:rsid w:val="00A84E18"/>
    <w:rsid w:val="00A84E5F"/>
    <w:rsid w:val="00A855E7"/>
    <w:rsid w:val="00A85DD4"/>
    <w:rsid w:val="00A86CB9"/>
    <w:rsid w:val="00A86DD5"/>
    <w:rsid w:val="00A878A7"/>
    <w:rsid w:val="00A908EA"/>
    <w:rsid w:val="00A90ABC"/>
    <w:rsid w:val="00A90FFE"/>
    <w:rsid w:val="00A930AC"/>
    <w:rsid w:val="00A93126"/>
    <w:rsid w:val="00A9325D"/>
    <w:rsid w:val="00A9409E"/>
    <w:rsid w:val="00A94887"/>
    <w:rsid w:val="00A950B3"/>
    <w:rsid w:val="00A95629"/>
    <w:rsid w:val="00A95777"/>
    <w:rsid w:val="00A958C0"/>
    <w:rsid w:val="00AA07F8"/>
    <w:rsid w:val="00AA261C"/>
    <w:rsid w:val="00AA3217"/>
    <w:rsid w:val="00AA50A2"/>
    <w:rsid w:val="00AA50EF"/>
    <w:rsid w:val="00AA606F"/>
    <w:rsid w:val="00AA6319"/>
    <w:rsid w:val="00AA72F8"/>
    <w:rsid w:val="00AA7567"/>
    <w:rsid w:val="00AB06CD"/>
    <w:rsid w:val="00AB1156"/>
    <w:rsid w:val="00AB25F1"/>
    <w:rsid w:val="00AB4DEF"/>
    <w:rsid w:val="00AB4E4B"/>
    <w:rsid w:val="00AB60BF"/>
    <w:rsid w:val="00AB6361"/>
    <w:rsid w:val="00AB6CAA"/>
    <w:rsid w:val="00AC01B6"/>
    <w:rsid w:val="00AC074B"/>
    <w:rsid w:val="00AC1993"/>
    <w:rsid w:val="00AC1B36"/>
    <w:rsid w:val="00AC28C1"/>
    <w:rsid w:val="00AC3DEB"/>
    <w:rsid w:val="00AC4307"/>
    <w:rsid w:val="00AC49D7"/>
    <w:rsid w:val="00AC52BB"/>
    <w:rsid w:val="00AC5CB1"/>
    <w:rsid w:val="00AC631D"/>
    <w:rsid w:val="00AC6363"/>
    <w:rsid w:val="00AC75EE"/>
    <w:rsid w:val="00AD0021"/>
    <w:rsid w:val="00AD0800"/>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54C4"/>
    <w:rsid w:val="00AE576F"/>
    <w:rsid w:val="00AE7093"/>
    <w:rsid w:val="00AE735A"/>
    <w:rsid w:val="00AF100A"/>
    <w:rsid w:val="00AF2992"/>
    <w:rsid w:val="00AF4930"/>
    <w:rsid w:val="00AF592F"/>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7526"/>
    <w:rsid w:val="00B178FB"/>
    <w:rsid w:val="00B200A1"/>
    <w:rsid w:val="00B2025D"/>
    <w:rsid w:val="00B20F41"/>
    <w:rsid w:val="00B21B9E"/>
    <w:rsid w:val="00B22583"/>
    <w:rsid w:val="00B22DE6"/>
    <w:rsid w:val="00B232A1"/>
    <w:rsid w:val="00B24A9C"/>
    <w:rsid w:val="00B269ED"/>
    <w:rsid w:val="00B30CC2"/>
    <w:rsid w:val="00B31F7D"/>
    <w:rsid w:val="00B32323"/>
    <w:rsid w:val="00B334B0"/>
    <w:rsid w:val="00B33655"/>
    <w:rsid w:val="00B336F9"/>
    <w:rsid w:val="00B345E8"/>
    <w:rsid w:val="00B34606"/>
    <w:rsid w:val="00B35707"/>
    <w:rsid w:val="00B358EB"/>
    <w:rsid w:val="00B3792F"/>
    <w:rsid w:val="00B37BA4"/>
    <w:rsid w:val="00B417F9"/>
    <w:rsid w:val="00B42365"/>
    <w:rsid w:val="00B43A31"/>
    <w:rsid w:val="00B44F68"/>
    <w:rsid w:val="00B456D4"/>
    <w:rsid w:val="00B50E7B"/>
    <w:rsid w:val="00B51543"/>
    <w:rsid w:val="00B543EC"/>
    <w:rsid w:val="00B5456F"/>
    <w:rsid w:val="00B54CB5"/>
    <w:rsid w:val="00B54E79"/>
    <w:rsid w:val="00B55790"/>
    <w:rsid w:val="00B56D86"/>
    <w:rsid w:val="00B602E7"/>
    <w:rsid w:val="00B60C17"/>
    <w:rsid w:val="00B61FE9"/>
    <w:rsid w:val="00B6325F"/>
    <w:rsid w:val="00B6430C"/>
    <w:rsid w:val="00B64E2D"/>
    <w:rsid w:val="00B6574C"/>
    <w:rsid w:val="00B658B6"/>
    <w:rsid w:val="00B66634"/>
    <w:rsid w:val="00B66BCC"/>
    <w:rsid w:val="00B66C55"/>
    <w:rsid w:val="00B6753A"/>
    <w:rsid w:val="00B679C5"/>
    <w:rsid w:val="00B711BC"/>
    <w:rsid w:val="00B71EAB"/>
    <w:rsid w:val="00B71F5D"/>
    <w:rsid w:val="00B726A4"/>
    <w:rsid w:val="00B72824"/>
    <w:rsid w:val="00B74975"/>
    <w:rsid w:val="00B778F4"/>
    <w:rsid w:val="00B77E15"/>
    <w:rsid w:val="00B80734"/>
    <w:rsid w:val="00B807EC"/>
    <w:rsid w:val="00B81E0D"/>
    <w:rsid w:val="00B81F2C"/>
    <w:rsid w:val="00B837F9"/>
    <w:rsid w:val="00B84134"/>
    <w:rsid w:val="00B85164"/>
    <w:rsid w:val="00B90191"/>
    <w:rsid w:val="00B90386"/>
    <w:rsid w:val="00B910D0"/>
    <w:rsid w:val="00B9276A"/>
    <w:rsid w:val="00B95431"/>
    <w:rsid w:val="00B959A1"/>
    <w:rsid w:val="00B970EA"/>
    <w:rsid w:val="00BA0909"/>
    <w:rsid w:val="00BA10A1"/>
    <w:rsid w:val="00BA35F4"/>
    <w:rsid w:val="00BA391D"/>
    <w:rsid w:val="00BA4A2E"/>
    <w:rsid w:val="00BA4E69"/>
    <w:rsid w:val="00BA5764"/>
    <w:rsid w:val="00BA5934"/>
    <w:rsid w:val="00BA6129"/>
    <w:rsid w:val="00BA6AA3"/>
    <w:rsid w:val="00BA7B6C"/>
    <w:rsid w:val="00BB0591"/>
    <w:rsid w:val="00BB0677"/>
    <w:rsid w:val="00BB08AE"/>
    <w:rsid w:val="00BB0AC4"/>
    <w:rsid w:val="00BB173C"/>
    <w:rsid w:val="00BB6A3C"/>
    <w:rsid w:val="00BC0319"/>
    <w:rsid w:val="00BC1058"/>
    <w:rsid w:val="00BC1F5E"/>
    <w:rsid w:val="00BC2EE6"/>
    <w:rsid w:val="00BC444A"/>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676A"/>
    <w:rsid w:val="00BE7056"/>
    <w:rsid w:val="00BE7644"/>
    <w:rsid w:val="00BE79D1"/>
    <w:rsid w:val="00BE7F8E"/>
    <w:rsid w:val="00BF0623"/>
    <w:rsid w:val="00BF1B4E"/>
    <w:rsid w:val="00BF1CD4"/>
    <w:rsid w:val="00BF24FA"/>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FC4"/>
    <w:rsid w:val="00C11B5B"/>
    <w:rsid w:val="00C123E0"/>
    <w:rsid w:val="00C12E8A"/>
    <w:rsid w:val="00C13704"/>
    <w:rsid w:val="00C1447D"/>
    <w:rsid w:val="00C1451D"/>
    <w:rsid w:val="00C15245"/>
    <w:rsid w:val="00C162B3"/>
    <w:rsid w:val="00C173C9"/>
    <w:rsid w:val="00C17E44"/>
    <w:rsid w:val="00C2259D"/>
    <w:rsid w:val="00C24BF6"/>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53E2"/>
    <w:rsid w:val="00C5675D"/>
    <w:rsid w:val="00C574D8"/>
    <w:rsid w:val="00C60C8E"/>
    <w:rsid w:val="00C61A9E"/>
    <w:rsid w:val="00C64152"/>
    <w:rsid w:val="00C64F48"/>
    <w:rsid w:val="00C65F47"/>
    <w:rsid w:val="00C67209"/>
    <w:rsid w:val="00C67AB1"/>
    <w:rsid w:val="00C7023C"/>
    <w:rsid w:val="00C70349"/>
    <w:rsid w:val="00C73620"/>
    <w:rsid w:val="00C742AF"/>
    <w:rsid w:val="00C743F4"/>
    <w:rsid w:val="00C74E94"/>
    <w:rsid w:val="00C7618A"/>
    <w:rsid w:val="00C76883"/>
    <w:rsid w:val="00C77097"/>
    <w:rsid w:val="00C77374"/>
    <w:rsid w:val="00C77762"/>
    <w:rsid w:val="00C80675"/>
    <w:rsid w:val="00C80A45"/>
    <w:rsid w:val="00C81846"/>
    <w:rsid w:val="00C82BD7"/>
    <w:rsid w:val="00C82DF1"/>
    <w:rsid w:val="00C83D35"/>
    <w:rsid w:val="00C845EE"/>
    <w:rsid w:val="00C846A9"/>
    <w:rsid w:val="00C857A1"/>
    <w:rsid w:val="00C85AFA"/>
    <w:rsid w:val="00C866F2"/>
    <w:rsid w:val="00C873E1"/>
    <w:rsid w:val="00C90D4A"/>
    <w:rsid w:val="00C910AA"/>
    <w:rsid w:val="00C91770"/>
    <w:rsid w:val="00C91F73"/>
    <w:rsid w:val="00C9282A"/>
    <w:rsid w:val="00C92B07"/>
    <w:rsid w:val="00C92F9F"/>
    <w:rsid w:val="00C92FD4"/>
    <w:rsid w:val="00C93529"/>
    <w:rsid w:val="00C953F9"/>
    <w:rsid w:val="00C95C8C"/>
    <w:rsid w:val="00C966FC"/>
    <w:rsid w:val="00C96AC0"/>
    <w:rsid w:val="00C9710C"/>
    <w:rsid w:val="00C97CF2"/>
    <w:rsid w:val="00CA0B6B"/>
    <w:rsid w:val="00CA1B19"/>
    <w:rsid w:val="00CA25BA"/>
    <w:rsid w:val="00CA3B8E"/>
    <w:rsid w:val="00CA4113"/>
    <w:rsid w:val="00CA444D"/>
    <w:rsid w:val="00CA44B3"/>
    <w:rsid w:val="00CA4C08"/>
    <w:rsid w:val="00CA5C40"/>
    <w:rsid w:val="00CA5C75"/>
    <w:rsid w:val="00CA68E0"/>
    <w:rsid w:val="00CA6C9A"/>
    <w:rsid w:val="00CA70E2"/>
    <w:rsid w:val="00CA7262"/>
    <w:rsid w:val="00CA7E84"/>
    <w:rsid w:val="00CB0244"/>
    <w:rsid w:val="00CB1632"/>
    <w:rsid w:val="00CB1757"/>
    <w:rsid w:val="00CB29B5"/>
    <w:rsid w:val="00CB436F"/>
    <w:rsid w:val="00CB441F"/>
    <w:rsid w:val="00CB47A7"/>
    <w:rsid w:val="00CB4880"/>
    <w:rsid w:val="00CB4D08"/>
    <w:rsid w:val="00CB776D"/>
    <w:rsid w:val="00CB79F4"/>
    <w:rsid w:val="00CC0C0A"/>
    <w:rsid w:val="00CC1060"/>
    <w:rsid w:val="00CC3C68"/>
    <w:rsid w:val="00CC3DCF"/>
    <w:rsid w:val="00CC50A5"/>
    <w:rsid w:val="00CC57B4"/>
    <w:rsid w:val="00CC5EA5"/>
    <w:rsid w:val="00CC7306"/>
    <w:rsid w:val="00CD09C0"/>
    <w:rsid w:val="00CD1B70"/>
    <w:rsid w:val="00CD1D80"/>
    <w:rsid w:val="00CD3D28"/>
    <w:rsid w:val="00CD750D"/>
    <w:rsid w:val="00CD7928"/>
    <w:rsid w:val="00CD7F08"/>
    <w:rsid w:val="00CE0298"/>
    <w:rsid w:val="00CE24D5"/>
    <w:rsid w:val="00CE370D"/>
    <w:rsid w:val="00CE5033"/>
    <w:rsid w:val="00CE6B29"/>
    <w:rsid w:val="00CE6D7E"/>
    <w:rsid w:val="00CF1365"/>
    <w:rsid w:val="00CF3281"/>
    <w:rsid w:val="00CF3884"/>
    <w:rsid w:val="00CF3FA1"/>
    <w:rsid w:val="00CF5039"/>
    <w:rsid w:val="00CF5C8B"/>
    <w:rsid w:val="00CF6B06"/>
    <w:rsid w:val="00D00263"/>
    <w:rsid w:val="00D00F4C"/>
    <w:rsid w:val="00D016F1"/>
    <w:rsid w:val="00D02006"/>
    <w:rsid w:val="00D03139"/>
    <w:rsid w:val="00D03147"/>
    <w:rsid w:val="00D032D9"/>
    <w:rsid w:val="00D0592F"/>
    <w:rsid w:val="00D066AD"/>
    <w:rsid w:val="00D0761F"/>
    <w:rsid w:val="00D0772E"/>
    <w:rsid w:val="00D10E22"/>
    <w:rsid w:val="00D11D08"/>
    <w:rsid w:val="00D1203F"/>
    <w:rsid w:val="00D13154"/>
    <w:rsid w:val="00D13FDB"/>
    <w:rsid w:val="00D15AE9"/>
    <w:rsid w:val="00D2156F"/>
    <w:rsid w:val="00D228AF"/>
    <w:rsid w:val="00D238EC"/>
    <w:rsid w:val="00D241AC"/>
    <w:rsid w:val="00D245E0"/>
    <w:rsid w:val="00D25F3E"/>
    <w:rsid w:val="00D30ADD"/>
    <w:rsid w:val="00D30FEF"/>
    <w:rsid w:val="00D311EC"/>
    <w:rsid w:val="00D313C8"/>
    <w:rsid w:val="00D31D44"/>
    <w:rsid w:val="00D33648"/>
    <w:rsid w:val="00D33C5F"/>
    <w:rsid w:val="00D34848"/>
    <w:rsid w:val="00D34D77"/>
    <w:rsid w:val="00D34EE7"/>
    <w:rsid w:val="00D36DAC"/>
    <w:rsid w:val="00D41A81"/>
    <w:rsid w:val="00D428DC"/>
    <w:rsid w:val="00D43B70"/>
    <w:rsid w:val="00D44A76"/>
    <w:rsid w:val="00D44C51"/>
    <w:rsid w:val="00D45016"/>
    <w:rsid w:val="00D45247"/>
    <w:rsid w:val="00D45466"/>
    <w:rsid w:val="00D4632B"/>
    <w:rsid w:val="00D46EDC"/>
    <w:rsid w:val="00D50972"/>
    <w:rsid w:val="00D510CD"/>
    <w:rsid w:val="00D52FBD"/>
    <w:rsid w:val="00D534D1"/>
    <w:rsid w:val="00D53594"/>
    <w:rsid w:val="00D53EB3"/>
    <w:rsid w:val="00D54476"/>
    <w:rsid w:val="00D54543"/>
    <w:rsid w:val="00D55330"/>
    <w:rsid w:val="00D55F33"/>
    <w:rsid w:val="00D579F3"/>
    <w:rsid w:val="00D57FAB"/>
    <w:rsid w:val="00D6094E"/>
    <w:rsid w:val="00D60CFE"/>
    <w:rsid w:val="00D614F2"/>
    <w:rsid w:val="00D618F8"/>
    <w:rsid w:val="00D61C59"/>
    <w:rsid w:val="00D64953"/>
    <w:rsid w:val="00D65344"/>
    <w:rsid w:val="00D65ECF"/>
    <w:rsid w:val="00D66E6D"/>
    <w:rsid w:val="00D71362"/>
    <w:rsid w:val="00D7149D"/>
    <w:rsid w:val="00D73EC8"/>
    <w:rsid w:val="00D75117"/>
    <w:rsid w:val="00D76342"/>
    <w:rsid w:val="00D76555"/>
    <w:rsid w:val="00D77816"/>
    <w:rsid w:val="00D778DE"/>
    <w:rsid w:val="00D77BC6"/>
    <w:rsid w:val="00D81472"/>
    <w:rsid w:val="00D82613"/>
    <w:rsid w:val="00D84216"/>
    <w:rsid w:val="00D85281"/>
    <w:rsid w:val="00D85E4D"/>
    <w:rsid w:val="00D86F1C"/>
    <w:rsid w:val="00D87461"/>
    <w:rsid w:val="00D87E4A"/>
    <w:rsid w:val="00D9083D"/>
    <w:rsid w:val="00D9087F"/>
    <w:rsid w:val="00D91BAE"/>
    <w:rsid w:val="00D92244"/>
    <w:rsid w:val="00D935C7"/>
    <w:rsid w:val="00D937F2"/>
    <w:rsid w:val="00D9387F"/>
    <w:rsid w:val="00D941C4"/>
    <w:rsid w:val="00D94E37"/>
    <w:rsid w:val="00D9558C"/>
    <w:rsid w:val="00D956F9"/>
    <w:rsid w:val="00D95A04"/>
    <w:rsid w:val="00D95F7C"/>
    <w:rsid w:val="00D969EE"/>
    <w:rsid w:val="00D96F9C"/>
    <w:rsid w:val="00D97193"/>
    <w:rsid w:val="00DA1FC8"/>
    <w:rsid w:val="00DA2431"/>
    <w:rsid w:val="00DA37AF"/>
    <w:rsid w:val="00DA3C35"/>
    <w:rsid w:val="00DA755E"/>
    <w:rsid w:val="00DB01EC"/>
    <w:rsid w:val="00DB035F"/>
    <w:rsid w:val="00DB0E80"/>
    <w:rsid w:val="00DB104E"/>
    <w:rsid w:val="00DB1DD6"/>
    <w:rsid w:val="00DB1E99"/>
    <w:rsid w:val="00DB508A"/>
    <w:rsid w:val="00DB5385"/>
    <w:rsid w:val="00DB622B"/>
    <w:rsid w:val="00DB6D36"/>
    <w:rsid w:val="00DC1FD7"/>
    <w:rsid w:val="00DC3834"/>
    <w:rsid w:val="00DC5614"/>
    <w:rsid w:val="00DC572E"/>
    <w:rsid w:val="00DC5FF8"/>
    <w:rsid w:val="00DC6A57"/>
    <w:rsid w:val="00DC6FF0"/>
    <w:rsid w:val="00DC723C"/>
    <w:rsid w:val="00DD04E1"/>
    <w:rsid w:val="00DD05AF"/>
    <w:rsid w:val="00DD0C0A"/>
    <w:rsid w:val="00DD14A2"/>
    <w:rsid w:val="00DD1ACE"/>
    <w:rsid w:val="00DD320E"/>
    <w:rsid w:val="00DD359A"/>
    <w:rsid w:val="00DD3B8A"/>
    <w:rsid w:val="00DD4D2B"/>
    <w:rsid w:val="00DD4ECD"/>
    <w:rsid w:val="00DD4F06"/>
    <w:rsid w:val="00DD5258"/>
    <w:rsid w:val="00DD5284"/>
    <w:rsid w:val="00DD553D"/>
    <w:rsid w:val="00DD56B0"/>
    <w:rsid w:val="00DD66A2"/>
    <w:rsid w:val="00DD674E"/>
    <w:rsid w:val="00DD7A21"/>
    <w:rsid w:val="00DE2723"/>
    <w:rsid w:val="00DE31A2"/>
    <w:rsid w:val="00DE3222"/>
    <w:rsid w:val="00DE4197"/>
    <w:rsid w:val="00DE5211"/>
    <w:rsid w:val="00DE5A9C"/>
    <w:rsid w:val="00DE69BC"/>
    <w:rsid w:val="00DE6E2B"/>
    <w:rsid w:val="00DE73AA"/>
    <w:rsid w:val="00DE7626"/>
    <w:rsid w:val="00DE7ABC"/>
    <w:rsid w:val="00DE7DA4"/>
    <w:rsid w:val="00DF0310"/>
    <w:rsid w:val="00DF0A5D"/>
    <w:rsid w:val="00DF15EF"/>
    <w:rsid w:val="00DF1A39"/>
    <w:rsid w:val="00DF2A2C"/>
    <w:rsid w:val="00DF367D"/>
    <w:rsid w:val="00DF3F55"/>
    <w:rsid w:val="00DF43F5"/>
    <w:rsid w:val="00DF4A7F"/>
    <w:rsid w:val="00DF521F"/>
    <w:rsid w:val="00DF5C0C"/>
    <w:rsid w:val="00DF7693"/>
    <w:rsid w:val="00DF7771"/>
    <w:rsid w:val="00DF7B6F"/>
    <w:rsid w:val="00E00016"/>
    <w:rsid w:val="00E0027D"/>
    <w:rsid w:val="00E00983"/>
    <w:rsid w:val="00E00A8D"/>
    <w:rsid w:val="00E0184E"/>
    <w:rsid w:val="00E021B5"/>
    <w:rsid w:val="00E02AAC"/>
    <w:rsid w:val="00E0360B"/>
    <w:rsid w:val="00E03EBE"/>
    <w:rsid w:val="00E0661F"/>
    <w:rsid w:val="00E06D4B"/>
    <w:rsid w:val="00E07188"/>
    <w:rsid w:val="00E10FCC"/>
    <w:rsid w:val="00E1135E"/>
    <w:rsid w:val="00E121E6"/>
    <w:rsid w:val="00E13062"/>
    <w:rsid w:val="00E13063"/>
    <w:rsid w:val="00E14869"/>
    <w:rsid w:val="00E157F3"/>
    <w:rsid w:val="00E16D8A"/>
    <w:rsid w:val="00E17AAB"/>
    <w:rsid w:val="00E203C2"/>
    <w:rsid w:val="00E206AA"/>
    <w:rsid w:val="00E219AA"/>
    <w:rsid w:val="00E21CBD"/>
    <w:rsid w:val="00E232F1"/>
    <w:rsid w:val="00E236B7"/>
    <w:rsid w:val="00E23809"/>
    <w:rsid w:val="00E2414C"/>
    <w:rsid w:val="00E24E9B"/>
    <w:rsid w:val="00E26370"/>
    <w:rsid w:val="00E264C3"/>
    <w:rsid w:val="00E27D50"/>
    <w:rsid w:val="00E30E2E"/>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2618"/>
    <w:rsid w:val="00E54013"/>
    <w:rsid w:val="00E55036"/>
    <w:rsid w:val="00E5657F"/>
    <w:rsid w:val="00E56DF3"/>
    <w:rsid w:val="00E572C3"/>
    <w:rsid w:val="00E606E8"/>
    <w:rsid w:val="00E608A2"/>
    <w:rsid w:val="00E60B02"/>
    <w:rsid w:val="00E61DC6"/>
    <w:rsid w:val="00E61E91"/>
    <w:rsid w:val="00E6309F"/>
    <w:rsid w:val="00E6400B"/>
    <w:rsid w:val="00E67294"/>
    <w:rsid w:val="00E67736"/>
    <w:rsid w:val="00E67C90"/>
    <w:rsid w:val="00E70DCD"/>
    <w:rsid w:val="00E7358E"/>
    <w:rsid w:val="00E742FC"/>
    <w:rsid w:val="00E745C7"/>
    <w:rsid w:val="00E80FFC"/>
    <w:rsid w:val="00E81193"/>
    <w:rsid w:val="00E811C8"/>
    <w:rsid w:val="00E81B7A"/>
    <w:rsid w:val="00E81C43"/>
    <w:rsid w:val="00E81DAE"/>
    <w:rsid w:val="00E82BB1"/>
    <w:rsid w:val="00E82F57"/>
    <w:rsid w:val="00E839B5"/>
    <w:rsid w:val="00E84A18"/>
    <w:rsid w:val="00E8540D"/>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5A1"/>
    <w:rsid w:val="00EA4587"/>
    <w:rsid w:val="00EA5F80"/>
    <w:rsid w:val="00EA7927"/>
    <w:rsid w:val="00EA7A29"/>
    <w:rsid w:val="00EB0D32"/>
    <w:rsid w:val="00EB0F0A"/>
    <w:rsid w:val="00EB1629"/>
    <w:rsid w:val="00EB2F7A"/>
    <w:rsid w:val="00EB3864"/>
    <w:rsid w:val="00EB48E7"/>
    <w:rsid w:val="00EB49BD"/>
    <w:rsid w:val="00EB744E"/>
    <w:rsid w:val="00EC02D5"/>
    <w:rsid w:val="00EC1DD9"/>
    <w:rsid w:val="00EC2130"/>
    <w:rsid w:val="00EC223A"/>
    <w:rsid w:val="00EC248A"/>
    <w:rsid w:val="00EC250B"/>
    <w:rsid w:val="00EC4CA7"/>
    <w:rsid w:val="00EC51E4"/>
    <w:rsid w:val="00EC71F6"/>
    <w:rsid w:val="00EC7DEB"/>
    <w:rsid w:val="00ED022D"/>
    <w:rsid w:val="00ED023B"/>
    <w:rsid w:val="00ED041F"/>
    <w:rsid w:val="00ED09AB"/>
    <w:rsid w:val="00ED35D8"/>
    <w:rsid w:val="00ED415D"/>
    <w:rsid w:val="00ED44D1"/>
    <w:rsid w:val="00ED4A02"/>
    <w:rsid w:val="00ED5095"/>
    <w:rsid w:val="00EE0C01"/>
    <w:rsid w:val="00EE33D4"/>
    <w:rsid w:val="00EE3D28"/>
    <w:rsid w:val="00EE50C9"/>
    <w:rsid w:val="00EE5619"/>
    <w:rsid w:val="00EE6F6C"/>
    <w:rsid w:val="00EF0B76"/>
    <w:rsid w:val="00EF0DE9"/>
    <w:rsid w:val="00EF10B6"/>
    <w:rsid w:val="00EF2657"/>
    <w:rsid w:val="00EF31FB"/>
    <w:rsid w:val="00EF4AA9"/>
    <w:rsid w:val="00EF5752"/>
    <w:rsid w:val="00EF67B0"/>
    <w:rsid w:val="00EF793C"/>
    <w:rsid w:val="00EF7AEF"/>
    <w:rsid w:val="00EF7C12"/>
    <w:rsid w:val="00F0170F"/>
    <w:rsid w:val="00F01A1B"/>
    <w:rsid w:val="00F0213F"/>
    <w:rsid w:val="00F02870"/>
    <w:rsid w:val="00F029B6"/>
    <w:rsid w:val="00F03AB1"/>
    <w:rsid w:val="00F04789"/>
    <w:rsid w:val="00F0585B"/>
    <w:rsid w:val="00F065B5"/>
    <w:rsid w:val="00F06A4E"/>
    <w:rsid w:val="00F078D2"/>
    <w:rsid w:val="00F079EE"/>
    <w:rsid w:val="00F102F7"/>
    <w:rsid w:val="00F10AF5"/>
    <w:rsid w:val="00F10B81"/>
    <w:rsid w:val="00F116E7"/>
    <w:rsid w:val="00F11CF8"/>
    <w:rsid w:val="00F1361A"/>
    <w:rsid w:val="00F1431D"/>
    <w:rsid w:val="00F1508D"/>
    <w:rsid w:val="00F15611"/>
    <w:rsid w:val="00F1694F"/>
    <w:rsid w:val="00F2078A"/>
    <w:rsid w:val="00F239E5"/>
    <w:rsid w:val="00F25084"/>
    <w:rsid w:val="00F25804"/>
    <w:rsid w:val="00F265E8"/>
    <w:rsid w:val="00F27545"/>
    <w:rsid w:val="00F277A1"/>
    <w:rsid w:val="00F27E9E"/>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8AF"/>
    <w:rsid w:val="00F45E87"/>
    <w:rsid w:val="00F47BD3"/>
    <w:rsid w:val="00F5019E"/>
    <w:rsid w:val="00F50962"/>
    <w:rsid w:val="00F50C81"/>
    <w:rsid w:val="00F521FD"/>
    <w:rsid w:val="00F52D74"/>
    <w:rsid w:val="00F5399C"/>
    <w:rsid w:val="00F5545D"/>
    <w:rsid w:val="00F561F1"/>
    <w:rsid w:val="00F56C4D"/>
    <w:rsid w:val="00F577EB"/>
    <w:rsid w:val="00F602ED"/>
    <w:rsid w:val="00F6039C"/>
    <w:rsid w:val="00F63F96"/>
    <w:rsid w:val="00F640C4"/>
    <w:rsid w:val="00F64B27"/>
    <w:rsid w:val="00F65EB7"/>
    <w:rsid w:val="00F66428"/>
    <w:rsid w:val="00F7055E"/>
    <w:rsid w:val="00F72069"/>
    <w:rsid w:val="00F73067"/>
    <w:rsid w:val="00F730ED"/>
    <w:rsid w:val="00F73D71"/>
    <w:rsid w:val="00F74033"/>
    <w:rsid w:val="00F75647"/>
    <w:rsid w:val="00F808CF"/>
    <w:rsid w:val="00F80C39"/>
    <w:rsid w:val="00F810A9"/>
    <w:rsid w:val="00F82A66"/>
    <w:rsid w:val="00F84103"/>
    <w:rsid w:val="00F84370"/>
    <w:rsid w:val="00F844AD"/>
    <w:rsid w:val="00F84723"/>
    <w:rsid w:val="00F84E66"/>
    <w:rsid w:val="00F85FB1"/>
    <w:rsid w:val="00F87AF9"/>
    <w:rsid w:val="00F87D86"/>
    <w:rsid w:val="00F90321"/>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752"/>
    <w:rsid w:val="00FA29B6"/>
    <w:rsid w:val="00FA401F"/>
    <w:rsid w:val="00FA49CA"/>
    <w:rsid w:val="00FA50B5"/>
    <w:rsid w:val="00FA69D6"/>
    <w:rsid w:val="00FA6B06"/>
    <w:rsid w:val="00FA6E80"/>
    <w:rsid w:val="00FB023C"/>
    <w:rsid w:val="00FB041C"/>
    <w:rsid w:val="00FB0A4F"/>
    <w:rsid w:val="00FB0D6B"/>
    <w:rsid w:val="00FB1454"/>
    <w:rsid w:val="00FB1F0D"/>
    <w:rsid w:val="00FB30BE"/>
    <w:rsid w:val="00FB30C0"/>
    <w:rsid w:val="00FB3A91"/>
    <w:rsid w:val="00FB495C"/>
    <w:rsid w:val="00FB4ADE"/>
    <w:rsid w:val="00FB4BBE"/>
    <w:rsid w:val="00FB6363"/>
    <w:rsid w:val="00FB6704"/>
    <w:rsid w:val="00FB7357"/>
    <w:rsid w:val="00FB7D18"/>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6270"/>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6298"/>
    <w:rsid w:val="00FE62B1"/>
    <w:rsid w:val="00FE6E80"/>
    <w:rsid w:val="00FE724B"/>
    <w:rsid w:val="00FE7EFD"/>
    <w:rsid w:val="00FF0DF9"/>
    <w:rsid w:val="00FF17E2"/>
    <w:rsid w:val="00FF1F41"/>
    <w:rsid w:val="00FF4C01"/>
    <w:rsid w:val="00FF4C22"/>
    <w:rsid w:val="00FF4C93"/>
    <w:rsid w:val="00FF54D4"/>
    <w:rsid w:val="00FF66DE"/>
    <w:rsid w:val="00FF6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8.xm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68CF9-AC22-4AF0-8EA6-DB42974E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90</Pages>
  <Words>6843</Words>
  <Characters>39008</Characters>
  <Application>Microsoft Office Word</Application>
  <DocSecurity>0</DocSecurity>
  <Lines>325</Lines>
  <Paragraphs>91</Paragraphs>
  <ScaleCrop>false</ScaleCrop>
  <Company>MOEA</Company>
  <LinksUpToDate>false</LinksUpToDate>
  <CharactersWithSpaces>45760</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2023-09-25T18:08:00Z</cp:lastPrinted>
  <dcterms:created xsi:type="dcterms:W3CDTF">2023-07-19T22:24:00Z</dcterms:created>
  <dcterms:modified xsi:type="dcterms:W3CDTF">2023-09-25T18:09:00Z</dcterms:modified>
</cp:coreProperties>
</file>